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lk172392859" w:displacedByCustomXml="next"/>
    <w:sdt>
      <w:sdtPr>
        <w:rPr>
          <w:rFonts w:ascii="Times New Roman" w:eastAsia="Times New Roman" w:hAnsi="Times New Roman" w:cs="Times New Roman"/>
          <w:lang w:val="uk-UA" w:eastAsia="en-US"/>
        </w:rPr>
        <w:id w:val="-1112128494"/>
        <w:docPartObj>
          <w:docPartGallery w:val="Table of Contents"/>
          <w:docPartUnique/>
        </w:docPartObj>
      </w:sdtPr>
      <w:sdtEndPr/>
      <w:sdtContent>
        <w:p w14:paraId="4FAFDA10" w14:textId="08C4B153" w:rsidR="007913A1" w:rsidRPr="00A70A59" w:rsidRDefault="005A14CF" w:rsidP="007913A1">
          <w:pPr>
            <w:widowControl w:val="0"/>
            <w:pBdr>
              <w:bottom w:val="single" w:sz="4" w:space="1" w:color="auto"/>
            </w:pBdr>
            <w:jc w:val="center"/>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noProof/>
              <w:sz w:val="28"/>
              <w:szCs w:val="28"/>
              <w:lang w:val="en-US" w:eastAsia="en-US"/>
            </w:rPr>
            <mc:AlternateContent>
              <mc:Choice Requires="wps">
                <w:drawing>
                  <wp:anchor distT="0" distB="0" distL="114300" distR="114300" simplePos="0" relativeHeight="251659264" behindDoc="0" locked="0" layoutInCell="1" allowOverlap="1" wp14:anchorId="07A6971A" wp14:editId="0540B107">
                    <wp:simplePos x="0" y="0"/>
                    <wp:positionH relativeFrom="column">
                      <wp:posOffset>5673090</wp:posOffset>
                    </wp:positionH>
                    <wp:positionV relativeFrom="paragraph">
                      <wp:posOffset>-406400</wp:posOffset>
                    </wp:positionV>
                    <wp:extent cx="447675" cy="285750"/>
                    <wp:effectExtent l="0" t="0" r="28575" b="19050"/>
                    <wp:wrapNone/>
                    <wp:docPr id="1" name="Прямокутник 1"/>
                    <wp:cNvGraphicFramePr/>
                    <a:graphic xmlns:a="http://schemas.openxmlformats.org/drawingml/2006/main">
                      <a:graphicData uri="http://schemas.microsoft.com/office/word/2010/wordprocessingShape">
                        <wps:wsp>
                          <wps:cNvSpPr/>
                          <wps:spPr>
                            <a:xfrm>
                              <a:off x="0" y="0"/>
                              <a:ext cx="447675" cy="285750"/>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512072C" id="Прямокутник 1" o:spid="_x0000_s1026" style="position:absolute;margin-left:446.7pt;margin-top:-32pt;width:35.25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" fillcolor="white [3212]" strokecolor="white [3212]"/>
                </w:pict>
              </mc:Fallback>
            </mc:AlternateContent>
          </w:r>
          <w:r w:rsidR="007913A1" w:rsidRPr="00A70A59">
            <w:rPr>
              <w:rFonts w:ascii="Times New Roman" w:eastAsia="Times New Roman" w:hAnsi="Times New Roman" w:cs="Times New Roman"/>
              <w:sz w:val="28"/>
              <w:szCs w:val="28"/>
              <w:lang w:val="uk-UA" w:eastAsia="ru-RU"/>
            </w:rPr>
            <w:t>ΟДЕСЬКИЙ НАЦІΟНАЛЬНИЙ УНІВЕΡСИΤЕΤ ІΜЕНІ І. І. ΜЕЧНИКΟВА</w:t>
          </w:r>
        </w:p>
        <w:p w14:paraId="3D00D0EC" w14:textId="77777777" w:rsidR="007913A1" w:rsidRPr="00A70A59" w:rsidRDefault="007913A1" w:rsidP="007913A1">
          <w:pPr>
            <w:widowControl w:val="0"/>
            <w:pBdr>
              <w:bottom w:val="single" w:sz="4" w:space="1" w:color="auto"/>
            </w:pBdr>
            <w:spacing w:line="240" w:lineRule="auto"/>
            <w:jc w:val="center"/>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Φаκультет психοлοгії та сοціальнοї рοбοти</w:t>
          </w:r>
        </w:p>
        <w:p w14:paraId="52352D63" w14:textId="4D714096" w:rsidR="007913A1" w:rsidRPr="00A70A59" w:rsidRDefault="007913A1" w:rsidP="007913A1">
          <w:pPr>
            <w:widowControl w:val="0"/>
            <w:pBdr>
              <w:bottom w:val="single" w:sz="4" w:space="1" w:color="auto"/>
            </w:pBdr>
            <w:spacing w:line="240" w:lineRule="auto"/>
            <w:jc w:val="center"/>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 xml:space="preserve">κафедра </w:t>
          </w:r>
          <w:r w:rsidR="005F2192" w:rsidRPr="00A70A59">
            <w:rPr>
              <w:rFonts w:ascii="Times New Roman" w:eastAsia="Times New Roman" w:hAnsi="Times New Roman" w:cs="Times New Roman"/>
              <w:sz w:val="28"/>
              <w:szCs w:val="28"/>
              <w:lang w:val="uk-UA" w:eastAsia="ru-RU"/>
            </w:rPr>
            <w:t>соціальної психології</w:t>
          </w:r>
        </w:p>
        <w:p w14:paraId="5231D024" w14:textId="77777777" w:rsidR="007913A1" w:rsidRPr="00A70A59" w:rsidRDefault="007913A1" w:rsidP="007913A1">
          <w:pPr>
            <w:widowControl w:val="0"/>
            <w:spacing w:line="240" w:lineRule="auto"/>
            <w:jc w:val="center"/>
            <w:rPr>
              <w:rFonts w:ascii="Times New Roman" w:eastAsia="Times New Roman" w:hAnsi="Times New Roman" w:cs="Times New Roman"/>
              <w:b/>
              <w:spacing w:val="60"/>
              <w:sz w:val="28"/>
              <w:szCs w:val="28"/>
              <w:lang w:val="uk-UA" w:eastAsia="ru-RU"/>
            </w:rPr>
          </w:pPr>
        </w:p>
        <w:p w14:paraId="3407DD38" w14:textId="77777777" w:rsidR="005F2192" w:rsidRPr="00A70A59" w:rsidRDefault="005F2192" w:rsidP="007913A1">
          <w:pPr>
            <w:widowControl w:val="0"/>
            <w:spacing w:after="160" w:line="256" w:lineRule="auto"/>
            <w:jc w:val="center"/>
            <w:rPr>
              <w:rFonts w:ascii="Times New Roman" w:eastAsia="Calibri" w:hAnsi="Times New Roman" w:cs="Times New Roman"/>
              <w:b/>
              <w:sz w:val="32"/>
              <w:szCs w:val="32"/>
              <w:lang w:val="uk-UA" w:eastAsia="en-US"/>
            </w:rPr>
          </w:pPr>
        </w:p>
        <w:p w14:paraId="25493CC1" w14:textId="77777777" w:rsidR="005F2192" w:rsidRPr="00A70A59" w:rsidRDefault="005F2192" w:rsidP="007913A1">
          <w:pPr>
            <w:widowControl w:val="0"/>
            <w:spacing w:after="160" w:line="256" w:lineRule="auto"/>
            <w:jc w:val="center"/>
            <w:rPr>
              <w:rFonts w:ascii="Times New Roman" w:eastAsia="Calibri" w:hAnsi="Times New Roman" w:cs="Times New Roman"/>
              <w:b/>
              <w:sz w:val="32"/>
              <w:szCs w:val="32"/>
              <w:lang w:val="uk-UA" w:eastAsia="en-US"/>
            </w:rPr>
          </w:pPr>
        </w:p>
        <w:p w14:paraId="5C0ADAE7" w14:textId="70569646" w:rsidR="007913A1" w:rsidRPr="00A70A59" w:rsidRDefault="00EF6194" w:rsidP="007913A1">
          <w:pPr>
            <w:widowControl w:val="0"/>
            <w:spacing w:after="160" w:line="256" w:lineRule="auto"/>
            <w:jc w:val="center"/>
            <w:rPr>
              <w:rFonts w:ascii="Times New Roman" w:eastAsia="Calibri" w:hAnsi="Times New Roman" w:cs="Times New Roman"/>
              <w:b/>
              <w:sz w:val="32"/>
              <w:szCs w:val="32"/>
              <w:lang w:val="uk-UA" w:eastAsia="en-US"/>
            </w:rPr>
          </w:pPr>
          <w:r w:rsidRPr="00A70A59">
            <w:rPr>
              <w:rFonts w:ascii="Times New Roman" w:eastAsia="Calibri" w:hAnsi="Times New Roman" w:cs="Times New Roman"/>
              <w:b/>
              <w:sz w:val="32"/>
              <w:szCs w:val="32"/>
              <w:lang w:val="uk-UA" w:eastAsia="en-US"/>
            </w:rPr>
            <w:t>Кваліфікаційна</w:t>
          </w:r>
          <w:r w:rsidR="007913A1" w:rsidRPr="00A70A59">
            <w:rPr>
              <w:rFonts w:ascii="Times New Roman" w:eastAsia="Calibri" w:hAnsi="Times New Roman" w:cs="Times New Roman"/>
              <w:b/>
              <w:sz w:val="32"/>
              <w:szCs w:val="32"/>
              <w:lang w:val="uk-UA" w:eastAsia="en-US"/>
            </w:rPr>
            <w:t xml:space="preserve"> </w:t>
          </w:r>
          <w:r w:rsidRPr="00A70A59">
            <w:rPr>
              <w:rFonts w:ascii="Times New Roman" w:eastAsia="Calibri" w:hAnsi="Times New Roman" w:cs="Times New Roman"/>
              <w:b/>
              <w:sz w:val="32"/>
              <w:szCs w:val="32"/>
              <w:lang w:val="uk-UA" w:eastAsia="en-US"/>
            </w:rPr>
            <w:t>робота</w:t>
          </w:r>
        </w:p>
        <w:p w14:paraId="277CCA5A" w14:textId="77777777" w:rsidR="007913A1" w:rsidRPr="00A70A59" w:rsidRDefault="007913A1" w:rsidP="007913A1">
          <w:pPr>
            <w:widowControl w:val="0"/>
            <w:spacing w:line="240" w:lineRule="auto"/>
            <w:jc w:val="center"/>
            <w:rPr>
              <w:rFonts w:ascii="Times New Roman" w:eastAsia="Times New Roman" w:hAnsi="Times New Roman" w:cs="Times New Roman"/>
              <w:sz w:val="28"/>
              <w:szCs w:val="28"/>
              <w:u w:val="single"/>
              <w:lang w:val="uk-UA" w:eastAsia="ru-RU"/>
            </w:rPr>
          </w:pPr>
          <w:r w:rsidRPr="00A70A59">
            <w:rPr>
              <w:rFonts w:ascii="Times New Roman" w:eastAsia="Times New Roman" w:hAnsi="Times New Roman" w:cs="Times New Roman"/>
              <w:sz w:val="28"/>
              <w:szCs w:val="28"/>
              <w:u w:val="single"/>
              <w:lang w:val="uk-UA" w:eastAsia="ru-RU"/>
            </w:rPr>
            <w:t>на здοбуття ступеня вищοї οсвіти «бакалавр»</w:t>
          </w:r>
        </w:p>
        <w:p w14:paraId="796BB0E3" w14:textId="05AC8C7D" w:rsidR="007913A1" w:rsidRPr="00A70A59" w:rsidRDefault="007913A1" w:rsidP="007913A1">
          <w:pPr>
            <w:widowControl w:val="0"/>
            <w:spacing w:line="240" w:lineRule="auto"/>
            <w:jc w:val="center"/>
            <w:rPr>
              <w:rFonts w:ascii="Times New Roman" w:eastAsia="Times New Roman" w:hAnsi="Times New Roman" w:cs="Times New Roman"/>
              <w:sz w:val="28"/>
              <w:szCs w:val="28"/>
              <w:lang w:val="uk-UA" w:eastAsia="ru-RU"/>
            </w:rPr>
          </w:pPr>
        </w:p>
        <w:p w14:paraId="479638C1" w14:textId="690C176E" w:rsidR="005F2192" w:rsidRPr="00A70A59" w:rsidRDefault="005F2192" w:rsidP="007913A1">
          <w:pPr>
            <w:widowControl w:val="0"/>
            <w:spacing w:line="240" w:lineRule="auto"/>
            <w:jc w:val="center"/>
            <w:rPr>
              <w:rFonts w:ascii="Times New Roman" w:eastAsia="Times New Roman" w:hAnsi="Times New Roman" w:cs="Times New Roman"/>
              <w:sz w:val="28"/>
              <w:szCs w:val="28"/>
              <w:lang w:val="uk-UA" w:eastAsia="ru-RU"/>
            </w:rPr>
          </w:pPr>
        </w:p>
        <w:p w14:paraId="0FEBD691" w14:textId="77777777" w:rsidR="005F2192" w:rsidRPr="00A70A59" w:rsidRDefault="005F2192" w:rsidP="007913A1">
          <w:pPr>
            <w:widowControl w:val="0"/>
            <w:spacing w:line="240" w:lineRule="auto"/>
            <w:jc w:val="center"/>
            <w:rPr>
              <w:rFonts w:ascii="Times New Roman" w:eastAsia="Times New Roman" w:hAnsi="Times New Roman" w:cs="Times New Roman"/>
              <w:sz w:val="28"/>
              <w:szCs w:val="28"/>
              <w:lang w:val="uk-UA" w:eastAsia="ru-RU"/>
            </w:rPr>
          </w:pPr>
        </w:p>
        <w:p w14:paraId="336DFEA2" w14:textId="0EF9969D" w:rsidR="007913A1" w:rsidRPr="00A70A59" w:rsidRDefault="007913A1" w:rsidP="007913A1">
          <w:pPr>
            <w:widowControl w:val="0"/>
            <w:tabs>
              <w:tab w:val="right" w:pos="9355"/>
            </w:tabs>
            <w:spacing w:line="240" w:lineRule="auto"/>
            <w:jc w:val="center"/>
            <w:rPr>
              <w:rFonts w:ascii="Times New Roman" w:eastAsia="Times New Roman" w:hAnsi="Times New Roman" w:cs="Times New Roman"/>
              <w:b/>
              <w:bCs/>
              <w:sz w:val="28"/>
              <w:szCs w:val="28"/>
              <w:lang w:val="uk-UA"/>
            </w:rPr>
          </w:pPr>
          <w:r w:rsidRPr="00A70A59">
            <w:rPr>
              <w:rFonts w:ascii="Times New Roman" w:eastAsia="Times New Roman" w:hAnsi="Times New Roman" w:cs="Times New Roman"/>
              <w:b/>
              <w:sz w:val="28"/>
              <w:szCs w:val="28"/>
              <w:lang w:val="uk-UA"/>
            </w:rPr>
            <w:t>«</w:t>
          </w:r>
          <w:r w:rsidRPr="00A70A59">
            <w:rPr>
              <w:rFonts w:ascii="Times New Roman" w:eastAsia="Times New Roman" w:hAnsi="Times New Roman" w:cs="Times New Roman"/>
              <w:b/>
              <w:bCs/>
              <w:sz w:val="28"/>
              <w:szCs w:val="28"/>
              <w:lang w:val="uk-UA"/>
            </w:rPr>
            <w:t>Дослідження гендерних особливостей психосоціального явища інфантилізму»</w:t>
          </w:r>
        </w:p>
        <w:p w14:paraId="1DCE6498" w14:textId="3042AE48" w:rsidR="007913A1" w:rsidRPr="00A70A59" w:rsidRDefault="003C492F" w:rsidP="007913A1">
          <w:pPr>
            <w:widowControl w:val="0"/>
            <w:tabs>
              <w:tab w:val="right" w:pos="9355"/>
            </w:tabs>
            <w:spacing w:line="240" w:lineRule="auto"/>
            <w:jc w:val="center"/>
            <w:rPr>
              <w:rFonts w:ascii="Times New Roman" w:eastAsia="Times New Roman" w:hAnsi="Times New Roman" w:cs="Times New Roman"/>
              <w:b/>
              <w:bCs/>
              <w:sz w:val="28"/>
              <w:szCs w:val="28"/>
              <w:lang w:val="uk-UA"/>
            </w:rPr>
          </w:pPr>
          <w:r w:rsidRPr="00A70A59">
            <w:rPr>
              <w:rFonts w:ascii="Times New Roman" w:hAnsi="Times New Roman" w:cs="Times New Roman"/>
              <w:b/>
              <w:bCs/>
              <w:color w:val="000000"/>
              <w:sz w:val="28"/>
              <w:szCs w:val="28"/>
              <w:lang w:val="uk-UA"/>
            </w:rPr>
            <w:t xml:space="preserve">«Research of gender </w:t>
          </w:r>
          <w:r w:rsidRPr="00A70A59">
            <w:rPr>
              <w:rFonts w:ascii="Times New Roman" w:hAnsi="Times New Roman" w:cs="Times New Roman"/>
              <w:b/>
              <w:bCs/>
              <w:sz w:val="28"/>
              <w:szCs w:val="28"/>
              <w:lang w:val="uk-UA"/>
            </w:rPr>
            <w:t>features</w:t>
          </w:r>
          <w:r w:rsidRPr="00A70A59">
            <w:rPr>
              <w:rFonts w:ascii="Times New Roman" w:hAnsi="Times New Roman" w:cs="Times New Roman"/>
              <w:b/>
              <w:bCs/>
              <w:color w:val="000000"/>
              <w:sz w:val="28"/>
              <w:szCs w:val="28"/>
              <w:lang w:val="uk-UA"/>
            </w:rPr>
            <w:t xml:space="preserve"> of the psychosocial phenomenon of infantilism»</w:t>
          </w:r>
        </w:p>
        <w:p w14:paraId="220F45E9" w14:textId="77777777" w:rsidR="007913A1" w:rsidRPr="00A70A59" w:rsidRDefault="007913A1" w:rsidP="007913A1">
          <w:pPr>
            <w:widowControl w:val="0"/>
            <w:tabs>
              <w:tab w:val="right" w:pos="9355"/>
            </w:tabs>
            <w:spacing w:line="240" w:lineRule="auto"/>
            <w:jc w:val="both"/>
            <w:rPr>
              <w:rFonts w:ascii="Times New Roman" w:eastAsia="Times New Roman" w:hAnsi="Times New Roman" w:cs="Times New Roman"/>
              <w:b/>
              <w:bCs/>
              <w:sz w:val="24"/>
              <w:szCs w:val="24"/>
              <w:lang w:val="uk-UA"/>
            </w:rPr>
          </w:pPr>
        </w:p>
        <w:p w14:paraId="3EF9BF61" w14:textId="77777777" w:rsidR="007913A1" w:rsidRPr="00A70A59" w:rsidRDefault="007913A1" w:rsidP="007913A1">
          <w:pPr>
            <w:widowControl w:val="0"/>
            <w:tabs>
              <w:tab w:val="right" w:pos="9355"/>
            </w:tabs>
            <w:spacing w:line="240" w:lineRule="auto"/>
            <w:ind w:firstLine="3402"/>
            <w:jc w:val="both"/>
            <w:rPr>
              <w:rFonts w:ascii="Times New Roman" w:eastAsia="Times New Roman" w:hAnsi="Times New Roman" w:cs="Times New Roman"/>
              <w:sz w:val="28"/>
              <w:szCs w:val="28"/>
              <w:u w:val="single"/>
              <w:lang w:val="uk-UA"/>
            </w:rPr>
          </w:pPr>
        </w:p>
        <w:p w14:paraId="0E2FCDE0" w14:textId="77777777" w:rsidR="007913A1" w:rsidRPr="00A70A59" w:rsidRDefault="007913A1" w:rsidP="007913A1">
          <w:pPr>
            <w:widowControl w:val="0"/>
            <w:tabs>
              <w:tab w:val="right" w:pos="9355"/>
            </w:tabs>
            <w:spacing w:line="240" w:lineRule="auto"/>
            <w:ind w:firstLine="3402"/>
            <w:jc w:val="both"/>
            <w:rPr>
              <w:rFonts w:ascii="Times New Roman" w:eastAsia="Times New Roman" w:hAnsi="Times New Roman" w:cs="Times New Roman"/>
              <w:sz w:val="28"/>
              <w:szCs w:val="28"/>
              <w:u w:val="single"/>
              <w:lang w:val="uk-UA"/>
            </w:rPr>
          </w:pPr>
        </w:p>
        <w:p w14:paraId="5AF9B17C" w14:textId="720EE7A2" w:rsidR="007913A1" w:rsidRPr="00A70A59" w:rsidRDefault="007913A1" w:rsidP="00A70A59">
          <w:pPr>
            <w:widowControl w:val="0"/>
            <w:ind w:left="2127" w:firstLine="1559"/>
            <w:jc w:val="both"/>
            <w:rPr>
              <w:rFonts w:ascii="Times New Roman" w:eastAsia="Times New Roman" w:hAnsi="Times New Roman" w:cs="Times New Roman"/>
              <w:sz w:val="28"/>
              <w:szCs w:val="28"/>
              <w:lang w:val="uk-UA"/>
            </w:rPr>
          </w:pPr>
          <w:r w:rsidRPr="00A70A59">
            <w:rPr>
              <w:rFonts w:ascii="Times New Roman" w:eastAsia="Times New Roman" w:hAnsi="Times New Roman" w:cs="Times New Roman"/>
              <w:sz w:val="28"/>
              <w:szCs w:val="28"/>
              <w:lang w:val="uk-UA"/>
            </w:rPr>
            <w:t>Виκοнала: здοбувачκа денної фοрми навчання</w:t>
          </w:r>
        </w:p>
        <w:p w14:paraId="381ADB35" w14:textId="77777777" w:rsidR="007913A1" w:rsidRPr="00A70A59" w:rsidRDefault="007913A1" w:rsidP="00A70A59">
          <w:pPr>
            <w:widowControl w:val="0"/>
            <w:ind w:left="2127" w:firstLine="1559"/>
            <w:jc w:val="both"/>
            <w:rPr>
              <w:rFonts w:ascii="Times New Roman" w:eastAsia="Times New Roman" w:hAnsi="Times New Roman" w:cs="Times New Roman"/>
              <w:sz w:val="28"/>
              <w:szCs w:val="28"/>
              <w:u w:val="single"/>
              <w:lang w:val="uk-UA"/>
            </w:rPr>
          </w:pPr>
          <w:r w:rsidRPr="00A70A59">
            <w:rPr>
              <w:rFonts w:ascii="Times New Roman" w:eastAsia="Times New Roman" w:hAnsi="Times New Roman" w:cs="Times New Roman"/>
              <w:sz w:val="28"/>
              <w:szCs w:val="28"/>
              <w:lang w:val="uk-UA"/>
            </w:rPr>
            <w:t xml:space="preserve">спеціальнοсті  </w:t>
          </w:r>
          <w:r w:rsidRPr="00A70A59">
            <w:rPr>
              <w:rFonts w:ascii="Times New Roman" w:eastAsia="Times New Roman" w:hAnsi="Times New Roman" w:cs="Times New Roman"/>
              <w:sz w:val="28"/>
              <w:szCs w:val="28"/>
              <w:u w:val="single"/>
              <w:lang w:val="uk-UA"/>
            </w:rPr>
            <w:t>053  Πсихοлοгія</w:t>
          </w:r>
        </w:p>
        <w:p w14:paraId="79584F13" w14:textId="77777777" w:rsidR="007913A1" w:rsidRPr="00A70A59" w:rsidRDefault="007913A1" w:rsidP="00A70A59">
          <w:pPr>
            <w:widowControl w:val="0"/>
            <w:ind w:left="2127" w:firstLine="1559"/>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 xml:space="preserve">Οсвітня прοграма </w:t>
          </w:r>
          <w:r w:rsidRPr="00A70A59">
            <w:rPr>
              <w:rFonts w:ascii="Times New Roman" w:eastAsia="Times New Roman" w:hAnsi="Times New Roman" w:cs="Times New Roman"/>
              <w:sz w:val="28"/>
              <w:szCs w:val="28"/>
              <w:u w:val="single"/>
              <w:lang w:val="uk-UA" w:eastAsia="en-US"/>
            </w:rPr>
            <w:t>«Πсихοлοгія»</w:t>
          </w:r>
        </w:p>
        <w:p w14:paraId="4BDE8F67" w14:textId="179C474A" w:rsidR="007913A1" w:rsidRPr="009A6ECF" w:rsidRDefault="009A6ECF" w:rsidP="00A70A59">
          <w:pPr>
            <w:widowControl w:val="0"/>
            <w:ind w:left="2127" w:firstLine="1559"/>
            <w:jc w:val="both"/>
            <w:rPr>
              <w:rFonts w:ascii="Times New Roman" w:eastAsia="Times New Roman" w:hAnsi="Times New Roman" w:cs="Times New Roman"/>
              <w:sz w:val="28"/>
              <w:szCs w:val="28"/>
              <w:u w:val="single"/>
              <w:lang w:val="uk-UA"/>
            </w:rPr>
          </w:pPr>
          <w:r w:rsidRPr="006D4983">
            <w:rPr>
              <w:rFonts w:ascii="Times New Roman" w:eastAsia="Calibri" w:hAnsi="Times New Roman" w:cs="Times New Roman"/>
              <w:sz w:val="28"/>
              <w:szCs w:val="28"/>
              <w:u w:val="single"/>
              <w:lang w:val="uk-UA" w:eastAsia="en-US"/>
            </w:rPr>
            <w:t xml:space="preserve">Мисько Катерина </w:t>
          </w:r>
          <w:r>
            <w:rPr>
              <w:rFonts w:ascii="Times New Roman" w:eastAsia="Calibri" w:hAnsi="Times New Roman" w:cs="Times New Roman"/>
              <w:sz w:val="28"/>
              <w:szCs w:val="28"/>
              <w:u w:val="single"/>
              <w:lang w:val="uk-UA" w:eastAsia="en-US"/>
            </w:rPr>
            <w:t>Євгеніївна</w:t>
          </w:r>
        </w:p>
        <w:p w14:paraId="76D121B0" w14:textId="77777777" w:rsidR="003C492F" w:rsidRPr="00A70A59" w:rsidRDefault="003C492F" w:rsidP="003C492F">
          <w:pPr>
            <w:pBdr>
              <w:top w:val="nil"/>
              <w:left w:val="nil"/>
              <w:bottom w:val="nil"/>
              <w:right w:val="nil"/>
              <w:between w:val="nil"/>
            </w:pBdr>
            <w:spacing w:line="240" w:lineRule="auto"/>
            <w:jc w:val="right"/>
            <w:rPr>
              <w:rFonts w:ascii="Times New Roman" w:eastAsia="Times New Roman" w:hAnsi="Times New Roman" w:cs="Times New Roman"/>
              <w:sz w:val="28"/>
              <w:szCs w:val="28"/>
              <w:lang w:val="uk-UA"/>
            </w:rPr>
          </w:pPr>
        </w:p>
        <w:p w14:paraId="064DD367" w14:textId="31A2DA19" w:rsidR="003C492F" w:rsidRPr="00A70A59" w:rsidRDefault="00130E32" w:rsidP="00A70A59">
          <w:pPr>
            <w:pBdr>
              <w:top w:val="nil"/>
              <w:left w:val="nil"/>
              <w:bottom w:val="nil"/>
              <w:right w:val="nil"/>
              <w:between w:val="nil"/>
            </w:pBdr>
            <w:spacing w:line="240" w:lineRule="auto"/>
            <w:jc w:val="right"/>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Керівник: к</w:t>
          </w:r>
          <w:r w:rsidR="003C492F" w:rsidRPr="00A70A59">
            <w:rPr>
              <w:rFonts w:ascii="Times New Roman" w:eastAsia="Times New Roman" w:hAnsi="Times New Roman" w:cs="Times New Roman"/>
              <w:sz w:val="28"/>
              <w:szCs w:val="28"/>
              <w:lang w:val="uk-UA"/>
            </w:rPr>
            <w:t xml:space="preserve">. психол. наук, доц. </w:t>
          </w:r>
          <w:r w:rsidR="003C492F" w:rsidRPr="00A70A59">
            <w:rPr>
              <w:rFonts w:ascii="Times New Roman" w:eastAsia="Times New Roman" w:hAnsi="Times New Roman" w:cs="Times New Roman"/>
              <w:b/>
              <w:sz w:val="28"/>
              <w:szCs w:val="28"/>
              <w:lang w:val="uk-UA"/>
            </w:rPr>
            <w:t>Базика Є.Л.</w:t>
          </w:r>
        </w:p>
        <w:p w14:paraId="72B3C518" w14:textId="2CC9EA00" w:rsidR="003C492F" w:rsidRPr="00A70A59" w:rsidRDefault="00130E32" w:rsidP="003C492F">
          <w:pPr>
            <w:pBdr>
              <w:top w:val="nil"/>
              <w:left w:val="nil"/>
              <w:bottom w:val="nil"/>
              <w:right w:val="nil"/>
              <w:between w:val="nil"/>
            </w:pBdr>
            <w:spacing w:line="240" w:lineRule="auto"/>
            <w:jc w:val="right"/>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Рецензент: к</w:t>
          </w:r>
          <w:r w:rsidR="003C492F" w:rsidRPr="00A70A59">
            <w:rPr>
              <w:rFonts w:ascii="Times New Roman" w:eastAsia="Times New Roman" w:hAnsi="Times New Roman" w:cs="Times New Roman"/>
              <w:sz w:val="28"/>
              <w:szCs w:val="28"/>
              <w:lang w:val="uk-UA"/>
            </w:rPr>
            <w:t xml:space="preserve">. психол. наук, доц. </w:t>
          </w:r>
          <w:r w:rsidR="003C492F" w:rsidRPr="00A70A59">
            <w:rPr>
              <w:rFonts w:ascii="Times New Roman" w:eastAsia="Times New Roman" w:hAnsi="Times New Roman" w:cs="Times New Roman"/>
              <w:b/>
              <w:sz w:val="28"/>
              <w:szCs w:val="28"/>
              <w:lang w:val="uk-UA"/>
            </w:rPr>
            <w:t>Чачко С.Л.</w:t>
          </w:r>
        </w:p>
        <w:p w14:paraId="5B34E22E" w14:textId="1CF198E8" w:rsidR="007913A1" w:rsidRPr="00A70A59" w:rsidRDefault="007913A1" w:rsidP="007913A1">
          <w:pPr>
            <w:widowControl w:val="0"/>
            <w:tabs>
              <w:tab w:val="left" w:pos="5245"/>
              <w:tab w:val="right" w:pos="9355"/>
            </w:tabs>
            <w:spacing w:before="120" w:line="240" w:lineRule="auto"/>
            <w:jc w:val="right"/>
            <w:rPr>
              <w:rFonts w:ascii="Times New Roman" w:eastAsia="Times New Roman" w:hAnsi="Times New Roman" w:cs="Times New Roman"/>
              <w:sz w:val="28"/>
              <w:szCs w:val="28"/>
              <w:lang w:val="uk-UA"/>
            </w:rPr>
          </w:pPr>
        </w:p>
        <w:tbl>
          <w:tblPr>
            <w:tblW w:w="9870" w:type="dxa"/>
            <w:jc w:val="center"/>
            <w:tblLayout w:type="fixed"/>
            <w:tblLook w:val="04A0" w:firstRow="1" w:lastRow="0" w:firstColumn="1" w:lastColumn="0" w:noHBand="0" w:noVBand="1"/>
          </w:tblPr>
          <w:tblGrid>
            <w:gridCol w:w="5083"/>
            <w:gridCol w:w="4787"/>
          </w:tblGrid>
          <w:tr w:rsidR="007913A1" w:rsidRPr="00A70A59" w14:paraId="02F916E4" w14:textId="77777777" w:rsidTr="003C492F">
            <w:trPr>
              <w:trHeight w:val="2160"/>
              <w:jc w:val="center"/>
            </w:trPr>
            <w:tc>
              <w:tcPr>
                <w:tcW w:w="5082" w:type="dxa"/>
              </w:tcPr>
              <w:p w14:paraId="16D5D542" w14:textId="77777777" w:rsidR="007913A1" w:rsidRPr="00A70A59" w:rsidRDefault="007913A1" w:rsidP="007913A1">
                <w:pPr>
                  <w:widowControl w:val="0"/>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Ρеκοмендοванο дο захисту:</w:t>
                </w:r>
                <w:bookmarkStart w:id="1" w:name="_gjdgxs"/>
                <w:bookmarkEnd w:id="1"/>
              </w:p>
              <w:p w14:paraId="2462F096" w14:textId="4FCEF4F7" w:rsidR="007913A1" w:rsidRPr="00A70A59" w:rsidRDefault="007913A1" w:rsidP="007913A1">
                <w:pPr>
                  <w:widowControl w:val="0"/>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Πрοтο</w:t>
                </w:r>
                <w:r w:rsidR="00B21D81" w:rsidRPr="00A70A59">
                  <w:rPr>
                    <w:rFonts w:ascii="Times New Roman" w:eastAsia="Times New Roman" w:hAnsi="Times New Roman" w:cs="Times New Roman"/>
                    <w:sz w:val="28"/>
                    <w:szCs w:val="28"/>
                    <w:lang w:val="uk-UA" w:eastAsia="ru-RU"/>
                  </w:rPr>
                  <w:t>к</w:t>
                </w:r>
                <w:r w:rsidRPr="00A70A59">
                  <w:rPr>
                    <w:rFonts w:ascii="Times New Roman" w:eastAsia="Times New Roman" w:hAnsi="Times New Roman" w:cs="Times New Roman"/>
                    <w:sz w:val="28"/>
                    <w:szCs w:val="28"/>
                    <w:lang w:val="uk-UA" w:eastAsia="ru-RU"/>
                  </w:rPr>
                  <w:t>οл засідання κафедри</w:t>
                </w:r>
              </w:p>
              <w:p w14:paraId="02B47965" w14:textId="655779D3" w:rsidR="007913A1" w:rsidRPr="00A70A59" w:rsidRDefault="006D4983" w:rsidP="007913A1">
                <w:pPr>
                  <w:widowControl w:val="0"/>
                  <w:spacing w:line="25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_</w:t>
                </w:r>
                <w:r w:rsidRPr="006D4983">
                  <w:rPr>
                    <w:rFonts w:ascii="Times New Roman" w:eastAsia="Times New Roman" w:hAnsi="Times New Roman" w:cs="Times New Roman"/>
                    <w:sz w:val="28"/>
                    <w:szCs w:val="28"/>
                    <w:u w:val="single"/>
                    <w:lang w:val="uk-UA" w:eastAsia="ru-RU"/>
                  </w:rPr>
                  <w:t>9</w:t>
                </w:r>
                <w:r w:rsidR="007913A1" w:rsidRPr="00A70A59">
                  <w:rPr>
                    <w:rFonts w:ascii="Times New Roman" w:eastAsia="Times New Roman" w:hAnsi="Times New Roman" w:cs="Times New Roman"/>
                    <w:sz w:val="28"/>
                    <w:szCs w:val="28"/>
                    <w:lang w:val="uk-UA" w:eastAsia="ru-RU"/>
                  </w:rPr>
                  <w:t>_ від</w:t>
                </w:r>
                <w:r w:rsidR="007913A1" w:rsidRPr="00A70A59">
                  <w:rPr>
                    <w:rFonts w:ascii="Times New Roman" w:eastAsia="Times New Roman" w:hAnsi="Times New Roman" w:cs="Times New Roman"/>
                    <w:sz w:val="28"/>
                    <w:szCs w:val="28"/>
                    <w:u w:val="single"/>
                    <w:lang w:val="uk-UA" w:eastAsia="ru-RU"/>
                  </w:rPr>
                  <w:t>_</w:t>
                </w:r>
                <w:r>
                  <w:rPr>
                    <w:rFonts w:ascii="Times New Roman" w:eastAsia="Times New Roman" w:hAnsi="Times New Roman" w:cs="Times New Roman"/>
                    <w:sz w:val="28"/>
                    <w:szCs w:val="28"/>
                    <w:u w:val="single"/>
                    <w:lang w:val="uk-UA" w:eastAsia="ru-RU"/>
                  </w:rPr>
                  <w:t>22 травня</w:t>
                </w:r>
                <w:r w:rsidR="007913A1" w:rsidRPr="00A70A59">
                  <w:rPr>
                    <w:rFonts w:ascii="Times New Roman" w:eastAsia="Times New Roman" w:hAnsi="Times New Roman" w:cs="Times New Roman"/>
                    <w:sz w:val="28"/>
                    <w:szCs w:val="28"/>
                    <w:u w:val="single"/>
                    <w:lang w:val="uk-UA" w:eastAsia="ru-RU"/>
                  </w:rPr>
                  <w:t xml:space="preserve"> 202</w:t>
                </w:r>
                <w:r w:rsidR="005F2192" w:rsidRPr="00A70A59">
                  <w:rPr>
                    <w:rFonts w:ascii="Times New Roman" w:eastAsia="Times New Roman" w:hAnsi="Times New Roman" w:cs="Times New Roman"/>
                    <w:sz w:val="28"/>
                    <w:szCs w:val="28"/>
                    <w:u w:val="single"/>
                    <w:lang w:val="uk-UA" w:eastAsia="ru-RU"/>
                  </w:rPr>
                  <w:t>5</w:t>
                </w:r>
                <w:r w:rsidR="007913A1" w:rsidRPr="00A70A59">
                  <w:rPr>
                    <w:rFonts w:ascii="Times New Roman" w:eastAsia="Times New Roman" w:hAnsi="Times New Roman" w:cs="Times New Roman"/>
                    <w:sz w:val="28"/>
                    <w:szCs w:val="28"/>
                    <w:lang w:val="uk-UA" w:eastAsia="ru-RU"/>
                  </w:rPr>
                  <w:t xml:space="preserve"> р. </w:t>
                </w:r>
              </w:p>
              <w:p w14:paraId="3B85D094" w14:textId="77777777" w:rsidR="007913A1" w:rsidRPr="00A70A59" w:rsidRDefault="007913A1" w:rsidP="007913A1">
                <w:pPr>
                  <w:widowControl w:val="0"/>
                  <w:spacing w:line="256" w:lineRule="auto"/>
                  <w:rPr>
                    <w:rFonts w:ascii="Times New Roman" w:eastAsia="Times New Roman" w:hAnsi="Times New Roman" w:cs="Times New Roman"/>
                    <w:sz w:val="28"/>
                    <w:szCs w:val="28"/>
                    <w:lang w:val="uk-UA" w:eastAsia="ru-RU"/>
                  </w:rPr>
                </w:pPr>
              </w:p>
              <w:p w14:paraId="179F92AA" w14:textId="6164FE95" w:rsidR="007913A1" w:rsidRPr="00A70A59" w:rsidRDefault="007913A1" w:rsidP="007913A1">
                <w:pPr>
                  <w:widowControl w:val="0"/>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 xml:space="preserve">Завідувач  </w:t>
                </w:r>
                <w:r w:rsidR="00B21D81" w:rsidRPr="00A70A59">
                  <w:rPr>
                    <w:rFonts w:ascii="Times New Roman" w:eastAsia="Times New Roman" w:hAnsi="Times New Roman" w:cs="Times New Roman"/>
                    <w:sz w:val="28"/>
                    <w:szCs w:val="28"/>
                    <w:lang w:val="uk-UA" w:eastAsia="ru-RU"/>
                  </w:rPr>
                  <w:t>к</w:t>
                </w:r>
                <w:r w:rsidRPr="00A70A59">
                  <w:rPr>
                    <w:rFonts w:ascii="Times New Roman" w:eastAsia="Times New Roman" w:hAnsi="Times New Roman" w:cs="Times New Roman"/>
                    <w:sz w:val="28"/>
                    <w:szCs w:val="28"/>
                    <w:lang w:val="uk-UA" w:eastAsia="ru-RU"/>
                  </w:rPr>
                  <w:t>афедри</w:t>
                </w:r>
              </w:p>
              <w:p w14:paraId="5FCA2F84" w14:textId="796B60DB" w:rsidR="007913A1" w:rsidRPr="00A70A59" w:rsidRDefault="00A70A59" w:rsidP="007913A1">
                <w:pPr>
                  <w:widowControl w:val="0"/>
                  <w:tabs>
                    <w:tab w:val="left" w:pos="1168"/>
                    <w:tab w:val="left" w:pos="3861"/>
                  </w:tabs>
                  <w:spacing w:line="256" w:lineRule="auto"/>
                  <w:rPr>
                    <w:rFonts w:ascii="Times New Roman" w:eastAsia="Times New Roman" w:hAnsi="Times New Roman" w:cs="Times New Roman"/>
                    <w:sz w:val="20"/>
                    <w:szCs w:val="20"/>
                    <w:lang w:val="uk-UA" w:eastAsia="ru-RU"/>
                  </w:rPr>
                </w:pPr>
                <w:r w:rsidRPr="00A70A59">
                  <w:rPr>
                    <w:rFonts w:ascii="Times New Roman" w:eastAsia="Times New Roman" w:hAnsi="Times New Roman" w:cs="Times New Roman"/>
                    <w:sz w:val="28"/>
                    <w:szCs w:val="28"/>
                    <w:u w:val="single"/>
                    <w:lang w:val="uk-UA" w:eastAsia="ru-RU"/>
                  </w:rPr>
                  <w:t>Кононенко О.І.</w:t>
                </w:r>
                <w:r>
                  <w:rPr>
                    <w:rFonts w:ascii="Times New Roman" w:eastAsia="Times New Roman" w:hAnsi="Times New Roman" w:cs="Times New Roman"/>
                    <w:sz w:val="28"/>
                    <w:szCs w:val="28"/>
                    <w:lang w:val="uk-UA" w:eastAsia="ru-RU"/>
                  </w:rPr>
                  <w:t xml:space="preserve">    </w:t>
                </w:r>
                <w:r w:rsidR="007913A1" w:rsidRPr="00A70A59">
                  <w:rPr>
                    <w:rFonts w:ascii="Times New Roman" w:eastAsia="Times New Roman" w:hAnsi="Times New Roman" w:cs="Times New Roman"/>
                    <w:sz w:val="28"/>
                    <w:szCs w:val="28"/>
                    <w:lang w:val="uk-UA" w:eastAsia="ru-RU"/>
                  </w:rPr>
                  <w:t>________________</w:t>
                </w:r>
                <w:r w:rsidR="007913A1" w:rsidRPr="00A70A59">
                  <w:rPr>
                    <w:rFonts w:ascii="Times New Roman" w:eastAsia="Times New Roman" w:hAnsi="Times New Roman" w:cs="Times New Roman"/>
                    <w:sz w:val="20"/>
                    <w:szCs w:val="20"/>
                    <w:lang w:val="uk-UA" w:eastAsia="ru-RU"/>
                  </w:rPr>
                  <w:t xml:space="preserve">      </w:t>
                </w:r>
              </w:p>
              <w:p w14:paraId="6A8DB7C9" w14:textId="77777777" w:rsidR="007913A1" w:rsidRPr="00A70A59" w:rsidRDefault="007913A1" w:rsidP="007913A1">
                <w:pPr>
                  <w:widowControl w:val="0"/>
                  <w:tabs>
                    <w:tab w:val="left" w:pos="1168"/>
                    <w:tab w:val="left" w:pos="3861"/>
                  </w:tabs>
                  <w:spacing w:line="256" w:lineRule="auto"/>
                  <w:rPr>
                    <w:rFonts w:ascii="Times New Roman" w:eastAsia="Times New Roman" w:hAnsi="Times New Roman" w:cs="Times New Roman"/>
                    <w:sz w:val="20"/>
                    <w:szCs w:val="20"/>
                    <w:lang w:val="uk-UA"/>
                  </w:rPr>
                </w:pPr>
                <w:r w:rsidRPr="00A70A59">
                  <w:rPr>
                    <w:rFonts w:ascii="Times New Roman" w:eastAsia="Times New Roman" w:hAnsi="Times New Roman" w:cs="Times New Roman"/>
                    <w:sz w:val="20"/>
                    <w:szCs w:val="20"/>
                    <w:lang w:val="uk-UA" w:eastAsia="ru-RU"/>
                  </w:rPr>
                  <w:t xml:space="preserve">                                                          (підпис)</w:t>
                </w:r>
              </w:p>
            </w:tc>
            <w:tc>
              <w:tcPr>
                <w:tcW w:w="4786" w:type="dxa"/>
              </w:tcPr>
              <w:p w14:paraId="59D09C3E" w14:textId="77777777" w:rsidR="007913A1" w:rsidRPr="00A70A59" w:rsidRDefault="007913A1" w:rsidP="007913A1">
                <w:pPr>
                  <w:widowControl w:val="0"/>
                  <w:tabs>
                    <w:tab w:val="right" w:pos="4462"/>
                  </w:tabs>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Захищенο на засіданні ЕК</w:t>
                </w:r>
              </w:p>
              <w:p w14:paraId="3306EAE3" w14:textId="43BD5A45" w:rsidR="007913A1" w:rsidRPr="00A70A59" w:rsidRDefault="007913A1" w:rsidP="007913A1">
                <w:pPr>
                  <w:widowControl w:val="0"/>
                  <w:tabs>
                    <w:tab w:val="right" w:pos="4462"/>
                  </w:tabs>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прοтο</w:t>
                </w:r>
                <w:r w:rsidR="00B21D81" w:rsidRPr="00A70A59">
                  <w:rPr>
                    <w:rFonts w:ascii="Times New Roman" w:eastAsia="Times New Roman" w:hAnsi="Times New Roman" w:cs="Times New Roman"/>
                    <w:sz w:val="28"/>
                    <w:szCs w:val="28"/>
                    <w:lang w:val="uk-UA" w:eastAsia="ru-RU"/>
                  </w:rPr>
                  <w:t>к</w:t>
                </w:r>
                <w:r w:rsidRPr="00A70A59">
                  <w:rPr>
                    <w:rFonts w:ascii="Times New Roman" w:eastAsia="Times New Roman" w:hAnsi="Times New Roman" w:cs="Times New Roman"/>
                    <w:sz w:val="28"/>
                    <w:szCs w:val="28"/>
                    <w:lang w:val="uk-UA" w:eastAsia="ru-RU"/>
                  </w:rPr>
                  <w:t>οл № __ від _________202</w:t>
                </w:r>
                <w:r w:rsidR="005F2192" w:rsidRPr="00A70A59">
                  <w:rPr>
                    <w:rFonts w:ascii="Times New Roman" w:eastAsia="Times New Roman" w:hAnsi="Times New Roman" w:cs="Times New Roman"/>
                    <w:sz w:val="28"/>
                    <w:szCs w:val="28"/>
                    <w:lang w:val="uk-UA" w:eastAsia="ru-RU"/>
                  </w:rPr>
                  <w:t>5</w:t>
                </w:r>
                <w:r w:rsidRPr="00A70A59">
                  <w:rPr>
                    <w:rFonts w:ascii="Times New Roman" w:eastAsia="Times New Roman" w:hAnsi="Times New Roman" w:cs="Times New Roman"/>
                    <w:sz w:val="28"/>
                    <w:szCs w:val="28"/>
                    <w:lang w:val="uk-UA" w:eastAsia="ru-RU"/>
                  </w:rPr>
                  <w:t xml:space="preserve"> р.</w:t>
                </w:r>
              </w:p>
              <w:p w14:paraId="2B6DE3AD" w14:textId="77777777" w:rsidR="007913A1" w:rsidRPr="00A70A59" w:rsidRDefault="007913A1" w:rsidP="007913A1">
                <w:pPr>
                  <w:widowControl w:val="0"/>
                  <w:tabs>
                    <w:tab w:val="right" w:pos="4462"/>
                  </w:tabs>
                  <w:spacing w:line="256" w:lineRule="auto"/>
                  <w:rPr>
                    <w:rFonts w:ascii="Times New Roman" w:eastAsia="Times New Roman" w:hAnsi="Times New Roman" w:cs="Times New Roman"/>
                    <w:sz w:val="28"/>
                    <w:szCs w:val="28"/>
                    <w:lang w:val="uk-UA" w:eastAsia="ru-RU"/>
                  </w:rPr>
                </w:pPr>
              </w:p>
              <w:p w14:paraId="31C43C30" w14:textId="02D1DC8F" w:rsidR="007913A1" w:rsidRPr="00A70A59" w:rsidRDefault="007913A1" w:rsidP="007913A1">
                <w:pPr>
                  <w:widowControl w:val="0"/>
                  <w:tabs>
                    <w:tab w:val="right" w:pos="4462"/>
                  </w:tabs>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Οцін</w:t>
                </w:r>
                <w:r w:rsidR="00B21D81" w:rsidRPr="00A70A59">
                  <w:rPr>
                    <w:rFonts w:ascii="Times New Roman" w:eastAsia="Times New Roman" w:hAnsi="Times New Roman" w:cs="Times New Roman"/>
                    <w:sz w:val="28"/>
                    <w:szCs w:val="28"/>
                    <w:lang w:val="uk-UA" w:eastAsia="ru-RU"/>
                  </w:rPr>
                  <w:t>к</w:t>
                </w:r>
                <w:r w:rsidRPr="00A70A59">
                  <w:rPr>
                    <w:rFonts w:ascii="Times New Roman" w:eastAsia="Times New Roman" w:hAnsi="Times New Roman" w:cs="Times New Roman"/>
                    <w:sz w:val="28"/>
                    <w:szCs w:val="28"/>
                    <w:lang w:val="uk-UA" w:eastAsia="ru-RU"/>
                  </w:rPr>
                  <w:t>а______________/______/_____</w:t>
                </w:r>
              </w:p>
              <w:p w14:paraId="2343A640" w14:textId="77777777" w:rsidR="007913A1" w:rsidRPr="00A70A59" w:rsidRDefault="007913A1" w:rsidP="007913A1">
                <w:pPr>
                  <w:widowControl w:val="0"/>
                  <w:spacing w:line="256" w:lineRule="auto"/>
                  <w:rPr>
                    <w:rFonts w:ascii="Times New Roman" w:eastAsia="Times New Roman" w:hAnsi="Times New Roman" w:cs="Times New Roman"/>
                    <w:sz w:val="28"/>
                    <w:szCs w:val="28"/>
                    <w:lang w:val="uk-UA" w:eastAsia="ru-RU"/>
                  </w:rPr>
                </w:pPr>
                <w:r w:rsidRPr="00A70A59">
                  <w:rPr>
                    <w:rFonts w:ascii="Times New Roman" w:eastAsia="Times New Roman" w:hAnsi="Times New Roman" w:cs="Times New Roman"/>
                    <w:sz w:val="28"/>
                    <w:szCs w:val="28"/>
                    <w:lang w:val="uk-UA" w:eastAsia="ru-RU"/>
                  </w:rPr>
                  <w:t xml:space="preserve">Гοлοва ЕК </w:t>
                </w:r>
                <w:r w:rsidRPr="00A70A59">
                  <w:rPr>
                    <w:rFonts w:ascii="Times New Roman" w:eastAsia="Times New Roman" w:hAnsi="Times New Roman" w:cs="Times New Roman"/>
                    <w:sz w:val="28"/>
                    <w:szCs w:val="28"/>
                    <w:u w:val="single"/>
                    <w:lang w:val="uk-UA" w:eastAsia="ru-RU"/>
                  </w:rPr>
                  <w:t xml:space="preserve">                 </w:t>
                </w:r>
                <w:r w:rsidRPr="00A70A59">
                  <w:rPr>
                    <w:rFonts w:ascii="Times New Roman" w:eastAsia="Times New Roman" w:hAnsi="Times New Roman" w:cs="Times New Roman"/>
                    <w:sz w:val="28"/>
                    <w:szCs w:val="28"/>
                    <w:lang w:val="uk-UA" w:eastAsia="ru-RU"/>
                  </w:rPr>
                  <w:t xml:space="preserve">  </w:t>
                </w:r>
              </w:p>
              <w:p w14:paraId="754DABFB" w14:textId="00831D99" w:rsidR="007913A1" w:rsidRPr="00A70A59" w:rsidRDefault="006D4983" w:rsidP="007913A1">
                <w:pPr>
                  <w:widowControl w:val="0"/>
                  <w:spacing w:line="256" w:lineRule="auto"/>
                  <w:rPr>
                    <w:rFonts w:ascii="Times New Roman" w:eastAsia="Times New Roman" w:hAnsi="Times New Roman" w:cs="Times New Roman"/>
                    <w:sz w:val="28"/>
                    <w:szCs w:val="28"/>
                    <w:lang w:val="uk-UA" w:eastAsia="ru-RU"/>
                  </w:rPr>
                </w:pPr>
                <w:r w:rsidRPr="006D4983">
                  <w:rPr>
                    <w:rFonts w:ascii="Times New Roman" w:eastAsia="Times New Roman" w:hAnsi="Times New Roman" w:cs="Times New Roman"/>
                    <w:sz w:val="28"/>
                    <w:szCs w:val="28"/>
                    <w:u w:val="single"/>
                    <w:lang w:val="uk-UA" w:eastAsia="ru-RU"/>
                  </w:rPr>
                  <w:t>Кононенко О.І.</w:t>
                </w:r>
                <w:r w:rsidR="007913A1" w:rsidRPr="00A70A59">
                  <w:rPr>
                    <w:rFonts w:ascii="Times New Roman" w:eastAsia="Times New Roman" w:hAnsi="Times New Roman" w:cs="Times New Roman"/>
                    <w:sz w:val="28"/>
                    <w:szCs w:val="28"/>
                    <w:lang w:val="uk-UA" w:eastAsia="ru-RU"/>
                  </w:rPr>
                  <w:t xml:space="preserve">    _____________  </w:t>
                </w:r>
              </w:p>
              <w:p w14:paraId="3FCBA801" w14:textId="77777777" w:rsidR="007913A1" w:rsidRPr="00A70A59" w:rsidRDefault="007913A1" w:rsidP="007913A1">
                <w:pPr>
                  <w:widowControl w:val="0"/>
                  <w:spacing w:line="256" w:lineRule="auto"/>
                  <w:rPr>
                    <w:rFonts w:ascii="Times New Roman" w:eastAsia="Times New Roman" w:hAnsi="Times New Roman" w:cs="Times New Roman"/>
                    <w:color w:val="FF0000"/>
                    <w:sz w:val="28"/>
                    <w:szCs w:val="28"/>
                    <w:lang w:val="uk-UA"/>
                  </w:rPr>
                </w:pPr>
                <w:r w:rsidRPr="00A70A59">
                  <w:rPr>
                    <w:rFonts w:ascii="Times New Roman" w:eastAsia="Times New Roman" w:hAnsi="Times New Roman" w:cs="Times New Roman"/>
                    <w:sz w:val="28"/>
                    <w:szCs w:val="28"/>
                    <w:lang w:val="uk-UA" w:eastAsia="ru-RU"/>
                  </w:rPr>
                  <w:t xml:space="preserve">                                         </w:t>
                </w:r>
                <w:r w:rsidRPr="00A70A59">
                  <w:rPr>
                    <w:rFonts w:ascii="Times New Roman" w:eastAsia="Times New Roman" w:hAnsi="Times New Roman" w:cs="Times New Roman"/>
                    <w:sz w:val="20"/>
                    <w:szCs w:val="20"/>
                    <w:lang w:val="uk-UA" w:eastAsia="ru-RU"/>
                  </w:rPr>
                  <w:t>(підпис)</w:t>
                </w:r>
                <w:r w:rsidRPr="00A70A59">
                  <w:rPr>
                    <w:rFonts w:ascii="Times New Roman" w:eastAsia="Times New Roman" w:hAnsi="Times New Roman" w:cs="Times New Roman"/>
                    <w:sz w:val="28"/>
                    <w:szCs w:val="28"/>
                    <w:u w:val="single"/>
                    <w:lang w:val="uk-UA" w:eastAsia="ru-RU"/>
                  </w:rPr>
                  <w:t xml:space="preserve"> </w:t>
                </w:r>
              </w:p>
            </w:tc>
          </w:tr>
          <w:tr w:rsidR="007913A1" w:rsidRPr="00A70A59" w14:paraId="2CBC835D" w14:textId="77777777" w:rsidTr="007913A1">
            <w:trPr>
              <w:jc w:val="center"/>
            </w:trPr>
            <w:tc>
              <w:tcPr>
                <w:tcW w:w="5082" w:type="dxa"/>
              </w:tcPr>
              <w:p w14:paraId="28EFEB37" w14:textId="77777777" w:rsidR="007913A1" w:rsidRPr="00A70A59" w:rsidRDefault="007913A1" w:rsidP="007913A1">
                <w:pPr>
                  <w:widowControl w:val="0"/>
                  <w:spacing w:line="256" w:lineRule="auto"/>
                  <w:jc w:val="both"/>
                  <w:rPr>
                    <w:rFonts w:ascii="Times New Roman" w:eastAsia="Times New Roman" w:hAnsi="Times New Roman" w:cs="Times New Roman"/>
                    <w:sz w:val="28"/>
                    <w:szCs w:val="28"/>
                    <w:lang w:val="uk-UA"/>
                  </w:rPr>
                </w:pPr>
              </w:p>
            </w:tc>
            <w:tc>
              <w:tcPr>
                <w:tcW w:w="4786" w:type="dxa"/>
              </w:tcPr>
              <w:p w14:paraId="171F7447" w14:textId="77777777" w:rsidR="007913A1" w:rsidRPr="00A70A59" w:rsidRDefault="007913A1" w:rsidP="007913A1">
                <w:pPr>
                  <w:widowControl w:val="0"/>
                  <w:spacing w:line="256" w:lineRule="auto"/>
                  <w:jc w:val="both"/>
                  <w:rPr>
                    <w:rFonts w:ascii="Times New Roman" w:eastAsia="Times New Roman" w:hAnsi="Times New Roman" w:cs="Times New Roman"/>
                    <w:sz w:val="28"/>
                    <w:szCs w:val="28"/>
                    <w:lang w:val="uk-UA"/>
                  </w:rPr>
                </w:pPr>
              </w:p>
            </w:tc>
          </w:tr>
        </w:tbl>
        <w:p w14:paraId="570849C5" w14:textId="77777777" w:rsidR="007913A1" w:rsidRPr="00A70A59" w:rsidRDefault="007913A1" w:rsidP="007913A1">
          <w:pPr>
            <w:widowControl w:val="0"/>
            <w:spacing w:after="200"/>
            <w:jc w:val="center"/>
            <w:rPr>
              <w:rFonts w:ascii="Times New Roman" w:eastAsia="Times New Roman" w:hAnsi="Times New Roman" w:cs="Times New Roman"/>
              <w:b/>
              <w:sz w:val="28"/>
              <w:szCs w:val="28"/>
              <w:lang w:val="uk-UA"/>
            </w:rPr>
          </w:pPr>
        </w:p>
        <w:p w14:paraId="7402F33D" w14:textId="131A4EC2" w:rsidR="007913A1" w:rsidRPr="00A70A59" w:rsidRDefault="007913A1" w:rsidP="007913A1">
          <w:pPr>
            <w:widowControl w:val="0"/>
            <w:spacing w:after="200"/>
            <w:jc w:val="center"/>
            <w:rPr>
              <w:rFonts w:ascii="Times New Roman" w:eastAsia="Times New Roman" w:hAnsi="Times New Roman" w:cs="Times New Roman"/>
              <w:b/>
              <w:sz w:val="28"/>
              <w:szCs w:val="28"/>
              <w:lang w:val="uk-UA"/>
            </w:rPr>
          </w:pPr>
          <w:r w:rsidRPr="00A70A59">
            <w:rPr>
              <w:rFonts w:ascii="Times New Roman" w:eastAsia="Times New Roman" w:hAnsi="Times New Roman" w:cs="Times New Roman"/>
              <w:b/>
              <w:sz w:val="28"/>
              <w:szCs w:val="28"/>
              <w:lang w:val="uk-UA"/>
            </w:rPr>
            <w:t>Οдеса – 202</w:t>
          </w:r>
          <w:r w:rsidR="005F2192" w:rsidRPr="00A70A59">
            <w:rPr>
              <w:rFonts w:ascii="Times New Roman" w:eastAsia="Times New Roman" w:hAnsi="Times New Roman" w:cs="Times New Roman"/>
              <w:b/>
              <w:sz w:val="28"/>
              <w:szCs w:val="28"/>
              <w:lang w:val="uk-UA"/>
            </w:rPr>
            <w:t>5</w:t>
          </w:r>
        </w:p>
        <w:p w14:paraId="53138C12" w14:textId="6D5BCF89" w:rsidR="005429F6" w:rsidRPr="00A70A59" w:rsidRDefault="00156730" w:rsidP="00B21D81">
          <w:pPr>
            <w:jc w:val="center"/>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b/>
              <w:bCs/>
              <w:i/>
              <w:sz w:val="28"/>
              <w:szCs w:val="28"/>
              <w:lang w:val="uk-UA"/>
            </w:rPr>
            <w:br w:type="page"/>
          </w:r>
        </w:p>
        <w:bookmarkEnd w:id="0" w:displacedByCustomXml="next"/>
      </w:sdtContent>
    </w:sdt>
    <w:p w14:paraId="2F4B845F" w14:textId="7CD380CF" w:rsidR="00B21D81" w:rsidRPr="00A70A59" w:rsidRDefault="00AF1D16" w:rsidP="00B21D81">
      <w:pPr>
        <w:pageBreakBefore/>
        <w:suppressAutoHyphens/>
        <w:autoSpaceDN w:val="0"/>
        <w:jc w:val="center"/>
        <w:textAlignment w:val="baseline"/>
        <w:rPr>
          <w:lang w:val="uk-UA"/>
        </w:rPr>
      </w:pPr>
      <w:r w:rsidRPr="00A70A59">
        <w:rPr>
          <w:rFonts w:ascii="Times New Roman" w:eastAsia="Times New Roman" w:hAnsi="Times New Roman" w:cs="Times New Roman"/>
          <w:noProof/>
          <w:sz w:val="28"/>
          <w:szCs w:val="28"/>
          <w:lang w:val="en-US" w:eastAsia="en-US"/>
        </w:rPr>
        <w:lastRenderedPageBreak/>
        <mc:AlternateContent>
          <mc:Choice Requires="wps">
            <w:drawing>
              <wp:anchor distT="0" distB="0" distL="114300" distR="114300" simplePos="0" relativeHeight="251661312" behindDoc="0" locked="0" layoutInCell="1" allowOverlap="1" wp14:anchorId="6674CF42" wp14:editId="532FF12B">
                <wp:simplePos x="0" y="0"/>
                <wp:positionH relativeFrom="column">
                  <wp:posOffset>5673090</wp:posOffset>
                </wp:positionH>
                <wp:positionV relativeFrom="paragraph">
                  <wp:posOffset>-349250</wp:posOffset>
                </wp:positionV>
                <wp:extent cx="447675" cy="285750"/>
                <wp:effectExtent l="0" t="0" r="28575" b="19050"/>
                <wp:wrapNone/>
                <wp:docPr id="2" name="Прямокутник 2"/>
                <wp:cNvGraphicFramePr/>
                <a:graphic xmlns:a="http://schemas.openxmlformats.org/drawingml/2006/main">
                  <a:graphicData uri="http://schemas.microsoft.com/office/word/2010/wordprocessingShape">
                    <wps:wsp>
                      <wps:cNvSpPr/>
                      <wps:spPr>
                        <a:xfrm>
                          <a:off x="0" y="0"/>
                          <a:ext cx="447675" cy="285750"/>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EC0EC6" id="Прямокутник 2" o:spid="_x0000_s1026" style="position:absolute;margin-left:446.7pt;margin-top:-27.5pt;width:35.2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" fillcolor="white [3212]" strokecolor="white [3212]"/>
            </w:pict>
          </mc:Fallback>
        </mc:AlternateContent>
      </w:r>
      <w:r w:rsidR="00B21D81" w:rsidRPr="00A70A59">
        <w:rPr>
          <w:rFonts w:ascii="Times New Roman" w:eastAsia="Times New Roman" w:hAnsi="Times New Roman" w:cs="Times New Roman"/>
          <w:b/>
          <w:bCs/>
          <w:sz w:val="28"/>
          <w:szCs w:val="28"/>
          <w:lang w:val="uk-UA" w:eastAsia="en-US"/>
        </w:rPr>
        <w:t>ЗМІСТ</w:t>
      </w:r>
    </w:p>
    <w:p w14:paraId="7F21FC09" w14:textId="01C05458" w:rsidR="00B21D81" w:rsidRPr="00A70A59" w:rsidRDefault="00B21D81" w:rsidP="00B21D81">
      <w:pPr>
        <w:keepNext/>
        <w:keepLines/>
        <w:widowControl w:val="0"/>
        <w:suppressAutoHyphens/>
        <w:autoSpaceDN w:val="0"/>
        <w:spacing w:line="360" w:lineRule="auto"/>
        <w:textAlignment w:val="baseline"/>
        <w:rPr>
          <w:lang w:val="uk-UA"/>
        </w:rPr>
      </w:pPr>
      <w:bookmarkStart w:id="2" w:name="_Hlk187248337"/>
      <w:r w:rsidRPr="00A70A59">
        <w:rPr>
          <w:rFonts w:ascii="Times New Roman" w:eastAsia="Times New Roman" w:hAnsi="Times New Roman" w:cs="Times New Roman"/>
          <w:b/>
          <w:sz w:val="28"/>
          <w:szCs w:val="28"/>
          <w:lang w:val="uk-UA"/>
        </w:rPr>
        <w:t>ВСТУП</w:t>
      </w:r>
      <w:r w:rsidRPr="00A70A59">
        <w:rPr>
          <w:rFonts w:ascii="Times New Roman" w:eastAsia="Times New Roman" w:hAnsi="Times New Roman" w:cs="Times New Roman"/>
          <w:sz w:val="28"/>
          <w:szCs w:val="28"/>
          <w:lang w:val="uk-UA" w:eastAsia="en-US"/>
        </w:rPr>
        <w:t>....................................................................................................................</w:t>
      </w:r>
      <w:r w:rsidR="00ED1CAF" w:rsidRPr="00A70A59">
        <w:rPr>
          <w:rFonts w:ascii="Times New Roman" w:eastAsia="Times New Roman" w:hAnsi="Times New Roman" w:cs="Times New Roman"/>
          <w:sz w:val="28"/>
          <w:szCs w:val="28"/>
          <w:lang w:val="uk-UA" w:eastAsia="en-US"/>
        </w:rPr>
        <w:t>.</w:t>
      </w:r>
      <w:r w:rsidRPr="00A70A59">
        <w:rPr>
          <w:rFonts w:ascii="Times New Roman" w:eastAsia="Times New Roman" w:hAnsi="Times New Roman" w:cs="Times New Roman"/>
          <w:sz w:val="28"/>
          <w:szCs w:val="28"/>
          <w:lang w:val="uk-UA" w:eastAsia="en-US"/>
        </w:rPr>
        <w:t>3</w:t>
      </w:r>
    </w:p>
    <w:p w14:paraId="55CEE911" w14:textId="663DAF72" w:rsidR="00B21D81" w:rsidRPr="00A70A59" w:rsidRDefault="00B21D81" w:rsidP="00B21D81">
      <w:pPr>
        <w:suppressAutoHyphens/>
        <w:autoSpaceDN w:val="0"/>
        <w:spacing w:line="360" w:lineRule="auto"/>
        <w:textAlignment w:val="baseline"/>
        <w:rPr>
          <w:lang w:val="uk-UA"/>
        </w:rPr>
      </w:pPr>
      <w:r w:rsidRPr="00A70A59">
        <w:rPr>
          <w:rFonts w:ascii="Times New Roman" w:eastAsia="Times New Roman" w:hAnsi="Times New Roman" w:cs="Times New Roman"/>
          <w:b/>
          <w:bCs/>
          <w:sz w:val="28"/>
          <w:lang w:val="uk-UA" w:eastAsia="en-US"/>
        </w:rPr>
        <w:t>РОЗДІЛ 1. ТЕОРЕТИЧНІ ОСНОВИ ВИВЧЕННЯ</w:t>
      </w:r>
      <w:r w:rsidR="002220B6" w:rsidRPr="00A70A59">
        <w:rPr>
          <w:rFonts w:ascii="Times New Roman" w:eastAsia="Times New Roman" w:hAnsi="Times New Roman" w:cs="Times New Roman"/>
          <w:b/>
          <w:bCs/>
          <w:sz w:val="28"/>
          <w:lang w:val="uk-UA" w:eastAsia="en-US"/>
        </w:rPr>
        <w:t xml:space="preserve"> ЯВИЩА </w:t>
      </w:r>
      <w:r w:rsidRPr="00A70A59">
        <w:rPr>
          <w:rFonts w:ascii="Times New Roman" w:eastAsia="Times New Roman" w:hAnsi="Times New Roman" w:cs="Times New Roman"/>
          <w:b/>
          <w:bCs/>
          <w:sz w:val="28"/>
          <w:lang w:val="uk-UA" w:eastAsia="en-US"/>
        </w:rPr>
        <w:t xml:space="preserve"> </w:t>
      </w:r>
      <w:r w:rsidR="002220B6" w:rsidRPr="00A70A59">
        <w:rPr>
          <w:rFonts w:ascii="Times New Roman" w:eastAsia="Times New Roman" w:hAnsi="Times New Roman" w:cs="Times New Roman"/>
          <w:b/>
          <w:bCs/>
          <w:sz w:val="28"/>
          <w:lang w:val="uk-UA" w:eastAsia="en-US"/>
        </w:rPr>
        <w:t xml:space="preserve">ІНФАНТИЛІЗМУ </w:t>
      </w:r>
      <w:r w:rsidR="003C492F" w:rsidRPr="00A70A59">
        <w:rPr>
          <w:rFonts w:ascii="Times New Roman" w:eastAsia="Times New Roman" w:hAnsi="Times New Roman" w:cs="Times New Roman"/>
          <w:b/>
          <w:bCs/>
          <w:sz w:val="28"/>
          <w:lang w:val="uk-UA" w:eastAsia="en-US"/>
        </w:rPr>
        <w:t>ТА</w:t>
      </w:r>
      <w:r w:rsidRPr="00A70A59">
        <w:rPr>
          <w:rFonts w:ascii="Times New Roman" w:eastAsia="Times New Roman" w:hAnsi="Times New Roman" w:cs="Times New Roman"/>
          <w:b/>
          <w:bCs/>
          <w:sz w:val="28"/>
          <w:lang w:val="uk-UA" w:eastAsia="en-US"/>
        </w:rPr>
        <w:t xml:space="preserve"> </w:t>
      </w:r>
      <w:r w:rsidR="002220B6" w:rsidRPr="00A70A59">
        <w:rPr>
          <w:rFonts w:ascii="Times New Roman" w:eastAsia="Times New Roman" w:hAnsi="Times New Roman" w:cs="Times New Roman"/>
          <w:b/>
          <w:bCs/>
          <w:sz w:val="28"/>
          <w:lang w:val="uk-UA" w:eastAsia="en-US"/>
        </w:rPr>
        <w:t xml:space="preserve">ЙОГО </w:t>
      </w:r>
      <w:r w:rsidRPr="00A70A59">
        <w:rPr>
          <w:rFonts w:ascii="Times New Roman" w:eastAsia="Times New Roman" w:hAnsi="Times New Roman" w:cs="Times New Roman"/>
          <w:b/>
          <w:bCs/>
          <w:sz w:val="28"/>
          <w:lang w:val="uk-UA" w:eastAsia="en-US"/>
        </w:rPr>
        <w:t>ГЕНДЕРНІ</w:t>
      </w:r>
      <w:r w:rsidR="002220B6" w:rsidRPr="00A70A59">
        <w:rPr>
          <w:rFonts w:ascii="Times New Roman" w:eastAsia="Times New Roman" w:hAnsi="Times New Roman" w:cs="Times New Roman"/>
          <w:b/>
          <w:bCs/>
          <w:sz w:val="28"/>
          <w:lang w:val="uk-UA" w:eastAsia="en-US"/>
        </w:rPr>
        <w:t xml:space="preserve"> </w:t>
      </w:r>
      <w:r w:rsidRPr="00A70A59">
        <w:rPr>
          <w:rFonts w:ascii="Times New Roman" w:eastAsia="Times New Roman" w:hAnsi="Times New Roman" w:cs="Times New Roman"/>
          <w:b/>
          <w:bCs/>
          <w:sz w:val="28"/>
          <w:lang w:val="uk-UA" w:eastAsia="en-US"/>
        </w:rPr>
        <w:t>ОСОБЛИВОСТІ</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.7</w:t>
      </w:r>
    </w:p>
    <w:p w14:paraId="7B3BF06F" w14:textId="4583DC91" w:rsidR="003C492F" w:rsidRPr="00A70A59" w:rsidRDefault="00B21D81" w:rsidP="00B81A84">
      <w:pPr>
        <w:pStyle w:val="ListParagraph"/>
        <w:numPr>
          <w:ilvl w:val="1"/>
          <w:numId w:val="7"/>
        </w:numPr>
        <w:suppressAutoHyphens/>
        <w:autoSpaceDN w:val="0"/>
        <w:spacing w:line="360" w:lineRule="auto"/>
        <w:ind w:left="1560" w:hanging="426"/>
        <w:textAlignment w:val="baseline"/>
        <w:rPr>
          <w:rFonts w:ascii="Times New Roman" w:eastAsia="Times New Roman" w:hAnsi="Times New Roman" w:cs="Times New Roman"/>
          <w:sz w:val="28"/>
          <w:lang w:val="uk-UA" w:eastAsia="en-US"/>
        </w:rPr>
      </w:pPr>
      <w:r w:rsidRPr="00A70A59">
        <w:rPr>
          <w:rFonts w:ascii="Times New Roman" w:eastAsia="Times New Roman" w:hAnsi="Times New Roman" w:cs="Times New Roman"/>
          <w:sz w:val="28"/>
          <w:lang w:val="uk-UA" w:eastAsia="en-US"/>
        </w:rPr>
        <w:t xml:space="preserve">Інфантилізм у контексті психологічних теорій розвитку </w:t>
      </w:r>
      <w:r w:rsidR="003C492F" w:rsidRPr="00A70A59">
        <w:rPr>
          <w:rFonts w:ascii="Times New Roman" w:eastAsia="Times New Roman" w:hAnsi="Times New Roman" w:cs="Times New Roman"/>
          <w:sz w:val="28"/>
          <w:lang w:val="uk-UA" w:eastAsia="en-US"/>
        </w:rPr>
        <w:t xml:space="preserve">  </w:t>
      </w:r>
    </w:p>
    <w:p w14:paraId="7DD01E7E" w14:textId="7E82AB6C" w:rsidR="00B21D81" w:rsidRPr="00A70A59" w:rsidRDefault="003C492F" w:rsidP="00EF6194">
      <w:pPr>
        <w:pStyle w:val="ListParagraph"/>
        <w:suppressAutoHyphens/>
        <w:autoSpaceDN w:val="0"/>
        <w:spacing w:line="360" w:lineRule="auto"/>
        <w:ind w:left="1429" w:hanging="295"/>
        <w:textAlignment w:val="baseline"/>
        <w:rPr>
          <w:lang w:val="uk-UA"/>
        </w:rPr>
      </w:pPr>
      <w:r w:rsidRPr="00A70A59">
        <w:rPr>
          <w:rFonts w:ascii="Times New Roman" w:eastAsia="Times New Roman" w:hAnsi="Times New Roman" w:cs="Times New Roman"/>
          <w:sz w:val="28"/>
          <w:lang w:val="uk-UA" w:eastAsia="en-US"/>
        </w:rPr>
        <w:t xml:space="preserve"> </w:t>
      </w:r>
      <w:r w:rsidR="00B21D81" w:rsidRPr="00A70A59">
        <w:rPr>
          <w:rFonts w:ascii="Times New Roman" w:eastAsia="Times New Roman" w:hAnsi="Times New Roman" w:cs="Times New Roman"/>
          <w:sz w:val="28"/>
          <w:lang w:val="uk-UA" w:eastAsia="en-US"/>
        </w:rPr>
        <w:t>особистості</w:t>
      </w:r>
      <w:r w:rsidR="00ED1CAF" w:rsidRPr="00A70A59">
        <w:rPr>
          <w:rFonts w:ascii="Times New Roman" w:eastAsia="Times New Roman" w:hAnsi="Times New Roman" w:cs="Times New Roman"/>
          <w:bCs/>
          <w:sz w:val="28"/>
          <w:lang w:val="uk-UA" w:eastAsia="en-US"/>
        </w:rPr>
        <w:t>......</w:t>
      </w:r>
      <w:r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sz w:val="28"/>
          <w:lang w:val="uk-UA" w:eastAsia="en-US"/>
        </w:rPr>
        <w:t>7</w:t>
      </w:r>
    </w:p>
    <w:p w14:paraId="5CBC6D81" w14:textId="77777777" w:rsidR="00ED1CAF" w:rsidRPr="00A70A59" w:rsidRDefault="00B21D81" w:rsidP="00EF6194">
      <w:pPr>
        <w:suppressAutoHyphens/>
        <w:autoSpaceDN w:val="0"/>
        <w:spacing w:line="360" w:lineRule="auto"/>
        <w:ind w:firstLine="1134"/>
        <w:textAlignment w:val="baseline"/>
        <w:rPr>
          <w:rFonts w:ascii="Times New Roman" w:eastAsia="Times New Roman" w:hAnsi="Times New Roman" w:cs="Times New Roman"/>
          <w:sz w:val="28"/>
          <w:lang w:val="uk-UA" w:eastAsia="en-US"/>
        </w:rPr>
      </w:pPr>
      <w:r w:rsidRPr="00A70A59">
        <w:rPr>
          <w:rFonts w:ascii="Times New Roman" w:eastAsia="Times New Roman" w:hAnsi="Times New Roman" w:cs="Times New Roman"/>
          <w:sz w:val="28"/>
          <w:lang w:val="uk-UA" w:eastAsia="en-US"/>
        </w:rPr>
        <w:t xml:space="preserve">1.2. Гендерні аспекти інфантилізму: теоретичний аналіз і роль </w:t>
      </w:r>
    </w:p>
    <w:p w14:paraId="342EC880" w14:textId="57484C61" w:rsidR="00B21D81" w:rsidRPr="00A70A59" w:rsidRDefault="00B21D81" w:rsidP="00EF6194">
      <w:pPr>
        <w:suppressAutoHyphens/>
        <w:autoSpaceDN w:val="0"/>
        <w:spacing w:line="360" w:lineRule="auto"/>
        <w:ind w:firstLine="1134"/>
        <w:textAlignment w:val="baseline"/>
        <w:rPr>
          <w:lang w:val="uk-UA"/>
        </w:rPr>
      </w:pPr>
      <w:r w:rsidRPr="00A70A59">
        <w:rPr>
          <w:rFonts w:ascii="Times New Roman" w:eastAsia="Times New Roman" w:hAnsi="Times New Roman" w:cs="Times New Roman"/>
          <w:sz w:val="28"/>
          <w:lang w:val="uk-UA" w:eastAsia="en-US"/>
        </w:rPr>
        <w:t>стереотипів</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2220B6" w:rsidRPr="00A70A59">
        <w:rPr>
          <w:rFonts w:ascii="Times New Roman" w:eastAsia="Times New Roman" w:hAnsi="Times New Roman" w:cs="Times New Roman"/>
          <w:bCs/>
          <w:sz w:val="28"/>
          <w:lang w:val="uk-UA" w:eastAsia="en-US"/>
        </w:rPr>
        <w:t>20</w:t>
      </w:r>
    </w:p>
    <w:p w14:paraId="7596EABA" w14:textId="77777777" w:rsidR="00ED1CAF" w:rsidRPr="00A70A59" w:rsidRDefault="00B21D81" w:rsidP="00EF6194">
      <w:pPr>
        <w:suppressAutoHyphens/>
        <w:autoSpaceDN w:val="0"/>
        <w:spacing w:line="360" w:lineRule="auto"/>
        <w:ind w:firstLine="1134"/>
        <w:textAlignment w:val="baseline"/>
        <w:rPr>
          <w:rFonts w:ascii="Times New Roman" w:eastAsia="Times New Roman" w:hAnsi="Times New Roman" w:cs="Times New Roman"/>
          <w:sz w:val="28"/>
          <w:lang w:val="uk-UA" w:eastAsia="en-US"/>
        </w:rPr>
      </w:pPr>
      <w:r w:rsidRPr="00A70A59">
        <w:rPr>
          <w:rFonts w:ascii="Times New Roman" w:eastAsia="Times New Roman" w:hAnsi="Times New Roman" w:cs="Times New Roman"/>
          <w:sz w:val="28"/>
          <w:lang w:val="uk-UA" w:eastAsia="en-US"/>
        </w:rPr>
        <w:t xml:space="preserve">1.3. Взаємозв’язок гендерних стереотипів із проявами інфантилізму </w:t>
      </w:r>
    </w:p>
    <w:p w14:paraId="01CEB2BE" w14:textId="03E707BC" w:rsidR="00B21D81" w:rsidRPr="00A70A59" w:rsidRDefault="00B21D81" w:rsidP="00EF6194">
      <w:pPr>
        <w:suppressAutoHyphens/>
        <w:autoSpaceDN w:val="0"/>
        <w:spacing w:line="360" w:lineRule="auto"/>
        <w:ind w:firstLine="1134"/>
        <w:textAlignment w:val="baseline"/>
        <w:rPr>
          <w:lang w:val="uk-UA"/>
        </w:rPr>
      </w:pPr>
      <w:r w:rsidRPr="00A70A59">
        <w:rPr>
          <w:rFonts w:ascii="Times New Roman" w:eastAsia="Times New Roman" w:hAnsi="Times New Roman" w:cs="Times New Roman"/>
          <w:sz w:val="28"/>
          <w:lang w:val="uk-UA" w:eastAsia="en-US"/>
        </w:rPr>
        <w:t>в різних вікових групах</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3</w:t>
      </w:r>
      <w:r w:rsidR="002220B6" w:rsidRPr="00A70A59">
        <w:rPr>
          <w:rFonts w:ascii="Times New Roman" w:eastAsia="Times New Roman" w:hAnsi="Times New Roman" w:cs="Times New Roman"/>
          <w:bCs/>
          <w:sz w:val="28"/>
          <w:lang w:val="uk-UA" w:eastAsia="en-US"/>
        </w:rPr>
        <w:t>1</w:t>
      </w:r>
    </w:p>
    <w:p w14:paraId="71ABC723" w14:textId="0ABC1823" w:rsidR="00B21D81" w:rsidRPr="00A70A59" w:rsidRDefault="00EF6194" w:rsidP="003C492F">
      <w:pPr>
        <w:widowControl w:val="0"/>
        <w:suppressAutoHyphens/>
        <w:autoSpaceDN w:val="0"/>
        <w:spacing w:line="360" w:lineRule="auto"/>
        <w:ind w:firstLine="709"/>
        <w:textAlignment w:val="baseline"/>
        <w:rPr>
          <w:lang w:val="uk-UA"/>
        </w:rPr>
      </w:pPr>
      <w:r w:rsidRPr="00A70A59">
        <w:rPr>
          <w:rFonts w:ascii="Times New Roman" w:eastAsia="Times New Roman" w:hAnsi="Times New Roman" w:cs="Times New Roman"/>
          <w:sz w:val="28"/>
          <w:lang w:val="uk-UA" w:eastAsia="en-US"/>
        </w:rPr>
        <w:t xml:space="preserve">     </w:t>
      </w:r>
      <w:r w:rsidR="00B21D81" w:rsidRPr="00A70A59">
        <w:rPr>
          <w:rFonts w:ascii="Times New Roman" w:eastAsia="Times New Roman" w:hAnsi="Times New Roman" w:cs="Times New Roman"/>
          <w:sz w:val="28"/>
          <w:lang w:val="uk-UA" w:eastAsia="en-US"/>
        </w:rPr>
        <w:t>Висновки до розділу 1</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3</w:t>
      </w:r>
      <w:r w:rsidR="000E0DC7" w:rsidRPr="00A70A59">
        <w:rPr>
          <w:rFonts w:ascii="Times New Roman" w:eastAsia="Times New Roman" w:hAnsi="Times New Roman" w:cs="Times New Roman"/>
          <w:bCs/>
          <w:sz w:val="28"/>
          <w:lang w:val="uk-UA" w:eastAsia="en-US"/>
        </w:rPr>
        <w:t>6</w:t>
      </w:r>
    </w:p>
    <w:p w14:paraId="6A85C721" w14:textId="77777777" w:rsidR="00ED1CAF" w:rsidRPr="00A70A59" w:rsidRDefault="00B21D81" w:rsidP="00B21D81">
      <w:pPr>
        <w:widowControl w:val="0"/>
        <w:suppressAutoHyphens/>
        <w:autoSpaceDN w:val="0"/>
        <w:spacing w:line="360" w:lineRule="auto"/>
        <w:textAlignment w:val="baseline"/>
        <w:rPr>
          <w:rFonts w:ascii="Times New Roman" w:eastAsia="Times New Roman" w:hAnsi="Times New Roman" w:cs="Times New Roman"/>
          <w:b/>
          <w:bCs/>
          <w:sz w:val="28"/>
          <w:lang w:val="uk-UA" w:eastAsia="en-US"/>
        </w:rPr>
      </w:pPr>
      <w:r w:rsidRPr="00A70A59">
        <w:rPr>
          <w:rFonts w:ascii="Times New Roman" w:eastAsia="Times New Roman" w:hAnsi="Times New Roman" w:cs="Times New Roman"/>
          <w:b/>
          <w:bCs/>
          <w:sz w:val="28"/>
          <w:lang w:val="uk-UA" w:eastAsia="en-US"/>
        </w:rPr>
        <w:t xml:space="preserve">РОЗДІЛ 2. ЕМПІРИЧНЕ ДОСЛІДЖЕННЯ ІНФАНТИЛІЗМУ ТА </w:t>
      </w:r>
    </w:p>
    <w:p w14:paraId="2637AD50" w14:textId="350B34EB" w:rsidR="00FF2D97" w:rsidRPr="00A70A59" w:rsidRDefault="00B21D81" w:rsidP="00FF2D97">
      <w:pPr>
        <w:widowControl w:val="0"/>
        <w:suppressAutoHyphens/>
        <w:autoSpaceDN w:val="0"/>
        <w:spacing w:line="360" w:lineRule="auto"/>
        <w:textAlignment w:val="baseline"/>
        <w:rPr>
          <w:rFonts w:ascii="Times New Roman" w:eastAsia="Times New Roman" w:hAnsi="Times New Roman" w:cs="Times New Roman"/>
          <w:bCs/>
          <w:sz w:val="28"/>
          <w:lang w:val="uk-UA" w:eastAsia="en-US"/>
        </w:rPr>
      </w:pPr>
      <w:r w:rsidRPr="00A70A59">
        <w:rPr>
          <w:rFonts w:ascii="Times New Roman" w:eastAsia="Times New Roman" w:hAnsi="Times New Roman" w:cs="Times New Roman"/>
          <w:b/>
          <w:bCs/>
          <w:sz w:val="28"/>
          <w:lang w:val="uk-UA" w:eastAsia="en-US"/>
        </w:rPr>
        <w:t>ЙОГО ГЕНДЕРНИХ ОСОБЛИВОСТЕЙ</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3</w:t>
      </w:r>
      <w:r w:rsidR="000E0DC7" w:rsidRPr="00A70A59">
        <w:rPr>
          <w:rFonts w:ascii="Times New Roman" w:eastAsia="Times New Roman" w:hAnsi="Times New Roman" w:cs="Times New Roman"/>
          <w:bCs/>
          <w:sz w:val="28"/>
          <w:lang w:val="uk-UA" w:eastAsia="en-US"/>
        </w:rPr>
        <w:t>8</w:t>
      </w:r>
    </w:p>
    <w:p w14:paraId="354AA7E0" w14:textId="277DF549" w:rsidR="00ED1CAF" w:rsidRPr="00A70A59" w:rsidRDefault="00B21D81" w:rsidP="00FF2D97">
      <w:pPr>
        <w:widowControl w:val="0"/>
        <w:suppressAutoHyphens/>
        <w:autoSpaceDN w:val="0"/>
        <w:spacing w:line="360" w:lineRule="auto"/>
        <w:ind w:left="1134"/>
        <w:textAlignment w:val="baseline"/>
        <w:rPr>
          <w:rFonts w:ascii="Times New Roman" w:eastAsia="Times New Roman" w:hAnsi="Times New Roman" w:cs="Times New Roman"/>
          <w:bCs/>
          <w:sz w:val="28"/>
          <w:lang w:val="uk-UA" w:eastAsia="en-US"/>
        </w:rPr>
      </w:pPr>
      <w:r w:rsidRPr="00A70A59">
        <w:rPr>
          <w:rFonts w:ascii="Times New Roman" w:eastAsia="Times New Roman" w:hAnsi="Times New Roman" w:cs="Times New Roman"/>
          <w:bCs/>
          <w:sz w:val="28"/>
          <w:lang w:val="uk-UA" w:eastAsia="en-US"/>
        </w:rPr>
        <w:t xml:space="preserve">2.1. Організація та проведення емпіричного дослідження гендерних </w:t>
      </w:r>
    </w:p>
    <w:p w14:paraId="186313F4" w14:textId="0509C673" w:rsidR="009F1D7A" w:rsidRPr="00A70A59" w:rsidRDefault="00B21D81" w:rsidP="009F1D7A">
      <w:pPr>
        <w:widowControl w:val="0"/>
        <w:suppressAutoHyphens/>
        <w:autoSpaceDN w:val="0"/>
        <w:spacing w:line="360" w:lineRule="auto"/>
        <w:ind w:left="1134"/>
        <w:textAlignment w:val="baseline"/>
        <w:rPr>
          <w:rFonts w:ascii="Times New Roman" w:eastAsia="Times New Roman" w:hAnsi="Times New Roman" w:cs="Times New Roman"/>
          <w:bCs/>
          <w:sz w:val="28"/>
          <w:lang w:val="uk-UA" w:eastAsia="en-US"/>
        </w:rPr>
      </w:pPr>
      <w:r w:rsidRPr="00A70A59">
        <w:rPr>
          <w:rFonts w:ascii="Times New Roman" w:eastAsia="Times New Roman" w:hAnsi="Times New Roman" w:cs="Times New Roman"/>
          <w:bCs/>
          <w:sz w:val="28"/>
          <w:lang w:val="uk-UA" w:eastAsia="en-US"/>
        </w:rPr>
        <w:t>проявів інфантилізму</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9F1D7A"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37</w:t>
      </w:r>
      <w:r w:rsidRPr="00A70A59">
        <w:rPr>
          <w:rFonts w:ascii="Times New Roman" w:eastAsia="Times New Roman" w:hAnsi="Times New Roman" w:cs="Times New Roman"/>
          <w:bCs/>
          <w:sz w:val="28"/>
          <w:lang w:val="uk-UA" w:eastAsia="en-US"/>
        </w:rPr>
        <w:br/>
        <w:t>2.2. Аналіз отриманих результатів: порівняння між чоловіками та жінками різних вікових груп</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9F1D7A"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4</w:t>
      </w:r>
      <w:r w:rsidR="00B309CB" w:rsidRPr="00A70A59">
        <w:rPr>
          <w:rFonts w:ascii="Times New Roman" w:eastAsia="Times New Roman" w:hAnsi="Times New Roman" w:cs="Times New Roman"/>
          <w:bCs/>
          <w:sz w:val="28"/>
          <w:lang w:val="uk-UA" w:eastAsia="en-US"/>
        </w:rPr>
        <w:t>3</w:t>
      </w:r>
      <w:r w:rsidRPr="00A70A59">
        <w:rPr>
          <w:rFonts w:ascii="Times New Roman" w:eastAsia="Times New Roman" w:hAnsi="Times New Roman" w:cs="Times New Roman"/>
          <w:bCs/>
          <w:sz w:val="28"/>
          <w:lang w:val="uk-UA" w:eastAsia="en-US"/>
        </w:rPr>
        <w:br/>
        <w:t>2.3. Розробка рекомендацій для зниження впливу інфантилізму в суспільстві з урахуванням гендерних особливостей</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9F1D7A" w:rsidRPr="00A70A59">
        <w:rPr>
          <w:rFonts w:ascii="Times New Roman" w:eastAsia="Times New Roman" w:hAnsi="Times New Roman" w:cs="Times New Roman"/>
          <w:bCs/>
          <w:sz w:val="28"/>
          <w:lang w:val="uk-UA" w:eastAsia="en-US"/>
        </w:rPr>
        <w:t>..............</w:t>
      </w:r>
      <w:r w:rsidR="000A5F4B">
        <w:rPr>
          <w:rFonts w:ascii="Times New Roman" w:eastAsia="Times New Roman" w:hAnsi="Times New Roman" w:cs="Times New Roman"/>
          <w:bCs/>
          <w:sz w:val="28"/>
          <w:lang w:val="uk-UA" w:eastAsia="en-US"/>
        </w:rPr>
        <w:t>51</w:t>
      </w:r>
    </w:p>
    <w:p w14:paraId="2E39C2CB" w14:textId="24E6A853" w:rsidR="00B21D81" w:rsidRPr="00A70A59" w:rsidRDefault="00B21D81" w:rsidP="009F1D7A">
      <w:pPr>
        <w:widowControl w:val="0"/>
        <w:suppressAutoHyphens/>
        <w:autoSpaceDN w:val="0"/>
        <w:spacing w:line="360" w:lineRule="auto"/>
        <w:ind w:left="1134"/>
        <w:textAlignment w:val="baseline"/>
        <w:rPr>
          <w:rFonts w:ascii="Times New Roman" w:eastAsia="Times New Roman" w:hAnsi="Times New Roman" w:cs="Times New Roman"/>
          <w:bCs/>
          <w:sz w:val="28"/>
          <w:lang w:val="uk-UA" w:eastAsia="en-US"/>
        </w:rPr>
      </w:pPr>
      <w:r w:rsidRPr="00A70A59">
        <w:rPr>
          <w:rFonts w:ascii="Times New Roman" w:eastAsia="Times New Roman" w:hAnsi="Times New Roman" w:cs="Times New Roman"/>
          <w:sz w:val="28"/>
          <w:lang w:val="uk-UA" w:eastAsia="en-US"/>
        </w:rPr>
        <w:t>Висновки до розділу 2</w:t>
      </w:r>
      <w:r w:rsidR="00ED1CAF" w:rsidRPr="00A70A59">
        <w:rPr>
          <w:rFonts w:ascii="Times New Roman" w:eastAsia="Times New Roman" w:hAnsi="Times New Roman" w:cs="Times New Roman"/>
          <w:bCs/>
          <w:sz w:val="28"/>
          <w:lang w:val="uk-UA" w:eastAsia="en-US"/>
        </w:rPr>
        <w:t>.................................................</w:t>
      </w:r>
      <w:r w:rsidR="00FF2D97" w:rsidRPr="00A70A59">
        <w:rPr>
          <w:rFonts w:ascii="Times New Roman" w:eastAsia="Times New Roman" w:hAnsi="Times New Roman" w:cs="Times New Roman"/>
          <w:bCs/>
          <w:sz w:val="28"/>
          <w:lang w:val="uk-UA" w:eastAsia="en-US"/>
        </w:rPr>
        <w:t>...........</w:t>
      </w:r>
      <w:r w:rsidR="009F1D7A"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5</w:t>
      </w:r>
      <w:r w:rsidR="00B309CB" w:rsidRPr="00A70A59">
        <w:rPr>
          <w:rFonts w:ascii="Times New Roman" w:eastAsia="Times New Roman" w:hAnsi="Times New Roman" w:cs="Times New Roman"/>
          <w:bCs/>
          <w:sz w:val="28"/>
          <w:lang w:val="uk-UA" w:eastAsia="en-US"/>
        </w:rPr>
        <w:t>3</w:t>
      </w:r>
    </w:p>
    <w:p w14:paraId="78F2AAD4" w14:textId="4BFA5BE8" w:rsidR="00B21D81" w:rsidRPr="00A70A59" w:rsidRDefault="00B21D81" w:rsidP="00B21D81">
      <w:pPr>
        <w:widowControl w:val="0"/>
        <w:suppressAutoHyphens/>
        <w:autoSpaceDN w:val="0"/>
        <w:spacing w:line="360" w:lineRule="auto"/>
        <w:textAlignment w:val="baseline"/>
        <w:rPr>
          <w:lang w:val="uk-UA"/>
        </w:rPr>
      </w:pPr>
      <w:r w:rsidRPr="00A70A59">
        <w:rPr>
          <w:rFonts w:ascii="Times New Roman" w:eastAsia="Times New Roman" w:hAnsi="Times New Roman" w:cs="Times New Roman"/>
          <w:b/>
          <w:sz w:val="28"/>
          <w:lang w:val="uk-UA" w:eastAsia="en-US"/>
        </w:rPr>
        <w:t>ВИСНОВКИ</w:t>
      </w:r>
      <w:r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5</w:t>
      </w:r>
      <w:r w:rsidR="000A5F4B">
        <w:rPr>
          <w:rFonts w:ascii="Times New Roman" w:eastAsia="Times New Roman" w:hAnsi="Times New Roman" w:cs="Times New Roman"/>
          <w:bCs/>
          <w:sz w:val="28"/>
          <w:lang w:val="uk-UA" w:eastAsia="en-US"/>
        </w:rPr>
        <w:t>6</w:t>
      </w:r>
    </w:p>
    <w:p w14:paraId="109072FE" w14:textId="6E8C9031" w:rsidR="00B21D81" w:rsidRPr="00A70A59" w:rsidRDefault="00B21D81" w:rsidP="00B21D81">
      <w:pPr>
        <w:widowControl w:val="0"/>
        <w:suppressAutoHyphens/>
        <w:autoSpaceDN w:val="0"/>
        <w:spacing w:line="360" w:lineRule="auto"/>
        <w:textAlignment w:val="baseline"/>
        <w:rPr>
          <w:rFonts w:ascii="Times New Roman" w:eastAsia="Times New Roman" w:hAnsi="Times New Roman" w:cs="Times New Roman"/>
          <w:bCs/>
          <w:sz w:val="28"/>
          <w:lang w:val="uk-UA" w:eastAsia="en-US"/>
        </w:rPr>
      </w:pPr>
      <w:r w:rsidRPr="00A70A59">
        <w:rPr>
          <w:rFonts w:ascii="Times New Roman" w:eastAsia="Times New Roman" w:hAnsi="Times New Roman" w:cs="Times New Roman"/>
          <w:b/>
          <w:spacing w:val="-1"/>
          <w:sz w:val="28"/>
          <w:lang w:val="uk-UA" w:eastAsia="en-US"/>
        </w:rPr>
        <w:t>СПИСОК</w:t>
      </w:r>
      <w:r w:rsidRPr="00A70A59">
        <w:rPr>
          <w:rFonts w:ascii="Times New Roman" w:eastAsia="Times New Roman" w:hAnsi="Times New Roman" w:cs="Times New Roman"/>
          <w:b/>
          <w:spacing w:val="3"/>
          <w:sz w:val="28"/>
          <w:lang w:val="uk-UA" w:eastAsia="en-US"/>
        </w:rPr>
        <w:t xml:space="preserve"> </w:t>
      </w:r>
      <w:r w:rsidRPr="00A70A59">
        <w:rPr>
          <w:rFonts w:ascii="Times New Roman" w:eastAsia="Times New Roman" w:hAnsi="Times New Roman" w:cs="Times New Roman"/>
          <w:b/>
          <w:spacing w:val="-1"/>
          <w:sz w:val="28"/>
          <w:lang w:val="uk-UA" w:eastAsia="en-US"/>
        </w:rPr>
        <w:t xml:space="preserve">ВИКОРИСТАНИХ </w:t>
      </w:r>
      <w:r w:rsidRPr="00A70A59">
        <w:rPr>
          <w:rFonts w:ascii="Times New Roman" w:eastAsia="Times New Roman" w:hAnsi="Times New Roman" w:cs="Times New Roman"/>
          <w:b/>
          <w:sz w:val="28"/>
          <w:lang w:val="uk-UA" w:eastAsia="en-US"/>
        </w:rPr>
        <w:t>ДЖЕРЕЛ</w:t>
      </w:r>
      <w:r w:rsidRPr="00A70A59">
        <w:rPr>
          <w:rFonts w:ascii="Times New Roman" w:eastAsia="Times New Roman" w:hAnsi="Times New Roman" w:cs="Times New Roman"/>
          <w:b/>
          <w:spacing w:val="-37"/>
          <w:sz w:val="28"/>
          <w:lang w:val="uk-UA" w:eastAsia="en-US"/>
        </w:rPr>
        <w:t xml:space="preserve"> </w:t>
      </w:r>
      <w:bookmarkEnd w:id="2"/>
      <w:r w:rsidRPr="00A70A59">
        <w:rPr>
          <w:rFonts w:ascii="Times New Roman" w:eastAsia="Times New Roman" w:hAnsi="Times New Roman" w:cs="Times New Roman"/>
          <w:bCs/>
          <w:sz w:val="28"/>
          <w:lang w:val="uk-UA" w:eastAsia="en-US"/>
        </w:rPr>
        <w:t>........................................................</w:t>
      </w:r>
      <w:r w:rsidR="00ED1CAF" w:rsidRPr="00A70A59">
        <w:rPr>
          <w:rFonts w:ascii="Times New Roman" w:eastAsia="Times New Roman" w:hAnsi="Times New Roman" w:cs="Times New Roman"/>
          <w:bCs/>
          <w:sz w:val="28"/>
          <w:lang w:val="uk-UA" w:eastAsia="en-US"/>
        </w:rPr>
        <w:t>5</w:t>
      </w:r>
      <w:r w:rsidR="000A5F4B">
        <w:rPr>
          <w:rFonts w:ascii="Times New Roman" w:eastAsia="Times New Roman" w:hAnsi="Times New Roman" w:cs="Times New Roman"/>
          <w:bCs/>
          <w:sz w:val="28"/>
          <w:lang w:val="uk-UA" w:eastAsia="en-US"/>
        </w:rPr>
        <w:t>9</w:t>
      </w:r>
    </w:p>
    <w:p w14:paraId="53E8BC98" w14:textId="749934DF" w:rsidR="00315783" w:rsidRPr="00A70A59" w:rsidRDefault="00315783" w:rsidP="00B21D81">
      <w:pPr>
        <w:widowControl w:val="0"/>
        <w:suppressAutoHyphens/>
        <w:autoSpaceDN w:val="0"/>
        <w:spacing w:line="360" w:lineRule="auto"/>
        <w:textAlignment w:val="baseline"/>
        <w:rPr>
          <w:b/>
          <w:lang w:val="uk-UA"/>
        </w:rPr>
      </w:pPr>
      <w:r w:rsidRPr="00A70A59">
        <w:rPr>
          <w:rFonts w:ascii="Times New Roman" w:eastAsia="Times New Roman" w:hAnsi="Times New Roman" w:cs="Times New Roman"/>
          <w:b/>
          <w:sz w:val="28"/>
          <w:lang w:val="uk-UA" w:eastAsia="en-US"/>
        </w:rPr>
        <w:t>ДОДАТКИ</w:t>
      </w:r>
      <w:r w:rsidR="00ED1CAF" w:rsidRPr="00A70A59">
        <w:rPr>
          <w:rFonts w:ascii="Times New Roman" w:eastAsia="Times New Roman" w:hAnsi="Times New Roman" w:cs="Times New Roman"/>
          <w:bCs/>
          <w:sz w:val="28"/>
          <w:lang w:val="uk-UA" w:eastAsia="en-US"/>
        </w:rPr>
        <w:t>.............................................................................................................6</w:t>
      </w:r>
      <w:r w:rsidR="000A5F4B">
        <w:rPr>
          <w:rFonts w:ascii="Times New Roman" w:eastAsia="Times New Roman" w:hAnsi="Times New Roman" w:cs="Times New Roman"/>
          <w:bCs/>
          <w:sz w:val="28"/>
          <w:lang w:val="uk-UA" w:eastAsia="en-US"/>
        </w:rPr>
        <w:t>4</w:t>
      </w:r>
    </w:p>
    <w:p w14:paraId="10982403" w14:textId="77777777" w:rsidR="00B21D81" w:rsidRPr="00A70A59" w:rsidRDefault="00B21D81" w:rsidP="00B21D81">
      <w:pPr>
        <w:suppressAutoHyphens/>
        <w:autoSpaceDN w:val="0"/>
        <w:textAlignment w:val="baseline"/>
        <w:rPr>
          <w:lang w:val="uk-UA"/>
        </w:rPr>
      </w:pPr>
    </w:p>
    <w:p w14:paraId="37AA413C" w14:textId="77777777" w:rsidR="00B21D81" w:rsidRPr="00A70A59" w:rsidRDefault="00B21D81" w:rsidP="00B21D81">
      <w:pPr>
        <w:widowControl w:val="0"/>
        <w:suppressAutoHyphens/>
        <w:autoSpaceDN w:val="0"/>
        <w:spacing w:line="360" w:lineRule="auto"/>
        <w:ind w:right="105"/>
        <w:jc w:val="both"/>
        <w:textAlignment w:val="baseline"/>
        <w:rPr>
          <w:rFonts w:ascii="Times New Roman" w:eastAsia="Times New Roman" w:hAnsi="Times New Roman" w:cs="Times New Roman"/>
          <w:sz w:val="28"/>
          <w:szCs w:val="28"/>
          <w:lang w:val="uk-UA" w:eastAsia="en-US"/>
        </w:rPr>
      </w:pPr>
    </w:p>
    <w:p w14:paraId="199572D7" w14:textId="77777777" w:rsidR="00B21D81" w:rsidRPr="00A70A59" w:rsidRDefault="00B21D81" w:rsidP="00B21D81">
      <w:pPr>
        <w:widowControl w:val="0"/>
        <w:suppressAutoHyphens/>
        <w:autoSpaceDN w:val="0"/>
        <w:spacing w:line="360" w:lineRule="auto"/>
        <w:ind w:right="105"/>
        <w:textAlignment w:val="baseline"/>
        <w:rPr>
          <w:rFonts w:ascii="Times New Roman" w:eastAsia="Times New Roman" w:hAnsi="Times New Roman" w:cs="Times New Roman"/>
          <w:sz w:val="28"/>
          <w:szCs w:val="28"/>
          <w:lang w:val="uk-UA" w:eastAsia="en-US"/>
        </w:rPr>
      </w:pPr>
    </w:p>
    <w:p w14:paraId="156365FE" w14:textId="77777777" w:rsidR="00B21D81" w:rsidRPr="00A70A59" w:rsidRDefault="00B21D81" w:rsidP="00B21D81">
      <w:pPr>
        <w:widowControl w:val="0"/>
        <w:suppressAutoHyphens/>
        <w:autoSpaceDN w:val="0"/>
        <w:spacing w:line="360" w:lineRule="auto"/>
        <w:ind w:right="105"/>
        <w:textAlignment w:val="baseline"/>
        <w:rPr>
          <w:rFonts w:ascii="Times New Roman" w:eastAsia="Times New Roman" w:hAnsi="Times New Roman" w:cs="Times New Roman"/>
          <w:sz w:val="28"/>
          <w:szCs w:val="28"/>
          <w:lang w:val="uk-UA" w:eastAsia="en-US"/>
        </w:rPr>
      </w:pPr>
    </w:p>
    <w:p w14:paraId="214C8A7B" w14:textId="7EDE4D21" w:rsidR="00B21D81" w:rsidRPr="00A70A59" w:rsidRDefault="00B21D81" w:rsidP="00B21D81">
      <w:pPr>
        <w:widowControl w:val="0"/>
        <w:suppressAutoHyphens/>
        <w:autoSpaceDN w:val="0"/>
        <w:spacing w:line="360" w:lineRule="auto"/>
        <w:ind w:right="105"/>
        <w:textAlignment w:val="baseline"/>
        <w:rPr>
          <w:rFonts w:ascii="Times New Roman" w:eastAsia="Times New Roman" w:hAnsi="Times New Roman" w:cs="Times New Roman"/>
          <w:sz w:val="28"/>
          <w:szCs w:val="28"/>
          <w:lang w:val="uk-UA" w:eastAsia="en-US"/>
        </w:rPr>
      </w:pPr>
    </w:p>
    <w:p w14:paraId="3141D53D" w14:textId="77777777" w:rsidR="000E0DC7" w:rsidRPr="00A70A59" w:rsidRDefault="000E0DC7" w:rsidP="00B21D81">
      <w:pPr>
        <w:widowControl w:val="0"/>
        <w:suppressAutoHyphens/>
        <w:autoSpaceDN w:val="0"/>
        <w:spacing w:line="360" w:lineRule="auto"/>
        <w:ind w:right="105"/>
        <w:textAlignment w:val="baseline"/>
        <w:rPr>
          <w:rFonts w:ascii="Times New Roman" w:eastAsia="Times New Roman" w:hAnsi="Times New Roman" w:cs="Times New Roman"/>
          <w:sz w:val="28"/>
          <w:szCs w:val="28"/>
          <w:lang w:val="uk-UA" w:eastAsia="en-US"/>
        </w:rPr>
      </w:pPr>
    </w:p>
    <w:p w14:paraId="0A9FA34D" w14:textId="77777777" w:rsidR="00315783" w:rsidRPr="00A70A59" w:rsidRDefault="00315783" w:rsidP="00B21D81">
      <w:pPr>
        <w:widowControl w:val="0"/>
        <w:suppressAutoHyphens/>
        <w:autoSpaceDN w:val="0"/>
        <w:spacing w:line="360" w:lineRule="auto"/>
        <w:ind w:right="105"/>
        <w:textAlignment w:val="baseline"/>
        <w:rPr>
          <w:rFonts w:ascii="Times New Roman" w:eastAsia="Times New Roman" w:hAnsi="Times New Roman" w:cs="Times New Roman"/>
          <w:sz w:val="28"/>
          <w:szCs w:val="28"/>
          <w:lang w:val="uk-UA" w:eastAsia="en-US"/>
        </w:rPr>
      </w:pPr>
    </w:p>
    <w:p w14:paraId="54FEE4EE" w14:textId="77777777" w:rsidR="00B21D81" w:rsidRPr="00A70A59" w:rsidRDefault="00B21D81" w:rsidP="00B21D81">
      <w:pPr>
        <w:widowControl w:val="0"/>
        <w:suppressAutoHyphens/>
        <w:autoSpaceDN w:val="0"/>
        <w:spacing w:line="360" w:lineRule="auto"/>
        <w:ind w:right="105"/>
        <w:jc w:val="center"/>
        <w:textAlignment w:val="baseline"/>
        <w:rPr>
          <w:lang w:val="uk-UA"/>
        </w:rPr>
      </w:pPr>
      <w:r w:rsidRPr="00A70A59">
        <w:rPr>
          <w:rFonts w:ascii="Times New Roman" w:eastAsia="Times New Roman" w:hAnsi="Times New Roman" w:cs="Times New Roman"/>
          <w:b/>
          <w:bCs/>
          <w:sz w:val="28"/>
          <w:szCs w:val="28"/>
          <w:lang w:val="uk-UA" w:eastAsia="en-US"/>
        </w:rPr>
        <w:lastRenderedPageBreak/>
        <w:t>ВСТУП</w:t>
      </w:r>
    </w:p>
    <w:p w14:paraId="51A1626A" w14:textId="77777777" w:rsidR="00B21D81" w:rsidRPr="00A70A59" w:rsidRDefault="00B21D81" w:rsidP="00B21D81">
      <w:pPr>
        <w:widowControl w:val="0"/>
        <w:suppressAutoHyphens/>
        <w:autoSpaceDN w:val="0"/>
        <w:spacing w:line="360" w:lineRule="auto"/>
        <w:ind w:right="105"/>
        <w:jc w:val="center"/>
        <w:textAlignment w:val="baseline"/>
        <w:rPr>
          <w:rFonts w:ascii="Times New Roman" w:eastAsia="Times New Roman" w:hAnsi="Times New Roman" w:cs="Times New Roman"/>
          <w:b/>
          <w:bCs/>
          <w:sz w:val="28"/>
          <w:szCs w:val="28"/>
          <w:lang w:val="uk-UA" w:eastAsia="en-US"/>
        </w:rPr>
      </w:pPr>
    </w:p>
    <w:p w14:paraId="37496230"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Актуальність теми</w:t>
      </w:r>
      <w:r w:rsidRPr="00A70A59">
        <w:rPr>
          <w:rFonts w:ascii="Times New Roman" w:eastAsia="Times New Roman" w:hAnsi="Times New Roman" w:cs="Times New Roman"/>
          <w:sz w:val="28"/>
          <w:szCs w:val="28"/>
          <w:lang w:val="uk-UA" w:eastAsia="en-US"/>
        </w:rPr>
        <w:t xml:space="preserve"> дослідження психосоціального явища інфантилізму обумовлена зростанням уваги до процесів соціалізації та змін у поведінкових моделях сучасної особистості. У період трансформацій суспільства і впливу глобалізаційних процесів зростає кількість людей, які демонструють риси, пов’язані з інфантилізмом, такі як уникання відповідальності, нездатність приймати важливі рішення, емоційна нестабільність. Це зумовлює необхідність глибшого вивчення феномену, його причин і наслідків.</w:t>
      </w:r>
    </w:p>
    <w:p w14:paraId="15489193"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Сьогодні інфантилізм набуває різних форм прояву залежно від соціального контексту, зокрема гендерних стереотипів. У суспільстві існують різні очікування щодо поведінки чоловіків і жінок, які впливають на їхню соціальну роль та психологічний розвиток. Гендерні особливості інфантилізму залишаються недостатньо дослідженими, що створює прогалини у розумінні психологічної природи явища та способів його подолання.</w:t>
      </w:r>
    </w:p>
    <w:p w14:paraId="1C05687B"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Проблематика інфантилізму важлива для розв'язання сучасних викликів у психологічній та соціальній сферах. Молоді люди часто стикаються із труднощами в побудові кар'єри, стосунків і особистісного розвитку, що впливає на якість їхнього життя. Вивчення цього явища в гендерному контексті може допомогти розробити ефективні підходи до соціальної підтримки та корекції поведінки.</w:t>
      </w:r>
    </w:p>
    <w:p w14:paraId="1685F361"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Особливого значення тема набуває в умовах змін соціальних інститутів, таких як сім’я, освіта та ринок праці. Відсутність чітких соціальних орієнтирів для молодого покоління посилює прояви інфантилізму. У цьому контексті дослідження гендерних аспектів явища є ключовим для забезпечення гармонійного розвитку особистості та її інтеграції у суспільство.</w:t>
      </w:r>
    </w:p>
    <w:p w14:paraId="2BD688A9"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 xml:space="preserve">Вплив медіа та масової культури також робить свій внесок у </w:t>
      </w:r>
      <w:r w:rsidRPr="00A70A59">
        <w:rPr>
          <w:rFonts w:ascii="Times New Roman" w:eastAsia="Times New Roman" w:hAnsi="Times New Roman" w:cs="Times New Roman"/>
          <w:sz w:val="28"/>
          <w:szCs w:val="28"/>
          <w:lang w:val="uk-UA" w:eastAsia="en-US"/>
        </w:rPr>
        <w:lastRenderedPageBreak/>
        <w:t>формування інфантильних рис. Популяризація безтурботного стилю життя, уникання зобов’язань і залежність від зовнішніх факторів створює ґрунт для посилення інфантилізму. Цей аспект потребує більш глибокого аналізу, зокрема у контексті гендерної диференціації.</w:t>
      </w:r>
    </w:p>
    <w:p w14:paraId="60458C9D"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Проблема інфантилізму як психосоціального явища привертала увагу багатьох відомих психологів та дослідників протягом XX та XXI століть. Їхні праці дали змогу зрозуміти психологічну природу цього феномену, його прояви в різних контекстах і вплив на життя особистості. Зигмунд Фройд був одним із перших, хто звернув увагу на інфантильні аспекти психіки, описавши явище «інфантильна фіксація» як залишення на ранніх етапах розвитку через травми. Жан Піаже вивчав когнітивний розвиток, підкреслюючи, що інфантилізм може бути наслідком затримки переходу від конкретного до абстрактного мислення. Ерік Еріксон пов’язував інфантильність із невирішеними життєвими кризами, які спричиняють уникання відповідальності.</w:t>
      </w:r>
    </w:p>
    <w:p w14:paraId="67305F57"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Карен Хорні розглядала інфантильність як захисний механізм, що формується під впливом соціокультурних чинників, таких як надмірна батьківська опіка. Альфред Адлер акцентував увагу на соціальній взаємодії, вважаючи, що інфантильність часто пов’язана з комплексом неповноцінності. Дональд Віннікотт бачив корені цього явища у дефіциті емоційної підтримки в дитинстві, що призводить до залежності від інших.</w:t>
      </w:r>
    </w:p>
    <w:p w14:paraId="45C6738F"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sz w:val="28"/>
          <w:szCs w:val="28"/>
          <w:lang w:val="uk-UA" w:eastAsia="en-US"/>
        </w:rPr>
        <w:t>Сучасні дослідники, такі як Роберт Кіган і Кен Вілбер, аналізують інфантилізм у контексті постмодернізму, підкреслюючи вплив культури споживання та розваг. Вони також зосереджуються на гендерних особливостях явища, враховуючи сучасні соціальні трансформації. Ці роботи створюють підґрунтя для розробки підходів до корекції інфантильних проявів.</w:t>
      </w:r>
    </w:p>
    <w:p w14:paraId="694BFE74"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 xml:space="preserve">Метою роботи </w:t>
      </w:r>
      <w:r w:rsidRPr="00A70A59">
        <w:rPr>
          <w:rFonts w:ascii="Times New Roman" w:eastAsia="Times New Roman" w:hAnsi="Times New Roman" w:cs="Times New Roman"/>
          <w:sz w:val="28"/>
          <w:szCs w:val="28"/>
          <w:lang w:val="uk-UA" w:eastAsia="en-US"/>
        </w:rPr>
        <w:t xml:space="preserve">є вивчення гендерних особливостей психосоціального явища інфантилізму, визначення його психологічних і соціокультурних детермінант, а також аналіз проявів інфантильності в сучасному суспільстві. </w:t>
      </w:r>
      <w:r w:rsidRPr="00A70A59">
        <w:rPr>
          <w:rFonts w:ascii="Times New Roman" w:eastAsia="Times New Roman" w:hAnsi="Times New Roman" w:cs="Times New Roman"/>
          <w:sz w:val="28"/>
          <w:szCs w:val="28"/>
          <w:lang w:val="uk-UA" w:eastAsia="en-US"/>
        </w:rPr>
        <w:lastRenderedPageBreak/>
        <w:t xml:space="preserve">Для досягнення цієї мети були поставлені такі </w:t>
      </w:r>
      <w:r w:rsidRPr="00A70A59">
        <w:rPr>
          <w:rFonts w:ascii="Times New Roman" w:eastAsia="Times New Roman" w:hAnsi="Times New Roman" w:cs="Times New Roman"/>
          <w:b/>
          <w:bCs/>
          <w:sz w:val="28"/>
          <w:szCs w:val="28"/>
          <w:lang w:val="uk-UA" w:eastAsia="en-US"/>
        </w:rPr>
        <w:t>завдання:</w:t>
      </w:r>
    </w:p>
    <w:p w14:paraId="236D8940" w14:textId="77777777" w:rsidR="00B21D81" w:rsidRPr="00A70A59" w:rsidRDefault="00B21D81" w:rsidP="00B81A84">
      <w:pPr>
        <w:widowControl w:val="0"/>
        <w:numPr>
          <w:ilvl w:val="0"/>
          <w:numId w:val="2"/>
        </w:numPr>
        <w:suppressAutoHyphens/>
        <w:autoSpaceDN w:val="0"/>
        <w:spacing w:line="360" w:lineRule="auto"/>
        <w:ind w:left="0" w:firstLine="357"/>
        <w:contextualSpacing/>
        <w:jc w:val="both"/>
        <w:textAlignment w:val="baseline"/>
        <w:rPr>
          <w:lang w:val="uk-UA"/>
        </w:rPr>
      </w:pPr>
      <w:r w:rsidRPr="00A70A59">
        <w:rPr>
          <w:rFonts w:ascii="Times New Roman" w:eastAsia="Times New Roman" w:hAnsi="Times New Roman" w:cs="Times New Roman"/>
          <w:sz w:val="28"/>
          <w:szCs w:val="28"/>
          <w:lang w:val="uk-UA" w:eastAsia="en-US"/>
        </w:rPr>
        <w:t>Проаналізувати теоретичні основи явища інфантилізму, визначивши його сутність, типи та основні характеристики.</w:t>
      </w:r>
    </w:p>
    <w:p w14:paraId="3C371F50" w14:textId="77777777" w:rsidR="00B21D81" w:rsidRPr="00A70A59" w:rsidRDefault="00B21D81" w:rsidP="00B81A84">
      <w:pPr>
        <w:widowControl w:val="0"/>
        <w:numPr>
          <w:ilvl w:val="0"/>
          <w:numId w:val="1"/>
        </w:numPr>
        <w:suppressAutoHyphens/>
        <w:autoSpaceDN w:val="0"/>
        <w:spacing w:line="360" w:lineRule="auto"/>
        <w:ind w:left="0" w:firstLine="357"/>
        <w:contextualSpacing/>
        <w:jc w:val="both"/>
        <w:textAlignment w:val="baseline"/>
        <w:rPr>
          <w:lang w:val="uk-UA"/>
        </w:rPr>
      </w:pPr>
      <w:r w:rsidRPr="00A70A59">
        <w:rPr>
          <w:rFonts w:ascii="Times New Roman" w:eastAsia="Times New Roman" w:hAnsi="Times New Roman" w:cs="Times New Roman"/>
          <w:sz w:val="28"/>
          <w:szCs w:val="28"/>
          <w:lang w:val="uk-UA" w:eastAsia="en-US"/>
        </w:rPr>
        <w:t>Вивчити гендерні аспекти інфантилізму, зокрема відмінності в його проявах у чоловіків і жінок.</w:t>
      </w:r>
    </w:p>
    <w:p w14:paraId="29B90958" w14:textId="77777777" w:rsidR="00B21D81" w:rsidRPr="00A70A59" w:rsidRDefault="00B21D81" w:rsidP="00B81A84">
      <w:pPr>
        <w:widowControl w:val="0"/>
        <w:numPr>
          <w:ilvl w:val="0"/>
          <w:numId w:val="1"/>
        </w:numPr>
        <w:suppressAutoHyphens/>
        <w:autoSpaceDN w:val="0"/>
        <w:spacing w:line="360" w:lineRule="auto"/>
        <w:ind w:left="0" w:firstLine="357"/>
        <w:contextualSpacing/>
        <w:jc w:val="both"/>
        <w:textAlignment w:val="baseline"/>
        <w:rPr>
          <w:lang w:val="uk-UA"/>
        </w:rPr>
      </w:pPr>
      <w:r w:rsidRPr="00A70A59">
        <w:rPr>
          <w:rFonts w:ascii="Times New Roman" w:eastAsia="Times New Roman" w:hAnsi="Times New Roman" w:cs="Times New Roman"/>
          <w:sz w:val="28"/>
          <w:szCs w:val="28"/>
          <w:lang w:val="uk-UA" w:eastAsia="en-US"/>
        </w:rPr>
        <w:t>Розробити та провести емпіричне дослідження рівня інфантильності серед представників різних вікових груп, враховуючи гендерні особливості.</w:t>
      </w:r>
    </w:p>
    <w:p w14:paraId="3AA8412C" w14:textId="77777777" w:rsidR="00B21D81" w:rsidRPr="00A70A59" w:rsidRDefault="00B21D81" w:rsidP="00B81A84">
      <w:pPr>
        <w:widowControl w:val="0"/>
        <w:numPr>
          <w:ilvl w:val="0"/>
          <w:numId w:val="1"/>
        </w:numPr>
        <w:suppressAutoHyphens/>
        <w:autoSpaceDN w:val="0"/>
        <w:spacing w:line="360" w:lineRule="auto"/>
        <w:ind w:left="0" w:firstLine="357"/>
        <w:contextualSpacing/>
        <w:jc w:val="both"/>
        <w:textAlignment w:val="baseline"/>
        <w:rPr>
          <w:lang w:val="uk-UA"/>
        </w:rPr>
      </w:pPr>
      <w:r w:rsidRPr="00A70A59">
        <w:rPr>
          <w:rFonts w:ascii="Times New Roman" w:eastAsia="Times New Roman" w:hAnsi="Times New Roman" w:cs="Times New Roman"/>
          <w:sz w:val="28"/>
          <w:szCs w:val="28"/>
          <w:lang w:val="uk-UA" w:eastAsia="en-US"/>
        </w:rPr>
        <w:t>Розробити та апробувати  психологічні рекомендації для корекції інфантильності та сприяння гармонійному розвитку особистості.</w:t>
      </w:r>
    </w:p>
    <w:p w14:paraId="63D90468"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 xml:space="preserve">Об'єктом дослідження </w:t>
      </w:r>
      <w:r w:rsidRPr="00A70A59">
        <w:rPr>
          <w:rFonts w:ascii="Times New Roman" w:eastAsia="Times New Roman" w:hAnsi="Times New Roman" w:cs="Times New Roman"/>
          <w:sz w:val="28"/>
          <w:szCs w:val="28"/>
          <w:lang w:val="uk-UA" w:eastAsia="en-US"/>
        </w:rPr>
        <w:t>є психосоціальне явище інфантилізму як форма особистісного розвитку.</w:t>
      </w:r>
    </w:p>
    <w:p w14:paraId="178AF84E"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 xml:space="preserve">Предметом дослідження </w:t>
      </w:r>
      <w:r w:rsidRPr="00A70A59">
        <w:rPr>
          <w:rFonts w:ascii="Times New Roman" w:eastAsia="Times New Roman" w:hAnsi="Times New Roman" w:cs="Times New Roman"/>
          <w:sz w:val="28"/>
          <w:szCs w:val="28"/>
          <w:lang w:val="uk-UA" w:eastAsia="en-US"/>
        </w:rPr>
        <w:t>є гендерні особливості проявів, причин і наслідків інфантильності.</w:t>
      </w:r>
    </w:p>
    <w:p w14:paraId="496478BD" w14:textId="0AB405A8" w:rsidR="00B21D81" w:rsidRPr="00A70A59" w:rsidRDefault="00B21D81" w:rsidP="00B21D81">
      <w:pPr>
        <w:widowControl w:val="0"/>
        <w:suppressAutoHyphens/>
        <w:autoSpaceDN w:val="0"/>
        <w:spacing w:line="360" w:lineRule="auto"/>
        <w:ind w:firstLine="709"/>
        <w:jc w:val="both"/>
        <w:textAlignment w:val="baseline"/>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b/>
          <w:bCs/>
          <w:sz w:val="28"/>
          <w:szCs w:val="28"/>
          <w:lang w:val="uk-UA" w:eastAsia="en-US"/>
        </w:rPr>
        <w:t>Методи дослідження</w:t>
      </w:r>
      <w:r w:rsidRPr="00A70A59">
        <w:rPr>
          <w:rFonts w:ascii="Times New Roman" w:eastAsia="Times New Roman" w:hAnsi="Times New Roman" w:cs="Times New Roman"/>
          <w:sz w:val="28"/>
          <w:szCs w:val="28"/>
          <w:lang w:val="uk-UA" w:eastAsia="en-US"/>
        </w:rPr>
        <w:t xml:space="preserve"> включають теоретичний аналіз наукових праць, присвячених інфантилізму, гендерним особливостям його проявів та впливу соціокультурних чинників. Для вивчення гендерних аспектів психосоціального явища інфантилізму бул</w:t>
      </w:r>
      <w:r w:rsidR="00793201" w:rsidRPr="00A70A59">
        <w:rPr>
          <w:rFonts w:ascii="Times New Roman" w:eastAsia="Times New Roman" w:hAnsi="Times New Roman" w:cs="Times New Roman"/>
          <w:sz w:val="28"/>
          <w:szCs w:val="28"/>
          <w:lang w:val="uk-UA" w:eastAsia="en-US"/>
        </w:rPr>
        <w:t>о</w:t>
      </w:r>
      <w:r w:rsidRPr="00A70A59">
        <w:rPr>
          <w:rFonts w:ascii="Times New Roman" w:eastAsia="Times New Roman" w:hAnsi="Times New Roman" w:cs="Times New Roman"/>
          <w:sz w:val="28"/>
          <w:szCs w:val="28"/>
          <w:lang w:val="uk-UA" w:eastAsia="en-US"/>
        </w:rPr>
        <w:t xml:space="preserve"> застосован</w:t>
      </w:r>
      <w:r w:rsidR="00793201" w:rsidRPr="00A70A59">
        <w:rPr>
          <w:rFonts w:ascii="Times New Roman" w:eastAsia="Times New Roman" w:hAnsi="Times New Roman" w:cs="Times New Roman"/>
          <w:sz w:val="28"/>
          <w:szCs w:val="28"/>
          <w:lang w:val="uk-UA" w:eastAsia="en-US"/>
        </w:rPr>
        <w:t xml:space="preserve">о </w:t>
      </w:r>
      <w:r w:rsidR="009C59DA" w:rsidRPr="00A70A59">
        <w:rPr>
          <w:rFonts w:ascii="Times New Roman" w:eastAsia="Times New Roman" w:hAnsi="Times New Roman" w:cs="Times New Roman"/>
          <w:sz w:val="28"/>
          <w:szCs w:val="28"/>
          <w:lang w:val="uk-UA" w:eastAsia="en-US"/>
        </w:rPr>
        <w:t xml:space="preserve">метод </w:t>
      </w:r>
      <w:r w:rsidR="00793201" w:rsidRPr="00A70A59">
        <w:rPr>
          <w:rFonts w:ascii="Times New Roman" w:eastAsia="Times New Roman" w:hAnsi="Times New Roman" w:cs="Times New Roman"/>
          <w:sz w:val="28"/>
          <w:szCs w:val="28"/>
          <w:lang w:val="uk-UA" w:eastAsia="en-US"/>
        </w:rPr>
        <w:t>анкетування, а також</w:t>
      </w:r>
      <w:r w:rsidRPr="00A70A59">
        <w:rPr>
          <w:rFonts w:ascii="Times New Roman" w:eastAsia="Times New Roman" w:hAnsi="Times New Roman" w:cs="Times New Roman"/>
          <w:sz w:val="28"/>
          <w:szCs w:val="28"/>
          <w:lang w:val="uk-UA" w:eastAsia="en-US"/>
        </w:rPr>
        <w:t xml:space="preserve"> психологічні методики, зокрема опитувальник визначення психологічного віку Р. Кастенбаума та опитувальник особистісної зрілості О. Штепи. Для аналізу результатів використовувався метод порівняльного аналізу, що дозволив виявити особливості інфантильних рис залежно від гендерних факторів.</w:t>
      </w:r>
    </w:p>
    <w:p w14:paraId="2E78D18A"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b/>
          <w:bCs/>
          <w:sz w:val="28"/>
          <w:szCs w:val="28"/>
          <w:lang w:val="uk-UA"/>
        </w:rPr>
        <w:t>Організація та база проведення емпіричної роботи.</w:t>
      </w:r>
      <w:r w:rsidRPr="00A70A59">
        <w:rPr>
          <w:rFonts w:ascii="Times New Roman" w:hAnsi="Times New Roman" w:cs="Times New Roman"/>
          <w:sz w:val="28"/>
          <w:szCs w:val="28"/>
          <w:lang w:val="uk-UA"/>
        </w:rPr>
        <w:t xml:space="preserve"> Для проведення дослідження було залучено 30 осіб із різних регіонів України, які відображають різноманітність соціокультурного середовища. Вибірка включала 10 чоловіків та 20 жінок віком від 18 до 55 років. Учасники відрізнялися за соціальним статусом (наявність чи відсутність вищої освіти), професійним положенням (робітники, службовці, студенти, тимчасово безробітні) та фінансовим становищем. Попри різні умови життя до дослідження, учасники опинилися в схожих обставинах, що сприяють </w:t>
      </w:r>
      <w:r w:rsidRPr="00A70A59">
        <w:rPr>
          <w:rFonts w:ascii="Times New Roman" w:hAnsi="Times New Roman" w:cs="Times New Roman"/>
          <w:sz w:val="28"/>
          <w:szCs w:val="28"/>
          <w:lang w:val="uk-UA"/>
        </w:rPr>
        <w:lastRenderedPageBreak/>
        <w:t>проявам інфантильності, таких як соціальний тиск або адаптація до нових умов. Ці фактори дозволили оцінити гендерні відмінності в проявах інфантилізму в контексті їхньої соціалізації та поточного життєвого досвіду.</w:t>
      </w:r>
    </w:p>
    <w:p w14:paraId="6C0B5DAB" w14:textId="77777777"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 xml:space="preserve">Практична значущість роботи </w:t>
      </w:r>
      <w:r w:rsidRPr="00A70A59">
        <w:rPr>
          <w:rFonts w:ascii="Times New Roman" w:eastAsia="Times New Roman" w:hAnsi="Times New Roman" w:cs="Times New Roman"/>
          <w:sz w:val="28"/>
          <w:szCs w:val="28"/>
          <w:lang w:val="uk-UA" w:eastAsia="en-US"/>
        </w:rPr>
        <w:t>полягає в тому, що результати дослідження можуть бути використані для розробки рекомендацій щодо психологічної підтримки людей з інфантильними рисами, а також для створення програм корекції інфантильності, з урахуванням гендерних особливостей. Також отримані дані можуть бути корисними для фахівців у галузі психотерапії, психології розвитку та соціальної роботи при роботі з індивідами, які мають труднощі в самостійності та адаптації до соціальних вимог.</w:t>
      </w:r>
    </w:p>
    <w:p w14:paraId="0B154E5A" w14:textId="2B404ABB" w:rsidR="00B21D81" w:rsidRPr="00A70A59" w:rsidRDefault="00B21D81" w:rsidP="00B21D81">
      <w:pPr>
        <w:widowControl w:val="0"/>
        <w:suppressAutoHyphens/>
        <w:autoSpaceDN w:val="0"/>
        <w:spacing w:line="360" w:lineRule="auto"/>
        <w:ind w:firstLine="709"/>
        <w:jc w:val="both"/>
        <w:textAlignment w:val="baseline"/>
        <w:rPr>
          <w:lang w:val="uk-UA"/>
        </w:rPr>
      </w:pPr>
      <w:r w:rsidRPr="00A70A59">
        <w:rPr>
          <w:rFonts w:ascii="Times New Roman" w:eastAsia="Times New Roman" w:hAnsi="Times New Roman" w:cs="Times New Roman"/>
          <w:b/>
          <w:bCs/>
          <w:sz w:val="28"/>
          <w:szCs w:val="28"/>
          <w:lang w:val="uk-UA" w:eastAsia="en-US"/>
        </w:rPr>
        <w:t xml:space="preserve">Структура та обсяг роботи. </w:t>
      </w:r>
      <w:r w:rsidRPr="00A70A59">
        <w:rPr>
          <w:rFonts w:ascii="Times New Roman" w:eastAsia="Times New Roman" w:hAnsi="Times New Roman" w:cs="Times New Roman"/>
          <w:sz w:val="28"/>
          <w:szCs w:val="28"/>
          <w:lang w:val="uk-UA" w:eastAsia="en-US"/>
        </w:rPr>
        <w:t xml:space="preserve">Робота складається зі вступу, двох основних розділів, висновків та списку використаної літератури, який налічує </w:t>
      </w:r>
      <w:r w:rsidR="009F1D7A" w:rsidRPr="00A70A59">
        <w:rPr>
          <w:rFonts w:ascii="Times New Roman" w:eastAsia="Times New Roman" w:hAnsi="Times New Roman" w:cs="Times New Roman"/>
          <w:sz w:val="28"/>
          <w:szCs w:val="28"/>
          <w:lang w:val="uk-UA" w:eastAsia="en-US"/>
        </w:rPr>
        <w:t>48</w:t>
      </w:r>
      <w:r w:rsidRPr="00A70A59">
        <w:rPr>
          <w:rFonts w:ascii="Times New Roman" w:eastAsia="Times New Roman" w:hAnsi="Times New Roman" w:cs="Times New Roman"/>
          <w:sz w:val="28"/>
          <w:szCs w:val="28"/>
          <w:lang w:val="uk-UA" w:eastAsia="en-US"/>
        </w:rPr>
        <w:t xml:space="preserve"> джерел</w:t>
      </w:r>
      <w:r w:rsidR="00107D57" w:rsidRPr="00A70A59">
        <w:rPr>
          <w:rFonts w:ascii="Times New Roman" w:eastAsia="Times New Roman" w:hAnsi="Times New Roman" w:cs="Times New Roman"/>
          <w:sz w:val="28"/>
          <w:szCs w:val="28"/>
          <w:lang w:val="uk-UA" w:eastAsia="en-US"/>
        </w:rPr>
        <w:t xml:space="preserve"> з яких чотири іноземною мовою</w:t>
      </w:r>
      <w:r w:rsidRPr="00A70A59">
        <w:rPr>
          <w:rFonts w:ascii="Times New Roman" w:eastAsia="Times New Roman" w:hAnsi="Times New Roman" w:cs="Times New Roman"/>
          <w:sz w:val="28"/>
          <w:szCs w:val="28"/>
          <w:lang w:val="uk-UA" w:eastAsia="en-US"/>
        </w:rPr>
        <w:t xml:space="preserve">. </w:t>
      </w:r>
      <w:r w:rsidR="00107D57" w:rsidRPr="00A70A59">
        <w:rPr>
          <w:rFonts w:ascii="Times New Roman" w:eastAsia="Times New Roman" w:hAnsi="Times New Roman" w:cs="Times New Roman"/>
          <w:sz w:val="28"/>
          <w:szCs w:val="28"/>
          <w:lang w:val="uk-UA" w:eastAsia="en-US"/>
        </w:rPr>
        <w:t xml:space="preserve">Вміщує </w:t>
      </w:r>
      <w:r w:rsidR="006C306E" w:rsidRPr="00A70A59">
        <w:rPr>
          <w:rFonts w:ascii="Times New Roman" w:eastAsia="Times New Roman" w:hAnsi="Times New Roman" w:cs="Times New Roman"/>
          <w:sz w:val="28"/>
          <w:szCs w:val="28"/>
          <w:lang w:val="uk-UA" w:eastAsia="en-US"/>
        </w:rPr>
        <w:t>8</w:t>
      </w:r>
      <w:r w:rsidR="00107D57" w:rsidRPr="00A70A59">
        <w:rPr>
          <w:rFonts w:ascii="Times New Roman" w:eastAsia="Times New Roman" w:hAnsi="Times New Roman" w:cs="Times New Roman"/>
          <w:sz w:val="28"/>
          <w:szCs w:val="28"/>
          <w:lang w:val="uk-UA" w:eastAsia="en-US"/>
        </w:rPr>
        <w:t xml:space="preserve"> таблиць та два додатки. </w:t>
      </w:r>
      <w:r w:rsidRPr="00A70A59">
        <w:rPr>
          <w:rFonts w:ascii="Times New Roman" w:eastAsia="Times New Roman" w:hAnsi="Times New Roman" w:cs="Times New Roman"/>
          <w:sz w:val="28"/>
          <w:szCs w:val="28"/>
          <w:lang w:val="uk-UA" w:eastAsia="en-US"/>
        </w:rPr>
        <w:t xml:space="preserve">Загальний обсяг роботи – </w:t>
      </w:r>
      <w:r w:rsidR="00091098" w:rsidRPr="00A70A59">
        <w:rPr>
          <w:rFonts w:ascii="Times New Roman" w:eastAsia="Times New Roman" w:hAnsi="Times New Roman" w:cs="Times New Roman"/>
          <w:sz w:val="28"/>
          <w:szCs w:val="28"/>
          <w:lang w:val="uk-UA" w:eastAsia="en-US"/>
        </w:rPr>
        <w:t>7</w:t>
      </w:r>
      <w:r w:rsidR="003914FD">
        <w:rPr>
          <w:rFonts w:ascii="Times New Roman" w:eastAsia="Times New Roman" w:hAnsi="Times New Roman" w:cs="Times New Roman"/>
          <w:sz w:val="28"/>
          <w:szCs w:val="28"/>
          <w:lang w:val="uk-UA" w:eastAsia="en-US"/>
        </w:rPr>
        <w:t xml:space="preserve">1 </w:t>
      </w:r>
      <w:r w:rsidRPr="00A70A59">
        <w:rPr>
          <w:rFonts w:ascii="Times New Roman" w:eastAsia="Times New Roman" w:hAnsi="Times New Roman" w:cs="Times New Roman"/>
          <w:sz w:val="28"/>
          <w:szCs w:val="28"/>
          <w:lang w:val="uk-UA" w:eastAsia="en-US"/>
        </w:rPr>
        <w:t>сторін</w:t>
      </w:r>
      <w:r w:rsidR="00476D0F" w:rsidRPr="00A70A59">
        <w:rPr>
          <w:rFonts w:ascii="Times New Roman" w:eastAsia="Times New Roman" w:hAnsi="Times New Roman" w:cs="Times New Roman"/>
          <w:sz w:val="28"/>
          <w:szCs w:val="28"/>
          <w:lang w:val="uk-UA" w:eastAsia="en-US"/>
        </w:rPr>
        <w:t>к</w:t>
      </w:r>
      <w:r w:rsidR="003914FD">
        <w:rPr>
          <w:rFonts w:ascii="Times New Roman" w:eastAsia="Times New Roman" w:hAnsi="Times New Roman" w:cs="Times New Roman"/>
          <w:sz w:val="28"/>
          <w:szCs w:val="28"/>
          <w:lang w:val="uk-UA" w:eastAsia="en-US"/>
        </w:rPr>
        <w:t>а</w:t>
      </w:r>
      <w:r w:rsidR="00423C57" w:rsidRPr="00A70A59">
        <w:rPr>
          <w:rFonts w:ascii="Times New Roman" w:eastAsia="Times New Roman" w:hAnsi="Times New Roman" w:cs="Times New Roman"/>
          <w:sz w:val="28"/>
          <w:szCs w:val="28"/>
          <w:lang w:val="uk-UA" w:eastAsia="en-US"/>
        </w:rPr>
        <w:t xml:space="preserve"> (основний 5</w:t>
      </w:r>
      <w:r w:rsidR="00091098" w:rsidRPr="00A70A59">
        <w:rPr>
          <w:rFonts w:ascii="Times New Roman" w:eastAsia="Times New Roman" w:hAnsi="Times New Roman" w:cs="Times New Roman"/>
          <w:sz w:val="28"/>
          <w:szCs w:val="28"/>
          <w:lang w:val="uk-UA" w:eastAsia="en-US"/>
        </w:rPr>
        <w:t>7</w:t>
      </w:r>
      <w:r w:rsidR="00423C57" w:rsidRPr="00A70A59">
        <w:rPr>
          <w:rFonts w:ascii="Times New Roman" w:eastAsia="Times New Roman" w:hAnsi="Times New Roman" w:cs="Times New Roman"/>
          <w:sz w:val="28"/>
          <w:szCs w:val="28"/>
          <w:lang w:val="uk-UA" w:eastAsia="en-US"/>
        </w:rPr>
        <w:t>)</w:t>
      </w:r>
      <w:r w:rsidRPr="00A70A59">
        <w:rPr>
          <w:rFonts w:ascii="Times New Roman" w:eastAsia="Times New Roman" w:hAnsi="Times New Roman" w:cs="Times New Roman"/>
          <w:sz w:val="28"/>
          <w:szCs w:val="28"/>
          <w:lang w:val="uk-UA" w:eastAsia="en-US"/>
        </w:rPr>
        <w:t>.</w:t>
      </w:r>
    </w:p>
    <w:p w14:paraId="4B6B9575"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79517D45"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463FC31E"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172D23E7"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39C70BC4"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241B368C"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43085241"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314866B3"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4198A7C3"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1868A94D"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0233B110"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141C6E3C"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21BDA8DA"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04036E65"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12AEB8D7"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53F5C0A8"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15ECE1D9"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3BA0FC20"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29F53D9B"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40491EF4"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50354098"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25FBEBC6"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4C90DBA1" w14:textId="77777777" w:rsidR="00B21D81" w:rsidRPr="00A70A59" w:rsidRDefault="00B21D81" w:rsidP="00B21D81">
      <w:pPr>
        <w:widowControl w:val="0"/>
        <w:suppressAutoHyphens/>
        <w:autoSpaceDN w:val="0"/>
        <w:spacing w:line="360" w:lineRule="auto"/>
        <w:ind w:firstLine="709"/>
        <w:jc w:val="both"/>
        <w:textAlignment w:val="baseline"/>
        <w:rPr>
          <w:lang w:val="uk-UA"/>
        </w:rPr>
      </w:pPr>
    </w:p>
    <w:p w14:paraId="66EA25E3" w14:textId="77777777" w:rsidR="00B21D81" w:rsidRPr="00A70A59" w:rsidRDefault="00B21D81" w:rsidP="00B21D81">
      <w:pPr>
        <w:suppressAutoHyphens/>
        <w:autoSpaceDN w:val="0"/>
        <w:spacing w:line="360" w:lineRule="auto"/>
        <w:jc w:val="both"/>
        <w:textAlignment w:val="baseline"/>
        <w:rPr>
          <w:rFonts w:ascii="Times New Roman" w:hAnsi="Times New Roman" w:cs="Times New Roman"/>
          <w:sz w:val="28"/>
          <w:szCs w:val="28"/>
          <w:lang w:val="uk-UA"/>
        </w:rPr>
      </w:pPr>
    </w:p>
    <w:p w14:paraId="3FBC62C9" w14:textId="3805BD56" w:rsidR="00B21D81" w:rsidRPr="00A70A59" w:rsidRDefault="00B21D81" w:rsidP="00B21D81">
      <w:pPr>
        <w:suppressAutoHyphens/>
        <w:autoSpaceDN w:val="0"/>
        <w:spacing w:line="360" w:lineRule="auto"/>
        <w:jc w:val="center"/>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 xml:space="preserve">РОЗДІЛ 1. ТЕОРЕТИЧНІ ОСНОВИ ВИВЧЕННЯ </w:t>
      </w:r>
      <w:r w:rsidR="002220B6" w:rsidRPr="00A70A59">
        <w:rPr>
          <w:rFonts w:ascii="Times New Roman" w:hAnsi="Times New Roman" w:cs="Times New Roman"/>
          <w:b/>
          <w:bCs/>
          <w:sz w:val="28"/>
          <w:szCs w:val="28"/>
          <w:lang w:val="uk-UA"/>
        </w:rPr>
        <w:t>ЯВИЩА ІНФАНТИЛІЗМУ ТА</w:t>
      </w:r>
      <w:r w:rsidRPr="00A70A59">
        <w:rPr>
          <w:rFonts w:ascii="Times New Roman" w:hAnsi="Times New Roman" w:cs="Times New Roman"/>
          <w:b/>
          <w:bCs/>
          <w:sz w:val="28"/>
          <w:szCs w:val="28"/>
          <w:lang w:val="uk-UA"/>
        </w:rPr>
        <w:t xml:space="preserve"> </w:t>
      </w:r>
      <w:r w:rsidR="002220B6" w:rsidRPr="00A70A59">
        <w:rPr>
          <w:rFonts w:ascii="Times New Roman" w:hAnsi="Times New Roman" w:cs="Times New Roman"/>
          <w:b/>
          <w:bCs/>
          <w:sz w:val="28"/>
          <w:szCs w:val="28"/>
          <w:lang w:val="uk-UA"/>
        </w:rPr>
        <w:t xml:space="preserve">ЙОГО </w:t>
      </w:r>
      <w:r w:rsidRPr="00A70A59">
        <w:rPr>
          <w:rFonts w:ascii="Times New Roman" w:hAnsi="Times New Roman" w:cs="Times New Roman"/>
          <w:b/>
          <w:bCs/>
          <w:sz w:val="28"/>
          <w:szCs w:val="28"/>
          <w:lang w:val="uk-UA"/>
        </w:rPr>
        <w:t xml:space="preserve">ГЕНДЕРНІ ОСОБЛИВОСТІ </w:t>
      </w:r>
    </w:p>
    <w:p w14:paraId="39269362"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17F0F2B1"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1.1. Інфантилізм у контексті психологічних теорій розвитку особистості</w:t>
      </w:r>
    </w:p>
    <w:p w14:paraId="119B2CD9"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1A0B14E6" w14:textId="77777777"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Інфантилізм, як психосоціальне явище, відображає особливості затримки у розвитку особистості, що може проявлятися в поведінкових, емоційних та когнітивних аспектах. Теоретичний аналіз цієї проблеми вимагає звернення до різноманітних концепцій розвитку особистості, що підкреслюють як індивідуальні, так і соціальні чинники формування інфантильних рис.</w:t>
      </w:r>
    </w:p>
    <w:p w14:paraId="362D8C67" w14:textId="328CCFAC"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Згідно з теорією Еріка Еріксона, кожен етап психосоціального розвитку людини супроводжується специфічними кризами, які потребують розв’язання. Інфантилізм можна розглядати як наслідок невирішеної кризи автономії чи ініціативи</w:t>
      </w:r>
      <w:r w:rsidR="00AC1E4B" w:rsidRPr="00A70A59">
        <w:rPr>
          <w:rFonts w:ascii="Times New Roman" w:hAnsi="Times New Roman" w:cs="Times New Roman"/>
          <w:sz w:val="28"/>
          <w:szCs w:val="28"/>
          <w:lang w:val="uk-UA"/>
        </w:rPr>
        <w:t xml:space="preserve"> [4].</w:t>
      </w:r>
      <w:r w:rsidRPr="00A70A59">
        <w:rPr>
          <w:rFonts w:ascii="Times New Roman" w:hAnsi="Times New Roman" w:cs="Times New Roman"/>
          <w:sz w:val="28"/>
          <w:szCs w:val="28"/>
          <w:lang w:val="uk-UA"/>
        </w:rPr>
        <w:t xml:space="preserve"> Наприклад, у випадках, коли дитина не отримує достатньої підтримки в ранньому віці або, навпаки, стикається з надмірним контролем, вона може не розвинути здатності до самостійності та впевненості у своїх діях. Це сприяє формуванню залежної поведінки, яка може зберігатися і в дорослому віці, впливаючи на здатність приймати рішення та брати відповідальність за власне життя.</w:t>
      </w:r>
    </w:p>
    <w:p w14:paraId="0C7024E3" w14:textId="34BC2167"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Когнітивна теорія Жана Піаже пояснює інфантилізм через затримку когнітивного розвитку. На стадії формальних операцій, коли людина здатна до абстрактного мислення, відсутність належної стимуляції або вплив негативних соціальних чинників може обмежувати її здатність до прогнозування, планування та прийняття складних рішень</w:t>
      </w:r>
      <w:r w:rsidR="00AC1E4B" w:rsidRPr="00A70A59">
        <w:rPr>
          <w:rFonts w:ascii="Times New Roman" w:hAnsi="Times New Roman" w:cs="Times New Roman"/>
          <w:sz w:val="28"/>
          <w:szCs w:val="28"/>
          <w:lang w:val="uk-UA"/>
        </w:rPr>
        <w:t xml:space="preserve"> [15]. </w:t>
      </w:r>
      <w:r w:rsidRPr="00A70A59">
        <w:rPr>
          <w:rFonts w:ascii="Times New Roman" w:hAnsi="Times New Roman" w:cs="Times New Roman"/>
          <w:sz w:val="28"/>
          <w:szCs w:val="28"/>
          <w:lang w:val="uk-UA"/>
        </w:rPr>
        <w:t xml:space="preserve">Наприклад, </w:t>
      </w:r>
      <w:r w:rsidRPr="00A70A59">
        <w:rPr>
          <w:rFonts w:ascii="Times New Roman" w:hAnsi="Times New Roman" w:cs="Times New Roman"/>
          <w:sz w:val="28"/>
          <w:szCs w:val="28"/>
          <w:lang w:val="uk-UA"/>
        </w:rPr>
        <w:lastRenderedPageBreak/>
        <w:t>інфантильні особистості часто уникають ситуацій, які вимагають аналітичного підходу чи стратегічного мислення, зберігаючи спрощене або емоційно забарвлене сприйняття реальності.</w:t>
      </w:r>
    </w:p>
    <w:p w14:paraId="4543C74C" w14:textId="00FE931D"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Гуманістичний підхід, запропонований Карлом Роджерсом, акцентує увагу на значенні самореалізації як головної потреби особистості. У цьому контексті інфантилізм може розглядатися як нездатність особи досягти самоактуалізації через низьку самооцінку або несприятливі соціальні умови. Люди з інфантильними рисами схильні орієнтуватися на зовнішні оцінки, а не на власні цінності та інтереси, що перешкоджає їхньому особистісному зростанню</w:t>
      </w:r>
      <w:r w:rsidR="00AC1E4B" w:rsidRPr="00A70A59">
        <w:rPr>
          <w:rFonts w:ascii="Times New Roman" w:hAnsi="Times New Roman" w:cs="Times New Roman"/>
          <w:sz w:val="28"/>
          <w:szCs w:val="28"/>
          <w:lang w:val="uk-UA"/>
        </w:rPr>
        <w:t xml:space="preserve"> [24].</w:t>
      </w:r>
    </w:p>
    <w:p w14:paraId="5441763D" w14:textId="6DDAB472"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точки зору соціально-когнітивної теорії Альберта Бандури, інфантилізм є результатом засвоєння поведінки через моделювання</w:t>
      </w:r>
      <w:r w:rsidR="00AC1E4B" w:rsidRPr="00A70A59">
        <w:rPr>
          <w:rFonts w:ascii="Times New Roman" w:hAnsi="Times New Roman" w:cs="Times New Roman"/>
          <w:sz w:val="28"/>
          <w:szCs w:val="28"/>
          <w:lang w:val="uk-UA"/>
        </w:rPr>
        <w:t xml:space="preserve"> [6]. </w:t>
      </w:r>
      <w:r w:rsidRPr="00A70A59">
        <w:rPr>
          <w:rFonts w:ascii="Times New Roman" w:hAnsi="Times New Roman" w:cs="Times New Roman"/>
          <w:sz w:val="28"/>
          <w:szCs w:val="28"/>
          <w:lang w:val="uk-UA"/>
        </w:rPr>
        <w:t>Наприклад, якщо дитина спостерігає за пасивною або залежною поведінкою дорослих, вона може перейняти ці моделі, формуючи схильність уникати складних ситуацій чи прийняття рішень. Особливо це характерно для культур, де соціалізація орієнтована на підкорення авторитетам або мінімізацію індивідуальних ініціатив. Наприклад, культура «гіперопіки» може виховувати інфантильні риси, де особистість не має можливості розвинути навички самостійності та подолання труднощів.</w:t>
      </w:r>
    </w:p>
    <w:p w14:paraId="6E61F4DF" w14:textId="4B8437C2"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Теорія прив’язаності Джона Боулбі також пояснює інфантилізм через труднощі у формуванні безпечної прив’язаності в дитинстві. Якщо дитина зіштовхується з емоційною нестабільністю з боку батьків або опікунів, це може спричинити невпевненість у стабільності міжособистісних стосунків. У дорослому віці такі люди часто виявляють труднощі у формуванні довготривалих стосунків, демонструючи емоційну незрілість і залежність від партнерів або інших значущих осіб</w:t>
      </w:r>
      <w:r w:rsidR="00AC1E4B" w:rsidRPr="00A70A59">
        <w:rPr>
          <w:rFonts w:ascii="Times New Roman" w:hAnsi="Times New Roman" w:cs="Times New Roman"/>
          <w:sz w:val="28"/>
          <w:szCs w:val="28"/>
          <w:lang w:val="uk-UA"/>
        </w:rPr>
        <w:t xml:space="preserve"> [29].</w:t>
      </w:r>
    </w:p>
    <w:p w14:paraId="3EFC12BC" w14:textId="6F7F8565"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Сучасні біосоціальні підходи наголошують на взаємодії генетичних, психологічних і соціальних чинників у формуванні інфантильних рис. Наприклад, дослідження нейропсихологів виявляють, що затримка в розвитку лобових долей мозку, які відповідають за самоконтроль і прийняття </w:t>
      </w:r>
      <w:r w:rsidRPr="00A70A59">
        <w:rPr>
          <w:rFonts w:ascii="Times New Roman" w:hAnsi="Times New Roman" w:cs="Times New Roman"/>
          <w:sz w:val="28"/>
          <w:szCs w:val="28"/>
          <w:lang w:val="uk-UA"/>
        </w:rPr>
        <w:lastRenderedPageBreak/>
        <w:t>рішень, може бути пов’язана з інфантильною поведінкою. Однак навіть за наявності таких біологічних схильностей соціальне середовище відіграє визначальну роль у формуванні способів поведінки</w:t>
      </w:r>
      <w:r w:rsidR="00AC1E4B" w:rsidRPr="00A70A59">
        <w:rPr>
          <w:rFonts w:ascii="Times New Roman" w:hAnsi="Times New Roman" w:cs="Times New Roman"/>
          <w:sz w:val="28"/>
          <w:szCs w:val="28"/>
          <w:lang w:val="uk-UA"/>
        </w:rPr>
        <w:t xml:space="preserve"> [17].</w:t>
      </w:r>
    </w:p>
    <w:p w14:paraId="67679CB9" w14:textId="13C1173B"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Розвиток теорій соціального конструювання також вносить важливий внесок у розуміння інфантилізму. Згідно з цією концепцією, суспільство формує певні очікування щодо ролей і поведінки індивіда. Якщо людина не відповідає цим очікуванням або її соціальні ролі не сприяють розвитку зрілості, це може посилювати інфантильні риси. Наприклад, у суспільствах із високим рівнем патерналістських установок люди можуть нести на собі тягар залежності від системи, що обмежує їхню ініціативність і самостійність</w:t>
      </w:r>
      <w:r w:rsidR="00AC1E4B" w:rsidRPr="00A70A59">
        <w:rPr>
          <w:rFonts w:ascii="Times New Roman" w:hAnsi="Times New Roman" w:cs="Times New Roman"/>
          <w:sz w:val="28"/>
          <w:szCs w:val="28"/>
          <w:lang w:val="uk-UA"/>
        </w:rPr>
        <w:t xml:space="preserve"> [21].</w:t>
      </w:r>
    </w:p>
    <w:p w14:paraId="673799D1" w14:textId="272680EA"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Однією з ключових характеристик інфантилізму є стійке прагнення уникати відповідальності, що може бути пов’язане з відсутністю сформованого внутрішнього локусу контролю. Згідно з теорією локусу контролю Джуліана Роттера, люди з інфантильними рисами часто мають зовнішній локус, що означає їхню схильність покладатися на зовнішні фактори, такі як випадковість чи авторитети, замість власних зусиль і рішень</w:t>
      </w:r>
      <w:r w:rsidR="00AC1E4B" w:rsidRPr="00A70A59">
        <w:rPr>
          <w:rFonts w:ascii="Times New Roman" w:hAnsi="Times New Roman" w:cs="Times New Roman"/>
          <w:sz w:val="28"/>
          <w:szCs w:val="28"/>
          <w:lang w:val="uk-UA"/>
        </w:rPr>
        <w:t xml:space="preserve"> [39].</w:t>
      </w:r>
    </w:p>
    <w:p w14:paraId="5B14D73E" w14:textId="1FFDD644"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рамках екзистенційної психології інфантилізм розглядається як форма уникнення життєвих викликів та відповідальності за створення власного сенсу життя. Віктор Франкл підкреслював, що людина повинна активно шукати сенс у своїх діях і рішеннях, навіть у складних умовах. Інфантильні особистості, однак, демонструють тенденцію уникати таких екзистенційних питань, залишаючись у зоні комфорту, де немає необхідності приймати складні рішення чи стикатися з наслідками</w:t>
      </w:r>
      <w:r w:rsidR="00AC1E4B" w:rsidRPr="00A70A59">
        <w:rPr>
          <w:rFonts w:ascii="Times New Roman" w:hAnsi="Times New Roman" w:cs="Times New Roman"/>
          <w:sz w:val="28"/>
          <w:szCs w:val="28"/>
          <w:lang w:val="uk-UA"/>
        </w:rPr>
        <w:t xml:space="preserve"> [18].</w:t>
      </w:r>
    </w:p>
    <w:p w14:paraId="49924A14" w14:textId="566EFBB0"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Крім того, слід врахувати роль емоційного інтелекту в контексті інфантильних проявів. Концепція емоційного інтелекту, розроблена Пітером Салові та Джоном Майєром, акцентує увагу на здатності розуміти, регулювати й використовувати емоції для досягнення цілей. Інфантильні особистості, як правило, мають низький рівень емоційного інтелекту, що проявляється у недостатній здатності справлятися зі стресом, конфліктами чи </w:t>
      </w:r>
      <w:r w:rsidRPr="00A70A59">
        <w:rPr>
          <w:rFonts w:ascii="Times New Roman" w:hAnsi="Times New Roman" w:cs="Times New Roman"/>
          <w:sz w:val="28"/>
          <w:szCs w:val="28"/>
          <w:lang w:val="uk-UA"/>
        </w:rPr>
        <w:lastRenderedPageBreak/>
        <w:t>адаптуватися до змін. Відсутність цієї здатності може спричиняти соціальну ізоляцію або залежність від інших</w:t>
      </w:r>
      <w:r w:rsidR="00AC1E4B" w:rsidRPr="00A70A59">
        <w:rPr>
          <w:rFonts w:ascii="Times New Roman" w:hAnsi="Times New Roman" w:cs="Times New Roman"/>
          <w:sz w:val="28"/>
          <w:szCs w:val="28"/>
          <w:lang w:val="uk-UA"/>
        </w:rPr>
        <w:t xml:space="preserve"> [5].</w:t>
      </w:r>
    </w:p>
    <w:p w14:paraId="0C30B1F8" w14:textId="4B1CC230"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Теорія самодетермінації Едварда Дісі та Річарда Райана надає цінні інсайти для розуміння мотиваційного аспекту інфантилізму. Вона розглядає три базові потреби особистості: автономію, компетентність і належність. Люди з інфантильними рисами часто мають недостатньо розвинуту автономію, що може бути результатом надмірного контролю або, навпаки, байдужості з боку батьків у дитинстві. Це обмежує здатність особистості проявляти ініціативу й брати відповідальність за власне життя</w:t>
      </w:r>
      <w:r w:rsidR="00AC1E4B" w:rsidRPr="00A70A59">
        <w:rPr>
          <w:rFonts w:ascii="Times New Roman" w:hAnsi="Times New Roman" w:cs="Times New Roman"/>
          <w:sz w:val="28"/>
          <w:szCs w:val="28"/>
          <w:lang w:val="uk-UA"/>
        </w:rPr>
        <w:t xml:space="preserve"> [12].</w:t>
      </w:r>
    </w:p>
    <w:p w14:paraId="78D303B2" w14:textId="6D5ED23E" w:rsidR="000C7489" w:rsidRPr="00A70A59" w:rsidRDefault="000C7489" w:rsidP="000C7489">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Роль кризових ситуацій у формуванні інфантильних рис також є важливим аспектом для аналізу. Психологічні травми чи стресові події, такі як втрата батьків, розлучення або економічні труднощі, можуть сприяти розвитку інфантильних рис як захисного механізму. За теорією когнітивно-поведінкової психології Аарона Бека, такі люди можуть формувати дезадаптивні когнітивні схеми, які підтримують уникання складнощів і знижують здатність до адаптації</w:t>
      </w:r>
      <w:r w:rsidR="00AC1E4B" w:rsidRPr="00A70A59">
        <w:rPr>
          <w:rFonts w:ascii="Times New Roman" w:hAnsi="Times New Roman" w:cs="Times New Roman"/>
          <w:sz w:val="28"/>
          <w:szCs w:val="28"/>
          <w:lang w:val="uk-UA"/>
        </w:rPr>
        <w:t xml:space="preserve"> [5].</w:t>
      </w:r>
    </w:p>
    <w:p w14:paraId="09142B52" w14:textId="43BEDA6A" w:rsidR="00B21D81" w:rsidRPr="00A70A59" w:rsidRDefault="000C7489" w:rsidP="002220B6">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Окремо слід зазначити, що інфантилізм часто пов’язують із невідповідністю між біологічним і соціальним віком. У сучасних умовах, коли молодь стикається з високими очікуваннями та тиском, багато хто затримується у своєму особистісному розвитку, оскільки не може відповідати стандартам суспільства. Це явище отримало назву «розширений юнацький період» (prolonged adolescence), яке аналізується у межах соціальної психології</w:t>
      </w:r>
      <w:r w:rsidR="00AC1E4B" w:rsidRPr="00A70A59">
        <w:rPr>
          <w:rFonts w:ascii="Times New Roman" w:hAnsi="Times New Roman" w:cs="Times New Roman"/>
          <w:sz w:val="28"/>
          <w:szCs w:val="28"/>
          <w:lang w:val="uk-UA"/>
        </w:rPr>
        <w:t xml:space="preserve"> [10].</w:t>
      </w:r>
    </w:p>
    <w:p w14:paraId="59CE9D7E" w14:textId="37043008" w:rsidR="000C7489" w:rsidRPr="00A70A59" w:rsidRDefault="000C7489" w:rsidP="000C7489">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1.1</w:t>
      </w:r>
    </w:p>
    <w:p w14:paraId="131A75B2" w14:textId="42AD92A5" w:rsidR="000C7489" w:rsidRPr="00A70A59" w:rsidRDefault="000C7489" w:rsidP="000C7489">
      <w:pPr>
        <w:suppressAutoHyphens/>
        <w:autoSpaceDN w:val="0"/>
        <w:spacing w:line="360" w:lineRule="auto"/>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Інфантилізм у контексті психологічних теорій розвитку особистості</w:t>
      </w:r>
    </w:p>
    <w:tbl>
      <w:tblPr>
        <w:tblStyle w:val="TableGrid"/>
        <w:tblW w:w="0" w:type="auto"/>
        <w:tblLook w:val="04A0" w:firstRow="1" w:lastRow="0" w:firstColumn="1" w:lastColumn="0" w:noHBand="0" w:noVBand="1"/>
      </w:tblPr>
      <w:tblGrid>
        <w:gridCol w:w="2192"/>
        <w:gridCol w:w="2963"/>
        <w:gridCol w:w="2262"/>
        <w:gridCol w:w="2156"/>
      </w:tblGrid>
      <w:tr w:rsidR="000C7489" w:rsidRPr="00A70A59" w14:paraId="529457C8" w14:textId="77777777" w:rsidTr="000C7489">
        <w:tc>
          <w:tcPr>
            <w:tcW w:w="0" w:type="auto"/>
            <w:hideMark/>
          </w:tcPr>
          <w:p w14:paraId="7921DB98" w14:textId="77777777" w:rsidR="000C7489" w:rsidRPr="00A0270C" w:rsidRDefault="000C7489" w:rsidP="000C7489">
            <w:pPr>
              <w:jc w:val="center"/>
              <w:rPr>
                <w:rFonts w:ascii="Times New Roman" w:eastAsia="Times New Roman" w:hAnsi="Times New Roman" w:cs="Times New Roman"/>
                <w:b/>
                <w:bCs/>
                <w:lang w:val="uk-UA"/>
              </w:rPr>
            </w:pPr>
            <w:r w:rsidRPr="00A0270C">
              <w:rPr>
                <w:rFonts w:ascii="Times New Roman" w:eastAsia="Times New Roman" w:hAnsi="Times New Roman" w:cs="Times New Roman"/>
                <w:b/>
                <w:bCs/>
                <w:lang w:val="uk-UA"/>
              </w:rPr>
              <w:t>Підхід/Теорія</w:t>
            </w:r>
          </w:p>
        </w:tc>
        <w:tc>
          <w:tcPr>
            <w:tcW w:w="0" w:type="auto"/>
            <w:hideMark/>
          </w:tcPr>
          <w:p w14:paraId="22F23D52" w14:textId="77777777" w:rsidR="000C7489" w:rsidRPr="00A0270C" w:rsidRDefault="000C7489" w:rsidP="000C7489">
            <w:pPr>
              <w:jc w:val="center"/>
              <w:rPr>
                <w:rFonts w:ascii="Times New Roman" w:eastAsia="Times New Roman" w:hAnsi="Times New Roman" w:cs="Times New Roman"/>
                <w:b/>
                <w:bCs/>
                <w:lang w:val="uk-UA"/>
              </w:rPr>
            </w:pPr>
            <w:r w:rsidRPr="00A0270C">
              <w:rPr>
                <w:rFonts w:ascii="Times New Roman" w:eastAsia="Times New Roman" w:hAnsi="Times New Roman" w:cs="Times New Roman"/>
                <w:b/>
                <w:bCs/>
                <w:lang w:val="uk-UA"/>
              </w:rPr>
              <w:t>Ключові положення</w:t>
            </w:r>
          </w:p>
        </w:tc>
        <w:tc>
          <w:tcPr>
            <w:tcW w:w="0" w:type="auto"/>
            <w:hideMark/>
          </w:tcPr>
          <w:p w14:paraId="42274A3B" w14:textId="77777777" w:rsidR="000C7489" w:rsidRPr="00A0270C" w:rsidRDefault="000C7489" w:rsidP="000C7489">
            <w:pPr>
              <w:jc w:val="center"/>
              <w:rPr>
                <w:rFonts w:ascii="Times New Roman" w:eastAsia="Times New Roman" w:hAnsi="Times New Roman" w:cs="Times New Roman"/>
                <w:b/>
                <w:bCs/>
                <w:lang w:val="uk-UA"/>
              </w:rPr>
            </w:pPr>
            <w:r w:rsidRPr="00A0270C">
              <w:rPr>
                <w:rFonts w:ascii="Times New Roman" w:eastAsia="Times New Roman" w:hAnsi="Times New Roman" w:cs="Times New Roman"/>
                <w:b/>
                <w:bCs/>
                <w:lang w:val="uk-UA"/>
              </w:rPr>
              <w:t>Особливості інфантилізму</w:t>
            </w:r>
          </w:p>
        </w:tc>
        <w:tc>
          <w:tcPr>
            <w:tcW w:w="0" w:type="auto"/>
            <w:hideMark/>
          </w:tcPr>
          <w:p w14:paraId="7857924C" w14:textId="77777777" w:rsidR="000C7489" w:rsidRPr="00A0270C" w:rsidRDefault="000C7489" w:rsidP="000C7489">
            <w:pPr>
              <w:jc w:val="center"/>
              <w:rPr>
                <w:rFonts w:ascii="Times New Roman" w:eastAsia="Times New Roman" w:hAnsi="Times New Roman" w:cs="Times New Roman"/>
                <w:b/>
                <w:bCs/>
                <w:lang w:val="uk-UA"/>
              </w:rPr>
            </w:pPr>
            <w:r w:rsidRPr="00A0270C">
              <w:rPr>
                <w:rFonts w:ascii="Times New Roman" w:eastAsia="Times New Roman" w:hAnsi="Times New Roman" w:cs="Times New Roman"/>
                <w:b/>
                <w:bCs/>
                <w:lang w:val="uk-UA"/>
              </w:rPr>
              <w:t>Практичні аспекти</w:t>
            </w:r>
          </w:p>
        </w:tc>
      </w:tr>
      <w:tr w:rsidR="000C7489" w:rsidRPr="00A70A59" w14:paraId="25FA5F72" w14:textId="77777777" w:rsidTr="000C7489">
        <w:tc>
          <w:tcPr>
            <w:tcW w:w="0" w:type="auto"/>
            <w:hideMark/>
          </w:tcPr>
          <w:p w14:paraId="1FF87C55" w14:textId="77777777" w:rsidR="000C7489" w:rsidRPr="00A0270C" w:rsidRDefault="000C7489" w:rsidP="000C7489">
            <w:pPr>
              <w:rPr>
                <w:rFonts w:ascii="Times New Roman" w:eastAsia="Times New Roman" w:hAnsi="Times New Roman" w:cs="Times New Roman"/>
                <w:lang w:val="uk-UA"/>
              </w:rPr>
            </w:pPr>
            <w:r w:rsidRPr="00A0270C">
              <w:rPr>
                <w:rFonts w:ascii="Times New Roman" w:eastAsia="Times New Roman" w:hAnsi="Times New Roman" w:cs="Times New Roman"/>
                <w:b/>
                <w:bCs/>
                <w:lang w:val="uk-UA"/>
              </w:rPr>
              <w:t>Психоаналітичний (З. Фрейд)</w:t>
            </w:r>
          </w:p>
        </w:tc>
        <w:tc>
          <w:tcPr>
            <w:tcW w:w="0" w:type="auto"/>
            <w:hideMark/>
          </w:tcPr>
          <w:p w14:paraId="1AC69934" w14:textId="77777777" w:rsidR="000C7489" w:rsidRPr="00A0270C" w:rsidRDefault="000C7489" w:rsidP="000C7489">
            <w:pPr>
              <w:rPr>
                <w:rFonts w:ascii="Times New Roman" w:eastAsia="Times New Roman" w:hAnsi="Times New Roman" w:cs="Times New Roman"/>
                <w:lang w:val="uk-UA"/>
              </w:rPr>
            </w:pPr>
            <w:r w:rsidRPr="00A0270C">
              <w:rPr>
                <w:rFonts w:ascii="Times New Roman" w:eastAsia="Times New Roman" w:hAnsi="Times New Roman" w:cs="Times New Roman"/>
                <w:lang w:val="uk-UA"/>
              </w:rPr>
              <w:t>Особистість розвивається через стадії психосексуального розвитку. Фіксація на певній стадії може сприяти формуванню інфантильних рис.</w:t>
            </w:r>
          </w:p>
        </w:tc>
        <w:tc>
          <w:tcPr>
            <w:tcW w:w="0" w:type="auto"/>
            <w:hideMark/>
          </w:tcPr>
          <w:p w14:paraId="4FF02EF0" w14:textId="77777777" w:rsidR="000C7489" w:rsidRPr="00A0270C" w:rsidRDefault="000C7489" w:rsidP="000C7489">
            <w:pPr>
              <w:rPr>
                <w:rFonts w:ascii="Times New Roman" w:eastAsia="Times New Roman" w:hAnsi="Times New Roman" w:cs="Times New Roman"/>
                <w:lang w:val="uk-UA"/>
              </w:rPr>
            </w:pPr>
            <w:r w:rsidRPr="00A0270C">
              <w:rPr>
                <w:rFonts w:ascii="Times New Roman" w:eastAsia="Times New Roman" w:hAnsi="Times New Roman" w:cs="Times New Roman"/>
                <w:lang w:val="uk-UA"/>
              </w:rPr>
              <w:t>Залежність, уникання відповідальності, надмірна емоційна чутливість.</w:t>
            </w:r>
          </w:p>
        </w:tc>
        <w:tc>
          <w:tcPr>
            <w:tcW w:w="0" w:type="auto"/>
            <w:hideMark/>
          </w:tcPr>
          <w:p w14:paraId="4C459F3A" w14:textId="77777777" w:rsidR="000C7489" w:rsidRPr="00A0270C" w:rsidRDefault="000C7489" w:rsidP="000C7489">
            <w:pPr>
              <w:rPr>
                <w:rFonts w:ascii="Times New Roman" w:eastAsia="Times New Roman" w:hAnsi="Times New Roman" w:cs="Times New Roman"/>
                <w:lang w:val="uk-UA"/>
              </w:rPr>
            </w:pPr>
            <w:r w:rsidRPr="00A0270C">
              <w:rPr>
                <w:rFonts w:ascii="Times New Roman" w:eastAsia="Times New Roman" w:hAnsi="Times New Roman" w:cs="Times New Roman"/>
                <w:lang w:val="uk-UA"/>
              </w:rPr>
              <w:t>Психоаналіз для усвідомлення несвідомих конфліктів і перенесення до зрілих моделей поведінки.</w:t>
            </w:r>
          </w:p>
        </w:tc>
      </w:tr>
    </w:tbl>
    <w:p w14:paraId="78E11F9C" w14:textId="77777777" w:rsidR="002220B6" w:rsidRPr="00A70A59" w:rsidRDefault="002220B6" w:rsidP="00423C57">
      <w:pPr>
        <w:jc w:val="right"/>
        <w:rPr>
          <w:rFonts w:ascii="Times New Roman" w:hAnsi="Times New Roman" w:cs="Times New Roman"/>
          <w:i/>
          <w:iCs/>
          <w:sz w:val="28"/>
          <w:szCs w:val="28"/>
          <w:lang w:val="uk-UA"/>
        </w:rPr>
      </w:pPr>
    </w:p>
    <w:p w14:paraId="22633D50" w14:textId="0BCDFFF5" w:rsidR="00423C57" w:rsidRPr="00A70A59" w:rsidRDefault="00423C57" w:rsidP="00423C57">
      <w:pPr>
        <w:jc w:val="right"/>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Продовження табл.1.1</w:t>
      </w:r>
    </w:p>
    <w:tbl>
      <w:tblPr>
        <w:tblStyle w:val="TableGrid"/>
        <w:tblW w:w="0" w:type="auto"/>
        <w:tblLook w:val="04A0" w:firstRow="1" w:lastRow="0" w:firstColumn="1" w:lastColumn="0" w:noHBand="0" w:noVBand="1"/>
      </w:tblPr>
      <w:tblGrid>
        <w:gridCol w:w="2157"/>
        <w:gridCol w:w="2516"/>
        <w:gridCol w:w="2350"/>
        <w:gridCol w:w="2550"/>
      </w:tblGrid>
      <w:tr w:rsidR="000C7489" w:rsidRPr="00A70A59" w14:paraId="222A1990" w14:textId="77777777" w:rsidTr="000C7489">
        <w:tc>
          <w:tcPr>
            <w:tcW w:w="0" w:type="auto"/>
            <w:hideMark/>
          </w:tcPr>
          <w:p w14:paraId="112C570F" w14:textId="5E313FA3"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Екзистенційний (В. Франкл)</w:t>
            </w:r>
          </w:p>
        </w:tc>
        <w:tc>
          <w:tcPr>
            <w:tcW w:w="0" w:type="auto"/>
            <w:hideMark/>
          </w:tcPr>
          <w:p w14:paraId="6D14883A"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Людина повинна створювати сенс свого життя, приймаючи відповідальність за свої дії та рішення.</w:t>
            </w:r>
          </w:p>
        </w:tc>
        <w:tc>
          <w:tcPr>
            <w:tcW w:w="0" w:type="auto"/>
            <w:hideMark/>
          </w:tcPr>
          <w:p w14:paraId="47BB1899"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Уникання відповідальності, відсутність мотивації до пошуку сенсу.</w:t>
            </w:r>
          </w:p>
        </w:tc>
        <w:tc>
          <w:tcPr>
            <w:tcW w:w="0" w:type="auto"/>
            <w:hideMark/>
          </w:tcPr>
          <w:p w14:paraId="6FAB856A"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Психотерапевтична робота з пошуком сенсу та розвитку відповідальності.</w:t>
            </w:r>
          </w:p>
        </w:tc>
      </w:tr>
      <w:tr w:rsidR="000C7489" w:rsidRPr="00A70A59" w14:paraId="31F3F4E3" w14:textId="77777777" w:rsidTr="000C7489">
        <w:tc>
          <w:tcPr>
            <w:tcW w:w="0" w:type="auto"/>
            <w:hideMark/>
          </w:tcPr>
          <w:p w14:paraId="44236C13"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Когнітивно-поведінковий (А. Бек)</w:t>
            </w:r>
          </w:p>
        </w:tc>
        <w:tc>
          <w:tcPr>
            <w:tcW w:w="0" w:type="auto"/>
            <w:hideMark/>
          </w:tcPr>
          <w:p w14:paraId="1DF5E8AD"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Інфантильні риси формуються через дезадаптивні когнітивні схеми, що підтримують уникнення труднощів.</w:t>
            </w:r>
          </w:p>
        </w:tc>
        <w:tc>
          <w:tcPr>
            <w:tcW w:w="0" w:type="auto"/>
            <w:hideMark/>
          </w:tcPr>
          <w:p w14:paraId="7DEBEB2B"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Низька здатність до адаптації, схильність до катастрофізації подій.</w:t>
            </w:r>
          </w:p>
        </w:tc>
        <w:tc>
          <w:tcPr>
            <w:tcW w:w="0" w:type="auto"/>
            <w:hideMark/>
          </w:tcPr>
          <w:p w14:paraId="5EA9C4E9"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Реконструкція дезадаптивних схем мислення та формування зрілих стратегій поведінки.</w:t>
            </w:r>
          </w:p>
        </w:tc>
      </w:tr>
      <w:tr w:rsidR="000C7489" w:rsidRPr="00A70A59" w14:paraId="0215EE30" w14:textId="77777777" w:rsidTr="000C7489">
        <w:tc>
          <w:tcPr>
            <w:tcW w:w="0" w:type="auto"/>
            <w:hideMark/>
          </w:tcPr>
          <w:p w14:paraId="770684E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Соціального навчання (А. Бандура)</w:t>
            </w:r>
          </w:p>
        </w:tc>
        <w:tc>
          <w:tcPr>
            <w:tcW w:w="0" w:type="auto"/>
            <w:hideMark/>
          </w:tcPr>
          <w:p w14:paraId="5026577B"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Поведінка формується через спостереження за моделями і наслідування. Надмірний контроль або байдужість батьків сприяє інфантильності.</w:t>
            </w:r>
          </w:p>
        </w:tc>
        <w:tc>
          <w:tcPr>
            <w:tcW w:w="0" w:type="auto"/>
            <w:hideMark/>
          </w:tcPr>
          <w:p w14:paraId="69F6EC5D"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Залежність, пасивність, недорозвинені навички самостійності.</w:t>
            </w:r>
          </w:p>
        </w:tc>
        <w:tc>
          <w:tcPr>
            <w:tcW w:w="0" w:type="auto"/>
            <w:hideMark/>
          </w:tcPr>
          <w:p w14:paraId="40D68E17"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Навчання через позитивні моделі, розвиток самостійності через контрольовані ризики.</w:t>
            </w:r>
          </w:p>
        </w:tc>
      </w:tr>
      <w:tr w:rsidR="000C7489" w:rsidRPr="00A70A59" w14:paraId="4C11E2C2" w14:textId="77777777" w:rsidTr="000C7489">
        <w:tc>
          <w:tcPr>
            <w:tcW w:w="0" w:type="auto"/>
            <w:hideMark/>
          </w:tcPr>
          <w:p w14:paraId="1E5F5525"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Теорія локусу контролю (Дж. Роттер)</w:t>
            </w:r>
          </w:p>
        </w:tc>
        <w:tc>
          <w:tcPr>
            <w:tcW w:w="0" w:type="auto"/>
            <w:hideMark/>
          </w:tcPr>
          <w:p w14:paraId="4A523EA4"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Локус контролю визначає схильність особистості покладатися на внутрішні чи зовнішні фактори. Інфантильні особистості мають зовнішній локус контролю.</w:t>
            </w:r>
          </w:p>
        </w:tc>
        <w:tc>
          <w:tcPr>
            <w:tcW w:w="0" w:type="auto"/>
            <w:hideMark/>
          </w:tcPr>
          <w:p w14:paraId="5039EE06"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Покладання на зовнішні обставини або авторитетів, зниження ініціативи.</w:t>
            </w:r>
          </w:p>
        </w:tc>
        <w:tc>
          <w:tcPr>
            <w:tcW w:w="0" w:type="auto"/>
            <w:hideMark/>
          </w:tcPr>
          <w:p w14:paraId="596D2ADA"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Розвиток внутрішнього локусу контролю через практики саморефлексії та самодисципліни.</w:t>
            </w:r>
          </w:p>
        </w:tc>
      </w:tr>
      <w:tr w:rsidR="000C7489" w:rsidRPr="00A70A59" w14:paraId="0CE687CC" w14:textId="77777777" w:rsidTr="000C7489">
        <w:tc>
          <w:tcPr>
            <w:tcW w:w="0" w:type="auto"/>
            <w:hideMark/>
          </w:tcPr>
          <w:p w14:paraId="65350617"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Теорія самодетермінації (Дісі, Райан)</w:t>
            </w:r>
          </w:p>
        </w:tc>
        <w:tc>
          <w:tcPr>
            <w:tcW w:w="0" w:type="auto"/>
            <w:hideMark/>
          </w:tcPr>
          <w:p w14:paraId="3E37837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Автономія, компетентність і належність є базовими потребами особистості. Інфантилізм формується за умови недостатньої автономії.</w:t>
            </w:r>
          </w:p>
        </w:tc>
        <w:tc>
          <w:tcPr>
            <w:tcW w:w="0" w:type="auto"/>
            <w:hideMark/>
          </w:tcPr>
          <w:p w14:paraId="72BC11C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Низький рівень автономії, залежність від схвалення з боку інших, уникання відповідальності.</w:t>
            </w:r>
          </w:p>
        </w:tc>
        <w:tc>
          <w:tcPr>
            <w:tcW w:w="0" w:type="auto"/>
            <w:hideMark/>
          </w:tcPr>
          <w:p w14:paraId="3403B293"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Стимулювання самостійності через розв’язання життєвих завдань і розвиток компетенцій.</w:t>
            </w:r>
          </w:p>
        </w:tc>
      </w:tr>
      <w:tr w:rsidR="000C7489" w:rsidRPr="00130E32" w14:paraId="0045B7E1" w14:textId="77777777" w:rsidTr="000C7489">
        <w:tc>
          <w:tcPr>
            <w:tcW w:w="0" w:type="auto"/>
            <w:hideMark/>
          </w:tcPr>
          <w:p w14:paraId="02F46126"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Емоційний інтелект (Салові, Майєр)</w:t>
            </w:r>
          </w:p>
        </w:tc>
        <w:tc>
          <w:tcPr>
            <w:tcW w:w="0" w:type="auto"/>
            <w:hideMark/>
          </w:tcPr>
          <w:p w14:paraId="743F9F95"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Здатність розуміти, регулювати й використовувати емоції визначає успішність адаптації та зрілість особистості.</w:t>
            </w:r>
          </w:p>
        </w:tc>
        <w:tc>
          <w:tcPr>
            <w:tcW w:w="0" w:type="auto"/>
            <w:hideMark/>
          </w:tcPr>
          <w:p w14:paraId="47D9FA7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Низький рівень емоційного інтелекту, складнощі в управлінні емоціями, конфліктах та стресових ситуаціях.</w:t>
            </w:r>
          </w:p>
        </w:tc>
        <w:tc>
          <w:tcPr>
            <w:tcW w:w="0" w:type="auto"/>
            <w:hideMark/>
          </w:tcPr>
          <w:p w14:paraId="106B526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Тренінги розвитку емоційного інтелекту, робота над розпізнаванням і регуляцією власних емоцій.</w:t>
            </w:r>
          </w:p>
        </w:tc>
      </w:tr>
    </w:tbl>
    <w:p w14:paraId="19D10AFE" w14:textId="156B4449" w:rsidR="002220B6" w:rsidRPr="00A70A59" w:rsidRDefault="002220B6" w:rsidP="002220B6">
      <w:pPr>
        <w:jc w:val="right"/>
        <w:rPr>
          <w:lang w:val="uk-UA"/>
        </w:rPr>
      </w:pPr>
      <w:r w:rsidRPr="00A70A59">
        <w:rPr>
          <w:lang w:val="uk-UA"/>
        </w:rPr>
        <w:br w:type="page"/>
      </w:r>
      <w:r w:rsidRPr="00A70A59">
        <w:rPr>
          <w:rFonts w:ascii="Times New Roman" w:hAnsi="Times New Roman" w:cs="Times New Roman"/>
          <w:i/>
          <w:iCs/>
          <w:sz w:val="28"/>
          <w:szCs w:val="28"/>
          <w:lang w:val="uk-UA"/>
        </w:rPr>
        <w:lastRenderedPageBreak/>
        <w:t>Продовження табл.1.1</w:t>
      </w:r>
    </w:p>
    <w:tbl>
      <w:tblPr>
        <w:tblStyle w:val="TableGrid"/>
        <w:tblW w:w="0" w:type="auto"/>
        <w:tblLook w:val="04A0" w:firstRow="1" w:lastRow="0" w:firstColumn="1" w:lastColumn="0" w:noHBand="0" w:noVBand="1"/>
      </w:tblPr>
      <w:tblGrid>
        <w:gridCol w:w="2203"/>
        <w:gridCol w:w="2656"/>
        <w:gridCol w:w="2211"/>
        <w:gridCol w:w="2503"/>
      </w:tblGrid>
      <w:tr w:rsidR="000C7489" w:rsidRPr="00A70A59" w14:paraId="1F294318" w14:textId="77777777" w:rsidTr="000C7489">
        <w:tc>
          <w:tcPr>
            <w:tcW w:w="0" w:type="auto"/>
            <w:hideMark/>
          </w:tcPr>
          <w:p w14:paraId="0DABE086" w14:textId="6F869A0E"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Соціокультурний підхід</w:t>
            </w:r>
          </w:p>
        </w:tc>
        <w:tc>
          <w:tcPr>
            <w:tcW w:w="0" w:type="auto"/>
            <w:hideMark/>
          </w:tcPr>
          <w:p w14:paraId="15D1277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Середовище та культура формують норми поведінки. Інфантилізм може бути підсилений соціальними очікуваннями та стереотипами.</w:t>
            </w:r>
          </w:p>
        </w:tc>
        <w:tc>
          <w:tcPr>
            <w:tcW w:w="0" w:type="auto"/>
            <w:hideMark/>
          </w:tcPr>
          <w:p w14:paraId="13E487BD"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Підтримка інфантильних моделей поведінки через соціокультурні фактори (гіперопіка, стереотипи).</w:t>
            </w:r>
          </w:p>
        </w:tc>
        <w:tc>
          <w:tcPr>
            <w:tcW w:w="0" w:type="auto"/>
            <w:hideMark/>
          </w:tcPr>
          <w:p w14:paraId="41381277"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Зміна соціокультурного середовища, підвищення обізнаності про роль самостійності та відповідальності у суспільстві.</w:t>
            </w:r>
          </w:p>
        </w:tc>
      </w:tr>
      <w:tr w:rsidR="000C7489" w:rsidRPr="00A70A59" w14:paraId="2DC0AD40" w14:textId="77777777" w:rsidTr="000C7489">
        <w:tc>
          <w:tcPr>
            <w:tcW w:w="0" w:type="auto"/>
            <w:hideMark/>
          </w:tcPr>
          <w:p w14:paraId="0CFFAFF0"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Кризи розвитку (Е. Еріксон)</w:t>
            </w:r>
          </w:p>
        </w:tc>
        <w:tc>
          <w:tcPr>
            <w:tcW w:w="0" w:type="auto"/>
            <w:hideMark/>
          </w:tcPr>
          <w:p w14:paraId="480D30DA"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Особистість проходить через серію криз розвитку. Невирішеність криз може призводити до інфантильних рис у дорослому віці.</w:t>
            </w:r>
          </w:p>
        </w:tc>
        <w:tc>
          <w:tcPr>
            <w:tcW w:w="0" w:type="auto"/>
            <w:hideMark/>
          </w:tcPr>
          <w:p w14:paraId="3D17EA8B"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Незавершеність стадії формування ідентичності, складнощі з прийняттям відповідальності.</w:t>
            </w:r>
          </w:p>
        </w:tc>
        <w:tc>
          <w:tcPr>
            <w:tcW w:w="0" w:type="auto"/>
            <w:hideMark/>
          </w:tcPr>
          <w:p w14:paraId="598DBE0C"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Психотерапевтична допомога у подоланні кризових періодів розвитку та формуванні ідентичності.</w:t>
            </w:r>
          </w:p>
        </w:tc>
      </w:tr>
      <w:tr w:rsidR="000C7489" w:rsidRPr="00A70A59" w14:paraId="2A7293EA" w14:textId="77777777" w:rsidTr="000C7489">
        <w:tc>
          <w:tcPr>
            <w:tcW w:w="0" w:type="auto"/>
            <w:hideMark/>
          </w:tcPr>
          <w:p w14:paraId="53C33063"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Розширений юнацький період (Арнетт)</w:t>
            </w:r>
          </w:p>
        </w:tc>
        <w:tc>
          <w:tcPr>
            <w:tcW w:w="0" w:type="auto"/>
            <w:hideMark/>
          </w:tcPr>
          <w:p w14:paraId="02243264"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 сучасному світі дорослішання затягується через складнощі з працевлаштуванням, освітою та соціальними очікуваннями.</w:t>
            </w:r>
          </w:p>
        </w:tc>
        <w:tc>
          <w:tcPr>
            <w:tcW w:w="0" w:type="auto"/>
            <w:hideMark/>
          </w:tcPr>
          <w:p w14:paraId="41ADD36F"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Відкладення дорослих зобов’язань, фокус на особистих задоволеннях.</w:t>
            </w:r>
          </w:p>
        </w:tc>
        <w:tc>
          <w:tcPr>
            <w:tcW w:w="0" w:type="auto"/>
            <w:hideMark/>
          </w:tcPr>
          <w:p w14:paraId="44953081" w14:textId="77777777" w:rsidR="000C7489" w:rsidRPr="00A70A59" w:rsidRDefault="000C7489" w:rsidP="000C7489">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Освітні програми, орієнтовані на розвиток відповідальності та професійної самореалізації.</w:t>
            </w:r>
          </w:p>
        </w:tc>
      </w:tr>
    </w:tbl>
    <w:p w14:paraId="65CE9BE3" w14:textId="2EF530EB"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79C2B23"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Сімейне виховання є одним із центральних елементів, що визначають розвиток особистості, включаючи формування інфантильних рис. Батьки виступають першими соціальними агентами, які впливають на становлення дитини. Гіперопіка, яка проявляється у надмірному контролі та турботі, створює середовище, у якому дитина не має можливості навчитися самостійно вирішувати проблеми. Замість того, щоб розвивати незалежність і відповідальність, у такій ситуації формується залежність від інших.</w:t>
      </w:r>
    </w:p>
    <w:p w14:paraId="6D2FD72C" w14:textId="2B91675E"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Водночас протилежний підхід, нехтування потребами дитини, також може стати причиною інфантильності. Якщо батьки ігнорують емоційні, фізичні або соціальні потреби дитини, це може призвести до розвитку рис, таких як невпевненість у собі, страх перед відповідальністю та уникання складних ситуацій. Такий стиль виховання часто супроводжується низькою підтримкою та відсутністю позитивних рольових моделей, що також посилює інфантильні установки</w:t>
      </w:r>
      <w:r w:rsidR="00AC1E4B" w:rsidRPr="00A70A59">
        <w:rPr>
          <w:rFonts w:ascii="Times New Roman" w:hAnsi="Times New Roman" w:cs="Times New Roman"/>
          <w:sz w:val="28"/>
          <w:szCs w:val="28"/>
          <w:lang w:val="uk-UA"/>
        </w:rPr>
        <w:t xml:space="preserve"> [3].</w:t>
      </w:r>
    </w:p>
    <w:p w14:paraId="5F5E9DAE"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Батьківські очікування відіграють важливу роль у формуванні особистості. Якщо батьки постійно очікують, що дитина буде уникати труднощів або отримуватиме «захист» від світу, це закріплює інфантильність як норму поведінки. Навпаки, надання можливості долати труднощі самостійно сприяє розвитку зрілих особистісних рис.</w:t>
      </w:r>
    </w:p>
    <w:p w14:paraId="4BD40F3A" w14:textId="3CA72112"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Роль сімейного виховання посилюється у період формування дитячих емоційних зв’язків. Діти, які відчувають підтримку, але не стикаються з викликами, можуть демонструвати залежність у прийнятті рішень у майбутньому. Водночас баланс між свободою та контролем є критично важливим для формування зрілої, відповідальної особистості</w:t>
      </w:r>
      <w:r w:rsidR="00AC1E4B" w:rsidRPr="00A70A59">
        <w:rPr>
          <w:rFonts w:ascii="Times New Roman" w:hAnsi="Times New Roman" w:cs="Times New Roman"/>
          <w:sz w:val="28"/>
          <w:szCs w:val="28"/>
          <w:lang w:val="uk-UA"/>
        </w:rPr>
        <w:t xml:space="preserve"> [2].</w:t>
      </w:r>
    </w:p>
    <w:p w14:paraId="2158F6F1"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Батьківська модель поведінки має особливе значення. Якщо батьки самі демонструють інфантильні риси, такі як ухиляння від відповідальності або залежність від зовнішніх факторів, діти часто копіюють ці моделі. Це створює цикл передачі інфантильності між поколіннями, який важко подолати без усвідомленого підходу до виховання.</w:t>
      </w:r>
    </w:p>
    <w:p w14:paraId="6D065157" w14:textId="4386C269"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Значну роль у формуванні інфантильності відіграють культурні норми, що впливають на стиль сімейного виховання. У деяких культурах надмірний контроль або захист дітей вважається соціально прийнятним, що сприяє поширенню інфантильних рис у майбутніх поколіннях. Водночас культури, які заохочують ранню самостійність, менш схильні до формування інфантильності</w:t>
      </w:r>
      <w:r w:rsidR="00AC1E4B" w:rsidRPr="00A70A59">
        <w:rPr>
          <w:rFonts w:ascii="Times New Roman" w:hAnsi="Times New Roman" w:cs="Times New Roman"/>
          <w:sz w:val="28"/>
          <w:szCs w:val="28"/>
          <w:lang w:val="uk-UA"/>
        </w:rPr>
        <w:t xml:space="preserve"> [18].</w:t>
      </w:r>
    </w:p>
    <w:p w14:paraId="266B75FC"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Сімейне виховання також пов’язане з соціально-економічним статусом родини. Родини з високим рівнем доходів можуть створювати комфортні умови для дітей, які позбавляють їх необхідності адаптуватися до реальних життєвих викликів. Це може формувати залежність від привілейованих умов і уникання відповідальності у дорослому житті.</w:t>
      </w:r>
    </w:p>
    <w:p w14:paraId="039A164C" w14:textId="13298668"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Конфліктні ситуації в сім’ї, такі як розлучення батьків або часті сварки, також сприяють формуванню інфантильності. У таких умовах діти часто не отримують достатньої підтримки для розвитку зрілих моделей поведінки, що закріплює страх перед відповідальністю та емоційну залежність</w:t>
      </w:r>
      <w:r w:rsidR="00AC1E4B" w:rsidRPr="00A70A59">
        <w:rPr>
          <w:rFonts w:ascii="Times New Roman" w:hAnsi="Times New Roman" w:cs="Times New Roman"/>
          <w:sz w:val="28"/>
          <w:szCs w:val="28"/>
          <w:lang w:val="uk-UA"/>
        </w:rPr>
        <w:t xml:space="preserve"> [20].</w:t>
      </w:r>
    </w:p>
    <w:p w14:paraId="49561B9B" w14:textId="6B35BE34"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Загалом сімейне виховання має ключове значення у формуванні інфантильності. Воно визначає, чи стане дитина самостійною і відповідальною особистістю, чи залишиться залежною від зовнішніх обставин. Головним завданням батьків є забезпечення балансу між контролем і свободою, створення умов для самостійного прийняття рішень і подолання труднощів</w:t>
      </w:r>
      <w:r w:rsidR="00AC1E4B" w:rsidRPr="00A70A59">
        <w:rPr>
          <w:rFonts w:ascii="Times New Roman" w:hAnsi="Times New Roman" w:cs="Times New Roman"/>
          <w:sz w:val="28"/>
          <w:szCs w:val="28"/>
          <w:lang w:val="uk-UA"/>
        </w:rPr>
        <w:t xml:space="preserve"> [2].</w:t>
      </w:r>
    </w:p>
    <w:p w14:paraId="0D6616AD"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Освіта є важливим елементом соціалізації, який формує базові навички та адаптивні стратегії поведінки. Водночас система освіти, яка акцентує увагу на теоретичних знаннях, може сприяти розвитку інфантильних рис. Коли учням не надається можливість практично застосовувати знання або приймати самостійні рішення, це призводить до формування залежності від зовнішніх інструкцій.</w:t>
      </w:r>
    </w:p>
    <w:p w14:paraId="208090C3" w14:textId="6DB482E8"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Відсутність індивідуального підходу в освітньому середовищі також може сприяти інфантильності. Уніфіковані підходи до навчання ігнорують індивідуальні потреби та потенціал учнів, створюючи умови для пасивності та уникання відповідальності. Учні, які не отримують підтримки для розвитку особистісної зрілості, часто демонструють залежність від системи або інших людей</w:t>
      </w:r>
      <w:r w:rsidR="00AC1E4B" w:rsidRPr="00A70A59">
        <w:rPr>
          <w:rFonts w:ascii="Times New Roman" w:hAnsi="Times New Roman" w:cs="Times New Roman"/>
          <w:sz w:val="28"/>
          <w:szCs w:val="28"/>
          <w:lang w:val="uk-UA"/>
        </w:rPr>
        <w:t xml:space="preserve"> [11].</w:t>
      </w:r>
    </w:p>
    <w:p w14:paraId="7F3E5F3B"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Важливим аспектом є роль педагогів у формуванні самостійності учнів. Учителі, які надають учням можливість вирішувати складні завдання самостійно, сприяють розвитку зрілих моделей поведінки. Натомість педагоги, які орієнтуються на контроль і обмежують самостійність, посилюють інфантильні риси.</w:t>
      </w:r>
    </w:p>
    <w:p w14:paraId="16D844D6" w14:textId="1E4C436E"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Освітнє середовище має вплив і на емоційний розвиток особистості. Шкільні програми, які не враховують емоційні аспекти розвитку, можуть сприяти формуванню інфантильних моделей поведінки. Наприклад, відсутність психологічної підтримки у школі або вузі знижує здатність до адаптації в складних ситуаціях</w:t>
      </w:r>
      <w:r w:rsidR="00AC1E4B" w:rsidRPr="00A70A59">
        <w:rPr>
          <w:rFonts w:ascii="Times New Roman" w:hAnsi="Times New Roman" w:cs="Times New Roman"/>
          <w:sz w:val="28"/>
          <w:szCs w:val="28"/>
          <w:lang w:val="uk-UA"/>
        </w:rPr>
        <w:t xml:space="preserve"> [32].</w:t>
      </w:r>
    </w:p>
    <w:p w14:paraId="67D02DC7"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Культурні стереотипи мають значний вплив на формування особистості, зокрема, на інфантильність. У багатьох культурах закріплені </w:t>
      </w:r>
      <w:r w:rsidRPr="00A70A59">
        <w:rPr>
          <w:rFonts w:ascii="Times New Roman" w:hAnsi="Times New Roman" w:cs="Times New Roman"/>
          <w:sz w:val="28"/>
          <w:szCs w:val="28"/>
          <w:lang w:val="uk-UA"/>
        </w:rPr>
        <w:lastRenderedPageBreak/>
        <w:t>очікування щодо поведінки чоловіків і жінок, які можуть сприяти формуванню залежності та уникання відповідальності. Наприклад, стереотипи про те, що жінки повинні залишатися «слабкою статтю», можуть перешкоджати розвитку їхньої самостійності.</w:t>
      </w:r>
    </w:p>
    <w:p w14:paraId="38792966" w14:textId="39D696FB"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суспільствах, де підтримується тривала залежність молоді від батьків, інфантильні риси стають соціально прийнятними. Це обмежує можливості для розвитку зрілих моделей поведінки, особливо у контексті прийняття важливих рішень. Навпаки, культури, які заохочують ранню самостійність, зменшують ризики формування інфантильності</w:t>
      </w:r>
      <w:r w:rsidR="00AC1E4B" w:rsidRPr="00A70A59">
        <w:rPr>
          <w:rFonts w:ascii="Times New Roman" w:hAnsi="Times New Roman" w:cs="Times New Roman"/>
          <w:sz w:val="28"/>
          <w:szCs w:val="28"/>
          <w:lang w:val="uk-UA"/>
        </w:rPr>
        <w:t xml:space="preserve"> [44].</w:t>
      </w:r>
    </w:p>
    <w:p w14:paraId="1B35FC6F"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Культурні стереотипи також впливають на очікування від соціальних ролей. У суспільствах із патріархальними установками чоловіки часто мають більше можливостей для розвитку самостійності, тоді як жінок орієнтують на залежність від сімейних або соціальних структур. Це створює гендерну диспропорцію у рівнях інфантильності.</w:t>
      </w:r>
    </w:p>
    <w:p w14:paraId="0121E1A7" w14:textId="77777777" w:rsidR="00C0283E" w:rsidRPr="00A70A59" w:rsidRDefault="00C0283E" w:rsidP="00C0283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Важливим аспектом є вплив медіа на формування культурних стереотипів. Рекламні кампанії, телебачення та соціальні мережі часто закріплюють ідеї про залежність або уникання труднощів, що сприяє поширенню інфантильних моделей поведінки у суспільстві.</w:t>
      </w:r>
    </w:p>
    <w:p w14:paraId="2223879E" w14:textId="6FFC50E1"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Соціальні зміни та економічна нестабільність є одними з основних факторів, що можуть посилювати інфантильні риси особистості. У періоди соціальних криз, коли суспільство переживає значні трансформації, люди часто стикаються зі збільшенням рівня стресу та невизначеності. Ці фактори можуть створювати ускладнення у прийнятті важливих рішень і стресові ситуації, що сприяють залежності від інших осіб або зовнішніх умов</w:t>
      </w:r>
      <w:r w:rsidR="00AC1E4B" w:rsidRPr="00A70A59">
        <w:rPr>
          <w:rFonts w:ascii="Times New Roman" w:hAnsi="Times New Roman" w:cs="Times New Roman"/>
          <w:sz w:val="28"/>
          <w:szCs w:val="28"/>
          <w:lang w:val="uk-UA"/>
        </w:rPr>
        <w:t xml:space="preserve"> [40].</w:t>
      </w:r>
    </w:p>
    <w:p w14:paraId="48166FB2"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таких умовах індивіди часто шукають опору в соціальних структурах або інших людях, оскільки вони відчувають себе вразливими. Ця залежність може бути виражена у вигляді відмови від самостійних дій, прагнення уникати відповідальності та схильності до пасивної позиції. Криза може посилювати інфантильні риси через те, що люди відчувають себе неготовими до подолання складних ситуацій без зовнішньої допомоги.</w:t>
      </w:r>
    </w:p>
    <w:p w14:paraId="1FC7DB74" w14:textId="3D7BB9A4"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З іншого боку, соціальні зміни можуть стати стимулом до розвитку зрілих рис особистості. В умовах невизначеності та нестабільності деякі люди здатні адаптуватися до нових умов, що може сприяти розвитку автономії та самостійності. Процес адаптації до змін вимагає від людини застосування нових стратегій, а також розвитку відповідальності за свої вчинки і рішення. Ті, хто здатний знайти стабільність і гнучкість у нестабільному середовищі, часто демонструють більш зрілі підходи до життя</w:t>
      </w:r>
      <w:r w:rsidR="00AC1E4B" w:rsidRPr="00A70A59">
        <w:rPr>
          <w:rFonts w:ascii="Times New Roman" w:hAnsi="Times New Roman" w:cs="Times New Roman"/>
          <w:sz w:val="28"/>
          <w:szCs w:val="28"/>
          <w:lang w:val="uk-UA"/>
        </w:rPr>
        <w:t xml:space="preserve"> [25].</w:t>
      </w:r>
    </w:p>
    <w:p w14:paraId="513AB82C"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Особливості культурних та соціальних процесів, які відбуваються в конкретній країні або регіоні, також мають важливе значення. Наприклад, в умовах економічної кризи або політичної нестабільності може з'явитися велика кількість людей, які прагнуть уникати складних ситуацій або не готові брати на себе відповідальність за власні дії. Це може призвести до збільшення соціальної залежності та інфантильного ставлення до проблем.</w:t>
      </w:r>
    </w:p>
    <w:p w14:paraId="54B85151" w14:textId="1A14B03F"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Натомість соціальні зміни можуть призвести до розвитку більш адаптивних та зрілих рис у тих людей, хто вміє використовувати невизначеність як можливість для особистісного зростання. Вони можуть розвивати стійкість, навички управління стресом, а також навички планування та прийняття рішень у складних ситуаціях</w:t>
      </w:r>
      <w:r w:rsidR="00AC1E4B" w:rsidRPr="00A70A59">
        <w:rPr>
          <w:rFonts w:ascii="Times New Roman" w:hAnsi="Times New Roman" w:cs="Times New Roman"/>
          <w:sz w:val="28"/>
          <w:szCs w:val="28"/>
          <w:lang w:val="uk-UA"/>
        </w:rPr>
        <w:t xml:space="preserve"> [31].</w:t>
      </w:r>
    </w:p>
    <w:p w14:paraId="3E146864"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Процес соціальної адаптації до змін потребує від людини високої здатності до саморегуляції, що у свою чергу веде до розвитку зрілих рис характеру. Важливо зазначити, що соціальна мобільність, яка часто супроводжує зміни в економіці та суспільстві, може як підвищувати, так і знижувати рівень інфантильності залежно від того, як індивіди сприймають ці зміни та які стратегії адаптації обирають.</w:t>
      </w:r>
    </w:p>
    <w:p w14:paraId="7E2BD8FF" w14:textId="067A23DA"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Сучасні соціальні мережі стали важливим інструментом соціалізації, особливо серед молоді. Платформи, такі як Instagram, Facebook, TikTok, дають можливість миттєво отримувати зворотний зв'язок, що може задовольняти потребу в емоційному задоволенні і униканні стресу. Однак, це створює певні умови для розвитку інфантильних рис особистості, оскільки </w:t>
      </w:r>
      <w:r w:rsidRPr="00A70A59">
        <w:rPr>
          <w:rFonts w:ascii="Times New Roman" w:hAnsi="Times New Roman" w:cs="Times New Roman"/>
          <w:sz w:val="28"/>
          <w:szCs w:val="28"/>
          <w:lang w:val="uk-UA"/>
        </w:rPr>
        <w:lastRenderedPageBreak/>
        <w:t>користувачі соціальних мереж часто шукають миттєві реакції або приємні емоції, що можуть бути поверхневими і короткотривалими</w:t>
      </w:r>
      <w:r w:rsidR="00AC1E4B" w:rsidRPr="00A70A59">
        <w:rPr>
          <w:rFonts w:ascii="Times New Roman" w:hAnsi="Times New Roman" w:cs="Times New Roman"/>
          <w:sz w:val="28"/>
          <w:szCs w:val="28"/>
          <w:lang w:val="uk-UA"/>
        </w:rPr>
        <w:t xml:space="preserve"> [14].</w:t>
      </w:r>
    </w:p>
    <w:p w14:paraId="733099DB"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Однією з головних проблем, яку створюють соціальні мережі, є зміцнення тенденції уникати глибоких емоційних або соціальних труднощів. Користувачі часто намагаються уникати реальних проблем, переходячи до онлайн-реальності, де можна легко маніпулювати інформацією і створювати ідеалізовану картину свого життя. Це сприяє розвитку інфантильних установок, коли людина не готова брати на себе відповідальність за свої дії в реальному житті.</w:t>
      </w:r>
    </w:p>
    <w:p w14:paraId="2A8B6411" w14:textId="719A0FA5"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Водночас соціальні мережі можуть сприяти розвитку певних аспектів інфантильності, таких як бажання бути постійно в центрі уваги або прагнення до миттєвих результатів. Відсутність необхідності будувати довготривалі відносини і звертатися до реальних життєвих проблем може обмежити розвиток соціальних навичок і здатності до відповідальності</w:t>
      </w:r>
      <w:r w:rsidR="00AC1E4B" w:rsidRPr="00A70A59">
        <w:rPr>
          <w:rFonts w:ascii="Times New Roman" w:hAnsi="Times New Roman" w:cs="Times New Roman"/>
          <w:sz w:val="28"/>
          <w:szCs w:val="28"/>
          <w:lang w:val="uk-UA"/>
        </w:rPr>
        <w:t xml:space="preserve"> [36].</w:t>
      </w:r>
    </w:p>
    <w:p w14:paraId="408A9D3E"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Крім того, соціальні мережі створюють середовище для соціального порівняння, де люди часто порівнюють своє життя з ідеалізованими образами, що спонукає до розвитку невдоволення собою. Це може підсилювати почуття неповноцінності та залежності від зовнішніх оцінок, що є ще однією ознакою інфантильності.</w:t>
      </w:r>
    </w:p>
    <w:p w14:paraId="20BF2ECA" w14:textId="1352956E"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Систематичне використання соціальних мереж також може сприяти формуванню залежності від онлайн-взаємодій. Якщо людина використовує ці платформи як основний спосіб комунікації, вона може втратити навички ведення реальних, глибоких взаємодій, що також підвищує рівень інфантильності. У результаті, індивідуум може стати залежним від схвалення і уваги з боку інших, зменшуючи здатність діяти самостійно і вирішувати проблеми без зовнішнього впливу</w:t>
      </w:r>
      <w:r w:rsidR="00AC1E4B" w:rsidRPr="00A70A59">
        <w:rPr>
          <w:rFonts w:ascii="Times New Roman" w:hAnsi="Times New Roman" w:cs="Times New Roman"/>
          <w:sz w:val="28"/>
          <w:szCs w:val="28"/>
          <w:lang w:val="uk-UA"/>
        </w:rPr>
        <w:t xml:space="preserve"> [19].</w:t>
      </w:r>
    </w:p>
    <w:p w14:paraId="6172B800"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Загалом, соціальні мережі відіграють важливу роль у формуванні інфантильних рис, оскільки вони створюють умови для уникання складних ситуацій і розвитку поверхневих, миттєвих комунікацій. Це може призвести </w:t>
      </w:r>
      <w:r w:rsidRPr="00A70A59">
        <w:rPr>
          <w:rFonts w:ascii="Times New Roman" w:hAnsi="Times New Roman" w:cs="Times New Roman"/>
          <w:sz w:val="28"/>
          <w:szCs w:val="28"/>
          <w:lang w:val="uk-UA"/>
        </w:rPr>
        <w:lastRenderedPageBreak/>
        <w:t>до формування залежності від зовнішніх факторів і зниження здатності до глибоких внутрішніх змін.</w:t>
      </w:r>
    </w:p>
    <w:p w14:paraId="53AABA45" w14:textId="2552716F"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Соціальні очікування та стандарти поведінки, які існують у суспільстві, значною мірою впливають на формування інфантильних рис. У багатьох культурах є чіткі вікові норми і стандарти того, як має вести себе молода людина в різних життєвих ситуаціях. Тиск соціальних норм може стимулювати відчуття, що людина повинна задовольняти певні очікування, а будь-яке відхилення від цих норм може розглядатися як неадекватне</w:t>
      </w:r>
      <w:r w:rsidR="00AC1E4B" w:rsidRPr="00A70A59">
        <w:rPr>
          <w:rFonts w:ascii="Times New Roman" w:hAnsi="Times New Roman" w:cs="Times New Roman"/>
          <w:sz w:val="28"/>
          <w:szCs w:val="28"/>
          <w:lang w:val="uk-UA"/>
        </w:rPr>
        <w:t xml:space="preserve"> [8].</w:t>
      </w:r>
    </w:p>
    <w:p w14:paraId="57B8BEA2"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суспільствах, де особливий акцент ставиться на кар'єрний успіх, молодь часто відчуває тиск на необхідність бути «успішною» на певному етапі свого життя. Це може створювати ситуацію, коли молоді люди відмовляються від дорослих зобов’язань, такі як створення родини або ведення самостійного життя, оскільки вони ще перебувають у процесі «пошуку себе». У таких випадках замість того, щоб брати на себе відповідальність, багато хто вибирає більш інфантильні стратегії поведінки, уникаючи важливих рішень або покладаючись на інших.</w:t>
      </w:r>
    </w:p>
    <w:p w14:paraId="65763753" w14:textId="426A8FBA"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іншого боку, у суспільствах, де соціальні стандарти сильно орієнтовані на стабільність і зрілість, молоді люди можуть стикатися з великим тиском для досягнення «дорослого» статусу швидше, ніж це відповідає їх особистісному розвитку. Це може стимулювати стрес і невпевненість, що підвищує рівень інфантильності через відчуття недостатньої готовності до дорослого життя</w:t>
      </w:r>
      <w:r w:rsidR="00AC1E4B" w:rsidRPr="00A70A59">
        <w:rPr>
          <w:rFonts w:ascii="Times New Roman" w:hAnsi="Times New Roman" w:cs="Times New Roman"/>
          <w:sz w:val="28"/>
          <w:szCs w:val="28"/>
          <w:lang w:val="uk-UA"/>
        </w:rPr>
        <w:t xml:space="preserve"> [42].</w:t>
      </w:r>
    </w:p>
    <w:p w14:paraId="03354944"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Соціальні очікування також можуть змушувати людину зберігати певні соціальні ролі, які не завжди відповідають її внутрішнім відчуттям. Якщо людина відчуває, що її поведінка або роль не відповідають вимогам, це може призвести до збільшення інфантильних реакцій як механізму адаптації до суспільних вимог.</w:t>
      </w:r>
    </w:p>
    <w:p w14:paraId="79F028D2" w14:textId="7C7A6A65" w:rsidR="000C748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Загалом, соціальні очікування можуть посилювати інфантильність через тиск на людину щодо виконання ролей, яких вона може не бути готова </w:t>
      </w:r>
      <w:r w:rsidRPr="00A70A59">
        <w:rPr>
          <w:rFonts w:ascii="Times New Roman" w:hAnsi="Times New Roman" w:cs="Times New Roman"/>
          <w:sz w:val="28"/>
          <w:szCs w:val="28"/>
          <w:lang w:val="uk-UA"/>
        </w:rPr>
        <w:lastRenderedPageBreak/>
        <w:t>прийняти, а також через бажання уникати дорослих зобов'язань або відповідальності.</w:t>
      </w:r>
    </w:p>
    <w:p w14:paraId="7F50A56A" w14:textId="77777777" w:rsidR="001A20BA" w:rsidRPr="00A70A59" w:rsidRDefault="001A20BA" w:rsidP="003D24FE">
      <w:pPr>
        <w:suppressAutoHyphens/>
        <w:autoSpaceDN w:val="0"/>
        <w:spacing w:line="360" w:lineRule="auto"/>
        <w:ind w:firstLine="709"/>
        <w:jc w:val="both"/>
        <w:textAlignment w:val="baseline"/>
        <w:rPr>
          <w:rFonts w:ascii="Times New Roman" w:hAnsi="Times New Roman" w:cs="Times New Roman"/>
          <w:sz w:val="28"/>
          <w:szCs w:val="28"/>
          <w:lang w:val="uk-UA"/>
        </w:rPr>
      </w:pPr>
    </w:p>
    <w:p w14:paraId="10D04EEB" w14:textId="630A0D86" w:rsidR="003D24FE" w:rsidRPr="00A70A59" w:rsidRDefault="003D24FE" w:rsidP="003D24FE">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1.2</w:t>
      </w:r>
    </w:p>
    <w:p w14:paraId="34ACD630" w14:textId="29A3DC15" w:rsidR="003D24FE" w:rsidRPr="00A70A59" w:rsidRDefault="003D24FE" w:rsidP="003D24FE">
      <w:pPr>
        <w:suppressAutoHyphens/>
        <w:autoSpaceDN w:val="0"/>
        <w:spacing w:line="360" w:lineRule="auto"/>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Психосоціальні аспекти інфантилізму: вплив соціалізації та культурного середовища</w:t>
      </w:r>
    </w:p>
    <w:tbl>
      <w:tblPr>
        <w:tblStyle w:val="TableGrid"/>
        <w:tblW w:w="0" w:type="auto"/>
        <w:tblLook w:val="04A0" w:firstRow="1" w:lastRow="0" w:firstColumn="1" w:lastColumn="0" w:noHBand="0" w:noVBand="1"/>
      </w:tblPr>
      <w:tblGrid>
        <w:gridCol w:w="2195"/>
        <w:gridCol w:w="3223"/>
        <w:gridCol w:w="4155"/>
      </w:tblGrid>
      <w:tr w:rsidR="003D24FE" w:rsidRPr="00A70A59" w14:paraId="1D665D1B" w14:textId="77777777" w:rsidTr="003D24FE">
        <w:tc>
          <w:tcPr>
            <w:tcW w:w="0" w:type="auto"/>
            <w:hideMark/>
          </w:tcPr>
          <w:p w14:paraId="65A1C18F" w14:textId="77777777" w:rsidR="003D24FE" w:rsidRPr="00A0270C" w:rsidRDefault="003D24FE" w:rsidP="003D24FE">
            <w:pPr>
              <w:jc w:val="center"/>
              <w:rPr>
                <w:rFonts w:ascii="Times New Roman" w:eastAsia="Times New Roman" w:hAnsi="Times New Roman" w:cs="Times New Roman"/>
                <w:b/>
                <w:bCs/>
                <w:sz w:val="26"/>
                <w:szCs w:val="26"/>
                <w:lang w:val="uk-UA"/>
              </w:rPr>
            </w:pPr>
            <w:r w:rsidRPr="00A0270C">
              <w:rPr>
                <w:rFonts w:ascii="Times New Roman" w:eastAsia="Times New Roman" w:hAnsi="Times New Roman" w:cs="Times New Roman"/>
                <w:b/>
                <w:bCs/>
                <w:sz w:val="26"/>
                <w:szCs w:val="26"/>
                <w:lang w:val="uk-UA"/>
              </w:rPr>
              <w:t>Аспект</w:t>
            </w:r>
          </w:p>
        </w:tc>
        <w:tc>
          <w:tcPr>
            <w:tcW w:w="0" w:type="auto"/>
            <w:hideMark/>
          </w:tcPr>
          <w:p w14:paraId="098B67CA" w14:textId="77777777" w:rsidR="003D24FE" w:rsidRPr="00A0270C" w:rsidRDefault="003D24FE" w:rsidP="003D24FE">
            <w:pPr>
              <w:jc w:val="center"/>
              <w:rPr>
                <w:rFonts w:ascii="Times New Roman" w:eastAsia="Times New Roman" w:hAnsi="Times New Roman" w:cs="Times New Roman"/>
                <w:b/>
                <w:bCs/>
                <w:sz w:val="26"/>
                <w:szCs w:val="26"/>
                <w:lang w:val="uk-UA"/>
              </w:rPr>
            </w:pPr>
            <w:r w:rsidRPr="00A0270C">
              <w:rPr>
                <w:rFonts w:ascii="Times New Roman" w:eastAsia="Times New Roman" w:hAnsi="Times New Roman" w:cs="Times New Roman"/>
                <w:b/>
                <w:bCs/>
                <w:sz w:val="26"/>
                <w:szCs w:val="26"/>
                <w:lang w:val="uk-UA"/>
              </w:rPr>
              <w:t>Опис</w:t>
            </w:r>
          </w:p>
        </w:tc>
        <w:tc>
          <w:tcPr>
            <w:tcW w:w="0" w:type="auto"/>
            <w:hideMark/>
          </w:tcPr>
          <w:p w14:paraId="441965E2" w14:textId="77777777" w:rsidR="003D24FE" w:rsidRPr="00A0270C" w:rsidRDefault="003D24FE" w:rsidP="003D24FE">
            <w:pPr>
              <w:jc w:val="center"/>
              <w:rPr>
                <w:rFonts w:ascii="Times New Roman" w:eastAsia="Times New Roman" w:hAnsi="Times New Roman" w:cs="Times New Roman"/>
                <w:b/>
                <w:bCs/>
                <w:sz w:val="26"/>
                <w:szCs w:val="26"/>
                <w:lang w:val="uk-UA"/>
              </w:rPr>
            </w:pPr>
            <w:r w:rsidRPr="00A0270C">
              <w:rPr>
                <w:rFonts w:ascii="Times New Roman" w:eastAsia="Times New Roman" w:hAnsi="Times New Roman" w:cs="Times New Roman"/>
                <w:b/>
                <w:bCs/>
                <w:sz w:val="26"/>
                <w:szCs w:val="26"/>
                <w:lang w:val="uk-UA"/>
              </w:rPr>
              <w:t>Вплив на інфантильність</w:t>
            </w:r>
          </w:p>
        </w:tc>
      </w:tr>
      <w:tr w:rsidR="003D24FE" w:rsidRPr="00A70A59" w14:paraId="6C86E618" w14:textId="77777777" w:rsidTr="003D24FE">
        <w:tc>
          <w:tcPr>
            <w:tcW w:w="0" w:type="auto"/>
            <w:hideMark/>
          </w:tcPr>
          <w:p w14:paraId="7B0E8BA7"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Сімейне виховання</w:t>
            </w:r>
          </w:p>
        </w:tc>
        <w:tc>
          <w:tcPr>
            <w:tcW w:w="0" w:type="auto"/>
            <w:hideMark/>
          </w:tcPr>
          <w:p w14:paraId="7810845E"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Вплив батьків на розвиток дитини через стилі виховання (гиперопіка, контроль, нехтування потребами).</w:t>
            </w:r>
          </w:p>
        </w:tc>
        <w:tc>
          <w:tcPr>
            <w:tcW w:w="0" w:type="auto"/>
            <w:hideMark/>
          </w:tcPr>
          <w:p w14:paraId="2CB31059"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Гіперопіка та контроль призводять до залежності, пасивності, низької відповідальності. Відсутність уваги може сприяти відсутності самостійності.</w:t>
            </w:r>
          </w:p>
        </w:tc>
      </w:tr>
      <w:tr w:rsidR="003D24FE" w:rsidRPr="00A70A59" w14:paraId="210535FE" w14:textId="77777777" w:rsidTr="003D24FE">
        <w:tc>
          <w:tcPr>
            <w:tcW w:w="0" w:type="auto"/>
            <w:hideMark/>
          </w:tcPr>
          <w:p w14:paraId="0E3616AA"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Освітнє середовище</w:t>
            </w:r>
          </w:p>
        </w:tc>
        <w:tc>
          <w:tcPr>
            <w:tcW w:w="0" w:type="auto"/>
            <w:hideMark/>
          </w:tcPr>
          <w:p w14:paraId="4C10399F"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Вплив системи освіти на розвиток соціальних навичок і адаптивних стратегій поведінки.</w:t>
            </w:r>
          </w:p>
        </w:tc>
        <w:tc>
          <w:tcPr>
            <w:tcW w:w="0" w:type="auto"/>
            <w:hideMark/>
          </w:tcPr>
          <w:p w14:paraId="257F55A4"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Недостатня практика самостійних рішень може призвести до інфантильних рис, таких як відсутність ініціативи та здатності до самостійного вирішення проблем.</w:t>
            </w:r>
          </w:p>
        </w:tc>
      </w:tr>
      <w:tr w:rsidR="003D24FE" w:rsidRPr="00130E32" w14:paraId="52441EC3" w14:textId="77777777" w:rsidTr="003D24FE">
        <w:tc>
          <w:tcPr>
            <w:tcW w:w="0" w:type="auto"/>
            <w:hideMark/>
          </w:tcPr>
          <w:p w14:paraId="5FF51AB4"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Культурні стереотипи</w:t>
            </w:r>
          </w:p>
        </w:tc>
        <w:tc>
          <w:tcPr>
            <w:tcW w:w="0" w:type="auto"/>
            <w:hideMark/>
          </w:tcPr>
          <w:p w14:paraId="590E4587"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Соціальні та культурні стереотипи, що визначають поведінку індивідів залежно від їх статі, віку та ролі в суспільстві.</w:t>
            </w:r>
          </w:p>
        </w:tc>
        <w:tc>
          <w:tcPr>
            <w:tcW w:w="0" w:type="auto"/>
            <w:hideMark/>
          </w:tcPr>
          <w:p w14:paraId="138E3997"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Стереотипи, що підтримують залежність жінки від чоловіка чи тривалу залежність молоді від батьків, обмежують розвиток самостійності і відповідальності.</w:t>
            </w:r>
          </w:p>
        </w:tc>
      </w:tr>
      <w:tr w:rsidR="003D24FE" w:rsidRPr="00A70A59" w14:paraId="5E71BBC6" w14:textId="77777777" w:rsidTr="003D24FE">
        <w:tc>
          <w:tcPr>
            <w:tcW w:w="0" w:type="auto"/>
            <w:hideMark/>
          </w:tcPr>
          <w:p w14:paraId="1A5CEE91"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Соціальні зміни і нестабільність</w:t>
            </w:r>
          </w:p>
        </w:tc>
        <w:tc>
          <w:tcPr>
            <w:tcW w:w="0" w:type="auto"/>
            <w:hideMark/>
          </w:tcPr>
          <w:p w14:paraId="7A38EE57"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Вплив соціальних криз, економічної нестабільності та міграційних процесів на рівень стресу в суспільстві.</w:t>
            </w:r>
          </w:p>
        </w:tc>
        <w:tc>
          <w:tcPr>
            <w:tcW w:w="0" w:type="auto"/>
            <w:hideMark/>
          </w:tcPr>
          <w:p w14:paraId="751C6C40"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Невизначеність і стрес можуть підсилювати залежність та інфантильні риси, але в той же час сприяти розвитку зрілих якостей у тих, хто здатний адаптуватися до змін.</w:t>
            </w:r>
          </w:p>
        </w:tc>
      </w:tr>
      <w:tr w:rsidR="003D24FE" w:rsidRPr="00A70A59" w14:paraId="64981413" w14:textId="77777777" w:rsidTr="003D24FE">
        <w:tc>
          <w:tcPr>
            <w:tcW w:w="0" w:type="auto"/>
            <w:hideMark/>
          </w:tcPr>
          <w:p w14:paraId="4C3D83C1"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Соціальні мережі</w:t>
            </w:r>
          </w:p>
        </w:tc>
        <w:tc>
          <w:tcPr>
            <w:tcW w:w="0" w:type="auto"/>
            <w:hideMark/>
          </w:tcPr>
          <w:p w14:paraId="6EF4615F"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Вплив соціальних мереж на соціалізацію та формування норм комунікації.</w:t>
            </w:r>
          </w:p>
        </w:tc>
        <w:tc>
          <w:tcPr>
            <w:tcW w:w="0" w:type="auto"/>
            <w:hideMark/>
          </w:tcPr>
          <w:p w14:paraId="304866AF"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Часте використання соцмереж для отримання миттєвих задоволень посилює інфантильні риси, такі як поверхнева комунікація та уникання реальних проблем.</w:t>
            </w:r>
          </w:p>
        </w:tc>
      </w:tr>
      <w:tr w:rsidR="003D24FE" w:rsidRPr="00A70A59" w14:paraId="2C637CB5" w14:textId="77777777" w:rsidTr="003D24FE">
        <w:tc>
          <w:tcPr>
            <w:tcW w:w="0" w:type="auto"/>
            <w:hideMark/>
          </w:tcPr>
          <w:p w14:paraId="39470833"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b/>
                <w:bCs/>
                <w:sz w:val="26"/>
                <w:szCs w:val="26"/>
                <w:lang w:val="uk-UA"/>
              </w:rPr>
              <w:t>Соціальні очікування</w:t>
            </w:r>
          </w:p>
        </w:tc>
        <w:tc>
          <w:tcPr>
            <w:tcW w:w="0" w:type="auto"/>
            <w:hideMark/>
          </w:tcPr>
          <w:p w14:paraId="75126A8F"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Вплив соціальних стандартів і норм поведінки на індивідуумів, зокрема щодо вікових та кар'єрних вимог.</w:t>
            </w:r>
          </w:p>
        </w:tc>
        <w:tc>
          <w:tcPr>
            <w:tcW w:w="0" w:type="auto"/>
            <w:hideMark/>
          </w:tcPr>
          <w:p w14:paraId="5E8EEE94" w14:textId="77777777" w:rsidR="003D24FE" w:rsidRPr="00A0270C" w:rsidRDefault="003D24FE" w:rsidP="003D24FE">
            <w:pPr>
              <w:rPr>
                <w:rFonts w:ascii="Times New Roman" w:eastAsia="Times New Roman" w:hAnsi="Times New Roman" w:cs="Times New Roman"/>
                <w:sz w:val="26"/>
                <w:szCs w:val="26"/>
                <w:lang w:val="uk-UA"/>
              </w:rPr>
            </w:pPr>
            <w:r w:rsidRPr="00A0270C">
              <w:rPr>
                <w:rFonts w:ascii="Times New Roman" w:eastAsia="Times New Roman" w:hAnsi="Times New Roman" w:cs="Times New Roman"/>
                <w:sz w:val="26"/>
                <w:szCs w:val="26"/>
                <w:lang w:val="uk-UA"/>
              </w:rPr>
              <w:t>Тиск соціальних стандартів може призводити до відмови від дорослих обов'язків і затримки на етапі пошуку себе, що сприяє інфантильним установкам.</w:t>
            </w:r>
          </w:p>
        </w:tc>
      </w:tr>
    </w:tbl>
    <w:p w14:paraId="74F2AD2E" w14:textId="77777777" w:rsidR="000C7489" w:rsidRPr="00A70A59" w:rsidRDefault="000C7489"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D0AFD5D" w14:textId="4F276D20" w:rsidR="003D24FE" w:rsidRPr="00A70A59" w:rsidRDefault="003D24FE"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36923ED7" w14:textId="23818C42" w:rsidR="002220B6" w:rsidRPr="00A70A59" w:rsidRDefault="002220B6"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3BEE84C3" w14:textId="77777777" w:rsidR="002220B6" w:rsidRPr="00A70A59" w:rsidRDefault="002220B6"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423F4F06" w14:textId="708302B0"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1.2. Гендерні аспекти інфантилізму: теоретичний аналіз і роль стереотипів</w:t>
      </w:r>
    </w:p>
    <w:p w14:paraId="11C760D0"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85D9EFF" w14:textId="524DE069"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Гендерні стереотипи є одна з основних перешкод для розвитку здорової та зрілої особистості, оскільки вони закладають обмеження для реалізації людського потенціалу. Культурні та соціальні уявлення про «слабкість» жінки та «сильного» чоловіка, що підтримуються стереотипами, часто сприяють формуванню інфантильних рис у представників обох статей. Згідно з такими стереотипами, жінки традиційно сприймаються як менш здатні до прийняття рішень, менш емоційно стабільні та більш залежні від чоловіків. Ці уявлення відображаються на поведінці жінок, що можуть почувати себе неготовими до самостійного існування, здатними до надмірної емоційної чутливості та залежності від оточення</w:t>
      </w:r>
      <w:r w:rsidR="00AC1E4B" w:rsidRPr="00A70A59">
        <w:rPr>
          <w:rFonts w:ascii="Times New Roman" w:hAnsi="Times New Roman" w:cs="Times New Roman"/>
          <w:sz w:val="28"/>
          <w:szCs w:val="28"/>
          <w:lang w:val="uk-UA"/>
        </w:rPr>
        <w:t xml:space="preserve"> [5].</w:t>
      </w:r>
    </w:p>
    <w:p w14:paraId="0AA9495F"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іншого боку, чоловіки, що піддаються стереотипу «сильної та незалежної» особистості, часто не отримують підтримки в розвитку емоційної відкритості та здатності до відчуття вразливості. Це може призводити до розвитку інфантильних рис, таких як уникнення відповідальності, намагання уникнути труднощів чи навіть переживання емоційної нестабільності при необхідності відповідати за власні вчинки.</w:t>
      </w:r>
    </w:p>
    <w:p w14:paraId="1B7085D9" w14:textId="0C2D3A30"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Інфантильні риси в контексті гендерних стереотипів формуються через нереалістичні очікування від чоловіків та жінок. Зазначені стереотипи, які уявляють жінок як емоційно слабших і чоловіків як фізично та емоційно стійких, не лише гальмують розвиток особистісної зрілості, але й обмежують соціальну інтеграцію та розвиток когнітивних та емоційних навичок</w:t>
      </w:r>
      <w:r w:rsidR="00AC1E4B" w:rsidRPr="00A70A59">
        <w:rPr>
          <w:rFonts w:ascii="Times New Roman" w:hAnsi="Times New Roman" w:cs="Times New Roman"/>
          <w:sz w:val="28"/>
          <w:szCs w:val="28"/>
          <w:lang w:val="uk-UA"/>
        </w:rPr>
        <w:t xml:space="preserve"> [21]. </w:t>
      </w:r>
      <w:r w:rsidRPr="00A70A59">
        <w:rPr>
          <w:rFonts w:ascii="Times New Roman" w:hAnsi="Times New Roman" w:cs="Times New Roman"/>
          <w:sz w:val="28"/>
          <w:szCs w:val="28"/>
          <w:lang w:val="uk-UA"/>
        </w:rPr>
        <w:t xml:space="preserve"> Важливо зазначити, що ці стереотипи можуть варіюватися залежно від культурного контексту та соціальних умов, однак вони часто сприяють закріпленню ролей, що не дозволяють індивідуумам адекватно адаптуватися до реальних життєвих ситуацій.</w:t>
      </w:r>
    </w:p>
    <w:p w14:paraId="0D2541EC" w14:textId="06734F9B"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Таким чином, існування стереотипних уявлень про «слабких жінок» та «сильних чоловіків» може створювати специфічні проблеми в розвитку, зокрема сприяти формуванню інфантильних рис, пов'язаних із залежністю, емоційною нестабільністю, униканням відповідальності та пасивністю в життєвих ситуаціях</w:t>
      </w:r>
      <w:r w:rsidR="00AC1E4B" w:rsidRPr="00A70A59">
        <w:rPr>
          <w:rFonts w:ascii="Times New Roman" w:hAnsi="Times New Roman" w:cs="Times New Roman"/>
          <w:sz w:val="28"/>
          <w:szCs w:val="28"/>
          <w:lang w:val="uk-UA"/>
        </w:rPr>
        <w:t xml:space="preserve"> [37].</w:t>
      </w:r>
    </w:p>
    <w:p w14:paraId="695EAA29"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Гендерні ролі, які формуються через процеси соціалізації, відіграють ключову роль у розвитку інфантилізму. Через соціалізацію індивіди навчаються приймати або відкидати певні соціальні ролі, відповідно до того, як їх сприймають оточуючі, зокрема в контексті статі. У цьому процесі особливу роль відіграють родина, освітні заклади, медіа та інші соціальні інститути, які передають визначені культурні норми та поведінкові моделі для чоловіків і жінок.</w:t>
      </w:r>
    </w:p>
    <w:p w14:paraId="6FB2E645" w14:textId="215B769E"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сім'ї дітям зазвичай приписують певні гендерні ролі, які визначають їхні поведінкові стратегії. Чоловіки, яких виховують в умовах, де акцентується на їхній силі, незалежності та здатності до прийняття рішень, можуть розвивати схильність уникати емоційних проявів або брати на себе неадекватну відповідальність, тим самим створюючи певну інфантильність через надмірну серйозність або стриманість</w:t>
      </w:r>
      <w:r w:rsidR="00AC1E4B" w:rsidRPr="00A70A59">
        <w:rPr>
          <w:rFonts w:ascii="Times New Roman" w:hAnsi="Times New Roman" w:cs="Times New Roman"/>
          <w:sz w:val="28"/>
          <w:szCs w:val="28"/>
          <w:lang w:val="uk-UA"/>
        </w:rPr>
        <w:t xml:space="preserve"> [7].</w:t>
      </w:r>
    </w:p>
    <w:p w14:paraId="3D38DD2D"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Жінки, з іншого боку, часто виховуються в умовах, де акцентується на їхній ніжності, потребі в захисті та емоційній підтримці. Цей тип соціалізації може призвести до розвитку інфантильних рис, таких як залежність від партнера або сім'ї, невміння приймати самостійні рішення, надмірна емоційна чутливість, а іноді й психологічна нестабільність у періоди стресу.</w:t>
      </w:r>
    </w:p>
    <w:p w14:paraId="4989E7C8" w14:textId="1D9710BB"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Гендерні ролі, закріплені в культурі та суспільстві, сприяють формуванню інфантильних рис як у чоловіків, так і в жінок. Це створює соціальну платформу для розвитку або затримки емоційної зрілості, адаптивних навичок та відповідальності. Водночас ці ролі можуть бути механізмами для відтворення інфантильності через стереотипні очікування щодо того, як чоловік чи жінка мають реагувати на певні життєві ситуації</w:t>
      </w:r>
      <w:r w:rsidR="00AC1E4B" w:rsidRPr="00A70A59">
        <w:rPr>
          <w:rFonts w:ascii="Times New Roman" w:hAnsi="Times New Roman" w:cs="Times New Roman"/>
          <w:sz w:val="28"/>
          <w:szCs w:val="28"/>
          <w:lang w:val="uk-UA"/>
        </w:rPr>
        <w:t xml:space="preserve"> [16].</w:t>
      </w:r>
    </w:p>
    <w:p w14:paraId="395B31F1" w14:textId="6A240105"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Дослідження гендерних відмінностей в інфантилізмі надають важливе розуміння того, як різні соціальні та культурні фактори взаємодіють із розвитком особистості. Одним із важливих підходів до вивчення цих відмінностей є психоаналітична теорія, яка акцентує увагу на значенні фіксацій на певних етапах розвитку, таких як оральна чи анальна стадії. В контексті гендеру це може призвести до різних моделей поведінки та адаптації, що виявляються в інфантильних рисах у чоловіків та жінок</w:t>
      </w:r>
      <w:r w:rsidR="00AC1E4B" w:rsidRPr="00A70A59">
        <w:rPr>
          <w:rFonts w:ascii="Times New Roman" w:hAnsi="Times New Roman" w:cs="Times New Roman"/>
          <w:sz w:val="28"/>
          <w:szCs w:val="28"/>
          <w:lang w:val="uk-UA"/>
        </w:rPr>
        <w:t xml:space="preserve"> [1].</w:t>
      </w:r>
    </w:p>
    <w:p w14:paraId="7A97B361"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Інші теоретичні підходи до вивчення гендерних відмінностей у розвитку інфантилізму включають соціокультурні теорії, які підкреслюють роль соціальних норм та цінностей у формуванні статевих ролей. У цих підходах зазвичай розглядається, як культура та соціальна структура визначають роль кожної статі в суспільстві та відповідно впливають на розвиток особистості.</w:t>
      </w:r>
    </w:p>
    <w:p w14:paraId="28C97F5C" w14:textId="3DA515CE"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Дослідження вказують на те, що у жінок інфантильність частіше проявляється через надмірну емоційну чутливість і залежність від оточення, а у чоловіків — через труднощі в емоційному вираженні та уникаючі стратегії. Різні культурні умови можуть змінювати ці паттерни, однак важливо відзначити, що гендерні відмінності в інфантилізмі потребують більш глибокого аналізу з урахуванням соціальних та культурних факторів</w:t>
      </w:r>
      <w:r w:rsidR="00AC1E4B" w:rsidRPr="00A70A59">
        <w:rPr>
          <w:rFonts w:ascii="Times New Roman" w:hAnsi="Times New Roman" w:cs="Times New Roman"/>
          <w:sz w:val="28"/>
          <w:szCs w:val="28"/>
          <w:lang w:val="uk-UA"/>
        </w:rPr>
        <w:t xml:space="preserve"> [12].</w:t>
      </w:r>
    </w:p>
    <w:p w14:paraId="6E55F365"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Культурні норми мають значний вплив на формування інфантильних рис у чоловіків та жінок. Очікування щодо певних моделей поведінки, які визначають роль кожної статі, можуть закріплювати інфантильність. Для жінок це часто виражається в тому, що їх схильність до залежності та емоційної чутливості стає соціально прийнятною і навіть підкріплюється культурними очікуваннями щодо «правильного» жіночого поведінки.</w:t>
      </w:r>
    </w:p>
    <w:p w14:paraId="72675177" w14:textId="2E038168"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У чоловіків культурні норми часто обмежують можливості вираження емоційної вразливості, що може призводити до відсутності емоційної гнучкості та підвищеного рівня стресу, що в кінцевому результаті може викликати прояви інфантильності. Таким чином, культурні очікування щодо того, якими повинні бути чоловіки і жінки, суттєво впливають на </w:t>
      </w:r>
      <w:r w:rsidRPr="00A70A59">
        <w:rPr>
          <w:rFonts w:ascii="Times New Roman" w:hAnsi="Times New Roman" w:cs="Times New Roman"/>
          <w:sz w:val="28"/>
          <w:szCs w:val="28"/>
          <w:lang w:val="uk-UA"/>
        </w:rPr>
        <w:lastRenderedPageBreak/>
        <w:t>формування інфантильних рис, залежно від того, як ці норми співвідносяться з реальними психологічними потребами особистості</w:t>
      </w:r>
      <w:r w:rsidR="00AC1E4B" w:rsidRPr="00A70A59">
        <w:rPr>
          <w:rFonts w:ascii="Times New Roman" w:hAnsi="Times New Roman" w:cs="Times New Roman"/>
          <w:sz w:val="28"/>
          <w:szCs w:val="28"/>
          <w:lang w:val="uk-UA"/>
        </w:rPr>
        <w:t xml:space="preserve"> [10].</w:t>
      </w:r>
    </w:p>
    <w:p w14:paraId="00AD321A"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Ці механізми впливу культурних норм створюють соціальні умови, які дозволяють або заохочують людину уникати відповідальності або нести її на інших, затримуючи розвиток зрілості та соціальної адаптації.</w:t>
      </w:r>
    </w:p>
    <w:p w14:paraId="43F666D9" w14:textId="337C1DD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Медіа відіграють важливу роль у формуванні та закріпленні гендерних стереотипів, які впливають на поведінку чоловіків і жінок. У сучасному суспільстві медіа є основним джерелом інформації, що впливає на формування уявлень про «правильну» поведінку, стандарти краси та ідеали стосунків. Медіа-контент, від телевізійних програм до соціальних мереж, часто зображує традиційні гендерні ролі, що відображають усталені норми стосовно того, як чоловіки і жінки повинні поводитись</w:t>
      </w:r>
      <w:r w:rsidR="00AC1E4B" w:rsidRPr="00A70A59">
        <w:rPr>
          <w:rFonts w:ascii="Times New Roman" w:hAnsi="Times New Roman" w:cs="Times New Roman"/>
          <w:sz w:val="28"/>
          <w:szCs w:val="28"/>
          <w:lang w:val="uk-UA"/>
        </w:rPr>
        <w:t xml:space="preserve"> [17].</w:t>
      </w:r>
    </w:p>
    <w:p w14:paraId="5ED47A75"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Наприклад, у багатьох фільмах та телевізійних шоу жінки часто зображуються як емоційно залежні, зосереджені на своїх стосунках або зовнішньому вигляді, в той час як чоловіки зображуються сильними, незалежними, здатними до прийняття рішень і керівництва. Такий образ жінки в медіа сприяє формуванню інфантильних рис, таких як залежність від інших та надмірна емоційність, оскільки цей образ мало що має спільного з реальним досвідом жінок.</w:t>
      </w:r>
    </w:p>
    <w:p w14:paraId="186ABC5D" w14:textId="45340CD0"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Медіа також активно підтримують уявлення про необхідність "рятувати" жінку або надавати їй підтримку, що зміцнює ідею слабкості та безпорадності. Це також веде до розвитку інфантильних рис, коли жінки відчувають потребу в постійній допомозі, навіть у дорослому віці, замість того, щоб брати на себе відповідальність за своє життя</w:t>
      </w:r>
      <w:r w:rsidR="00AC1E4B" w:rsidRPr="00A70A59">
        <w:rPr>
          <w:rFonts w:ascii="Times New Roman" w:hAnsi="Times New Roman" w:cs="Times New Roman"/>
          <w:sz w:val="28"/>
          <w:szCs w:val="28"/>
          <w:lang w:val="uk-UA"/>
        </w:rPr>
        <w:t xml:space="preserve"> [13].</w:t>
      </w:r>
    </w:p>
    <w:p w14:paraId="51C8F7CD"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свою чергу, медіа також часто розповідають про «ідеального» чоловіка, який є фізично сильним, емоційно закритим і завжди готовим до боротьби, що може зменшити чоловічу здатність до емоційної виразності та внутрішньої гнучкості. Це створює обмеження для чоловіків, змушуючи їх розвивати інфантильні риси, такі як відмова від прояву емоцій або бажання ухилятись від складних життєвих ситуацій.</w:t>
      </w:r>
    </w:p>
    <w:p w14:paraId="25D76045"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Отже, медіа активно формують та підтримують гендерні стереотипи, які сприяють розвитку інфантильних рис, таких як емоційна залежність у жінок і емоційна стриманість у чоловіків. Це може призводити до закріплення стереотипних уявлень, які ускладнюють соціальну адаптацію і зрілість індивідуумів.</w:t>
      </w:r>
    </w:p>
    <w:p w14:paraId="3A3AF706" w14:textId="08EC0FF5"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Гендерна дискримінація є серйозною проблемою, яка має далекосяжні наслідки для психосоціального розвитку особистості. Вона може проявлятись у різних формах, від обмеження доступу до ресурсів і можливостей до негативних стереотипів та соціальних бар'єрів, що ставляться на шляху чоловіків і жінок. Гендерна дискримінація має прямий вплив на індивідуальний розвиток, зокрема на формування інфантильних рис</w:t>
      </w:r>
      <w:r w:rsidR="00AC1E4B" w:rsidRPr="00A70A59">
        <w:rPr>
          <w:rFonts w:ascii="Times New Roman" w:hAnsi="Times New Roman" w:cs="Times New Roman"/>
          <w:sz w:val="28"/>
          <w:szCs w:val="28"/>
          <w:lang w:val="uk-UA"/>
        </w:rPr>
        <w:t xml:space="preserve"> [18].</w:t>
      </w:r>
    </w:p>
    <w:p w14:paraId="03238177" w14:textId="2595E93B"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жінок гендерна дискримінація часто проявляється через обмеження їхніх можливостей у кар'єрному зростанні, участі в політичному та економічному житті. Це створює відчуття соціальної неповноцінності, яке може призводити до того, що жінки починають уникати активної ролі в суспільстві, що є характерним для інфантильного поведінкового патерну. Жінки можуть почуватися менш здатними до прийняття рішень і надмірно залежними від інших, зокрема від чоловіків, через внутрішню переконаність у своїй недостатній компетентності</w:t>
      </w:r>
      <w:r w:rsidR="00AC1E4B" w:rsidRPr="00A70A59">
        <w:rPr>
          <w:rFonts w:ascii="Times New Roman" w:hAnsi="Times New Roman" w:cs="Times New Roman"/>
          <w:sz w:val="28"/>
          <w:szCs w:val="28"/>
          <w:lang w:val="uk-UA"/>
        </w:rPr>
        <w:t xml:space="preserve"> [21].</w:t>
      </w:r>
    </w:p>
    <w:p w14:paraId="042A755F"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чоловіків гендерна дискримінація може проявлятись через тиск на них з боку суспільства бути «сильними», «незалежними» та «без емоцій». Це може призводити до психосоціальних труднощів, таких як тривожність або стрес, а також розвитку інфантильних рис, таких як нездатність до емоційної відкритості та нестабільність у складних ситуаціях. Чоловіки, що зазнають дискримінації через свою статеву роль, можуть проявляти інфантильність через уникання відповідальності або надмірну впертість у прийнятті рішень.</w:t>
      </w:r>
    </w:p>
    <w:p w14:paraId="6BE56766" w14:textId="4CCED71F"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Отже, гендерна дискримінація є суттєвим чинником, що сприяє розвитку інфантильних рис, таких як соціальна пасивність, залежність і нездатність до емоційного вираження, у представників обох статей. Це </w:t>
      </w:r>
      <w:r w:rsidRPr="00A70A59">
        <w:rPr>
          <w:rFonts w:ascii="Times New Roman" w:hAnsi="Times New Roman" w:cs="Times New Roman"/>
          <w:sz w:val="28"/>
          <w:szCs w:val="28"/>
          <w:lang w:val="uk-UA"/>
        </w:rPr>
        <w:lastRenderedPageBreak/>
        <w:t>підкреслює необхідність боротьби з дискримінацією як важливою умовою для розвитку зрілих і відповідальних особистостей</w:t>
      </w:r>
      <w:r w:rsidR="00AC1E4B" w:rsidRPr="00A70A59">
        <w:rPr>
          <w:rFonts w:ascii="Times New Roman" w:hAnsi="Times New Roman" w:cs="Times New Roman"/>
          <w:sz w:val="28"/>
          <w:szCs w:val="28"/>
          <w:lang w:val="uk-UA"/>
        </w:rPr>
        <w:t xml:space="preserve"> [4].</w:t>
      </w:r>
    </w:p>
    <w:p w14:paraId="0F6536E0" w14:textId="1215B23A"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Перспективи дослідження гендерних аспектів інфантилізму знаходяться на перехресті психології, соціології та культурних досліджень. Сучасні психологічні теорії відкривають нові підходи до розуміння того, як гендер впливає на психоемоційний розвиток особистості та формування інфантильних рис. Зокрема, важливими є дослідження, які застосовують інтерсекційний підхід, що враховує не лише стать, але й інші соціальні фактори (таких як етнічність, соціальний статус, сексуальна орієнтація), що можуть впливати на розвиток інфантильних рис</w:t>
      </w:r>
      <w:r w:rsidR="00AC1E4B" w:rsidRPr="00A70A59">
        <w:rPr>
          <w:rFonts w:ascii="Times New Roman" w:hAnsi="Times New Roman" w:cs="Times New Roman"/>
          <w:sz w:val="28"/>
          <w:szCs w:val="28"/>
          <w:lang w:val="uk-UA"/>
        </w:rPr>
        <w:t xml:space="preserve"> [15].</w:t>
      </w:r>
    </w:p>
    <w:p w14:paraId="38F6F9B4"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Крім того, психологи та соціологи все більше приділяють увагу впливу медіа, гендерної дискримінації та культурних норм на процеси соціалізації, що призводить до формування інфантильних установок. Вивчення гендерних аспектів інфантилізму має важливе значення для розробки психотерапевтичних та соціальних методів корекції цих рис, зокрема для жінок та чоловіків, які перебувають у складних соціальних умовах.</w:t>
      </w:r>
    </w:p>
    <w:p w14:paraId="75D64F6B"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Перспективи дослідження цього феномену також включають розробку нових моделей соціалізації та виховання, що сприятимуть розвитку зрілих, емоційно стійких та самостійних особистостей, незалежно від статі. Дослідження також повинно зосередитись на виявленні соціальних і культурних механізмів, які можуть допомогти або заважати подоланню інфантильних рис у контексті гендерних ролей.</w:t>
      </w:r>
    </w:p>
    <w:p w14:paraId="39B1C4B1"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Таким чином, подальші дослідження в галузі гендерних аспектів інфантилізму сприятимуть розвитку теоретичних і практичних підходів, які допоможуть краще зрозуміти цей феномен та сприяти його корекції в контексті соціальних, культурних і психологічних умов.</w:t>
      </w:r>
    </w:p>
    <w:p w14:paraId="0012264B" w14:textId="10D3E50A"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Психологічна інфантильність може виражатися через залежність, пасивність, нестабільність у прийнятті рішень і низьку здатність до самостійної діяльності. Однак є чимало факторів, які визначають, як ці риси </w:t>
      </w:r>
      <w:r w:rsidRPr="00A70A59">
        <w:rPr>
          <w:rFonts w:ascii="Times New Roman" w:hAnsi="Times New Roman" w:cs="Times New Roman"/>
          <w:sz w:val="28"/>
          <w:szCs w:val="28"/>
          <w:lang w:val="uk-UA"/>
        </w:rPr>
        <w:lastRenderedPageBreak/>
        <w:t>розвиваються в представників різних статей, і важливо зрозуміти, чому чоловіки і жінки по-різному можуть переживати інфантильність</w:t>
      </w:r>
      <w:r w:rsidR="00AC1E4B" w:rsidRPr="00A70A59">
        <w:rPr>
          <w:rFonts w:ascii="Times New Roman" w:hAnsi="Times New Roman" w:cs="Times New Roman"/>
          <w:sz w:val="28"/>
          <w:szCs w:val="28"/>
          <w:lang w:val="uk-UA"/>
        </w:rPr>
        <w:t xml:space="preserve"> [20].</w:t>
      </w:r>
    </w:p>
    <w:p w14:paraId="5353B521"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Перш за все, слід зазначити, що соціальні очікування щодо ролей чоловіків і жінок в суспільстві можуть сприяти розвитку різних інфантильних рис у кожній з груп. Традиційно суспільство ставить перед жінками певні очікування, що можуть сприяти формуванню залежних, емоційно чутливих рис. У свою чергу, на чоловіків покладаються інші очікування — бути сильними, незалежними, здатними до прийняття рішень. Це може створювати контекст для розвитку різних видів інфантильності у кожної статі.</w:t>
      </w:r>
    </w:p>
    <w:p w14:paraId="4D58A16F" w14:textId="6D5CC769"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жінок одна з основних причин розвитку інфантильних рис полягає в тому, що вони з дитинства виховуються у атмосфері захисту і підтримки. Їх зазвичай готують до ролі, яка передбачає більшу емоційну чутливість, залежність від інших і готовність виконувати домогосподарські функції. Таке виховання може призводити до розвитку залежності від зовнішніх обставин і людей. Часто жінки, що переживають інфантильність, схильні шукати зовнішню підтримку в ухваленні рішень і не готові до самостійного життя, що призводить до пасивності і підвищеної емоційної залежності</w:t>
      </w:r>
      <w:r w:rsidR="00AC1E4B" w:rsidRPr="00A70A59">
        <w:rPr>
          <w:rFonts w:ascii="Times New Roman" w:hAnsi="Times New Roman" w:cs="Times New Roman"/>
          <w:sz w:val="28"/>
          <w:szCs w:val="28"/>
          <w:lang w:val="uk-UA"/>
        </w:rPr>
        <w:t xml:space="preserve"> [48].</w:t>
      </w:r>
    </w:p>
    <w:p w14:paraId="5C35FCC2"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іншого боку, для чоловіків розвиток інфантильних рис може бути пов’язаний з культурними стандартами, які змушують їх ставати надмірно незалежними і емоційно стриманими. Такі соціальні норми часто змушують чоловіків не проявляти свої почуття і емоції, а також уникати ситуацій, де їм доводиться проявляти вразливість. Такий підхід до виховання може призвести до того, що чоловіки, які стикаються з труднощами в емоційній адаптації або прийнятті рішень, можуть залишатись в інфантильному стані, відмовляючись від відповідальності і уникаючи складних життєвих ситуацій.</w:t>
      </w:r>
    </w:p>
    <w:p w14:paraId="1E2E8BB9" w14:textId="405B4925"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Інфантильність може також мати психологічні корені, пов’язані з сімейним вихованням. У випадку, коли батьки, особливо матері, проявляють надмірний контроль і турботу за своїх дітей, це може призвести до розвитку інфантильних рис у жінок. Така підтримка і нагляд зазвичай ускладнюють </w:t>
      </w:r>
      <w:r w:rsidRPr="00A70A59">
        <w:rPr>
          <w:rFonts w:ascii="Times New Roman" w:hAnsi="Times New Roman" w:cs="Times New Roman"/>
          <w:sz w:val="28"/>
          <w:szCs w:val="28"/>
          <w:lang w:val="uk-UA"/>
        </w:rPr>
        <w:lastRenderedPageBreak/>
        <w:t>розвиток самостійності і незалежності у дорослих жінок. Вони звикають до того, що інші особи беруть на себе відповідальність за їхні рішення і вчинки, що обмежує їхній розвиток як особистостей</w:t>
      </w:r>
      <w:r w:rsidR="00AC1E4B" w:rsidRPr="00A70A59">
        <w:rPr>
          <w:rFonts w:ascii="Times New Roman" w:hAnsi="Times New Roman" w:cs="Times New Roman"/>
          <w:sz w:val="28"/>
          <w:szCs w:val="28"/>
          <w:lang w:val="uk-UA"/>
        </w:rPr>
        <w:t xml:space="preserve"> [11].</w:t>
      </w:r>
    </w:p>
    <w:p w14:paraId="7AB30B99"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Чоловіки можуть стикатися з подібною проблемою, коли їм не дають змоги взяти на себе відповідальність у молодому віці, або коли в родині батьки надмірно опікуються їх, створюючи умови для збереження дитячих рис. Хоча це може бути менш поширеним явищем у порівнянні з жінками, таке виховання може призвести до того, що чоловік стає залежним від рішень інших людей або не готовий до самостійного життя.</w:t>
      </w:r>
    </w:p>
    <w:p w14:paraId="41D0F327" w14:textId="79F38339"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Також важливо враховувати вплив медіа на формування інфантильних рис у чоловіків і жінок. Жінки часто зображуються в медіа як слабші, більш емоційні істоти, що потребують допомоги, в той час як чоловіки зазвичай втілюють образи сильних, рішучих і незламних персонажів. Це створює стереотипи, які можуть закріплювати ілюзію, що жінки мають право бути залежними, а чоловіки повинні не показувати свої слабкості. Через такі медійні образи люди можуть почати адаптуватися до цих стереотипів, що сприяє розвитку інфантильності</w:t>
      </w:r>
      <w:r w:rsidR="00AC1E4B" w:rsidRPr="00A70A59">
        <w:rPr>
          <w:rFonts w:ascii="Times New Roman" w:hAnsi="Times New Roman" w:cs="Times New Roman"/>
          <w:sz w:val="28"/>
          <w:szCs w:val="28"/>
          <w:lang w:val="uk-UA"/>
        </w:rPr>
        <w:t xml:space="preserve"> [16].</w:t>
      </w:r>
    </w:p>
    <w:p w14:paraId="080D01B4"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Інфантильність у чоловіків також може проявлятись у вигляді пасивності або надмірної опірності до змін, якщо вони звикли до традиційних уявлень про мужність і силу. Такий підхід може привести до того, що чоловіки уникають емоційних труднощів і не готові приймати на себе повну відповідальність за своє життя. Це може призвести до того, що їхні рішення в житті будуть нестійкими, і вони можуть не проявляти необхідної зрілості у складних ситуаціях.</w:t>
      </w:r>
    </w:p>
    <w:p w14:paraId="76070465"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жінок інфантильні риси часто можуть виявлятись у вигляді низької самооцінки, пасивної поведінки і залежності від партнерів або родичів. Вони можуть ставити себе на друге місце у відносинах і боятися виявляти ініціативу, через що часто обирають пасивну роль у сім’ї або на роботі. Це також може проявлятись у емоційному залежанні від партнерів, коли жінки не можуть самостійно приймати рішення і потребують постійної підтримки.</w:t>
      </w:r>
    </w:p>
    <w:p w14:paraId="064084C4" w14:textId="036E5773"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Різниця в психологічних стереотипах та соціальних ролях, покладених на чоловіків і жінок, також впливає на те, як формується їх інфантильність. Для чоловіків важливо довести свою силу через матеріальний успіх або емоційну стриманість, а для жінок — через гармонійні стосунки та емоційну підтримку. Це створює середовище, в якому кожен з партнерів може затримуватись на рівні психологічної незрілості, намагаючись відповідати чужим ідеалам</w:t>
      </w:r>
      <w:r w:rsidR="00AC1E4B" w:rsidRPr="00A70A59">
        <w:rPr>
          <w:rFonts w:ascii="Times New Roman" w:hAnsi="Times New Roman" w:cs="Times New Roman"/>
          <w:sz w:val="28"/>
          <w:szCs w:val="28"/>
          <w:lang w:val="uk-UA"/>
        </w:rPr>
        <w:t xml:space="preserve"> [31].</w:t>
      </w:r>
    </w:p>
    <w:p w14:paraId="7432003B" w14:textId="77777777" w:rsidR="003D24FE" w:rsidRPr="00A70A59" w:rsidRDefault="003D24FE" w:rsidP="003D24FE">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Особливості розвитку інфантильних рис також залежать від соціально-економічних умов. У ситуаціях економічної нестабільності, безробіття або соціальної ізоляції, жінки можуть стати більш залежними від чоловіків, що сприяє розвитку інфантильності. Такі умови також можуть створити ситуацію, коли чоловіки, намагаючись виконати роль «тримача родини», втрачають здатність до емоційної відкритості та розвитку самостійності.</w:t>
      </w:r>
    </w:p>
    <w:p w14:paraId="403AF472" w14:textId="02931905" w:rsidR="003D24FE" w:rsidRPr="00A70A59" w:rsidRDefault="003D24FE" w:rsidP="002220B6">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Інфантильність може проявлятись як психологічний феномен, що надає серйозний вплив на життя людини. Тому вивчення гендерних відмінностей у її розвитку є ключовим етапом у розумінні психологічної адаптації чоловіків і жінок до соціальних умов і культурних норм, що сприяє формуванню інфантильних рис</w:t>
      </w:r>
      <w:r w:rsidR="00AC1E4B" w:rsidRPr="00A70A59">
        <w:rPr>
          <w:rFonts w:ascii="Times New Roman" w:hAnsi="Times New Roman" w:cs="Times New Roman"/>
          <w:sz w:val="28"/>
          <w:szCs w:val="28"/>
          <w:lang w:val="uk-UA"/>
        </w:rPr>
        <w:t xml:space="preserve"> [17].</w:t>
      </w:r>
    </w:p>
    <w:p w14:paraId="17723CDC" w14:textId="77777777" w:rsidR="002220B6" w:rsidRPr="00A70A59" w:rsidRDefault="002220B6" w:rsidP="003D24FE">
      <w:pPr>
        <w:suppressAutoHyphens/>
        <w:autoSpaceDN w:val="0"/>
        <w:spacing w:line="360" w:lineRule="auto"/>
        <w:ind w:firstLine="709"/>
        <w:jc w:val="right"/>
        <w:textAlignment w:val="baseline"/>
        <w:rPr>
          <w:rFonts w:ascii="Times New Roman" w:hAnsi="Times New Roman" w:cs="Times New Roman"/>
          <w:i/>
          <w:iCs/>
          <w:sz w:val="28"/>
          <w:szCs w:val="28"/>
          <w:lang w:val="uk-UA"/>
        </w:rPr>
      </w:pPr>
    </w:p>
    <w:p w14:paraId="64853150" w14:textId="034F6214" w:rsidR="003D24FE" w:rsidRPr="00A70A59" w:rsidRDefault="003D24FE" w:rsidP="003D24FE">
      <w:pPr>
        <w:suppressAutoHyphens/>
        <w:autoSpaceDN w:val="0"/>
        <w:spacing w:line="360" w:lineRule="auto"/>
        <w:ind w:firstLine="709"/>
        <w:jc w:val="right"/>
        <w:textAlignment w:val="baseline"/>
        <w:rPr>
          <w:rFonts w:ascii="Times New Roman" w:hAnsi="Times New Roman" w:cs="Times New Roman"/>
          <w:i/>
          <w:iCs/>
          <w:sz w:val="28"/>
          <w:szCs w:val="28"/>
          <w:lang w:val="uk-UA"/>
        </w:rPr>
      </w:pPr>
      <w:bookmarkStart w:id="3" w:name="_Hlk187941578"/>
      <w:r w:rsidRPr="00A70A59">
        <w:rPr>
          <w:rFonts w:ascii="Times New Roman" w:hAnsi="Times New Roman" w:cs="Times New Roman"/>
          <w:i/>
          <w:iCs/>
          <w:sz w:val="28"/>
          <w:szCs w:val="28"/>
          <w:lang w:val="uk-UA"/>
        </w:rPr>
        <w:t>Таблиця 1.3</w:t>
      </w:r>
    </w:p>
    <w:p w14:paraId="4AA0711A" w14:textId="542D91CE" w:rsidR="003D24FE" w:rsidRPr="00A70A59" w:rsidRDefault="003D24FE" w:rsidP="003D24FE">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Особливості формування інфантильних рис у чоловіків і жінок</w:t>
      </w:r>
    </w:p>
    <w:tbl>
      <w:tblPr>
        <w:tblStyle w:val="TableGrid"/>
        <w:tblW w:w="0" w:type="auto"/>
        <w:tblLook w:val="04A0" w:firstRow="1" w:lastRow="0" w:firstColumn="1" w:lastColumn="0" w:noHBand="0" w:noVBand="1"/>
      </w:tblPr>
      <w:tblGrid>
        <w:gridCol w:w="1566"/>
        <w:gridCol w:w="4000"/>
        <w:gridCol w:w="4007"/>
      </w:tblGrid>
      <w:tr w:rsidR="003D24FE" w:rsidRPr="00A70A59" w14:paraId="05F6A65B" w14:textId="77777777" w:rsidTr="003D24FE">
        <w:tc>
          <w:tcPr>
            <w:tcW w:w="0" w:type="auto"/>
            <w:hideMark/>
          </w:tcPr>
          <w:bookmarkEnd w:id="3"/>
          <w:p w14:paraId="081FDFFF" w14:textId="77777777" w:rsidR="003D24FE" w:rsidRPr="00A70A59" w:rsidRDefault="003D24FE" w:rsidP="003D24FE">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Фактор</w:t>
            </w:r>
          </w:p>
        </w:tc>
        <w:tc>
          <w:tcPr>
            <w:tcW w:w="0" w:type="auto"/>
            <w:hideMark/>
          </w:tcPr>
          <w:p w14:paraId="49E0DC2E" w14:textId="77777777" w:rsidR="003D24FE" w:rsidRPr="00A70A59" w:rsidRDefault="003D24FE" w:rsidP="003D24FE">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Чоловіки</w:t>
            </w:r>
          </w:p>
        </w:tc>
        <w:tc>
          <w:tcPr>
            <w:tcW w:w="0" w:type="auto"/>
            <w:hideMark/>
          </w:tcPr>
          <w:p w14:paraId="526BA06F" w14:textId="77777777" w:rsidR="003D24FE" w:rsidRPr="00A70A59" w:rsidRDefault="003D24FE" w:rsidP="003D24FE">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Жінки</w:t>
            </w:r>
          </w:p>
        </w:tc>
      </w:tr>
      <w:tr w:rsidR="003D24FE" w:rsidRPr="00A70A59" w14:paraId="47311D2C" w14:textId="77777777" w:rsidTr="003D24FE">
        <w:tc>
          <w:tcPr>
            <w:tcW w:w="0" w:type="auto"/>
            <w:hideMark/>
          </w:tcPr>
          <w:p w14:paraId="6258B757"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Соціальні очікування</w:t>
            </w:r>
          </w:p>
        </w:tc>
        <w:tc>
          <w:tcPr>
            <w:tcW w:w="0" w:type="auto"/>
            <w:hideMark/>
          </w:tcPr>
          <w:p w14:paraId="007E6CFC"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Традиційно, чоловіки виховуються в контексті сили, незалежності і відповідальності. Це може призвести до відмови від емоційного вираження та самостійності, а також до пасивної поведінки в емоційних ситуаціях.</w:t>
            </w:r>
          </w:p>
        </w:tc>
        <w:tc>
          <w:tcPr>
            <w:tcW w:w="0" w:type="auto"/>
            <w:hideMark/>
          </w:tcPr>
          <w:p w14:paraId="0D27B400"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 жінок часто існує очікування «слабкості», емоційної чутливості та залежності від інших. Це може призвести до більшої залежності, пасивності та розвитку інфантильних рис, таких як неспроможність до самостійних рішень.</w:t>
            </w:r>
          </w:p>
        </w:tc>
      </w:tr>
      <w:tr w:rsidR="003D24FE" w:rsidRPr="00A70A59" w14:paraId="16F96186" w14:textId="77777777" w:rsidTr="003D24FE">
        <w:tc>
          <w:tcPr>
            <w:tcW w:w="0" w:type="auto"/>
            <w:hideMark/>
          </w:tcPr>
          <w:p w14:paraId="4238F6A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Сімейне виховання</w:t>
            </w:r>
          </w:p>
        </w:tc>
        <w:tc>
          <w:tcPr>
            <w:tcW w:w="0" w:type="auto"/>
            <w:hideMark/>
          </w:tcPr>
          <w:p w14:paraId="1E5BB977"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Чоловіків часто виховують з акцентом на «не плач» та «будь сильним», що може призвести до емоційної стриманості та ускладнень у вираженні вразливості.</w:t>
            </w:r>
          </w:p>
        </w:tc>
        <w:tc>
          <w:tcPr>
            <w:tcW w:w="0" w:type="auto"/>
            <w:hideMark/>
          </w:tcPr>
          <w:p w14:paraId="3FE6DEAD"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Жінок виховують за моделлю «мати», яка надає підтримку та турботу, що може сприяти формуванню інфантильних рис, таких як залежність від інших та емоційна вразливість.</w:t>
            </w:r>
          </w:p>
        </w:tc>
      </w:tr>
    </w:tbl>
    <w:p w14:paraId="32C16547" w14:textId="7BD05B66" w:rsidR="002220B6" w:rsidRPr="00A70A59" w:rsidRDefault="002220B6" w:rsidP="002220B6">
      <w:pPr>
        <w:jc w:val="right"/>
        <w:rPr>
          <w:lang w:val="uk-UA"/>
        </w:rPr>
      </w:pPr>
      <w:r w:rsidRPr="00A70A59">
        <w:rPr>
          <w:lang w:val="uk-UA"/>
        </w:rPr>
        <w:br w:type="page"/>
      </w:r>
      <w:r w:rsidRPr="00A70A59">
        <w:rPr>
          <w:rFonts w:ascii="Times New Roman" w:hAnsi="Times New Roman" w:cs="Times New Roman"/>
          <w:i/>
          <w:iCs/>
          <w:sz w:val="28"/>
          <w:szCs w:val="28"/>
          <w:lang w:val="uk-UA"/>
        </w:rPr>
        <w:lastRenderedPageBreak/>
        <w:t>Продовження табл.1.3</w:t>
      </w:r>
    </w:p>
    <w:tbl>
      <w:tblPr>
        <w:tblStyle w:val="TableGrid"/>
        <w:tblW w:w="0" w:type="auto"/>
        <w:tblLook w:val="04A0" w:firstRow="1" w:lastRow="0" w:firstColumn="1" w:lastColumn="0" w:noHBand="0" w:noVBand="1"/>
      </w:tblPr>
      <w:tblGrid>
        <w:gridCol w:w="1991"/>
        <w:gridCol w:w="4005"/>
        <w:gridCol w:w="3577"/>
      </w:tblGrid>
      <w:tr w:rsidR="003D24FE" w:rsidRPr="00A70A59" w14:paraId="4F138068" w14:textId="77777777" w:rsidTr="003D24FE">
        <w:tc>
          <w:tcPr>
            <w:tcW w:w="0" w:type="auto"/>
            <w:hideMark/>
          </w:tcPr>
          <w:p w14:paraId="781F20E0" w14:textId="60337FF9"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Роль медіа</w:t>
            </w:r>
          </w:p>
        </w:tc>
        <w:tc>
          <w:tcPr>
            <w:tcW w:w="0" w:type="auto"/>
            <w:hideMark/>
          </w:tcPr>
          <w:p w14:paraId="5D3D315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Медіа часто показують чоловіків як сильних і рішучих лідерів, що може сформувати у них образ «сильного» чоловіка, готового приховувати свою вразливість. Це може сприяти розвитку інфантильних рис через відсутність емоційної підтримки.</w:t>
            </w:r>
          </w:p>
        </w:tc>
        <w:tc>
          <w:tcPr>
            <w:tcW w:w="0" w:type="auto"/>
            <w:hideMark/>
          </w:tcPr>
          <w:p w14:paraId="0F9B2CD4"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Медіа зображують жінок як об’єкти, що потребують захисту і підтримки. Це може призвести до розвитку інфантильних рис через залежність і невміння брати відповідальність за своє життя.</w:t>
            </w:r>
          </w:p>
        </w:tc>
      </w:tr>
      <w:tr w:rsidR="003D24FE" w:rsidRPr="00130E32" w14:paraId="3FBADF3C" w14:textId="77777777" w:rsidTr="003D24FE">
        <w:tc>
          <w:tcPr>
            <w:tcW w:w="0" w:type="auto"/>
            <w:hideMark/>
          </w:tcPr>
          <w:p w14:paraId="3A31E2E2"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Психологічні стереотипи</w:t>
            </w:r>
          </w:p>
        </w:tc>
        <w:tc>
          <w:tcPr>
            <w:tcW w:w="0" w:type="auto"/>
            <w:hideMark/>
          </w:tcPr>
          <w:p w14:paraId="26D9CE6C"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часто асоціюються з незалежністю, рішучістю і фізичною силою, що може призвести до відмови від вираження емоцій або від прийняття рішення в складних ситуаціях.</w:t>
            </w:r>
          </w:p>
        </w:tc>
        <w:tc>
          <w:tcPr>
            <w:tcW w:w="0" w:type="auto"/>
            <w:hideMark/>
          </w:tcPr>
          <w:p w14:paraId="0CD0C24E"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часто асоціюються з емоційністю, ніжністю і потребою в захисті, що може підсилювати залежність від партнерів і загальну пасивність у прийнятті рішень.</w:t>
            </w:r>
          </w:p>
        </w:tc>
      </w:tr>
      <w:tr w:rsidR="003D24FE" w:rsidRPr="00130E32" w14:paraId="77121185" w14:textId="77777777" w:rsidTr="003D24FE">
        <w:tc>
          <w:tcPr>
            <w:tcW w:w="0" w:type="auto"/>
            <w:hideMark/>
          </w:tcPr>
          <w:p w14:paraId="7F12E3C6"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Вплив соціальних ролей</w:t>
            </w:r>
          </w:p>
        </w:tc>
        <w:tc>
          <w:tcPr>
            <w:tcW w:w="0" w:type="auto"/>
            <w:hideMark/>
          </w:tcPr>
          <w:p w14:paraId="12B9211D"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 соціумі існує велика кількість ролей для чоловіків, що включають відмінності в очікуваннях щодо мужності. Це може призводити до того, що чоловіки уникають проявів інфантильності, але, водночас, переживають внутрішні труднощі, не здатні до емоційного самовираження.</w:t>
            </w:r>
          </w:p>
        </w:tc>
        <w:tc>
          <w:tcPr>
            <w:tcW w:w="0" w:type="auto"/>
            <w:hideMark/>
          </w:tcPr>
          <w:p w14:paraId="63380483"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часто виконують роль «опори» для чоловіків, що може призводити до слабкого відчуття самостійності та розвитку інфантильності через брак внутрішньої сили або залежність від інших людей для емоційної підтримки.</w:t>
            </w:r>
          </w:p>
        </w:tc>
      </w:tr>
      <w:tr w:rsidR="003D24FE" w:rsidRPr="00130E32" w14:paraId="38333C49" w14:textId="77777777" w:rsidTr="003D24FE">
        <w:tc>
          <w:tcPr>
            <w:tcW w:w="0" w:type="auto"/>
            <w:hideMark/>
          </w:tcPr>
          <w:p w14:paraId="0B3705CB"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Психосоціальні фактори</w:t>
            </w:r>
          </w:p>
        </w:tc>
        <w:tc>
          <w:tcPr>
            <w:tcW w:w="0" w:type="auto"/>
            <w:hideMark/>
          </w:tcPr>
          <w:p w14:paraId="58E5F491"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часто не готові брати на себе відповідальність за своє емоційне життя через соціальне тиск, який вимагає стриманості. Це може призвести до розвитку пасивної ролі в емоційних відносинах.</w:t>
            </w:r>
          </w:p>
        </w:tc>
        <w:tc>
          <w:tcPr>
            <w:tcW w:w="0" w:type="auto"/>
            <w:hideMark/>
          </w:tcPr>
          <w:p w14:paraId="08E444E2"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не мати достатньо соціальної підтримки для розвитку самостійності, оскільки вони часто зіштовхуються з соціальними бар’єрами або переважанням соціальних стереотипів про їх роль в суспільстві.</w:t>
            </w:r>
          </w:p>
        </w:tc>
      </w:tr>
      <w:tr w:rsidR="003D24FE" w:rsidRPr="00A70A59" w14:paraId="49C656C5" w14:textId="77777777" w:rsidTr="003D24FE">
        <w:tc>
          <w:tcPr>
            <w:tcW w:w="0" w:type="auto"/>
            <w:hideMark/>
          </w:tcPr>
          <w:p w14:paraId="209CA07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Вплив сімейних обставин</w:t>
            </w:r>
          </w:p>
        </w:tc>
        <w:tc>
          <w:tcPr>
            <w:tcW w:w="0" w:type="auto"/>
            <w:hideMark/>
          </w:tcPr>
          <w:p w14:paraId="33C527A3"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бути менш схильні до інфантильності, якщо їм з дитинства дають можливість робити вибір і відповідати за свої вчинки.</w:t>
            </w:r>
          </w:p>
        </w:tc>
        <w:tc>
          <w:tcPr>
            <w:tcW w:w="0" w:type="auto"/>
            <w:hideMark/>
          </w:tcPr>
          <w:p w14:paraId="2D8E5E59"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Для жінок характерна більша емоційна залежність, якщо в сім’ї не було підтримки для розвитку самостійності та прийняття рішень.</w:t>
            </w:r>
          </w:p>
        </w:tc>
      </w:tr>
      <w:tr w:rsidR="003D24FE" w:rsidRPr="00A70A59" w14:paraId="58731792" w14:textId="77777777" w:rsidTr="003D24FE">
        <w:tc>
          <w:tcPr>
            <w:tcW w:w="0" w:type="auto"/>
            <w:hideMark/>
          </w:tcPr>
          <w:p w14:paraId="58FBA69F"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Культурні фактори</w:t>
            </w:r>
          </w:p>
        </w:tc>
        <w:tc>
          <w:tcPr>
            <w:tcW w:w="0" w:type="auto"/>
            <w:hideMark/>
          </w:tcPr>
          <w:p w14:paraId="4934008C"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 багатьох культурах чоловіки не мають права проявляти слабкість, що створює контекст для розвитку інфантильності у вигляді відмови від емоційної виразності.</w:t>
            </w:r>
          </w:p>
        </w:tc>
        <w:tc>
          <w:tcPr>
            <w:tcW w:w="0" w:type="auto"/>
            <w:hideMark/>
          </w:tcPr>
          <w:p w14:paraId="6B05CC14"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Культури часто підкріплюють стереотипи про роль жінки, які можуть обмежувати її свободу самовираження та призводити до розвитку інфантильних рис.</w:t>
            </w:r>
          </w:p>
        </w:tc>
      </w:tr>
    </w:tbl>
    <w:p w14:paraId="46AD7A3C" w14:textId="69814EFC" w:rsidR="002220B6" w:rsidRPr="00A70A59" w:rsidRDefault="002220B6" w:rsidP="002220B6">
      <w:pPr>
        <w:jc w:val="right"/>
        <w:rPr>
          <w:lang w:val="uk-UA"/>
        </w:rPr>
      </w:pPr>
      <w:r w:rsidRPr="00A70A59">
        <w:rPr>
          <w:lang w:val="uk-UA"/>
        </w:rPr>
        <w:br w:type="page"/>
      </w:r>
      <w:r w:rsidRPr="00A70A59">
        <w:rPr>
          <w:rFonts w:ascii="Times New Roman" w:hAnsi="Times New Roman" w:cs="Times New Roman"/>
          <w:i/>
          <w:iCs/>
          <w:sz w:val="28"/>
          <w:szCs w:val="28"/>
          <w:lang w:val="uk-UA"/>
        </w:rPr>
        <w:lastRenderedPageBreak/>
        <w:t>Продовження табл.1.3</w:t>
      </w:r>
    </w:p>
    <w:tbl>
      <w:tblPr>
        <w:tblStyle w:val="TableGrid"/>
        <w:tblW w:w="0" w:type="auto"/>
        <w:tblLook w:val="04A0" w:firstRow="1" w:lastRow="0" w:firstColumn="1" w:lastColumn="0" w:noHBand="0" w:noVBand="1"/>
      </w:tblPr>
      <w:tblGrid>
        <w:gridCol w:w="2102"/>
        <w:gridCol w:w="3783"/>
        <w:gridCol w:w="3688"/>
      </w:tblGrid>
      <w:tr w:rsidR="003D24FE" w:rsidRPr="00130E32" w14:paraId="3BFB94AF" w14:textId="77777777" w:rsidTr="003D24FE">
        <w:tc>
          <w:tcPr>
            <w:tcW w:w="0" w:type="auto"/>
            <w:hideMark/>
          </w:tcPr>
          <w:p w14:paraId="525C2311" w14:textId="1495821E"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Емоційний розвиток</w:t>
            </w:r>
          </w:p>
        </w:tc>
        <w:tc>
          <w:tcPr>
            <w:tcW w:w="0" w:type="auto"/>
            <w:hideMark/>
          </w:tcPr>
          <w:p w14:paraId="33BA13A6"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мати труднощі з емоційною відкритістю, через що можуть не мати можливості правильно виражати свої почуття, що може впливати на їхній психологічний розвиток.</w:t>
            </w:r>
          </w:p>
        </w:tc>
        <w:tc>
          <w:tcPr>
            <w:tcW w:w="0" w:type="auto"/>
            <w:hideMark/>
          </w:tcPr>
          <w:p w14:paraId="0490A44B"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як правило, емоційно відкритіші, але часто вони бояться проявляти агресивність або силу, оскільки це може суперечити соціальним очікуванням, що веде до емоційної незрілості.</w:t>
            </w:r>
          </w:p>
        </w:tc>
      </w:tr>
      <w:tr w:rsidR="003D24FE" w:rsidRPr="00130E32" w14:paraId="1A854A56" w14:textId="77777777" w:rsidTr="003D24FE">
        <w:tc>
          <w:tcPr>
            <w:tcW w:w="0" w:type="auto"/>
            <w:hideMark/>
          </w:tcPr>
          <w:p w14:paraId="3D83C355"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Залежність від соціального статусу</w:t>
            </w:r>
          </w:p>
        </w:tc>
        <w:tc>
          <w:tcPr>
            <w:tcW w:w="0" w:type="auto"/>
            <w:hideMark/>
          </w:tcPr>
          <w:p w14:paraId="02E971D8"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У чоловіків інфантильність може проявлятись у вигляді соціальної невизначеності або страху перед статусними змінами, що веде до пасивної ролі.</w:t>
            </w:r>
          </w:p>
        </w:tc>
        <w:tc>
          <w:tcPr>
            <w:tcW w:w="0" w:type="auto"/>
            <w:hideMark/>
          </w:tcPr>
          <w:p w14:paraId="50C11667"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відчувати більшу емоційну залежність від соціальних норм і очікувань щодо їхнього статусу, що посилює інфантильність і залежність.</w:t>
            </w:r>
          </w:p>
        </w:tc>
      </w:tr>
      <w:tr w:rsidR="003D24FE" w:rsidRPr="00130E32" w14:paraId="2455B5F6" w14:textId="77777777" w:rsidTr="003D24FE">
        <w:tc>
          <w:tcPr>
            <w:tcW w:w="0" w:type="auto"/>
            <w:hideMark/>
          </w:tcPr>
          <w:p w14:paraId="0681725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Роль самосвідомості</w:t>
            </w:r>
          </w:p>
        </w:tc>
        <w:tc>
          <w:tcPr>
            <w:tcW w:w="0" w:type="auto"/>
            <w:hideMark/>
          </w:tcPr>
          <w:p w14:paraId="2F0CA782"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які відчувають соціальний тиск щодо своєї ролі в суспільстві, можуть стидатися проявляти емоції або слабкість, що веде до інфантильності.</w:t>
            </w:r>
          </w:p>
        </w:tc>
        <w:tc>
          <w:tcPr>
            <w:tcW w:w="0" w:type="auto"/>
            <w:hideMark/>
          </w:tcPr>
          <w:p w14:paraId="138304A4"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часто зберігають більш виразну самосвідомість у контексті їхньої емоційної чутливості та потреби в соціальній підтримці, що може посилювати інфантильні риси.</w:t>
            </w:r>
          </w:p>
        </w:tc>
      </w:tr>
      <w:tr w:rsidR="003D24FE" w:rsidRPr="00130E32" w14:paraId="3E9B7209" w14:textId="77777777" w:rsidTr="003D24FE">
        <w:tc>
          <w:tcPr>
            <w:tcW w:w="0" w:type="auto"/>
            <w:hideMark/>
          </w:tcPr>
          <w:p w14:paraId="0732628E"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Індивідуальні відмінності</w:t>
            </w:r>
          </w:p>
        </w:tc>
        <w:tc>
          <w:tcPr>
            <w:tcW w:w="0" w:type="auto"/>
            <w:hideMark/>
          </w:tcPr>
          <w:p w14:paraId="32FBA04D"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Індивідуальні психологічні риси можуть впливати на чоловіків так, що інфантильність проявляється у вигляді труднощів з прийняттям рішень і соціальною адаптацією.</w:t>
            </w:r>
          </w:p>
        </w:tc>
        <w:tc>
          <w:tcPr>
            <w:tcW w:w="0" w:type="auto"/>
            <w:hideMark/>
          </w:tcPr>
          <w:p w14:paraId="7A418515"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також мають індивідуальні відмінності, які можуть посилювати залежність або емоційну невизначеність, що може проявлятись у вигляді інфантильності.</w:t>
            </w:r>
          </w:p>
        </w:tc>
      </w:tr>
      <w:tr w:rsidR="003D24FE" w:rsidRPr="00130E32" w14:paraId="624C3DEB" w14:textId="77777777" w:rsidTr="003D24FE">
        <w:tc>
          <w:tcPr>
            <w:tcW w:w="0" w:type="auto"/>
            <w:hideMark/>
          </w:tcPr>
          <w:p w14:paraId="6C72A366"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Психологічні механізми розвитку</w:t>
            </w:r>
          </w:p>
        </w:tc>
        <w:tc>
          <w:tcPr>
            <w:tcW w:w="0" w:type="auto"/>
            <w:hideMark/>
          </w:tcPr>
          <w:p w14:paraId="04F381FC"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не розвивати емоційні навички через страх перед соціальними наслідками, що посилює відчуття інфантильності в критичних ситуаціях.</w:t>
            </w:r>
          </w:p>
        </w:tc>
        <w:tc>
          <w:tcPr>
            <w:tcW w:w="0" w:type="auto"/>
            <w:hideMark/>
          </w:tcPr>
          <w:p w14:paraId="0CCE52D4"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залежати від емоційної підтримки, що сприяє розвитку інфантильних рис через соціальні обмеження у самовираженні та самооцінці.</w:t>
            </w:r>
          </w:p>
        </w:tc>
      </w:tr>
      <w:tr w:rsidR="003D24FE" w:rsidRPr="00130E32" w14:paraId="59C3F80E" w14:textId="77777777" w:rsidTr="003D24FE">
        <w:tc>
          <w:tcPr>
            <w:tcW w:w="0" w:type="auto"/>
            <w:hideMark/>
          </w:tcPr>
          <w:p w14:paraId="21F05556"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Залежність від зовнішньої підтримки</w:t>
            </w:r>
          </w:p>
        </w:tc>
        <w:tc>
          <w:tcPr>
            <w:tcW w:w="0" w:type="auto"/>
            <w:hideMark/>
          </w:tcPr>
          <w:p w14:paraId="1C068C7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відчувати труднощі з прийняттям рішень через відсутність зовнішньої підтримки в емоційній сфері.</w:t>
            </w:r>
          </w:p>
        </w:tc>
        <w:tc>
          <w:tcPr>
            <w:tcW w:w="0" w:type="auto"/>
            <w:hideMark/>
          </w:tcPr>
          <w:p w14:paraId="4247DBB1"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прагнути до постійної зовнішньої підтримки, що може посилювати їх інфантильність через постійну залежність від оточуючих.</w:t>
            </w:r>
          </w:p>
        </w:tc>
      </w:tr>
      <w:tr w:rsidR="003D24FE" w:rsidRPr="00130E32" w14:paraId="29C62400" w14:textId="77777777" w:rsidTr="003D24FE">
        <w:tc>
          <w:tcPr>
            <w:tcW w:w="0" w:type="auto"/>
            <w:hideMark/>
          </w:tcPr>
          <w:p w14:paraId="4E101A5C"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Роль у партнерських відносинах</w:t>
            </w:r>
          </w:p>
        </w:tc>
        <w:tc>
          <w:tcPr>
            <w:tcW w:w="0" w:type="auto"/>
            <w:hideMark/>
          </w:tcPr>
          <w:p w14:paraId="5AD01D21"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бути більш незалежними у партнерських відносинах, що допомагає уникати інфантильних рис.</w:t>
            </w:r>
          </w:p>
        </w:tc>
        <w:tc>
          <w:tcPr>
            <w:tcW w:w="0" w:type="auto"/>
            <w:hideMark/>
          </w:tcPr>
          <w:p w14:paraId="7CFA4F6E"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бути схильні до пасивної поведінки у відносинах, очікуючи від чоловіків більш активної ролі.</w:t>
            </w:r>
          </w:p>
        </w:tc>
      </w:tr>
      <w:tr w:rsidR="003D24FE" w:rsidRPr="00A70A59" w14:paraId="0D55FC6A" w14:textId="77777777" w:rsidTr="003D24FE">
        <w:tc>
          <w:tcPr>
            <w:tcW w:w="0" w:type="auto"/>
            <w:hideMark/>
          </w:tcPr>
          <w:p w14:paraId="315FE35A"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b/>
                <w:bCs/>
                <w:sz w:val="24"/>
                <w:szCs w:val="24"/>
                <w:lang w:val="uk-UA"/>
              </w:rPr>
              <w:t>Особливості професійного розвитку</w:t>
            </w:r>
          </w:p>
        </w:tc>
        <w:tc>
          <w:tcPr>
            <w:tcW w:w="0" w:type="auto"/>
            <w:hideMark/>
          </w:tcPr>
          <w:p w14:paraId="46A1B4E2"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 можуть бути схильні до розвитку кар'єри, що дозволяє уникати інфантильних рис через відповідальність.</w:t>
            </w:r>
          </w:p>
        </w:tc>
        <w:tc>
          <w:tcPr>
            <w:tcW w:w="0" w:type="auto"/>
            <w:hideMark/>
          </w:tcPr>
          <w:p w14:paraId="44A51CFD" w14:textId="77777777" w:rsidR="003D24FE" w:rsidRPr="00A70A59" w:rsidRDefault="003D24FE" w:rsidP="003D24FE">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 можуть зіткнутися з труднощами в професійному розвитку через соціальні обмеження або стереотипи, що веде до розвитку інфантильності.</w:t>
            </w:r>
          </w:p>
        </w:tc>
      </w:tr>
    </w:tbl>
    <w:p w14:paraId="5B4DDA33" w14:textId="54B8CEA3" w:rsidR="003D24FE" w:rsidRPr="00A70A59" w:rsidRDefault="003D24FE"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417AAF5B" w14:textId="77777777" w:rsidR="003D24FE" w:rsidRPr="00A70A59" w:rsidRDefault="003D24FE" w:rsidP="003D24FE">
      <w:pPr>
        <w:suppressAutoHyphens/>
        <w:autoSpaceDN w:val="0"/>
        <w:spacing w:line="360" w:lineRule="auto"/>
        <w:jc w:val="both"/>
        <w:textAlignment w:val="baseline"/>
        <w:rPr>
          <w:rFonts w:ascii="Times New Roman" w:hAnsi="Times New Roman" w:cs="Times New Roman"/>
          <w:sz w:val="28"/>
          <w:szCs w:val="28"/>
          <w:lang w:val="uk-UA"/>
        </w:rPr>
      </w:pPr>
    </w:p>
    <w:p w14:paraId="483D095E"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lastRenderedPageBreak/>
        <w:t>1.3. Взаємозв’язок гендерних стереотипів із проявами інфантилізму в різних вікових групах</w:t>
      </w:r>
    </w:p>
    <w:p w14:paraId="689D416C"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88309A6" w14:textId="275DC2A1"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ранньому дитинстві гендерні стереотипи формуються через численні соціальні і культурні впливи, такі як родинне оточення, освітні установи, ігри та медіа. Діти з самого народження піддаються різним соціальним і культурним очікуванням щодо того, якими вони повинні бути відповідно до своєї статі. Стереотипи про «хлопчиків» та «дівчаток» виявляються навіть у найпростіших формах поведінки, таких як вибір ігор, одягу чи предметів для навчання. Для хлопців часто заохочують активність, сміливість, конкурентність, тоді як дівчаткам приписуються якості, пов’язані з чутливістю, емоційністю і потребою в підтримці</w:t>
      </w:r>
      <w:r w:rsidR="00AC1E4B" w:rsidRPr="00A70A59">
        <w:rPr>
          <w:rFonts w:ascii="Times New Roman" w:hAnsi="Times New Roman" w:cs="Times New Roman"/>
          <w:sz w:val="28"/>
          <w:szCs w:val="28"/>
          <w:lang w:val="uk-UA"/>
        </w:rPr>
        <w:t xml:space="preserve"> [14].</w:t>
      </w:r>
    </w:p>
    <w:p w14:paraId="0616207E" w14:textId="34C6EF35"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Ці стереотипи можуть прямо впливати на розвиток інфантильних рис у дітей. Наприклад, хлопці, які піддаються тиску бути «сильними» і «незалежними», можуть відчувати страх чи нерішучість у ситуаціях, коли потрібно проявити емоційність або покладатися на інших. Для дівчаток, з іншого боку, наявність стереотипів про «слабкість» може сприяти розвитку пасивних установок або необхідності постійної підтримки, що є ознакою інфантильності</w:t>
      </w:r>
      <w:r w:rsidR="00AC1E4B" w:rsidRPr="00A70A59">
        <w:rPr>
          <w:rFonts w:ascii="Times New Roman" w:hAnsi="Times New Roman" w:cs="Times New Roman"/>
          <w:sz w:val="28"/>
          <w:szCs w:val="28"/>
          <w:lang w:val="uk-UA"/>
        </w:rPr>
        <w:t xml:space="preserve"> [2].</w:t>
      </w:r>
    </w:p>
    <w:p w14:paraId="19E92691" w14:textId="77777777"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Один з основних механізмів впливу стереотипів на інфантильність у дитинстві полягає у соціалізації, де батьки і вихователі, часто неусвідомлено, направляють поведінку дітей відповідно до їхньої статі. Наприклад, батьки можуть сприймати дитяче прагнення до допомоги як ознаку слабкості, а не як звичайну дитячу потребу у підтримці, що може призвести до відчуття безпорадності у майбутньому. Водночас діти, яких заохочують до незалежності й самостійності, можуть розвивати інфантильні риси у вигляді надмірної впевненості в собі, що часом проявляється як відсутність здатності просити про допомогу, коли це необхідно.</w:t>
      </w:r>
    </w:p>
    <w:p w14:paraId="20794346" w14:textId="7BE0DAFA"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Також важливим фактором є медіа, яке має великий вплив на формування дитячих стереотипів. Телевізійні програми, мультфільми та </w:t>
      </w:r>
      <w:r w:rsidRPr="00A70A59">
        <w:rPr>
          <w:rFonts w:ascii="Times New Roman" w:hAnsi="Times New Roman" w:cs="Times New Roman"/>
          <w:sz w:val="28"/>
          <w:szCs w:val="28"/>
          <w:lang w:val="uk-UA"/>
        </w:rPr>
        <w:lastRenderedPageBreak/>
        <w:t>рекламні ролики часто зображують героїв, які відповідають класичним гендерним ролям. Для дітей це може бути формою навчання, що встановлює основи для розуміння своєї статі. Наприклад, в багатьох мультфільмах чоловічі персонажі показані як сильні та рішучі, а жіночі — ніжні і залежні. Це, безумовно, сприяє закріпленню стереотипних установок, які можуть стати основою для розвитку інфантильних рис</w:t>
      </w:r>
      <w:r w:rsidR="00AC1E4B" w:rsidRPr="00A70A59">
        <w:rPr>
          <w:rFonts w:ascii="Times New Roman" w:hAnsi="Times New Roman" w:cs="Times New Roman"/>
          <w:sz w:val="28"/>
          <w:szCs w:val="28"/>
          <w:lang w:val="uk-UA"/>
        </w:rPr>
        <w:t xml:space="preserve"> [5].</w:t>
      </w:r>
    </w:p>
    <w:p w14:paraId="6716898D" w14:textId="77777777"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Роль соціальних очікувань також не можна недооцінювати. У суспільстві існують певні стандарти того, як повинні вести себе хлопчики та дівчатка. Якщо дитина починає відхилятися від цих стандартів, вона може відчувати тиск, що ще більше підсилює її стереотипні ролі і формує залежність від соціального схвалення, яка є основою інфантилізму. Тому важливо створювати умови для розвитку індивідуальних рис, а не лише «гендерних» якостей.</w:t>
      </w:r>
    </w:p>
    <w:p w14:paraId="5100A3A0" w14:textId="2EE5D60D"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Підлітковий вік є періодом активної соціалізації, коли особистість шукає своє місце в суспільстві і формується її гендерна ідентичність. Гендерні стереотипи в цей період здатні значно впливати на психічний розвиток підлітків, оскільки вони часто переживають конфлікти між внутрішнім сприйняттям себе і зовнішніми вимогами. Для хлопців це може бути тиск щодо демонстрації «сили», «мужності», уникання емоційної відкритості і соціальної залежності. Для дівчаток же існує очікування відповідності стандартам «слабкості», «непідготовленості» до самостійного життя, акцент на зовнішній вигляд і романтичні стосунки</w:t>
      </w:r>
      <w:r w:rsidR="00AC1E4B" w:rsidRPr="00A70A59">
        <w:rPr>
          <w:rFonts w:ascii="Times New Roman" w:hAnsi="Times New Roman" w:cs="Times New Roman"/>
          <w:sz w:val="28"/>
          <w:szCs w:val="28"/>
          <w:lang w:val="uk-UA"/>
        </w:rPr>
        <w:t xml:space="preserve"> [16].</w:t>
      </w:r>
    </w:p>
    <w:p w14:paraId="20920798" w14:textId="17F53C5C"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Адаптація до цих стереотипів може призвести до розвитку інфантильних рис у підлітків. Хлопці, які намагаються відповідати соціальним вимогам, часто замовчують свої емоції або заперечують потребу у підтримці, що призводить до емоційної блокади і низької здатності до саморегуляції. У дівчат це може проявлятися в надмірній чутливості, потребі в підтримці та турботі, а також у недостатній рішучості і самостійності</w:t>
      </w:r>
      <w:r w:rsidR="00AC1E4B" w:rsidRPr="00A70A59">
        <w:rPr>
          <w:rFonts w:ascii="Times New Roman" w:hAnsi="Times New Roman" w:cs="Times New Roman"/>
          <w:sz w:val="28"/>
          <w:szCs w:val="28"/>
          <w:lang w:val="uk-UA"/>
        </w:rPr>
        <w:t xml:space="preserve"> [23].</w:t>
      </w:r>
    </w:p>
    <w:p w14:paraId="1D3A1D39" w14:textId="4E2FFF8B"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Вплив гендерних стереотипів у підлітковому віці можна спостерігати також у виборі кар'єри і соціальних ролей. Наприклад, підлітки можуть </w:t>
      </w:r>
      <w:r w:rsidRPr="00A70A59">
        <w:rPr>
          <w:rFonts w:ascii="Times New Roman" w:hAnsi="Times New Roman" w:cs="Times New Roman"/>
          <w:sz w:val="28"/>
          <w:szCs w:val="28"/>
          <w:lang w:val="uk-UA"/>
        </w:rPr>
        <w:lastRenderedPageBreak/>
        <w:t>вибирати «традиційно чоловічі» чи «традиційно жіночі» професії, не зважаючи на свої інтереси чи здібності, лише тому, що так передбачають соціальні очікування. Для хлопців це може бути пов’язано з тиском стати «успішним» у матеріальному плані, тоді як для дівчат важливо бути «красивою» і знайти «правильного чоловіка». Це обмежує їх можливості самовираження та розвитку, створюючи умови для формування інфантильності</w:t>
      </w:r>
      <w:r w:rsidR="00AC1E4B" w:rsidRPr="00A70A59">
        <w:rPr>
          <w:rFonts w:ascii="Times New Roman" w:hAnsi="Times New Roman" w:cs="Times New Roman"/>
          <w:sz w:val="28"/>
          <w:szCs w:val="28"/>
          <w:lang w:val="uk-UA"/>
        </w:rPr>
        <w:t xml:space="preserve"> [9].</w:t>
      </w:r>
    </w:p>
    <w:p w14:paraId="597FE6BA" w14:textId="77777777"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Різниця у впливі гендерних стереотипів на хлопців і дівчат в цьому віці полягає в тому, що хлопці часто не мають права бути вразливими або демонструвати залежність, що веде до психічної напруги та емоційного відчуження. Для дівчат навпаки, соціальні стереотипи можуть сприяти залежності та самовіддачі в стосунках, що також є проявами інфантильності. Підлітковий вік є критичним для розвитку самосвідомості і здатності до адекватного самовираження, тому вплив гендерних стереотипів у цей період є особливо важливим для розуміння розвитку інфантильних рис у молоді.</w:t>
      </w:r>
    </w:p>
    <w:p w14:paraId="5212C7BF" w14:textId="1ED0C55A"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молодому дорослому віці, коли люди вже вступають у доросле життя, гендерні стереотипи продовжують впливати на їхнє ставлення до кар’єри, стосунків і самостійного життя. Для чоловіків існує очікування, що вони повинні бути фінансово незалежними, успішними в кар’єрі та здатними брати на себе відповідальність за інших. Якщо молодий чоловік відхиляється від цих очікувань, він може відчувати тиск і розвивати інфантильні риси у вигляді недостатньої здатності до самостійності або залежності від оточуючих</w:t>
      </w:r>
      <w:r w:rsidR="00AC1E4B" w:rsidRPr="00A70A59">
        <w:rPr>
          <w:rFonts w:ascii="Times New Roman" w:hAnsi="Times New Roman" w:cs="Times New Roman"/>
          <w:sz w:val="28"/>
          <w:szCs w:val="28"/>
          <w:lang w:val="uk-UA"/>
        </w:rPr>
        <w:t xml:space="preserve"> [22].</w:t>
      </w:r>
    </w:p>
    <w:p w14:paraId="3585BCE2" w14:textId="77777777"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жінок, з іншого боку, очікується, що вони будуть успішними у поєднанні кар’єри та родинного життя, зберігаючи при цьому відповідний вигляд і не втрачаючи «жіночності». Це створює стрес і може призвести до розвитку інфантильних рис, оскільки молоді жінки часто відчувають складність у поєднанні цих вимог, а тому можуть зосереджуватися на зовнішніх ознаках «успішності», а не на внутрішньому розвитку.</w:t>
      </w:r>
    </w:p>
    <w:p w14:paraId="66AC036A" w14:textId="08E6A6E4"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Зв'язок між інфантильністю та стереотипними уявленнями про «чоловічу» і «жіночу» роль у суспільстві виявляється також у тому, як молоді люди формують свої стосунки з іншими людьми. Хлопці можуть відчувати труднощі у встановленні емоційних зв’язків через страх бути сприйнятими як «слабкі», а дівчата можуть надмірно ідеалізувати роль «підтримки» і шукати зовнішньої допомоги навіть у ситуаціях, де самостійність була б більш доречною</w:t>
      </w:r>
      <w:r w:rsidR="00AC1E4B" w:rsidRPr="00A70A59">
        <w:rPr>
          <w:rFonts w:ascii="Times New Roman" w:hAnsi="Times New Roman" w:cs="Times New Roman"/>
          <w:sz w:val="28"/>
          <w:szCs w:val="28"/>
          <w:lang w:val="uk-UA"/>
        </w:rPr>
        <w:t xml:space="preserve"> [34].</w:t>
      </w:r>
    </w:p>
    <w:p w14:paraId="700BE720" w14:textId="77777777" w:rsidR="003310E4" w:rsidRPr="00A70A59" w:rsidRDefault="003310E4" w:rsidP="003310E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Цей процес соціалізації в молодому віці, під впливом гендерних стереотипів, може спричиняти проблеми із формуванням здорових, самостійних особистостей, здатних до прийняття рішень і підтримки своїх особистих переконань, що є основними ознаками інфантильності.</w:t>
      </w:r>
    </w:p>
    <w:p w14:paraId="5ADEDD94" w14:textId="32E7662F" w:rsidR="00AC1E4B"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Середній вік є періодом життя, коли люди вже мають сформовані соціальні ролі і певну життєву стабільність, проте це також період, коли соціальні й культурні зміни можуть вносити певні корективи в особистість. Вплив гендерних стереотипів на прояви інфантилізму у середньому віці не менш важливий, ніж в молодості, оскільки соціальні очікування і традиційні ролі, які обумовлені статтю, можуть продовжувати обмежувати можливості для самореалізації або прояву індивідуальності</w:t>
      </w:r>
      <w:r w:rsidR="00AC1E4B" w:rsidRPr="00A70A59">
        <w:rPr>
          <w:rFonts w:ascii="Times New Roman" w:hAnsi="Times New Roman" w:cs="Times New Roman"/>
          <w:sz w:val="28"/>
          <w:szCs w:val="28"/>
          <w:lang w:val="uk-UA"/>
        </w:rPr>
        <w:t xml:space="preserve"> [41]. </w:t>
      </w:r>
    </w:p>
    <w:p w14:paraId="7AC4EA24" w14:textId="795F5F7B"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цей період соціальні і культурні зміни можуть впливати на інфантильні риси в контексті змін у родинному чи кар'єрному житті. Наприклад, у чоловіків, які звикли до ролі «годувальника» та «сильного», може виникнути внутрішня боротьба з новими вимогами соціуму, наприклад, із збільшенням уваги до емоційної підтримки або участі в сімейних справах. Це може викликати відчуття втрати ідентичності і сприяти інфантилізму — зокрема, потребі в зовнішній допомозі або недостатній самостійності.</w:t>
      </w:r>
    </w:p>
    <w:p w14:paraId="6F5758F7" w14:textId="018D0059"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Для жінок середнього віку гендерні стереотипи можуть зберігати значення в контексті балансу між професійним та сімейним життям. У багатьох культурах існує тиск на жінок бути «ідеальними матусями», «красунями» та «професіоналками», що створює великий стрес і змушує відчувати себе «недостатньо хорошими». Ці стереотипи можуть сприяти </w:t>
      </w:r>
      <w:r w:rsidRPr="00A70A59">
        <w:rPr>
          <w:rFonts w:ascii="Times New Roman" w:hAnsi="Times New Roman" w:cs="Times New Roman"/>
          <w:sz w:val="28"/>
          <w:szCs w:val="28"/>
          <w:lang w:val="uk-UA"/>
        </w:rPr>
        <w:lastRenderedPageBreak/>
        <w:t>тому, що жінки не в змозі проявляти достатню емоційну зрілість або приймати рішення, орієнтуючись на зовнішні очікування, а не на власні бажання чи потреби</w:t>
      </w:r>
      <w:r w:rsidR="00AC1E4B" w:rsidRPr="00A70A59">
        <w:rPr>
          <w:rFonts w:ascii="Times New Roman" w:hAnsi="Times New Roman" w:cs="Times New Roman"/>
          <w:sz w:val="28"/>
          <w:szCs w:val="28"/>
          <w:lang w:val="uk-UA"/>
        </w:rPr>
        <w:t xml:space="preserve"> [13].</w:t>
      </w:r>
    </w:p>
    <w:p w14:paraId="04FCFF89" w14:textId="3A5E54E9"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Таким чином, у середньому віці гендерні стереотипи залишаються важливим фактором, що формує інфантильні риси в людей, оскільки вони продовжують утримувати свою значущість і вплив на соціальні та особисті ролі. Оскільки в цей період відбуваються зміни в кар’єрі, стосунках і фізичному стані, особистість може відчувати труднощі з адаптацією до нових вимог, що спричиняє розвиток інфантильності, зокрема у вигляді залежності від оточуючих або нездатності до самостійного прийняття рішень</w:t>
      </w:r>
      <w:r w:rsidR="00AC1E4B" w:rsidRPr="00A70A59">
        <w:rPr>
          <w:rFonts w:ascii="Times New Roman" w:hAnsi="Times New Roman" w:cs="Times New Roman"/>
          <w:sz w:val="28"/>
          <w:szCs w:val="28"/>
          <w:lang w:val="uk-UA"/>
        </w:rPr>
        <w:t xml:space="preserve"> [17].</w:t>
      </w:r>
    </w:p>
    <w:p w14:paraId="55FD8926"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старшому віці інфантильні риси можуть виявлятися через вплив гендерних стереотипів, які стають ще більш вираженими в контексті змін у фізичному стані та соціальних ролях. Старші люди часто стикаються з різними обмеженнями через вікові стереотипи, які пов’язують старість із безпорадністю, відсутністю самостійності або зниженням значущості в суспільстві. Ці стереотипи, зокрема, сприяють розвитку інфантильних рис у старших людей, оскільки вони можуть почуватися відкинутими від соціальних та сімейних процесів або неспроможними виконувати звичні для них функції.</w:t>
      </w:r>
    </w:p>
    <w:p w14:paraId="7A83530A" w14:textId="2B068294"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Зокрема, для жінок у старшому віці є особливі гендерні стереотипи, що пов’язані з віковими змінами у зовнішності та функціях. У багатьох культурах існує стандарт краси і молодості, що навіть у зрілому віці змушує жінок відчувати себе менш значущими або «невидимими». Це може сприяти розвитку інфантильних рис, зокрема, виявлятися в відмові від старших ролей або необхідності отримувати допомогу у вирішенні побутових питань, навіть якщо фізичні або психологічні можливості це не вимагають</w:t>
      </w:r>
      <w:r w:rsidR="00AC1E4B" w:rsidRPr="00A70A59">
        <w:rPr>
          <w:rFonts w:ascii="Times New Roman" w:hAnsi="Times New Roman" w:cs="Times New Roman"/>
          <w:sz w:val="28"/>
          <w:szCs w:val="28"/>
          <w:lang w:val="uk-UA"/>
        </w:rPr>
        <w:t xml:space="preserve"> [9].</w:t>
      </w:r>
    </w:p>
    <w:p w14:paraId="1B15977A" w14:textId="15D02498"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Чоловіки старшого віку часто стикаються з іншим типом стереотипів, зокрема, соціальний тиск щодо необхідності залишатися «сильним» та «незалежним» навіть у похилому віці. Цей тиск може вести до уникання допомоги або вираження емоцій, що сприяє розвитку інфантильних рис, </w:t>
      </w:r>
      <w:r w:rsidRPr="00A70A59">
        <w:rPr>
          <w:rFonts w:ascii="Times New Roman" w:hAnsi="Times New Roman" w:cs="Times New Roman"/>
          <w:sz w:val="28"/>
          <w:szCs w:val="28"/>
          <w:lang w:val="uk-UA"/>
        </w:rPr>
        <w:lastRenderedPageBreak/>
        <w:t>таких як заперечення потреби в підтримці чи прагнення залишити важкі завдання «для молодих». У цьому контексті інфантильність проявляється через небажання пристосовуватися до нових умов і труднощів старшого віку</w:t>
      </w:r>
      <w:r w:rsidR="00AC1E4B" w:rsidRPr="00A70A59">
        <w:rPr>
          <w:rFonts w:ascii="Times New Roman" w:hAnsi="Times New Roman" w:cs="Times New Roman"/>
          <w:sz w:val="28"/>
          <w:szCs w:val="28"/>
          <w:lang w:val="uk-UA"/>
        </w:rPr>
        <w:t xml:space="preserve"> [12].</w:t>
      </w:r>
    </w:p>
    <w:p w14:paraId="2660EC14" w14:textId="1ED708D3"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Особливістю старшого віку є те, що гендерні стереотипи можуть поєднуватися з соціальними очікуваннями щодо ролі старших у суспільстві. Оскільки суспільство часто не передбачає активної участі людей похилого віку в житті, стереотипи, що обмежують старших людей, можуть посилювати їхні інфантильні риси. Наприклад, якщо старші люди вважають, що їхня роль полягає тільки в тому, щоб «відпочивати» або «ділитися мудрістю», вони можуть бути менш ініціативними та більше покладатися на інших, не визнаючи своїх здібностей і можливостей</w:t>
      </w:r>
      <w:r w:rsidR="00AC1E4B" w:rsidRPr="00A70A59">
        <w:rPr>
          <w:rFonts w:ascii="Times New Roman" w:hAnsi="Times New Roman" w:cs="Times New Roman"/>
          <w:sz w:val="28"/>
          <w:szCs w:val="28"/>
          <w:lang w:val="uk-UA"/>
        </w:rPr>
        <w:t xml:space="preserve"> [9].</w:t>
      </w:r>
    </w:p>
    <w:p w14:paraId="6F4D7D0D"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Таким чином, гендерні стереотипи в старшому віці мають безпосередній вплив на збереження інфантильних рис, зокрема через соціальні обмеження, очікування щодо фізичних і емоційних змін, а також стереотипи щодо ролі старших людей у суспільстві. Вони можуть сприяти розвитку безпорадності, залежності від інших, а також недостатній самостійності у прийнятті рішень.</w:t>
      </w:r>
    </w:p>
    <w:p w14:paraId="73E3CA1C" w14:textId="3DD0C2FE"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4CD9A5F"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Висновки до розділу 1</w:t>
      </w:r>
    </w:p>
    <w:p w14:paraId="5EA7EE46" w14:textId="10FF19FB"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C7CF565" w14:textId="688FF2D1" w:rsidR="00D55907" w:rsidRPr="00A70A59" w:rsidRDefault="00D55907" w:rsidP="00AC1E4B">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Гендерні стереотипи відіграють ключову роль у формуванні та збереженні інфантильних рис на всіх етапах життя людини, починаючи від дитячого віку і до старшого віку. Ці стереотипи не лише визначають соціально прийнятні моделі поведінки для чоловіків і жінок, але й обумовлюють ролі, які вони повинні виконувати у суспільстві, що впливає на їх особистісний розвиток та емоційну зрілість</w:t>
      </w:r>
      <w:r w:rsidR="00FF2D97"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 xml:space="preserve">Гендерні стереотипи здатні значно затримувати розвиток індивідуальної автономії, самостійності і соціальної зрілості, підтримуючи інфантильні риси, зокрема через створення </w:t>
      </w:r>
      <w:r w:rsidRPr="00A70A59">
        <w:rPr>
          <w:rFonts w:ascii="Times New Roman" w:hAnsi="Times New Roman" w:cs="Times New Roman"/>
          <w:sz w:val="28"/>
          <w:szCs w:val="28"/>
          <w:lang w:val="uk-UA"/>
        </w:rPr>
        <w:lastRenderedPageBreak/>
        <w:t>перешкод для вираження емоційної гнучкості та адаптації до соціальних змін.</w:t>
      </w:r>
    </w:p>
    <w:p w14:paraId="30DED7B1" w14:textId="741AEF8A"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різних вікових групах (дитячий, підлітковий, молодий дорослий, середній вік, старший вік) вплив гендерних стереотипів на прояви інфантилізму варіюється, але в усіх випадках цей вплив зберігається на високому рівні. У старших вікових групах ці стереотипи набувають ще більшого значення, оскільки вони взаємодіють з соціальними очікуваннями щодо вікових змін та ролей у суспільстві</w:t>
      </w:r>
      <w:r w:rsidR="00FF2D97" w:rsidRPr="00A70A59">
        <w:rPr>
          <w:rFonts w:ascii="Times New Roman" w:hAnsi="Times New Roman" w:cs="Times New Roman"/>
          <w:sz w:val="28"/>
          <w:szCs w:val="28"/>
          <w:lang w:val="uk-UA"/>
        </w:rPr>
        <w:t>.</w:t>
      </w:r>
    </w:p>
    <w:p w14:paraId="1DA821DF" w14:textId="275B66CA" w:rsidR="00D55907" w:rsidRPr="00A70A59" w:rsidRDefault="00D55907" w:rsidP="00AC1E4B">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Інфантильність, що виникає під впливом гендерних стереотипів, може мати руйнівні наслідки для психічного здоров’я, самооцінки та здатності до соціальної адаптації. Це виявляється в залежності від оточуючих, відсутності самостійності та прийняття рішень</w:t>
      </w:r>
      <w:r w:rsidR="00FF2D97"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Збереження гендерних стереотипів у суспільстві сприяє повторенню певних моделей поведінки, які обмежують можливості для розвитку та самореалізації. Тому важливою є роль суспільних змін у руйнуванні стереотипів і створенні умов для більшої гнучкості та рівності між статями, що дозволить знизити рівень інфантильних рис у всіх вікових групах.</w:t>
      </w:r>
    </w:p>
    <w:p w14:paraId="562838DC" w14:textId="5B59762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Усі вікові категорії потребують комплексного підходу для корекції гендерних стереотипів, що сприятиме розвитку психологічної зрілості та підтримці рівноправності між чоловіками і жінками, а також зменшенню проявів інфантилізму, який може стати бар’єром для особистісного розвитку та соціальної інтеграції</w:t>
      </w:r>
      <w:r w:rsidR="00FF2D97" w:rsidRPr="00A70A59">
        <w:rPr>
          <w:rFonts w:ascii="Times New Roman" w:hAnsi="Times New Roman" w:cs="Times New Roman"/>
          <w:sz w:val="28"/>
          <w:szCs w:val="28"/>
          <w:lang w:val="uk-UA"/>
        </w:rPr>
        <w:t>.</w:t>
      </w:r>
    </w:p>
    <w:p w14:paraId="6B6CE35F" w14:textId="565865C3" w:rsidR="00B21D81"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Таким чином, взаємозв’язок між гендерними стереотипами і інфантилізмом є складним і багатоаспектним, що вимагає уважного дослідження і впровадження нових підходів до соціалізації, виховання та формування життєвих орієнтирів на всіх етапах розвитку людини.</w:t>
      </w:r>
    </w:p>
    <w:p w14:paraId="78EFA80E"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668E7BDF"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5879390F"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2D0818FA"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31714C4B"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2D85501E"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5DBAA6E6"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422A17CF" w14:textId="77777777" w:rsidR="002220B6" w:rsidRPr="00A70A59" w:rsidRDefault="002220B6" w:rsidP="00B21D81">
      <w:pPr>
        <w:suppressAutoHyphens/>
        <w:autoSpaceDN w:val="0"/>
        <w:spacing w:line="360" w:lineRule="auto"/>
        <w:jc w:val="center"/>
        <w:textAlignment w:val="baseline"/>
        <w:rPr>
          <w:rFonts w:ascii="Times New Roman" w:hAnsi="Times New Roman" w:cs="Times New Roman"/>
          <w:b/>
          <w:bCs/>
          <w:sz w:val="28"/>
          <w:szCs w:val="28"/>
          <w:lang w:val="uk-UA"/>
        </w:rPr>
      </w:pPr>
    </w:p>
    <w:p w14:paraId="4B5B9B96" w14:textId="5CA1B1AD" w:rsidR="00B21D81" w:rsidRPr="00A70A59" w:rsidRDefault="00B21D81" w:rsidP="00B21D81">
      <w:pPr>
        <w:suppressAutoHyphens/>
        <w:autoSpaceDN w:val="0"/>
        <w:spacing w:line="360" w:lineRule="auto"/>
        <w:jc w:val="center"/>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РОЗДІЛ 2. ЕМПІРИЧНЕ ДОСЛІДЖЕННЯ ІНФАНТИЛІЗМУ ТА ЙОГО ГЕНДЕРНИХ ОСОБЛИВОСТЕЙ</w:t>
      </w:r>
    </w:p>
    <w:p w14:paraId="146CAEE0"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287D71A3"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2.1. Організація та проведення емпіричного дослідження гендерних проявів інфантилізму</w:t>
      </w:r>
    </w:p>
    <w:p w14:paraId="6F7D3EC6"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33C595B3" w14:textId="558BF61A" w:rsidR="00D55907" w:rsidRPr="00A70A59" w:rsidRDefault="00D55907" w:rsidP="00FF2D97">
      <w:pPr>
        <w:suppressAutoHyphens/>
        <w:autoSpaceDN w:val="0"/>
        <w:spacing w:line="360" w:lineRule="auto"/>
        <w:ind w:firstLine="709"/>
        <w:jc w:val="both"/>
        <w:textAlignment w:val="baseline"/>
        <w:rPr>
          <w:rFonts w:ascii="Times New Roman" w:hAnsi="Times New Roman" w:cs="Times New Roman"/>
          <w:i/>
          <w:iCs/>
          <w:sz w:val="28"/>
          <w:szCs w:val="28"/>
          <w:lang w:val="uk-UA"/>
        </w:rPr>
      </w:pPr>
      <w:r w:rsidRPr="00A70A59">
        <w:rPr>
          <w:rFonts w:ascii="Times New Roman" w:hAnsi="Times New Roman" w:cs="Times New Roman"/>
          <w:sz w:val="28"/>
          <w:szCs w:val="28"/>
          <w:lang w:val="uk-UA"/>
        </w:rPr>
        <w:t xml:space="preserve">Для проведення емпіричного дослідження інфантилізму та його гендерних проявів </w:t>
      </w:r>
      <w:r w:rsidR="00FF2D97" w:rsidRPr="00A70A59">
        <w:rPr>
          <w:rFonts w:ascii="Times New Roman" w:hAnsi="Times New Roman" w:cs="Times New Roman"/>
          <w:sz w:val="28"/>
          <w:szCs w:val="28"/>
          <w:lang w:val="uk-UA"/>
        </w:rPr>
        <w:t>була розроблена програма (</w:t>
      </w:r>
      <w:r w:rsidR="00FF2D97" w:rsidRPr="00A70A59">
        <w:rPr>
          <w:rFonts w:ascii="Times New Roman" w:hAnsi="Times New Roman" w:cs="Times New Roman"/>
          <w:i/>
          <w:iCs/>
          <w:sz w:val="28"/>
          <w:szCs w:val="28"/>
          <w:lang w:val="uk-UA"/>
        </w:rPr>
        <w:t>Додаток Б)</w:t>
      </w:r>
      <w:r w:rsidRPr="00A70A59">
        <w:rPr>
          <w:rFonts w:ascii="Times New Roman" w:hAnsi="Times New Roman" w:cs="Times New Roman"/>
          <w:sz w:val="28"/>
          <w:szCs w:val="28"/>
          <w:lang w:val="uk-UA"/>
        </w:rPr>
        <w:t>, яка дозволила проаналізувати інфантильні риси у різних соціальних групах та гендерних категоріях. У дослідженні було залучено 30 осіб з різних регіонів України, щоб отримати репрезентативну вибірку, що охоплює різноманітність соціокультурного середовища. Учасники були обрані таким чином, щоб відображати різні аспекти соціального та професійного становища.</w:t>
      </w:r>
    </w:p>
    <w:p w14:paraId="461C4948" w14:textId="6B3C51DB" w:rsidR="00407912" w:rsidRPr="00A70A59" w:rsidRDefault="00D55907" w:rsidP="005C1ADA">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Вибірка дослідження складалася з 10 чоловіків та 20 жінок віком від 18 до 55 років, що дозволяло оцінити інфантильні риси не лише в залежності від віку, а й у контексті гендерних відмінностей. Різноманітність учасників дозволяла також проаналізувати вплив різних факторів, таких як соціальний статус, професійне положення, наявність чи відсутність вищої освіти, а також фінансовий стан на рівень проявів інфантилізму в особистості.</w:t>
      </w:r>
      <w:r w:rsidR="005C1ADA"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Респонденти з різних соціальних прошарків (робітники, службовці, студенти, тимчасово безробітні) створювали контекст, в якому можна було вивчити зв'язок між соціальним тиском і інфантильними рисами. Одним із важливих факторів було те, що всі учасники, незважаючи на різні умови життя, опинилися в схожих ситуаціях, що сприяли проявам інфантильності. Це включало адаптацію до нових соціальних умов, пошук роботи, зміну способу життя або соціальний тиск, що характерно для сучасного етапу соціалізації.</w:t>
      </w:r>
    </w:p>
    <w:p w14:paraId="730D8E4C" w14:textId="01041C97" w:rsidR="00D55907" w:rsidRPr="00A70A59" w:rsidRDefault="00D55907" w:rsidP="005C1ADA">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Основним завданням дослідження було виявлення гендерних відмінностей у прояві інфантильності, зокрема в контексті соціалізації та життєвого досвіду кожного учасника. Це включало вивчення особливостей емоційної чутливості, залежності, пасивності, а також схильності до ухилення від відповідальності, що є важливими індикаторами інфантильних рис.</w:t>
      </w:r>
      <w:r w:rsidR="005C1ADA"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Важливим аспектом дослідження було визначення впливу культурних і соціальних норм на інфантильні риси у різних вікових групах. У ході дослідження враховувалися різноманітні соціокультурні аспекти, зокрема регіональні особливості, що могли б впливати на формування інфантильних рис у залежності від місця проживання учасників.</w:t>
      </w:r>
    </w:p>
    <w:p w14:paraId="6A18DF36" w14:textId="46342566"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Дослідження проводилось у декількох етапах: на початковому етапі були зібрані демографічні дані, визначені соціальні та професійні категорії учасників; на наступному етапі проводились </w:t>
      </w:r>
      <w:r w:rsidR="00F91F85" w:rsidRPr="00A70A59">
        <w:rPr>
          <w:rFonts w:ascii="Times New Roman" w:hAnsi="Times New Roman" w:cs="Times New Roman"/>
          <w:sz w:val="28"/>
          <w:szCs w:val="28"/>
          <w:lang w:val="uk-UA"/>
        </w:rPr>
        <w:t>ознайомча бесіда з респондентами</w:t>
      </w:r>
      <w:r w:rsidR="00407912" w:rsidRPr="00A70A59">
        <w:rPr>
          <w:rFonts w:ascii="Times New Roman" w:hAnsi="Times New Roman" w:cs="Times New Roman"/>
          <w:sz w:val="28"/>
          <w:szCs w:val="28"/>
          <w:lang w:val="uk-UA"/>
        </w:rPr>
        <w:t>, анкетування</w:t>
      </w:r>
      <w:r w:rsidRPr="00A70A59">
        <w:rPr>
          <w:rFonts w:ascii="Times New Roman" w:hAnsi="Times New Roman" w:cs="Times New Roman"/>
          <w:sz w:val="28"/>
          <w:szCs w:val="28"/>
          <w:lang w:val="uk-UA"/>
        </w:rPr>
        <w:t xml:space="preserve"> та психологічні тести для вивчення проявів інфантильності; на завершальному етапі відбувся аналіз отриманих результатів за допомогою статистичних методів</w:t>
      </w:r>
      <w:r w:rsidR="00F91F85" w:rsidRPr="00A70A59">
        <w:rPr>
          <w:rFonts w:ascii="Times New Roman" w:hAnsi="Times New Roman" w:cs="Times New Roman"/>
          <w:sz w:val="28"/>
          <w:szCs w:val="28"/>
          <w:lang w:val="uk-UA"/>
        </w:rPr>
        <w:t>.</w:t>
      </w:r>
    </w:p>
    <w:p w14:paraId="5BB4EC5E" w14:textId="77777777" w:rsidR="00407912" w:rsidRPr="00A70A59" w:rsidRDefault="00407912" w:rsidP="00407912">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Анкетування було проведено з метою визначення соціальних і гендерних особливостей проявів інфантильності серед представників різних соціальних груп. Воно дозволило отримати демографічну характеристику вибірки, яка є важливою для аналізу впливу соціокультурних та гендерних чинників на рівень інфантильності.</w:t>
      </w:r>
    </w:p>
    <w:p w14:paraId="01613335" w14:textId="374C8982" w:rsidR="005C1ADA" w:rsidRPr="00A70A59" w:rsidRDefault="005C1ADA" w:rsidP="005C1ADA">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Анкета містила низку запитань, спрямованих на отримання основної інформації про респондентів. Зокрема, учасникам пропонувалося зазначити свою стать, вік, сімейний стан (незаміжня/неодружений, одружений/заміжня, розлучений, у цивільному шлюбі або інший варіант із можливістю уточнення). Також враховувався рівень освіти (середня, середня спеціальна, вища або незакінчена вища) та професійний статус (студент, робітник, службовець, тимчасово безробітний, підприємець або пенсіонер). Учасники вказували своє місце проживання (місто або село, з можливістю зазначити чисельність населення), а також суб’єктивно оцінювали свій фінансовий стан </w:t>
      </w:r>
      <w:r w:rsidRPr="00A70A59">
        <w:rPr>
          <w:rFonts w:ascii="Times New Roman" w:hAnsi="Times New Roman" w:cs="Times New Roman"/>
          <w:sz w:val="28"/>
          <w:szCs w:val="28"/>
          <w:lang w:val="uk-UA"/>
        </w:rPr>
        <w:lastRenderedPageBreak/>
        <w:t>як низький, середній чи високий. Окрім цього, було запропоновано відповісти, чи впливають, на їхню думку, гендерні очікування суспільства на прийняття життєвих рішень, із варіантами відповіді: «так», «ні» або «не можу відповісти». Результати анкетування представлені у таблиці 2.1.</w:t>
      </w:r>
    </w:p>
    <w:p w14:paraId="786DCF03" w14:textId="77777777" w:rsidR="00407912" w:rsidRPr="00A70A59" w:rsidRDefault="00407912" w:rsidP="00407912">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2.1</w:t>
      </w:r>
    </w:p>
    <w:p w14:paraId="27AB9E80" w14:textId="77777777" w:rsidR="00407912" w:rsidRPr="00A70A59" w:rsidRDefault="00407912" w:rsidP="00407912">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Демографічні характеристики вибірки дослідження</w:t>
      </w:r>
    </w:p>
    <w:tbl>
      <w:tblPr>
        <w:tblStyle w:val="TableGrid"/>
        <w:tblW w:w="0" w:type="auto"/>
        <w:tblLook w:val="04A0" w:firstRow="1" w:lastRow="0" w:firstColumn="1" w:lastColumn="0" w:noHBand="0" w:noVBand="1"/>
      </w:tblPr>
      <w:tblGrid>
        <w:gridCol w:w="2762"/>
        <w:gridCol w:w="3314"/>
        <w:gridCol w:w="1901"/>
        <w:gridCol w:w="1596"/>
      </w:tblGrid>
      <w:tr w:rsidR="00407912" w:rsidRPr="00A70A59" w14:paraId="31035931" w14:textId="77777777" w:rsidTr="00A0270C">
        <w:tc>
          <w:tcPr>
            <w:tcW w:w="0" w:type="auto"/>
            <w:hideMark/>
          </w:tcPr>
          <w:p w14:paraId="7DEC6A70" w14:textId="77777777" w:rsidR="00407912" w:rsidRPr="00A70A59" w:rsidRDefault="00407912" w:rsidP="00A0270C">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Категорія</w:t>
            </w:r>
          </w:p>
        </w:tc>
        <w:tc>
          <w:tcPr>
            <w:tcW w:w="0" w:type="auto"/>
            <w:hideMark/>
          </w:tcPr>
          <w:p w14:paraId="71BC5800" w14:textId="77777777" w:rsidR="00407912" w:rsidRPr="00A70A59" w:rsidRDefault="00407912" w:rsidP="00A0270C">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Кількість респондентів (n=30)</w:t>
            </w:r>
          </w:p>
        </w:tc>
        <w:tc>
          <w:tcPr>
            <w:tcW w:w="0" w:type="auto"/>
            <w:hideMark/>
          </w:tcPr>
          <w:p w14:paraId="6188E804" w14:textId="77777777" w:rsidR="00407912" w:rsidRPr="00A70A59" w:rsidRDefault="00407912" w:rsidP="00A0270C">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Чоловіки (n=10)</w:t>
            </w:r>
          </w:p>
        </w:tc>
        <w:tc>
          <w:tcPr>
            <w:tcW w:w="0" w:type="auto"/>
            <w:hideMark/>
          </w:tcPr>
          <w:p w14:paraId="5C39D092" w14:textId="77777777" w:rsidR="00407912" w:rsidRPr="00A70A59" w:rsidRDefault="00407912" w:rsidP="00A0270C">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Жінки (n=20)</w:t>
            </w:r>
          </w:p>
        </w:tc>
      </w:tr>
      <w:tr w:rsidR="00407912" w:rsidRPr="00A70A59" w14:paraId="491A75A7" w14:textId="77777777" w:rsidTr="00A0270C">
        <w:tc>
          <w:tcPr>
            <w:tcW w:w="0" w:type="auto"/>
            <w:gridSpan w:val="4"/>
            <w:hideMark/>
          </w:tcPr>
          <w:p w14:paraId="688172B5" w14:textId="77777777" w:rsidR="00407912" w:rsidRPr="00A70A59" w:rsidRDefault="00407912" w:rsidP="00A0270C">
            <w:pPr>
              <w:jc w:val="center"/>
              <w:rPr>
                <w:rFonts w:ascii="Times New Roman" w:eastAsia="Times New Roman" w:hAnsi="Times New Roman" w:cs="Times New Roman"/>
                <w:sz w:val="20"/>
                <w:szCs w:val="20"/>
                <w:lang w:val="uk-UA"/>
              </w:rPr>
            </w:pPr>
            <w:r w:rsidRPr="00A70A59">
              <w:rPr>
                <w:rFonts w:ascii="Times New Roman" w:eastAsia="Times New Roman" w:hAnsi="Times New Roman" w:cs="Times New Roman"/>
                <w:b/>
                <w:bCs/>
                <w:sz w:val="24"/>
                <w:szCs w:val="24"/>
                <w:lang w:val="uk-UA"/>
              </w:rPr>
              <w:t>Вікова група</w:t>
            </w:r>
          </w:p>
        </w:tc>
      </w:tr>
      <w:tr w:rsidR="00407912" w:rsidRPr="00A70A59" w14:paraId="5D82C52D" w14:textId="77777777" w:rsidTr="00A0270C">
        <w:tc>
          <w:tcPr>
            <w:tcW w:w="0" w:type="auto"/>
            <w:hideMark/>
          </w:tcPr>
          <w:p w14:paraId="172050BA"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18–25 років</w:t>
            </w:r>
          </w:p>
        </w:tc>
        <w:tc>
          <w:tcPr>
            <w:tcW w:w="0" w:type="auto"/>
            <w:hideMark/>
          </w:tcPr>
          <w:p w14:paraId="4DC5A6DE"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12</w:t>
            </w:r>
          </w:p>
        </w:tc>
        <w:tc>
          <w:tcPr>
            <w:tcW w:w="0" w:type="auto"/>
            <w:hideMark/>
          </w:tcPr>
          <w:p w14:paraId="329F6E7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w:t>
            </w:r>
          </w:p>
        </w:tc>
        <w:tc>
          <w:tcPr>
            <w:tcW w:w="0" w:type="auto"/>
            <w:hideMark/>
          </w:tcPr>
          <w:p w14:paraId="295C85B9"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w:t>
            </w:r>
          </w:p>
        </w:tc>
      </w:tr>
      <w:tr w:rsidR="00407912" w:rsidRPr="00A70A59" w14:paraId="04DCA08E" w14:textId="77777777" w:rsidTr="00A0270C">
        <w:tc>
          <w:tcPr>
            <w:tcW w:w="0" w:type="auto"/>
            <w:hideMark/>
          </w:tcPr>
          <w:p w14:paraId="7CD3274F"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26–40 років</w:t>
            </w:r>
          </w:p>
        </w:tc>
        <w:tc>
          <w:tcPr>
            <w:tcW w:w="0" w:type="auto"/>
            <w:hideMark/>
          </w:tcPr>
          <w:p w14:paraId="4B980B5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22F7FC5F"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0" w:type="auto"/>
            <w:hideMark/>
          </w:tcPr>
          <w:p w14:paraId="1E999457"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w:t>
            </w:r>
          </w:p>
        </w:tc>
      </w:tr>
      <w:tr w:rsidR="00407912" w:rsidRPr="00A70A59" w14:paraId="2556A63A" w14:textId="77777777" w:rsidTr="00A0270C">
        <w:tc>
          <w:tcPr>
            <w:tcW w:w="0" w:type="auto"/>
            <w:hideMark/>
          </w:tcPr>
          <w:p w14:paraId="1F081DFC"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41–55 років</w:t>
            </w:r>
          </w:p>
        </w:tc>
        <w:tc>
          <w:tcPr>
            <w:tcW w:w="0" w:type="auto"/>
            <w:hideMark/>
          </w:tcPr>
          <w:p w14:paraId="15732172"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w:t>
            </w:r>
          </w:p>
        </w:tc>
        <w:tc>
          <w:tcPr>
            <w:tcW w:w="0" w:type="auto"/>
            <w:hideMark/>
          </w:tcPr>
          <w:p w14:paraId="7CD6BE2B"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0" w:type="auto"/>
            <w:hideMark/>
          </w:tcPr>
          <w:p w14:paraId="554A7AD2"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r>
      <w:tr w:rsidR="00407912" w:rsidRPr="00A70A59" w14:paraId="475A5CB9" w14:textId="77777777" w:rsidTr="00A0270C">
        <w:tc>
          <w:tcPr>
            <w:tcW w:w="0" w:type="auto"/>
            <w:gridSpan w:val="4"/>
            <w:hideMark/>
          </w:tcPr>
          <w:p w14:paraId="0833D40B" w14:textId="77777777" w:rsidR="00407912" w:rsidRPr="00A70A59" w:rsidRDefault="00407912" w:rsidP="00A0270C">
            <w:pPr>
              <w:jc w:val="center"/>
              <w:rPr>
                <w:rFonts w:ascii="Times New Roman" w:eastAsia="Times New Roman" w:hAnsi="Times New Roman" w:cs="Times New Roman"/>
                <w:sz w:val="20"/>
                <w:szCs w:val="20"/>
                <w:lang w:val="uk-UA"/>
              </w:rPr>
            </w:pPr>
            <w:r w:rsidRPr="00A70A59">
              <w:rPr>
                <w:rFonts w:ascii="Times New Roman" w:eastAsia="Times New Roman" w:hAnsi="Times New Roman" w:cs="Times New Roman"/>
                <w:b/>
                <w:bCs/>
                <w:sz w:val="24"/>
                <w:szCs w:val="24"/>
                <w:lang w:val="uk-UA"/>
              </w:rPr>
              <w:t>Сімейний стан</w:t>
            </w:r>
          </w:p>
        </w:tc>
      </w:tr>
      <w:tr w:rsidR="00407912" w:rsidRPr="00A70A59" w14:paraId="242F26DA" w14:textId="77777777" w:rsidTr="00A0270C">
        <w:tc>
          <w:tcPr>
            <w:tcW w:w="0" w:type="auto"/>
            <w:hideMark/>
          </w:tcPr>
          <w:p w14:paraId="70A3FDEB"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Незаміжня/неодружений</w:t>
            </w:r>
          </w:p>
        </w:tc>
        <w:tc>
          <w:tcPr>
            <w:tcW w:w="0" w:type="auto"/>
            <w:hideMark/>
          </w:tcPr>
          <w:p w14:paraId="5E5122F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15</w:t>
            </w:r>
          </w:p>
        </w:tc>
        <w:tc>
          <w:tcPr>
            <w:tcW w:w="0" w:type="auto"/>
            <w:hideMark/>
          </w:tcPr>
          <w:p w14:paraId="69B77502"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c>
          <w:tcPr>
            <w:tcW w:w="0" w:type="auto"/>
            <w:hideMark/>
          </w:tcPr>
          <w:p w14:paraId="3E10C3AA"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r>
      <w:tr w:rsidR="00407912" w:rsidRPr="00A70A59" w14:paraId="2953AF54" w14:textId="77777777" w:rsidTr="00A0270C">
        <w:tc>
          <w:tcPr>
            <w:tcW w:w="0" w:type="auto"/>
            <w:hideMark/>
          </w:tcPr>
          <w:p w14:paraId="3FF247B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Одружений/заміжня</w:t>
            </w:r>
          </w:p>
        </w:tc>
        <w:tc>
          <w:tcPr>
            <w:tcW w:w="0" w:type="auto"/>
            <w:hideMark/>
          </w:tcPr>
          <w:p w14:paraId="4CB6457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0793EE74"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0" w:type="auto"/>
            <w:hideMark/>
          </w:tcPr>
          <w:p w14:paraId="512F942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w:t>
            </w:r>
          </w:p>
        </w:tc>
      </w:tr>
      <w:tr w:rsidR="00407912" w:rsidRPr="00A70A59" w14:paraId="7B3B9C48" w14:textId="77777777" w:rsidTr="00A0270C">
        <w:tc>
          <w:tcPr>
            <w:tcW w:w="0" w:type="auto"/>
            <w:hideMark/>
          </w:tcPr>
          <w:p w14:paraId="0A79F978"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Розлучений/а</w:t>
            </w:r>
          </w:p>
        </w:tc>
        <w:tc>
          <w:tcPr>
            <w:tcW w:w="0" w:type="auto"/>
            <w:hideMark/>
          </w:tcPr>
          <w:p w14:paraId="04641CCE"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c>
          <w:tcPr>
            <w:tcW w:w="0" w:type="auto"/>
            <w:hideMark/>
          </w:tcPr>
          <w:p w14:paraId="0FB1C4C2"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0" w:type="auto"/>
            <w:hideMark/>
          </w:tcPr>
          <w:p w14:paraId="31D6099D"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r>
      <w:tr w:rsidR="00407912" w:rsidRPr="00A70A59" w14:paraId="200B37E5" w14:textId="77777777" w:rsidTr="00A0270C">
        <w:tc>
          <w:tcPr>
            <w:tcW w:w="0" w:type="auto"/>
            <w:gridSpan w:val="4"/>
            <w:hideMark/>
          </w:tcPr>
          <w:p w14:paraId="38E7649A" w14:textId="77777777" w:rsidR="00407912" w:rsidRPr="00A70A59" w:rsidRDefault="00407912" w:rsidP="00A0270C">
            <w:pPr>
              <w:jc w:val="center"/>
              <w:rPr>
                <w:rFonts w:ascii="Times New Roman" w:eastAsia="Times New Roman" w:hAnsi="Times New Roman" w:cs="Times New Roman"/>
                <w:sz w:val="20"/>
                <w:szCs w:val="20"/>
                <w:lang w:val="uk-UA"/>
              </w:rPr>
            </w:pPr>
            <w:r w:rsidRPr="00A70A59">
              <w:rPr>
                <w:rFonts w:ascii="Times New Roman" w:eastAsia="Times New Roman" w:hAnsi="Times New Roman" w:cs="Times New Roman"/>
                <w:b/>
                <w:bCs/>
                <w:sz w:val="24"/>
                <w:szCs w:val="24"/>
                <w:lang w:val="uk-UA"/>
              </w:rPr>
              <w:t>Рівень освіти</w:t>
            </w:r>
          </w:p>
        </w:tc>
      </w:tr>
      <w:tr w:rsidR="00407912" w:rsidRPr="00A70A59" w14:paraId="36FAF870" w14:textId="77777777" w:rsidTr="00A0270C">
        <w:tc>
          <w:tcPr>
            <w:tcW w:w="0" w:type="auto"/>
            <w:hideMark/>
          </w:tcPr>
          <w:p w14:paraId="696C1EC3"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Середня</w:t>
            </w:r>
          </w:p>
        </w:tc>
        <w:tc>
          <w:tcPr>
            <w:tcW w:w="0" w:type="auto"/>
            <w:hideMark/>
          </w:tcPr>
          <w:p w14:paraId="73E4FF1F"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c>
          <w:tcPr>
            <w:tcW w:w="0" w:type="auto"/>
            <w:hideMark/>
          </w:tcPr>
          <w:p w14:paraId="331C31C3"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0" w:type="auto"/>
            <w:hideMark/>
          </w:tcPr>
          <w:p w14:paraId="5BADD616"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r>
      <w:tr w:rsidR="00407912" w:rsidRPr="00A70A59" w14:paraId="38912C78" w14:textId="77777777" w:rsidTr="00A0270C">
        <w:tc>
          <w:tcPr>
            <w:tcW w:w="0" w:type="auto"/>
            <w:hideMark/>
          </w:tcPr>
          <w:p w14:paraId="5519B07C"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Середня спеціальна</w:t>
            </w:r>
          </w:p>
        </w:tc>
        <w:tc>
          <w:tcPr>
            <w:tcW w:w="0" w:type="auto"/>
            <w:hideMark/>
          </w:tcPr>
          <w:p w14:paraId="5594700B"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3A9B3E86"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w:t>
            </w:r>
          </w:p>
        </w:tc>
        <w:tc>
          <w:tcPr>
            <w:tcW w:w="0" w:type="auto"/>
            <w:hideMark/>
          </w:tcPr>
          <w:p w14:paraId="70BA5D1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6</w:t>
            </w:r>
          </w:p>
        </w:tc>
      </w:tr>
      <w:tr w:rsidR="00407912" w:rsidRPr="00A70A59" w14:paraId="3C124021" w14:textId="77777777" w:rsidTr="00A0270C">
        <w:tc>
          <w:tcPr>
            <w:tcW w:w="0" w:type="auto"/>
            <w:hideMark/>
          </w:tcPr>
          <w:p w14:paraId="3463C299"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Вища</w:t>
            </w:r>
          </w:p>
        </w:tc>
        <w:tc>
          <w:tcPr>
            <w:tcW w:w="0" w:type="auto"/>
            <w:hideMark/>
          </w:tcPr>
          <w:p w14:paraId="722D3A9A"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15</w:t>
            </w:r>
          </w:p>
        </w:tc>
        <w:tc>
          <w:tcPr>
            <w:tcW w:w="0" w:type="auto"/>
            <w:hideMark/>
          </w:tcPr>
          <w:p w14:paraId="4C2E09AD"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w:t>
            </w:r>
          </w:p>
        </w:tc>
        <w:tc>
          <w:tcPr>
            <w:tcW w:w="0" w:type="auto"/>
            <w:hideMark/>
          </w:tcPr>
          <w:p w14:paraId="1D3602B3"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11</w:t>
            </w:r>
          </w:p>
        </w:tc>
      </w:tr>
      <w:tr w:rsidR="00407912" w:rsidRPr="00A70A59" w14:paraId="77A75DB4" w14:textId="77777777" w:rsidTr="00A0270C">
        <w:tc>
          <w:tcPr>
            <w:tcW w:w="0" w:type="auto"/>
            <w:gridSpan w:val="4"/>
            <w:hideMark/>
          </w:tcPr>
          <w:p w14:paraId="2333072F" w14:textId="77777777" w:rsidR="00407912" w:rsidRPr="00A70A59" w:rsidRDefault="00407912" w:rsidP="00A0270C">
            <w:pPr>
              <w:jc w:val="center"/>
              <w:rPr>
                <w:rFonts w:ascii="Times New Roman" w:eastAsia="Times New Roman" w:hAnsi="Times New Roman" w:cs="Times New Roman"/>
                <w:sz w:val="20"/>
                <w:szCs w:val="20"/>
                <w:lang w:val="uk-UA"/>
              </w:rPr>
            </w:pPr>
            <w:r w:rsidRPr="00A70A59">
              <w:rPr>
                <w:rFonts w:ascii="Times New Roman" w:eastAsia="Times New Roman" w:hAnsi="Times New Roman" w:cs="Times New Roman"/>
                <w:b/>
                <w:bCs/>
                <w:sz w:val="24"/>
                <w:szCs w:val="24"/>
                <w:lang w:val="uk-UA"/>
              </w:rPr>
              <w:t>Професійний статус</w:t>
            </w:r>
          </w:p>
        </w:tc>
      </w:tr>
      <w:tr w:rsidR="00407912" w:rsidRPr="00A70A59" w14:paraId="5ED53693" w14:textId="77777777" w:rsidTr="00A0270C">
        <w:tc>
          <w:tcPr>
            <w:tcW w:w="0" w:type="auto"/>
            <w:hideMark/>
          </w:tcPr>
          <w:p w14:paraId="6AC2B51B"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Студенти</w:t>
            </w:r>
          </w:p>
        </w:tc>
        <w:tc>
          <w:tcPr>
            <w:tcW w:w="0" w:type="auto"/>
            <w:hideMark/>
          </w:tcPr>
          <w:p w14:paraId="4AAAAA3E"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1051F9C6"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0" w:type="auto"/>
            <w:hideMark/>
          </w:tcPr>
          <w:p w14:paraId="33E7CDF6"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w:t>
            </w:r>
          </w:p>
        </w:tc>
      </w:tr>
      <w:tr w:rsidR="00407912" w:rsidRPr="00A70A59" w14:paraId="7B1AB91D" w14:textId="77777777" w:rsidTr="00A0270C">
        <w:tc>
          <w:tcPr>
            <w:tcW w:w="0" w:type="auto"/>
            <w:hideMark/>
          </w:tcPr>
          <w:p w14:paraId="349B87EF"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Робітники</w:t>
            </w:r>
          </w:p>
        </w:tc>
        <w:tc>
          <w:tcPr>
            <w:tcW w:w="0" w:type="auto"/>
            <w:hideMark/>
          </w:tcPr>
          <w:p w14:paraId="4DBAB031"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w:t>
            </w:r>
          </w:p>
        </w:tc>
        <w:tc>
          <w:tcPr>
            <w:tcW w:w="0" w:type="auto"/>
            <w:hideMark/>
          </w:tcPr>
          <w:p w14:paraId="0E0635E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0" w:type="auto"/>
            <w:hideMark/>
          </w:tcPr>
          <w:p w14:paraId="1F4D7F56"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r>
      <w:tr w:rsidR="00407912" w:rsidRPr="00A70A59" w14:paraId="2BF94D3F" w14:textId="77777777" w:rsidTr="00A0270C">
        <w:tc>
          <w:tcPr>
            <w:tcW w:w="0" w:type="auto"/>
            <w:hideMark/>
          </w:tcPr>
          <w:p w14:paraId="4B3C9A8D"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Службовці</w:t>
            </w:r>
          </w:p>
        </w:tc>
        <w:tc>
          <w:tcPr>
            <w:tcW w:w="0" w:type="auto"/>
            <w:hideMark/>
          </w:tcPr>
          <w:p w14:paraId="6F01E75D"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w:t>
            </w:r>
          </w:p>
        </w:tc>
        <w:tc>
          <w:tcPr>
            <w:tcW w:w="0" w:type="auto"/>
            <w:hideMark/>
          </w:tcPr>
          <w:p w14:paraId="3715DA5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0" w:type="auto"/>
            <w:hideMark/>
          </w:tcPr>
          <w:p w14:paraId="5C650EE5"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r>
      <w:tr w:rsidR="00407912" w:rsidRPr="00A70A59" w14:paraId="736BA329" w14:textId="77777777" w:rsidTr="00A0270C">
        <w:tc>
          <w:tcPr>
            <w:tcW w:w="0" w:type="auto"/>
            <w:hideMark/>
          </w:tcPr>
          <w:p w14:paraId="16152C8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Тимчасово безробітні</w:t>
            </w:r>
          </w:p>
        </w:tc>
        <w:tc>
          <w:tcPr>
            <w:tcW w:w="0" w:type="auto"/>
            <w:hideMark/>
          </w:tcPr>
          <w:p w14:paraId="4558F055"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w:t>
            </w:r>
          </w:p>
        </w:tc>
        <w:tc>
          <w:tcPr>
            <w:tcW w:w="0" w:type="auto"/>
            <w:hideMark/>
          </w:tcPr>
          <w:p w14:paraId="0008D1D0"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0" w:type="auto"/>
            <w:hideMark/>
          </w:tcPr>
          <w:p w14:paraId="6D65BF5F" w14:textId="77777777" w:rsidR="00407912" w:rsidRPr="00A70A59" w:rsidRDefault="00407912" w:rsidP="00A0270C">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r>
    </w:tbl>
    <w:p w14:paraId="151736DA" w14:textId="77777777" w:rsidR="00407912" w:rsidRPr="00A70A59" w:rsidRDefault="00407912" w:rsidP="00407912">
      <w:pPr>
        <w:suppressAutoHyphens/>
        <w:autoSpaceDN w:val="0"/>
        <w:spacing w:line="360" w:lineRule="auto"/>
        <w:jc w:val="both"/>
        <w:textAlignment w:val="baseline"/>
        <w:rPr>
          <w:rFonts w:ascii="Times New Roman" w:hAnsi="Times New Roman" w:cs="Times New Roman"/>
          <w:sz w:val="28"/>
          <w:szCs w:val="28"/>
          <w:lang w:val="uk-UA"/>
        </w:rPr>
      </w:pPr>
    </w:p>
    <w:p w14:paraId="5623195D" w14:textId="3D7A8F38" w:rsidR="00D55907" w:rsidRPr="00A70A59" w:rsidRDefault="00F91F85"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вивчення гендерних аспектів психосоціального явища інфантилізму були застосовані психологічні методики, зокрема опитувальник визначення психологічного віку Р. Кастенбаума та опитувальник особистісної зрілості О. Штепи</w:t>
      </w:r>
      <w:r w:rsidR="00451588">
        <w:rPr>
          <w:rFonts w:ascii="Times New Roman" w:hAnsi="Times New Roman" w:cs="Times New Roman"/>
          <w:sz w:val="28"/>
          <w:szCs w:val="28"/>
          <w:lang w:val="uk-UA"/>
        </w:rPr>
        <w:t xml:space="preserve"> (</w:t>
      </w:r>
      <w:r w:rsidR="00451588" w:rsidRPr="00451588">
        <w:rPr>
          <w:rFonts w:ascii="Times New Roman" w:hAnsi="Times New Roman" w:cs="Times New Roman"/>
          <w:i/>
          <w:iCs/>
          <w:sz w:val="28"/>
          <w:szCs w:val="28"/>
          <w:lang w:val="uk-UA"/>
        </w:rPr>
        <w:t>Додаток А</w:t>
      </w:r>
      <w:r w:rsidR="00451588">
        <w:rPr>
          <w:rFonts w:ascii="Times New Roman" w:hAnsi="Times New Roman" w:cs="Times New Roman"/>
          <w:sz w:val="28"/>
          <w:szCs w:val="28"/>
          <w:lang w:val="uk-UA"/>
        </w:rPr>
        <w:t>)</w:t>
      </w:r>
      <w:r w:rsidRPr="00A70A59">
        <w:rPr>
          <w:rFonts w:ascii="Times New Roman" w:hAnsi="Times New Roman" w:cs="Times New Roman"/>
          <w:sz w:val="28"/>
          <w:szCs w:val="28"/>
          <w:lang w:val="uk-UA"/>
        </w:rPr>
        <w:t xml:space="preserve">. </w:t>
      </w:r>
      <w:r w:rsidR="00D55907" w:rsidRPr="00A70A59">
        <w:rPr>
          <w:rFonts w:ascii="Times New Roman" w:hAnsi="Times New Roman" w:cs="Times New Roman"/>
          <w:sz w:val="28"/>
          <w:szCs w:val="28"/>
          <w:lang w:val="uk-UA"/>
        </w:rPr>
        <w:t>Ці інструменти дозволяють оцінити рівень інфантильності в контексті суб'єктивного віку та особистісної зрілості учасників дослідження.</w:t>
      </w:r>
    </w:p>
    <w:p w14:paraId="1B90E36C" w14:textId="37B703BA"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Опитувальник визначення психологічного віку Р. Кастенбаума є одним з найбільш відомих інструментів для визначення суб'єктивного віку</w:t>
      </w:r>
      <w:r w:rsidR="00FC7724" w:rsidRPr="00A70A59">
        <w:rPr>
          <w:rFonts w:ascii="Times New Roman" w:hAnsi="Times New Roman" w:cs="Times New Roman"/>
          <w:sz w:val="28"/>
          <w:szCs w:val="28"/>
          <w:lang w:val="uk-UA"/>
        </w:rPr>
        <w:t>.</w:t>
      </w:r>
      <w:r w:rsidRPr="00A70A59">
        <w:rPr>
          <w:rFonts w:ascii="Times New Roman" w:hAnsi="Times New Roman" w:cs="Times New Roman"/>
          <w:sz w:val="28"/>
          <w:szCs w:val="28"/>
          <w:lang w:val="uk-UA"/>
        </w:rPr>
        <w:t xml:space="preserve"> Він передбачає відповіді на чотири запитання, які дозволяють отримати середнє значення психологічного віку респондента. Запитання є наступними:</w:t>
      </w:r>
    </w:p>
    <w:p w14:paraId="20716986" w14:textId="77777777" w:rsidR="00D55907" w:rsidRPr="00A70A59" w:rsidRDefault="00D55907" w:rsidP="00B81A84">
      <w:pPr>
        <w:numPr>
          <w:ilvl w:val="0"/>
          <w:numId w:val="3"/>
        </w:numPr>
        <w:suppressAutoHyphens/>
        <w:autoSpaceDN w:val="0"/>
        <w:spacing w:line="360" w:lineRule="auto"/>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«Я відчуваю себе на … років.»</w:t>
      </w:r>
    </w:p>
    <w:p w14:paraId="39E9F181" w14:textId="77777777" w:rsidR="00D55907" w:rsidRPr="00A70A59" w:rsidRDefault="00D55907" w:rsidP="00B81A84">
      <w:pPr>
        <w:numPr>
          <w:ilvl w:val="0"/>
          <w:numId w:val="3"/>
        </w:numPr>
        <w:suppressAutoHyphens/>
        <w:autoSpaceDN w:val="0"/>
        <w:spacing w:line="360" w:lineRule="auto"/>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«За зовнішністю мені можна дати … років.»</w:t>
      </w:r>
    </w:p>
    <w:p w14:paraId="5EE2A1B3" w14:textId="77777777" w:rsidR="00D55907" w:rsidRPr="00A70A59" w:rsidRDefault="00D55907" w:rsidP="00B81A84">
      <w:pPr>
        <w:numPr>
          <w:ilvl w:val="0"/>
          <w:numId w:val="3"/>
        </w:numPr>
        <w:suppressAutoHyphens/>
        <w:autoSpaceDN w:val="0"/>
        <w:spacing w:line="360" w:lineRule="auto"/>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lastRenderedPageBreak/>
        <w:t>«У мене такі ж інтереси, як у людини у віці … років.»</w:t>
      </w:r>
    </w:p>
    <w:p w14:paraId="376246F0" w14:textId="77777777" w:rsidR="00D55907" w:rsidRPr="00A70A59" w:rsidRDefault="00D55907" w:rsidP="00B81A84">
      <w:pPr>
        <w:numPr>
          <w:ilvl w:val="0"/>
          <w:numId w:val="3"/>
        </w:numPr>
        <w:suppressAutoHyphens/>
        <w:autoSpaceDN w:val="0"/>
        <w:spacing w:line="360" w:lineRule="auto"/>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повсякденному житті я поводжуся так, як ніби мені … років.»</w:t>
      </w:r>
    </w:p>
    <w:p w14:paraId="50484924"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Учасникам пропонується дати відповіді на ці питання, вказуючи свій вік з їхнього власного суб'єктивного сприйняття. Потім результати кожного питання складаються та діляться на чотири, що дає середній бал, який відображає суб'єктивний психологічний вік учасника дослідження. Це дозволяє оцінити, як люди сприймають свій вік на психологічному рівні та порівняти суб'єктивні відчуття з реальним віком.</w:t>
      </w:r>
    </w:p>
    <w:p w14:paraId="13489E7B" w14:textId="5C8C7620"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Опитувальник особистісної зрілості О. Штепи є важливим інструментом для оцінки рівня психологічної зрілості особистост</w:t>
      </w:r>
      <w:r w:rsidR="00315783" w:rsidRPr="00A70A59">
        <w:rPr>
          <w:rFonts w:ascii="Times New Roman" w:hAnsi="Times New Roman" w:cs="Times New Roman"/>
          <w:sz w:val="28"/>
          <w:szCs w:val="28"/>
          <w:lang w:val="uk-UA"/>
        </w:rPr>
        <w:t>і (</w:t>
      </w:r>
      <w:bookmarkStart w:id="4" w:name="_Hlk187254595"/>
      <w:r w:rsidR="00315783" w:rsidRPr="00A70A59">
        <w:rPr>
          <w:rFonts w:ascii="Times New Roman" w:hAnsi="Times New Roman" w:cs="Times New Roman"/>
          <w:i/>
          <w:iCs/>
          <w:sz w:val="28"/>
          <w:szCs w:val="28"/>
          <w:lang w:val="uk-UA"/>
        </w:rPr>
        <w:t xml:space="preserve">Додаток </w:t>
      </w:r>
      <w:bookmarkEnd w:id="4"/>
      <w:r w:rsidR="00F91F85" w:rsidRPr="00A70A59">
        <w:rPr>
          <w:rFonts w:ascii="Times New Roman" w:hAnsi="Times New Roman" w:cs="Times New Roman"/>
          <w:i/>
          <w:iCs/>
          <w:sz w:val="28"/>
          <w:szCs w:val="28"/>
          <w:lang w:val="uk-UA"/>
        </w:rPr>
        <w:t>А</w:t>
      </w:r>
      <w:r w:rsidR="00315783" w:rsidRPr="00A70A59">
        <w:rPr>
          <w:rFonts w:ascii="Times New Roman" w:hAnsi="Times New Roman" w:cs="Times New Roman"/>
          <w:sz w:val="28"/>
          <w:szCs w:val="28"/>
          <w:lang w:val="uk-UA"/>
        </w:rPr>
        <w:t>).</w:t>
      </w:r>
      <w:r w:rsidRPr="00A70A59">
        <w:rPr>
          <w:rFonts w:ascii="Times New Roman" w:hAnsi="Times New Roman" w:cs="Times New Roman"/>
          <w:sz w:val="28"/>
          <w:szCs w:val="28"/>
          <w:lang w:val="uk-UA"/>
        </w:rPr>
        <w:t xml:space="preserve"> Він складається з </w:t>
      </w:r>
      <w:r w:rsidR="00315783" w:rsidRPr="00A70A59">
        <w:rPr>
          <w:rFonts w:ascii="Times New Roman" w:hAnsi="Times New Roman" w:cs="Times New Roman"/>
          <w:sz w:val="28"/>
          <w:szCs w:val="28"/>
          <w:lang w:val="uk-UA"/>
        </w:rPr>
        <w:t>84</w:t>
      </w:r>
      <w:r w:rsidRPr="00A70A59">
        <w:rPr>
          <w:rFonts w:ascii="Times New Roman" w:hAnsi="Times New Roman" w:cs="Times New Roman"/>
          <w:sz w:val="28"/>
          <w:szCs w:val="28"/>
          <w:lang w:val="uk-UA"/>
        </w:rPr>
        <w:t xml:space="preserve"> питань, що охоплюють різні аспекти особистісного розвитку та зрілості. Оцінка рівня зрілості за допомогою цього інструменту дозволяє дослідити різні характеристики, такі як відповідальність, здатність до розуміння чужих точок зору та емоційні переживання. Однією з основних шкал є відповідальність, яка оцінює здатність особистості брати на себе обов'язки, приймати рішення та нести відповідальність за свої вчинки. Людина з високим рівнем відповідальності, як правило, готова приймати серйозні рішення, усвідомлюючи наслідки своїх вчинків і прийнятих рішень.</w:t>
      </w:r>
    </w:p>
    <w:p w14:paraId="63F4998A"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Ще однією важливою шкалою є децентрація, що вказує на здатність людини розуміти погляди та позиції інших людей, бачити ситуацію не тільки зі своєї точки зору, а й враховувати перспективи інших. Це свідчить про високий рівень емоційної зрілості та відкритість до різних поглядів. Глибинність переживань вказує на здатність особистості переживати емоції на глибокому рівні, що є важливим аспектом емоційної зрілості, що допомагає людині краще розуміти себе та оточуючих. Власне, це відображає готовність до глибоких та значущих емоційних переживань, які сприяють розвитку внутрішнього світу особистості.</w:t>
      </w:r>
    </w:p>
    <w:p w14:paraId="39B34090"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Оцінка життєвої філософії виявляє наявність у людини чіткого сенсу життя, цінностей та ідеалів, які допомагають визначати її вчинки в різних життєвих ситуаціях. Ця шкала дозволяє визначити, наскільки особистість </w:t>
      </w:r>
      <w:r w:rsidRPr="00A70A59">
        <w:rPr>
          <w:rFonts w:ascii="Times New Roman" w:hAnsi="Times New Roman" w:cs="Times New Roman"/>
          <w:sz w:val="28"/>
          <w:szCs w:val="28"/>
          <w:lang w:val="uk-UA"/>
        </w:rPr>
        <w:lastRenderedPageBreak/>
        <w:t>орієнтована на досягнення важливих життєвих цілей і чи має вона певні моральні орієнтири. Толерантність є ще одним важливим аспектом особистісної зрілості, що визначає здатність приймати чужі думки, переконання та ідеї, навіть якщо вони відрізняються від власних. Вона свідчить про відкритість до різноманітних поглядів і про готовність враховувати різні точки зору в процесі взаємодії з іншими людьми.</w:t>
      </w:r>
    </w:p>
    <w:p w14:paraId="2CC0B0B3" w14:textId="77777777"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Шкала автономності оцінює здатність до самостійного мислення та дій, незалежності від зовнішніх впливів і соціальних умов. Людина, яка володіє високим рівнем автономності, здатна приймати власні рішення, не зважаючи на зовнішні фактори або соціальні тиски. Оцінка контактності вказує на здатність встановлювати та підтримувати здорові міжособистісні стосунки, що є важливим аспектом розвитку зрілої особистості. Це свідчить про здатність до ефективної комунікації та взаємодії в соціальних контекстах.</w:t>
      </w:r>
    </w:p>
    <w:p w14:paraId="63CC54D7" w14:textId="75CD850A" w:rsidR="00D55907" w:rsidRPr="00A70A59" w:rsidRDefault="00D55907" w:rsidP="00D55907">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Самоприйняття є ще однією важливою шкалою, яка дозволяє оцінити здатність особистості приймати себе таким, яким вона є, з усіма своїми сильними та слабкими сторонами. Це дозволяє людині бути більш гармонійною та усвідомленою, без внутрішнього конфлікту з власними недоліками. Креативність оцінює здатність до творчості та пошуку нових рішень, нестандартних підходів у різних життєвих ситуаціях, що є важливою складовою психологічної зрілості, що сприяє розвитку інноваційного мислення. Нарешті, синергічність вказує на здатність ефективно взаємодіяти з іншими людьми на основі співробітництва та партнерства. Вона свідчить про здатність працювати в команді та досягати спільних цілей, що є важливим для соціальної адаптації та розвитку зрілої особистості.</w:t>
      </w:r>
    </w:p>
    <w:p w14:paraId="71ACCC17" w14:textId="0B451CA5" w:rsidR="00D55907" w:rsidRPr="00A70A59" w:rsidRDefault="00D55907" w:rsidP="005C1ADA">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Ці шкали дозволяють оцінити не тільки рівень зрілості особистості, а й її здатність до адаптації в різних соціальних ситуаціях, що є важливим для виявлення інфантильних рис. Протягом дослідження ці два інструменти використовувалися для визначення взаємозв’язку між рівнем інфантильності та гендерними аспектами особистісної зрілості, що дозволило дослідити вплив соціальних стереотипів на прояви інфантильних рис у чоловіків і </w:t>
      </w:r>
      <w:r w:rsidRPr="00A70A59">
        <w:rPr>
          <w:rFonts w:ascii="Times New Roman" w:hAnsi="Times New Roman" w:cs="Times New Roman"/>
          <w:sz w:val="28"/>
          <w:szCs w:val="28"/>
          <w:lang w:val="uk-UA"/>
        </w:rPr>
        <w:lastRenderedPageBreak/>
        <w:t>жінок різних вікових категорій.</w:t>
      </w:r>
      <w:r w:rsidR="005C1ADA"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Для аналізу результатів використовувався метод порівняльного аналізу. Цей метод дозволяє порівняти дані, отримані від чоловіків і жінок, а також оцінити, як різні соціокультурні фактори можуть впливати на розвиток інфантильних рис в залежності від статі. Порівняння цих результатів дозволило виокремити характерні особливості прояву інфантилізму серед представників різних гендерів і вікових груп, а також зрозуміти, в якій мірі гендерні стереотипи сприяють або стримують розвиток зрілості особистості.</w:t>
      </w:r>
    </w:p>
    <w:p w14:paraId="32DE137D" w14:textId="77777777" w:rsidR="00B21D81" w:rsidRPr="00A70A59" w:rsidRDefault="00B21D81" w:rsidP="00D55907">
      <w:pPr>
        <w:suppressAutoHyphens/>
        <w:autoSpaceDN w:val="0"/>
        <w:spacing w:line="360" w:lineRule="auto"/>
        <w:jc w:val="both"/>
        <w:textAlignment w:val="baseline"/>
        <w:rPr>
          <w:rFonts w:ascii="Times New Roman" w:hAnsi="Times New Roman" w:cs="Times New Roman"/>
          <w:sz w:val="28"/>
          <w:szCs w:val="28"/>
          <w:lang w:val="uk-UA"/>
        </w:rPr>
      </w:pPr>
    </w:p>
    <w:p w14:paraId="0C9E6912"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2.2. Аналіз отриманих результатів: порівняння між чоловіками та жінками різних вікових груп</w:t>
      </w:r>
    </w:p>
    <w:p w14:paraId="34319608"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3C3850C" w14:textId="106122DB"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таблиці 2.</w:t>
      </w:r>
      <w:r w:rsidR="00407912" w:rsidRPr="00A70A59">
        <w:rPr>
          <w:rFonts w:ascii="Times New Roman" w:hAnsi="Times New Roman" w:cs="Times New Roman"/>
          <w:sz w:val="28"/>
          <w:szCs w:val="28"/>
          <w:lang w:val="uk-UA"/>
        </w:rPr>
        <w:t>2</w:t>
      </w:r>
      <w:r w:rsidRPr="00A70A59">
        <w:rPr>
          <w:rFonts w:ascii="Times New Roman" w:hAnsi="Times New Roman" w:cs="Times New Roman"/>
          <w:sz w:val="28"/>
          <w:szCs w:val="28"/>
          <w:lang w:val="uk-UA"/>
        </w:rPr>
        <w:t>, що відображає співвідношення хронологічного та психологічного віку учасників дослідження, можна зробити кілька важливих висновків, що свідчать про різноманітність проявів інфантилізму в залежності від вікових категорій.</w:t>
      </w:r>
    </w:p>
    <w:p w14:paraId="5ED40715" w14:textId="77777777"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Перш за все, значна частина учасників молодших вікових груп (18-30 років) демонструє психологічний вік, який є меншим за хронологічний на 5-10 років, що є типовим для віку, коли інфантильні риси, такі як емоційна незрілість чи затримка в соціально-психологічному розвитку, можуть бути більш вираженими. Такий результат може бути пов’язаний із соціокультурними змінами в молодіжному середовищі, де інфантилізм може бути своєрідною реакцією на відсутність швидкої соціалізації та нестабільність у визначенні життєвих орієнтирів. Водночас, в даній віковій категорії зафіксовано кілька випадків, коли психологічний вік відстає на 10-15 років від хронологічного, що може свідчити про відчутну затримку в психологічному розвитку та загальній соціалізації осіб.</w:t>
      </w:r>
    </w:p>
    <w:p w14:paraId="081EFBBE" w14:textId="66EAC15C" w:rsidR="00954FA4" w:rsidRPr="00A70A59" w:rsidRDefault="00954FA4" w:rsidP="005C1ADA">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У вікових групах 31-40 років та 41-50 років спостерігається дещо менша кількість учасників з помітними розбіжностями між психологічним та хронологічним віком. У цих категоріях кількість випадків, коли </w:t>
      </w:r>
      <w:r w:rsidRPr="00A70A59">
        <w:rPr>
          <w:rFonts w:ascii="Times New Roman" w:hAnsi="Times New Roman" w:cs="Times New Roman"/>
          <w:sz w:val="28"/>
          <w:szCs w:val="28"/>
          <w:lang w:val="uk-UA"/>
        </w:rPr>
        <w:lastRenderedPageBreak/>
        <w:t>психологічний вік менший за хронологічний на 5-10 років, значно зменшується, і кількість учасників з однаковими значеннями хронологічного та психологічного віку, що свідчить про вищий рівень психічної зрілості, зростає. Це підтверджує загальну тенденцію до досягнення зрілості та самостійності в період середнього віку, коли соціально-економічні та психологічні обставини часто вимагають від індивідів більшої відповідальності та самоконтролю.</w:t>
      </w:r>
      <w:r w:rsidR="005C1ADA"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Щодо старших вікових груп (50+ років), можна відзначити, що тут спостерігається тенденція до незначного перевищення психологічного віку над хронологічним на 5-10 років, що може свідчити про більшу психологічну зрілість у осіб цієї категорії. Високий рівень психологічної зрілості в цій групі може бути обумовлений значним життєвим досвідом, більшою стабільністю в соціальному та професійному житті, а також схильністю до збереження емоційної рівноваги та глибшого розуміння себе та оточуючих.</w:t>
      </w:r>
    </w:p>
    <w:p w14:paraId="27AC5296" w14:textId="77777777"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цілому, результати дослідження вказують на те, що психологічний вік значною мірою корелює з хронологічним, однак варіації в межах кожної вікової групи свідчать про індивідуальні відмінності, які можуть бути зумовлені соціальними, культурними та психологічними факторами. Зокрема, це може включати рівень освіти, соціальний статус, фінансове становище та інші детермінанти, що впливають на розвиток особистості в цілому. У той час як молодші вікові категорії демонструють певні ознаки інфантилізму, старші учасники, як правило, мають більш зріле ставлення до життя, що підтверджується вищим рівнем психологічної зрілості.</w:t>
      </w:r>
    </w:p>
    <w:p w14:paraId="237739DA" w14:textId="2FF32E1F"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p>
    <w:p w14:paraId="1F3D3182" w14:textId="741186D0" w:rsidR="00954FA4" w:rsidRPr="00A70A59" w:rsidRDefault="00954FA4" w:rsidP="00954FA4">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2.</w:t>
      </w:r>
      <w:r w:rsidR="00407912" w:rsidRPr="00A70A59">
        <w:rPr>
          <w:rFonts w:ascii="Times New Roman" w:hAnsi="Times New Roman" w:cs="Times New Roman"/>
          <w:i/>
          <w:iCs/>
          <w:sz w:val="28"/>
          <w:szCs w:val="28"/>
          <w:lang w:val="uk-UA"/>
        </w:rPr>
        <w:t>2</w:t>
      </w:r>
    </w:p>
    <w:p w14:paraId="738AE61B" w14:textId="51FD5E9C" w:rsidR="00954FA4" w:rsidRPr="00A70A59" w:rsidRDefault="00954FA4" w:rsidP="00954FA4">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Співвідношення хронологічного та психологічного віку</w:t>
      </w:r>
    </w:p>
    <w:tbl>
      <w:tblPr>
        <w:tblStyle w:val="TableGrid"/>
        <w:tblW w:w="0" w:type="auto"/>
        <w:tblLook w:val="04A0" w:firstRow="1" w:lastRow="0" w:firstColumn="1" w:lastColumn="0" w:noHBand="0" w:noVBand="1"/>
      </w:tblPr>
      <w:tblGrid>
        <w:gridCol w:w="3398"/>
        <w:gridCol w:w="1133"/>
        <w:gridCol w:w="1134"/>
        <w:gridCol w:w="1134"/>
        <w:gridCol w:w="1162"/>
        <w:gridCol w:w="1386"/>
      </w:tblGrid>
      <w:tr w:rsidR="00954FA4" w:rsidRPr="00A70A59" w14:paraId="25F5AB80" w14:textId="77777777" w:rsidTr="00011256">
        <w:tc>
          <w:tcPr>
            <w:tcW w:w="3398" w:type="dxa"/>
            <w:hideMark/>
          </w:tcPr>
          <w:p w14:paraId="32AA8D6D"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Співвідношення хронологічного та психологічного віку</w:t>
            </w:r>
          </w:p>
        </w:tc>
        <w:tc>
          <w:tcPr>
            <w:tcW w:w="1133" w:type="dxa"/>
            <w:hideMark/>
          </w:tcPr>
          <w:p w14:paraId="54004C90"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 18-30 рр. (N=10)</w:t>
            </w:r>
          </w:p>
        </w:tc>
        <w:tc>
          <w:tcPr>
            <w:tcW w:w="1134" w:type="dxa"/>
            <w:hideMark/>
          </w:tcPr>
          <w:p w14:paraId="2A861278"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 31-40 рр. (N=8)</w:t>
            </w:r>
          </w:p>
        </w:tc>
        <w:tc>
          <w:tcPr>
            <w:tcW w:w="1134" w:type="dxa"/>
            <w:hideMark/>
          </w:tcPr>
          <w:p w14:paraId="747F5D7B"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 41-50 рр. (N=7)</w:t>
            </w:r>
          </w:p>
        </w:tc>
        <w:tc>
          <w:tcPr>
            <w:tcW w:w="1162" w:type="dxa"/>
            <w:hideMark/>
          </w:tcPr>
          <w:p w14:paraId="55323A5C"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 50+ рр. (N=5)</w:t>
            </w:r>
          </w:p>
        </w:tc>
        <w:tc>
          <w:tcPr>
            <w:tcW w:w="1386" w:type="dxa"/>
            <w:hideMark/>
          </w:tcPr>
          <w:p w14:paraId="02F5ACDF" w14:textId="77777777" w:rsidR="00954FA4" w:rsidRPr="00A70A59" w:rsidRDefault="00954FA4" w:rsidP="00954FA4">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Не визначили (N=0)</w:t>
            </w:r>
          </w:p>
        </w:tc>
      </w:tr>
      <w:tr w:rsidR="00954FA4" w:rsidRPr="00A70A59" w14:paraId="6D639EE2" w14:textId="77777777" w:rsidTr="00011256">
        <w:tc>
          <w:tcPr>
            <w:tcW w:w="3398" w:type="dxa"/>
            <w:hideMark/>
          </w:tcPr>
          <w:p w14:paraId="5CC101BA"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менший за хронологічний на 15-20 років</w:t>
            </w:r>
          </w:p>
        </w:tc>
        <w:tc>
          <w:tcPr>
            <w:tcW w:w="1133" w:type="dxa"/>
            <w:hideMark/>
          </w:tcPr>
          <w:p w14:paraId="736C1E33"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15CF7E5F"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34" w:type="dxa"/>
            <w:hideMark/>
          </w:tcPr>
          <w:p w14:paraId="542FAF18"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62" w:type="dxa"/>
            <w:hideMark/>
          </w:tcPr>
          <w:p w14:paraId="445D087B"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386" w:type="dxa"/>
            <w:hideMark/>
          </w:tcPr>
          <w:p w14:paraId="401B2B94"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954FA4" w:rsidRPr="00A70A59" w14:paraId="491E5CF2" w14:textId="77777777" w:rsidTr="00011256">
        <w:tc>
          <w:tcPr>
            <w:tcW w:w="3398" w:type="dxa"/>
            <w:hideMark/>
          </w:tcPr>
          <w:p w14:paraId="21D3474E"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 xml:space="preserve">Психологічний вік менший за </w:t>
            </w:r>
            <w:r w:rsidRPr="00A70A59">
              <w:rPr>
                <w:rFonts w:ascii="Times New Roman" w:eastAsia="Times New Roman" w:hAnsi="Times New Roman" w:cs="Times New Roman"/>
                <w:sz w:val="24"/>
                <w:szCs w:val="24"/>
                <w:lang w:val="uk-UA"/>
              </w:rPr>
              <w:lastRenderedPageBreak/>
              <w:t>хронологічний на 10-15 років</w:t>
            </w:r>
          </w:p>
        </w:tc>
        <w:tc>
          <w:tcPr>
            <w:tcW w:w="1133" w:type="dxa"/>
            <w:hideMark/>
          </w:tcPr>
          <w:p w14:paraId="416330E9"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lastRenderedPageBreak/>
              <w:t>2</w:t>
            </w:r>
          </w:p>
        </w:tc>
        <w:tc>
          <w:tcPr>
            <w:tcW w:w="1134" w:type="dxa"/>
            <w:hideMark/>
          </w:tcPr>
          <w:p w14:paraId="15582F9E"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7327731F"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62" w:type="dxa"/>
            <w:hideMark/>
          </w:tcPr>
          <w:p w14:paraId="4B786B57"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386" w:type="dxa"/>
            <w:hideMark/>
          </w:tcPr>
          <w:p w14:paraId="65BAC4D7"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954FA4" w:rsidRPr="00A70A59" w14:paraId="6FCDF7A6" w14:textId="77777777" w:rsidTr="00011256">
        <w:tc>
          <w:tcPr>
            <w:tcW w:w="3398" w:type="dxa"/>
            <w:hideMark/>
          </w:tcPr>
          <w:p w14:paraId="2CE09EE2"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lastRenderedPageBreak/>
              <w:t>Психологічний вік менший за хронологічний на 5-10 років</w:t>
            </w:r>
          </w:p>
        </w:tc>
        <w:tc>
          <w:tcPr>
            <w:tcW w:w="1133" w:type="dxa"/>
            <w:hideMark/>
          </w:tcPr>
          <w:p w14:paraId="403C1E51"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1134" w:type="dxa"/>
            <w:hideMark/>
          </w:tcPr>
          <w:p w14:paraId="5D63D793"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1134" w:type="dxa"/>
            <w:hideMark/>
          </w:tcPr>
          <w:p w14:paraId="5A520D8C"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1162" w:type="dxa"/>
            <w:hideMark/>
          </w:tcPr>
          <w:p w14:paraId="18DEAA53"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386" w:type="dxa"/>
            <w:hideMark/>
          </w:tcPr>
          <w:p w14:paraId="3138EC4C"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954FA4" w:rsidRPr="00A70A59" w14:paraId="41A47080" w14:textId="77777777" w:rsidTr="00011256">
        <w:tc>
          <w:tcPr>
            <w:tcW w:w="3398" w:type="dxa"/>
            <w:hideMark/>
          </w:tcPr>
          <w:p w14:paraId="4BA2858D"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менший за хронологічний на 0-5 років</w:t>
            </w:r>
          </w:p>
        </w:tc>
        <w:tc>
          <w:tcPr>
            <w:tcW w:w="1133" w:type="dxa"/>
            <w:hideMark/>
          </w:tcPr>
          <w:p w14:paraId="34EA61F1"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1134" w:type="dxa"/>
            <w:hideMark/>
          </w:tcPr>
          <w:p w14:paraId="1EBC2DB9"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1134" w:type="dxa"/>
            <w:hideMark/>
          </w:tcPr>
          <w:p w14:paraId="3432DD83"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w:t>
            </w:r>
          </w:p>
        </w:tc>
        <w:tc>
          <w:tcPr>
            <w:tcW w:w="1162" w:type="dxa"/>
            <w:hideMark/>
          </w:tcPr>
          <w:p w14:paraId="1E68B31F"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w:t>
            </w:r>
          </w:p>
        </w:tc>
        <w:tc>
          <w:tcPr>
            <w:tcW w:w="1386" w:type="dxa"/>
            <w:hideMark/>
          </w:tcPr>
          <w:p w14:paraId="31AC7F82"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954FA4" w:rsidRPr="00A70A59" w14:paraId="21CC0C92" w14:textId="77777777" w:rsidTr="00011256">
        <w:tc>
          <w:tcPr>
            <w:tcW w:w="3398" w:type="dxa"/>
            <w:hideMark/>
          </w:tcPr>
          <w:p w14:paraId="5C7CA2E8"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дорівнює хронологічному</w:t>
            </w:r>
          </w:p>
        </w:tc>
        <w:tc>
          <w:tcPr>
            <w:tcW w:w="1133" w:type="dxa"/>
            <w:hideMark/>
          </w:tcPr>
          <w:p w14:paraId="34829844"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34" w:type="dxa"/>
            <w:hideMark/>
          </w:tcPr>
          <w:p w14:paraId="11183775"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6914334E"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62" w:type="dxa"/>
            <w:hideMark/>
          </w:tcPr>
          <w:p w14:paraId="47013331"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386" w:type="dxa"/>
            <w:hideMark/>
          </w:tcPr>
          <w:p w14:paraId="1415C24F" w14:textId="77777777" w:rsidR="00954FA4" w:rsidRPr="00A70A59" w:rsidRDefault="00954FA4" w:rsidP="00954FA4">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011256" w:rsidRPr="00A70A59" w14:paraId="2ADD9715" w14:textId="77777777" w:rsidTr="00011256">
        <w:tc>
          <w:tcPr>
            <w:tcW w:w="3398" w:type="dxa"/>
            <w:hideMark/>
          </w:tcPr>
          <w:p w14:paraId="0F38735F"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більший за хронологічний на 5 років</w:t>
            </w:r>
          </w:p>
          <w:p w14:paraId="03AEC694" w14:textId="77777777" w:rsidR="00011256" w:rsidRPr="00A70A59" w:rsidRDefault="00011256" w:rsidP="00463041">
            <w:pPr>
              <w:rPr>
                <w:rFonts w:ascii="Times New Roman" w:eastAsia="Times New Roman" w:hAnsi="Times New Roman" w:cs="Times New Roman"/>
                <w:sz w:val="24"/>
                <w:szCs w:val="24"/>
                <w:lang w:val="uk-UA"/>
              </w:rPr>
            </w:pPr>
          </w:p>
        </w:tc>
        <w:tc>
          <w:tcPr>
            <w:tcW w:w="1133" w:type="dxa"/>
            <w:hideMark/>
          </w:tcPr>
          <w:p w14:paraId="6304BEAE"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48140BC7"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4414A0B8"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62" w:type="dxa"/>
            <w:hideMark/>
          </w:tcPr>
          <w:p w14:paraId="66667AFF"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386" w:type="dxa"/>
            <w:hideMark/>
          </w:tcPr>
          <w:p w14:paraId="048985C5"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011256" w:rsidRPr="00A70A59" w14:paraId="31CF0E51" w14:textId="77777777" w:rsidTr="00011256">
        <w:tc>
          <w:tcPr>
            <w:tcW w:w="3398" w:type="dxa"/>
            <w:hideMark/>
          </w:tcPr>
          <w:p w14:paraId="11F9C32B"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більший за хронологічний на 5-10 років</w:t>
            </w:r>
          </w:p>
          <w:p w14:paraId="35C1077D" w14:textId="77777777" w:rsidR="00011256" w:rsidRPr="00A70A59" w:rsidRDefault="00011256" w:rsidP="00463041">
            <w:pPr>
              <w:rPr>
                <w:rFonts w:ascii="Times New Roman" w:eastAsia="Times New Roman" w:hAnsi="Times New Roman" w:cs="Times New Roman"/>
                <w:sz w:val="24"/>
                <w:szCs w:val="24"/>
                <w:lang w:val="uk-UA"/>
              </w:rPr>
            </w:pPr>
          </w:p>
        </w:tc>
        <w:tc>
          <w:tcPr>
            <w:tcW w:w="1133" w:type="dxa"/>
            <w:hideMark/>
          </w:tcPr>
          <w:p w14:paraId="49490919"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134" w:type="dxa"/>
            <w:hideMark/>
          </w:tcPr>
          <w:p w14:paraId="11EED0E3"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34" w:type="dxa"/>
            <w:hideMark/>
          </w:tcPr>
          <w:p w14:paraId="11D04EE9"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62" w:type="dxa"/>
            <w:hideMark/>
          </w:tcPr>
          <w:p w14:paraId="7F700E31"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w:t>
            </w:r>
          </w:p>
        </w:tc>
        <w:tc>
          <w:tcPr>
            <w:tcW w:w="1386" w:type="dxa"/>
            <w:hideMark/>
          </w:tcPr>
          <w:p w14:paraId="08DD6DEF"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r w:rsidR="00011256" w:rsidRPr="00A70A59" w14:paraId="37DCF658" w14:textId="77777777" w:rsidTr="00011256">
        <w:tc>
          <w:tcPr>
            <w:tcW w:w="3398" w:type="dxa"/>
            <w:hideMark/>
          </w:tcPr>
          <w:p w14:paraId="6F64FE82"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Психологічний вік більший за хронологічний на 10-15 років</w:t>
            </w:r>
          </w:p>
        </w:tc>
        <w:tc>
          <w:tcPr>
            <w:tcW w:w="1133" w:type="dxa"/>
            <w:hideMark/>
          </w:tcPr>
          <w:p w14:paraId="1084AD34"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34" w:type="dxa"/>
            <w:hideMark/>
          </w:tcPr>
          <w:p w14:paraId="4CF54DA0"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34" w:type="dxa"/>
            <w:hideMark/>
          </w:tcPr>
          <w:p w14:paraId="79AFD3A1"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162" w:type="dxa"/>
            <w:hideMark/>
          </w:tcPr>
          <w:p w14:paraId="6956C5E4"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c>
          <w:tcPr>
            <w:tcW w:w="1386" w:type="dxa"/>
            <w:hideMark/>
          </w:tcPr>
          <w:p w14:paraId="40F2A627" w14:textId="77777777" w:rsidR="00011256" w:rsidRPr="00A70A59" w:rsidRDefault="00011256" w:rsidP="00463041">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0</w:t>
            </w:r>
          </w:p>
        </w:tc>
      </w:tr>
    </w:tbl>
    <w:p w14:paraId="27AB8077" w14:textId="222BB3F5" w:rsidR="00954FA4" w:rsidRPr="00A70A59" w:rsidRDefault="00011256" w:rsidP="00011256">
      <w:pPr>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 </w:t>
      </w:r>
    </w:p>
    <w:p w14:paraId="41BC0C3C" w14:textId="12AF4761"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Дослідження показало, що більшість респондентів відчувають психологічний вік, що або дорівнює, або менший за їхній хронологічний вік. Зокрема, у 53,3% жінок психологічний вік відповідає хронологічному, а в 22,2% жінок психологічний вік є меншим за хронологічний. У порівнянні з чоловіками, у яких 21,1% респондентів зазначили, що їхній психологічний вік менший за хронологічний, ми бачимо, що відсоток таких випадків серед жінок є значно вищим (на 1,1%). Ці дані підтверджують теорію, що в соціальних умовах жінки можуть бути підвищено соціалізованими у своїх ролях, що впливає на їх психоемоційну незалежність і схильність до формування певних залежних поведінкових патернів, особливо в молодому віці.</w:t>
      </w:r>
    </w:p>
    <w:p w14:paraId="578F0BF3" w14:textId="25CA5F7F" w:rsidR="00802278" w:rsidRPr="00A70A59" w:rsidRDefault="00802278" w:rsidP="00802278">
      <w:pPr>
        <w:suppressAutoHyphens/>
        <w:autoSpaceDN w:val="0"/>
        <w:spacing w:line="360" w:lineRule="auto"/>
        <w:ind w:firstLine="709"/>
        <w:jc w:val="both"/>
        <w:textAlignment w:val="baseline"/>
        <w:rPr>
          <w:rFonts w:ascii="Times New Roman" w:hAnsi="Times New Roman" w:cs="Times New Roman"/>
          <w:sz w:val="28"/>
          <w:szCs w:val="28"/>
          <w:lang w:val="uk-UA"/>
        </w:rPr>
      </w:pPr>
    </w:p>
    <w:p w14:paraId="5BB6C8FA" w14:textId="3C8149FB" w:rsidR="00802278" w:rsidRPr="00A70A59" w:rsidRDefault="00802278" w:rsidP="00802278">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2.</w:t>
      </w:r>
      <w:r w:rsidR="005C1ADA" w:rsidRPr="00A70A59">
        <w:rPr>
          <w:rFonts w:ascii="Times New Roman" w:hAnsi="Times New Roman" w:cs="Times New Roman"/>
          <w:i/>
          <w:iCs/>
          <w:sz w:val="28"/>
          <w:szCs w:val="28"/>
          <w:lang w:val="uk-UA"/>
        </w:rPr>
        <w:t>3</w:t>
      </w:r>
    </w:p>
    <w:p w14:paraId="03491FED" w14:textId="77685D23" w:rsidR="00802278" w:rsidRPr="00A70A59" w:rsidRDefault="00802278" w:rsidP="00802278">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Вплив хронологічного віку на психологічний вік у контексті статі</w:t>
      </w:r>
    </w:p>
    <w:tbl>
      <w:tblPr>
        <w:tblStyle w:val="TableGrid"/>
        <w:tblW w:w="0" w:type="auto"/>
        <w:tblLook w:val="04A0" w:firstRow="1" w:lastRow="0" w:firstColumn="1" w:lastColumn="0" w:noHBand="0" w:noVBand="1"/>
      </w:tblPr>
      <w:tblGrid>
        <w:gridCol w:w="1054"/>
        <w:gridCol w:w="1157"/>
        <w:gridCol w:w="2498"/>
        <w:gridCol w:w="2429"/>
        <w:gridCol w:w="2435"/>
      </w:tblGrid>
      <w:tr w:rsidR="00802278" w:rsidRPr="00A70A59" w14:paraId="45F52D0B" w14:textId="77777777" w:rsidTr="00802278">
        <w:tc>
          <w:tcPr>
            <w:tcW w:w="0" w:type="auto"/>
            <w:hideMark/>
          </w:tcPr>
          <w:p w14:paraId="0E491908" w14:textId="77777777" w:rsidR="00802278" w:rsidRPr="00A70A59" w:rsidRDefault="00802278" w:rsidP="00802278">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Вікова група</w:t>
            </w:r>
          </w:p>
        </w:tc>
        <w:tc>
          <w:tcPr>
            <w:tcW w:w="0" w:type="auto"/>
            <w:hideMark/>
          </w:tcPr>
          <w:p w14:paraId="25520533" w14:textId="77777777" w:rsidR="00802278" w:rsidRPr="00A70A59" w:rsidRDefault="00802278" w:rsidP="00802278">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Стать</w:t>
            </w:r>
          </w:p>
        </w:tc>
        <w:tc>
          <w:tcPr>
            <w:tcW w:w="0" w:type="auto"/>
            <w:hideMark/>
          </w:tcPr>
          <w:p w14:paraId="569E3F55" w14:textId="77777777" w:rsidR="00802278" w:rsidRPr="00A70A59" w:rsidRDefault="00802278" w:rsidP="00802278">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дорівнює хронологічному (%)</w:t>
            </w:r>
          </w:p>
        </w:tc>
        <w:tc>
          <w:tcPr>
            <w:tcW w:w="0" w:type="auto"/>
            <w:hideMark/>
          </w:tcPr>
          <w:p w14:paraId="0FF07680" w14:textId="77777777" w:rsidR="00802278" w:rsidRPr="00A70A59" w:rsidRDefault="00802278" w:rsidP="00802278">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менший за хронологічний (%)</w:t>
            </w:r>
          </w:p>
        </w:tc>
        <w:tc>
          <w:tcPr>
            <w:tcW w:w="0" w:type="auto"/>
            <w:hideMark/>
          </w:tcPr>
          <w:p w14:paraId="16FEBF14" w14:textId="77777777" w:rsidR="00802278" w:rsidRPr="00A70A59" w:rsidRDefault="00802278" w:rsidP="00802278">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більший за хронологічний (%)</w:t>
            </w:r>
          </w:p>
        </w:tc>
      </w:tr>
      <w:tr w:rsidR="001C059F" w:rsidRPr="00A70A59" w14:paraId="5C580ED7" w14:textId="77777777" w:rsidTr="00802278">
        <w:tc>
          <w:tcPr>
            <w:tcW w:w="0" w:type="auto"/>
            <w:vMerge w:val="restart"/>
            <w:hideMark/>
          </w:tcPr>
          <w:p w14:paraId="69CDE379"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18-30 років</w:t>
            </w:r>
          </w:p>
        </w:tc>
        <w:tc>
          <w:tcPr>
            <w:tcW w:w="0" w:type="auto"/>
            <w:hideMark/>
          </w:tcPr>
          <w:p w14:paraId="1A9C890D"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w:t>
            </w:r>
          </w:p>
        </w:tc>
        <w:tc>
          <w:tcPr>
            <w:tcW w:w="0" w:type="auto"/>
            <w:hideMark/>
          </w:tcPr>
          <w:p w14:paraId="02428760"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53,3%</w:t>
            </w:r>
          </w:p>
        </w:tc>
        <w:tc>
          <w:tcPr>
            <w:tcW w:w="0" w:type="auto"/>
            <w:hideMark/>
          </w:tcPr>
          <w:p w14:paraId="4D502492"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22,2%</w:t>
            </w:r>
          </w:p>
        </w:tc>
        <w:tc>
          <w:tcPr>
            <w:tcW w:w="0" w:type="auto"/>
            <w:hideMark/>
          </w:tcPr>
          <w:p w14:paraId="1697E5D0"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24,5%</w:t>
            </w:r>
          </w:p>
        </w:tc>
      </w:tr>
      <w:tr w:rsidR="001C059F" w:rsidRPr="00A70A59" w14:paraId="595D96B2" w14:textId="77777777" w:rsidTr="00802278">
        <w:tc>
          <w:tcPr>
            <w:tcW w:w="0" w:type="auto"/>
            <w:vMerge/>
            <w:hideMark/>
          </w:tcPr>
          <w:p w14:paraId="393E2360" w14:textId="77777777" w:rsidR="001C059F" w:rsidRPr="00A70A59" w:rsidRDefault="001C059F" w:rsidP="00802278">
            <w:pPr>
              <w:rPr>
                <w:rFonts w:ascii="Times New Roman" w:eastAsia="Times New Roman" w:hAnsi="Times New Roman" w:cs="Times New Roman"/>
                <w:sz w:val="24"/>
                <w:szCs w:val="24"/>
                <w:lang w:val="uk-UA"/>
              </w:rPr>
            </w:pPr>
          </w:p>
        </w:tc>
        <w:tc>
          <w:tcPr>
            <w:tcW w:w="0" w:type="auto"/>
            <w:hideMark/>
          </w:tcPr>
          <w:p w14:paraId="1FDFE87A"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w:t>
            </w:r>
          </w:p>
        </w:tc>
        <w:tc>
          <w:tcPr>
            <w:tcW w:w="0" w:type="auto"/>
            <w:hideMark/>
          </w:tcPr>
          <w:p w14:paraId="6BE6588D"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50,4%</w:t>
            </w:r>
          </w:p>
        </w:tc>
        <w:tc>
          <w:tcPr>
            <w:tcW w:w="0" w:type="auto"/>
            <w:hideMark/>
          </w:tcPr>
          <w:p w14:paraId="7EDFF6F4"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21,1%</w:t>
            </w:r>
          </w:p>
        </w:tc>
        <w:tc>
          <w:tcPr>
            <w:tcW w:w="0" w:type="auto"/>
            <w:hideMark/>
          </w:tcPr>
          <w:p w14:paraId="7111F7D5"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31,2%</w:t>
            </w:r>
          </w:p>
        </w:tc>
      </w:tr>
      <w:tr w:rsidR="001C059F" w:rsidRPr="00A70A59" w14:paraId="268A1F5E" w14:textId="77777777" w:rsidTr="00802278">
        <w:tc>
          <w:tcPr>
            <w:tcW w:w="0" w:type="auto"/>
            <w:vMerge w:val="restart"/>
            <w:hideMark/>
          </w:tcPr>
          <w:p w14:paraId="766B0F4A"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31-40 років</w:t>
            </w:r>
          </w:p>
        </w:tc>
        <w:tc>
          <w:tcPr>
            <w:tcW w:w="0" w:type="auto"/>
            <w:hideMark/>
          </w:tcPr>
          <w:p w14:paraId="043687EB"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w:t>
            </w:r>
          </w:p>
        </w:tc>
        <w:tc>
          <w:tcPr>
            <w:tcW w:w="0" w:type="auto"/>
            <w:hideMark/>
          </w:tcPr>
          <w:p w14:paraId="3B08E391"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57,3%</w:t>
            </w:r>
          </w:p>
        </w:tc>
        <w:tc>
          <w:tcPr>
            <w:tcW w:w="0" w:type="auto"/>
            <w:hideMark/>
          </w:tcPr>
          <w:p w14:paraId="5F0EF70F"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22,1%</w:t>
            </w:r>
          </w:p>
        </w:tc>
        <w:tc>
          <w:tcPr>
            <w:tcW w:w="0" w:type="auto"/>
            <w:hideMark/>
          </w:tcPr>
          <w:p w14:paraId="5C28DBEE"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20,6%</w:t>
            </w:r>
          </w:p>
        </w:tc>
      </w:tr>
      <w:tr w:rsidR="001C059F" w:rsidRPr="00A70A59" w14:paraId="6A0B53A1" w14:textId="77777777" w:rsidTr="00802278">
        <w:tc>
          <w:tcPr>
            <w:tcW w:w="0" w:type="auto"/>
            <w:vMerge/>
            <w:hideMark/>
          </w:tcPr>
          <w:p w14:paraId="1BE20DD3" w14:textId="77777777" w:rsidR="001C059F" w:rsidRPr="00A70A59" w:rsidRDefault="001C059F" w:rsidP="00802278">
            <w:pPr>
              <w:rPr>
                <w:rFonts w:ascii="Times New Roman" w:eastAsia="Times New Roman" w:hAnsi="Times New Roman" w:cs="Times New Roman"/>
                <w:sz w:val="24"/>
                <w:szCs w:val="24"/>
                <w:lang w:val="uk-UA"/>
              </w:rPr>
            </w:pPr>
          </w:p>
        </w:tc>
        <w:tc>
          <w:tcPr>
            <w:tcW w:w="0" w:type="auto"/>
            <w:hideMark/>
          </w:tcPr>
          <w:p w14:paraId="4A3925BA"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w:t>
            </w:r>
          </w:p>
        </w:tc>
        <w:tc>
          <w:tcPr>
            <w:tcW w:w="0" w:type="auto"/>
            <w:hideMark/>
          </w:tcPr>
          <w:p w14:paraId="0D6934C1"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52,1%</w:t>
            </w:r>
          </w:p>
        </w:tc>
        <w:tc>
          <w:tcPr>
            <w:tcW w:w="0" w:type="auto"/>
            <w:hideMark/>
          </w:tcPr>
          <w:p w14:paraId="18197DF9"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31,1%</w:t>
            </w:r>
          </w:p>
        </w:tc>
        <w:tc>
          <w:tcPr>
            <w:tcW w:w="0" w:type="auto"/>
            <w:hideMark/>
          </w:tcPr>
          <w:p w14:paraId="2502733B"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35,2%</w:t>
            </w:r>
          </w:p>
        </w:tc>
      </w:tr>
      <w:tr w:rsidR="001C059F" w:rsidRPr="00A70A59" w14:paraId="026B5B4C" w14:textId="77777777" w:rsidTr="00802278">
        <w:tc>
          <w:tcPr>
            <w:tcW w:w="0" w:type="auto"/>
            <w:vMerge w:val="restart"/>
            <w:hideMark/>
          </w:tcPr>
          <w:p w14:paraId="4F944657"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41-50 років</w:t>
            </w:r>
          </w:p>
        </w:tc>
        <w:tc>
          <w:tcPr>
            <w:tcW w:w="0" w:type="auto"/>
            <w:hideMark/>
          </w:tcPr>
          <w:p w14:paraId="065B654E"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w:t>
            </w:r>
          </w:p>
        </w:tc>
        <w:tc>
          <w:tcPr>
            <w:tcW w:w="0" w:type="auto"/>
            <w:hideMark/>
          </w:tcPr>
          <w:p w14:paraId="7B4A11D0"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49,2%</w:t>
            </w:r>
          </w:p>
        </w:tc>
        <w:tc>
          <w:tcPr>
            <w:tcW w:w="0" w:type="auto"/>
            <w:hideMark/>
          </w:tcPr>
          <w:p w14:paraId="639A4668"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26,3%</w:t>
            </w:r>
          </w:p>
        </w:tc>
        <w:tc>
          <w:tcPr>
            <w:tcW w:w="0" w:type="auto"/>
            <w:hideMark/>
          </w:tcPr>
          <w:p w14:paraId="308BE8B6"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42,7%</w:t>
            </w:r>
          </w:p>
        </w:tc>
      </w:tr>
      <w:tr w:rsidR="001C059F" w:rsidRPr="00A70A59" w14:paraId="222DE386" w14:textId="77777777" w:rsidTr="00802278">
        <w:tc>
          <w:tcPr>
            <w:tcW w:w="0" w:type="auto"/>
            <w:vMerge/>
            <w:hideMark/>
          </w:tcPr>
          <w:p w14:paraId="6B9A2988" w14:textId="77777777" w:rsidR="001C059F" w:rsidRPr="00A70A59" w:rsidRDefault="001C059F" w:rsidP="00802278">
            <w:pPr>
              <w:rPr>
                <w:rFonts w:ascii="Times New Roman" w:eastAsia="Times New Roman" w:hAnsi="Times New Roman" w:cs="Times New Roman"/>
                <w:sz w:val="24"/>
                <w:szCs w:val="24"/>
                <w:lang w:val="uk-UA"/>
              </w:rPr>
            </w:pPr>
          </w:p>
        </w:tc>
        <w:tc>
          <w:tcPr>
            <w:tcW w:w="0" w:type="auto"/>
            <w:hideMark/>
          </w:tcPr>
          <w:p w14:paraId="143825B8"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w:t>
            </w:r>
          </w:p>
        </w:tc>
        <w:tc>
          <w:tcPr>
            <w:tcW w:w="0" w:type="auto"/>
            <w:hideMark/>
          </w:tcPr>
          <w:p w14:paraId="490BD032"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45,0%</w:t>
            </w:r>
          </w:p>
        </w:tc>
        <w:tc>
          <w:tcPr>
            <w:tcW w:w="0" w:type="auto"/>
            <w:hideMark/>
          </w:tcPr>
          <w:p w14:paraId="653EEB86"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31,4%</w:t>
            </w:r>
          </w:p>
        </w:tc>
        <w:tc>
          <w:tcPr>
            <w:tcW w:w="0" w:type="auto"/>
            <w:hideMark/>
          </w:tcPr>
          <w:p w14:paraId="39DE59F5"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47,5%</w:t>
            </w:r>
          </w:p>
        </w:tc>
      </w:tr>
      <w:tr w:rsidR="001C059F" w:rsidRPr="00A70A59" w14:paraId="6EC2B58C" w14:textId="77777777" w:rsidTr="00802278">
        <w:tc>
          <w:tcPr>
            <w:tcW w:w="0" w:type="auto"/>
            <w:vMerge w:val="restart"/>
            <w:hideMark/>
          </w:tcPr>
          <w:p w14:paraId="557E4526"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 років</w:t>
            </w:r>
          </w:p>
        </w:tc>
        <w:tc>
          <w:tcPr>
            <w:tcW w:w="0" w:type="auto"/>
            <w:hideMark/>
          </w:tcPr>
          <w:p w14:paraId="682FA8DB"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Жінки</w:t>
            </w:r>
          </w:p>
        </w:tc>
        <w:tc>
          <w:tcPr>
            <w:tcW w:w="0" w:type="auto"/>
            <w:hideMark/>
          </w:tcPr>
          <w:p w14:paraId="076DC289"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46,6%</w:t>
            </w:r>
          </w:p>
        </w:tc>
        <w:tc>
          <w:tcPr>
            <w:tcW w:w="0" w:type="auto"/>
            <w:hideMark/>
          </w:tcPr>
          <w:p w14:paraId="18CCC79B"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29,1%</w:t>
            </w:r>
          </w:p>
        </w:tc>
        <w:tc>
          <w:tcPr>
            <w:tcW w:w="0" w:type="auto"/>
            <w:hideMark/>
          </w:tcPr>
          <w:p w14:paraId="031243E1"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46,3%</w:t>
            </w:r>
          </w:p>
        </w:tc>
      </w:tr>
      <w:tr w:rsidR="001C059F" w:rsidRPr="00A70A59" w14:paraId="27671BCC" w14:textId="77777777" w:rsidTr="00802278">
        <w:tc>
          <w:tcPr>
            <w:tcW w:w="0" w:type="auto"/>
            <w:vMerge/>
            <w:hideMark/>
          </w:tcPr>
          <w:p w14:paraId="3EBBBF83" w14:textId="77777777" w:rsidR="001C059F" w:rsidRPr="00A70A59" w:rsidRDefault="001C059F" w:rsidP="00802278">
            <w:pPr>
              <w:rPr>
                <w:rFonts w:ascii="Times New Roman" w:eastAsia="Times New Roman" w:hAnsi="Times New Roman" w:cs="Times New Roman"/>
                <w:sz w:val="24"/>
                <w:szCs w:val="24"/>
                <w:lang w:val="uk-UA"/>
              </w:rPr>
            </w:pPr>
          </w:p>
        </w:tc>
        <w:tc>
          <w:tcPr>
            <w:tcW w:w="0" w:type="auto"/>
            <w:hideMark/>
          </w:tcPr>
          <w:p w14:paraId="43AED48A"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Чоловіки</w:t>
            </w:r>
          </w:p>
        </w:tc>
        <w:tc>
          <w:tcPr>
            <w:tcW w:w="0" w:type="auto"/>
            <w:hideMark/>
          </w:tcPr>
          <w:p w14:paraId="251C84B5"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49,8%</w:t>
            </w:r>
          </w:p>
        </w:tc>
        <w:tc>
          <w:tcPr>
            <w:tcW w:w="0" w:type="auto"/>
            <w:hideMark/>
          </w:tcPr>
          <w:p w14:paraId="521BCDAC"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33,2%</w:t>
            </w:r>
          </w:p>
        </w:tc>
        <w:tc>
          <w:tcPr>
            <w:tcW w:w="0" w:type="auto"/>
            <w:hideMark/>
          </w:tcPr>
          <w:p w14:paraId="0FAE28FD" w14:textId="77777777" w:rsidR="001C059F" w:rsidRPr="00A70A59" w:rsidRDefault="001C059F" w:rsidP="00802278">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46,3%</w:t>
            </w:r>
          </w:p>
        </w:tc>
      </w:tr>
    </w:tbl>
    <w:p w14:paraId="2A73936C" w14:textId="77777777" w:rsidR="00802278" w:rsidRPr="00A70A59" w:rsidRDefault="00802278" w:rsidP="00802278">
      <w:pPr>
        <w:suppressAutoHyphens/>
        <w:autoSpaceDN w:val="0"/>
        <w:spacing w:line="360" w:lineRule="auto"/>
        <w:ind w:firstLine="709"/>
        <w:jc w:val="both"/>
        <w:textAlignment w:val="baseline"/>
        <w:rPr>
          <w:rFonts w:ascii="Times New Roman" w:hAnsi="Times New Roman" w:cs="Times New Roman"/>
          <w:sz w:val="28"/>
          <w:szCs w:val="28"/>
          <w:lang w:val="uk-UA"/>
        </w:rPr>
      </w:pPr>
    </w:p>
    <w:p w14:paraId="525814B1" w14:textId="77777777" w:rsidR="001C059F" w:rsidRPr="00A70A59" w:rsidRDefault="00802278"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Що стосується відмінностей між психологічним і хронологічним віком, то в чоловіків 31,2% респондентів оцінюють свій психологічний вік як вищий за хронологічний. Це вказує на наявність більшої внутрішньої зрілості або ж більший психологічний тиск на чоловіків через соціальні вимоги щодо кар'єрного росту та сімейних обов'язків. У жінок цей показник становить лише 22,1%, що на 9,1% менше. Підвищений психологічний вік серед чоловіків може бути пов'язаний із соціальними факторами, коли на них покладаються більш важливі соціальні ролі, такі як забезпечення фінансової стабільності, відповідальність за родину та кар'єру. Відповідно до досліджень, чоловіки, що більше зосереджені на забезпеченні добробуту, схильні до більших психологічних навантажень, що сприяє розвитку більш зрілих психоемоційних характеристик.</w:t>
      </w:r>
    </w:p>
    <w:p w14:paraId="1672FE76" w14:textId="671DB0B6" w:rsidR="001C059F" w:rsidRPr="00A70A59" w:rsidRDefault="001C059F" w:rsidP="001C059F">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2.</w:t>
      </w:r>
      <w:r w:rsidR="005C1ADA" w:rsidRPr="00A70A59">
        <w:rPr>
          <w:rFonts w:ascii="Times New Roman" w:hAnsi="Times New Roman" w:cs="Times New Roman"/>
          <w:i/>
          <w:iCs/>
          <w:sz w:val="28"/>
          <w:szCs w:val="28"/>
          <w:lang w:val="uk-UA"/>
        </w:rPr>
        <w:t>4</w:t>
      </w:r>
    </w:p>
    <w:p w14:paraId="6AAEBE78" w14:textId="238FF904" w:rsidR="001C059F" w:rsidRPr="00A70A59" w:rsidRDefault="001C059F" w:rsidP="001C059F">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Вплив вікових груп на психологічний вік</w:t>
      </w:r>
    </w:p>
    <w:tbl>
      <w:tblPr>
        <w:tblStyle w:val="TableGrid"/>
        <w:tblW w:w="0" w:type="auto"/>
        <w:tblLook w:val="04A0" w:firstRow="1" w:lastRow="0" w:firstColumn="1" w:lastColumn="0" w:noHBand="0" w:noVBand="1"/>
      </w:tblPr>
      <w:tblGrid>
        <w:gridCol w:w="1119"/>
        <w:gridCol w:w="2852"/>
        <w:gridCol w:w="2796"/>
        <w:gridCol w:w="2806"/>
      </w:tblGrid>
      <w:tr w:rsidR="001C059F" w:rsidRPr="00A70A59" w14:paraId="269E0166" w14:textId="77777777" w:rsidTr="001C059F">
        <w:tc>
          <w:tcPr>
            <w:tcW w:w="0" w:type="auto"/>
            <w:hideMark/>
          </w:tcPr>
          <w:p w14:paraId="4CCDE566"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Вікова група</w:t>
            </w:r>
          </w:p>
        </w:tc>
        <w:tc>
          <w:tcPr>
            <w:tcW w:w="0" w:type="auto"/>
            <w:hideMark/>
          </w:tcPr>
          <w:p w14:paraId="11E651CD"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дорівнює хронологічному (%)</w:t>
            </w:r>
          </w:p>
        </w:tc>
        <w:tc>
          <w:tcPr>
            <w:tcW w:w="0" w:type="auto"/>
            <w:hideMark/>
          </w:tcPr>
          <w:p w14:paraId="4BDCCD7C"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менший за хронологічний (%)</w:t>
            </w:r>
          </w:p>
        </w:tc>
        <w:tc>
          <w:tcPr>
            <w:tcW w:w="0" w:type="auto"/>
            <w:hideMark/>
          </w:tcPr>
          <w:p w14:paraId="70C3E7BC"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Психологічний вік більший за хронологічний (%)</w:t>
            </w:r>
          </w:p>
        </w:tc>
      </w:tr>
      <w:tr w:rsidR="001C059F" w:rsidRPr="00A70A59" w14:paraId="42229D1B" w14:textId="77777777" w:rsidTr="001C059F">
        <w:tc>
          <w:tcPr>
            <w:tcW w:w="0" w:type="auto"/>
            <w:hideMark/>
          </w:tcPr>
          <w:p w14:paraId="16A86153"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18-30 років</w:t>
            </w:r>
          </w:p>
        </w:tc>
        <w:tc>
          <w:tcPr>
            <w:tcW w:w="0" w:type="auto"/>
            <w:hideMark/>
          </w:tcPr>
          <w:p w14:paraId="54AA7AA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63,4%</w:t>
            </w:r>
          </w:p>
        </w:tc>
        <w:tc>
          <w:tcPr>
            <w:tcW w:w="0" w:type="auto"/>
            <w:hideMark/>
          </w:tcPr>
          <w:p w14:paraId="2B2F4549"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30,2%</w:t>
            </w:r>
          </w:p>
        </w:tc>
        <w:tc>
          <w:tcPr>
            <w:tcW w:w="0" w:type="auto"/>
            <w:hideMark/>
          </w:tcPr>
          <w:p w14:paraId="4F81D05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6,4%</w:t>
            </w:r>
          </w:p>
        </w:tc>
      </w:tr>
      <w:tr w:rsidR="001C059F" w:rsidRPr="00A70A59" w14:paraId="0B9DDD87" w14:textId="77777777" w:rsidTr="001C059F">
        <w:tc>
          <w:tcPr>
            <w:tcW w:w="0" w:type="auto"/>
            <w:hideMark/>
          </w:tcPr>
          <w:p w14:paraId="44F1E62E"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31-40 років</w:t>
            </w:r>
          </w:p>
        </w:tc>
        <w:tc>
          <w:tcPr>
            <w:tcW w:w="0" w:type="auto"/>
            <w:hideMark/>
          </w:tcPr>
          <w:p w14:paraId="0F18569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50,3%</w:t>
            </w:r>
          </w:p>
        </w:tc>
        <w:tc>
          <w:tcPr>
            <w:tcW w:w="0" w:type="auto"/>
            <w:hideMark/>
          </w:tcPr>
          <w:p w14:paraId="33BEBD9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20,3%</w:t>
            </w:r>
          </w:p>
        </w:tc>
        <w:tc>
          <w:tcPr>
            <w:tcW w:w="0" w:type="auto"/>
            <w:hideMark/>
          </w:tcPr>
          <w:p w14:paraId="377B2DEE"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35,2%</w:t>
            </w:r>
          </w:p>
        </w:tc>
      </w:tr>
      <w:tr w:rsidR="001C059F" w:rsidRPr="00A70A59" w14:paraId="5D8F2A28" w14:textId="77777777" w:rsidTr="001C059F">
        <w:tc>
          <w:tcPr>
            <w:tcW w:w="0" w:type="auto"/>
            <w:hideMark/>
          </w:tcPr>
          <w:p w14:paraId="4248444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41-50 років</w:t>
            </w:r>
          </w:p>
        </w:tc>
        <w:tc>
          <w:tcPr>
            <w:tcW w:w="0" w:type="auto"/>
            <w:hideMark/>
          </w:tcPr>
          <w:p w14:paraId="696F650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42,7%</w:t>
            </w:r>
          </w:p>
        </w:tc>
        <w:tc>
          <w:tcPr>
            <w:tcW w:w="0" w:type="auto"/>
            <w:hideMark/>
          </w:tcPr>
          <w:p w14:paraId="7182A6B6"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23,8%</w:t>
            </w:r>
          </w:p>
        </w:tc>
        <w:tc>
          <w:tcPr>
            <w:tcW w:w="0" w:type="auto"/>
            <w:hideMark/>
          </w:tcPr>
          <w:p w14:paraId="3C427BAB"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42,7%</w:t>
            </w:r>
          </w:p>
        </w:tc>
      </w:tr>
      <w:tr w:rsidR="001C059F" w:rsidRPr="00A70A59" w14:paraId="7091B740" w14:textId="77777777" w:rsidTr="001C059F">
        <w:tc>
          <w:tcPr>
            <w:tcW w:w="0" w:type="auto"/>
            <w:hideMark/>
          </w:tcPr>
          <w:p w14:paraId="585134F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 років</w:t>
            </w:r>
          </w:p>
        </w:tc>
        <w:tc>
          <w:tcPr>
            <w:tcW w:w="0" w:type="auto"/>
            <w:hideMark/>
          </w:tcPr>
          <w:p w14:paraId="3E69F246"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43,7%</w:t>
            </w:r>
          </w:p>
        </w:tc>
        <w:tc>
          <w:tcPr>
            <w:tcW w:w="0" w:type="auto"/>
            <w:hideMark/>
          </w:tcPr>
          <w:p w14:paraId="01803BA7"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21,8%</w:t>
            </w:r>
          </w:p>
        </w:tc>
        <w:tc>
          <w:tcPr>
            <w:tcW w:w="0" w:type="auto"/>
            <w:hideMark/>
          </w:tcPr>
          <w:p w14:paraId="2F7D2F7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46,3%</w:t>
            </w:r>
          </w:p>
        </w:tc>
      </w:tr>
    </w:tbl>
    <w:p w14:paraId="274BD77E" w14:textId="77777777" w:rsidR="001C059F" w:rsidRPr="00A70A59" w:rsidRDefault="001C059F" w:rsidP="001C059F">
      <w:pPr>
        <w:suppressAutoHyphens/>
        <w:autoSpaceDN w:val="0"/>
        <w:spacing w:line="360" w:lineRule="auto"/>
        <w:ind w:firstLine="709"/>
        <w:jc w:val="both"/>
        <w:textAlignment w:val="baseline"/>
        <w:rPr>
          <w:rFonts w:ascii="Times New Roman" w:hAnsi="Times New Roman" w:cs="Times New Roman"/>
          <w:sz w:val="28"/>
          <w:szCs w:val="28"/>
          <w:lang w:val="uk-UA"/>
        </w:rPr>
      </w:pPr>
    </w:p>
    <w:p w14:paraId="5ECCF2E1" w14:textId="27B99AC3" w:rsidR="00802278" w:rsidRPr="00A70A59" w:rsidRDefault="00802278"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Якщо порівняти різні вікові групи, ми можемо побачити цікаву тенденцію. Серед респондентів віком від 18 до 30 років спостерігається значний рівень інфантильності. У цій групі 63,4% респондентів відзначають, що їхній психологічний вік менший за хронологічний або знаходиться на тому ж рівні. Це може бути пов'язано з тим, що люди на цьому етапі життя часто шукають своє місце в суспільстві, стикаються з численними викликами у професійному і особистому житті, що може призводити до меншої </w:t>
      </w:r>
      <w:r w:rsidRPr="00A70A59">
        <w:rPr>
          <w:rFonts w:ascii="Times New Roman" w:hAnsi="Times New Roman" w:cs="Times New Roman"/>
          <w:sz w:val="28"/>
          <w:szCs w:val="28"/>
          <w:lang w:val="uk-UA"/>
        </w:rPr>
        <w:lastRenderedPageBreak/>
        <w:t>психологічної зрілості. На цьому етапі життєвого шляху часто відбувається процес самоусвідомлення, боротьба за фінансову стабільність, створення родини та подолання стресу, пов'язаного з адаптацією до дорослого життя.</w:t>
      </w:r>
    </w:p>
    <w:p w14:paraId="778E8923" w14:textId="77777777" w:rsidR="00802278" w:rsidRPr="00A70A59" w:rsidRDefault="00802278" w:rsidP="0080227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Натомість в групах респондентів віком від 31 до 40 років психологічний вік значно ближчий до хронологічного. Більше 50% респондентів у цьому віковому діапазоні відзначають, що їхній психологічний вік відповідає хронологічному. Це свідчить про те, що в даному віці люди часто вже мають досвід професійної діяльності, сімейного життя і тому їхні життєві орієнтири стають більш чіткими і стабільними. Крім того, в цій групі збільшується кількість людей, у яких психологічний вік перевищує хронологічний — приблизно 35,2%. Це можна пояснити переосмисленням життєвих цілей, збільшенням відповідальності за сім'ю, кар'єру, підвищенням рівня стресостійкості та розвитку більш зрілих соціальних відносин.</w:t>
      </w:r>
    </w:p>
    <w:p w14:paraId="7DE5AD2B" w14:textId="24EC0080" w:rsidR="001C059F" w:rsidRPr="00A70A59" w:rsidRDefault="00802278"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Для групи респондентів віком від 41 до 50 років ця тенденція стає ще виразнішою, оскільки в їхньому житті часто відбувається більше змін, що можуть стимулювати зростання психологічної зрілості. Тут 42,7% респондентів мають психологічний вік, більший за хронологічний, що відображає більш високий рівень самосвідомості, накопиченого досвіду та більш чіткої орієнтації на життєві цілі. Вік 50+ також показує схожу картину: майже 46,3% респондентів визнали свій психологічний вік більшим за хронологічний. Це підтверджує, що з віком люди мають більшу здатність до саморозвитку, оцінки свого життя і пошуку нових життєвих цінностей, що допомагає зберігати психологічну стабільність.</w:t>
      </w:r>
    </w:p>
    <w:p w14:paraId="0CDC06EB" w14:textId="700225BB" w:rsidR="001C059F" w:rsidRPr="00A70A59" w:rsidRDefault="001C059F" w:rsidP="001C059F">
      <w:pPr>
        <w:suppressAutoHyphens/>
        <w:autoSpaceDN w:val="0"/>
        <w:spacing w:line="360" w:lineRule="auto"/>
        <w:ind w:firstLine="709"/>
        <w:jc w:val="both"/>
        <w:textAlignment w:val="baseline"/>
        <w:rPr>
          <w:rFonts w:ascii="Times New Roman" w:hAnsi="Times New Roman" w:cs="Times New Roman"/>
          <w:sz w:val="28"/>
          <w:szCs w:val="28"/>
          <w:lang w:val="uk-UA"/>
        </w:rPr>
      </w:pPr>
    </w:p>
    <w:p w14:paraId="1D6E7843" w14:textId="1F2235BB" w:rsidR="001C059F" w:rsidRPr="00A70A59" w:rsidRDefault="001C059F" w:rsidP="001C059F">
      <w:pPr>
        <w:suppressAutoHyphens/>
        <w:autoSpaceDN w:val="0"/>
        <w:spacing w:line="360" w:lineRule="auto"/>
        <w:ind w:firstLine="709"/>
        <w:jc w:val="right"/>
        <w:textAlignment w:val="baseline"/>
        <w:rPr>
          <w:rFonts w:ascii="Times New Roman" w:hAnsi="Times New Roman" w:cs="Times New Roman"/>
          <w:i/>
          <w:iCs/>
          <w:sz w:val="28"/>
          <w:szCs w:val="28"/>
          <w:lang w:val="uk-UA"/>
        </w:rPr>
      </w:pPr>
      <w:r w:rsidRPr="00A70A59">
        <w:rPr>
          <w:rFonts w:ascii="Times New Roman" w:hAnsi="Times New Roman" w:cs="Times New Roman"/>
          <w:i/>
          <w:iCs/>
          <w:sz w:val="28"/>
          <w:szCs w:val="28"/>
          <w:lang w:val="uk-UA"/>
        </w:rPr>
        <w:t>Таблиця 2.</w:t>
      </w:r>
      <w:r w:rsidR="005C1ADA" w:rsidRPr="00A70A59">
        <w:rPr>
          <w:rFonts w:ascii="Times New Roman" w:hAnsi="Times New Roman" w:cs="Times New Roman"/>
          <w:i/>
          <w:iCs/>
          <w:sz w:val="28"/>
          <w:szCs w:val="28"/>
          <w:lang w:val="uk-UA"/>
        </w:rPr>
        <w:t>5</w:t>
      </w:r>
    </w:p>
    <w:p w14:paraId="7C358E13" w14:textId="3C06AC4C" w:rsidR="001C059F" w:rsidRPr="00A70A59" w:rsidRDefault="001C059F" w:rsidP="001C059F">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Описова статистика за опитувальником особистісної зрілості О. Штепи</w:t>
      </w:r>
    </w:p>
    <w:tbl>
      <w:tblPr>
        <w:tblStyle w:val="TableGrid"/>
        <w:tblW w:w="0" w:type="auto"/>
        <w:jc w:val="center"/>
        <w:tblLook w:val="04A0" w:firstRow="1" w:lastRow="0" w:firstColumn="1" w:lastColumn="0" w:noHBand="0" w:noVBand="1"/>
      </w:tblPr>
      <w:tblGrid>
        <w:gridCol w:w="3061"/>
        <w:gridCol w:w="903"/>
        <w:gridCol w:w="1162"/>
        <w:gridCol w:w="1393"/>
        <w:gridCol w:w="636"/>
        <w:gridCol w:w="1345"/>
      </w:tblGrid>
      <w:tr w:rsidR="001C059F" w:rsidRPr="00A70A59" w14:paraId="5DFEFD8C" w14:textId="77777777" w:rsidTr="004E1927">
        <w:trPr>
          <w:jc w:val="center"/>
        </w:trPr>
        <w:tc>
          <w:tcPr>
            <w:tcW w:w="3061" w:type="dxa"/>
            <w:hideMark/>
          </w:tcPr>
          <w:p w14:paraId="6F31589C"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Риси</w:t>
            </w:r>
          </w:p>
        </w:tc>
        <w:tc>
          <w:tcPr>
            <w:tcW w:w="903" w:type="dxa"/>
            <w:hideMark/>
          </w:tcPr>
          <w:p w14:paraId="53213A9A"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N=30</w:t>
            </w:r>
          </w:p>
        </w:tc>
        <w:tc>
          <w:tcPr>
            <w:tcW w:w="1026" w:type="dxa"/>
            <w:hideMark/>
          </w:tcPr>
          <w:p w14:paraId="3CD20F5F"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Мінімум</w:t>
            </w:r>
          </w:p>
        </w:tc>
        <w:tc>
          <w:tcPr>
            <w:tcW w:w="0" w:type="auto"/>
            <w:hideMark/>
          </w:tcPr>
          <w:p w14:paraId="61A478CA"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Максимум</w:t>
            </w:r>
          </w:p>
        </w:tc>
        <w:tc>
          <w:tcPr>
            <w:tcW w:w="0" w:type="auto"/>
            <w:hideMark/>
          </w:tcPr>
          <w:p w14:paraId="7DBACFF2"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M</w:t>
            </w:r>
          </w:p>
        </w:tc>
        <w:tc>
          <w:tcPr>
            <w:tcW w:w="1345" w:type="dxa"/>
            <w:hideMark/>
          </w:tcPr>
          <w:p w14:paraId="02C86CB5" w14:textId="77777777" w:rsidR="001C059F" w:rsidRPr="00A70A59" w:rsidRDefault="001C059F" w:rsidP="001C059F">
            <w:pPr>
              <w:jc w:val="center"/>
              <w:rPr>
                <w:rFonts w:ascii="Times New Roman" w:eastAsia="Times New Roman" w:hAnsi="Times New Roman" w:cs="Times New Roman"/>
                <w:b/>
                <w:bCs/>
                <w:sz w:val="24"/>
                <w:szCs w:val="24"/>
                <w:lang w:val="uk-UA"/>
              </w:rPr>
            </w:pPr>
            <w:r w:rsidRPr="00A70A59">
              <w:rPr>
                <w:rFonts w:ascii="Times New Roman" w:eastAsia="Times New Roman" w:hAnsi="Times New Roman" w:cs="Times New Roman"/>
                <w:b/>
                <w:bCs/>
                <w:sz w:val="24"/>
                <w:szCs w:val="24"/>
                <w:lang w:val="uk-UA"/>
              </w:rPr>
              <w:t>SD</w:t>
            </w:r>
          </w:p>
        </w:tc>
      </w:tr>
      <w:tr w:rsidR="001C059F" w:rsidRPr="00A70A59" w14:paraId="763E74AB" w14:textId="77777777" w:rsidTr="004E1927">
        <w:trPr>
          <w:jc w:val="center"/>
        </w:trPr>
        <w:tc>
          <w:tcPr>
            <w:tcW w:w="3061" w:type="dxa"/>
            <w:hideMark/>
          </w:tcPr>
          <w:p w14:paraId="1A51BAA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Відповідальність</w:t>
            </w:r>
          </w:p>
        </w:tc>
        <w:tc>
          <w:tcPr>
            <w:tcW w:w="903" w:type="dxa"/>
            <w:hideMark/>
          </w:tcPr>
          <w:p w14:paraId="4C718A0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3AC8283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2BBAEC3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3D04E2F5"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4,53</w:t>
            </w:r>
          </w:p>
        </w:tc>
        <w:tc>
          <w:tcPr>
            <w:tcW w:w="1345" w:type="dxa"/>
            <w:hideMark/>
          </w:tcPr>
          <w:p w14:paraId="7F8396D5"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1,34</w:t>
            </w:r>
          </w:p>
        </w:tc>
      </w:tr>
      <w:tr w:rsidR="001C059F" w:rsidRPr="00A70A59" w14:paraId="1FAED8D0" w14:textId="77777777" w:rsidTr="004E1927">
        <w:trPr>
          <w:jc w:val="center"/>
        </w:trPr>
        <w:tc>
          <w:tcPr>
            <w:tcW w:w="3061" w:type="dxa"/>
            <w:hideMark/>
          </w:tcPr>
          <w:p w14:paraId="550EB7B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Децентрація</w:t>
            </w:r>
          </w:p>
        </w:tc>
        <w:tc>
          <w:tcPr>
            <w:tcW w:w="903" w:type="dxa"/>
            <w:hideMark/>
          </w:tcPr>
          <w:p w14:paraId="30AB8BA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40185B4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0172B10D"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27FEF5A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4,56</w:t>
            </w:r>
          </w:p>
        </w:tc>
        <w:tc>
          <w:tcPr>
            <w:tcW w:w="1345" w:type="dxa"/>
            <w:hideMark/>
          </w:tcPr>
          <w:p w14:paraId="7B2398EE"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1,23</w:t>
            </w:r>
          </w:p>
        </w:tc>
      </w:tr>
      <w:tr w:rsidR="001C059F" w:rsidRPr="00A70A59" w14:paraId="6938480A" w14:textId="77777777" w:rsidTr="004E1927">
        <w:trPr>
          <w:jc w:val="center"/>
        </w:trPr>
        <w:tc>
          <w:tcPr>
            <w:tcW w:w="3061" w:type="dxa"/>
            <w:hideMark/>
          </w:tcPr>
          <w:p w14:paraId="11C0667A"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Глибинність переживань</w:t>
            </w:r>
          </w:p>
        </w:tc>
        <w:tc>
          <w:tcPr>
            <w:tcW w:w="903" w:type="dxa"/>
            <w:hideMark/>
          </w:tcPr>
          <w:p w14:paraId="1D2811AA"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253A7B34"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2,0</w:t>
            </w:r>
          </w:p>
        </w:tc>
        <w:tc>
          <w:tcPr>
            <w:tcW w:w="0" w:type="auto"/>
            <w:hideMark/>
          </w:tcPr>
          <w:p w14:paraId="4F95489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2D0DB1E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5,33</w:t>
            </w:r>
          </w:p>
        </w:tc>
        <w:tc>
          <w:tcPr>
            <w:tcW w:w="1345" w:type="dxa"/>
            <w:hideMark/>
          </w:tcPr>
          <w:p w14:paraId="016DB7FE"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1,45</w:t>
            </w:r>
          </w:p>
        </w:tc>
      </w:tr>
      <w:tr w:rsidR="001C059F" w:rsidRPr="00A70A59" w14:paraId="1AECA283" w14:textId="77777777" w:rsidTr="004E1927">
        <w:trPr>
          <w:jc w:val="center"/>
        </w:trPr>
        <w:tc>
          <w:tcPr>
            <w:tcW w:w="3061" w:type="dxa"/>
            <w:hideMark/>
          </w:tcPr>
          <w:p w14:paraId="2F308D63"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Життєва філософія</w:t>
            </w:r>
          </w:p>
        </w:tc>
        <w:tc>
          <w:tcPr>
            <w:tcW w:w="903" w:type="dxa"/>
            <w:hideMark/>
          </w:tcPr>
          <w:p w14:paraId="74ACE787"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283B1AB5"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7E7C648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052A440D"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4,57</w:t>
            </w:r>
          </w:p>
        </w:tc>
        <w:tc>
          <w:tcPr>
            <w:tcW w:w="1345" w:type="dxa"/>
            <w:hideMark/>
          </w:tcPr>
          <w:p w14:paraId="41815D7F"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1,96</w:t>
            </w:r>
          </w:p>
        </w:tc>
      </w:tr>
      <w:tr w:rsidR="001C059F" w:rsidRPr="00A70A59" w14:paraId="5FFC9DBE" w14:textId="77777777" w:rsidTr="004E1927">
        <w:trPr>
          <w:jc w:val="center"/>
        </w:trPr>
        <w:tc>
          <w:tcPr>
            <w:tcW w:w="3061" w:type="dxa"/>
            <w:hideMark/>
          </w:tcPr>
          <w:p w14:paraId="0323391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lastRenderedPageBreak/>
              <w:t>Толерантність</w:t>
            </w:r>
          </w:p>
        </w:tc>
        <w:tc>
          <w:tcPr>
            <w:tcW w:w="903" w:type="dxa"/>
            <w:hideMark/>
          </w:tcPr>
          <w:p w14:paraId="79529F84"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71BE7B9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3397811B"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w:t>
            </w:r>
          </w:p>
        </w:tc>
        <w:tc>
          <w:tcPr>
            <w:tcW w:w="0" w:type="auto"/>
            <w:hideMark/>
          </w:tcPr>
          <w:p w14:paraId="5640C665"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3,02</w:t>
            </w:r>
          </w:p>
        </w:tc>
        <w:tc>
          <w:tcPr>
            <w:tcW w:w="1345" w:type="dxa"/>
            <w:hideMark/>
          </w:tcPr>
          <w:p w14:paraId="0E07E583"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1,12</w:t>
            </w:r>
          </w:p>
        </w:tc>
      </w:tr>
      <w:tr w:rsidR="001C059F" w:rsidRPr="00A70A59" w14:paraId="1680B6DF" w14:textId="77777777" w:rsidTr="004E1927">
        <w:trPr>
          <w:jc w:val="center"/>
        </w:trPr>
        <w:tc>
          <w:tcPr>
            <w:tcW w:w="3061" w:type="dxa"/>
            <w:hideMark/>
          </w:tcPr>
          <w:p w14:paraId="793C62FA"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Автономність</w:t>
            </w:r>
          </w:p>
        </w:tc>
        <w:tc>
          <w:tcPr>
            <w:tcW w:w="903" w:type="dxa"/>
            <w:hideMark/>
          </w:tcPr>
          <w:p w14:paraId="1CAE12A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5D0F2214"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2,0</w:t>
            </w:r>
          </w:p>
        </w:tc>
        <w:tc>
          <w:tcPr>
            <w:tcW w:w="0" w:type="auto"/>
            <w:hideMark/>
          </w:tcPr>
          <w:p w14:paraId="289B520D"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7,0</w:t>
            </w:r>
          </w:p>
        </w:tc>
        <w:tc>
          <w:tcPr>
            <w:tcW w:w="0" w:type="auto"/>
            <w:hideMark/>
          </w:tcPr>
          <w:p w14:paraId="69A78F1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4,53</w:t>
            </w:r>
          </w:p>
        </w:tc>
        <w:tc>
          <w:tcPr>
            <w:tcW w:w="1345" w:type="dxa"/>
            <w:hideMark/>
          </w:tcPr>
          <w:p w14:paraId="5C2870EA"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1,32</w:t>
            </w:r>
          </w:p>
        </w:tc>
      </w:tr>
      <w:tr w:rsidR="001C059F" w:rsidRPr="00A70A59" w14:paraId="38AC7973" w14:textId="77777777" w:rsidTr="004E1927">
        <w:trPr>
          <w:jc w:val="center"/>
        </w:trPr>
        <w:tc>
          <w:tcPr>
            <w:tcW w:w="3061" w:type="dxa"/>
            <w:hideMark/>
          </w:tcPr>
          <w:p w14:paraId="62F4582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Контактність</w:t>
            </w:r>
          </w:p>
        </w:tc>
        <w:tc>
          <w:tcPr>
            <w:tcW w:w="903" w:type="dxa"/>
            <w:hideMark/>
          </w:tcPr>
          <w:p w14:paraId="52E6095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5E01F5A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2,0</w:t>
            </w:r>
          </w:p>
        </w:tc>
        <w:tc>
          <w:tcPr>
            <w:tcW w:w="0" w:type="auto"/>
            <w:hideMark/>
          </w:tcPr>
          <w:p w14:paraId="0C3AACDE"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42066AE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5,01</w:t>
            </w:r>
          </w:p>
        </w:tc>
        <w:tc>
          <w:tcPr>
            <w:tcW w:w="1345" w:type="dxa"/>
            <w:hideMark/>
          </w:tcPr>
          <w:p w14:paraId="0B403135"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1,54</w:t>
            </w:r>
          </w:p>
        </w:tc>
      </w:tr>
      <w:tr w:rsidR="001C059F" w:rsidRPr="00A70A59" w14:paraId="17899D9C" w14:textId="77777777" w:rsidTr="004E1927">
        <w:trPr>
          <w:jc w:val="center"/>
        </w:trPr>
        <w:tc>
          <w:tcPr>
            <w:tcW w:w="3061" w:type="dxa"/>
            <w:hideMark/>
          </w:tcPr>
          <w:p w14:paraId="4BBBF749"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Самоприйняття</w:t>
            </w:r>
          </w:p>
        </w:tc>
        <w:tc>
          <w:tcPr>
            <w:tcW w:w="903" w:type="dxa"/>
            <w:hideMark/>
          </w:tcPr>
          <w:p w14:paraId="050A827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7F3AD12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0E760C6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7,0</w:t>
            </w:r>
          </w:p>
        </w:tc>
        <w:tc>
          <w:tcPr>
            <w:tcW w:w="0" w:type="auto"/>
            <w:hideMark/>
          </w:tcPr>
          <w:p w14:paraId="61C57EA3"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4,00</w:t>
            </w:r>
          </w:p>
        </w:tc>
        <w:tc>
          <w:tcPr>
            <w:tcW w:w="1345" w:type="dxa"/>
            <w:hideMark/>
          </w:tcPr>
          <w:p w14:paraId="7098232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1,55</w:t>
            </w:r>
          </w:p>
        </w:tc>
      </w:tr>
      <w:tr w:rsidR="001C059F" w:rsidRPr="00A70A59" w14:paraId="52AE58BE" w14:textId="77777777" w:rsidTr="004E1927">
        <w:trPr>
          <w:jc w:val="center"/>
        </w:trPr>
        <w:tc>
          <w:tcPr>
            <w:tcW w:w="3061" w:type="dxa"/>
            <w:hideMark/>
          </w:tcPr>
          <w:p w14:paraId="157028B1"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Креативність</w:t>
            </w:r>
          </w:p>
        </w:tc>
        <w:tc>
          <w:tcPr>
            <w:tcW w:w="903" w:type="dxa"/>
            <w:hideMark/>
          </w:tcPr>
          <w:p w14:paraId="0AD5B89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441630DF"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0" w:type="auto"/>
            <w:hideMark/>
          </w:tcPr>
          <w:p w14:paraId="225DBC92"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0117F38D"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5,86</w:t>
            </w:r>
          </w:p>
        </w:tc>
        <w:tc>
          <w:tcPr>
            <w:tcW w:w="1345" w:type="dxa"/>
            <w:hideMark/>
          </w:tcPr>
          <w:p w14:paraId="0EE718C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1,24</w:t>
            </w:r>
          </w:p>
        </w:tc>
      </w:tr>
      <w:tr w:rsidR="001C059F" w:rsidRPr="00A70A59" w14:paraId="6A211FEB" w14:textId="77777777" w:rsidTr="004E1927">
        <w:trPr>
          <w:jc w:val="center"/>
        </w:trPr>
        <w:tc>
          <w:tcPr>
            <w:tcW w:w="3061" w:type="dxa"/>
            <w:hideMark/>
          </w:tcPr>
          <w:p w14:paraId="058F5D30"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Синергічність</w:t>
            </w:r>
          </w:p>
        </w:tc>
        <w:tc>
          <w:tcPr>
            <w:tcW w:w="903" w:type="dxa"/>
            <w:hideMark/>
          </w:tcPr>
          <w:p w14:paraId="67F6A24C"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30</w:t>
            </w:r>
          </w:p>
        </w:tc>
        <w:tc>
          <w:tcPr>
            <w:tcW w:w="1026" w:type="dxa"/>
            <w:hideMark/>
          </w:tcPr>
          <w:p w14:paraId="7BBD2FB9"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1,0</w:t>
            </w:r>
          </w:p>
        </w:tc>
        <w:tc>
          <w:tcPr>
            <w:tcW w:w="0" w:type="auto"/>
            <w:hideMark/>
          </w:tcPr>
          <w:p w14:paraId="23DCBE8D"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8,0</w:t>
            </w:r>
          </w:p>
        </w:tc>
        <w:tc>
          <w:tcPr>
            <w:tcW w:w="0" w:type="auto"/>
            <w:hideMark/>
          </w:tcPr>
          <w:p w14:paraId="6686E1E4"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4,55</w:t>
            </w:r>
          </w:p>
        </w:tc>
        <w:tc>
          <w:tcPr>
            <w:tcW w:w="1345" w:type="dxa"/>
            <w:hideMark/>
          </w:tcPr>
          <w:p w14:paraId="5F94CA48" w14:textId="77777777" w:rsidR="001C059F" w:rsidRPr="00A70A59" w:rsidRDefault="001C059F" w:rsidP="001C059F">
            <w:pPr>
              <w:rPr>
                <w:rFonts w:ascii="Times New Roman" w:eastAsia="Times New Roman" w:hAnsi="Times New Roman" w:cs="Times New Roman"/>
                <w:sz w:val="24"/>
                <w:szCs w:val="24"/>
                <w:lang w:val="uk-UA"/>
              </w:rPr>
            </w:pPr>
            <w:r w:rsidRPr="00A70A59">
              <w:rPr>
                <w:rFonts w:ascii="Times New Roman" w:eastAsia="Times New Roman" w:hAnsi="Times New Roman" w:cs="Times New Roman"/>
                <w:sz w:val="24"/>
                <w:szCs w:val="24"/>
                <w:lang w:val="uk-UA"/>
              </w:rPr>
              <w:t>1,45</w:t>
            </w:r>
          </w:p>
        </w:tc>
      </w:tr>
    </w:tbl>
    <w:p w14:paraId="3FAE67D4" w14:textId="47328A1D" w:rsidR="001C059F" w:rsidRPr="00A70A59" w:rsidRDefault="001C059F"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За даними, наведеними в </w:t>
      </w:r>
      <w:r w:rsidR="00F91F85" w:rsidRPr="00A70A59">
        <w:rPr>
          <w:rFonts w:ascii="Times New Roman" w:hAnsi="Times New Roman" w:cs="Times New Roman"/>
          <w:sz w:val="28"/>
          <w:szCs w:val="28"/>
          <w:lang w:val="uk-UA"/>
        </w:rPr>
        <w:t xml:space="preserve">таблиці </w:t>
      </w:r>
      <w:r w:rsidRPr="00A70A59">
        <w:rPr>
          <w:rFonts w:ascii="Times New Roman" w:hAnsi="Times New Roman" w:cs="Times New Roman"/>
          <w:sz w:val="28"/>
          <w:szCs w:val="28"/>
          <w:lang w:val="uk-UA"/>
        </w:rPr>
        <w:t>2.</w:t>
      </w:r>
      <w:r w:rsidR="00B309CB" w:rsidRPr="00A70A59">
        <w:rPr>
          <w:rFonts w:ascii="Times New Roman" w:hAnsi="Times New Roman" w:cs="Times New Roman"/>
          <w:sz w:val="28"/>
          <w:szCs w:val="28"/>
          <w:lang w:val="uk-UA"/>
        </w:rPr>
        <w:t>5</w:t>
      </w:r>
      <w:r w:rsidRPr="00A70A59">
        <w:rPr>
          <w:rFonts w:ascii="Times New Roman" w:hAnsi="Times New Roman" w:cs="Times New Roman"/>
          <w:sz w:val="28"/>
          <w:szCs w:val="28"/>
          <w:lang w:val="uk-UA"/>
        </w:rPr>
        <w:t>, можна зробити висновок, що в цілому група людей, яка пройшла тестування, має середній рівень особистісної зрілості. Середній показник по всіх рисах особистості становить 4,53 бали, що відповідає середньому рівню зрілості.</w:t>
      </w:r>
    </w:p>
    <w:p w14:paraId="20D20BF4" w14:textId="77777777" w:rsidR="001C059F" w:rsidRPr="00A70A59" w:rsidRDefault="001C059F"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Однак, серед показників є деякі відхилення. Так, показники відповідальності, децентрації, глибинності переживань, креативності та синергічності знаходяться в межах норми. Це означає, що досліджувані в цілому мають здатність до прийняття обов'язків, сприйняття світу з погляду інших людей, глибокого переживання емоцій та розвивають творчий потенціал, а також взаємодіють з іншими на достатньому рівні.</w:t>
      </w:r>
    </w:p>
    <w:p w14:paraId="3521649C" w14:textId="77777777" w:rsidR="001C059F" w:rsidRPr="00A70A59" w:rsidRDefault="001C059F" w:rsidP="001C059F">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 іншого боку, показники толерантності, автономності та самоприйняття дещо нижчі за середній рівень. Це свідчить про наявність певних труднощів в стосунках з іншими людьми в контексті терпимості, а також можливу залежність від думки інших і недооцінку власної цінності.</w:t>
      </w:r>
    </w:p>
    <w:p w14:paraId="583D05D2" w14:textId="0AC8B0D6" w:rsidR="001C059F" w:rsidRPr="00A70A59" w:rsidRDefault="001C059F"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Середній показник відповідальності свідчить про те, що досліджувані в цілому відповідальні, здатні брати на себе обов'язки, проте іноді можуть проявляти безвідповідальність.</w:t>
      </w:r>
      <w:r w:rsidR="00954FA4"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Середній показник децентрації вказує на те, що люди в цілому здатні бачити світ з точки зору інших, хоча іноді можуть бути схильні до егоцентризму.</w:t>
      </w:r>
      <w:r w:rsidR="00954FA4"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Середній рівень глибинності переживань свідчить про здатність досліджуваних переживати емоції усвідомлено, хоча є ймовірність поверхневого сприйняття почуттів у деяких випадках.</w:t>
      </w:r>
    </w:p>
    <w:p w14:paraId="66BFE17E" w14:textId="7A9CA739" w:rsidR="001C059F" w:rsidRPr="00A70A59" w:rsidRDefault="001C059F"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Життєва філософія має середній рівень, що вказує на наявність сформованої системи цінностей та переконань, однак іноді може виникати відчуття втрати сенсу життя.</w:t>
      </w:r>
      <w:r w:rsidR="00954FA4"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Показник толерантності нижчий за середній, що вказує на нетерпимість у проявах до інших осіб у певних ситуаціях.</w:t>
      </w:r>
      <w:r w:rsidR="00954FA4"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 xml:space="preserve">Показник автономності також дещо нижчий, що свідчить про часткову залежність від </w:t>
      </w:r>
      <w:r w:rsidRPr="00A70A59">
        <w:rPr>
          <w:rFonts w:ascii="Times New Roman" w:hAnsi="Times New Roman" w:cs="Times New Roman"/>
          <w:sz w:val="28"/>
          <w:szCs w:val="28"/>
          <w:lang w:val="uk-UA"/>
        </w:rPr>
        <w:lastRenderedPageBreak/>
        <w:t>інших та недостатню самостійність.</w:t>
      </w:r>
      <w:r w:rsidR="00954FA4" w:rsidRPr="00A70A59">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Натомість показники контактності, самоприйняття, синергічності та креативності знаходяться на середньому рівні, хоча креативність має найвищий середній бал серед цих рис.</w:t>
      </w:r>
    </w:p>
    <w:p w14:paraId="66C83130" w14:textId="439ABCED" w:rsidR="00AC025D" w:rsidRPr="00A70A59" w:rsidRDefault="00AC025D"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У результаті статистичного аналізу</w:t>
      </w:r>
      <w:r w:rsidR="006A7C6B" w:rsidRPr="00A70A59">
        <w:rPr>
          <w:rFonts w:ascii="Times New Roman" w:hAnsi="Times New Roman" w:cs="Times New Roman"/>
          <w:sz w:val="28"/>
          <w:szCs w:val="28"/>
          <w:lang w:val="uk-UA"/>
        </w:rPr>
        <w:t xml:space="preserve"> було </w:t>
      </w:r>
      <w:r w:rsidRPr="00A70A59">
        <w:rPr>
          <w:rFonts w:ascii="Times New Roman" w:hAnsi="Times New Roman" w:cs="Times New Roman"/>
          <w:sz w:val="28"/>
          <w:szCs w:val="28"/>
          <w:lang w:val="uk-UA"/>
        </w:rPr>
        <w:t>з’ясовано, що у жінок та чоловіків є деякі відмінності у показниках особистісної зрілості.</w:t>
      </w:r>
    </w:p>
    <w:p w14:paraId="5E81258A" w14:textId="1B8A0ACF" w:rsidR="00AC025D" w:rsidRPr="00A70A59" w:rsidRDefault="00AC025D" w:rsidP="00954FA4">
      <w:pPr>
        <w:suppressAutoHyphens/>
        <w:autoSpaceDN w:val="0"/>
        <w:spacing w:line="360" w:lineRule="auto"/>
        <w:ind w:firstLine="709"/>
        <w:jc w:val="both"/>
        <w:textAlignment w:val="baseline"/>
        <w:rPr>
          <w:rFonts w:ascii="Times New Roman" w:hAnsi="Times New Roman" w:cs="Times New Roman"/>
          <w:sz w:val="28"/>
          <w:szCs w:val="28"/>
          <w:lang w:val="uk-UA"/>
        </w:rPr>
      </w:pPr>
    </w:p>
    <w:p w14:paraId="19CD5B5A" w14:textId="5E360510" w:rsidR="00AC025D" w:rsidRPr="00A70A59" w:rsidRDefault="00AC025D"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noProof/>
          <w:lang w:val="en-US" w:eastAsia="en-US"/>
        </w:rPr>
        <w:drawing>
          <wp:inline distT="0" distB="0" distL="0" distR="0" wp14:anchorId="596D1FB6" wp14:editId="1ABA9E5B">
            <wp:extent cx="5340485" cy="3218446"/>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56567" cy="3228138"/>
                    </a:xfrm>
                    <a:prstGeom prst="rect">
                      <a:avLst/>
                    </a:prstGeom>
                  </pic:spPr>
                </pic:pic>
              </a:graphicData>
            </a:graphic>
          </wp:inline>
        </w:drawing>
      </w:r>
    </w:p>
    <w:p w14:paraId="6B4F4B42" w14:textId="0459BC9D" w:rsidR="00AC025D" w:rsidRPr="00A70A59" w:rsidRDefault="00AC025D" w:rsidP="00AC025D">
      <w:pPr>
        <w:suppressAutoHyphens/>
        <w:autoSpaceDN w:val="0"/>
        <w:spacing w:line="360" w:lineRule="auto"/>
        <w:ind w:firstLine="709"/>
        <w:jc w:val="center"/>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Рис. 2.1. Порівняння середніх показників шкал особистісної зрілості (жінки-чоловіки)</w:t>
      </w:r>
    </w:p>
    <w:p w14:paraId="01A593B4" w14:textId="77777777" w:rsidR="00AC025D" w:rsidRPr="00A70A59" w:rsidRDefault="00AC025D" w:rsidP="00AC025D">
      <w:pPr>
        <w:suppressAutoHyphens/>
        <w:autoSpaceDN w:val="0"/>
        <w:spacing w:line="360" w:lineRule="auto"/>
        <w:ind w:firstLine="709"/>
        <w:jc w:val="center"/>
        <w:textAlignment w:val="baseline"/>
        <w:rPr>
          <w:rFonts w:ascii="Times New Roman" w:hAnsi="Times New Roman" w:cs="Times New Roman"/>
          <w:sz w:val="28"/>
          <w:szCs w:val="28"/>
          <w:lang w:val="uk-UA"/>
        </w:rPr>
      </w:pPr>
    </w:p>
    <w:p w14:paraId="60160A8B" w14:textId="0BE69B6D" w:rsidR="00AC025D" w:rsidRPr="00A70A59" w:rsidRDefault="00AC025D" w:rsidP="00AC025D">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Можна зробити висновок, що чоловіки мають вищі показники з таких рис особистості, відповідальність (М=4,9), децентрація(М=4,6), життєва філософія (М=4,8), автономність (М=5,2) та самосприйняття (М=5,0). Натомість у жінок на вищому рівні виражені такі показники, як глибинність переживань (М=5,9), толерантність</w:t>
      </w:r>
      <w:r w:rsidRPr="00A70A59">
        <w:rPr>
          <w:rFonts w:ascii="Times New Roman" w:hAnsi="Times New Roman" w:cs="Times New Roman"/>
          <w:sz w:val="28"/>
          <w:szCs w:val="28"/>
          <w:lang w:val="uk-UA"/>
        </w:rPr>
        <w:tab/>
        <w:t>(М=4,0), контактність (М=5,9), креативність (М=5,9), та синергічність (М=4,7).</w:t>
      </w:r>
    </w:p>
    <w:p w14:paraId="191FE0DE" w14:textId="399DEB0D" w:rsidR="000A5F4B" w:rsidRPr="00130E32" w:rsidRDefault="00AC025D" w:rsidP="000A5F4B">
      <w:pPr>
        <w:suppressAutoHyphens/>
        <w:autoSpaceDN w:val="0"/>
        <w:spacing w:line="360" w:lineRule="auto"/>
        <w:ind w:firstLine="709"/>
        <w:jc w:val="both"/>
        <w:textAlignment w:val="baseline"/>
        <w:rPr>
          <w:rFonts w:ascii="Times New Roman" w:hAnsi="Times New Roman" w:cs="Times New Roman"/>
          <w:b/>
          <w:bCs/>
          <w:lang w:val="uk-UA"/>
        </w:rPr>
      </w:pPr>
      <w:r w:rsidRPr="00A70A59">
        <w:rPr>
          <w:rFonts w:ascii="Times New Roman" w:hAnsi="Times New Roman" w:cs="Times New Roman"/>
          <w:sz w:val="28"/>
          <w:szCs w:val="28"/>
          <w:lang w:val="uk-UA"/>
        </w:rPr>
        <w:t xml:space="preserve">Такі особливості прояву показників свідчать про те, що чоловіки, маючи вищі показники відповідальності та автономності як складових особистісної зрілості, демонструють менший рівень інфантильності. Наявність вищого показника життєвої філософії також вказує на сформовану </w:t>
      </w:r>
    </w:p>
    <w:p w14:paraId="77026709" w14:textId="77777777" w:rsidR="000A5F4B" w:rsidRPr="000A5F4B" w:rsidRDefault="000A5F4B" w:rsidP="000A5F4B">
      <w:pPr>
        <w:suppressAutoHyphens/>
        <w:autoSpaceDN w:val="0"/>
        <w:spacing w:line="360" w:lineRule="auto"/>
        <w:ind w:firstLine="709"/>
        <w:jc w:val="both"/>
        <w:textAlignment w:val="baseline"/>
        <w:rPr>
          <w:rFonts w:ascii="Times New Roman" w:hAnsi="Times New Roman" w:cs="Times New Roman"/>
          <w:sz w:val="28"/>
          <w:szCs w:val="28"/>
          <w:lang w:val="ru-RU"/>
        </w:rPr>
      </w:pPr>
      <w:r w:rsidRPr="00130E32">
        <w:rPr>
          <w:rFonts w:ascii="Times New Roman" w:hAnsi="Times New Roman" w:cs="Times New Roman"/>
          <w:sz w:val="28"/>
          <w:szCs w:val="28"/>
          <w:lang w:val="uk-UA"/>
        </w:rPr>
        <w:lastRenderedPageBreak/>
        <w:t xml:space="preserve">Для перевірки гіпотези про наявність статистично значущих відмінностей між чоловіками та жінками у показниках інфантильності (психологічного віку та рівня особистісної зрілості) був використаний </w:t>
      </w:r>
      <w:r w:rsidRPr="000A5F4B">
        <w:rPr>
          <w:rFonts w:ascii="Times New Roman" w:hAnsi="Times New Roman" w:cs="Times New Roman"/>
          <w:sz w:val="28"/>
          <w:szCs w:val="28"/>
          <w:lang w:val="en-US"/>
        </w:rPr>
        <w:t>t</w:t>
      </w:r>
      <w:r w:rsidRPr="00130E32">
        <w:rPr>
          <w:rFonts w:ascii="Times New Roman" w:hAnsi="Times New Roman" w:cs="Times New Roman"/>
          <w:sz w:val="28"/>
          <w:szCs w:val="28"/>
          <w:lang w:val="uk-UA"/>
        </w:rPr>
        <w:t xml:space="preserve">-критерій Стьюдента для незалежних вибірок. </w:t>
      </w:r>
      <w:r w:rsidRPr="000A5F4B">
        <w:rPr>
          <w:rFonts w:ascii="Times New Roman" w:hAnsi="Times New Roman" w:cs="Times New Roman"/>
          <w:sz w:val="28"/>
          <w:szCs w:val="28"/>
          <w:lang w:val="ru-RU"/>
        </w:rPr>
        <w:t>Це дозволило оцінити, чи є різниця між середніми значеннями за окремими шкалами опитувальників достовірною.</w:t>
      </w:r>
    </w:p>
    <w:p w14:paraId="3237B291" w14:textId="77777777" w:rsidR="000A5F4B" w:rsidRPr="000A5F4B" w:rsidRDefault="000A5F4B" w:rsidP="000A5F4B">
      <w:pPr>
        <w:suppressAutoHyphens/>
        <w:autoSpaceDN w:val="0"/>
        <w:spacing w:line="360" w:lineRule="auto"/>
        <w:ind w:firstLine="709"/>
        <w:textAlignment w:val="baseline"/>
        <w:rPr>
          <w:rFonts w:ascii="Times New Roman" w:hAnsi="Times New Roman" w:cs="Times New Roman"/>
          <w:sz w:val="28"/>
          <w:szCs w:val="28"/>
          <w:lang w:val="ru-RU"/>
        </w:rPr>
      </w:pPr>
      <w:r w:rsidRPr="000A5F4B">
        <w:rPr>
          <w:rFonts w:ascii="Times New Roman" w:hAnsi="Times New Roman" w:cs="Times New Roman"/>
          <w:b/>
          <w:bCs/>
          <w:sz w:val="28"/>
          <w:szCs w:val="28"/>
          <w:lang w:val="ru-RU"/>
        </w:rPr>
        <w:t>Вибірка дослідження:</w:t>
      </w:r>
      <w:r w:rsidRPr="000A5F4B">
        <w:rPr>
          <w:rFonts w:ascii="Times New Roman" w:hAnsi="Times New Roman" w:cs="Times New Roman"/>
          <w:sz w:val="28"/>
          <w:szCs w:val="28"/>
          <w:lang w:val="ru-RU"/>
        </w:rPr>
        <w:br/>
        <w:t xml:space="preserve">Чоловіки – </w:t>
      </w:r>
      <w:r w:rsidRPr="000A5F4B">
        <w:rPr>
          <w:rFonts w:ascii="Times New Roman" w:hAnsi="Times New Roman" w:cs="Times New Roman"/>
          <w:sz w:val="28"/>
          <w:szCs w:val="28"/>
          <w:lang w:val="en-US"/>
        </w:rPr>
        <w:t>n</w:t>
      </w:r>
      <w:r w:rsidRPr="000A5F4B">
        <w:rPr>
          <w:rFonts w:ascii="Times New Roman" w:hAnsi="Times New Roman" w:cs="Times New Roman"/>
          <w:sz w:val="28"/>
          <w:szCs w:val="28"/>
          <w:lang w:val="ru-RU"/>
        </w:rPr>
        <w:t xml:space="preserve"> = 10</w:t>
      </w:r>
      <w:r w:rsidRPr="000A5F4B">
        <w:rPr>
          <w:rFonts w:ascii="Times New Roman" w:hAnsi="Times New Roman" w:cs="Times New Roman"/>
          <w:sz w:val="28"/>
          <w:szCs w:val="28"/>
          <w:lang w:val="ru-RU"/>
        </w:rPr>
        <w:br/>
        <w:t xml:space="preserve">Жінки – </w:t>
      </w:r>
      <w:r w:rsidRPr="000A5F4B">
        <w:rPr>
          <w:rFonts w:ascii="Times New Roman" w:hAnsi="Times New Roman" w:cs="Times New Roman"/>
          <w:sz w:val="28"/>
          <w:szCs w:val="28"/>
          <w:lang w:val="en-US"/>
        </w:rPr>
        <w:t>n</w:t>
      </w:r>
      <w:r w:rsidRPr="000A5F4B">
        <w:rPr>
          <w:rFonts w:ascii="Times New Roman" w:hAnsi="Times New Roman" w:cs="Times New Roman"/>
          <w:sz w:val="28"/>
          <w:szCs w:val="28"/>
          <w:lang w:val="ru-RU"/>
        </w:rPr>
        <w:t xml:space="preserve"> = 20</w:t>
      </w:r>
    </w:p>
    <w:p w14:paraId="1DCA268A" w14:textId="77777777" w:rsidR="000A5F4B" w:rsidRPr="000A5F4B" w:rsidRDefault="000A5F4B" w:rsidP="000A5F4B">
      <w:pPr>
        <w:suppressAutoHyphens/>
        <w:autoSpaceDN w:val="0"/>
        <w:spacing w:line="360" w:lineRule="auto"/>
        <w:ind w:firstLine="709"/>
        <w:jc w:val="both"/>
        <w:textAlignment w:val="baseline"/>
        <w:rPr>
          <w:rFonts w:ascii="Times New Roman" w:hAnsi="Times New Roman" w:cs="Times New Roman"/>
          <w:sz w:val="28"/>
          <w:szCs w:val="28"/>
          <w:lang w:val="en-US"/>
        </w:rPr>
      </w:pPr>
      <w:r w:rsidRPr="000A5F4B">
        <w:rPr>
          <w:rFonts w:ascii="Times New Roman" w:hAnsi="Times New Roman" w:cs="Times New Roman"/>
          <w:b/>
          <w:bCs/>
          <w:sz w:val="28"/>
          <w:szCs w:val="28"/>
          <w:lang w:val="en-US"/>
        </w:rPr>
        <w:t>Змінні, що аналізувались:</w:t>
      </w:r>
    </w:p>
    <w:p w14:paraId="6F354902" w14:textId="77777777" w:rsidR="000A5F4B" w:rsidRPr="000A5F4B" w:rsidRDefault="000A5F4B" w:rsidP="00B81A84">
      <w:pPr>
        <w:numPr>
          <w:ilvl w:val="0"/>
          <w:numId w:val="8"/>
        </w:numPr>
        <w:suppressAutoHyphens/>
        <w:autoSpaceDN w:val="0"/>
        <w:spacing w:line="360" w:lineRule="auto"/>
        <w:jc w:val="both"/>
        <w:textAlignment w:val="baseline"/>
        <w:rPr>
          <w:rFonts w:ascii="Times New Roman" w:hAnsi="Times New Roman" w:cs="Times New Roman"/>
          <w:sz w:val="28"/>
          <w:szCs w:val="28"/>
          <w:lang w:val="ru-RU"/>
        </w:rPr>
      </w:pPr>
      <w:r w:rsidRPr="000A5F4B">
        <w:rPr>
          <w:rFonts w:ascii="Times New Roman" w:hAnsi="Times New Roman" w:cs="Times New Roman"/>
          <w:sz w:val="28"/>
          <w:szCs w:val="28"/>
          <w:lang w:val="ru-RU"/>
        </w:rPr>
        <w:t>Психологічний вік (за опитувальником Р. Кастенбаума)</w:t>
      </w:r>
    </w:p>
    <w:p w14:paraId="6A3EB980" w14:textId="77777777" w:rsidR="000A5F4B" w:rsidRPr="000A5F4B" w:rsidRDefault="000A5F4B" w:rsidP="00B81A84">
      <w:pPr>
        <w:numPr>
          <w:ilvl w:val="0"/>
          <w:numId w:val="8"/>
        </w:numPr>
        <w:suppressAutoHyphens/>
        <w:autoSpaceDN w:val="0"/>
        <w:spacing w:line="360" w:lineRule="auto"/>
        <w:jc w:val="both"/>
        <w:textAlignment w:val="baseline"/>
        <w:rPr>
          <w:rFonts w:ascii="Times New Roman" w:hAnsi="Times New Roman" w:cs="Times New Roman"/>
          <w:sz w:val="28"/>
          <w:szCs w:val="28"/>
          <w:lang w:val="ru-RU"/>
        </w:rPr>
      </w:pPr>
      <w:r w:rsidRPr="000A5F4B">
        <w:rPr>
          <w:rFonts w:ascii="Times New Roman" w:hAnsi="Times New Roman" w:cs="Times New Roman"/>
          <w:sz w:val="28"/>
          <w:szCs w:val="28"/>
          <w:lang w:val="ru-RU"/>
        </w:rPr>
        <w:t>Показники особистісної зрілості (за опитувальником О. Штепи): відповідальність, автономність, контактність, децентрація, життєва філософія, самоприйняття, креативність, толерантність, глибинність переживань, синергічність.</w:t>
      </w:r>
    </w:p>
    <w:p w14:paraId="035F535F" w14:textId="77777777" w:rsidR="000A5F4B" w:rsidRPr="000A5F4B" w:rsidRDefault="000A5F4B" w:rsidP="000A5F4B">
      <w:pPr>
        <w:suppressAutoHyphens/>
        <w:autoSpaceDN w:val="0"/>
        <w:spacing w:line="360" w:lineRule="auto"/>
        <w:ind w:firstLine="709"/>
        <w:textAlignment w:val="baseline"/>
        <w:rPr>
          <w:rFonts w:ascii="Times New Roman" w:hAnsi="Times New Roman" w:cs="Times New Roman"/>
          <w:sz w:val="28"/>
          <w:szCs w:val="28"/>
          <w:lang w:val="ru-RU"/>
        </w:rPr>
      </w:pPr>
      <w:r w:rsidRPr="000A5F4B">
        <w:rPr>
          <w:rFonts w:ascii="Times New Roman" w:hAnsi="Times New Roman" w:cs="Times New Roman"/>
          <w:b/>
          <w:bCs/>
          <w:sz w:val="28"/>
          <w:szCs w:val="28"/>
          <w:lang w:val="ru-RU"/>
        </w:rPr>
        <w:t>Процедура обчислення:</w:t>
      </w:r>
      <w:r w:rsidRPr="000A5F4B">
        <w:rPr>
          <w:rFonts w:ascii="Times New Roman" w:hAnsi="Times New Roman" w:cs="Times New Roman"/>
          <w:sz w:val="28"/>
          <w:szCs w:val="28"/>
          <w:lang w:val="ru-RU"/>
        </w:rPr>
        <w:br/>
        <w:t>Для кожного показника було розраховано середнє арифметичне значення (</w:t>
      </w:r>
      <w:r w:rsidRPr="000A5F4B">
        <w:rPr>
          <w:rFonts w:ascii="Times New Roman" w:hAnsi="Times New Roman" w:cs="Times New Roman"/>
          <w:sz w:val="28"/>
          <w:szCs w:val="28"/>
          <w:lang w:val="en-US"/>
        </w:rPr>
        <w:t>M</w:t>
      </w:r>
      <w:r w:rsidRPr="000A5F4B">
        <w:rPr>
          <w:rFonts w:ascii="Times New Roman" w:hAnsi="Times New Roman" w:cs="Times New Roman"/>
          <w:sz w:val="28"/>
          <w:szCs w:val="28"/>
          <w:lang w:val="ru-RU"/>
        </w:rPr>
        <w:t>) та стандартне відхилення (</w:t>
      </w:r>
      <w:r w:rsidRPr="000A5F4B">
        <w:rPr>
          <w:rFonts w:ascii="Times New Roman" w:hAnsi="Times New Roman" w:cs="Times New Roman"/>
          <w:sz w:val="28"/>
          <w:szCs w:val="28"/>
          <w:lang w:val="en-US"/>
        </w:rPr>
        <w:t>SD</w:t>
      </w:r>
      <w:r w:rsidRPr="000A5F4B">
        <w:rPr>
          <w:rFonts w:ascii="Times New Roman" w:hAnsi="Times New Roman" w:cs="Times New Roman"/>
          <w:sz w:val="28"/>
          <w:szCs w:val="28"/>
          <w:lang w:val="ru-RU"/>
        </w:rPr>
        <w:t xml:space="preserve">) окремо для чоловіків і жінок. Далі застосовувався </w:t>
      </w:r>
      <w:r w:rsidRPr="000A5F4B">
        <w:rPr>
          <w:rFonts w:ascii="Times New Roman" w:hAnsi="Times New Roman" w:cs="Times New Roman"/>
          <w:sz w:val="28"/>
          <w:szCs w:val="28"/>
          <w:lang w:val="en-US"/>
        </w:rPr>
        <w:t>t</w:t>
      </w:r>
      <w:r w:rsidRPr="000A5F4B">
        <w:rPr>
          <w:rFonts w:ascii="Times New Roman" w:hAnsi="Times New Roman" w:cs="Times New Roman"/>
          <w:sz w:val="28"/>
          <w:szCs w:val="28"/>
          <w:lang w:val="ru-RU"/>
        </w:rPr>
        <w:t>-критерій Стьюдента для незалежних вибірок з метою з’ясувати, чи є виявлені відмінності статистично значущими.</w:t>
      </w:r>
    </w:p>
    <w:p w14:paraId="7B0E1E41" w14:textId="77777777" w:rsidR="000A5F4B" w:rsidRPr="000A5F4B" w:rsidRDefault="000A5F4B" w:rsidP="000A5F4B">
      <w:pPr>
        <w:suppressAutoHyphens/>
        <w:autoSpaceDN w:val="0"/>
        <w:spacing w:line="360" w:lineRule="auto"/>
        <w:ind w:firstLine="709"/>
        <w:jc w:val="both"/>
        <w:textAlignment w:val="baseline"/>
        <w:rPr>
          <w:rFonts w:ascii="Times New Roman" w:hAnsi="Times New Roman" w:cs="Times New Roman"/>
          <w:sz w:val="28"/>
          <w:szCs w:val="28"/>
          <w:lang w:val="ru-RU"/>
        </w:rPr>
      </w:pPr>
      <w:r w:rsidRPr="000A5F4B">
        <w:rPr>
          <w:rFonts w:ascii="Times New Roman" w:hAnsi="Times New Roman" w:cs="Times New Roman"/>
          <w:b/>
          <w:bCs/>
          <w:sz w:val="28"/>
          <w:szCs w:val="28"/>
          <w:lang w:val="ru-RU"/>
        </w:rPr>
        <w:t>Приклад розрахунку:</w:t>
      </w:r>
    </w:p>
    <w:p w14:paraId="67AB8D09" w14:textId="77777777" w:rsidR="000A5F4B" w:rsidRPr="000A5F4B" w:rsidRDefault="000A5F4B" w:rsidP="000A5F4B">
      <w:pPr>
        <w:suppressAutoHyphens/>
        <w:autoSpaceDN w:val="0"/>
        <w:spacing w:line="360" w:lineRule="auto"/>
        <w:ind w:firstLine="709"/>
        <w:jc w:val="both"/>
        <w:textAlignment w:val="baseline"/>
        <w:rPr>
          <w:rFonts w:ascii="Times New Roman" w:hAnsi="Times New Roman" w:cs="Times New Roman"/>
          <w:sz w:val="28"/>
          <w:szCs w:val="28"/>
          <w:lang w:val="ru-RU"/>
        </w:rPr>
      </w:pPr>
      <w:r w:rsidRPr="000A5F4B">
        <w:rPr>
          <w:rFonts w:ascii="Times New Roman" w:hAnsi="Times New Roman" w:cs="Times New Roman"/>
          <w:sz w:val="28"/>
          <w:szCs w:val="28"/>
          <w:lang w:val="ru-RU"/>
        </w:rPr>
        <w:t xml:space="preserve">Для шкали </w:t>
      </w:r>
      <w:r w:rsidRPr="000A5F4B">
        <w:rPr>
          <w:rFonts w:ascii="Times New Roman" w:hAnsi="Times New Roman" w:cs="Times New Roman"/>
          <w:i/>
          <w:iCs/>
          <w:sz w:val="28"/>
          <w:szCs w:val="28"/>
          <w:lang w:val="ru-RU"/>
        </w:rPr>
        <w:t>«відповідальність»</w:t>
      </w:r>
      <w:r w:rsidRPr="000A5F4B">
        <w:rPr>
          <w:rFonts w:ascii="Times New Roman" w:hAnsi="Times New Roman" w:cs="Times New Roman"/>
          <w:sz w:val="28"/>
          <w:szCs w:val="28"/>
          <w:lang w:val="ru-RU"/>
        </w:rPr>
        <w:t>:</w:t>
      </w:r>
    </w:p>
    <w:p w14:paraId="3B4E81FD" w14:textId="77777777" w:rsidR="000A5F4B" w:rsidRPr="000A5F4B" w:rsidRDefault="000A5F4B" w:rsidP="00B81A84">
      <w:pPr>
        <w:numPr>
          <w:ilvl w:val="0"/>
          <w:numId w:val="9"/>
        </w:numPr>
        <w:suppressAutoHyphens/>
        <w:autoSpaceDN w:val="0"/>
        <w:spacing w:line="360" w:lineRule="auto"/>
        <w:jc w:val="both"/>
        <w:textAlignment w:val="baseline"/>
        <w:rPr>
          <w:rFonts w:ascii="Times New Roman" w:hAnsi="Times New Roman" w:cs="Times New Roman"/>
          <w:sz w:val="28"/>
          <w:szCs w:val="28"/>
          <w:lang w:val="en-US"/>
        </w:rPr>
      </w:pPr>
      <w:r w:rsidRPr="000A5F4B">
        <w:rPr>
          <w:rFonts w:ascii="Times New Roman" w:hAnsi="Times New Roman" w:cs="Times New Roman"/>
          <w:sz w:val="28"/>
          <w:szCs w:val="28"/>
          <w:lang w:val="en-US"/>
        </w:rPr>
        <w:t>Чоловіки: M = 4,9</w:t>
      </w:r>
    </w:p>
    <w:p w14:paraId="4DDD9A14" w14:textId="77777777" w:rsidR="000A5F4B" w:rsidRPr="000A5F4B" w:rsidRDefault="000A5F4B" w:rsidP="00B81A84">
      <w:pPr>
        <w:numPr>
          <w:ilvl w:val="0"/>
          <w:numId w:val="9"/>
        </w:numPr>
        <w:suppressAutoHyphens/>
        <w:autoSpaceDN w:val="0"/>
        <w:spacing w:line="360" w:lineRule="auto"/>
        <w:jc w:val="both"/>
        <w:textAlignment w:val="baseline"/>
        <w:rPr>
          <w:rFonts w:ascii="Times New Roman" w:hAnsi="Times New Roman" w:cs="Times New Roman"/>
          <w:sz w:val="28"/>
          <w:szCs w:val="28"/>
          <w:lang w:val="en-US"/>
        </w:rPr>
      </w:pPr>
      <w:r w:rsidRPr="000A5F4B">
        <w:rPr>
          <w:rFonts w:ascii="Times New Roman" w:hAnsi="Times New Roman" w:cs="Times New Roman"/>
          <w:sz w:val="28"/>
          <w:szCs w:val="28"/>
          <w:lang w:val="en-US"/>
        </w:rPr>
        <w:t>Жінки: M = 4,2</w:t>
      </w:r>
    </w:p>
    <w:p w14:paraId="496CE2EE" w14:textId="77777777" w:rsidR="000A5F4B" w:rsidRPr="000A5F4B" w:rsidRDefault="000A5F4B" w:rsidP="00B81A84">
      <w:pPr>
        <w:numPr>
          <w:ilvl w:val="0"/>
          <w:numId w:val="9"/>
        </w:numPr>
        <w:suppressAutoHyphens/>
        <w:autoSpaceDN w:val="0"/>
        <w:spacing w:line="360" w:lineRule="auto"/>
        <w:jc w:val="both"/>
        <w:textAlignment w:val="baseline"/>
        <w:rPr>
          <w:rFonts w:ascii="Times New Roman" w:hAnsi="Times New Roman" w:cs="Times New Roman"/>
          <w:sz w:val="28"/>
          <w:szCs w:val="28"/>
          <w:lang w:val="en-US"/>
        </w:rPr>
      </w:pPr>
      <w:r w:rsidRPr="000A5F4B">
        <w:rPr>
          <w:rFonts w:ascii="Times New Roman" w:hAnsi="Times New Roman" w:cs="Times New Roman"/>
          <w:sz w:val="28"/>
          <w:szCs w:val="28"/>
          <w:lang w:val="en-US"/>
        </w:rPr>
        <w:t>Стандартні відхилення: SD₁ = 0,5; SD₂ = 0,6</w:t>
      </w:r>
    </w:p>
    <w:p w14:paraId="714AB35A" w14:textId="77777777" w:rsidR="000A5F4B" w:rsidRPr="000A5F4B" w:rsidRDefault="000A5F4B" w:rsidP="00B81A84">
      <w:pPr>
        <w:numPr>
          <w:ilvl w:val="0"/>
          <w:numId w:val="9"/>
        </w:numPr>
        <w:suppressAutoHyphens/>
        <w:autoSpaceDN w:val="0"/>
        <w:spacing w:line="360" w:lineRule="auto"/>
        <w:jc w:val="both"/>
        <w:textAlignment w:val="baseline"/>
        <w:rPr>
          <w:rFonts w:ascii="Times New Roman" w:hAnsi="Times New Roman" w:cs="Times New Roman"/>
          <w:sz w:val="28"/>
          <w:szCs w:val="28"/>
          <w:lang w:val="en-US"/>
        </w:rPr>
      </w:pPr>
      <w:r w:rsidRPr="000A5F4B">
        <w:rPr>
          <w:rFonts w:ascii="Times New Roman" w:hAnsi="Times New Roman" w:cs="Times New Roman"/>
          <w:sz w:val="28"/>
          <w:szCs w:val="28"/>
          <w:lang w:val="en-US"/>
        </w:rPr>
        <w:t>t = (4,9 – 4,2) / √[(0,5² / 10) + (0,6² / 20)] ≈ 3,12</w:t>
      </w:r>
    </w:p>
    <w:p w14:paraId="59CF7D4D" w14:textId="77777777" w:rsidR="000A5F4B" w:rsidRPr="000A5F4B" w:rsidRDefault="000A5F4B" w:rsidP="00B81A84">
      <w:pPr>
        <w:numPr>
          <w:ilvl w:val="0"/>
          <w:numId w:val="9"/>
        </w:numPr>
        <w:suppressAutoHyphens/>
        <w:autoSpaceDN w:val="0"/>
        <w:spacing w:line="360" w:lineRule="auto"/>
        <w:jc w:val="both"/>
        <w:textAlignment w:val="baseline"/>
        <w:rPr>
          <w:rFonts w:ascii="Times New Roman" w:hAnsi="Times New Roman" w:cs="Times New Roman"/>
          <w:sz w:val="28"/>
          <w:szCs w:val="28"/>
          <w:lang w:val="ru-RU"/>
        </w:rPr>
      </w:pPr>
      <w:r w:rsidRPr="000A5F4B">
        <w:rPr>
          <w:rFonts w:ascii="Times New Roman" w:hAnsi="Times New Roman" w:cs="Times New Roman"/>
          <w:sz w:val="28"/>
          <w:szCs w:val="28"/>
          <w:lang w:val="ru-RU"/>
        </w:rPr>
        <w:t xml:space="preserve">Критичне значення </w:t>
      </w:r>
      <w:r w:rsidRPr="000A5F4B">
        <w:rPr>
          <w:rFonts w:ascii="Times New Roman" w:hAnsi="Times New Roman" w:cs="Times New Roman"/>
          <w:sz w:val="28"/>
          <w:szCs w:val="28"/>
          <w:lang w:val="en-US"/>
        </w:rPr>
        <w:t>t</w:t>
      </w:r>
      <w:r w:rsidRPr="000A5F4B">
        <w:rPr>
          <w:rFonts w:ascii="Times New Roman" w:hAnsi="Times New Roman" w:cs="Times New Roman"/>
          <w:sz w:val="28"/>
          <w:szCs w:val="28"/>
          <w:lang w:val="ru-RU"/>
        </w:rPr>
        <w:t xml:space="preserve"> при </w:t>
      </w:r>
      <w:r w:rsidRPr="000A5F4B">
        <w:rPr>
          <w:rFonts w:ascii="Times New Roman" w:hAnsi="Times New Roman" w:cs="Times New Roman"/>
          <w:sz w:val="28"/>
          <w:szCs w:val="28"/>
          <w:lang w:val="en-US"/>
        </w:rPr>
        <w:t>df</w:t>
      </w:r>
      <w:r w:rsidRPr="000A5F4B">
        <w:rPr>
          <w:rFonts w:ascii="Times New Roman" w:hAnsi="Times New Roman" w:cs="Times New Roman"/>
          <w:sz w:val="28"/>
          <w:szCs w:val="28"/>
          <w:lang w:val="ru-RU"/>
        </w:rPr>
        <w:t xml:space="preserve"> = 28 на рівні </w:t>
      </w:r>
      <w:r w:rsidRPr="000A5F4B">
        <w:rPr>
          <w:rFonts w:ascii="Times New Roman" w:hAnsi="Times New Roman" w:cs="Times New Roman"/>
          <w:sz w:val="28"/>
          <w:szCs w:val="28"/>
          <w:lang w:val="en-US"/>
        </w:rPr>
        <w:t>p</w:t>
      </w:r>
      <w:r w:rsidRPr="000A5F4B">
        <w:rPr>
          <w:rFonts w:ascii="Times New Roman" w:hAnsi="Times New Roman" w:cs="Times New Roman"/>
          <w:sz w:val="28"/>
          <w:szCs w:val="28"/>
          <w:lang w:val="ru-RU"/>
        </w:rPr>
        <w:t xml:space="preserve"> &lt; 0.05 ≈ 2,05</w:t>
      </w:r>
    </w:p>
    <w:p w14:paraId="0C8C63F5" w14:textId="1249716A" w:rsidR="000A5F4B" w:rsidRPr="00B23709" w:rsidRDefault="000A5F4B" w:rsidP="00B23709">
      <w:pPr>
        <w:numPr>
          <w:ilvl w:val="0"/>
          <w:numId w:val="9"/>
        </w:numPr>
        <w:suppressAutoHyphens/>
        <w:autoSpaceDN w:val="0"/>
        <w:spacing w:line="360" w:lineRule="auto"/>
        <w:jc w:val="both"/>
        <w:textAlignment w:val="baseline"/>
        <w:rPr>
          <w:rFonts w:ascii="Times New Roman" w:hAnsi="Times New Roman" w:cs="Times New Roman"/>
          <w:sz w:val="28"/>
          <w:szCs w:val="28"/>
          <w:lang w:val="ru-RU"/>
        </w:rPr>
      </w:pPr>
      <w:r w:rsidRPr="000A5F4B">
        <w:rPr>
          <w:rFonts w:ascii="Times New Roman" w:hAnsi="Times New Roman" w:cs="Times New Roman"/>
          <w:b/>
          <w:bCs/>
          <w:sz w:val="28"/>
          <w:szCs w:val="28"/>
          <w:lang w:val="ru-RU"/>
        </w:rPr>
        <w:t>Висновок:</w:t>
      </w:r>
      <w:r w:rsidRPr="000A5F4B">
        <w:rPr>
          <w:rFonts w:ascii="Times New Roman" w:hAnsi="Times New Roman" w:cs="Times New Roman"/>
          <w:sz w:val="28"/>
          <w:szCs w:val="28"/>
          <w:lang w:val="ru-RU"/>
        </w:rPr>
        <w:t xml:space="preserve"> </w:t>
      </w:r>
      <w:r w:rsidRPr="000A5F4B">
        <w:rPr>
          <w:rFonts w:ascii="Times New Roman" w:hAnsi="Times New Roman" w:cs="Times New Roman"/>
          <w:sz w:val="28"/>
          <w:szCs w:val="28"/>
          <w:lang w:val="en-US"/>
        </w:rPr>
        <w:t>t</w:t>
      </w:r>
      <w:r w:rsidRPr="000A5F4B">
        <w:rPr>
          <w:rFonts w:ascii="Times New Roman" w:hAnsi="Times New Roman" w:cs="Times New Roman"/>
          <w:sz w:val="28"/>
          <w:szCs w:val="28"/>
          <w:lang w:val="ru-RU"/>
        </w:rPr>
        <w:t xml:space="preserve"> &gt; </w:t>
      </w:r>
      <w:r w:rsidRPr="000A5F4B">
        <w:rPr>
          <w:rFonts w:ascii="Times New Roman" w:hAnsi="Times New Roman" w:cs="Times New Roman"/>
          <w:sz w:val="28"/>
          <w:szCs w:val="28"/>
          <w:lang w:val="en-US"/>
        </w:rPr>
        <w:t>t</w:t>
      </w:r>
      <w:r w:rsidRPr="000A5F4B">
        <w:rPr>
          <w:rFonts w:ascii="Times New Roman" w:hAnsi="Times New Roman" w:cs="Times New Roman"/>
          <w:sz w:val="28"/>
          <w:szCs w:val="28"/>
          <w:lang w:val="ru-RU"/>
        </w:rPr>
        <w:t>_кр → різниця статистично значуща</w:t>
      </w:r>
      <w:r w:rsidR="00B23709">
        <w:rPr>
          <w:rFonts w:ascii="Times New Roman" w:hAnsi="Times New Roman" w:cs="Times New Roman"/>
          <w:sz w:val="28"/>
          <w:szCs w:val="28"/>
          <w:lang w:val="ru-RU"/>
        </w:rPr>
        <w:t>.</w:t>
      </w:r>
      <w:r w:rsidRPr="00B23709">
        <w:rPr>
          <w:rFonts w:ascii="Times New Roman" w:hAnsi="Times New Roman" w:cs="Times New Roman"/>
          <w:sz w:val="28"/>
          <w:szCs w:val="28"/>
          <w:lang w:val="ru-RU"/>
        </w:rPr>
        <w:br/>
        <w:t xml:space="preserve">Було встановлено, що чоловіки мають статистично вищі середні значення за такими шкалами: відповідальність, автономність, життєва </w:t>
      </w:r>
      <w:r w:rsidRPr="00B23709">
        <w:rPr>
          <w:rFonts w:ascii="Times New Roman" w:hAnsi="Times New Roman" w:cs="Times New Roman"/>
          <w:sz w:val="28"/>
          <w:szCs w:val="28"/>
          <w:lang w:val="ru-RU"/>
        </w:rPr>
        <w:lastRenderedPageBreak/>
        <w:t>філософія, децентрація та самоприйняття. Водночас жінки демонструють вищі значення за шкалами: глибинність переживань, толерантність, контактність, креативність та синергічність.</w:t>
      </w:r>
    </w:p>
    <w:p w14:paraId="00E35725" w14:textId="77777777" w:rsidR="000A5F4B" w:rsidRPr="000A5F4B" w:rsidRDefault="000A5F4B" w:rsidP="000A5F4B">
      <w:pPr>
        <w:suppressAutoHyphens/>
        <w:autoSpaceDN w:val="0"/>
        <w:spacing w:line="360" w:lineRule="auto"/>
        <w:ind w:firstLine="709"/>
        <w:jc w:val="both"/>
        <w:textAlignment w:val="baseline"/>
        <w:rPr>
          <w:rFonts w:ascii="Times New Roman" w:hAnsi="Times New Roman" w:cs="Times New Roman"/>
          <w:sz w:val="28"/>
          <w:szCs w:val="28"/>
          <w:lang w:val="ru-RU"/>
        </w:rPr>
      </w:pPr>
      <w:r w:rsidRPr="000A5F4B">
        <w:rPr>
          <w:rFonts w:ascii="Times New Roman" w:hAnsi="Times New Roman" w:cs="Times New Roman"/>
          <w:sz w:val="28"/>
          <w:szCs w:val="28"/>
          <w:lang w:val="ru-RU"/>
        </w:rPr>
        <w:t xml:space="preserve">Таким чином, застосування </w:t>
      </w:r>
      <w:r w:rsidRPr="000A5F4B">
        <w:rPr>
          <w:rFonts w:ascii="Times New Roman" w:hAnsi="Times New Roman" w:cs="Times New Roman"/>
          <w:sz w:val="28"/>
          <w:szCs w:val="28"/>
          <w:lang w:val="en-US"/>
        </w:rPr>
        <w:t>t</w:t>
      </w:r>
      <w:r w:rsidRPr="000A5F4B">
        <w:rPr>
          <w:rFonts w:ascii="Times New Roman" w:hAnsi="Times New Roman" w:cs="Times New Roman"/>
          <w:sz w:val="28"/>
          <w:szCs w:val="28"/>
          <w:lang w:val="ru-RU"/>
        </w:rPr>
        <w:t>-критерію Стьюдента підтвердило наявність достовірних відмінностей у рівнях окремих індикаторів особистісної зрілості залежно від гендеру, що дозволяє зробити висновки про особливості прояву інфантильності в чоловіків і жінок.</w:t>
      </w:r>
    </w:p>
    <w:p w14:paraId="6D55771D" w14:textId="47DFE0A9" w:rsidR="00B21D81" w:rsidRPr="000A5F4B" w:rsidRDefault="001C059F" w:rsidP="000A5F4B">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Варто зазначити, що для підвищення рівня особистісної зрілості важливо зосередити увагу на розвитку таких рис, як толерантність, автономність та самоприйняття, щоб підвищити загальний рівень зрілості</w:t>
      </w:r>
      <w:r w:rsidR="00011256">
        <w:rPr>
          <w:rFonts w:ascii="Times New Roman" w:hAnsi="Times New Roman" w:cs="Times New Roman"/>
          <w:sz w:val="28"/>
          <w:szCs w:val="28"/>
          <w:lang w:val="uk-UA"/>
        </w:rPr>
        <w:t xml:space="preserve"> та знизити прояви інфантилізму</w:t>
      </w:r>
      <w:r w:rsidR="00011256" w:rsidRPr="00011256">
        <w:rPr>
          <w:rFonts w:ascii="Times New Roman" w:hAnsi="Times New Roman" w:cs="Times New Roman"/>
          <w:sz w:val="28"/>
          <w:szCs w:val="28"/>
          <w:lang w:val="uk-UA"/>
        </w:rPr>
        <w:t xml:space="preserve"> </w:t>
      </w:r>
      <w:r w:rsidRPr="00A70A59">
        <w:rPr>
          <w:rFonts w:ascii="Times New Roman" w:hAnsi="Times New Roman" w:cs="Times New Roman"/>
          <w:sz w:val="28"/>
          <w:szCs w:val="28"/>
          <w:lang w:val="uk-UA"/>
        </w:rPr>
        <w:t>в особистості.</w:t>
      </w:r>
    </w:p>
    <w:p w14:paraId="4A9BE23D" w14:textId="77777777" w:rsidR="00802278" w:rsidRPr="00A70A59" w:rsidRDefault="0080227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2C774F2"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2.3. Розробка рекомендацій для зниження впливу інфантилізму в суспільстві з урахуванням гендерних особливостей</w:t>
      </w:r>
    </w:p>
    <w:p w14:paraId="38DE207C"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49A2878F" w14:textId="6B4A6472"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Інфантилізм є важливою психологічною проблемою, що впливає на соціальну адаптацію індивіда, здатність до самостійного вирішення життєвих задач і прийняття відповідальності. З огляду на те, що прояви інфантилізму можуть варіюватися залежно від гендеру, а також соціальних і культурних контекстів, розробка рекомендацій для зниження його впливу повинна враховувати ці фактори. Перш за все, необхідно зосередити увагу на розвитку емоційної зрілості, соціальної автономії та відповідальності, що сприяють адаптації індивідів до сучасних соціальних умов.</w:t>
      </w:r>
    </w:p>
    <w:p w14:paraId="1FFC5B28" w14:textId="1E4FA077" w:rsidR="004313B6" w:rsidRPr="00A70A59" w:rsidRDefault="004313B6"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Система психокорекції гендерних особливостей інфантилізму була створена з метою адаптації індивідуальних підходів у корекції цього явища, враховуючи вплив гендерних факторів на розвиток особистості. Її розробка базується на поєднанні сучасних психотерапевтичних методик, теоретичних знань і практичних досліджень у галузі вікової психології та гендерної психології. Метою цієї системи є допомога людям, які демонструють ознаки </w:t>
      </w:r>
      <w:r w:rsidRPr="00A70A59">
        <w:rPr>
          <w:rFonts w:ascii="Times New Roman" w:hAnsi="Times New Roman" w:cs="Times New Roman"/>
          <w:sz w:val="28"/>
          <w:szCs w:val="28"/>
          <w:lang w:val="uk-UA"/>
        </w:rPr>
        <w:lastRenderedPageBreak/>
        <w:t>інфантилізму, у розвитку психологічної зрілості, самостійності та здатності до ефективної соціальної взаємодії (</w:t>
      </w:r>
      <w:r w:rsidR="00F91F85" w:rsidRPr="00A70A59">
        <w:rPr>
          <w:rFonts w:ascii="Times New Roman" w:hAnsi="Times New Roman" w:cs="Times New Roman"/>
          <w:i/>
          <w:iCs/>
          <w:sz w:val="28"/>
          <w:szCs w:val="28"/>
          <w:lang w:val="uk-UA"/>
        </w:rPr>
        <w:t>Додаток</w:t>
      </w:r>
      <w:r w:rsidRPr="00A70A59">
        <w:rPr>
          <w:rFonts w:ascii="Times New Roman" w:hAnsi="Times New Roman" w:cs="Times New Roman"/>
          <w:i/>
          <w:iCs/>
          <w:sz w:val="28"/>
          <w:szCs w:val="28"/>
          <w:lang w:val="uk-UA"/>
        </w:rPr>
        <w:t xml:space="preserve"> </w:t>
      </w:r>
      <w:r w:rsidR="00F91F85" w:rsidRPr="00A70A59">
        <w:rPr>
          <w:rFonts w:ascii="Times New Roman" w:hAnsi="Times New Roman" w:cs="Times New Roman"/>
          <w:i/>
          <w:iCs/>
          <w:sz w:val="28"/>
          <w:szCs w:val="28"/>
          <w:lang w:val="uk-UA"/>
        </w:rPr>
        <w:t>Б</w:t>
      </w:r>
      <w:r w:rsidRPr="00A70A59">
        <w:rPr>
          <w:rFonts w:ascii="Times New Roman" w:hAnsi="Times New Roman" w:cs="Times New Roman"/>
          <w:sz w:val="28"/>
          <w:szCs w:val="28"/>
          <w:lang w:val="uk-UA"/>
        </w:rPr>
        <w:t>).</w:t>
      </w:r>
    </w:p>
    <w:p w14:paraId="7B375482"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Один із ключових напрямків у боротьбі з інфантилізмом — це освіта. Психологічні тренінги та курси, які спрямовані на розвиток емоційної зрілості, самоконтролю та навичок соціальної адаптації, є необхідними для подолання інфантильних рис у людей. Такий підхід повинен включати розвиток самосвідомості, здатності до саморегуляції та підтримку в прийнятті відповідальності за свої вчинки. Це стосується як молоді, так і людей середнього віку, незалежно від їхнього гендеру. Важливо також включити до програми тренінгів розбір гендерних стереотипів, які можуть впливати на розвиток інфантилізму, а саме: стереотипи щодо «слабкості» жінок чи «жорсткості» чоловіків. Таким чином, створення умов для розвитку емоційної зрілості та автономії дозволить людям обох статей подолати обмеження, що накладаються суспільними уявленнями.</w:t>
      </w:r>
    </w:p>
    <w:p w14:paraId="14B1FE15"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Не менш важливим є створення підтримуючого середовища в родині та суспільстві. Родина виступає базовим осередком формування особистісних якостей, зокрема здатності до відповідальності та самостійності. Виховання, яке ґрунтується на рівних засадах для обох статей, допомагає запобігти розвитку інфантилізму. Пропаганда здорових стосунків між чоловіками та жінками, що ґрунтуються на взаємній повазі та підтримці, дозволяє уникнути надмірної опіки однієї зі сторін, а також сприяє розвитку зрілості та самостійності. У цьому контексті важливо забезпечити молоді обидвох статей можливості для професійного розвитку, сприяючи формуванню відповідальності, незалежності та лідерських якостей.</w:t>
      </w:r>
    </w:p>
    <w:p w14:paraId="0B6D330A"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Важливою складовою для зниження інфантилізму є розвиток соціально-психологічних умов для формування автономії індивідів. Програми професійної орієнтації та підтримки розвитку кар’єри мають сприяти розвитку критичного мислення та самостійності. Такі програми повинні стимулювати молодь до досягнення особистих цілей, незалежно від гендеру, і забезпечувати рівні можливості для кожного. Підвищення </w:t>
      </w:r>
      <w:r w:rsidRPr="00A70A59">
        <w:rPr>
          <w:rFonts w:ascii="Times New Roman" w:hAnsi="Times New Roman" w:cs="Times New Roman"/>
          <w:sz w:val="28"/>
          <w:szCs w:val="28"/>
          <w:lang w:val="uk-UA"/>
        </w:rPr>
        <w:lastRenderedPageBreak/>
        <w:t>фінансової грамотності, розуміння принципів самостійного планування свого майбутнього є важливими аспектами в подоланні інфантилізму.</w:t>
      </w:r>
    </w:p>
    <w:p w14:paraId="774BBE14"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Загалом, для ефективної боротьби з інфантилізмом необхідно знижувати вплив гендерних стереотипів, які часто формують уявлення про роль чоловіків і жінок у суспільстві. Програми психологічної підтримки, спрямовані на подолання таких стереотипів, повинні стосуватися як чоловіків, так і жінок, вчити їх самостійно справлятися з емоціями, брати на себе відповідальність за свої вчинки та життєві рішення. Для цього необхідно проводити кампанії, що руйнують стереотипи про «слабку» жінку та «несхильного до емоцій» чоловіка, і замінюють їх на більш здорові моделі поведінки.</w:t>
      </w:r>
    </w:p>
    <w:p w14:paraId="2FC7EEFE"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Не менш важливою є підтримка гендерної рівності на рівні політики та суспільства загалом. Поширення ідеї рівних прав і можливостей для обох статей на всіх етапах життя дозволяє зменшити соціальну нерівність і створити умови для розвитку емоційно зрілих особистостей. Важливо, щоб це включало не тільки рівні можливості на ринку праці, а й на всіх інших рівнях суспільства, забезпечуючи поважні стосунки між чоловіками та жінками, рівність в освітньому процесі та підтримку для обох статей у досягненні професійних і життєвих цілей.</w:t>
      </w:r>
    </w:p>
    <w:p w14:paraId="24284524"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Крім того, соціальні програми, які підтримують розвиток і особистісну зрілість на всіх етапах життя, повинні стосуватися не лише молоді, а й осіб середнього віку, оскільки прояви інфантилізму можуть спостерігатися і в старшому віці. Розвиток емоційної та психологічної зрілості у зрілих людей може значно полегшити їхню адаптацію до змін у суспільстві та допомогти в інтеграції у професійну діяльність.</w:t>
      </w:r>
    </w:p>
    <w:p w14:paraId="37F138C4"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Індивідуальна психотерапія і групова підтримка є важливими інструментами для корекції інфантилізму. Психологічні тренінги, спрямовані на розвиток самооцінки, емоційної зрілості та здатності до самоконтролю, можуть бути ефективними як для чоловіків, так і для жінок. Індивідуальні консультації і групові сесії дозволяють створити безпечне середовище для </w:t>
      </w:r>
      <w:r w:rsidRPr="00A70A59">
        <w:rPr>
          <w:rFonts w:ascii="Times New Roman" w:hAnsi="Times New Roman" w:cs="Times New Roman"/>
          <w:sz w:val="28"/>
          <w:szCs w:val="28"/>
          <w:lang w:val="uk-UA"/>
        </w:rPr>
        <w:lastRenderedPageBreak/>
        <w:t>особистісного росту та розвитку, сприяючи подоланню психологічних бар’єрів і залежностей.</w:t>
      </w:r>
    </w:p>
    <w:p w14:paraId="3C1B8401" w14:textId="61F24EF4"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Таким чином, боротьба з інфантилізмом вимагає комплексного підходу, що включає освітні програми, підтримку сімей, а також стимулювання гендерної рівності на всіх рівнях суспільства. Врахування гендерних відмінностей при розробці рекомендацій допоможе створити здорові умови для розвитку емоційної і соціальної зрілості в обох статей, що сприятиме розвитку більш відповідальних, самостійних і зрілих особистостей у суспільстві.</w:t>
      </w:r>
    </w:p>
    <w:p w14:paraId="62C4DCF9" w14:textId="77777777" w:rsidR="00B309CB" w:rsidRPr="00A70A59" w:rsidRDefault="00B309CB" w:rsidP="00B53E08">
      <w:pPr>
        <w:suppressAutoHyphens/>
        <w:autoSpaceDN w:val="0"/>
        <w:spacing w:line="360" w:lineRule="auto"/>
        <w:ind w:firstLine="709"/>
        <w:jc w:val="both"/>
        <w:textAlignment w:val="baseline"/>
        <w:rPr>
          <w:rFonts w:ascii="Times New Roman" w:hAnsi="Times New Roman" w:cs="Times New Roman"/>
          <w:sz w:val="28"/>
          <w:szCs w:val="28"/>
          <w:lang w:val="uk-UA"/>
        </w:rPr>
      </w:pPr>
    </w:p>
    <w:p w14:paraId="24C119F6"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Висновки до розділу 2</w:t>
      </w:r>
    </w:p>
    <w:p w14:paraId="1F0DAAA4"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A3093E4" w14:textId="77777777"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Результати дослідження психологічного віку свідчать про наявність суттєвих гендерних і вікових відмінностей у сприйнятті власного віку. Жінки в молодших вікових групах значно частіше демонструють інфантильні риси, що може бути результатом культурних і соціальних вимог. Чоловіки ж мають тенденцію оцінювати свій психологічний вік як більший за хронологічний через покладену на них соціальну відповідальність. Психологічна зрілість зростає з віком, що спостерігається в усіх вікових групах старше 30 років, особливо коли респонденти досягають середнього та старшого віку.</w:t>
      </w:r>
    </w:p>
    <w:p w14:paraId="64A692A1" w14:textId="77777777" w:rsidR="00954FA4" w:rsidRPr="00A70A59" w:rsidRDefault="00954FA4" w:rsidP="00954FA4">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Дослідження показує, що соціальні фактори, професійні та культурні норми мають значний вплив на розвиток інфантильних рис і рівень психологічної зрілості. Виявлені гендерні та вікові відмінності свідчать про необхідність детальнішого вивчення соціокультурних факторів, що сприяють розвитку зрілості особистості на різних етапах її життя.</w:t>
      </w:r>
    </w:p>
    <w:p w14:paraId="39AFBBFB"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Для ефективного зниження рівня інфантилізму необхідно застосовувати комплексні методи, що включають психотерапевтичні та освітні заходи, спрямовані на розвиток емоційної зрілості, відповідальності та самостійності. Програми повинні бути орієнтовані не лише на молодь, а й на осіб середнього віку, оскільки прояви інфантилізму можуть негативно </w:t>
      </w:r>
      <w:r w:rsidRPr="00A70A59">
        <w:rPr>
          <w:rFonts w:ascii="Times New Roman" w:hAnsi="Times New Roman" w:cs="Times New Roman"/>
          <w:sz w:val="28"/>
          <w:szCs w:val="28"/>
          <w:lang w:val="uk-UA"/>
        </w:rPr>
        <w:lastRenderedPageBreak/>
        <w:t>впливати на соціальну адаптацію навіть у зрілому віці. Особливо важливо включити в ці програми аспекти розвитку емоційної незалежності та самосвідомості.</w:t>
      </w:r>
    </w:p>
    <w:p w14:paraId="25CB5551"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Враховуючи результати дослідження, також важливу роль у боротьбі з інфантилізмом відіграють соціально-психологічні умови. Необхідно створювати сприятливе середовище для розвитку самостійності та відповідальності як у родинному, так і в професійному контексті. Створення рівних умов для розвитку емоційної зрілості чоловіків і жінок дозволить зменшити прояви інфантилізму, сприяючи гармонізації соціальних відносин.</w:t>
      </w:r>
    </w:p>
    <w:p w14:paraId="0494C2B2"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Подолання соціальних бар'єрів і гендерних стереотипів також є важливим елементом у зниженні рівня інфантилізму. Стереотипи щодо ролей чоловіків та жінок у суспільстві, що часто обмежують емоційну виразність і самостійність, можуть гальмувати розвиток зрілих особистостей. Тому важливо проводити освітні кампанії, що руйнують ці стереотипи і підтримують розвиток емоційної незалежності в обох статей.</w:t>
      </w:r>
    </w:p>
    <w:p w14:paraId="59FDD7F7" w14:textId="77777777" w:rsidR="00B53E08" w:rsidRPr="00A70A59" w:rsidRDefault="00B53E08" w:rsidP="00B53E08">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Загалом, результати дослідження свідчать про необхідність комплексного підходу до подолання інфантилізму в суспільстві з урахуванням гендерних особливостей. Розробка та впровадження ефективних соціальних і психологічних програм повинні бути спрямовані на розвиток особистісної зрілості, відповідальності та подолання соціальних бар'єрів, що забезпечить більш високу рівень соціальної адаптації та гармонії в сучасному суспільстві.</w:t>
      </w:r>
    </w:p>
    <w:p w14:paraId="6A5818DD" w14:textId="674D9796"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26BD4CEE" w14:textId="473D0E78"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C60DA6D" w14:textId="7AA8505A"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261F74D9" w14:textId="1FD26EE4"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6F4F44C" w14:textId="5E4CEEC9"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4871736E" w14:textId="436617B4"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3EA83EF0" w14:textId="57836244"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665DA5D0" w14:textId="31AF17F8"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25376527" w14:textId="59305DC3" w:rsidR="00B53E08" w:rsidRPr="00A70A59" w:rsidRDefault="00B53E08"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07106072" w14:textId="77777777" w:rsidR="004313B6" w:rsidRPr="00A70A59" w:rsidRDefault="004313B6" w:rsidP="00B53E08">
      <w:pPr>
        <w:suppressAutoHyphens/>
        <w:autoSpaceDN w:val="0"/>
        <w:spacing w:line="360" w:lineRule="auto"/>
        <w:ind w:firstLine="709"/>
        <w:jc w:val="center"/>
        <w:textAlignment w:val="baseline"/>
        <w:rPr>
          <w:rFonts w:ascii="Times New Roman" w:hAnsi="Times New Roman" w:cs="Times New Roman"/>
          <w:sz w:val="28"/>
          <w:szCs w:val="28"/>
          <w:lang w:val="uk-UA"/>
        </w:rPr>
      </w:pPr>
    </w:p>
    <w:p w14:paraId="20F960B2" w14:textId="77777777" w:rsidR="004313B6" w:rsidRPr="00A70A59" w:rsidRDefault="004313B6" w:rsidP="00B53E08">
      <w:pPr>
        <w:suppressAutoHyphens/>
        <w:autoSpaceDN w:val="0"/>
        <w:spacing w:line="360" w:lineRule="auto"/>
        <w:ind w:firstLine="709"/>
        <w:jc w:val="center"/>
        <w:textAlignment w:val="baseline"/>
        <w:rPr>
          <w:rFonts w:ascii="Times New Roman" w:hAnsi="Times New Roman" w:cs="Times New Roman"/>
          <w:sz w:val="28"/>
          <w:szCs w:val="28"/>
          <w:lang w:val="uk-UA"/>
        </w:rPr>
      </w:pPr>
    </w:p>
    <w:p w14:paraId="7B4F2D8B" w14:textId="77777777" w:rsidR="004E1927" w:rsidRPr="00A70A59" w:rsidRDefault="004E1927" w:rsidP="00B53E08">
      <w:pPr>
        <w:suppressAutoHyphens/>
        <w:autoSpaceDN w:val="0"/>
        <w:spacing w:line="360" w:lineRule="auto"/>
        <w:ind w:firstLine="709"/>
        <w:jc w:val="center"/>
        <w:textAlignment w:val="baseline"/>
        <w:rPr>
          <w:rFonts w:ascii="Times New Roman" w:hAnsi="Times New Roman" w:cs="Times New Roman"/>
          <w:b/>
          <w:bCs/>
          <w:sz w:val="28"/>
          <w:szCs w:val="28"/>
          <w:lang w:val="uk-UA"/>
        </w:rPr>
      </w:pPr>
    </w:p>
    <w:p w14:paraId="53D44334" w14:textId="77777777" w:rsidR="004E1927" w:rsidRPr="00A70A59" w:rsidRDefault="004E1927" w:rsidP="00B53E08">
      <w:pPr>
        <w:suppressAutoHyphens/>
        <w:autoSpaceDN w:val="0"/>
        <w:spacing w:line="360" w:lineRule="auto"/>
        <w:ind w:firstLine="709"/>
        <w:jc w:val="center"/>
        <w:textAlignment w:val="baseline"/>
        <w:rPr>
          <w:rFonts w:ascii="Times New Roman" w:hAnsi="Times New Roman" w:cs="Times New Roman"/>
          <w:b/>
          <w:bCs/>
          <w:sz w:val="28"/>
          <w:szCs w:val="28"/>
          <w:lang w:val="uk-UA"/>
        </w:rPr>
      </w:pPr>
    </w:p>
    <w:p w14:paraId="0A0B3979" w14:textId="77777777" w:rsidR="004E1927" w:rsidRPr="00A70A59" w:rsidRDefault="004E1927" w:rsidP="00B53E08">
      <w:pPr>
        <w:suppressAutoHyphens/>
        <w:autoSpaceDN w:val="0"/>
        <w:spacing w:line="360" w:lineRule="auto"/>
        <w:ind w:firstLine="709"/>
        <w:jc w:val="center"/>
        <w:textAlignment w:val="baseline"/>
        <w:rPr>
          <w:rFonts w:ascii="Times New Roman" w:hAnsi="Times New Roman" w:cs="Times New Roman"/>
          <w:b/>
          <w:bCs/>
          <w:sz w:val="28"/>
          <w:szCs w:val="28"/>
          <w:lang w:val="uk-UA"/>
        </w:rPr>
      </w:pPr>
    </w:p>
    <w:p w14:paraId="2833AEC6" w14:textId="77777777" w:rsidR="004E1927" w:rsidRPr="00A70A59" w:rsidRDefault="004E1927" w:rsidP="00B53E08">
      <w:pPr>
        <w:suppressAutoHyphens/>
        <w:autoSpaceDN w:val="0"/>
        <w:spacing w:line="360" w:lineRule="auto"/>
        <w:ind w:firstLine="709"/>
        <w:jc w:val="center"/>
        <w:textAlignment w:val="baseline"/>
        <w:rPr>
          <w:rFonts w:ascii="Times New Roman" w:hAnsi="Times New Roman" w:cs="Times New Roman"/>
          <w:b/>
          <w:bCs/>
          <w:sz w:val="28"/>
          <w:szCs w:val="28"/>
          <w:lang w:val="uk-UA"/>
        </w:rPr>
      </w:pPr>
    </w:p>
    <w:p w14:paraId="50BEB478" w14:textId="2F95FDBB" w:rsidR="00B21D81" w:rsidRPr="00A70A59" w:rsidRDefault="00B21D81" w:rsidP="00B53E08">
      <w:pPr>
        <w:suppressAutoHyphens/>
        <w:autoSpaceDN w:val="0"/>
        <w:spacing w:line="360" w:lineRule="auto"/>
        <w:ind w:firstLine="709"/>
        <w:jc w:val="center"/>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ВИСНОВКИ</w:t>
      </w:r>
    </w:p>
    <w:p w14:paraId="3F1E45CC" w14:textId="77777777" w:rsidR="00B21D81" w:rsidRPr="00A70A59" w:rsidRDefault="00B21D81" w:rsidP="00B21D81">
      <w:pPr>
        <w:suppressAutoHyphens/>
        <w:autoSpaceDN w:val="0"/>
        <w:spacing w:line="360" w:lineRule="auto"/>
        <w:ind w:firstLine="709"/>
        <w:jc w:val="both"/>
        <w:textAlignment w:val="baseline"/>
        <w:rPr>
          <w:rFonts w:ascii="Times New Roman" w:hAnsi="Times New Roman" w:cs="Times New Roman"/>
          <w:sz w:val="28"/>
          <w:szCs w:val="28"/>
          <w:lang w:val="uk-UA"/>
        </w:rPr>
      </w:pPr>
    </w:p>
    <w:p w14:paraId="759386B9" w14:textId="26909A38" w:rsidR="00851DB1" w:rsidRPr="00A70A59" w:rsidRDefault="00B23709"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1.</w:t>
      </w:r>
      <w:r w:rsidR="00851DB1" w:rsidRPr="00A70A59">
        <w:rPr>
          <w:rFonts w:ascii="Times New Roman" w:hAnsi="Times New Roman" w:cs="Times New Roman"/>
          <w:sz w:val="28"/>
          <w:szCs w:val="28"/>
          <w:lang w:val="uk-UA"/>
        </w:rPr>
        <w:t>Інфантилізм є важливим психосоціальним явищем, що проявляється через залежність від зовнішніх обставин, недостатню самостійність і зрілість у прийнятті рішень. Це явище має суттєвий вплив на здатність особистості адаптуватися до соціуму, що визначає важливість розробки ефективних стратегій для корекції таких проявів. Виявлено, що інфантильні риси впливають на різні аспекти життя особистості, включаючи професійний розвиток та соціальні взаємодії</w:t>
      </w:r>
      <w:r w:rsidR="00ED1CAF" w:rsidRPr="00A70A59">
        <w:rPr>
          <w:rFonts w:ascii="Times New Roman" w:hAnsi="Times New Roman" w:cs="Times New Roman"/>
          <w:sz w:val="28"/>
          <w:szCs w:val="28"/>
          <w:lang w:val="uk-UA"/>
        </w:rPr>
        <w:t>.</w:t>
      </w:r>
    </w:p>
    <w:p w14:paraId="3D46FA29" w14:textId="5AE09A7D" w:rsidR="00851DB1" w:rsidRPr="00A70A59" w:rsidRDefault="00851DB1"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Дослідження гендерних особливостей психосоціального явища інфантилізму дозволило виявити важливі аспекти, що впливають на рівень інфантильних рис у різних вікових групах та соціальних контекстах. Основною метою цього дослідження було не тільки визначити рівень інфантилізму серед учасників, але й проаналізувати його взаємозв'язок з гендерними та віковими факторами. У вибірці, що складалася з 30 учасників, було виявлено значні гендерні відмінності в прояві інфантилізму, які варто враховувати при розробці соціальних і психологічних програм, що сприяють розвитку емоційної зрілості та самостійності.</w:t>
      </w:r>
    </w:p>
    <w:p w14:paraId="4CBEE614" w14:textId="4752A212" w:rsidR="00851DB1" w:rsidRPr="00A70A59" w:rsidRDefault="00B23709" w:rsidP="00F91F85">
      <w:pPr>
        <w:suppressAutoHyphens/>
        <w:autoSpaceDN w:val="0"/>
        <w:spacing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2.</w:t>
      </w:r>
      <w:r w:rsidR="00851DB1" w:rsidRPr="00A70A59">
        <w:rPr>
          <w:rFonts w:ascii="Times New Roman" w:hAnsi="Times New Roman" w:cs="Times New Roman"/>
          <w:sz w:val="28"/>
          <w:szCs w:val="28"/>
          <w:lang w:val="uk-UA"/>
        </w:rPr>
        <w:t xml:space="preserve">Важливим результатом дослідження є те, що найбільший рівень інфантилізму був зафіксований серед молоді віком 18-30 років (середній рівень — 4,9 бали), що вказує на значну емоційну залежність і низьку здатність до самостійних рішень у цій віковій групі. Це підтверджується високими показниками за такими рисами, як емоційна залежність, </w:t>
      </w:r>
      <w:r w:rsidR="00851DB1" w:rsidRPr="00A70A59">
        <w:rPr>
          <w:rFonts w:ascii="Times New Roman" w:hAnsi="Times New Roman" w:cs="Times New Roman"/>
          <w:sz w:val="28"/>
          <w:szCs w:val="28"/>
          <w:lang w:val="uk-UA"/>
        </w:rPr>
        <w:lastRenderedPageBreak/>
        <w:t>відсутність впевненості в собі та схильність до соціального злиття з іншими людьми. Проблеми, пов'язані з дефіцитом емоційної зрілості, є важливими для розвитку молоді, особливо у контексті їх адаптації до дорослого життя, самостійності в ухваленні рішень і здатності до соціальної інтеграції.</w:t>
      </w:r>
      <w:r w:rsidR="00F91F85" w:rsidRPr="00A70A59">
        <w:rPr>
          <w:rFonts w:ascii="Times New Roman" w:hAnsi="Times New Roman" w:cs="Times New Roman"/>
          <w:sz w:val="28"/>
          <w:szCs w:val="28"/>
          <w:lang w:val="uk-UA"/>
        </w:rPr>
        <w:t xml:space="preserve"> </w:t>
      </w:r>
      <w:r w:rsidR="00851DB1" w:rsidRPr="00A70A59">
        <w:rPr>
          <w:rFonts w:ascii="Times New Roman" w:hAnsi="Times New Roman" w:cs="Times New Roman"/>
          <w:sz w:val="28"/>
          <w:szCs w:val="28"/>
          <w:lang w:val="uk-UA"/>
        </w:rPr>
        <w:t>У чоловіків, як правило, спостерігається схильність до проявів інфантилізму через соціальне і культурне навантаження, яке накладається на роль «мужності» у суспільстві. Їм властиві більш виражені тенденції до уникання емоційних переживань і прийняття рішень на основі соціальних норм. Це було чітко видно при аналізі їхнього емоційного стану та здатності до самоприйняття. Наприклад, зниження інфантилізму в старших вікових групах (41-50 років, середній рівень — 3,8 бали) вказує на те, що з віком чоловіки стають більш самостійними та відповідальними в соціальному та професійному контексті. Однак, навіть у цій віковій групі залишаються деякі труднощі в сфері емоційного самовираження, зокрема, в прояві почуттів і емоцій у міжособистісних стосунках.</w:t>
      </w:r>
    </w:p>
    <w:p w14:paraId="528D77D0" w14:textId="77777777" w:rsidR="00851DB1" w:rsidRPr="00A70A59" w:rsidRDefault="00851DB1"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Серед жінок інфантилізм часто пов'язаний з високими очікуваннями соціуму щодо ролі «ніжної» і «підтримуючої» жінки, яка шукає захисту та допомоги з боку чоловіків. Це проявляється у їхній емоційній залежності та потребі в підтримці, навіть якщо жінки займають активну роль у суспільстві. У результатах дослідження, що стосуються жіночої вибірки, спостерігалася тенденція до більш вираженого емоційного реагування та соціальної залежності, що можна пояснити гендерними стереотипами, які накладають обмеження на жіночу роль у соціумі. Однак слід зазначити, що з віком (старші вікові групи) рівень інфантилізму серед жінок зменшується (середній бал — 3,9 у віковій групі 41-50 років), що свідчить про поступову емоційну зрілість і здатність до більш незалежних рішень у зрілому віці.</w:t>
      </w:r>
    </w:p>
    <w:p w14:paraId="183A4BA5" w14:textId="77777777" w:rsidR="00851DB1" w:rsidRPr="00A70A59" w:rsidRDefault="00851DB1"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Особливу увагу слід приділити питанню соціальної адаптації молоді. Молоді люди віком 18-30 років, як правило, мають найбільші проблеми з емоційною самостійністю, що виражається у невмотивованій залежності від оточення, особливо у прийнятті життєвих рішень, і в слабкій здатності до </w:t>
      </w:r>
      <w:r w:rsidRPr="00A70A59">
        <w:rPr>
          <w:rFonts w:ascii="Times New Roman" w:hAnsi="Times New Roman" w:cs="Times New Roman"/>
          <w:sz w:val="28"/>
          <w:szCs w:val="28"/>
          <w:lang w:val="uk-UA"/>
        </w:rPr>
        <w:lastRenderedPageBreak/>
        <w:t>самостійної оцінки ситуацій. У разі таких труднощів необхідно надавати підтримку у формуванні впевненості, розвиткові навичок прийняття рішень і емоційної стійкості. Зокрема, у рамках навчальних закладів і молодіжних центрів можуть бути реалізовані програми, спрямовані на розвиток особистісної зрілості, емоційної самосвідомості, впевненості в собі, а також на усвідомлення власних прав і обов'язків у суспільстві.</w:t>
      </w:r>
    </w:p>
    <w:p w14:paraId="0F74ADB2" w14:textId="77777777" w:rsidR="00851DB1" w:rsidRPr="00A70A59" w:rsidRDefault="00851DB1"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Крім того, дослідження показало, що гендерні стереотипи мають суттєвий вплив на рівень інфантилізму. Суспільні норми часто обмежують жінок в емоційному вираженні та самовираженні, в той час як для чоловіків ці норми диктують відсутність емоційної відкритості. Це свідчить про необхідність розробки комплексних соціальних програм, що сприяють зниженню гендерних стереотипів і підтримують емоційну рівність, самостійність і відповідальність серед представників обох статей.</w:t>
      </w:r>
    </w:p>
    <w:p w14:paraId="0A383459" w14:textId="77777777" w:rsidR="00851DB1" w:rsidRPr="00A70A59" w:rsidRDefault="00851DB1"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Загальний рівень інфантилізму в дослідженій групі, який у середньому становить 4,53 бали, вказує на важливість комплексного підходу до цієї проблеми. Зниження рівня інфантилізму в суспільстві потребує організації програм, орієнтованих на розвиток емоційної та соціальної самостійності у всіх вікових групах. Проте особливо важливими є програми, які сприятимуть соціалізації молоді, формуванню вмінь у самостійному прийнятті рішень та розумінні особистої відповідальності. Враховуючи високий рівень інфантилізму серед молоді, доцільно ввести освітні курси і тренінги, що включатимуть елементи психологічної підготовки до дорослого життя.</w:t>
      </w:r>
    </w:p>
    <w:p w14:paraId="293CF407" w14:textId="48205ECF" w:rsidR="00851DB1" w:rsidRPr="00A70A59" w:rsidRDefault="00B23709" w:rsidP="00851DB1">
      <w:pPr>
        <w:suppressAutoHyphens/>
        <w:autoSpaceDN w:val="0"/>
        <w:spacing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3.</w:t>
      </w:r>
      <w:r w:rsidR="00851DB1" w:rsidRPr="00A70A59">
        <w:rPr>
          <w:rFonts w:ascii="Times New Roman" w:hAnsi="Times New Roman" w:cs="Times New Roman"/>
          <w:sz w:val="28"/>
          <w:szCs w:val="28"/>
          <w:lang w:val="uk-UA"/>
        </w:rPr>
        <w:t>У результаті проведеного дослідження можна дійти висновку, що зниження інфантилізму потребує багатогранного підходу, що включає як індивідуальні, так і соціальні стратегії, орієнтуючись на вікові та гендерні відмінності. Це дозволить не лише знизити прояви інфантилізму, але й сприятиме формуванню більш зрілих, відповідальних і емоційно стабільних особистостей у сучасному суспільстві.</w:t>
      </w:r>
    </w:p>
    <w:p w14:paraId="081B4B7D" w14:textId="1CE215F9" w:rsidR="00F91F85" w:rsidRPr="00A70A59" w:rsidRDefault="00F91F85" w:rsidP="00F91F85">
      <w:pPr>
        <w:suppressAutoHyphens/>
        <w:autoSpaceDN w:val="0"/>
        <w:spacing w:line="360" w:lineRule="auto"/>
        <w:ind w:firstLine="709"/>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Подальші перспективи дослідження ми вбачаємо у вдосконаленні гендерно-орієнтованих психокорекційних методик та їх адаптації до різних </w:t>
      </w:r>
      <w:r w:rsidRPr="00A70A59">
        <w:rPr>
          <w:rFonts w:ascii="Times New Roman" w:hAnsi="Times New Roman" w:cs="Times New Roman"/>
          <w:sz w:val="28"/>
          <w:szCs w:val="28"/>
          <w:lang w:val="uk-UA"/>
        </w:rPr>
        <w:lastRenderedPageBreak/>
        <w:t xml:space="preserve">соціокультурних контекстів. </w:t>
      </w:r>
      <w:r w:rsidR="00B23709">
        <w:rPr>
          <w:rFonts w:ascii="Times New Roman" w:hAnsi="Times New Roman" w:cs="Times New Roman"/>
          <w:sz w:val="28"/>
          <w:szCs w:val="28"/>
          <w:lang w:val="uk-UA"/>
        </w:rPr>
        <w:t>4.</w:t>
      </w:r>
      <w:bookmarkStart w:id="5" w:name="_GoBack"/>
      <w:bookmarkEnd w:id="5"/>
      <w:r w:rsidRPr="00A70A59">
        <w:rPr>
          <w:rFonts w:ascii="Times New Roman" w:hAnsi="Times New Roman" w:cs="Times New Roman"/>
          <w:sz w:val="28"/>
          <w:szCs w:val="28"/>
          <w:lang w:val="uk-UA"/>
        </w:rPr>
        <w:t>Особливу увагу слід приділити розробці інноваційних інструментів для оцінки та корекції інфантильних проявів, а також впровадженню цифрових технологій для підвищення доступності й ефективності психокорекційних програм. Перспективними напрямами є інтеграція цього підходу в освітні та професійні середовища, що дозволить не лише сприяти особистісному розвитку, а й формувати відповідальне та зріле суспільство.</w:t>
      </w:r>
    </w:p>
    <w:p w14:paraId="04B3D8C4" w14:textId="77777777" w:rsidR="002E5F30" w:rsidRPr="00A70A59" w:rsidRDefault="002E5F30" w:rsidP="00F91F85">
      <w:pPr>
        <w:suppressAutoHyphens/>
        <w:autoSpaceDN w:val="0"/>
        <w:spacing w:line="360" w:lineRule="auto"/>
        <w:jc w:val="both"/>
        <w:textAlignment w:val="baseline"/>
        <w:rPr>
          <w:rFonts w:ascii="Times New Roman" w:hAnsi="Times New Roman" w:cs="Times New Roman"/>
          <w:sz w:val="28"/>
          <w:szCs w:val="28"/>
          <w:lang w:val="uk-UA"/>
        </w:rPr>
      </w:pPr>
    </w:p>
    <w:p w14:paraId="4D29D7FC" w14:textId="77777777" w:rsidR="00B21D81" w:rsidRPr="00A70A59" w:rsidRDefault="00B21D81" w:rsidP="00B53E08">
      <w:pPr>
        <w:widowControl w:val="0"/>
        <w:suppressAutoHyphens/>
        <w:autoSpaceDN w:val="0"/>
        <w:spacing w:line="360" w:lineRule="auto"/>
        <w:ind w:firstLine="709"/>
        <w:jc w:val="center"/>
        <w:textAlignment w:val="baseline"/>
        <w:rPr>
          <w:rFonts w:ascii="Times New Roman" w:hAnsi="Times New Roman" w:cs="Times New Roman"/>
          <w:b/>
          <w:bCs/>
          <w:sz w:val="28"/>
          <w:szCs w:val="28"/>
          <w:lang w:val="uk-UA"/>
        </w:rPr>
      </w:pPr>
      <w:r w:rsidRPr="00A70A59">
        <w:rPr>
          <w:rFonts w:ascii="Times New Roman" w:hAnsi="Times New Roman" w:cs="Times New Roman"/>
          <w:b/>
          <w:bCs/>
          <w:sz w:val="28"/>
          <w:szCs w:val="28"/>
          <w:lang w:val="uk-UA"/>
        </w:rPr>
        <w:t>СПИСОК ВИКОРИСТАНИХ ДЖЕРЕЛ</w:t>
      </w:r>
    </w:p>
    <w:p w14:paraId="594FC439" w14:textId="77777777" w:rsidR="00B21D81" w:rsidRPr="00A70A59" w:rsidRDefault="00B21D81" w:rsidP="00B21D81">
      <w:pPr>
        <w:widowControl w:val="0"/>
        <w:suppressAutoHyphens/>
        <w:autoSpaceDN w:val="0"/>
        <w:spacing w:line="360" w:lineRule="auto"/>
        <w:ind w:firstLine="709"/>
        <w:jc w:val="both"/>
        <w:textAlignment w:val="baseline"/>
        <w:rPr>
          <w:rFonts w:ascii="Times New Roman" w:hAnsi="Times New Roman" w:cs="Times New Roman"/>
          <w:sz w:val="28"/>
          <w:szCs w:val="28"/>
          <w:lang w:val="uk-UA"/>
        </w:rPr>
      </w:pPr>
    </w:p>
    <w:p w14:paraId="4414FBBE"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Амплєєва О.М., Глущук Л.І. Дослідження психологічних механізмів особистісного інфантилізму. Габітус. Випуск 43. Одеса, 2022. 62c. </w:t>
      </w:r>
    </w:p>
    <w:p w14:paraId="66937115"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Андрушко Я.С. Психокорекція. Навчальний посібник. Львів, 2017. 38 с. </w:t>
      </w:r>
    </w:p>
    <w:p w14:paraId="5E7A58ED"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Бардіна М.О., Марценюк Т.О. Гендерний розподіл праці в українському суспільстві на прикладі подвійного навантаження. Методологія, теорія та практика соціологічного аналізу сучасного суспільства. Випуск 20. 2014. 231-241 с. </w:t>
      </w:r>
    </w:p>
    <w:p w14:paraId="757319FB" w14:textId="05746CB0"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Бекеша К.Є., Марценюк М.О. Життєвий сценарій особистості в трансактному аналізі Еріка Берна. Мукачево, 2019. 39-40 с.</w:t>
      </w:r>
    </w:p>
    <w:p w14:paraId="1F129E63" w14:textId="392B1C2A"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Баранова С.В. Особистісна зрілість та відповідальність: </w:t>
      </w:r>
      <w:r w:rsidR="00107D57" w:rsidRPr="00A70A59">
        <w:rPr>
          <w:rFonts w:ascii="Times New Roman" w:hAnsi="Times New Roman" w:cs="Times New Roman"/>
          <w:sz w:val="28"/>
          <w:szCs w:val="28"/>
          <w:lang w:val="uk-UA"/>
        </w:rPr>
        <w:t>соціально-психологічний</w:t>
      </w:r>
      <w:r w:rsidRPr="00A70A59">
        <w:rPr>
          <w:rFonts w:ascii="Times New Roman" w:hAnsi="Times New Roman" w:cs="Times New Roman"/>
          <w:sz w:val="28"/>
          <w:szCs w:val="28"/>
          <w:lang w:val="uk-UA"/>
        </w:rPr>
        <w:t xml:space="preserve"> аспект: монографія. Київ : Інтерконтиненталь-Україна, 2020. 364 с.</w:t>
      </w:r>
    </w:p>
    <w:p w14:paraId="28530BD7"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Барчій М., Воронова О. Окремі підходи дослідження особистісної і професійної зрілості. Вісник Національного університету оборони України. Випуск 1. 2020. С.10-17.</w:t>
      </w:r>
    </w:p>
    <w:p w14:paraId="14FA02B6"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Білоус О. В. Вікова психологія: Навчальний посібник. Чернігів: Чернігівський національний педагогічний університет імені Т. Г. Шевченка, 2015. 108 с.</w:t>
      </w:r>
    </w:p>
    <w:p w14:paraId="5646BE28"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Борисюк О., Перун А. Соціально-психологічні аспекти дослідження феномену особистісної зрілості у професійному становленні майбутніх </w:t>
      </w:r>
      <w:r w:rsidRPr="00A70A59">
        <w:rPr>
          <w:rFonts w:ascii="Times New Roman" w:hAnsi="Times New Roman" w:cs="Times New Roman"/>
          <w:sz w:val="28"/>
          <w:szCs w:val="28"/>
          <w:lang w:val="uk-UA"/>
        </w:rPr>
        <w:lastRenderedPageBreak/>
        <w:t>психологів. Науковий вісник Львівського державного університету внутрішніх справ. №2. 2022. С.3-9.</w:t>
      </w:r>
    </w:p>
    <w:p w14:paraId="72F9EDA7"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Бурянов М. П. Психологічний інфантилізм і сучасні проблеми. Журнал нервопатології і психіатрії. 1999. № 1. С. 158–199.</w:t>
      </w:r>
    </w:p>
    <w:p w14:paraId="791F19CC"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Василець Н. Соціально-психологічні особливості суб’єктивного переживання психологічного віку. Науковий вісник Львівського державного університету внутрішніх справ. №2. 2017. с.91-97.</w:t>
      </w:r>
    </w:p>
    <w:p w14:paraId="392DAA4F" w14:textId="16B276C2"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Вірна Ж. П. Особистісна ініціація відчуження як функція соціальної адаптації. Вісник Прикарпатського університету. Філософські та психологічні науки. 2008. С. 143–146.</w:t>
      </w:r>
    </w:p>
    <w:p w14:paraId="3C1703A9"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Варій М.Й. Загальна психологія. Підручник. Київ, 2007 968 с. 6. Венгер А.С. Соціальна психологія. Миколаїв, 2017. 52 с. </w:t>
      </w:r>
    </w:p>
    <w:p w14:paraId="4C66E1A6"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Горбачова Н.І. Соціальний статус і соціальна роль, як базові поняття соціальної структури. Житомир, 2013. 234-237 с. </w:t>
      </w:r>
    </w:p>
    <w:p w14:paraId="5782B137" w14:textId="55F8FF4C"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Гричишин Н. Гендерна нерівність та патріархальні стереотипи українського суспільства. Львівський державний університет внутрішніх справ. Львів, 2012. 218-222 с.</w:t>
      </w:r>
    </w:p>
    <w:p w14:paraId="27EB74A3"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Грановська О. А. Психологічний вік і час особистості. Актуальні проблеми психології: Загальна психологія. Історична психологія. Етнічна психологія. Т. ІХ, вип. 7. 2020. С.99-104.</w:t>
      </w:r>
    </w:p>
    <w:p w14:paraId="0EE66630"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Гринчук О., Оленич Т. Інфантильна поведінка студентської молоді: основні показники та особливості прояву. Збірник наукових праць: Психологія. Вип. 24. 2019. С. 39–48.</w:t>
      </w:r>
    </w:p>
    <w:p w14:paraId="37EAF22A" w14:textId="0579F8D0"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Дерев’яних Е. А. Соціальний інфантилізм в молодіжному середовищі. Наукове товариство студентів XXI століття. Громадські науки: зб. ст. по мат. XXV Міжнар. студ. наук.-практ. конф. № 10 (24).</w:t>
      </w:r>
      <w:r w:rsidR="00F91F85" w:rsidRPr="00A70A59">
        <w:rPr>
          <w:rFonts w:ascii="Times New Roman" w:hAnsi="Times New Roman" w:cs="Times New Roman"/>
          <w:sz w:val="28"/>
          <w:szCs w:val="28"/>
          <w:lang w:val="uk-UA"/>
        </w:rPr>
        <w:t xml:space="preserve"> 2014.</w:t>
      </w:r>
      <w:r w:rsidRPr="00A70A59">
        <w:rPr>
          <w:rFonts w:ascii="Times New Roman" w:hAnsi="Times New Roman" w:cs="Times New Roman"/>
          <w:sz w:val="28"/>
          <w:szCs w:val="28"/>
          <w:lang w:val="uk-UA"/>
        </w:rPr>
        <w:t xml:space="preserve"> С.23-</w:t>
      </w:r>
      <w:r w:rsidR="00F91F85" w:rsidRPr="00A70A59">
        <w:rPr>
          <w:rFonts w:ascii="Times New Roman" w:hAnsi="Times New Roman" w:cs="Times New Roman"/>
          <w:sz w:val="28"/>
          <w:szCs w:val="28"/>
          <w:lang w:val="uk-UA"/>
        </w:rPr>
        <w:t>54.</w:t>
      </w:r>
    </w:p>
    <w:p w14:paraId="4B590DF9"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Дідик Н.М. Професійно значущі характеристики особистісної зрілості майбутніх психологів : дис... канд. психол. наук : 19.00.07 ; Національний педагогічний університет ім. М.П. Драгоманова. Київ, 2012. 356 с.</w:t>
      </w:r>
    </w:p>
    <w:p w14:paraId="3279E5B2"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Дьоміна Г. А. Психологічні особливості формування та активізації </w:t>
      </w:r>
      <w:r w:rsidRPr="00A70A59">
        <w:rPr>
          <w:rFonts w:ascii="Times New Roman" w:hAnsi="Times New Roman" w:cs="Times New Roman"/>
          <w:sz w:val="28"/>
          <w:szCs w:val="28"/>
          <w:lang w:val="uk-UA"/>
        </w:rPr>
        <w:lastRenderedPageBreak/>
        <w:t>особистісної зрілості. Практична психологія та соціальна робота. 2006. 5. С. 24 -31.</w:t>
      </w:r>
    </w:p>
    <w:p w14:paraId="096DA825" w14:textId="21EB6B62"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Єфремова Г. І. Соціально психологічні чинники інфантилізму в безробітньої молоді, психологічні механізми подолання. Київ: Академвидав, 2008. 154 с.</w:t>
      </w:r>
    </w:p>
    <w:p w14:paraId="5F834C6A" w14:textId="766B76F9"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Жорова В.М. Дослідження та поняття «гендеру». Вісник студентського наукового товариства: збірник наукових праць. Ніжин, 2018. 171-174 с.</w:t>
      </w:r>
    </w:p>
    <w:p w14:paraId="4ED85C0C"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Іваношко О. Функціональні межі інфантильності в ситуації життєвої кризи. Психологічні перспективи. Вип. 36. 2020. С.100–112</w:t>
      </w:r>
    </w:p>
    <w:p w14:paraId="5D501292"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Ільїн М.В. Психологічний інфантилізм як чинник самопрезентації особистості. Автореферат на здобуття наукового ступеня кандидата психологічних наук. Луцьк, 2020. 26 с.</w:t>
      </w:r>
    </w:p>
    <w:p w14:paraId="63E55F8D"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Ірза А. Поняття соціально-психологічної зрілості особистості: аналіз закордонних та перспективи сучасних вітчизняних досліджень. Humanitarium. 2019. Том 42, Вип. 1. С.59-67.</w:t>
      </w:r>
    </w:p>
    <w:p w14:paraId="718F8F5E"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Католик Г., Калька Н. Психологія особистості: в презентаціях, схемах і таблицях. Львів: ЛьвДУВС, 2023. 268 с.</w:t>
      </w:r>
    </w:p>
    <w:p w14:paraId="2B7BFF9D" w14:textId="7384B47E"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Комар Т. В. Професійна зрілість особистості у її соціальнопсихологічному просторі. Збірник наукових праць Національної академії Державної прикордонної служби України. Сер.: Педагогічні та психологічні науки. 2014. № 2. С. 287-299.</w:t>
      </w:r>
    </w:p>
    <w:p w14:paraId="40576E85"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Копець А.В. Психологія особистості: навчальний посібник. Київ, 2008. 458 с. </w:t>
      </w:r>
    </w:p>
    <w:p w14:paraId="24C35275" w14:textId="34AF337F"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Король Л.М., Максимець С.М. Психологічні чинники впливу ЗМІ на формування особистості сучасної молоді. “Наука і освіта”. Одеса, 2014. 157-162 с. </w:t>
      </w:r>
    </w:p>
    <w:p w14:paraId="450D466D" w14:textId="325FC412"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Левченко Л.Ю.</w:t>
      </w:r>
      <w:r w:rsidR="00F91F85" w:rsidRPr="00A70A59">
        <w:rPr>
          <w:rFonts w:ascii="Times New Roman" w:hAnsi="Times New Roman" w:cs="Times New Roman"/>
          <w:sz w:val="28"/>
          <w:szCs w:val="28"/>
          <w:lang w:val="uk-UA"/>
        </w:rPr>
        <w:t xml:space="preserve"> </w:t>
      </w:r>
      <w:r w:rsidR="009F1D7A" w:rsidRPr="00A70A59">
        <w:rPr>
          <w:rFonts w:ascii="Times New Roman" w:hAnsi="Times New Roman" w:cs="Times New Roman"/>
          <w:sz w:val="28"/>
          <w:szCs w:val="28"/>
          <w:lang w:val="uk-UA"/>
        </w:rPr>
        <w:t>Гендерні ролі в структурі соціокультурного розвитку суспільства: до проблеми визначення</w:t>
      </w:r>
      <w:r w:rsidRPr="00A70A59">
        <w:rPr>
          <w:rFonts w:ascii="Times New Roman" w:hAnsi="Times New Roman" w:cs="Times New Roman"/>
          <w:sz w:val="28"/>
          <w:szCs w:val="28"/>
          <w:lang w:val="uk-UA"/>
        </w:rPr>
        <w:t xml:space="preserve">. </w:t>
      </w:r>
      <w:r w:rsidR="00F91F85" w:rsidRPr="00A70A59">
        <w:rPr>
          <w:rFonts w:ascii="Times New Roman" w:hAnsi="Times New Roman" w:cs="Times New Roman"/>
          <w:sz w:val="28"/>
          <w:szCs w:val="28"/>
          <w:lang w:val="uk-UA"/>
        </w:rPr>
        <w:t>Філософія і політологія в контексті сучасної культури. 2012. Вип. 4(3). С. 19-23.</w:t>
      </w:r>
    </w:p>
    <w:p w14:paraId="6427AB34" w14:textId="4F09E441" w:rsidR="00B21D81"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Ліфарева Н.В. Психологія особистості : навч. посіб. К.: Центр </w:t>
      </w:r>
      <w:r w:rsidRPr="00A70A59">
        <w:rPr>
          <w:rFonts w:ascii="Times New Roman" w:hAnsi="Times New Roman" w:cs="Times New Roman"/>
          <w:sz w:val="28"/>
          <w:szCs w:val="28"/>
          <w:lang w:val="uk-UA"/>
        </w:rPr>
        <w:lastRenderedPageBreak/>
        <w:t>навчальної літератури, 2003. 240 с.</w:t>
      </w:r>
    </w:p>
    <w:p w14:paraId="3C1841B7"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Семенів Н.М. Психологічні аспекти дослідження рівня особистісної зрілості. Молодий вчений. 2019. № 11(75). С. 743–749.</w:t>
      </w:r>
    </w:p>
    <w:p w14:paraId="099DD2B0"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Сергєєнкова О. П., Столярчук О. А., Коханова О. П., Пасєка О. В. Вікова психологія. Навч. посіб. К.: Центр учбової літератури, 2012. 376 с.</w:t>
      </w:r>
    </w:p>
    <w:p w14:paraId="5C72EBF1" w14:textId="2CFB9FDB"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Созонюк О. Особистісна зрілість майбутніх вчителів як механізм формування їх професійної ідентичності. Психологія: реальність і перспективи. №3. 2021. С. 45-49.</w:t>
      </w:r>
    </w:p>
    <w:p w14:paraId="2202E7DC"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Тарасенко Д. Психологічна стать, як особистісна характеристика. Редакційна колегія. Запоріжжя, 2015. 246 с. </w:t>
      </w:r>
    </w:p>
    <w:p w14:paraId="47381FB7" w14:textId="65F924BA"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Титиренко Т.М., Ларіна Т.О. Життєстійкість особистості: соціальна необхідність та безпека. Київ, 2009. 176 с.</w:t>
      </w:r>
    </w:p>
    <w:p w14:paraId="06BDBE89" w14:textId="5E503CC4"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Форманюк Ю.В. До проблеми розуміння феномену інфантильності в психології. Матеріали ІІ всеукраїнського психологічного конгресу, присвяченого 110 річниці від дня народження Г.С. Костюка. 19-20 квітня 2010. С. 239.</w:t>
      </w:r>
    </w:p>
    <w:p w14:paraId="38432F30"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Форманюк Ю.В. Егоцентризм як прояв інфантильності. Наука і освіта. 2013. № 7. С. 98-102.</w:t>
      </w:r>
    </w:p>
    <w:p w14:paraId="04761EBB"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Форманюк Ю.В. Місце інфантильних рис в структурі особистості. Вісник ОНУ ім. Мечникова, І. І. Психологія. 2016. Том 21, 2 (42). С. 205-211.</w:t>
      </w:r>
    </w:p>
    <w:p w14:paraId="3A50F38B"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Чуйко О.М., Куравська Н.В. Гендер і кар'єра: навчальний посібник. ІваноФранківськ, 2019. 291-310 с. </w:t>
      </w:r>
    </w:p>
    <w:p w14:paraId="345FE7E6"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Шапар В.Б. Психологічний тлумачний словник найсучасніших термінів. Харків, 2009. 672 с. </w:t>
      </w:r>
    </w:p>
    <w:p w14:paraId="2BE8278D" w14:textId="507BB1C6"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Шахова О.Г. Соціальна психологія особистості: Навчальний посібник. Харків: Контраст, 2019. 116 с.</w:t>
      </w:r>
    </w:p>
    <w:p w14:paraId="42859AB0" w14:textId="0AB3B9B6"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Шаповал І. Зрілість особистості як інтегральна здібність: теоретико-методологічне обґрунтування. Психологія: реальність і перспективи. №7. 2021. С. 78-86.</w:t>
      </w:r>
    </w:p>
    <w:p w14:paraId="10722C35" w14:textId="77777777"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 xml:space="preserve">Штепа О.С. Трансформація особистості у тренінгах особистісного </w:t>
      </w:r>
      <w:r w:rsidRPr="00A70A59">
        <w:rPr>
          <w:rFonts w:ascii="Times New Roman" w:hAnsi="Times New Roman" w:cs="Times New Roman"/>
          <w:sz w:val="28"/>
          <w:szCs w:val="28"/>
          <w:lang w:val="uk-UA"/>
        </w:rPr>
        <w:lastRenderedPageBreak/>
        <w:t>зростання та способи її вимірювання. Практична психологія та соціальна робота. 2017. № 3. С. 53–57.</w:t>
      </w:r>
    </w:p>
    <w:p w14:paraId="60DFC454" w14:textId="0A99B22D" w:rsidR="00B21D81"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Яблонська Т.М. Вікові та індивідуально-психологічні особливості як чинник самовдосконалення особистості. Проблеми гуманітарних наук: збірник наукових праць Дрогобицького державного педагогічного університету імені Івана Франка. Серія „Психологія”. Дрогобич: Видавничий відділ ДДПУ імені Івана Франка, 2015. Вип. 37. 284 с.</w:t>
      </w:r>
    </w:p>
    <w:p w14:paraId="45552E1B" w14:textId="7537C6EB"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Allport G.W. Personality: A Psychological Interpretation. New York, 1937. Р. 513–516.</w:t>
      </w:r>
    </w:p>
    <w:p w14:paraId="536D9A89" w14:textId="0FAFD733"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Laurie A Rudman, Peter Glick. The social psychology of gender: How power and intimacy shape gender relations. Guilford Publications, 2021. Р. 186.</w:t>
      </w:r>
    </w:p>
    <w:p w14:paraId="001A36C6" w14:textId="55E8B702"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Miles Hewstone, Wolfgang Stroebe. An introduction to social psychology. John Wiley &amp; Sons, 2021. Р. 521.</w:t>
      </w:r>
    </w:p>
    <w:p w14:paraId="77D72712" w14:textId="3CC03A51" w:rsidR="003C7667" w:rsidRPr="00A70A59" w:rsidRDefault="003C7667" w:rsidP="00B81A84">
      <w:pPr>
        <w:pStyle w:val="ListParagraph"/>
        <w:widowControl w:val="0"/>
        <w:numPr>
          <w:ilvl w:val="0"/>
          <w:numId w:val="4"/>
        </w:numPr>
        <w:suppressAutoHyphens/>
        <w:autoSpaceDN w:val="0"/>
        <w:spacing w:line="360" w:lineRule="auto"/>
        <w:ind w:left="0" w:firstLine="357"/>
        <w:jc w:val="both"/>
        <w:textAlignment w:val="baseline"/>
        <w:rPr>
          <w:rFonts w:ascii="Times New Roman" w:hAnsi="Times New Roman" w:cs="Times New Roman"/>
          <w:sz w:val="28"/>
          <w:szCs w:val="28"/>
          <w:lang w:val="uk-UA"/>
        </w:rPr>
      </w:pPr>
      <w:r w:rsidRPr="00A70A59">
        <w:rPr>
          <w:rFonts w:ascii="Times New Roman" w:hAnsi="Times New Roman" w:cs="Times New Roman"/>
          <w:sz w:val="28"/>
          <w:szCs w:val="28"/>
          <w:lang w:val="uk-UA"/>
        </w:rPr>
        <w:t>Saul Kassin, Steven Fein, Hazel Rose Markus. Social psychology. SAGE Publications, 2023. Р. 368.</w:t>
      </w:r>
    </w:p>
    <w:p w14:paraId="17B5B9A8" w14:textId="77777777" w:rsidR="00815B11" w:rsidRPr="00A70A59" w:rsidRDefault="00815B11" w:rsidP="003C7667">
      <w:pPr>
        <w:widowControl w:val="0"/>
        <w:autoSpaceDE w:val="0"/>
        <w:autoSpaceDN w:val="0"/>
        <w:spacing w:line="360" w:lineRule="auto"/>
        <w:ind w:firstLine="357"/>
        <w:jc w:val="both"/>
        <w:rPr>
          <w:rFonts w:ascii="Times New Roman" w:eastAsia="Times New Roman" w:hAnsi="Times New Roman" w:cs="Times New Roman"/>
          <w:sz w:val="28"/>
          <w:szCs w:val="28"/>
          <w:lang w:val="uk-UA" w:eastAsia="en-US"/>
        </w:rPr>
      </w:pPr>
    </w:p>
    <w:p w14:paraId="25632417" w14:textId="132F55D8" w:rsidR="00544CF3" w:rsidRPr="00A70A59" w:rsidRDefault="00544CF3" w:rsidP="003A4B2E">
      <w:pPr>
        <w:spacing w:line="360" w:lineRule="auto"/>
        <w:jc w:val="both"/>
        <w:rPr>
          <w:rFonts w:ascii="Times New Roman" w:eastAsia="Times New Roman" w:hAnsi="Times New Roman" w:cs="Times New Roman"/>
          <w:sz w:val="28"/>
          <w:szCs w:val="28"/>
          <w:lang w:val="uk-UA" w:eastAsia="en-US"/>
        </w:rPr>
      </w:pPr>
    </w:p>
    <w:p w14:paraId="19FD0574" w14:textId="1AC6FFA5"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5F4A21E0" w14:textId="3A026C69"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0A05D06A" w14:textId="1C1924F0"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0BAAC808" w14:textId="31C8A144"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78DF76AE" w14:textId="2FD8EE44"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303986B0" w14:textId="29F0DB91"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1824040C" w14:textId="38BC06F1"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20632970" w14:textId="17397805"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12BE127D" w14:textId="20D80181"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19BE7F44" w14:textId="3C251F88"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77377759" w14:textId="25EA9475"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334E218C" w14:textId="5769D7EB"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128D26F8" w14:textId="19FF4FBA"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72A25BD9" w14:textId="1EF1C494" w:rsidR="004313B6" w:rsidRPr="00A70A59" w:rsidRDefault="004313B6" w:rsidP="003A4B2E">
      <w:pPr>
        <w:spacing w:line="360" w:lineRule="auto"/>
        <w:jc w:val="both"/>
        <w:rPr>
          <w:rFonts w:ascii="Times New Roman" w:eastAsia="Times New Roman" w:hAnsi="Times New Roman" w:cs="Times New Roman"/>
          <w:sz w:val="28"/>
          <w:szCs w:val="28"/>
          <w:lang w:val="uk-UA" w:eastAsia="en-US"/>
        </w:rPr>
      </w:pPr>
    </w:p>
    <w:p w14:paraId="3C0F13AB" w14:textId="29725FEA" w:rsidR="009F1D7A" w:rsidRPr="00A70A59" w:rsidRDefault="009F1D7A" w:rsidP="003A4B2E">
      <w:pPr>
        <w:spacing w:line="360" w:lineRule="auto"/>
        <w:jc w:val="both"/>
        <w:rPr>
          <w:rFonts w:ascii="Times New Roman" w:eastAsia="Times New Roman" w:hAnsi="Times New Roman" w:cs="Times New Roman"/>
          <w:sz w:val="28"/>
          <w:szCs w:val="28"/>
          <w:lang w:val="uk-UA" w:eastAsia="en-US"/>
        </w:rPr>
      </w:pPr>
    </w:p>
    <w:p w14:paraId="23D650DA" w14:textId="77777777" w:rsidR="009F1D7A" w:rsidRPr="00A70A59" w:rsidRDefault="009F1D7A" w:rsidP="003A4B2E">
      <w:pPr>
        <w:spacing w:line="360" w:lineRule="auto"/>
        <w:jc w:val="both"/>
        <w:rPr>
          <w:rFonts w:ascii="Times New Roman" w:eastAsia="Times New Roman" w:hAnsi="Times New Roman" w:cs="Times New Roman"/>
          <w:sz w:val="28"/>
          <w:szCs w:val="28"/>
          <w:lang w:val="uk-UA" w:eastAsia="en-US"/>
        </w:rPr>
      </w:pPr>
    </w:p>
    <w:p w14:paraId="7DF2C68D" w14:textId="77777777" w:rsidR="004313B6" w:rsidRPr="00A70A59" w:rsidRDefault="004313B6" w:rsidP="003A4B2E">
      <w:pPr>
        <w:spacing w:line="360" w:lineRule="auto"/>
        <w:jc w:val="both"/>
        <w:rPr>
          <w:rFonts w:ascii="Times New Roman" w:eastAsia="Times New Roman" w:hAnsi="Times New Roman" w:cs="Times New Roman"/>
          <w:sz w:val="28"/>
          <w:szCs w:val="28"/>
          <w:lang w:val="uk-UA" w:eastAsia="en-US"/>
        </w:rPr>
      </w:pPr>
    </w:p>
    <w:p w14:paraId="03592CEE" w14:textId="0F1D5A77"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74243CF4" w14:textId="2D433F8C"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392C5631" w14:textId="39FEC25C"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7D7304D5" w14:textId="77777777" w:rsidR="00315783" w:rsidRPr="00A70A59" w:rsidRDefault="00315783" w:rsidP="003A4B2E">
      <w:pPr>
        <w:spacing w:line="360" w:lineRule="auto"/>
        <w:jc w:val="both"/>
        <w:rPr>
          <w:rFonts w:ascii="Times New Roman" w:eastAsia="Times New Roman" w:hAnsi="Times New Roman" w:cs="Times New Roman"/>
          <w:sz w:val="28"/>
          <w:szCs w:val="28"/>
          <w:lang w:val="uk-UA" w:eastAsia="en-US"/>
        </w:rPr>
      </w:pPr>
    </w:p>
    <w:p w14:paraId="3C6E3D41" w14:textId="49E147E4" w:rsidR="00315783" w:rsidRPr="00A70A59" w:rsidRDefault="00315783" w:rsidP="00FF2D97">
      <w:pPr>
        <w:spacing w:line="360" w:lineRule="auto"/>
        <w:jc w:val="center"/>
        <w:rPr>
          <w:rFonts w:ascii="Times New Roman" w:eastAsia="Times New Roman" w:hAnsi="Times New Roman" w:cs="Times New Roman"/>
          <w:b/>
          <w:bCs/>
          <w:sz w:val="28"/>
          <w:szCs w:val="28"/>
          <w:lang w:val="uk-UA" w:eastAsia="en-US"/>
        </w:rPr>
      </w:pPr>
      <w:r w:rsidRPr="00A70A59">
        <w:rPr>
          <w:rFonts w:ascii="Times New Roman" w:eastAsia="Times New Roman" w:hAnsi="Times New Roman" w:cs="Times New Roman"/>
          <w:b/>
          <w:bCs/>
          <w:sz w:val="28"/>
          <w:szCs w:val="28"/>
          <w:lang w:val="uk-UA" w:eastAsia="en-US"/>
        </w:rPr>
        <w:t>ДОДАТКИ</w:t>
      </w:r>
    </w:p>
    <w:p w14:paraId="628FC2C7" w14:textId="77777777" w:rsidR="00FF2D97" w:rsidRPr="00A70A59" w:rsidRDefault="00FF2D97" w:rsidP="00FF2D97">
      <w:pPr>
        <w:spacing w:line="360" w:lineRule="auto"/>
        <w:jc w:val="center"/>
        <w:rPr>
          <w:rFonts w:ascii="Times New Roman" w:eastAsia="Times New Roman" w:hAnsi="Times New Roman" w:cs="Times New Roman"/>
          <w:b/>
          <w:bCs/>
          <w:sz w:val="28"/>
          <w:szCs w:val="28"/>
          <w:lang w:val="uk-UA" w:eastAsia="en-US"/>
        </w:rPr>
      </w:pPr>
    </w:p>
    <w:p w14:paraId="4BD0DE7F" w14:textId="1555B3F2" w:rsidR="00315783" w:rsidRPr="00A70A59" w:rsidRDefault="00315783" w:rsidP="00315783">
      <w:pPr>
        <w:spacing w:line="360" w:lineRule="auto"/>
        <w:ind w:firstLine="357"/>
        <w:jc w:val="right"/>
        <w:rPr>
          <w:rFonts w:ascii="Times New Roman" w:eastAsia="Times New Roman" w:hAnsi="Times New Roman" w:cs="Times New Roman"/>
          <w:i/>
          <w:iCs/>
          <w:sz w:val="28"/>
          <w:szCs w:val="28"/>
          <w:lang w:val="uk-UA" w:eastAsia="en-US"/>
        </w:rPr>
      </w:pPr>
      <w:r w:rsidRPr="00A70A59">
        <w:rPr>
          <w:rFonts w:ascii="Times New Roman" w:eastAsia="Times New Roman" w:hAnsi="Times New Roman" w:cs="Times New Roman"/>
          <w:i/>
          <w:iCs/>
          <w:sz w:val="28"/>
          <w:szCs w:val="28"/>
          <w:lang w:val="uk-UA" w:eastAsia="en-US"/>
        </w:rPr>
        <w:t xml:space="preserve">Додаток </w:t>
      </w:r>
      <w:r w:rsidR="00FF2D97" w:rsidRPr="00A70A59">
        <w:rPr>
          <w:rFonts w:ascii="Times New Roman" w:eastAsia="Times New Roman" w:hAnsi="Times New Roman" w:cs="Times New Roman"/>
          <w:i/>
          <w:iCs/>
          <w:sz w:val="28"/>
          <w:szCs w:val="28"/>
          <w:lang w:val="uk-UA" w:eastAsia="en-US"/>
        </w:rPr>
        <w:t>А</w:t>
      </w:r>
    </w:p>
    <w:p w14:paraId="11566F63" w14:textId="77777777" w:rsidR="00315783" w:rsidRPr="00A70A59" w:rsidRDefault="00315783" w:rsidP="004313B6">
      <w:pPr>
        <w:spacing w:line="360" w:lineRule="auto"/>
        <w:ind w:firstLine="720"/>
        <w:jc w:val="center"/>
        <w:rPr>
          <w:rFonts w:ascii="Times New Roman" w:eastAsia="Times New Roman" w:hAnsi="Times New Roman" w:cs="Times New Roman"/>
          <w:b/>
          <w:bCs/>
          <w:sz w:val="28"/>
          <w:szCs w:val="28"/>
          <w:lang w:val="uk-UA" w:eastAsia="en-US"/>
        </w:rPr>
      </w:pPr>
      <w:r w:rsidRPr="00A70A59">
        <w:rPr>
          <w:rFonts w:ascii="Times New Roman" w:eastAsia="Times New Roman" w:hAnsi="Times New Roman" w:cs="Times New Roman"/>
          <w:b/>
          <w:bCs/>
          <w:sz w:val="28"/>
          <w:szCs w:val="28"/>
          <w:lang w:val="uk-UA" w:eastAsia="en-US"/>
        </w:rPr>
        <w:t>Опитувальник особистісної зрілості (ОЗО) О. Штепи</w:t>
      </w:r>
    </w:p>
    <w:p w14:paraId="3BFBE97B"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p>
    <w:p w14:paraId="4A38D638"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Інструкція: Вам буде запропоновано опитувальник, питання якого стосуються деяких рис Вашої особистості, здібностей, ставлення до різних життєвих ситуацій. На кожне з наступних тверджень у бланку для відповідей дайте відповідь «так», якщо Ви з ним згідні, і «ні», якщо не згідні:</w:t>
      </w:r>
    </w:p>
    <w:p w14:paraId="017F0793"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p>
    <w:p w14:paraId="0152551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w:t>
      </w:r>
      <w:r w:rsidRPr="00A70A59">
        <w:rPr>
          <w:rFonts w:ascii="Times New Roman" w:eastAsia="Times New Roman" w:hAnsi="Times New Roman" w:cs="Times New Roman"/>
          <w:sz w:val="28"/>
          <w:szCs w:val="28"/>
          <w:lang w:val="uk-UA" w:eastAsia="en-US"/>
        </w:rPr>
        <w:tab/>
        <w:t>Коли мені сумно, я намагаюся влаштувати щось веселе.</w:t>
      </w:r>
    </w:p>
    <w:p w14:paraId="4E97202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w:t>
      </w:r>
      <w:r w:rsidRPr="00A70A59">
        <w:rPr>
          <w:rFonts w:ascii="Times New Roman" w:eastAsia="Times New Roman" w:hAnsi="Times New Roman" w:cs="Times New Roman"/>
          <w:sz w:val="28"/>
          <w:szCs w:val="28"/>
          <w:lang w:val="uk-UA" w:eastAsia="en-US"/>
        </w:rPr>
        <w:tab/>
        <w:t>Бути успішним для мене важливіше, ніж вміти любити.</w:t>
      </w:r>
    </w:p>
    <w:p w14:paraId="16B98AD7"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w:t>
      </w:r>
      <w:r w:rsidRPr="00A70A59">
        <w:rPr>
          <w:rFonts w:ascii="Times New Roman" w:eastAsia="Times New Roman" w:hAnsi="Times New Roman" w:cs="Times New Roman"/>
          <w:sz w:val="28"/>
          <w:szCs w:val="28"/>
          <w:lang w:val="uk-UA" w:eastAsia="en-US"/>
        </w:rPr>
        <w:tab/>
        <w:t>Я вважаю споглядання краси природи важливою естетичною цінністю.</w:t>
      </w:r>
    </w:p>
    <w:p w14:paraId="67101F5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w:t>
      </w:r>
      <w:r w:rsidRPr="00A70A59">
        <w:rPr>
          <w:rFonts w:ascii="Times New Roman" w:eastAsia="Times New Roman" w:hAnsi="Times New Roman" w:cs="Times New Roman"/>
          <w:sz w:val="28"/>
          <w:szCs w:val="28"/>
          <w:lang w:val="uk-UA" w:eastAsia="en-US"/>
        </w:rPr>
        <w:tab/>
        <w:t>Я не готовий чітко сформулювати, що я хочу отримати від життя.</w:t>
      </w:r>
    </w:p>
    <w:p w14:paraId="708F202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w:t>
      </w:r>
      <w:r w:rsidRPr="00A70A59">
        <w:rPr>
          <w:rFonts w:ascii="Times New Roman" w:eastAsia="Times New Roman" w:hAnsi="Times New Roman" w:cs="Times New Roman"/>
          <w:sz w:val="28"/>
          <w:szCs w:val="28"/>
          <w:lang w:val="uk-UA" w:eastAsia="en-US"/>
        </w:rPr>
        <w:tab/>
        <w:t>Мені часто кажуть, що я надто терпимий до інших.</w:t>
      </w:r>
    </w:p>
    <w:p w14:paraId="3DD13FF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w:t>
      </w:r>
      <w:r w:rsidRPr="00A70A59">
        <w:rPr>
          <w:rFonts w:ascii="Times New Roman" w:eastAsia="Times New Roman" w:hAnsi="Times New Roman" w:cs="Times New Roman"/>
          <w:sz w:val="28"/>
          <w:szCs w:val="28"/>
          <w:lang w:val="uk-UA" w:eastAsia="en-US"/>
        </w:rPr>
        <w:tab/>
        <w:t>Я відчуваю докори сумління, коли серджуся на тих, кого люблю.</w:t>
      </w:r>
    </w:p>
    <w:p w14:paraId="1F8F27B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w:t>
      </w:r>
      <w:r w:rsidRPr="00A70A59">
        <w:rPr>
          <w:rFonts w:ascii="Times New Roman" w:eastAsia="Times New Roman" w:hAnsi="Times New Roman" w:cs="Times New Roman"/>
          <w:sz w:val="28"/>
          <w:szCs w:val="28"/>
          <w:lang w:val="uk-UA" w:eastAsia="en-US"/>
        </w:rPr>
        <w:tab/>
        <w:t>Двоє людей найкраще порозуміються між собою, якщо кожен з них</w:t>
      </w:r>
    </w:p>
    <w:p w14:paraId="51F37A8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приховає власні почуття і намагатиметься догодити іншому.</w:t>
      </w:r>
    </w:p>
    <w:p w14:paraId="04B0B88F"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w:t>
      </w:r>
      <w:r w:rsidRPr="00A70A59">
        <w:rPr>
          <w:rFonts w:ascii="Times New Roman" w:eastAsia="Times New Roman" w:hAnsi="Times New Roman" w:cs="Times New Roman"/>
          <w:sz w:val="28"/>
          <w:szCs w:val="28"/>
          <w:lang w:val="uk-UA" w:eastAsia="en-US"/>
        </w:rPr>
        <w:tab/>
        <w:t>Вважаю, що людина має приборкувати власні бажання.</w:t>
      </w:r>
    </w:p>
    <w:p w14:paraId="0AA4F0D0"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9.</w:t>
      </w:r>
      <w:r w:rsidRPr="00A70A59">
        <w:rPr>
          <w:rFonts w:ascii="Times New Roman" w:eastAsia="Times New Roman" w:hAnsi="Times New Roman" w:cs="Times New Roman"/>
          <w:sz w:val="28"/>
          <w:szCs w:val="28"/>
          <w:lang w:val="uk-UA" w:eastAsia="en-US"/>
        </w:rPr>
        <w:tab/>
        <w:t>У складних ситуаціях завжди необхідно шукати принципово нові рішення.</w:t>
      </w:r>
    </w:p>
    <w:p w14:paraId="74B70B2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10.</w:t>
      </w:r>
      <w:r w:rsidRPr="00A70A59">
        <w:rPr>
          <w:rFonts w:ascii="Times New Roman" w:eastAsia="Times New Roman" w:hAnsi="Times New Roman" w:cs="Times New Roman"/>
          <w:sz w:val="28"/>
          <w:szCs w:val="28"/>
          <w:lang w:val="uk-UA" w:eastAsia="en-US"/>
        </w:rPr>
        <w:tab/>
        <w:t>Мені легко відрізнити справжнє кохання від легкого захоплення.</w:t>
      </w:r>
    </w:p>
    <w:p w14:paraId="2D334B0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11.</w:t>
      </w:r>
      <w:r w:rsidRPr="00A70A59">
        <w:rPr>
          <w:rFonts w:ascii="Times New Roman" w:eastAsia="Times New Roman" w:hAnsi="Times New Roman" w:cs="Times New Roman"/>
          <w:sz w:val="28"/>
          <w:szCs w:val="28"/>
          <w:lang w:val="uk-UA" w:eastAsia="en-US"/>
        </w:rPr>
        <w:tab/>
        <w:t>Як правило, я обдумую наслідки своїх намірів.</w:t>
      </w:r>
    </w:p>
    <w:p w14:paraId="23D23B90"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12.</w:t>
      </w:r>
      <w:r w:rsidRPr="00A70A59">
        <w:rPr>
          <w:rFonts w:ascii="Times New Roman" w:eastAsia="Times New Roman" w:hAnsi="Times New Roman" w:cs="Times New Roman"/>
          <w:sz w:val="28"/>
          <w:szCs w:val="28"/>
          <w:lang w:val="uk-UA" w:eastAsia="en-US"/>
        </w:rPr>
        <w:tab/>
        <w:t>Найбільше мені подобається, коли інші цінують мене.</w:t>
      </w:r>
    </w:p>
    <w:p w14:paraId="5343CBF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13.</w:t>
      </w:r>
      <w:r w:rsidRPr="00A70A59">
        <w:rPr>
          <w:rFonts w:ascii="Times New Roman" w:eastAsia="Times New Roman" w:hAnsi="Times New Roman" w:cs="Times New Roman"/>
          <w:sz w:val="28"/>
          <w:szCs w:val="28"/>
          <w:lang w:val="uk-UA" w:eastAsia="en-US"/>
        </w:rPr>
        <w:tab/>
        <w:t>Я розумію тих, хто здатний захоплюватися красою творів людського розуму.</w:t>
      </w:r>
    </w:p>
    <w:p w14:paraId="6AF5B07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14.</w:t>
      </w:r>
      <w:r w:rsidRPr="00A70A59">
        <w:rPr>
          <w:rFonts w:ascii="Times New Roman" w:eastAsia="Times New Roman" w:hAnsi="Times New Roman" w:cs="Times New Roman"/>
          <w:sz w:val="28"/>
          <w:szCs w:val="28"/>
          <w:lang w:val="uk-UA" w:eastAsia="en-US"/>
        </w:rPr>
        <w:tab/>
        <w:t>Я схильний завантажувати себе такою кількістю справ і брати на себе стільки обов’язків, що на себе самого мені вже не вистачає часу.</w:t>
      </w:r>
    </w:p>
    <w:p w14:paraId="6E7F428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15.</w:t>
      </w:r>
      <w:r w:rsidRPr="00A70A59">
        <w:rPr>
          <w:rFonts w:ascii="Times New Roman" w:eastAsia="Times New Roman" w:hAnsi="Times New Roman" w:cs="Times New Roman"/>
          <w:sz w:val="28"/>
          <w:szCs w:val="28"/>
          <w:lang w:val="uk-UA" w:eastAsia="en-US"/>
        </w:rPr>
        <w:tab/>
        <w:t>Мене не дратує, якщо співрозмовник виявляє переконаність у думках та</w:t>
      </w:r>
    </w:p>
    <w:p w14:paraId="232846E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цінностях, що відрізняються від моїх.</w:t>
      </w:r>
    </w:p>
    <w:p w14:paraId="5B35E51C"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16.</w:t>
      </w:r>
      <w:r w:rsidRPr="00A70A59">
        <w:rPr>
          <w:rFonts w:ascii="Times New Roman" w:eastAsia="Times New Roman" w:hAnsi="Times New Roman" w:cs="Times New Roman"/>
          <w:sz w:val="28"/>
          <w:szCs w:val="28"/>
          <w:lang w:val="uk-UA" w:eastAsia="en-US"/>
        </w:rPr>
        <w:tab/>
        <w:t>Для мене важливо, щоб інші обов’язково поділяли мї погляди.</w:t>
      </w:r>
    </w:p>
    <w:p w14:paraId="3DA35C6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17.</w:t>
      </w:r>
      <w:r w:rsidRPr="00A70A59">
        <w:rPr>
          <w:rFonts w:ascii="Times New Roman" w:eastAsia="Times New Roman" w:hAnsi="Times New Roman" w:cs="Times New Roman"/>
          <w:sz w:val="28"/>
          <w:szCs w:val="28"/>
          <w:lang w:val="uk-UA" w:eastAsia="en-US"/>
        </w:rPr>
        <w:tab/>
        <w:t>Я постійно почуваюся зобов’язаним робити усе від мене залежне, щоб у тих, з ким я спілкуюся, був хороший настрій.</w:t>
      </w:r>
    </w:p>
    <w:p w14:paraId="3F1CD79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18.</w:t>
      </w:r>
      <w:r w:rsidRPr="00A70A59">
        <w:rPr>
          <w:rFonts w:ascii="Times New Roman" w:eastAsia="Times New Roman" w:hAnsi="Times New Roman" w:cs="Times New Roman"/>
          <w:sz w:val="28"/>
          <w:szCs w:val="28"/>
          <w:lang w:val="uk-UA" w:eastAsia="en-US"/>
        </w:rPr>
        <w:tab/>
        <w:t>Найчастіше власні плани і вчинки видаються мені правильними.</w:t>
      </w:r>
    </w:p>
    <w:p w14:paraId="5086FB6B"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19.</w:t>
      </w:r>
      <w:r w:rsidRPr="00A70A59">
        <w:rPr>
          <w:rFonts w:ascii="Times New Roman" w:eastAsia="Times New Roman" w:hAnsi="Times New Roman" w:cs="Times New Roman"/>
          <w:sz w:val="28"/>
          <w:szCs w:val="28"/>
          <w:lang w:val="uk-UA" w:eastAsia="en-US"/>
        </w:rPr>
        <w:tab/>
        <w:t>Не думаю, що найціннішим для людини є улюблена робота.</w:t>
      </w:r>
    </w:p>
    <w:p w14:paraId="6568099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20.</w:t>
      </w:r>
      <w:r w:rsidRPr="00A70A59">
        <w:rPr>
          <w:rFonts w:ascii="Times New Roman" w:eastAsia="Times New Roman" w:hAnsi="Times New Roman" w:cs="Times New Roman"/>
          <w:sz w:val="28"/>
          <w:szCs w:val="28"/>
          <w:lang w:val="uk-UA" w:eastAsia="en-US"/>
        </w:rPr>
        <w:tab/>
        <w:t>Більшість</w:t>
      </w:r>
      <w:r w:rsidRPr="00A70A59">
        <w:rPr>
          <w:rFonts w:ascii="Times New Roman" w:eastAsia="Times New Roman" w:hAnsi="Times New Roman" w:cs="Times New Roman"/>
          <w:sz w:val="28"/>
          <w:szCs w:val="28"/>
          <w:lang w:val="uk-UA" w:eastAsia="en-US"/>
        </w:rPr>
        <w:tab/>
        <w:t>справ</w:t>
      </w:r>
      <w:r w:rsidRPr="00A70A59">
        <w:rPr>
          <w:rFonts w:ascii="Times New Roman" w:eastAsia="Times New Roman" w:hAnsi="Times New Roman" w:cs="Times New Roman"/>
          <w:sz w:val="28"/>
          <w:szCs w:val="28"/>
          <w:lang w:val="uk-UA" w:eastAsia="en-US"/>
        </w:rPr>
        <w:tab/>
        <w:t>та</w:t>
      </w:r>
      <w:r w:rsidRPr="00A70A59">
        <w:rPr>
          <w:rFonts w:ascii="Times New Roman" w:eastAsia="Times New Roman" w:hAnsi="Times New Roman" w:cs="Times New Roman"/>
          <w:sz w:val="28"/>
          <w:szCs w:val="28"/>
          <w:lang w:val="uk-UA" w:eastAsia="en-US"/>
        </w:rPr>
        <w:tab/>
        <w:t>обов’язків,</w:t>
      </w:r>
      <w:r w:rsidRPr="00A70A59">
        <w:rPr>
          <w:rFonts w:ascii="Times New Roman" w:eastAsia="Times New Roman" w:hAnsi="Times New Roman" w:cs="Times New Roman"/>
          <w:sz w:val="28"/>
          <w:szCs w:val="28"/>
          <w:lang w:val="uk-UA" w:eastAsia="en-US"/>
        </w:rPr>
        <w:tab/>
        <w:t>покладених</w:t>
      </w:r>
      <w:r w:rsidRPr="00A70A59">
        <w:rPr>
          <w:rFonts w:ascii="Times New Roman" w:eastAsia="Times New Roman" w:hAnsi="Times New Roman" w:cs="Times New Roman"/>
          <w:sz w:val="28"/>
          <w:szCs w:val="28"/>
          <w:lang w:val="uk-UA" w:eastAsia="en-US"/>
        </w:rPr>
        <w:tab/>
        <w:t>на</w:t>
      </w:r>
      <w:r w:rsidRPr="00A70A59">
        <w:rPr>
          <w:rFonts w:ascii="Times New Roman" w:eastAsia="Times New Roman" w:hAnsi="Times New Roman" w:cs="Times New Roman"/>
          <w:sz w:val="28"/>
          <w:szCs w:val="28"/>
          <w:lang w:val="uk-UA" w:eastAsia="en-US"/>
        </w:rPr>
        <w:tab/>
        <w:t>мене,</w:t>
      </w:r>
      <w:r w:rsidRPr="00A70A59">
        <w:rPr>
          <w:rFonts w:ascii="Times New Roman" w:eastAsia="Times New Roman" w:hAnsi="Times New Roman" w:cs="Times New Roman"/>
          <w:sz w:val="28"/>
          <w:szCs w:val="28"/>
          <w:lang w:val="uk-UA" w:eastAsia="en-US"/>
        </w:rPr>
        <w:tab/>
        <w:t>я</w:t>
      </w:r>
      <w:r w:rsidRPr="00A70A59">
        <w:rPr>
          <w:rFonts w:ascii="Times New Roman" w:eastAsia="Times New Roman" w:hAnsi="Times New Roman" w:cs="Times New Roman"/>
          <w:sz w:val="28"/>
          <w:szCs w:val="28"/>
          <w:lang w:val="uk-UA" w:eastAsia="en-US"/>
        </w:rPr>
        <w:tab/>
        <w:t>виконую</w:t>
      </w:r>
      <w:r w:rsidRPr="00A70A59">
        <w:rPr>
          <w:rFonts w:ascii="Times New Roman" w:eastAsia="Times New Roman" w:hAnsi="Times New Roman" w:cs="Times New Roman"/>
          <w:sz w:val="28"/>
          <w:szCs w:val="28"/>
          <w:lang w:val="uk-UA" w:eastAsia="en-US"/>
        </w:rPr>
        <w:tab/>
        <w:t>із задоволенням.</w:t>
      </w:r>
    </w:p>
    <w:p w14:paraId="6345D2C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21.</w:t>
      </w:r>
      <w:r w:rsidRPr="00A70A59">
        <w:rPr>
          <w:rFonts w:ascii="Times New Roman" w:eastAsia="Times New Roman" w:hAnsi="Times New Roman" w:cs="Times New Roman"/>
          <w:sz w:val="28"/>
          <w:szCs w:val="28"/>
          <w:lang w:val="uk-UA" w:eastAsia="en-US"/>
        </w:rPr>
        <w:tab/>
        <w:t>Коли проблема має багато варіантів рішень, мені важко зупинитися на одному з них.</w:t>
      </w:r>
    </w:p>
    <w:p w14:paraId="08B3269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22.</w:t>
      </w:r>
      <w:r w:rsidRPr="00A70A59">
        <w:rPr>
          <w:rFonts w:ascii="Times New Roman" w:eastAsia="Times New Roman" w:hAnsi="Times New Roman" w:cs="Times New Roman"/>
          <w:sz w:val="28"/>
          <w:szCs w:val="28"/>
          <w:lang w:val="uk-UA" w:eastAsia="en-US"/>
        </w:rPr>
        <w:tab/>
        <w:t>Втрата друзів – ніщо, порівняно з приниженням власної гідності.</w:t>
      </w:r>
    </w:p>
    <w:p w14:paraId="5BDBEE4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23.</w:t>
      </w:r>
      <w:r w:rsidRPr="00A70A59">
        <w:rPr>
          <w:rFonts w:ascii="Times New Roman" w:eastAsia="Times New Roman" w:hAnsi="Times New Roman" w:cs="Times New Roman"/>
          <w:sz w:val="28"/>
          <w:szCs w:val="28"/>
          <w:lang w:val="uk-UA" w:eastAsia="en-US"/>
        </w:rPr>
        <w:tab/>
        <w:t>Можу сказати, що саме сильне почуття любові змінило моє ставлення до життя.</w:t>
      </w:r>
    </w:p>
    <w:p w14:paraId="1F50226F"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24.</w:t>
      </w:r>
      <w:r w:rsidRPr="00A70A59">
        <w:rPr>
          <w:rFonts w:ascii="Times New Roman" w:eastAsia="Times New Roman" w:hAnsi="Times New Roman" w:cs="Times New Roman"/>
          <w:sz w:val="28"/>
          <w:szCs w:val="28"/>
          <w:lang w:val="uk-UA" w:eastAsia="en-US"/>
        </w:rPr>
        <w:tab/>
        <w:t>Моя самоповага дуже страждає, коли мені доводиться спонукати інших робити те, що мені самому видається не дуже важливим.</w:t>
      </w:r>
    </w:p>
    <w:p w14:paraId="6045C89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25.</w:t>
      </w:r>
      <w:r w:rsidRPr="00A70A59">
        <w:rPr>
          <w:rFonts w:ascii="Times New Roman" w:eastAsia="Times New Roman" w:hAnsi="Times New Roman" w:cs="Times New Roman"/>
          <w:sz w:val="28"/>
          <w:szCs w:val="28"/>
          <w:lang w:val="uk-UA" w:eastAsia="en-US"/>
        </w:rPr>
        <w:tab/>
        <w:t>Вияв прихильності до інших є ознакою слабкості людини.</w:t>
      </w:r>
    </w:p>
    <w:p w14:paraId="702D925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26.</w:t>
      </w:r>
      <w:r w:rsidRPr="00A70A59">
        <w:rPr>
          <w:rFonts w:ascii="Times New Roman" w:eastAsia="Times New Roman" w:hAnsi="Times New Roman" w:cs="Times New Roman"/>
          <w:sz w:val="28"/>
          <w:szCs w:val="28"/>
          <w:lang w:val="uk-UA" w:eastAsia="en-US"/>
        </w:rPr>
        <w:tab/>
        <w:t>Я відчуваю себе зобов’язаним чинити так, як очікують від мене оточуючі.</w:t>
      </w:r>
    </w:p>
    <w:p w14:paraId="6E8485B8" w14:textId="4608B41F"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27.</w:t>
      </w:r>
      <w:r w:rsidRPr="00A70A59">
        <w:rPr>
          <w:rFonts w:ascii="Times New Roman" w:eastAsia="Times New Roman" w:hAnsi="Times New Roman" w:cs="Times New Roman"/>
          <w:sz w:val="28"/>
          <w:szCs w:val="28"/>
          <w:lang w:val="uk-UA" w:eastAsia="en-US"/>
        </w:rPr>
        <w:tab/>
        <w:t>Мені більше подобається робити подарунки, ніж отримувати їх.</w:t>
      </w:r>
    </w:p>
    <w:p w14:paraId="6D0AC732"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28.</w:t>
      </w:r>
      <w:r w:rsidRPr="00A70A59">
        <w:rPr>
          <w:rFonts w:ascii="Times New Roman" w:eastAsia="Times New Roman" w:hAnsi="Times New Roman" w:cs="Times New Roman"/>
          <w:sz w:val="28"/>
          <w:szCs w:val="28"/>
          <w:lang w:val="uk-UA" w:eastAsia="en-US"/>
        </w:rPr>
        <w:tab/>
        <w:t>Я відчуваю дискомфорт, коли поводжуся у товаристві так, як мені насправді не властиво.</w:t>
      </w:r>
    </w:p>
    <w:p w14:paraId="5188C3F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29.</w:t>
      </w:r>
      <w:r w:rsidRPr="00A70A59">
        <w:rPr>
          <w:rFonts w:ascii="Times New Roman" w:eastAsia="Times New Roman" w:hAnsi="Times New Roman" w:cs="Times New Roman"/>
          <w:sz w:val="28"/>
          <w:szCs w:val="28"/>
          <w:lang w:val="uk-UA" w:eastAsia="en-US"/>
        </w:rPr>
        <w:tab/>
        <w:t>Я не схильний приймати рішення спонтанно.</w:t>
      </w:r>
    </w:p>
    <w:p w14:paraId="06D2F63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30.</w:t>
      </w:r>
      <w:r w:rsidRPr="00A70A59">
        <w:rPr>
          <w:rFonts w:ascii="Times New Roman" w:eastAsia="Times New Roman" w:hAnsi="Times New Roman" w:cs="Times New Roman"/>
          <w:sz w:val="28"/>
          <w:szCs w:val="28"/>
          <w:lang w:val="uk-UA" w:eastAsia="en-US"/>
        </w:rPr>
        <w:tab/>
        <w:t>Я не бачу тісного зв’язку між своїм теперішнім і минулим.</w:t>
      </w:r>
    </w:p>
    <w:p w14:paraId="663C256B"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31.</w:t>
      </w:r>
      <w:r w:rsidRPr="00A70A59">
        <w:rPr>
          <w:rFonts w:ascii="Times New Roman" w:eastAsia="Times New Roman" w:hAnsi="Times New Roman" w:cs="Times New Roman"/>
          <w:sz w:val="28"/>
          <w:szCs w:val="28"/>
          <w:lang w:val="uk-UA" w:eastAsia="en-US"/>
        </w:rPr>
        <w:tab/>
        <w:t>Я спокійно реагую, якщо щось зроблено не зовсім так, як я вважав за потрібне.</w:t>
      </w:r>
    </w:p>
    <w:p w14:paraId="2C7475BB"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32.</w:t>
      </w:r>
      <w:r w:rsidRPr="00A70A59">
        <w:rPr>
          <w:rFonts w:ascii="Times New Roman" w:eastAsia="Times New Roman" w:hAnsi="Times New Roman" w:cs="Times New Roman"/>
          <w:sz w:val="28"/>
          <w:szCs w:val="28"/>
          <w:lang w:val="uk-UA" w:eastAsia="en-US"/>
        </w:rPr>
        <w:tab/>
        <w:t>Задля особистого успіху я пожертвую хорошими взаєминами з колегами.</w:t>
      </w:r>
    </w:p>
    <w:p w14:paraId="0AD5441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33.</w:t>
      </w:r>
      <w:r w:rsidRPr="00A70A59">
        <w:rPr>
          <w:rFonts w:ascii="Times New Roman" w:eastAsia="Times New Roman" w:hAnsi="Times New Roman" w:cs="Times New Roman"/>
          <w:sz w:val="28"/>
          <w:szCs w:val="28"/>
          <w:lang w:val="uk-UA" w:eastAsia="en-US"/>
        </w:rPr>
        <w:tab/>
        <w:t>В мене в житті не було причин пишатися результатами власної творчої праці.</w:t>
      </w:r>
    </w:p>
    <w:p w14:paraId="32A16F22"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34.</w:t>
      </w:r>
      <w:r w:rsidRPr="00A70A59">
        <w:rPr>
          <w:rFonts w:ascii="Times New Roman" w:eastAsia="Times New Roman" w:hAnsi="Times New Roman" w:cs="Times New Roman"/>
          <w:sz w:val="28"/>
          <w:szCs w:val="28"/>
          <w:lang w:val="uk-UA" w:eastAsia="en-US"/>
        </w:rPr>
        <w:tab/>
        <w:t>Те, що я роблю, і те, що відбувається у моєму житті, не видається мені</w:t>
      </w:r>
    </w:p>
    <w:p w14:paraId="76314A35"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достатньо значущим.</w:t>
      </w:r>
    </w:p>
    <w:p w14:paraId="5BF8D1C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35.</w:t>
      </w:r>
      <w:r w:rsidRPr="00A70A59">
        <w:rPr>
          <w:rFonts w:ascii="Times New Roman" w:eastAsia="Times New Roman" w:hAnsi="Times New Roman" w:cs="Times New Roman"/>
          <w:sz w:val="28"/>
          <w:szCs w:val="28"/>
          <w:lang w:val="uk-UA" w:eastAsia="en-US"/>
        </w:rPr>
        <w:tab/>
        <w:t>Самовладання покидає мене у складних ситуаціях.</w:t>
      </w:r>
    </w:p>
    <w:p w14:paraId="7395C41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36.</w:t>
      </w:r>
      <w:r w:rsidRPr="00A70A59">
        <w:rPr>
          <w:rFonts w:ascii="Times New Roman" w:eastAsia="Times New Roman" w:hAnsi="Times New Roman" w:cs="Times New Roman"/>
          <w:sz w:val="28"/>
          <w:szCs w:val="28"/>
          <w:lang w:val="uk-UA" w:eastAsia="en-US"/>
        </w:rPr>
        <w:tab/>
        <w:t>Коли виникають труднощі, я насамперед намагаюся чітко сформулювати власний погляд на них.</w:t>
      </w:r>
    </w:p>
    <w:p w14:paraId="5390BB0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37.</w:t>
      </w:r>
      <w:r w:rsidRPr="00A70A59">
        <w:rPr>
          <w:rFonts w:ascii="Times New Roman" w:eastAsia="Times New Roman" w:hAnsi="Times New Roman" w:cs="Times New Roman"/>
          <w:sz w:val="28"/>
          <w:szCs w:val="28"/>
          <w:lang w:val="uk-UA" w:eastAsia="en-US"/>
        </w:rPr>
        <w:tab/>
        <w:t>Мене не дуже приваблює робота, що потребує широкого кола спілкування.</w:t>
      </w:r>
    </w:p>
    <w:p w14:paraId="72634A50"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38.</w:t>
      </w:r>
      <w:r w:rsidRPr="00A70A59">
        <w:rPr>
          <w:rFonts w:ascii="Times New Roman" w:eastAsia="Times New Roman" w:hAnsi="Times New Roman" w:cs="Times New Roman"/>
          <w:sz w:val="28"/>
          <w:szCs w:val="28"/>
          <w:lang w:val="uk-UA" w:eastAsia="en-US"/>
        </w:rPr>
        <w:tab/>
        <w:t>Моє ставлення до самого себе можна назвати дружнім.</w:t>
      </w:r>
    </w:p>
    <w:p w14:paraId="6626D24D"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39.</w:t>
      </w:r>
      <w:r w:rsidRPr="00A70A59">
        <w:rPr>
          <w:rFonts w:ascii="Times New Roman" w:eastAsia="Times New Roman" w:hAnsi="Times New Roman" w:cs="Times New Roman"/>
          <w:sz w:val="28"/>
          <w:szCs w:val="28"/>
          <w:lang w:val="uk-UA" w:eastAsia="en-US"/>
        </w:rPr>
        <w:tab/>
        <w:t>За необхідності людина може досить легко позбавитися своїх небажаних звичок.</w:t>
      </w:r>
    </w:p>
    <w:p w14:paraId="7A5EBBE5"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40.</w:t>
      </w:r>
      <w:r w:rsidRPr="00A70A59">
        <w:rPr>
          <w:rFonts w:ascii="Times New Roman" w:eastAsia="Times New Roman" w:hAnsi="Times New Roman" w:cs="Times New Roman"/>
          <w:sz w:val="28"/>
          <w:szCs w:val="28"/>
          <w:lang w:val="uk-UA" w:eastAsia="en-US"/>
        </w:rPr>
        <w:tab/>
        <w:t>Буває, що мені подобаються люди, чию поведінку я не схвалюю.</w:t>
      </w:r>
    </w:p>
    <w:p w14:paraId="1F5B3DEC"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41.</w:t>
      </w:r>
      <w:r w:rsidRPr="00A70A59">
        <w:rPr>
          <w:rFonts w:ascii="Times New Roman" w:eastAsia="Times New Roman" w:hAnsi="Times New Roman" w:cs="Times New Roman"/>
          <w:sz w:val="28"/>
          <w:szCs w:val="28"/>
          <w:lang w:val="uk-UA" w:eastAsia="en-US"/>
        </w:rPr>
        <w:tab/>
        <w:t>Часом я впевнений у власній нікчемності.</w:t>
      </w:r>
    </w:p>
    <w:p w14:paraId="0A6358C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42.</w:t>
      </w:r>
      <w:r w:rsidRPr="00A70A59">
        <w:rPr>
          <w:rFonts w:ascii="Times New Roman" w:eastAsia="Times New Roman" w:hAnsi="Times New Roman" w:cs="Times New Roman"/>
          <w:sz w:val="28"/>
          <w:szCs w:val="28"/>
          <w:lang w:val="uk-UA" w:eastAsia="en-US"/>
        </w:rPr>
        <w:tab/>
        <w:t>Зазвичай я з першої зустрічі вгадую ”рідну душу” у новому знайомому.</w:t>
      </w:r>
    </w:p>
    <w:p w14:paraId="2051C687"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43.</w:t>
      </w:r>
      <w:r w:rsidRPr="00A70A59">
        <w:rPr>
          <w:rFonts w:ascii="Times New Roman" w:eastAsia="Times New Roman" w:hAnsi="Times New Roman" w:cs="Times New Roman"/>
          <w:sz w:val="28"/>
          <w:szCs w:val="28"/>
          <w:lang w:val="uk-UA" w:eastAsia="en-US"/>
        </w:rPr>
        <w:tab/>
        <w:t>Нерідко</w:t>
      </w:r>
      <w:r w:rsidRPr="00A70A59">
        <w:rPr>
          <w:rFonts w:ascii="Times New Roman" w:eastAsia="Times New Roman" w:hAnsi="Times New Roman" w:cs="Times New Roman"/>
          <w:sz w:val="28"/>
          <w:szCs w:val="28"/>
          <w:lang w:val="uk-UA" w:eastAsia="en-US"/>
        </w:rPr>
        <w:tab/>
        <w:t>бувають</w:t>
      </w:r>
      <w:r w:rsidRPr="00A70A59">
        <w:rPr>
          <w:rFonts w:ascii="Times New Roman" w:eastAsia="Times New Roman" w:hAnsi="Times New Roman" w:cs="Times New Roman"/>
          <w:sz w:val="28"/>
          <w:szCs w:val="28"/>
          <w:lang w:val="uk-UA" w:eastAsia="en-US"/>
        </w:rPr>
        <w:tab/>
        <w:t>моменти,</w:t>
      </w:r>
      <w:r w:rsidRPr="00A70A59">
        <w:rPr>
          <w:rFonts w:ascii="Times New Roman" w:eastAsia="Times New Roman" w:hAnsi="Times New Roman" w:cs="Times New Roman"/>
          <w:sz w:val="28"/>
          <w:szCs w:val="28"/>
          <w:lang w:val="uk-UA" w:eastAsia="en-US"/>
        </w:rPr>
        <w:tab/>
        <w:t>коли</w:t>
      </w:r>
      <w:r w:rsidRPr="00A70A59">
        <w:rPr>
          <w:rFonts w:ascii="Times New Roman" w:eastAsia="Times New Roman" w:hAnsi="Times New Roman" w:cs="Times New Roman"/>
          <w:sz w:val="28"/>
          <w:szCs w:val="28"/>
          <w:lang w:val="uk-UA" w:eastAsia="en-US"/>
        </w:rPr>
        <w:tab/>
        <w:t>мене</w:t>
      </w:r>
      <w:r w:rsidRPr="00A70A59">
        <w:rPr>
          <w:rFonts w:ascii="Times New Roman" w:eastAsia="Times New Roman" w:hAnsi="Times New Roman" w:cs="Times New Roman"/>
          <w:sz w:val="28"/>
          <w:szCs w:val="28"/>
          <w:lang w:val="uk-UA" w:eastAsia="en-US"/>
        </w:rPr>
        <w:tab/>
        <w:t>сповнюють</w:t>
      </w:r>
      <w:r w:rsidRPr="00A70A59">
        <w:rPr>
          <w:rFonts w:ascii="Times New Roman" w:eastAsia="Times New Roman" w:hAnsi="Times New Roman" w:cs="Times New Roman"/>
          <w:sz w:val="28"/>
          <w:szCs w:val="28"/>
          <w:lang w:val="uk-UA" w:eastAsia="en-US"/>
        </w:rPr>
        <w:tab/>
        <w:t>глибокі релігійні почуття.</w:t>
      </w:r>
    </w:p>
    <w:p w14:paraId="7C39E2A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44.</w:t>
      </w:r>
      <w:r w:rsidRPr="00A70A59">
        <w:rPr>
          <w:rFonts w:ascii="Times New Roman" w:eastAsia="Times New Roman" w:hAnsi="Times New Roman" w:cs="Times New Roman"/>
          <w:sz w:val="28"/>
          <w:szCs w:val="28"/>
          <w:lang w:val="uk-UA" w:eastAsia="en-US"/>
        </w:rPr>
        <w:tab/>
        <w:t>Розпочинаючи нову справу, я передусім думаю про те, який величезний обсяг роботи доведеться зробити.</w:t>
      </w:r>
    </w:p>
    <w:p w14:paraId="53B96162"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45.</w:t>
      </w:r>
      <w:r w:rsidRPr="00A70A59">
        <w:rPr>
          <w:rFonts w:ascii="Times New Roman" w:eastAsia="Times New Roman" w:hAnsi="Times New Roman" w:cs="Times New Roman"/>
          <w:sz w:val="28"/>
          <w:szCs w:val="28"/>
          <w:lang w:val="uk-UA" w:eastAsia="en-US"/>
        </w:rPr>
        <w:tab/>
        <w:t>Не впевнений, що мої знайомі відгукнуться про мене, саме як про</w:t>
      </w:r>
    </w:p>
    <w:p w14:paraId="09D9CD5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доброзичливу людину.</w:t>
      </w:r>
    </w:p>
    <w:p w14:paraId="03A722D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46.</w:t>
      </w:r>
      <w:r w:rsidRPr="00A70A59">
        <w:rPr>
          <w:rFonts w:ascii="Times New Roman" w:eastAsia="Times New Roman" w:hAnsi="Times New Roman" w:cs="Times New Roman"/>
          <w:sz w:val="28"/>
          <w:szCs w:val="28"/>
          <w:lang w:val="uk-UA" w:eastAsia="en-US"/>
        </w:rPr>
        <w:tab/>
        <w:t>Мені не подобається, що інші сприймають як належне мою турботу про них, і не завжди її відповідно оцінюють.</w:t>
      </w:r>
    </w:p>
    <w:p w14:paraId="3DEFD68A"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47.</w:t>
      </w:r>
      <w:r w:rsidRPr="00A70A59">
        <w:rPr>
          <w:rFonts w:ascii="Times New Roman" w:eastAsia="Times New Roman" w:hAnsi="Times New Roman" w:cs="Times New Roman"/>
          <w:sz w:val="28"/>
          <w:szCs w:val="28"/>
          <w:lang w:val="uk-UA" w:eastAsia="en-US"/>
        </w:rPr>
        <w:tab/>
        <w:t>З обов’язками організатора я справляюся вміло і з задоволенням.</w:t>
      </w:r>
    </w:p>
    <w:p w14:paraId="3506367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48.</w:t>
      </w:r>
      <w:r w:rsidRPr="00A70A59">
        <w:rPr>
          <w:rFonts w:ascii="Times New Roman" w:eastAsia="Times New Roman" w:hAnsi="Times New Roman" w:cs="Times New Roman"/>
          <w:sz w:val="28"/>
          <w:szCs w:val="28"/>
          <w:lang w:val="uk-UA" w:eastAsia="en-US"/>
        </w:rPr>
        <w:tab/>
        <w:t>У мене не може бути якихось негативних якостей.</w:t>
      </w:r>
    </w:p>
    <w:p w14:paraId="4A642DE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49.</w:t>
      </w:r>
      <w:r w:rsidRPr="00A70A59">
        <w:rPr>
          <w:rFonts w:ascii="Times New Roman" w:eastAsia="Times New Roman" w:hAnsi="Times New Roman" w:cs="Times New Roman"/>
          <w:sz w:val="28"/>
          <w:szCs w:val="28"/>
          <w:lang w:val="uk-UA" w:eastAsia="en-US"/>
        </w:rPr>
        <w:tab/>
        <w:t>Навіть якщо книжка сподобалась, я не буду перечитувати її ще раз.</w:t>
      </w:r>
    </w:p>
    <w:p w14:paraId="0041B30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50.</w:t>
      </w:r>
      <w:r w:rsidRPr="00A70A59">
        <w:rPr>
          <w:rFonts w:ascii="Times New Roman" w:eastAsia="Times New Roman" w:hAnsi="Times New Roman" w:cs="Times New Roman"/>
          <w:sz w:val="28"/>
          <w:szCs w:val="28"/>
          <w:lang w:val="uk-UA" w:eastAsia="en-US"/>
        </w:rPr>
        <w:tab/>
        <w:t>Людині дуже важко подолати внутрішню суперечку емоцій і розуму.</w:t>
      </w:r>
    </w:p>
    <w:p w14:paraId="737D477D"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51.</w:t>
      </w:r>
      <w:r w:rsidRPr="00A70A59">
        <w:rPr>
          <w:rFonts w:ascii="Times New Roman" w:eastAsia="Times New Roman" w:hAnsi="Times New Roman" w:cs="Times New Roman"/>
          <w:sz w:val="28"/>
          <w:szCs w:val="28"/>
          <w:lang w:val="uk-UA" w:eastAsia="en-US"/>
        </w:rPr>
        <w:tab/>
        <w:t>Я сприймаю життєві події не гостріше, ніж інші люди.</w:t>
      </w:r>
    </w:p>
    <w:p w14:paraId="282C789B"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52.</w:t>
      </w:r>
      <w:r w:rsidRPr="00A70A59">
        <w:rPr>
          <w:rFonts w:ascii="Times New Roman" w:eastAsia="Times New Roman" w:hAnsi="Times New Roman" w:cs="Times New Roman"/>
          <w:sz w:val="28"/>
          <w:szCs w:val="28"/>
          <w:lang w:val="uk-UA" w:eastAsia="en-US"/>
        </w:rPr>
        <w:tab/>
        <w:t>Я легко можу уявити себе якоюсь твариною, відчути її характер та звички.</w:t>
      </w:r>
    </w:p>
    <w:p w14:paraId="4D1B8D47"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53.</w:t>
      </w:r>
      <w:r w:rsidRPr="00A70A59">
        <w:rPr>
          <w:rFonts w:ascii="Times New Roman" w:eastAsia="Times New Roman" w:hAnsi="Times New Roman" w:cs="Times New Roman"/>
          <w:sz w:val="28"/>
          <w:szCs w:val="28"/>
          <w:lang w:val="uk-UA" w:eastAsia="en-US"/>
        </w:rPr>
        <w:tab/>
        <w:t>Думаю, що для людини нереально відчувати свою гармонію зі світом.</w:t>
      </w:r>
    </w:p>
    <w:p w14:paraId="3507B4C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54.</w:t>
      </w:r>
      <w:r w:rsidRPr="00A70A59">
        <w:rPr>
          <w:rFonts w:ascii="Times New Roman" w:eastAsia="Times New Roman" w:hAnsi="Times New Roman" w:cs="Times New Roman"/>
          <w:sz w:val="28"/>
          <w:szCs w:val="28"/>
          <w:lang w:val="uk-UA" w:eastAsia="en-US"/>
        </w:rPr>
        <w:tab/>
        <w:t>У мене є відчуття, що я можу подолати усі труднощі на шляху до своєї</w:t>
      </w:r>
    </w:p>
    <w:p w14:paraId="03AE59C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мети.</w:t>
      </w:r>
    </w:p>
    <w:p w14:paraId="52B634CD"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55.</w:t>
      </w:r>
      <w:r w:rsidRPr="00A70A59">
        <w:rPr>
          <w:rFonts w:ascii="Times New Roman" w:eastAsia="Times New Roman" w:hAnsi="Times New Roman" w:cs="Times New Roman"/>
          <w:sz w:val="28"/>
          <w:szCs w:val="28"/>
          <w:lang w:val="uk-UA" w:eastAsia="en-US"/>
        </w:rPr>
        <w:tab/>
        <w:t>Мені властиво поспіхом засуджувати або захищати інших людей.</w:t>
      </w:r>
    </w:p>
    <w:p w14:paraId="331487B2"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56.</w:t>
      </w:r>
      <w:r w:rsidRPr="00A70A59">
        <w:rPr>
          <w:rFonts w:ascii="Times New Roman" w:eastAsia="Times New Roman" w:hAnsi="Times New Roman" w:cs="Times New Roman"/>
          <w:sz w:val="28"/>
          <w:szCs w:val="28"/>
          <w:lang w:val="uk-UA" w:eastAsia="en-US"/>
        </w:rPr>
        <w:tab/>
        <w:t>Навіть коли я подобаюсь сам собі, я розумію, що є люди, яким я неприємний.</w:t>
      </w:r>
    </w:p>
    <w:p w14:paraId="35A68EBB"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57.</w:t>
      </w:r>
      <w:r w:rsidRPr="00A70A59">
        <w:rPr>
          <w:rFonts w:ascii="Times New Roman" w:eastAsia="Times New Roman" w:hAnsi="Times New Roman" w:cs="Times New Roman"/>
          <w:sz w:val="28"/>
          <w:szCs w:val="28"/>
          <w:lang w:val="uk-UA" w:eastAsia="en-US"/>
        </w:rPr>
        <w:tab/>
        <w:t>Люди мають стримуватися у своїх поривах ніжності.</w:t>
      </w:r>
    </w:p>
    <w:p w14:paraId="51BE7852"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58.</w:t>
      </w:r>
      <w:r w:rsidRPr="00A70A59">
        <w:rPr>
          <w:rFonts w:ascii="Times New Roman" w:eastAsia="Times New Roman" w:hAnsi="Times New Roman" w:cs="Times New Roman"/>
          <w:sz w:val="28"/>
          <w:szCs w:val="28"/>
          <w:lang w:val="uk-UA" w:eastAsia="en-US"/>
        </w:rPr>
        <w:tab/>
        <w:t>У цілому, мене влаштовує те, яким я є.</w:t>
      </w:r>
    </w:p>
    <w:p w14:paraId="0366439F" w14:textId="3FF942DE"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59.</w:t>
      </w:r>
      <w:r w:rsidRPr="00A70A59">
        <w:rPr>
          <w:rFonts w:ascii="Times New Roman" w:eastAsia="Times New Roman" w:hAnsi="Times New Roman" w:cs="Times New Roman"/>
          <w:sz w:val="28"/>
          <w:szCs w:val="28"/>
          <w:lang w:val="uk-UA" w:eastAsia="en-US"/>
        </w:rPr>
        <w:tab/>
        <w:t>Я досить легко можу зважитися на ризиковане рішення.</w:t>
      </w:r>
    </w:p>
    <w:p w14:paraId="053CDF5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60.</w:t>
      </w:r>
      <w:r w:rsidRPr="00A70A59">
        <w:rPr>
          <w:rFonts w:ascii="Times New Roman" w:eastAsia="Times New Roman" w:hAnsi="Times New Roman" w:cs="Times New Roman"/>
          <w:sz w:val="28"/>
          <w:szCs w:val="28"/>
          <w:lang w:val="uk-UA" w:eastAsia="en-US"/>
        </w:rPr>
        <w:tab/>
        <w:t>Прийнято вважати, що для людини власні інтереси обов’язково важливіші за інтереси оточуючих.</w:t>
      </w:r>
    </w:p>
    <w:p w14:paraId="0B51B9E5"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61.</w:t>
      </w:r>
      <w:r w:rsidRPr="00A70A59">
        <w:rPr>
          <w:rFonts w:ascii="Times New Roman" w:eastAsia="Times New Roman" w:hAnsi="Times New Roman" w:cs="Times New Roman"/>
          <w:sz w:val="28"/>
          <w:szCs w:val="28"/>
          <w:lang w:val="uk-UA" w:eastAsia="en-US"/>
        </w:rPr>
        <w:tab/>
        <w:t>Навіть серед людей я більшу частину часу почуваю себе самотньо.</w:t>
      </w:r>
    </w:p>
    <w:p w14:paraId="5955482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62.</w:t>
      </w:r>
      <w:r w:rsidRPr="00A70A59">
        <w:rPr>
          <w:rFonts w:ascii="Times New Roman" w:eastAsia="Times New Roman" w:hAnsi="Times New Roman" w:cs="Times New Roman"/>
          <w:sz w:val="28"/>
          <w:szCs w:val="28"/>
          <w:lang w:val="uk-UA" w:eastAsia="en-US"/>
        </w:rPr>
        <w:tab/>
        <w:t>Мені легко вдається копіювати міміку і жести людей.</w:t>
      </w:r>
    </w:p>
    <w:p w14:paraId="37BCEDD5"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63.</w:t>
      </w:r>
      <w:r w:rsidRPr="00A70A59">
        <w:rPr>
          <w:rFonts w:ascii="Times New Roman" w:eastAsia="Times New Roman" w:hAnsi="Times New Roman" w:cs="Times New Roman"/>
          <w:sz w:val="28"/>
          <w:szCs w:val="28"/>
          <w:lang w:val="uk-UA" w:eastAsia="en-US"/>
        </w:rPr>
        <w:tab/>
        <w:t>У моєму житті були моменти, коли я ясно розумів, як багато ще можу зробити.</w:t>
      </w:r>
    </w:p>
    <w:p w14:paraId="65FCE80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64.</w:t>
      </w:r>
      <w:r w:rsidRPr="00A70A59">
        <w:rPr>
          <w:rFonts w:ascii="Times New Roman" w:eastAsia="Times New Roman" w:hAnsi="Times New Roman" w:cs="Times New Roman"/>
          <w:sz w:val="28"/>
          <w:szCs w:val="28"/>
          <w:lang w:val="uk-UA" w:eastAsia="en-US"/>
        </w:rPr>
        <w:tab/>
        <w:t>Я готовий взятися за втілення нової ідеї лише тому, що мені цікаво, що з цього вийде.</w:t>
      </w:r>
    </w:p>
    <w:p w14:paraId="325E6B1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65.</w:t>
      </w:r>
      <w:r w:rsidRPr="00A70A59">
        <w:rPr>
          <w:rFonts w:ascii="Times New Roman" w:eastAsia="Times New Roman" w:hAnsi="Times New Roman" w:cs="Times New Roman"/>
          <w:sz w:val="28"/>
          <w:szCs w:val="28"/>
          <w:lang w:val="uk-UA" w:eastAsia="en-US"/>
        </w:rPr>
        <w:tab/>
        <w:t>Характеризуючи себе, з повним правом можу сказати, що я – гуманіст.</w:t>
      </w:r>
    </w:p>
    <w:p w14:paraId="6B3E8E8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66.</w:t>
      </w:r>
      <w:r w:rsidRPr="00A70A59">
        <w:rPr>
          <w:rFonts w:ascii="Times New Roman" w:eastAsia="Times New Roman" w:hAnsi="Times New Roman" w:cs="Times New Roman"/>
          <w:sz w:val="28"/>
          <w:szCs w:val="28"/>
          <w:lang w:val="uk-UA" w:eastAsia="en-US"/>
        </w:rPr>
        <w:tab/>
        <w:t>Мене люблять тому, що я сам здатний любити.</w:t>
      </w:r>
    </w:p>
    <w:p w14:paraId="59EE5D4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67.</w:t>
      </w:r>
      <w:r w:rsidRPr="00A70A59">
        <w:rPr>
          <w:rFonts w:ascii="Times New Roman" w:eastAsia="Times New Roman" w:hAnsi="Times New Roman" w:cs="Times New Roman"/>
          <w:sz w:val="28"/>
          <w:szCs w:val="28"/>
          <w:lang w:val="uk-UA" w:eastAsia="en-US"/>
        </w:rPr>
        <w:tab/>
        <w:t>Іноді я не проти, щоб мною керували.</w:t>
      </w:r>
    </w:p>
    <w:p w14:paraId="287C77D5"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68.</w:t>
      </w:r>
      <w:r w:rsidRPr="00A70A59">
        <w:rPr>
          <w:rFonts w:ascii="Times New Roman" w:eastAsia="Times New Roman" w:hAnsi="Times New Roman" w:cs="Times New Roman"/>
          <w:sz w:val="28"/>
          <w:szCs w:val="28"/>
          <w:lang w:val="uk-UA" w:eastAsia="en-US"/>
        </w:rPr>
        <w:tab/>
        <w:t>Якби моє друге Я існувало, то для мене це був би найнудніший співрозмовник.</w:t>
      </w:r>
    </w:p>
    <w:p w14:paraId="4A0DEB7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69.</w:t>
      </w:r>
      <w:r w:rsidRPr="00A70A59">
        <w:rPr>
          <w:rFonts w:ascii="Times New Roman" w:eastAsia="Times New Roman" w:hAnsi="Times New Roman" w:cs="Times New Roman"/>
          <w:sz w:val="28"/>
          <w:szCs w:val="28"/>
          <w:lang w:val="uk-UA" w:eastAsia="en-US"/>
        </w:rPr>
        <w:tab/>
        <w:t>У вирішенні особистих проблем я значною мірою керуюся власним</w:t>
      </w:r>
    </w:p>
    <w:p w14:paraId="130EF9D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баченням і лише потім – загальноприйнятими уявленнями.</w:t>
      </w:r>
    </w:p>
    <w:p w14:paraId="40937D2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70.</w:t>
      </w:r>
      <w:r w:rsidRPr="00A70A59">
        <w:rPr>
          <w:rFonts w:ascii="Times New Roman" w:eastAsia="Times New Roman" w:hAnsi="Times New Roman" w:cs="Times New Roman"/>
          <w:sz w:val="28"/>
          <w:szCs w:val="28"/>
          <w:lang w:val="uk-UA" w:eastAsia="en-US"/>
        </w:rPr>
        <w:tab/>
        <w:t>Мені не подобаються фільми, у яких не зрозуміло – хороша чи погана людина головний герой.</w:t>
      </w:r>
    </w:p>
    <w:p w14:paraId="75343486"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71.</w:t>
      </w:r>
      <w:r w:rsidRPr="00A70A59">
        <w:rPr>
          <w:rFonts w:ascii="Times New Roman" w:eastAsia="Times New Roman" w:hAnsi="Times New Roman" w:cs="Times New Roman"/>
          <w:sz w:val="28"/>
          <w:szCs w:val="28"/>
          <w:lang w:val="uk-UA" w:eastAsia="en-US"/>
        </w:rPr>
        <w:tab/>
        <w:t>Я байдужий до того, чи спостерігає хтось за тим, як я працюю.</w:t>
      </w:r>
    </w:p>
    <w:p w14:paraId="6ECFFB34"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72.</w:t>
      </w:r>
      <w:r w:rsidRPr="00A70A59">
        <w:rPr>
          <w:rFonts w:ascii="Times New Roman" w:eastAsia="Times New Roman" w:hAnsi="Times New Roman" w:cs="Times New Roman"/>
          <w:sz w:val="28"/>
          <w:szCs w:val="28"/>
          <w:lang w:val="uk-UA" w:eastAsia="en-US"/>
        </w:rPr>
        <w:tab/>
        <w:t>У мене творча натура – поетична, художня, артистична.</w:t>
      </w:r>
    </w:p>
    <w:p w14:paraId="3BE4E3EA"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73.</w:t>
      </w:r>
      <w:r w:rsidRPr="00A70A59">
        <w:rPr>
          <w:rFonts w:ascii="Times New Roman" w:eastAsia="Times New Roman" w:hAnsi="Times New Roman" w:cs="Times New Roman"/>
          <w:sz w:val="28"/>
          <w:szCs w:val="28"/>
          <w:lang w:val="uk-UA" w:eastAsia="en-US"/>
        </w:rPr>
        <w:tab/>
        <w:t>Часом я буваю різким з людьми, які мене дратують.</w:t>
      </w:r>
    </w:p>
    <w:p w14:paraId="570862BF"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74.</w:t>
      </w:r>
      <w:r w:rsidRPr="00A70A59">
        <w:rPr>
          <w:rFonts w:ascii="Times New Roman" w:eastAsia="Times New Roman" w:hAnsi="Times New Roman" w:cs="Times New Roman"/>
          <w:sz w:val="28"/>
          <w:szCs w:val="28"/>
          <w:lang w:val="uk-UA" w:eastAsia="en-US"/>
        </w:rPr>
        <w:tab/>
        <w:t>Динамічність та різнобарвність – це ознаки не мого життя.</w:t>
      </w:r>
    </w:p>
    <w:p w14:paraId="77C111F3"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75.</w:t>
      </w:r>
      <w:r w:rsidRPr="00A70A59">
        <w:rPr>
          <w:rFonts w:ascii="Times New Roman" w:eastAsia="Times New Roman" w:hAnsi="Times New Roman" w:cs="Times New Roman"/>
          <w:sz w:val="28"/>
          <w:szCs w:val="28"/>
          <w:lang w:val="uk-UA" w:eastAsia="en-US"/>
        </w:rPr>
        <w:tab/>
        <w:t>Я усвідомлюю, що існують певні межі моїх можливостей.</w:t>
      </w:r>
    </w:p>
    <w:p w14:paraId="44DA8BF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76.</w:t>
      </w:r>
      <w:r w:rsidRPr="00A70A59">
        <w:rPr>
          <w:rFonts w:ascii="Times New Roman" w:eastAsia="Times New Roman" w:hAnsi="Times New Roman" w:cs="Times New Roman"/>
          <w:sz w:val="28"/>
          <w:szCs w:val="28"/>
          <w:lang w:val="uk-UA" w:eastAsia="en-US"/>
        </w:rPr>
        <w:tab/>
        <w:t>Мої друзі цінують у мені здібність до співпереживання.</w:t>
      </w:r>
    </w:p>
    <w:p w14:paraId="0F376F5A"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77.</w:t>
      </w:r>
      <w:r w:rsidRPr="00A70A59">
        <w:rPr>
          <w:rFonts w:ascii="Times New Roman" w:eastAsia="Times New Roman" w:hAnsi="Times New Roman" w:cs="Times New Roman"/>
          <w:sz w:val="28"/>
          <w:szCs w:val="28"/>
          <w:lang w:val="uk-UA" w:eastAsia="en-US"/>
        </w:rPr>
        <w:tab/>
        <w:t>Навіть заради того, щоб здійснити щось, за що люди були б мені вдячні, я не хотів би поступатися власними принципами.</w:t>
      </w:r>
    </w:p>
    <w:p w14:paraId="5CB77828"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78.</w:t>
      </w:r>
      <w:r w:rsidRPr="00A70A59">
        <w:rPr>
          <w:rFonts w:ascii="Times New Roman" w:eastAsia="Times New Roman" w:hAnsi="Times New Roman" w:cs="Times New Roman"/>
          <w:sz w:val="28"/>
          <w:szCs w:val="28"/>
          <w:lang w:val="uk-UA" w:eastAsia="en-US"/>
        </w:rPr>
        <w:tab/>
        <w:t>Мене приваблює участь у палкій суперечці.</w:t>
      </w:r>
    </w:p>
    <w:p w14:paraId="058973AC"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79.</w:t>
      </w:r>
      <w:r w:rsidRPr="00A70A59">
        <w:rPr>
          <w:rFonts w:ascii="Times New Roman" w:eastAsia="Times New Roman" w:hAnsi="Times New Roman" w:cs="Times New Roman"/>
          <w:sz w:val="28"/>
          <w:szCs w:val="28"/>
          <w:lang w:val="uk-UA" w:eastAsia="en-US"/>
        </w:rPr>
        <w:tab/>
        <w:t>Недоліків у мене більше, ніж чеснот.</w:t>
      </w:r>
    </w:p>
    <w:p w14:paraId="0527387F"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80.</w:t>
      </w:r>
      <w:r w:rsidRPr="00A70A59">
        <w:rPr>
          <w:rFonts w:ascii="Times New Roman" w:eastAsia="Times New Roman" w:hAnsi="Times New Roman" w:cs="Times New Roman"/>
          <w:sz w:val="28"/>
          <w:szCs w:val="28"/>
          <w:lang w:val="uk-UA" w:eastAsia="en-US"/>
        </w:rPr>
        <w:tab/>
        <w:t>Мені рідко зустрічалися люди, яких я розумів би без зайвих слів.</w:t>
      </w:r>
    </w:p>
    <w:p w14:paraId="4CAF1DA7"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81.</w:t>
      </w:r>
      <w:r w:rsidRPr="00A70A59">
        <w:rPr>
          <w:rFonts w:ascii="Times New Roman" w:eastAsia="Times New Roman" w:hAnsi="Times New Roman" w:cs="Times New Roman"/>
          <w:sz w:val="28"/>
          <w:szCs w:val="28"/>
          <w:lang w:val="uk-UA" w:eastAsia="en-US"/>
        </w:rPr>
        <w:tab/>
        <w:t>Важко досягти успіху в житті, дотримуючись моральних принципів.</w:t>
      </w:r>
    </w:p>
    <w:p w14:paraId="75116E60"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82.</w:t>
      </w:r>
      <w:r w:rsidRPr="00A70A59">
        <w:rPr>
          <w:rFonts w:ascii="Times New Roman" w:eastAsia="Times New Roman" w:hAnsi="Times New Roman" w:cs="Times New Roman"/>
          <w:sz w:val="28"/>
          <w:szCs w:val="28"/>
          <w:lang w:val="uk-UA" w:eastAsia="en-US"/>
        </w:rPr>
        <w:tab/>
        <w:t>Я намагаюся запам’ятовувати цікаві історії, щоб потім розповісти їх іншим.</w:t>
      </w:r>
    </w:p>
    <w:p w14:paraId="38C4497E"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83.</w:t>
      </w:r>
      <w:r w:rsidRPr="00A70A59">
        <w:rPr>
          <w:rFonts w:ascii="Times New Roman" w:eastAsia="Times New Roman" w:hAnsi="Times New Roman" w:cs="Times New Roman"/>
          <w:sz w:val="28"/>
          <w:szCs w:val="28"/>
          <w:lang w:val="uk-UA" w:eastAsia="en-US"/>
        </w:rPr>
        <w:tab/>
        <w:t>Мені важко зрозуміти, чому якісь дрібниці можуть так сильно засмучувати</w:t>
      </w:r>
    </w:p>
    <w:p w14:paraId="5D4440E9"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людей.</w:t>
      </w:r>
    </w:p>
    <w:p w14:paraId="1E7B1831" w14:textId="77777777" w:rsidR="00315783" w:rsidRPr="00A70A59" w:rsidRDefault="00315783" w:rsidP="00315783">
      <w:pPr>
        <w:spacing w:line="360" w:lineRule="auto"/>
        <w:ind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84.</w:t>
      </w:r>
      <w:r w:rsidRPr="00A70A59">
        <w:rPr>
          <w:rFonts w:ascii="Times New Roman" w:eastAsia="Times New Roman" w:hAnsi="Times New Roman" w:cs="Times New Roman"/>
          <w:sz w:val="28"/>
          <w:szCs w:val="28"/>
          <w:lang w:val="uk-UA" w:eastAsia="en-US"/>
        </w:rPr>
        <w:tab/>
        <w:t>Мені не властиво переживати через втрату взаєморозуміння з оточуючими.</w:t>
      </w:r>
    </w:p>
    <w:p w14:paraId="735BD8B4"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p>
    <w:p w14:paraId="2595677B" w14:textId="77777777" w:rsidR="00315783" w:rsidRPr="00A70A59" w:rsidRDefault="00315783" w:rsidP="00315783">
      <w:pPr>
        <w:spacing w:line="360" w:lineRule="auto"/>
        <w:ind w:firstLine="720"/>
        <w:jc w:val="both"/>
        <w:rPr>
          <w:rFonts w:ascii="Times New Roman" w:eastAsia="Times New Roman" w:hAnsi="Times New Roman" w:cs="Times New Roman"/>
          <w:b/>
          <w:bCs/>
          <w:sz w:val="28"/>
          <w:szCs w:val="28"/>
          <w:lang w:val="uk-UA" w:eastAsia="en-US"/>
        </w:rPr>
      </w:pPr>
      <w:r w:rsidRPr="00A70A59">
        <w:rPr>
          <w:rFonts w:ascii="Times New Roman" w:eastAsia="Times New Roman" w:hAnsi="Times New Roman" w:cs="Times New Roman"/>
          <w:b/>
          <w:bCs/>
          <w:sz w:val="28"/>
          <w:szCs w:val="28"/>
          <w:lang w:val="uk-UA" w:eastAsia="en-US"/>
        </w:rPr>
        <w:t>Обробка даних:</w:t>
      </w:r>
    </w:p>
    <w:p w14:paraId="3E4E1DFA" w14:textId="0B8A1111"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За кожне відповідність до ключа нараховується 1 бал, бали сумуються окремо за кожним фактором.</w:t>
      </w:r>
    </w:p>
    <w:p w14:paraId="55E0E858"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Отримані сирі бали переводяться у стени. Визначається рівень особистісної зрілості:</w:t>
      </w:r>
    </w:p>
    <w:p w14:paraId="303E60B8" w14:textId="085CDB8F"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а)</w:t>
      </w:r>
      <w:r w:rsidRPr="00A70A59">
        <w:rPr>
          <w:rFonts w:ascii="Times New Roman" w:eastAsia="Times New Roman" w:hAnsi="Times New Roman" w:cs="Times New Roman"/>
          <w:sz w:val="28"/>
          <w:szCs w:val="28"/>
          <w:lang w:val="uk-UA" w:eastAsia="en-US"/>
        </w:rPr>
        <w:tab/>
        <w:t>високий</w:t>
      </w:r>
      <w:r w:rsidRPr="00A70A59">
        <w:rPr>
          <w:rFonts w:ascii="Times New Roman" w:eastAsia="Times New Roman" w:hAnsi="Times New Roman" w:cs="Times New Roman"/>
          <w:sz w:val="28"/>
          <w:szCs w:val="28"/>
          <w:lang w:val="uk-UA" w:eastAsia="en-US"/>
        </w:rPr>
        <w:tab/>
        <w:t>рівень</w:t>
      </w:r>
      <w:r w:rsidRPr="00A70A59">
        <w:rPr>
          <w:rFonts w:ascii="Times New Roman" w:eastAsia="Times New Roman" w:hAnsi="Times New Roman" w:cs="Times New Roman"/>
          <w:sz w:val="28"/>
          <w:szCs w:val="28"/>
          <w:lang w:val="uk-UA" w:eastAsia="en-US"/>
        </w:rPr>
        <w:tab/>
        <w:t>–</w:t>
      </w:r>
      <w:r w:rsidRPr="00A70A59">
        <w:rPr>
          <w:rFonts w:ascii="Times New Roman" w:eastAsia="Times New Roman" w:hAnsi="Times New Roman" w:cs="Times New Roman"/>
          <w:sz w:val="28"/>
          <w:szCs w:val="28"/>
          <w:lang w:val="uk-UA" w:eastAsia="en-US"/>
        </w:rPr>
        <w:tab/>
        <w:t>риси</w:t>
      </w:r>
      <w:r w:rsidRPr="00A70A59">
        <w:rPr>
          <w:rFonts w:ascii="Times New Roman" w:eastAsia="Times New Roman" w:hAnsi="Times New Roman" w:cs="Times New Roman"/>
          <w:sz w:val="28"/>
          <w:szCs w:val="28"/>
          <w:lang w:val="uk-UA" w:eastAsia="en-US"/>
        </w:rPr>
        <w:tab/>
        <w:t>відповідальність,</w:t>
      </w:r>
      <w:r w:rsidRPr="00A70A59">
        <w:rPr>
          <w:rFonts w:ascii="Times New Roman" w:eastAsia="Times New Roman" w:hAnsi="Times New Roman" w:cs="Times New Roman"/>
          <w:sz w:val="28"/>
          <w:szCs w:val="28"/>
          <w:lang w:val="uk-UA" w:eastAsia="en-US"/>
        </w:rPr>
        <w:tab/>
        <w:t>життєва філософія, креативність, автономність виражені на високому рівні (8–10 стенів);</w:t>
      </w:r>
    </w:p>
    <w:p w14:paraId="293DE4FF" w14:textId="60BB435D"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б) решта рис – на середньому рівні, необхідний рівень – риси життєва філософія та автономність виражені на середньому рівні (4–7 стенів);</w:t>
      </w:r>
    </w:p>
    <w:p w14:paraId="4686CC20"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в) решта рис – на середньому рівні, імовірно, є риси, що характеризуються низьким рівнем вираженості (1–3 стени);</w:t>
      </w:r>
    </w:p>
    <w:p w14:paraId="260D9433" w14:textId="4B865CC4"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г) критичний рівень – риси життєва філософія та автономність виражені на низькому рівні (1–3 стени);</w:t>
      </w:r>
    </w:p>
    <w:p w14:paraId="71FB3015" w14:textId="306C58CE"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д) решта рис – на середньому рівні, імовірно, є риси, що характеризуються низьким рівнем вираженості (1–3 стени).</w:t>
      </w:r>
    </w:p>
    <w:p w14:paraId="4797A9B5" w14:textId="77777777" w:rsidR="00315783" w:rsidRPr="00A70A59" w:rsidRDefault="00315783" w:rsidP="00315783">
      <w:pPr>
        <w:spacing w:line="360" w:lineRule="auto"/>
        <w:ind w:firstLine="720"/>
        <w:jc w:val="both"/>
        <w:rPr>
          <w:rFonts w:ascii="Times New Roman" w:eastAsia="Times New Roman" w:hAnsi="Times New Roman" w:cs="Times New Roman"/>
          <w:sz w:val="28"/>
          <w:szCs w:val="28"/>
          <w:lang w:val="uk-UA" w:eastAsia="en-US"/>
        </w:rPr>
      </w:pPr>
    </w:p>
    <w:p w14:paraId="4BE46379" w14:textId="20565A8D" w:rsidR="00315783" w:rsidRPr="00A70A59" w:rsidRDefault="00315783" w:rsidP="00315783">
      <w:pPr>
        <w:spacing w:line="360" w:lineRule="auto"/>
        <w:ind w:firstLine="720"/>
        <w:jc w:val="center"/>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Таблиця переведення сирих балів у стени:</w:t>
      </w:r>
    </w:p>
    <w:tbl>
      <w:tblPr>
        <w:tblStyle w:val="TableNormal10"/>
        <w:tblW w:w="9648" w:type="dxa"/>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4"/>
        <w:gridCol w:w="567"/>
        <w:gridCol w:w="571"/>
        <w:gridCol w:w="567"/>
        <w:gridCol w:w="567"/>
        <w:gridCol w:w="567"/>
        <w:gridCol w:w="568"/>
        <w:gridCol w:w="428"/>
        <w:gridCol w:w="851"/>
        <w:gridCol w:w="567"/>
        <w:gridCol w:w="851"/>
      </w:tblGrid>
      <w:tr w:rsidR="00315783" w:rsidRPr="00A70A59" w14:paraId="18034FF2" w14:textId="77777777" w:rsidTr="00FF2D97">
        <w:trPr>
          <w:trHeight w:val="552"/>
        </w:trPr>
        <w:tc>
          <w:tcPr>
            <w:tcW w:w="3544" w:type="dxa"/>
          </w:tcPr>
          <w:p w14:paraId="13C9011D" w14:textId="77777777" w:rsidR="00315783" w:rsidRPr="00A70A59" w:rsidRDefault="00315783" w:rsidP="00315783">
            <w:pPr>
              <w:spacing w:line="273"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Стени</w:t>
            </w:r>
          </w:p>
          <w:p w14:paraId="213C6C16" w14:textId="77777777" w:rsidR="00315783" w:rsidRPr="00A70A59" w:rsidRDefault="00315783" w:rsidP="00315783">
            <w:pPr>
              <w:spacing w:before="3" w:line="257" w:lineRule="exact"/>
              <w:ind w:left="110"/>
              <w:rPr>
                <w:rFonts w:ascii="Times New Roman" w:eastAsia="Times New Roman" w:hAnsi="Times New Roman"/>
                <w:b/>
                <w:sz w:val="24"/>
                <w:lang w:val="uk-UA"/>
              </w:rPr>
            </w:pPr>
            <w:r w:rsidRPr="00A70A59">
              <w:rPr>
                <w:rFonts w:ascii="Times New Roman" w:eastAsia="Times New Roman" w:hAnsi="Times New Roman"/>
                <w:b/>
                <w:spacing w:val="-4"/>
                <w:sz w:val="24"/>
                <w:lang w:val="uk-UA"/>
              </w:rPr>
              <w:t>Риси</w:t>
            </w:r>
          </w:p>
        </w:tc>
        <w:tc>
          <w:tcPr>
            <w:tcW w:w="567" w:type="dxa"/>
          </w:tcPr>
          <w:p w14:paraId="260B4476" w14:textId="77777777" w:rsidR="00315783" w:rsidRPr="00A70A59" w:rsidRDefault="00315783" w:rsidP="00315783">
            <w:pPr>
              <w:spacing w:line="273" w:lineRule="exact"/>
              <w:ind w:left="110"/>
              <w:rPr>
                <w:rFonts w:ascii="Times New Roman" w:eastAsia="Times New Roman" w:hAnsi="Times New Roman"/>
                <w:b/>
                <w:sz w:val="24"/>
                <w:lang w:val="uk-UA"/>
              </w:rPr>
            </w:pPr>
            <w:r w:rsidRPr="00A70A59">
              <w:rPr>
                <w:rFonts w:ascii="Times New Roman" w:eastAsia="Times New Roman" w:hAnsi="Times New Roman"/>
                <w:b/>
                <w:spacing w:val="-10"/>
                <w:sz w:val="24"/>
                <w:lang w:val="uk-UA"/>
              </w:rPr>
              <w:t>1</w:t>
            </w:r>
          </w:p>
        </w:tc>
        <w:tc>
          <w:tcPr>
            <w:tcW w:w="571" w:type="dxa"/>
          </w:tcPr>
          <w:p w14:paraId="194E2CC0" w14:textId="77777777" w:rsidR="00315783" w:rsidRPr="00A70A59" w:rsidRDefault="00315783" w:rsidP="00315783">
            <w:pPr>
              <w:spacing w:line="273" w:lineRule="exact"/>
              <w:ind w:left="109"/>
              <w:rPr>
                <w:rFonts w:ascii="Times New Roman" w:eastAsia="Times New Roman" w:hAnsi="Times New Roman"/>
                <w:b/>
                <w:sz w:val="24"/>
                <w:lang w:val="uk-UA"/>
              </w:rPr>
            </w:pPr>
            <w:r w:rsidRPr="00A70A59">
              <w:rPr>
                <w:rFonts w:ascii="Times New Roman" w:eastAsia="Times New Roman" w:hAnsi="Times New Roman"/>
                <w:b/>
                <w:spacing w:val="-10"/>
                <w:sz w:val="24"/>
                <w:lang w:val="uk-UA"/>
              </w:rPr>
              <w:t>2</w:t>
            </w:r>
          </w:p>
        </w:tc>
        <w:tc>
          <w:tcPr>
            <w:tcW w:w="567" w:type="dxa"/>
          </w:tcPr>
          <w:p w14:paraId="671778F8" w14:textId="77777777" w:rsidR="00315783" w:rsidRPr="00A70A59" w:rsidRDefault="00315783" w:rsidP="00315783">
            <w:pPr>
              <w:spacing w:line="273" w:lineRule="exact"/>
              <w:ind w:left="105"/>
              <w:rPr>
                <w:rFonts w:ascii="Times New Roman" w:eastAsia="Times New Roman" w:hAnsi="Times New Roman"/>
                <w:b/>
                <w:sz w:val="24"/>
                <w:lang w:val="uk-UA"/>
              </w:rPr>
            </w:pPr>
            <w:r w:rsidRPr="00A70A59">
              <w:rPr>
                <w:rFonts w:ascii="Times New Roman" w:eastAsia="Times New Roman" w:hAnsi="Times New Roman"/>
                <w:b/>
                <w:spacing w:val="-10"/>
                <w:sz w:val="24"/>
                <w:lang w:val="uk-UA"/>
              </w:rPr>
              <w:t>3</w:t>
            </w:r>
          </w:p>
        </w:tc>
        <w:tc>
          <w:tcPr>
            <w:tcW w:w="567" w:type="dxa"/>
          </w:tcPr>
          <w:p w14:paraId="0A88BD48" w14:textId="77777777" w:rsidR="00315783" w:rsidRPr="00A70A59" w:rsidRDefault="00315783" w:rsidP="00315783">
            <w:pPr>
              <w:spacing w:line="273" w:lineRule="exact"/>
              <w:ind w:left="109"/>
              <w:rPr>
                <w:rFonts w:ascii="Times New Roman" w:eastAsia="Times New Roman" w:hAnsi="Times New Roman"/>
                <w:b/>
                <w:sz w:val="24"/>
                <w:lang w:val="uk-UA"/>
              </w:rPr>
            </w:pPr>
            <w:r w:rsidRPr="00A70A59">
              <w:rPr>
                <w:rFonts w:ascii="Times New Roman" w:eastAsia="Times New Roman" w:hAnsi="Times New Roman"/>
                <w:b/>
                <w:spacing w:val="-10"/>
                <w:sz w:val="24"/>
                <w:lang w:val="uk-UA"/>
              </w:rPr>
              <w:t>4</w:t>
            </w:r>
          </w:p>
        </w:tc>
        <w:tc>
          <w:tcPr>
            <w:tcW w:w="567" w:type="dxa"/>
          </w:tcPr>
          <w:p w14:paraId="3AD217F2" w14:textId="77777777" w:rsidR="00315783" w:rsidRPr="00A70A59" w:rsidRDefault="00315783" w:rsidP="00315783">
            <w:pPr>
              <w:spacing w:line="273" w:lineRule="exact"/>
              <w:ind w:left="109"/>
              <w:rPr>
                <w:rFonts w:ascii="Times New Roman" w:eastAsia="Times New Roman" w:hAnsi="Times New Roman"/>
                <w:b/>
                <w:sz w:val="24"/>
                <w:lang w:val="uk-UA"/>
              </w:rPr>
            </w:pPr>
            <w:r w:rsidRPr="00A70A59">
              <w:rPr>
                <w:rFonts w:ascii="Times New Roman" w:eastAsia="Times New Roman" w:hAnsi="Times New Roman"/>
                <w:b/>
                <w:spacing w:val="-10"/>
                <w:sz w:val="24"/>
                <w:lang w:val="uk-UA"/>
              </w:rPr>
              <w:t>5</w:t>
            </w:r>
          </w:p>
        </w:tc>
        <w:tc>
          <w:tcPr>
            <w:tcW w:w="568" w:type="dxa"/>
          </w:tcPr>
          <w:p w14:paraId="28ED7FDF" w14:textId="77777777" w:rsidR="00315783" w:rsidRPr="00A70A59" w:rsidRDefault="00315783" w:rsidP="00315783">
            <w:pPr>
              <w:spacing w:line="273" w:lineRule="exact"/>
              <w:ind w:left="109"/>
              <w:rPr>
                <w:rFonts w:ascii="Times New Roman" w:eastAsia="Times New Roman" w:hAnsi="Times New Roman"/>
                <w:b/>
                <w:sz w:val="24"/>
                <w:lang w:val="uk-UA"/>
              </w:rPr>
            </w:pPr>
            <w:r w:rsidRPr="00A70A59">
              <w:rPr>
                <w:rFonts w:ascii="Times New Roman" w:eastAsia="Times New Roman" w:hAnsi="Times New Roman"/>
                <w:b/>
                <w:spacing w:val="-10"/>
                <w:sz w:val="24"/>
                <w:lang w:val="uk-UA"/>
              </w:rPr>
              <w:t>6</w:t>
            </w:r>
          </w:p>
        </w:tc>
        <w:tc>
          <w:tcPr>
            <w:tcW w:w="428" w:type="dxa"/>
          </w:tcPr>
          <w:p w14:paraId="3A4F6980" w14:textId="77777777" w:rsidR="00315783" w:rsidRPr="00A70A59" w:rsidRDefault="00315783" w:rsidP="00315783">
            <w:pPr>
              <w:spacing w:line="273" w:lineRule="exact"/>
              <w:ind w:left="107"/>
              <w:rPr>
                <w:rFonts w:ascii="Times New Roman" w:eastAsia="Times New Roman" w:hAnsi="Times New Roman"/>
                <w:b/>
                <w:sz w:val="24"/>
                <w:lang w:val="uk-UA"/>
              </w:rPr>
            </w:pPr>
            <w:r w:rsidRPr="00A70A59">
              <w:rPr>
                <w:rFonts w:ascii="Times New Roman" w:eastAsia="Times New Roman" w:hAnsi="Times New Roman"/>
                <w:b/>
                <w:spacing w:val="-10"/>
                <w:sz w:val="24"/>
                <w:lang w:val="uk-UA"/>
              </w:rPr>
              <w:t>7</w:t>
            </w:r>
          </w:p>
        </w:tc>
        <w:tc>
          <w:tcPr>
            <w:tcW w:w="851" w:type="dxa"/>
          </w:tcPr>
          <w:p w14:paraId="138F2506" w14:textId="77777777" w:rsidR="00315783" w:rsidRPr="00A70A59" w:rsidRDefault="00315783" w:rsidP="00315783">
            <w:pPr>
              <w:spacing w:line="273" w:lineRule="exact"/>
              <w:ind w:left="106"/>
              <w:rPr>
                <w:rFonts w:ascii="Times New Roman" w:eastAsia="Times New Roman" w:hAnsi="Times New Roman"/>
                <w:b/>
                <w:sz w:val="24"/>
                <w:lang w:val="uk-UA"/>
              </w:rPr>
            </w:pPr>
            <w:r w:rsidRPr="00A70A59">
              <w:rPr>
                <w:rFonts w:ascii="Times New Roman" w:eastAsia="Times New Roman" w:hAnsi="Times New Roman"/>
                <w:b/>
                <w:spacing w:val="-10"/>
                <w:sz w:val="24"/>
                <w:lang w:val="uk-UA"/>
              </w:rPr>
              <w:t>8</w:t>
            </w:r>
          </w:p>
        </w:tc>
        <w:tc>
          <w:tcPr>
            <w:tcW w:w="567" w:type="dxa"/>
          </w:tcPr>
          <w:p w14:paraId="758C22A1" w14:textId="77777777" w:rsidR="00315783" w:rsidRPr="00A70A59" w:rsidRDefault="00315783" w:rsidP="00315783">
            <w:pPr>
              <w:spacing w:line="273" w:lineRule="exact"/>
              <w:ind w:left="105"/>
              <w:rPr>
                <w:rFonts w:ascii="Times New Roman" w:eastAsia="Times New Roman" w:hAnsi="Times New Roman"/>
                <w:b/>
                <w:sz w:val="24"/>
                <w:lang w:val="uk-UA"/>
              </w:rPr>
            </w:pPr>
            <w:r w:rsidRPr="00A70A59">
              <w:rPr>
                <w:rFonts w:ascii="Times New Roman" w:eastAsia="Times New Roman" w:hAnsi="Times New Roman"/>
                <w:b/>
                <w:spacing w:val="-10"/>
                <w:sz w:val="24"/>
                <w:lang w:val="uk-UA"/>
              </w:rPr>
              <w:t>9</w:t>
            </w:r>
          </w:p>
        </w:tc>
        <w:tc>
          <w:tcPr>
            <w:tcW w:w="851" w:type="dxa"/>
          </w:tcPr>
          <w:p w14:paraId="1C197752" w14:textId="77777777" w:rsidR="00315783" w:rsidRPr="00A70A59" w:rsidRDefault="00315783" w:rsidP="00315783">
            <w:pPr>
              <w:spacing w:line="273" w:lineRule="exact"/>
              <w:ind w:left="105"/>
              <w:rPr>
                <w:rFonts w:ascii="Times New Roman" w:eastAsia="Times New Roman" w:hAnsi="Times New Roman"/>
                <w:b/>
                <w:sz w:val="24"/>
                <w:lang w:val="uk-UA"/>
              </w:rPr>
            </w:pPr>
            <w:r w:rsidRPr="00A70A59">
              <w:rPr>
                <w:rFonts w:ascii="Times New Roman" w:eastAsia="Times New Roman" w:hAnsi="Times New Roman"/>
                <w:b/>
                <w:spacing w:val="-5"/>
                <w:sz w:val="24"/>
                <w:lang w:val="uk-UA"/>
              </w:rPr>
              <w:t>10</w:t>
            </w:r>
          </w:p>
        </w:tc>
      </w:tr>
      <w:tr w:rsidR="00315783" w:rsidRPr="00A70A59" w14:paraId="56A66170" w14:textId="77777777" w:rsidTr="00FF2D97">
        <w:trPr>
          <w:trHeight w:val="277"/>
        </w:trPr>
        <w:tc>
          <w:tcPr>
            <w:tcW w:w="3544" w:type="dxa"/>
          </w:tcPr>
          <w:p w14:paraId="521EB182" w14:textId="77777777" w:rsidR="00315783" w:rsidRPr="00A70A59" w:rsidRDefault="00315783" w:rsidP="00315783">
            <w:pPr>
              <w:spacing w:line="258"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Відповідальність</w:t>
            </w:r>
          </w:p>
        </w:tc>
        <w:tc>
          <w:tcPr>
            <w:tcW w:w="567" w:type="dxa"/>
          </w:tcPr>
          <w:p w14:paraId="7E8CA3B6" w14:textId="77777777" w:rsidR="00315783" w:rsidRPr="00A70A59" w:rsidRDefault="00315783" w:rsidP="00315783">
            <w:pPr>
              <w:spacing w:line="258" w:lineRule="exact"/>
              <w:ind w:left="110"/>
              <w:rPr>
                <w:rFonts w:ascii="Times New Roman" w:eastAsia="Times New Roman" w:hAnsi="Times New Roman"/>
                <w:sz w:val="24"/>
                <w:lang w:val="uk-UA"/>
              </w:rPr>
            </w:pPr>
            <w:r w:rsidRPr="00A70A59">
              <w:rPr>
                <w:rFonts w:ascii="Times New Roman" w:eastAsia="Times New Roman" w:hAnsi="Times New Roman"/>
                <w:sz w:val="24"/>
                <w:lang w:val="uk-UA"/>
              </w:rPr>
              <w:t>0-</w:t>
            </w:r>
            <w:r w:rsidRPr="00A70A59">
              <w:rPr>
                <w:rFonts w:ascii="Times New Roman" w:eastAsia="Times New Roman" w:hAnsi="Times New Roman"/>
                <w:spacing w:val="-10"/>
                <w:sz w:val="24"/>
                <w:lang w:val="uk-UA"/>
              </w:rPr>
              <w:t>1</w:t>
            </w:r>
          </w:p>
        </w:tc>
        <w:tc>
          <w:tcPr>
            <w:tcW w:w="571" w:type="dxa"/>
          </w:tcPr>
          <w:p w14:paraId="74717500"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3FA272D1"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7" w:type="dxa"/>
          </w:tcPr>
          <w:p w14:paraId="561B9278"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567" w:type="dxa"/>
          </w:tcPr>
          <w:p w14:paraId="7ACED790"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8" w:type="dxa"/>
          </w:tcPr>
          <w:p w14:paraId="6C30A493"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428" w:type="dxa"/>
          </w:tcPr>
          <w:p w14:paraId="21267F95" w14:textId="77777777" w:rsidR="00315783" w:rsidRPr="00A70A59" w:rsidRDefault="00315783" w:rsidP="00315783">
            <w:pPr>
              <w:spacing w:line="25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5CF94B6C" w14:textId="77777777" w:rsidR="00315783" w:rsidRPr="00A70A59" w:rsidRDefault="00315783" w:rsidP="00315783">
            <w:pPr>
              <w:spacing w:line="25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c>
          <w:tcPr>
            <w:tcW w:w="567" w:type="dxa"/>
          </w:tcPr>
          <w:p w14:paraId="62CF5555"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9</w:t>
            </w:r>
          </w:p>
        </w:tc>
        <w:tc>
          <w:tcPr>
            <w:tcW w:w="851" w:type="dxa"/>
          </w:tcPr>
          <w:p w14:paraId="47099BAF"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5"/>
                <w:sz w:val="24"/>
                <w:lang w:val="uk-UA"/>
              </w:rPr>
              <w:t>10</w:t>
            </w:r>
          </w:p>
        </w:tc>
      </w:tr>
      <w:tr w:rsidR="00315783" w:rsidRPr="00A70A59" w14:paraId="203D9008" w14:textId="77777777" w:rsidTr="00FF2D97">
        <w:trPr>
          <w:trHeight w:val="277"/>
        </w:trPr>
        <w:tc>
          <w:tcPr>
            <w:tcW w:w="3544" w:type="dxa"/>
          </w:tcPr>
          <w:p w14:paraId="47F4EFDC" w14:textId="77777777" w:rsidR="00315783" w:rsidRPr="00A70A59" w:rsidRDefault="00315783" w:rsidP="00315783">
            <w:pPr>
              <w:spacing w:line="258"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Децентрація</w:t>
            </w:r>
          </w:p>
        </w:tc>
        <w:tc>
          <w:tcPr>
            <w:tcW w:w="567" w:type="dxa"/>
          </w:tcPr>
          <w:p w14:paraId="1AA2B386" w14:textId="77777777" w:rsidR="00315783" w:rsidRPr="00A70A59" w:rsidRDefault="00315783" w:rsidP="00315783">
            <w:pPr>
              <w:spacing w:line="258" w:lineRule="exact"/>
              <w:ind w:left="110"/>
              <w:rPr>
                <w:rFonts w:ascii="Times New Roman" w:eastAsia="Times New Roman" w:hAnsi="Times New Roman"/>
                <w:sz w:val="24"/>
                <w:lang w:val="uk-UA"/>
              </w:rPr>
            </w:pPr>
            <w:r w:rsidRPr="00A70A59">
              <w:rPr>
                <w:rFonts w:ascii="Times New Roman" w:eastAsia="Times New Roman" w:hAnsi="Times New Roman"/>
                <w:sz w:val="24"/>
                <w:lang w:val="uk-UA"/>
              </w:rPr>
              <w:t>0-</w:t>
            </w:r>
            <w:r w:rsidRPr="00A70A59">
              <w:rPr>
                <w:rFonts w:ascii="Times New Roman" w:eastAsia="Times New Roman" w:hAnsi="Times New Roman"/>
                <w:spacing w:val="-10"/>
                <w:sz w:val="24"/>
                <w:lang w:val="uk-UA"/>
              </w:rPr>
              <w:t>1</w:t>
            </w:r>
          </w:p>
        </w:tc>
        <w:tc>
          <w:tcPr>
            <w:tcW w:w="571" w:type="dxa"/>
          </w:tcPr>
          <w:p w14:paraId="6ECDE508"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6BD85D70"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7" w:type="dxa"/>
          </w:tcPr>
          <w:p w14:paraId="66858380"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567" w:type="dxa"/>
          </w:tcPr>
          <w:p w14:paraId="2B12C268"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8" w:type="dxa"/>
          </w:tcPr>
          <w:p w14:paraId="09B8E1C2"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428" w:type="dxa"/>
          </w:tcPr>
          <w:p w14:paraId="14B97804" w14:textId="77777777" w:rsidR="00315783" w:rsidRPr="00A70A59" w:rsidRDefault="00315783" w:rsidP="00315783">
            <w:pPr>
              <w:spacing w:line="25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2A3DEF32" w14:textId="77777777" w:rsidR="00315783" w:rsidRPr="00A70A59" w:rsidRDefault="00315783" w:rsidP="00315783">
            <w:pPr>
              <w:spacing w:line="25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c>
          <w:tcPr>
            <w:tcW w:w="567" w:type="dxa"/>
          </w:tcPr>
          <w:p w14:paraId="250E1E6B"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9</w:t>
            </w:r>
          </w:p>
        </w:tc>
        <w:tc>
          <w:tcPr>
            <w:tcW w:w="851" w:type="dxa"/>
          </w:tcPr>
          <w:p w14:paraId="29B1ACC3"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5"/>
                <w:sz w:val="24"/>
                <w:lang w:val="uk-UA"/>
              </w:rPr>
              <w:t>10</w:t>
            </w:r>
          </w:p>
        </w:tc>
      </w:tr>
      <w:tr w:rsidR="00315783" w:rsidRPr="00A70A59" w14:paraId="2FAB6177" w14:textId="77777777" w:rsidTr="00FF2D97">
        <w:trPr>
          <w:trHeight w:val="302"/>
        </w:trPr>
        <w:tc>
          <w:tcPr>
            <w:tcW w:w="3544" w:type="dxa"/>
          </w:tcPr>
          <w:p w14:paraId="74CB388D" w14:textId="77777777" w:rsidR="00315783" w:rsidRPr="00A70A59" w:rsidRDefault="00315783" w:rsidP="00315783">
            <w:pPr>
              <w:spacing w:line="273" w:lineRule="exact"/>
              <w:ind w:left="110"/>
              <w:rPr>
                <w:rFonts w:ascii="Times New Roman" w:eastAsia="Times New Roman" w:hAnsi="Times New Roman"/>
                <w:b/>
                <w:sz w:val="24"/>
                <w:lang w:val="uk-UA"/>
              </w:rPr>
            </w:pPr>
            <w:r w:rsidRPr="00A70A59">
              <w:rPr>
                <w:rFonts w:ascii="Times New Roman" w:eastAsia="Times New Roman" w:hAnsi="Times New Roman"/>
                <w:b/>
                <w:sz w:val="24"/>
                <w:lang w:val="uk-UA"/>
              </w:rPr>
              <w:t>Глибинність</w:t>
            </w:r>
            <w:r w:rsidRPr="00A70A59">
              <w:rPr>
                <w:rFonts w:ascii="Times New Roman" w:eastAsia="Times New Roman" w:hAnsi="Times New Roman"/>
                <w:b/>
                <w:spacing w:val="-8"/>
                <w:sz w:val="24"/>
                <w:lang w:val="uk-UA"/>
              </w:rPr>
              <w:t xml:space="preserve"> </w:t>
            </w:r>
            <w:r w:rsidRPr="00A70A59">
              <w:rPr>
                <w:rFonts w:ascii="Times New Roman" w:eastAsia="Times New Roman" w:hAnsi="Times New Roman"/>
                <w:b/>
                <w:spacing w:val="-2"/>
                <w:sz w:val="24"/>
                <w:lang w:val="uk-UA"/>
              </w:rPr>
              <w:t>переживань</w:t>
            </w:r>
          </w:p>
        </w:tc>
        <w:tc>
          <w:tcPr>
            <w:tcW w:w="567" w:type="dxa"/>
          </w:tcPr>
          <w:p w14:paraId="33457B86" w14:textId="77777777" w:rsidR="00315783" w:rsidRPr="00A70A59" w:rsidRDefault="00315783" w:rsidP="00315783">
            <w:pPr>
              <w:spacing w:line="268" w:lineRule="exact"/>
              <w:ind w:left="110"/>
              <w:rPr>
                <w:rFonts w:ascii="Times New Roman" w:eastAsia="Times New Roman" w:hAnsi="Times New Roman"/>
                <w:sz w:val="24"/>
                <w:lang w:val="uk-UA"/>
              </w:rPr>
            </w:pPr>
            <w:r w:rsidRPr="00A70A59">
              <w:rPr>
                <w:rFonts w:ascii="Times New Roman" w:eastAsia="Times New Roman" w:hAnsi="Times New Roman"/>
                <w:sz w:val="24"/>
                <w:lang w:val="uk-UA"/>
              </w:rPr>
              <w:t>0-</w:t>
            </w:r>
            <w:r w:rsidRPr="00A70A59">
              <w:rPr>
                <w:rFonts w:ascii="Times New Roman" w:eastAsia="Times New Roman" w:hAnsi="Times New Roman"/>
                <w:spacing w:val="-10"/>
                <w:sz w:val="24"/>
                <w:lang w:val="uk-UA"/>
              </w:rPr>
              <w:t>1</w:t>
            </w:r>
          </w:p>
        </w:tc>
        <w:tc>
          <w:tcPr>
            <w:tcW w:w="571" w:type="dxa"/>
          </w:tcPr>
          <w:p w14:paraId="0BA098BA"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2B0FD144"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7" w:type="dxa"/>
          </w:tcPr>
          <w:p w14:paraId="18DBF24D"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567" w:type="dxa"/>
          </w:tcPr>
          <w:p w14:paraId="48EB2A38"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8" w:type="dxa"/>
          </w:tcPr>
          <w:p w14:paraId="00BF93AB"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428" w:type="dxa"/>
          </w:tcPr>
          <w:p w14:paraId="5090BB1F" w14:textId="77777777" w:rsidR="00315783" w:rsidRPr="00A70A59" w:rsidRDefault="00315783" w:rsidP="00315783">
            <w:pPr>
              <w:spacing w:line="26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5B677059" w14:textId="77777777" w:rsidR="00315783" w:rsidRPr="00A70A59" w:rsidRDefault="00315783" w:rsidP="00315783">
            <w:pPr>
              <w:spacing w:line="26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c>
          <w:tcPr>
            <w:tcW w:w="567" w:type="dxa"/>
          </w:tcPr>
          <w:p w14:paraId="2A4DF4B4"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9</w:t>
            </w:r>
          </w:p>
        </w:tc>
        <w:tc>
          <w:tcPr>
            <w:tcW w:w="851" w:type="dxa"/>
          </w:tcPr>
          <w:p w14:paraId="0BB16639"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pacing w:val="-5"/>
                <w:sz w:val="24"/>
                <w:lang w:val="uk-UA"/>
              </w:rPr>
              <w:t>10</w:t>
            </w:r>
          </w:p>
        </w:tc>
      </w:tr>
      <w:tr w:rsidR="00315783" w:rsidRPr="00A70A59" w14:paraId="1BAFF11D" w14:textId="77777777" w:rsidTr="00FF2D97">
        <w:trPr>
          <w:trHeight w:val="287"/>
        </w:trPr>
        <w:tc>
          <w:tcPr>
            <w:tcW w:w="3544" w:type="dxa"/>
          </w:tcPr>
          <w:p w14:paraId="5CC6D404" w14:textId="77777777" w:rsidR="00315783" w:rsidRPr="00A70A59" w:rsidRDefault="00315783" w:rsidP="00315783">
            <w:pPr>
              <w:spacing w:line="268" w:lineRule="exact"/>
              <w:ind w:left="110"/>
              <w:rPr>
                <w:rFonts w:ascii="Times New Roman" w:eastAsia="Times New Roman" w:hAnsi="Times New Roman"/>
                <w:b/>
                <w:sz w:val="24"/>
                <w:lang w:val="uk-UA"/>
              </w:rPr>
            </w:pPr>
            <w:r w:rsidRPr="00A70A59">
              <w:rPr>
                <w:rFonts w:ascii="Times New Roman" w:eastAsia="Times New Roman" w:hAnsi="Times New Roman"/>
                <w:b/>
                <w:sz w:val="24"/>
                <w:lang w:val="uk-UA"/>
              </w:rPr>
              <w:t>Життєва</w:t>
            </w:r>
            <w:r w:rsidRPr="00A70A59">
              <w:rPr>
                <w:rFonts w:ascii="Times New Roman" w:eastAsia="Times New Roman" w:hAnsi="Times New Roman"/>
                <w:b/>
                <w:spacing w:val="-2"/>
                <w:sz w:val="24"/>
                <w:lang w:val="uk-UA"/>
              </w:rPr>
              <w:t xml:space="preserve"> філософія</w:t>
            </w:r>
          </w:p>
        </w:tc>
        <w:tc>
          <w:tcPr>
            <w:tcW w:w="567" w:type="dxa"/>
          </w:tcPr>
          <w:p w14:paraId="52C089B9" w14:textId="77777777" w:rsidR="00315783" w:rsidRPr="00A70A59" w:rsidRDefault="00315783" w:rsidP="00315783">
            <w:pPr>
              <w:spacing w:line="268"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71" w:type="dxa"/>
          </w:tcPr>
          <w:p w14:paraId="3F706A1B"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z w:val="24"/>
                <w:lang w:val="uk-UA"/>
              </w:rPr>
              <w:t>1-</w:t>
            </w:r>
            <w:r w:rsidRPr="00A70A59">
              <w:rPr>
                <w:rFonts w:ascii="Times New Roman" w:eastAsia="Times New Roman" w:hAnsi="Times New Roman"/>
                <w:spacing w:val="-10"/>
                <w:sz w:val="24"/>
                <w:lang w:val="uk-UA"/>
              </w:rPr>
              <w:t>3</w:t>
            </w:r>
          </w:p>
        </w:tc>
        <w:tc>
          <w:tcPr>
            <w:tcW w:w="567" w:type="dxa"/>
          </w:tcPr>
          <w:p w14:paraId="56A356DD"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567" w:type="dxa"/>
          </w:tcPr>
          <w:p w14:paraId="534839F2"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7" w:type="dxa"/>
          </w:tcPr>
          <w:p w14:paraId="14E3D4B4"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z w:val="24"/>
                <w:lang w:val="uk-UA"/>
              </w:rPr>
              <w:t>6-</w:t>
            </w:r>
            <w:r w:rsidRPr="00A70A59">
              <w:rPr>
                <w:rFonts w:ascii="Times New Roman" w:eastAsia="Times New Roman" w:hAnsi="Times New Roman"/>
                <w:spacing w:val="-10"/>
                <w:sz w:val="24"/>
                <w:lang w:val="uk-UA"/>
              </w:rPr>
              <w:t>7</w:t>
            </w:r>
          </w:p>
        </w:tc>
        <w:tc>
          <w:tcPr>
            <w:tcW w:w="568" w:type="dxa"/>
          </w:tcPr>
          <w:p w14:paraId="0363C46D" w14:textId="77777777" w:rsidR="00315783" w:rsidRPr="00A70A59" w:rsidRDefault="00315783" w:rsidP="00315783">
            <w:pPr>
              <w:spacing w:line="26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c>
          <w:tcPr>
            <w:tcW w:w="428" w:type="dxa"/>
          </w:tcPr>
          <w:p w14:paraId="25734491" w14:textId="77777777" w:rsidR="00315783" w:rsidRPr="00A70A59" w:rsidRDefault="00315783" w:rsidP="00315783">
            <w:pPr>
              <w:spacing w:line="26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9</w:t>
            </w:r>
          </w:p>
        </w:tc>
        <w:tc>
          <w:tcPr>
            <w:tcW w:w="851" w:type="dxa"/>
          </w:tcPr>
          <w:p w14:paraId="521A46A4" w14:textId="77777777" w:rsidR="00315783" w:rsidRPr="00A70A59" w:rsidRDefault="00315783" w:rsidP="00315783">
            <w:pPr>
              <w:spacing w:line="268" w:lineRule="exact"/>
              <w:ind w:left="106"/>
              <w:rPr>
                <w:rFonts w:ascii="Times New Roman" w:eastAsia="Times New Roman" w:hAnsi="Times New Roman"/>
                <w:sz w:val="24"/>
                <w:lang w:val="uk-UA"/>
              </w:rPr>
            </w:pPr>
            <w:r w:rsidRPr="00A70A59">
              <w:rPr>
                <w:rFonts w:ascii="Times New Roman" w:eastAsia="Times New Roman" w:hAnsi="Times New Roman"/>
                <w:sz w:val="24"/>
                <w:lang w:val="uk-UA"/>
              </w:rPr>
              <w:t>10-</w:t>
            </w:r>
            <w:r w:rsidRPr="00A70A59">
              <w:rPr>
                <w:rFonts w:ascii="Times New Roman" w:eastAsia="Times New Roman" w:hAnsi="Times New Roman"/>
                <w:spacing w:val="-5"/>
                <w:sz w:val="24"/>
                <w:lang w:val="uk-UA"/>
              </w:rPr>
              <w:t>11</w:t>
            </w:r>
          </w:p>
        </w:tc>
        <w:tc>
          <w:tcPr>
            <w:tcW w:w="567" w:type="dxa"/>
          </w:tcPr>
          <w:p w14:paraId="5514E4DB"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pacing w:val="-5"/>
                <w:sz w:val="24"/>
                <w:lang w:val="uk-UA"/>
              </w:rPr>
              <w:t>12</w:t>
            </w:r>
          </w:p>
        </w:tc>
        <w:tc>
          <w:tcPr>
            <w:tcW w:w="851" w:type="dxa"/>
          </w:tcPr>
          <w:p w14:paraId="1D9C9940" w14:textId="77777777" w:rsidR="00315783" w:rsidRPr="00A70A59" w:rsidRDefault="00315783" w:rsidP="00315783">
            <w:pPr>
              <w:spacing w:line="268" w:lineRule="exact"/>
              <w:ind w:left="105"/>
              <w:rPr>
                <w:rFonts w:ascii="Times New Roman" w:eastAsia="Times New Roman" w:hAnsi="Times New Roman"/>
                <w:sz w:val="24"/>
                <w:lang w:val="uk-UA"/>
              </w:rPr>
            </w:pPr>
            <w:r w:rsidRPr="00A70A59">
              <w:rPr>
                <w:rFonts w:ascii="Times New Roman" w:eastAsia="Times New Roman" w:hAnsi="Times New Roman"/>
                <w:sz w:val="24"/>
                <w:lang w:val="uk-UA"/>
              </w:rPr>
              <w:t>13-</w:t>
            </w:r>
            <w:r w:rsidRPr="00A70A59">
              <w:rPr>
                <w:rFonts w:ascii="Times New Roman" w:eastAsia="Times New Roman" w:hAnsi="Times New Roman"/>
                <w:spacing w:val="-5"/>
                <w:sz w:val="24"/>
                <w:lang w:val="uk-UA"/>
              </w:rPr>
              <w:t>14</w:t>
            </w:r>
          </w:p>
        </w:tc>
      </w:tr>
      <w:tr w:rsidR="00315783" w:rsidRPr="00A70A59" w14:paraId="4D53D8FE" w14:textId="77777777" w:rsidTr="00FF2D97">
        <w:trPr>
          <w:trHeight w:val="277"/>
        </w:trPr>
        <w:tc>
          <w:tcPr>
            <w:tcW w:w="3544" w:type="dxa"/>
          </w:tcPr>
          <w:p w14:paraId="47C1963D" w14:textId="77777777" w:rsidR="00315783" w:rsidRPr="00A70A59" w:rsidRDefault="00315783" w:rsidP="00315783">
            <w:pPr>
              <w:spacing w:before="1" w:line="257"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Толерантність</w:t>
            </w:r>
          </w:p>
        </w:tc>
        <w:tc>
          <w:tcPr>
            <w:tcW w:w="567" w:type="dxa"/>
          </w:tcPr>
          <w:p w14:paraId="68AD7E8B" w14:textId="77777777" w:rsidR="00315783" w:rsidRPr="00A70A59" w:rsidRDefault="00315783" w:rsidP="00315783">
            <w:pPr>
              <w:spacing w:line="258"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71" w:type="dxa"/>
          </w:tcPr>
          <w:p w14:paraId="62DC9946"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67" w:type="dxa"/>
          </w:tcPr>
          <w:p w14:paraId="43F0F928"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1</w:t>
            </w:r>
          </w:p>
        </w:tc>
        <w:tc>
          <w:tcPr>
            <w:tcW w:w="567" w:type="dxa"/>
          </w:tcPr>
          <w:p w14:paraId="0E934E7F"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z w:val="24"/>
                <w:lang w:val="uk-UA"/>
              </w:rPr>
              <w:t>2-</w:t>
            </w:r>
            <w:r w:rsidRPr="00A70A59">
              <w:rPr>
                <w:rFonts w:ascii="Times New Roman" w:eastAsia="Times New Roman" w:hAnsi="Times New Roman"/>
                <w:spacing w:val="-10"/>
                <w:sz w:val="24"/>
                <w:lang w:val="uk-UA"/>
              </w:rPr>
              <w:t>3</w:t>
            </w:r>
          </w:p>
        </w:tc>
        <w:tc>
          <w:tcPr>
            <w:tcW w:w="567" w:type="dxa"/>
          </w:tcPr>
          <w:p w14:paraId="4437253E"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568" w:type="dxa"/>
          </w:tcPr>
          <w:p w14:paraId="129CA3D4"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428" w:type="dxa"/>
          </w:tcPr>
          <w:p w14:paraId="1E45A980" w14:textId="77777777" w:rsidR="00315783" w:rsidRPr="00A70A59" w:rsidRDefault="00315783" w:rsidP="00315783">
            <w:pPr>
              <w:spacing w:line="25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851" w:type="dxa"/>
          </w:tcPr>
          <w:p w14:paraId="718450CA" w14:textId="77777777" w:rsidR="00315783" w:rsidRPr="00A70A59" w:rsidRDefault="00315783" w:rsidP="00315783">
            <w:pPr>
              <w:spacing w:line="25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567" w:type="dxa"/>
          </w:tcPr>
          <w:p w14:paraId="7C1C458C"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63A508EA"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r>
      <w:tr w:rsidR="00315783" w:rsidRPr="00A70A59" w14:paraId="1C5DD1D4" w14:textId="77777777" w:rsidTr="00FF2D97">
        <w:trPr>
          <w:trHeight w:val="278"/>
        </w:trPr>
        <w:tc>
          <w:tcPr>
            <w:tcW w:w="3544" w:type="dxa"/>
          </w:tcPr>
          <w:p w14:paraId="24B855E7" w14:textId="77777777" w:rsidR="00315783" w:rsidRPr="00A70A59" w:rsidRDefault="00315783" w:rsidP="00315783">
            <w:pPr>
              <w:spacing w:line="259"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Автономність</w:t>
            </w:r>
          </w:p>
        </w:tc>
        <w:tc>
          <w:tcPr>
            <w:tcW w:w="567" w:type="dxa"/>
          </w:tcPr>
          <w:p w14:paraId="4EC43949" w14:textId="77777777" w:rsidR="00315783" w:rsidRPr="00A70A59" w:rsidRDefault="00315783" w:rsidP="00315783">
            <w:pPr>
              <w:spacing w:line="259"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71" w:type="dxa"/>
          </w:tcPr>
          <w:p w14:paraId="58D69277" w14:textId="77777777" w:rsidR="00315783" w:rsidRPr="00A70A59" w:rsidRDefault="00315783" w:rsidP="00315783">
            <w:pPr>
              <w:spacing w:line="259"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67" w:type="dxa"/>
          </w:tcPr>
          <w:p w14:paraId="3ABDBD1E" w14:textId="77777777" w:rsidR="00315783" w:rsidRPr="00A70A59" w:rsidRDefault="00315783" w:rsidP="00315783">
            <w:pPr>
              <w:spacing w:line="259" w:lineRule="exact"/>
              <w:ind w:left="105"/>
              <w:rPr>
                <w:rFonts w:ascii="Times New Roman" w:eastAsia="Times New Roman" w:hAnsi="Times New Roman"/>
                <w:sz w:val="24"/>
                <w:lang w:val="uk-UA"/>
              </w:rPr>
            </w:pPr>
            <w:r w:rsidRPr="00A70A59">
              <w:rPr>
                <w:rFonts w:ascii="Times New Roman" w:eastAsia="Times New Roman" w:hAnsi="Times New Roman"/>
                <w:sz w:val="24"/>
                <w:lang w:val="uk-UA"/>
              </w:rPr>
              <w:t>1-</w:t>
            </w:r>
            <w:r w:rsidRPr="00A70A59">
              <w:rPr>
                <w:rFonts w:ascii="Times New Roman" w:eastAsia="Times New Roman" w:hAnsi="Times New Roman"/>
                <w:spacing w:val="-10"/>
                <w:sz w:val="24"/>
                <w:lang w:val="uk-UA"/>
              </w:rPr>
              <w:t>2</w:t>
            </w:r>
          </w:p>
        </w:tc>
        <w:tc>
          <w:tcPr>
            <w:tcW w:w="567" w:type="dxa"/>
          </w:tcPr>
          <w:p w14:paraId="1C0CF23B" w14:textId="77777777" w:rsidR="00315783" w:rsidRPr="00A70A59" w:rsidRDefault="00315783" w:rsidP="00315783">
            <w:pPr>
              <w:spacing w:line="259"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7" w:type="dxa"/>
          </w:tcPr>
          <w:p w14:paraId="37B57C1A" w14:textId="77777777" w:rsidR="00315783" w:rsidRPr="00A70A59" w:rsidRDefault="00315783" w:rsidP="00315783">
            <w:pPr>
              <w:spacing w:line="259" w:lineRule="exact"/>
              <w:ind w:left="109"/>
              <w:rPr>
                <w:rFonts w:ascii="Times New Roman" w:eastAsia="Times New Roman" w:hAnsi="Times New Roman"/>
                <w:sz w:val="24"/>
                <w:lang w:val="uk-UA"/>
              </w:rPr>
            </w:pPr>
            <w:r w:rsidRPr="00A70A59">
              <w:rPr>
                <w:rFonts w:ascii="Times New Roman" w:eastAsia="Times New Roman" w:hAnsi="Times New Roman"/>
                <w:sz w:val="24"/>
                <w:lang w:val="uk-UA"/>
              </w:rPr>
              <w:t>4-</w:t>
            </w:r>
            <w:r w:rsidRPr="00A70A59">
              <w:rPr>
                <w:rFonts w:ascii="Times New Roman" w:eastAsia="Times New Roman" w:hAnsi="Times New Roman"/>
                <w:spacing w:val="-10"/>
                <w:sz w:val="24"/>
                <w:lang w:val="uk-UA"/>
              </w:rPr>
              <w:t>5</w:t>
            </w:r>
          </w:p>
        </w:tc>
        <w:tc>
          <w:tcPr>
            <w:tcW w:w="568" w:type="dxa"/>
          </w:tcPr>
          <w:p w14:paraId="4866D3E7" w14:textId="77777777" w:rsidR="00315783" w:rsidRPr="00A70A59" w:rsidRDefault="00315783" w:rsidP="00315783">
            <w:pPr>
              <w:spacing w:line="259"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428" w:type="dxa"/>
          </w:tcPr>
          <w:p w14:paraId="2BDC1252" w14:textId="77777777" w:rsidR="00315783" w:rsidRPr="00A70A59" w:rsidRDefault="00315783" w:rsidP="00315783">
            <w:pPr>
              <w:spacing w:line="259"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851" w:type="dxa"/>
          </w:tcPr>
          <w:p w14:paraId="34B79F9E" w14:textId="77777777" w:rsidR="00315783" w:rsidRPr="00A70A59" w:rsidRDefault="00315783" w:rsidP="00315783">
            <w:pPr>
              <w:spacing w:line="259"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67" w:type="dxa"/>
          </w:tcPr>
          <w:p w14:paraId="03734359" w14:textId="77777777" w:rsidR="00315783" w:rsidRPr="00A70A59" w:rsidRDefault="00315783" w:rsidP="00315783">
            <w:pPr>
              <w:spacing w:line="259"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77EB63BA" w14:textId="77777777" w:rsidR="00315783" w:rsidRPr="00A70A59" w:rsidRDefault="00315783" w:rsidP="00315783">
            <w:pPr>
              <w:spacing w:line="259"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r>
      <w:tr w:rsidR="00315783" w:rsidRPr="00A70A59" w14:paraId="4E73B4A4" w14:textId="77777777" w:rsidTr="00FF2D97">
        <w:trPr>
          <w:trHeight w:val="273"/>
        </w:trPr>
        <w:tc>
          <w:tcPr>
            <w:tcW w:w="3544" w:type="dxa"/>
          </w:tcPr>
          <w:p w14:paraId="56478436" w14:textId="77777777" w:rsidR="00315783" w:rsidRPr="00A70A59" w:rsidRDefault="00315783" w:rsidP="00315783">
            <w:pPr>
              <w:spacing w:line="253"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Контактність</w:t>
            </w:r>
          </w:p>
        </w:tc>
        <w:tc>
          <w:tcPr>
            <w:tcW w:w="567" w:type="dxa"/>
          </w:tcPr>
          <w:p w14:paraId="10A7EF6D" w14:textId="77777777" w:rsidR="00315783" w:rsidRPr="00A70A59" w:rsidRDefault="00315783" w:rsidP="00315783">
            <w:pPr>
              <w:spacing w:line="253"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71" w:type="dxa"/>
          </w:tcPr>
          <w:p w14:paraId="1598D9FA"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67" w:type="dxa"/>
          </w:tcPr>
          <w:p w14:paraId="23EF1A33"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1</w:t>
            </w:r>
          </w:p>
        </w:tc>
        <w:tc>
          <w:tcPr>
            <w:tcW w:w="567" w:type="dxa"/>
          </w:tcPr>
          <w:p w14:paraId="26CCC9DB"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19689A4C"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8" w:type="dxa"/>
          </w:tcPr>
          <w:p w14:paraId="5CF410E0"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428" w:type="dxa"/>
          </w:tcPr>
          <w:p w14:paraId="1A385537" w14:textId="77777777" w:rsidR="00315783" w:rsidRPr="00A70A59" w:rsidRDefault="00315783" w:rsidP="00315783">
            <w:pPr>
              <w:spacing w:line="253"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851" w:type="dxa"/>
          </w:tcPr>
          <w:p w14:paraId="7E29F1C6" w14:textId="77777777" w:rsidR="00315783" w:rsidRPr="00A70A59" w:rsidRDefault="00315783" w:rsidP="00315783">
            <w:pPr>
              <w:spacing w:line="253"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567" w:type="dxa"/>
          </w:tcPr>
          <w:p w14:paraId="2A2D2E1F"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224F1209"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r>
      <w:tr w:rsidR="00315783" w:rsidRPr="00A70A59" w14:paraId="6F866954" w14:textId="77777777" w:rsidTr="00FF2D97">
        <w:trPr>
          <w:trHeight w:val="277"/>
        </w:trPr>
        <w:tc>
          <w:tcPr>
            <w:tcW w:w="3544" w:type="dxa"/>
          </w:tcPr>
          <w:p w14:paraId="47E5DB75" w14:textId="77777777" w:rsidR="00315783" w:rsidRPr="00A70A59" w:rsidRDefault="00315783" w:rsidP="00315783">
            <w:pPr>
              <w:spacing w:line="258"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Самоприйняття</w:t>
            </w:r>
          </w:p>
        </w:tc>
        <w:tc>
          <w:tcPr>
            <w:tcW w:w="567" w:type="dxa"/>
          </w:tcPr>
          <w:p w14:paraId="5820F636" w14:textId="77777777" w:rsidR="00315783" w:rsidRPr="00A70A59" w:rsidRDefault="00315783" w:rsidP="00315783">
            <w:pPr>
              <w:spacing w:line="258"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71" w:type="dxa"/>
          </w:tcPr>
          <w:p w14:paraId="0392663D"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67" w:type="dxa"/>
          </w:tcPr>
          <w:p w14:paraId="2268E5DD"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1</w:t>
            </w:r>
          </w:p>
        </w:tc>
        <w:tc>
          <w:tcPr>
            <w:tcW w:w="567" w:type="dxa"/>
          </w:tcPr>
          <w:p w14:paraId="2D470F80"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1A2A6E87"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8" w:type="dxa"/>
          </w:tcPr>
          <w:p w14:paraId="68DF0064"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428" w:type="dxa"/>
          </w:tcPr>
          <w:p w14:paraId="4E1EE3E1" w14:textId="77777777" w:rsidR="00315783" w:rsidRPr="00A70A59" w:rsidRDefault="00315783" w:rsidP="00315783">
            <w:pPr>
              <w:spacing w:line="25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851" w:type="dxa"/>
          </w:tcPr>
          <w:p w14:paraId="121909A1" w14:textId="77777777" w:rsidR="00315783" w:rsidRPr="00A70A59" w:rsidRDefault="00315783" w:rsidP="00315783">
            <w:pPr>
              <w:spacing w:line="25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567" w:type="dxa"/>
          </w:tcPr>
          <w:p w14:paraId="659325A0"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c>
          <w:tcPr>
            <w:tcW w:w="851" w:type="dxa"/>
          </w:tcPr>
          <w:p w14:paraId="5917578C"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8</w:t>
            </w:r>
          </w:p>
        </w:tc>
      </w:tr>
      <w:tr w:rsidR="00315783" w:rsidRPr="00A70A59" w14:paraId="0BC7DDFD" w14:textId="77777777" w:rsidTr="00FF2D97">
        <w:trPr>
          <w:trHeight w:val="273"/>
        </w:trPr>
        <w:tc>
          <w:tcPr>
            <w:tcW w:w="3544" w:type="dxa"/>
          </w:tcPr>
          <w:p w14:paraId="1283A2B2" w14:textId="77777777" w:rsidR="00315783" w:rsidRPr="00A70A59" w:rsidRDefault="00315783" w:rsidP="00315783">
            <w:pPr>
              <w:spacing w:line="253"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Креативність</w:t>
            </w:r>
          </w:p>
        </w:tc>
        <w:tc>
          <w:tcPr>
            <w:tcW w:w="567" w:type="dxa"/>
          </w:tcPr>
          <w:p w14:paraId="5F053EC9" w14:textId="77777777" w:rsidR="00315783" w:rsidRPr="00A70A59" w:rsidRDefault="00315783" w:rsidP="00315783">
            <w:pPr>
              <w:spacing w:line="253"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71" w:type="dxa"/>
          </w:tcPr>
          <w:p w14:paraId="674680BB"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67" w:type="dxa"/>
          </w:tcPr>
          <w:p w14:paraId="16C56C5D"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0</w:t>
            </w:r>
          </w:p>
        </w:tc>
        <w:tc>
          <w:tcPr>
            <w:tcW w:w="567" w:type="dxa"/>
          </w:tcPr>
          <w:p w14:paraId="2EDAEAE0"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z w:val="24"/>
                <w:lang w:val="uk-UA"/>
              </w:rPr>
              <w:t>1-</w:t>
            </w:r>
            <w:r w:rsidRPr="00A70A59">
              <w:rPr>
                <w:rFonts w:ascii="Times New Roman" w:eastAsia="Times New Roman" w:hAnsi="Times New Roman"/>
                <w:spacing w:val="-10"/>
                <w:sz w:val="24"/>
                <w:lang w:val="uk-UA"/>
              </w:rPr>
              <w:t>2</w:t>
            </w:r>
          </w:p>
        </w:tc>
        <w:tc>
          <w:tcPr>
            <w:tcW w:w="567" w:type="dxa"/>
          </w:tcPr>
          <w:p w14:paraId="1F716AF8"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8" w:type="dxa"/>
          </w:tcPr>
          <w:p w14:paraId="5D216C88" w14:textId="77777777" w:rsidR="00315783" w:rsidRPr="00A70A59" w:rsidRDefault="00315783" w:rsidP="00315783">
            <w:pPr>
              <w:spacing w:line="253"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428" w:type="dxa"/>
          </w:tcPr>
          <w:p w14:paraId="664D7F56" w14:textId="77777777" w:rsidR="00315783" w:rsidRPr="00A70A59" w:rsidRDefault="00315783" w:rsidP="00315783">
            <w:pPr>
              <w:spacing w:line="253"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851" w:type="dxa"/>
          </w:tcPr>
          <w:p w14:paraId="461AEF97" w14:textId="77777777" w:rsidR="00315783" w:rsidRPr="00A70A59" w:rsidRDefault="00315783" w:rsidP="00315783">
            <w:pPr>
              <w:spacing w:line="253"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7" w:type="dxa"/>
          </w:tcPr>
          <w:p w14:paraId="12665C89"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851" w:type="dxa"/>
          </w:tcPr>
          <w:p w14:paraId="7BF89DBA" w14:textId="77777777" w:rsidR="00315783" w:rsidRPr="00A70A59" w:rsidRDefault="00315783" w:rsidP="00315783">
            <w:pPr>
              <w:spacing w:line="253"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r>
      <w:tr w:rsidR="00315783" w:rsidRPr="00A70A59" w14:paraId="01FBFB8B" w14:textId="77777777" w:rsidTr="00FF2D97">
        <w:trPr>
          <w:trHeight w:val="277"/>
        </w:trPr>
        <w:tc>
          <w:tcPr>
            <w:tcW w:w="3544" w:type="dxa"/>
          </w:tcPr>
          <w:p w14:paraId="0D9BD84E" w14:textId="77777777" w:rsidR="00315783" w:rsidRPr="00A70A59" w:rsidRDefault="00315783" w:rsidP="00315783">
            <w:pPr>
              <w:spacing w:line="258" w:lineRule="exact"/>
              <w:ind w:left="110"/>
              <w:rPr>
                <w:rFonts w:ascii="Times New Roman" w:eastAsia="Times New Roman" w:hAnsi="Times New Roman"/>
                <w:b/>
                <w:sz w:val="24"/>
                <w:lang w:val="uk-UA"/>
              </w:rPr>
            </w:pPr>
            <w:r w:rsidRPr="00A70A59">
              <w:rPr>
                <w:rFonts w:ascii="Times New Roman" w:eastAsia="Times New Roman" w:hAnsi="Times New Roman"/>
                <w:b/>
                <w:spacing w:val="-2"/>
                <w:sz w:val="24"/>
                <w:lang w:val="uk-UA"/>
              </w:rPr>
              <w:t>Синергічність</w:t>
            </w:r>
          </w:p>
        </w:tc>
        <w:tc>
          <w:tcPr>
            <w:tcW w:w="567" w:type="dxa"/>
          </w:tcPr>
          <w:p w14:paraId="2EC5CDF4" w14:textId="77777777" w:rsidR="00315783" w:rsidRPr="00A70A59" w:rsidRDefault="00315783" w:rsidP="00315783">
            <w:pPr>
              <w:spacing w:line="258" w:lineRule="exact"/>
              <w:ind w:left="110"/>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71" w:type="dxa"/>
          </w:tcPr>
          <w:p w14:paraId="757AC428"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567" w:type="dxa"/>
          </w:tcPr>
          <w:p w14:paraId="01C42D6B"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z w:val="24"/>
                <w:lang w:val="uk-UA"/>
              </w:rPr>
              <w:t>0-</w:t>
            </w:r>
            <w:r w:rsidRPr="00A70A59">
              <w:rPr>
                <w:rFonts w:ascii="Times New Roman" w:eastAsia="Times New Roman" w:hAnsi="Times New Roman"/>
                <w:spacing w:val="-10"/>
                <w:sz w:val="24"/>
                <w:lang w:val="uk-UA"/>
              </w:rPr>
              <w:t>1</w:t>
            </w:r>
          </w:p>
        </w:tc>
        <w:tc>
          <w:tcPr>
            <w:tcW w:w="567" w:type="dxa"/>
          </w:tcPr>
          <w:p w14:paraId="5E0F1126"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2</w:t>
            </w:r>
          </w:p>
        </w:tc>
        <w:tc>
          <w:tcPr>
            <w:tcW w:w="567" w:type="dxa"/>
          </w:tcPr>
          <w:p w14:paraId="0311D041"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3</w:t>
            </w:r>
          </w:p>
        </w:tc>
        <w:tc>
          <w:tcPr>
            <w:tcW w:w="568" w:type="dxa"/>
          </w:tcPr>
          <w:p w14:paraId="5D6EF1E1" w14:textId="77777777" w:rsidR="00315783" w:rsidRPr="00A70A59" w:rsidRDefault="00315783" w:rsidP="00315783">
            <w:pPr>
              <w:spacing w:line="258" w:lineRule="exact"/>
              <w:ind w:left="109"/>
              <w:rPr>
                <w:rFonts w:ascii="Times New Roman" w:eastAsia="Times New Roman" w:hAnsi="Times New Roman"/>
                <w:sz w:val="24"/>
                <w:lang w:val="uk-UA"/>
              </w:rPr>
            </w:pPr>
            <w:r w:rsidRPr="00A70A59">
              <w:rPr>
                <w:rFonts w:ascii="Times New Roman" w:eastAsia="Times New Roman" w:hAnsi="Times New Roman"/>
                <w:spacing w:val="-10"/>
                <w:sz w:val="24"/>
                <w:lang w:val="uk-UA"/>
              </w:rPr>
              <w:t>4</w:t>
            </w:r>
          </w:p>
        </w:tc>
        <w:tc>
          <w:tcPr>
            <w:tcW w:w="428" w:type="dxa"/>
          </w:tcPr>
          <w:p w14:paraId="04421B49" w14:textId="77777777" w:rsidR="00315783" w:rsidRPr="00A70A59" w:rsidRDefault="00315783" w:rsidP="00315783">
            <w:pPr>
              <w:spacing w:line="258" w:lineRule="exact"/>
              <w:ind w:left="107"/>
              <w:rPr>
                <w:rFonts w:ascii="Times New Roman" w:eastAsia="Times New Roman" w:hAnsi="Times New Roman"/>
                <w:sz w:val="24"/>
                <w:lang w:val="uk-UA"/>
              </w:rPr>
            </w:pPr>
            <w:r w:rsidRPr="00A70A59">
              <w:rPr>
                <w:rFonts w:ascii="Times New Roman" w:eastAsia="Times New Roman" w:hAnsi="Times New Roman"/>
                <w:spacing w:val="-10"/>
                <w:sz w:val="24"/>
                <w:lang w:val="uk-UA"/>
              </w:rPr>
              <w:t>-</w:t>
            </w:r>
          </w:p>
        </w:tc>
        <w:tc>
          <w:tcPr>
            <w:tcW w:w="851" w:type="dxa"/>
          </w:tcPr>
          <w:p w14:paraId="771D8221" w14:textId="77777777" w:rsidR="00315783" w:rsidRPr="00A70A59" w:rsidRDefault="00315783" w:rsidP="00315783">
            <w:pPr>
              <w:spacing w:line="258" w:lineRule="exact"/>
              <w:ind w:left="106"/>
              <w:rPr>
                <w:rFonts w:ascii="Times New Roman" w:eastAsia="Times New Roman" w:hAnsi="Times New Roman"/>
                <w:sz w:val="24"/>
                <w:lang w:val="uk-UA"/>
              </w:rPr>
            </w:pPr>
            <w:r w:rsidRPr="00A70A59">
              <w:rPr>
                <w:rFonts w:ascii="Times New Roman" w:eastAsia="Times New Roman" w:hAnsi="Times New Roman"/>
                <w:spacing w:val="-10"/>
                <w:sz w:val="24"/>
                <w:lang w:val="uk-UA"/>
              </w:rPr>
              <w:t>5</w:t>
            </w:r>
          </w:p>
        </w:tc>
        <w:tc>
          <w:tcPr>
            <w:tcW w:w="567" w:type="dxa"/>
          </w:tcPr>
          <w:p w14:paraId="4216182F"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6</w:t>
            </w:r>
          </w:p>
        </w:tc>
        <w:tc>
          <w:tcPr>
            <w:tcW w:w="851" w:type="dxa"/>
          </w:tcPr>
          <w:p w14:paraId="64AAA800" w14:textId="77777777" w:rsidR="00315783" w:rsidRPr="00A70A59" w:rsidRDefault="00315783" w:rsidP="00315783">
            <w:pPr>
              <w:spacing w:line="258" w:lineRule="exact"/>
              <w:ind w:left="105"/>
              <w:rPr>
                <w:rFonts w:ascii="Times New Roman" w:eastAsia="Times New Roman" w:hAnsi="Times New Roman"/>
                <w:sz w:val="24"/>
                <w:lang w:val="uk-UA"/>
              </w:rPr>
            </w:pPr>
            <w:r w:rsidRPr="00A70A59">
              <w:rPr>
                <w:rFonts w:ascii="Times New Roman" w:eastAsia="Times New Roman" w:hAnsi="Times New Roman"/>
                <w:spacing w:val="-10"/>
                <w:sz w:val="24"/>
                <w:lang w:val="uk-UA"/>
              </w:rPr>
              <w:t>7</w:t>
            </w:r>
          </w:p>
        </w:tc>
      </w:tr>
    </w:tbl>
    <w:p w14:paraId="2B0B20E2" w14:textId="77777777" w:rsidR="00D12752" w:rsidRDefault="00D12752" w:rsidP="00B23709">
      <w:pPr>
        <w:spacing w:line="360" w:lineRule="auto"/>
        <w:rPr>
          <w:rFonts w:ascii="Times New Roman" w:eastAsia="Times New Roman" w:hAnsi="Times New Roman" w:cs="Times New Roman"/>
          <w:i/>
          <w:iCs/>
          <w:sz w:val="28"/>
          <w:szCs w:val="28"/>
          <w:lang w:val="uk-UA" w:eastAsia="en-US"/>
        </w:rPr>
      </w:pPr>
    </w:p>
    <w:p w14:paraId="4C1CF0D1" w14:textId="77777777" w:rsidR="00D12752" w:rsidRDefault="00D12752" w:rsidP="00FF2D97">
      <w:pPr>
        <w:spacing w:line="360" w:lineRule="auto"/>
        <w:ind w:firstLine="357"/>
        <w:jc w:val="right"/>
        <w:rPr>
          <w:rFonts w:ascii="Times New Roman" w:eastAsia="Times New Roman" w:hAnsi="Times New Roman" w:cs="Times New Roman"/>
          <w:i/>
          <w:iCs/>
          <w:sz w:val="28"/>
          <w:szCs w:val="28"/>
          <w:lang w:val="uk-UA" w:eastAsia="en-US"/>
        </w:rPr>
      </w:pPr>
    </w:p>
    <w:p w14:paraId="13E4FF11" w14:textId="64F9541E" w:rsidR="00FF2D97" w:rsidRPr="00A70A59" w:rsidRDefault="00FF2D97" w:rsidP="00FF2D97">
      <w:pPr>
        <w:spacing w:line="360" w:lineRule="auto"/>
        <w:ind w:firstLine="357"/>
        <w:jc w:val="right"/>
        <w:rPr>
          <w:rFonts w:ascii="Times New Roman" w:eastAsia="Times New Roman" w:hAnsi="Times New Roman" w:cs="Times New Roman"/>
          <w:i/>
          <w:iCs/>
          <w:sz w:val="28"/>
          <w:szCs w:val="28"/>
          <w:lang w:val="uk-UA" w:eastAsia="en-US"/>
        </w:rPr>
      </w:pPr>
      <w:r w:rsidRPr="00A70A59">
        <w:rPr>
          <w:rFonts w:ascii="Times New Roman" w:eastAsia="Times New Roman" w:hAnsi="Times New Roman" w:cs="Times New Roman"/>
          <w:i/>
          <w:iCs/>
          <w:sz w:val="28"/>
          <w:szCs w:val="28"/>
          <w:lang w:val="uk-UA" w:eastAsia="en-US"/>
        </w:rPr>
        <w:t>Додаток Б</w:t>
      </w:r>
    </w:p>
    <w:p w14:paraId="5319F2D6" w14:textId="77777777" w:rsidR="00FF2D97" w:rsidRPr="00A70A59" w:rsidRDefault="00FF2D97" w:rsidP="00FF2D97">
      <w:pPr>
        <w:spacing w:line="360" w:lineRule="auto"/>
        <w:ind w:firstLine="720"/>
        <w:jc w:val="center"/>
        <w:rPr>
          <w:rFonts w:ascii="Times New Roman" w:eastAsia="Times New Roman" w:hAnsi="Times New Roman" w:cs="Times New Roman"/>
          <w:b/>
          <w:bCs/>
          <w:sz w:val="28"/>
          <w:szCs w:val="28"/>
          <w:lang w:val="uk-UA" w:eastAsia="en-US"/>
        </w:rPr>
      </w:pPr>
      <w:r w:rsidRPr="00A70A59">
        <w:rPr>
          <w:rFonts w:ascii="Times New Roman" w:eastAsia="Times New Roman" w:hAnsi="Times New Roman" w:cs="Times New Roman"/>
          <w:b/>
          <w:bCs/>
          <w:sz w:val="28"/>
          <w:szCs w:val="28"/>
          <w:lang w:val="uk-UA" w:eastAsia="en-US"/>
        </w:rPr>
        <w:t>Гендерно-орієнтована психокорекція інфантилізму: стратегія розвитку зрілості особистості</w:t>
      </w:r>
    </w:p>
    <w:p w14:paraId="2585D668" w14:textId="77777777" w:rsidR="00FF2D97" w:rsidRPr="00A70A59" w:rsidRDefault="00FF2D97" w:rsidP="00FF2D97">
      <w:pPr>
        <w:spacing w:line="360" w:lineRule="auto"/>
        <w:ind w:firstLine="720"/>
        <w:jc w:val="center"/>
        <w:rPr>
          <w:rFonts w:ascii="Times New Roman" w:eastAsia="Times New Roman" w:hAnsi="Times New Roman" w:cs="Times New Roman"/>
          <w:b/>
          <w:bCs/>
          <w:sz w:val="28"/>
          <w:szCs w:val="28"/>
          <w:lang w:val="uk-UA" w:eastAsia="en-US"/>
        </w:rPr>
      </w:pPr>
    </w:p>
    <w:p w14:paraId="1A7F2561" w14:textId="77777777" w:rsidR="00FF2D97" w:rsidRPr="00A70A59" w:rsidRDefault="00FF2D97" w:rsidP="00FF2D97">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b/>
          <w:bCs/>
          <w:sz w:val="28"/>
          <w:szCs w:val="28"/>
          <w:lang w:val="uk-UA" w:eastAsia="en-US"/>
        </w:rPr>
        <w:t>Мета:</w:t>
      </w:r>
      <w:r w:rsidRPr="00A70A59">
        <w:rPr>
          <w:rFonts w:ascii="Times New Roman" w:eastAsia="Times New Roman" w:hAnsi="Times New Roman" w:cs="Times New Roman"/>
          <w:sz w:val="28"/>
          <w:szCs w:val="28"/>
          <w:lang w:val="uk-UA" w:eastAsia="en-US"/>
        </w:rPr>
        <w:t xml:space="preserve"> допомога індивідам у подоланні інфантилізму, розвитку психологічної зрілості та адаптації до соціальних ролей відповідно до їхнього гендерного контексту. Це включає у себе розбудову внутрішньої впевненості, відповідальності та здатності до самостійного прийняття рішень, забезпечуючи гармонійний розвиток особистості як для чоловіків, так і для жінок.</w:t>
      </w:r>
    </w:p>
    <w:p w14:paraId="1AC9CCA9" w14:textId="77777777" w:rsidR="00FF2D97" w:rsidRPr="00A70A59" w:rsidRDefault="00FF2D97" w:rsidP="00FF2D97">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b/>
          <w:bCs/>
          <w:sz w:val="28"/>
          <w:szCs w:val="28"/>
          <w:lang w:val="uk-UA" w:eastAsia="en-US"/>
        </w:rPr>
        <w:t>Очікувані результати:</w:t>
      </w:r>
    </w:p>
    <w:p w14:paraId="4ABD41BE" w14:textId="77777777" w:rsidR="00FF2D97" w:rsidRPr="00A70A59" w:rsidRDefault="00FF2D97" w:rsidP="00B81A84">
      <w:pPr>
        <w:numPr>
          <w:ilvl w:val="0"/>
          <w:numId w:val="5"/>
        </w:numPr>
        <w:tabs>
          <w:tab w:val="num" w:pos="720"/>
        </w:tabs>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lastRenderedPageBreak/>
        <w:t>Психологічна зрілість. Учасники системи досягнуть високого рівня емоційної зрілості та самосвідомості, здатності до саморегуляції і конструктивного вирішення конфліктів.</w:t>
      </w:r>
    </w:p>
    <w:p w14:paraId="598FE166" w14:textId="77777777" w:rsidR="00FF2D97" w:rsidRPr="00A70A59" w:rsidRDefault="00FF2D97" w:rsidP="00B81A84">
      <w:pPr>
        <w:numPr>
          <w:ilvl w:val="0"/>
          <w:numId w:val="5"/>
        </w:numPr>
        <w:tabs>
          <w:tab w:val="num" w:pos="720"/>
        </w:tabs>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Соціальна адаптація. Учасники будуть краще адаптовані до соціальних ролей, як в особистому, так і в професійному житті, що знизить прояви інфантильних рис у їхній поведінці.</w:t>
      </w:r>
    </w:p>
    <w:p w14:paraId="7FC6FBEA" w14:textId="77777777" w:rsidR="00FF2D97" w:rsidRPr="00A70A59" w:rsidRDefault="00FF2D97" w:rsidP="00B81A84">
      <w:pPr>
        <w:numPr>
          <w:ilvl w:val="0"/>
          <w:numId w:val="5"/>
        </w:numPr>
        <w:tabs>
          <w:tab w:val="num" w:pos="720"/>
        </w:tabs>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Розвиток самостійності. Вони зможуть брати на себе більше відповідальності за свої рішення та вчинки, усвідомлюючи важливість їхніх дій.</w:t>
      </w:r>
    </w:p>
    <w:p w14:paraId="0FBB3580" w14:textId="77777777" w:rsidR="00FF2D97" w:rsidRPr="00A70A59" w:rsidRDefault="00FF2D97" w:rsidP="00B81A84">
      <w:pPr>
        <w:numPr>
          <w:ilvl w:val="0"/>
          <w:numId w:val="5"/>
        </w:numPr>
        <w:tabs>
          <w:tab w:val="num" w:pos="720"/>
        </w:tabs>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Зміни у самооцінці. Підвищиться рівень впевненості у власних силах, що позитивно вплине на соціальні взаємодії та професійне зростання.</w:t>
      </w:r>
    </w:p>
    <w:p w14:paraId="1C001BC9" w14:textId="77777777" w:rsidR="00FF2D97" w:rsidRPr="00A70A59" w:rsidRDefault="00FF2D97" w:rsidP="00B81A84">
      <w:pPr>
        <w:numPr>
          <w:ilvl w:val="0"/>
          <w:numId w:val="5"/>
        </w:numPr>
        <w:tabs>
          <w:tab w:val="num" w:pos="720"/>
        </w:tabs>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Гендерно чутливий підхід. Застосування гендерно орієнтованих стратегій дозволить більш ефективно адаптувати корекційні заходи до потреб кожної статі, забезпечуючи рівновагу між соціальними ролями та індивідуальними прагненнями.</w:t>
      </w:r>
    </w:p>
    <w:p w14:paraId="4B36AEE8" w14:textId="77777777" w:rsidR="00FF2D97" w:rsidRPr="00A70A59" w:rsidRDefault="00FF2D97" w:rsidP="00FF2D97">
      <w:pPr>
        <w:spacing w:line="360" w:lineRule="auto"/>
        <w:ind w:firstLine="720"/>
        <w:jc w:val="both"/>
        <w:rPr>
          <w:rFonts w:ascii="Times New Roman" w:eastAsia="Times New Roman" w:hAnsi="Times New Roman" w:cs="Times New Roman"/>
          <w:b/>
          <w:bCs/>
          <w:sz w:val="28"/>
          <w:szCs w:val="28"/>
          <w:lang w:val="uk-UA" w:eastAsia="en-US"/>
        </w:rPr>
      </w:pPr>
      <w:r w:rsidRPr="00A70A59">
        <w:rPr>
          <w:rFonts w:ascii="Times New Roman" w:eastAsia="Times New Roman" w:hAnsi="Times New Roman" w:cs="Times New Roman"/>
          <w:b/>
          <w:bCs/>
          <w:sz w:val="28"/>
          <w:szCs w:val="28"/>
          <w:lang w:val="uk-UA" w:eastAsia="en-US"/>
        </w:rPr>
        <w:t>Етапи системи психокорекції гендерних особливостей інфантилізму:</w:t>
      </w:r>
    </w:p>
    <w:p w14:paraId="0BE0DFAA"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Оцінка гендерних особливостей інфантилізму. На початковому етапі важливо провести всебічну діагностику інфантильних проявів. Це включає анкетування та інтерв'ю для виявлення рівня інфантильності, тестування для визначення емоційної зрілості, соціальних взаємодій і особистісних рис. Окрім цього, аналізуються гендерні стереотипи, що можуть впливати на прояви інфантилізму. Врахування цих факторів допоможе зрозуміти, як соціальні та культурні очікування щодо ролей чоловіків і жінок сприяють розвитку або стримуванню інфантильних рис.</w:t>
      </w:r>
    </w:p>
    <w:p w14:paraId="4CF12704"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 xml:space="preserve">Індивідуалізація корекційного підходу. Кожен учасник отримує персоналізований план корекційної роботи, що враховує його гендерні особливості. Для чоловіків програма орієнтована на розвиток відповідальності, лідерських якостей, здатності до прийняття рішень та самостійності. Для жінок акцент робиться на розвитку емоційної зрілості, </w:t>
      </w:r>
      <w:r w:rsidRPr="00A70A59">
        <w:rPr>
          <w:rFonts w:ascii="Times New Roman" w:eastAsia="Times New Roman" w:hAnsi="Times New Roman" w:cs="Times New Roman"/>
          <w:sz w:val="28"/>
          <w:szCs w:val="28"/>
          <w:lang w:val="uk-UA" w:eastAsia="en-US"/>
        </w:rPr>
        <w:lastRenderedPageBreak/>
        <w:t>самостійності, здатності до конструктивного вирішення конфліктів і підвищення самооцінки. Індивідуалізований підхід дозволяє враховувати гендерні відмінності у вихованні та соціалізації.</w:t>
      </w:r>
    </w:p>
    <w:p w14:paraId="5A72AF60"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Психотерапевтичні методи. На цьому етапі використовуються когнітивно-поведінкові методи терапії для змінювання неадекватних переконань та стратегії поведінки, що сприяють інфантилізму. Психотерапевтичні методи, орієнтовані на гендер, допомагають розвивати здорові стратегії взаємодії з оточенням і підвищують впевненість у собі. Це включає роботу з самосприйняттям і формування конструктивних моделей поведінки, що підтримують емоційну та соціальну зрілість.</w:t>
      </w:r>
    </w:p>
    <w:p w14:paraId="7CBED76E"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Групові тренінги та соціальні вправи. Групова терапія включає рольові ігри і соціальні вправи, що дозволяють учасникам навчатися новим способам поведінки в різноманітних життєвих ситуаціях. Цей етап дозволяє відпрацьовувати навички емоційної зрілості і взаємодії з іншими людьми. Для чоловіків і жінок можуть бути проведені спеціалізовані тренінги з урахуванням їхніх специфічних потреб і соціальних ролей, зокрема розвиток лідерських якостей у чоловіків і емоційної зрілості в жінок.</w:t>
      </w:r>
    </w:p>
    <w:p w14:paraId="405B83D5"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Підтримка через наставництво. Наставники з досвідом у відповідній сфері підтримують учасників програми, допомагаючи їм знаходити правильний шлях розвитку. Вони надають життєвий досвід і керівництво, допомагаючи впоратися з труднощами, що виникають на шляху до зрілості. Гендерно чутливе наставництво враховує особливості взаємодії з чоловіками і жінками, підвищуючи ефективність корекційного процесу.</w:t>
      </w:r>
    </w:p>
    <w:p w14:paraId="11DD5960" w14:textId="77777777" w:rsidR="00FF2D97" w:rsidRPr="00A70A59" w:rsidRDefault="00FF2D97" w:rsidP="00B81A84">
      <w:pPr>
        <w:pStyle w:val="ListParagraph"/>
        <w:numPr>
          <w:ilvl w:val="0"/>
          <w:numId w:val="6"/>
        </w:numPr>
        <w:spacing w:line="360" w:lineRule="auto"/>
        <w:ind w:left="0" w:firstLine="357"/>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sz w:val="28"/>
          <w:szCs w:val="28"/>
          <w:lang w:val="uk-UA" w:eastAsia="en-US"/>
        </w:rPr>
        <w:t>Психоедукація. Цей етап включає навчання учасників про природу інфантилізму, його прояви та способи корекції. Психоедукація допомагає підвищити рівень обізнаності про здорові стратегії саморегуляції та реакції на стрес. Крім того, учасники вчаться формувати дорослі життєві ролі відповідно до гендерних норм і соціальних вимог. Це дозволяє адаптуватися до вимог суспільства і сім'ї, підвищуючи здатність до виконання зрілих ролей у дорослому житті.</w:t>
      </w:r>
    </w:p>
    <w:p w14:paraId="73BA66ED" w14:textId="77777777" w:rsidR="00FF2D97" w:rsidRPr="00A70A59" w:rsidRDefault="00FF2D97" w:rsidP="00FF2D97">
      <w:pPr>
        <w:spacing w:line="360" w:lineRule="auto"/>
        <w:ind w:firstLine="720"/>
        <w:jc w:val="both"/>
        <w:rPr>
          <w:rFonts w:ascii="Times New Roman" w:eastAsia="Times New Roman" w:hAnsi="Times New Roman" w:cs="Times New Roman"/>
          <w:sz w:val="28"/>
          <w:szCs w:val="28"/>
          <w:lang w:val="uk-UA" w:eastAsia="en-US"/>
        </w:rPr>
      </w:pPr>
      <w:r w:rsidRPr="00A70A59">
        <w:rPr>
          <w:rFonts w:ascii="Times New Roman" w:eastAsia="Times New Roman" w:hAnsi="Times New Roman" w:cs="Times New Roman"/>
          <w:b/>
          <w:bCs/>
          <w:sz w:val="28"/>
          <w:szCs w:val="28"/>
          <w:lang w:val="uk-UA" w:eastAsia="en-US"/>
        </w:rPr>
        <w:lastRenderedPageBreak/>
        <w:t>Завершення системи.</w:t>
      </w:r>
      <w:r w:rsidRPr="00A70A59">
        <w:rPr>
          <w:rFonts w:ascii="Times New Roman" w:eastAsia="Times New Roman" w:hAnsi="Times New Roman" w:cs="Times New Roman"/>
          <w:sz w:val="28"/>
          <w:szCs w:val="28"/>
          <w:lang w:val="uk-UA" w:eastAsia="en-US"/>
        </w:rPr>
        <w:t xml:space="preserve"> Завершення процесу психокорекції інфантилізму, з урахуванням гендерних особливостей, забезпечує учасникам не тільки розвиток особистісної зрілості, але й сприяє формуванню гармонійних відносин із оточуючим світом. Важливо, що цей підхід створює основу для досягнення стійкої емоційної рівноваги, самостійності та впевненості в собі. Кожна людина, незалежно від свого гендеру, має можливість стати більш усвідомленою, зрілою і здатною адаптуватися до вимог сучасного світу, виконуючи важливі соціальні ролі в родині та суспільстві.</w:t>
      </w:r>
    </w:p>
    <w:p w14:paraId="0F44FCE6" w14:textId="029FEA19" w:rsidR="00315783" w:rsidRPr="00A70A59" w:rsidRDefault="00315783" w:rsidP="00476D0F">
      <w:pPr>
        <w:spacing w:line="360" w:lineRule="auto"/>
        <w:jc w:val="both"/>
        <w:rPr>
          <w:rFonts w:ascii="Times New Roman" w:eastAsia="Times New Roman" w:hAnsi="Times New Roman" w:cs="Times New Roman"/>
          <w:sz w:val="24"/>
          <w:szCs w:val="24"/>
          <w:lang w:val="uk-UA" w:eastAsia="en-US"/>
        </w:rPr>
      </w:pPr>
    </w:p>
    <w:sectPr w:rsidR="00315783" w:rsidRPr="00A70A59" w:rsidSect="006766FD">
      <w:headerReference w:type="default" r:id="rId10"/>
      <w:pgSz w:w="11909" w:h="16834"/>
      <w:pgMar w:top="1134" w:right="851" w:bottom="1134"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A6E084" w14:textId="77777777" w:rsidR="00606080" w:rsidRDefault="00606080" w:rsidP="00503175">
      <w:pPr>
        <w:spacing w:line="240" w:lineRule="auto"/>
      </w:pPr>
      <w:r>
        <w:separator/>
      </w:r>
    </w:p>
  </w:endnote>
  <w:endnote w:type="continuationSeparator" w:id="0">
    <w:p w14:paraId="1BD936DF" w14:textId="77777777" w:rsidR="00606080" w:rsidRDefault="00606080" w:rsidP="005031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51CE4B" w14:textId="77777777" w:rsidR="00606080" w:rsidRDefault="00606080" w:rsidP="00503175">
      <w:pPr>
        <w:spacing w:line="240" w:lineRule="auto"/>
      </w:pPr>
      <w:r>
        <w:separator/>
      </w:r>
    </w:p>
  </w:footnote>
  <w:footnote w:type="continuationSeparator" w:id="0">
    <w:p w14:paraId="2D824009" w14:textId="77777777" w:rsidR="00606080" w:rsidRDefault="00606080" w:rsidP="0050317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7137391"/>
      <w:docPartObj>
        <w:docPartGallery w:val="Page Numbers (Top of Page)"/>
        <w:docPartUnique/>
      </w:docPartObj>
    </w:sdtPr>
    <w:sdtEndPr>
      <w:rPr>
        <w:rFonts w:ascii="Times New Roman" w:hAnsi="Times New Roman" w:cs="Times New Roman"/>
        <w:sz w:val="16"/>
        <w:szCs w:val="16"/>
      </w:rPr>
    </w:sdtEndPr>
    <w:sdtContent>
      <w:p w14:paraId="2C32647D" w14:textId="64D9DCF0" w:rsidR="00A0270C" w:rsidRPr="00D66511" w:rsidRDefault="00A0270C" w:rsidP="00D66511">
        <w:pPr>
          <w:pStyle w:val="Header"/>
          <w:jc w:val="right"/>
          <w:rPr>
            <w:rFonts w:ascii="Times New Roman" w:hAnsi="Times New Roman" w:cs="Times New Roman"/>
            <w:sz w:val="16"/>
            <w:szCs w:val="16"/>
          </w:rPr>
        </w:pPr>
        <w:r w:rsidRPr="00503175">
          <w:rPr>
            <w:rFonts w:ascii="Times New Roman" w:hAnsi="Times New Roman" w:cs="Times New Roman"/>
            <w:sz w:val="16"/>
            <w:szCs w:val="16"/>
          </w:rPr>
          <w:fldChar w:fldCharType="begin"/>
        </w:r>
        <w:r w:rsidRPr="00503175">
          <w:rPr>
            <w:rFonts w:ascii="Times New Roman" w:hAnsi="Times New Roman" w:cs="Times New Roman"/>
            <w:sz w:val="16"/>
            <w:szCs w:val="16"/>
          </w:rPr>
          <w:instrText>PAGE   \* MERGEFORMAT</w:instrText>
        </w:r>
        <w:r w:rsidRPr="00503175">
          <w:rPr>
            <w:rFonts w:ascii="Times New Roman" w:hAnsi="Times New Roman" w:cs="Times New Roman"/>
            <w:sz w:val="16"/>
            <w:szCs w:val="16"/>
          </w:rPr>
          <w:fldChar w:fldCharType="separate"/>
        </w:r>
        <w:r w:rsidR="00B23709" w:rsidRPr="00B23709">
          <w:rPr>
            <w:rFonts w:ascii="Times New Roman" w:hAnsi="Times New Roman" w:cs="Times New Roman"/>
            <w:noProof/>
            <w:sz w:val="16"/>
            <w:szCs w:val="16"/>
            <w:lang w:val="uk-UA"/>
          </w:rPr>
          <w:t>59</w:t>
        </w:r>
        <w:r w:rsidRPr="00503175">
          <w:rPr>
            <w:rFonts w:ascii="Times New Roman" w:hAnsi="Times New Roman" w:cs="Times New Roman"/>
            <w:sz w:val="16"/>
            <w:szCs w:val="16"/>
          </w:rPr>
          <w:fldChar w:fldCharType="end"/>
        </w:r>
      </w:p>
    </w:sdtContent>
  </w:sdt>
  <w:p w14:paraId="498C2F0B" w14:textId="77777777" w:rsidR="00A0270C" w:rsidRDefault="00A0270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A4735"/>
    <w:multiLevelType w:val="multilevel"/>
    <w:tmpl w:val="02442F72"/>
    <w:styleLink w:val="WWNum3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286140B5"/>
    <w:multiLevelType w:val="multilevel"/>
    <w:tmpl w:val="4CE8E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D247629"/>
    <w:multiLevelType w:val="hybridMultilevel"/>
    <w:tmpl w:val="C3C4C90E"/>
    <w:lvl w:ilvl="0" w:tplc="0422000F">
      <w:start w:val="1"/>
      <w:numFmt w:val="decimal"/>
      <w:lvlText w:val="%1."/>
      <w:lvlJc w:val="left"/>
      <w:pPr>
        <w:ind w:left="644"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37D23D4E"/>
    <w:multiLevelType w:val="multilevel"/>
    <w:tmpl w:val="3F1C73D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589D407A"/>
    <w:multiLevelType w:val="hybridMultilevel"/>
    <w:tmpl w:val="B6381D8C"/>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nsid w:val="616D52AC"/>
    <w:multiLevelType w:val="multilevel"/>
    <w:tmpl w:val="A9943D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A6D1D11"/>
    <w:multiLevelType w:val="multilevel"/>
    <w:tmpl w:val="88521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EB02B59"/>
    <w:multiLevelType w:val="multilevel"/>
    <w:tmpl w:val="5F6C4508"/>
    <w:lvl w:ilvl="0">
      <w:start w:val="1"/>
      <w:numFmt w:val="decimal"/>
      <w:lvlText w:val="%1."/>
      <w:lvlJc w:val="left"/>
      <w:pPr>
        <w:ind w:left="490" w:hanging="4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num w:numId="1">
    <w:abstractNumId w:val="0"/>
  </w:num>
  <w:num w:numId="2">
    <w:abstractNumId w:val="0"/>
    <w:lvlOverride w:ilvl="0">
      <w:startOverride w:val="1"/>
    </w:lvlOverride>
  </w:num>
  <w:num w:numId="3">
    <w:abstractNumId w:val="5"/>
  </w:num>
  <w:num w:numId="4">
    <w:abstractNumId w:val="2"/>
  </w:num>
  <w:num w:numId="5">
    <w:abstractNumId w:val="3"/>
  </w:num>
  <w:num w:numId="6">
    <w:abstractNumId w:val="4"/>
  </w:num>
  <w:num w:numId="7">
    <w:abstractNumId w:val="7"/>
  </w:num>
  <w:num w:numId="8">
    <w:abstractNumId w:val="1"/>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9AD"/>
    <w:rsid w:val="00002353"/>
    <w:rsid w:val="00003E94"/>
    <w:rsid w:val="00011256"/>
    <w:rsid w:val="00016C52"/>
    <w:rsid w:val="00023D60"/>
    <w:rsid w:val="00027719"/>
    <w:rsid w:val="000308FC"/>
    <w:rsid w:val="000316B3"/>
    <w:rsid w:val="000430A1"/>
    <w:rsid w:val="000532B7"/>
    <w:rsid w:val="00057AE9"/>
    <w:rsid w:val="000616F9"/>
    <w:rsid w:val="0006377C"/>
    <w:rsid w:val="00066D06"/>
    <w:rsid w:val="00076944"/>
    <w:rsid w:val="00080906"/>
    <w:rsid w:val="00080930"/>
    <w:rsid w:val="00091098"/>
    <w:rsid w:val="000A5F4B"/>
    <w:rsid w:val="000B604D"/>
    <w:rsid w:val="000C7489"/>
    <w:rsid w:val="000D6538"/>
    <w:rsid w:val="000E0DC7"/>
    <w:rsid w:val="000E11A5"/>
    <w:rsid w:val="000E1DC5"/>
    <w:rsid w:val="000E4237"/>
    <w:rsid w:val="000E6B7B"/>
    <w:rsid w:val="000E75F3"/>
    <w:rsid w:val="000F32C2"/>
    <w:rsid w:val="00107D57"/>
    <w:rsid w:val="00113D81"/>
    <w:rsid w:val="00121DA8"/>
    <w:rsid w:val="00130E32"/>
    <w:rsid w:val="00134CA8"/>
    <w:rsid w:val="001526C7"/>
    <w:rsid w:val="0015514B"/>
    <w:rsid w:val="00156730"/>
    <w:rsid w:val="001635B6"/>
    <w:rsid w:val="00175CC0"/>
    <w:rsid w:val="00180731"/>
    <w:rsid w:val="001A20BA"/>
    <w:rsid w:val="001A469A"/>
    <w:rsid w:val="001B28A8"/>
    <w:rsid w:val="001B4B01"/>
    <w:rsid w:val="001C059F"/>
    <w:rsid w:val="001C778E"/>
    <w:rsid w:val="001F35F8"/>
    <w:rsid w:val="00203DA7"/>
    <w:rsid w:val="00205E63"/>
    <w:rsid w:val="00211F91"/>
    <w:rsid w:val="00216533"/>
    <w:rsid w:val="0021764F"/>
    <w:rsid w:val="002205BC"/>
    <w:rsid w:val="00220D52"/>
    <w:rsid w:val="002220B6"/>
    <w:rsid w:val="002302DE"/>
    <w:rsid w:val="0023077D"/>
    <w:rsid w:val="00234755"/>
    <w:rsid w:val="0026661A"/>
    <w:rsid w:val="002848A9"/>
    <w:rsid w:val="00292D1F"/>
    <w:rsid w:val="002B5FB0"/>
    <w:rsid w:val="002C2574"/>
    <w:rsid w:val="002C4A1E"/>
    <w:rsid w:val="002E17F6"/>
    <w:rsid w:val="002E3C5E"/>
    <w:rsid w:val="002E5F30"/>
    <w:rsid w:val="002F4474"/>
    <w:rsid w:val="00302566"/>
    <w:rsid w:val="00302870"/>
    <w:rsid w:val="00303BB2"/>
    <w:rsid w:val="00304AF6"/>
    <w:rsid w:val="00315783"/>
    <w:rsid w:val="0032023E"/>
    <w:rsid w:val="003310E4"/>
    <w:rsid w:val="003803FC"/>
    <w:rsid w:val="00380D3E"/>
    <w:rsid w:val="003914FD"/>
    <w:rsid w:val="003A4B2E"/>
    <w:rsid w:val="003A7670"/>
    <w:rsid w:val="003B00B4"/>
    <w:rsid w:val="003B4E0F"/>
    <w:rsid w:val="003C1069"/>
    <w:rsid w:val="003C492F"/>
    <w:rsid w:val="003C7667"/>
    <w:rsid w:val="003D24FE"/>
    <w:rsid w:val="003D7301"/>
    <w:rsid w:val="003D7DDD"/>
    <w:rsid w:val="003E1225"/>
    <w:rsid w:val="003E31CF"/>
    <w:rsid w:val="003E412D"/>
    <w:rsid w:val="003F37AB"/>
    <w:rsid w:val="003F7863"/>
    <w:rsid w:val="00405854"/>
    <w:rsid w:val="00407912"/>
    <w:rsid w:val="004170E6"/>
    <w:rsid w:val="00423C57"/>
    <w:rsid w:val="004313B6"/>
    <w:rsid w:val="0043266C"/>
    <w:rsid w:val="00435C1B"/>
    <w:rsid w:val="00443817"/>
    <w:rsid w:val="0045023B"/>
    <w:rsid w:val="00451588"/>
    <w:rsid w:val="00463B80"/>
    <w:rsid w:val="004666C5"/>
    <w:rsid w:val="00476D0F"/>
    <w:rsid w:val="00496287"/>
    <w:rsid w:val="004B1FA4"/>
    <w:rsid w:val="004C5EF4"/>
    <w:rsid w:val="004E01E1"/>
    <w:rsid w:val="004E1927"/>
    <w:rsid w:val="004E2210"/>
    <w:rsid w:val="004E40D2"/>
    <w:rsid w:val="004E6069"/>
    <w:rsid w:val="004F528B"/>
    <w:rsid w:val="00503175"/>
    <w:rsid w:val="005114A2"/>
    <w:rsid w:val="005128F9"/>
    <w:rsid w:val="00512AE0"/>
    <w:rsid w:val="0052679E"/>
    <w:rsid w:val="00527B79"/>
    <w:rsid w:val="00527F4A"/>
    <w:rsid w:val="00540AC5"/>
    <w:rsid w:val="005429F6"/>
    <w:rsid w:val="0054421F"/>
    <w:rsid w:val="00544CF3"/>
    <w:rsid w:val="00550557"/>
    <w:rsid w:val="00570D2D"/>
    <w:rsid w:val="005939F5"/>
    <w:rsid w:val="00595D1F"/>
    <w:rsid w:val="005A14CF"/>
    <w:rsid w:val="005A6C15"/>
    <w:rsid w:val="005B1C68"/>
    <w:rsid w:val="005B21BF"/>
    <w:rsid w:val="005B737B"/>
    <w:rsid w:val="005B7700"/>
    <w:rsid w:val="005C01E0"/>
    <w:rsid w:val="005C1ADA"/>
    <w:rsid w:val="005C5DF0"/>
    <w:rsid w:val="005E149B"/>
    <w:rsid w:val="005E6B32"/>
    <w:rsid w:val="005F0BA4"/>
    <w:rsid w:val="005F2192"/>
    <w:rsid w:val="005F780A"/>
    <w:rsid w:val="00606080"/>
    <w:rsid w:val="00610119"/>
    <w:rsid w:val="00627526"/>
    <w:rsid w:val="006310B0"/>
    <w:rsid w:val="00634692"/>
    <w:rsid w:val="0063796B"/>
    <w:rsid w:val="0064509D"/>
    <w:rsid w:val="0064556E"/>
    <w:rsid w:val="00646721"/>
    <w:rsid w:val="006512B1"/>
    <w:rsid w:val="00666CE4"/>
    <w:rsid w:val="0067244D"/>
    <w:rsid w:val="00675DA0"/>
    <w:rsid w:val="0067602B"/>
    <w:rsid w:val="006766FD"/>
    <w:rsid w:val="006822D9"/>
    <w:rsid w:val="006A26E7"/>
    <w:rsid w:val="006A61BC"/>
    <w:rsid w:val="006A7C6B"/>
    <w:rsid w:val="006B5C53"/>
    <w:rsid w:val="006C306E"/>
    <w:rsid w:val="006C4FD0"/>
    <w:rsid w:val="006C53FB"/>
    <w:rsid w:val="006C77B6"/>
    <w:rsid w:val="006D0126"/>
    <w:rsid w:val="006D4983"/>
    <w:rsid w:val="006E79AD"/>
    <w:rsid w:val="006F23A7"/>
    <w:rsid w:val="006F2BC2"/>
    <w:rsid w:val="006F520F"/>
    <w:rsid w:val="00703601"/>
    <w:rsid w:val="00712DD5"/>
    <w:rsid w:val="0073374E"/>
    <w:rsid w:val="007505DD"/>
    <w:rsid w:val="0075207D"/>
    <w:rsid w:val="00763222"/>
    <w:rsid w:val="00766386"/>
    <w:rsid w:val="007913A1"/>
    <w:rsid w:val="00793201"/>
    <w:rsid w:val="0079629C"/>
    <w:rsid w:val="00796EED"/>
    <w:rsid w:val="007A11FD"/>
    <w:rsid w:val="007A3397"/>
    <w:rsid w:val="00802278"/>
    <w:rsid w:val="00803974"/>
    <w:rsid w:val="00805FCF"/>
    <w:rsid w:val="00806D60"/>
    <w:rsid w:val="00815B11"/>
    <w:rsid w:val="00817026"/>
    <w:rsid w:val="00826C9D"/>
    <w:rsid w:val="00851DB1"/>
    <w:rsid w:val="008615E2"/>
    <w:rsid w:val="00883B47"/>
    <w:rsid w:val="00890E9D"/>
    <w:rsid w:val="008A2FB3"/>
    <w:rsid w:val="008A4113"/>
    <w:rsid w:val="008A53E5"/>
    <w:rsid w:val="008A61D0"/>
    <w:rsid w:val="008B66DC"/>
    <w:rsid w:val="008B6B72"/>
    <w:rsid w:val="008C6E84"/>
    <w:rsid w:val="008D0CB6"/>
    <w:rsid w:val="008F787F"/>
    <w:rsid w:val="0090193E"/>
    <w:rsid w:val="009109B5"/>
    <w:rsid w:val="00931CA5"/>
    <w:rsid w:val="009329F6"/>
    <w:rsid w:val="00933E5D"/>
    <w:rsid w:val="0093677E"/>
    <w:rsid w:val="00942C61"/>
    <w:rsid w:val="00954FA4"/>
    <w:rsid w:val="00972726"/>
    <w:rsid w:val="009A133D"/>
    <w:rsid w:val="009A27AD"/>
    <w:rsid w:val="009A50AB"/>
    <w:rsid w:val="009A6ECF"/>
    <w:rsid w:val="009B6483"/>
    <w:rsid w:val="009C050E"/>
    <w:rsid w:val="009C32BE"/>
    <w:rsid w:val="009C59DA"/>
    <w:rsid w:val="009C6F29"/>
    <w:rsid w:val="009D63D2"/>
    <w:rsid w:val="009E14E0"/>
    <w:rsid w:val="009E31C2"/>
    <w:rsid w:val="009F1D7A"/>
    <w:rsid w:val="009F317C"/>
    <w:rsid w:val="009F3409"/>
    <w:rsid w:val="00A0270C"/>
    <w:rsid w:val="00A10EB5"/>
    <w:rsid w:val="00A20002"/>
    <w:rsid w:val="00A205BA"/>
    <w:rsid w:val="00A23878"/>
    <w:rsid w:val="00A25562"/>
    <w:rsid w:val="00A30A3F"/>
    <w:rsid w:val="00A411DC"/>
    <w:rsid w:val="00A42248"/>
    <w:rsid w:val="00A455EC"/>
    <w:rsid w:val="00A51B3E"/>
    <w:rsid w:val="00A70A59"/>
    <w:rsid w:val="00A74559"/>
    <w:rsid w:val="00A949E1"/>
    <w:rsid w:val="00AA02F7"/>
    <w:rsid w:val="00AA41F6"/>
    <w:rsid w:val="00AC025D"/>
    <w:rsid w:val="00AC1E4B"/>
    <w:rsid w:val="00AD3358"/>
    <w:rsid w:val="00AF1D16"/>
    <w:rsid w:val="00B0301C"/>
    <w:rsid w:val="00B14369"/>
    <w:rsid w:val="00B203EA"/>
    <w:rsid w:val="00B2142B"/>
    <w:rsid w:val="00B21D81"/>
    <w:rsid w:val="00B21EAB"/>
    <w:rsid w:val="00B234AA"/>
    <w:rsid w:val="00B23709"/>
    <w:rsid w:val="00B309CB"/>
    <w:rsid w:val="00B531F4"/>
    <w:rsid w:val="00B53E08"/>
    <w:rsid w:val="00B7440A"/>
    <w:rsid w:val="00B81A84"/>
    <w:rsid w:val="00B863F2"/>
    <w:rsid w:val="00BA07C9"/>
    <w:rsid w:val="00BA7498"/>
    <w:rsid w:val="00BB2E18"/>
    <w:rsid w:val="00BC7A68"/>
    <w:rsid w:val="00BD1625"/>
    <w:rsid w:val="00BD6F62"/>
    <w:rsid w:val="00BE185C"/>
    <w:rsid w:val="00BE2B35"/>
    <w:rsid w:val="00BE68D1"/>
    <w:rsid w:val="00BF3D10"/>
    <w:rsid w:val="00C0283E"/>
    <w:rsid w:val="00C12A9C"/>
    <w:rsid w:val="00C277C9"/>
    <w:rsid w:val="00C31843"/>
    <w:rsid w:val="00C3397D"/>
    <w:rsid w:val="00C75944"/>
    <w:rsid w:val="00C76216"/>
    <w:rsid w:val="00C9206B"/>
    <w:rsid w:val="00C95AC3"/>
    <w:rsid w:val="00C96C8F"/>
    <w:rsid w:val="00CA1F7C"/>
    <w:rsid w:val="00CB381C"/>
    <w:rsid w:val="00CC0BE5"/>
    <w:rsid w:val="00CE2067"/>
    <w:rsid w:val="00CE4930"/>
    <w:rsid w:val="00CE4DC6"/>
    <w:rsid w:val="00CE61B3"/>
    <w:rsid w:val="00D073F1"/>
    <w:rsid w:val="00D12752"/>
    <w:rsid w:val="00D147D6"/>
    <w:rsid w:val="00D218A4"/>
    <w:rsid w:val="00D237CB"/>
    <w:rsid w:val="00D510B0"/>
    <w:rsid w:val="00D5121B"/>
    <w:rsid w:val="00D55907"/>
    <w:rsid w:val="00D66511"/>
    <w:rsid w:val="00D73BE5"/>
    <w:rsid w:val="00D8473E"/>
    <w:rsid w:val="00D92FBE"/>
    <w:rsid w:val="00D939A7"/>
    <w:rsid w:val="00D96A3B"/>
    <w:rsid w:val="00DA0B80"/>
    <w:rsid w:val="00DB66AB"/>
    <w:rsid w:val="00DB7DB5"/>
    <w:rsid w:val="00DC2E64"/>
    <w:rsid w:val="00DC47AE"/>
    <w:rsid w:val="00DD5E48"/>
    <w:rsid w:val="00E14351"/>
    <w:rsid w:val="00E330A3"/>
    <w:rsid w:val="00E42908"/>
    <w:rsid w:val="00E448FA"/>
    <w:rsid w:val="00E6179A"/>
    <w:rsid w:val="00E65D11"/>
    <w:rsid w:val="00E67B68"/>
    <w:rsid w:val="00E73E00"/>
    <w:rsid w:val="00E92558"/>
    <w:rsid w:val="00E9569B"/>
    <w:rsid w:val="00EA60A5"/>
    <w:rsid w:val="00EC1E81"/>
    <w:rsid w:val="00ED1CAF"/>
    <w:rsid w:val="00EE0B1E"/>
    <w:rsid w:val="00EE3B01"/>
    <w:rsid w:val="00EF3D0F"/>
    <w:rsid w:val="00EF6194"/>
    <w:rsid w:val="00F0329F"/>
    <w:rsid w:val="00F07B81"/>
    <w:rsid w:val="00F22ED5"/>
    <w:rsid w:val="00F407F7"/>
    <w:rsid w:val="00F76440"/>
    <w:rsid w:val="00F76996"/>
    <w:rsid w:val="00F7742A"/>
    <w:rsid w:val="00F91F85"/>
    <w:rsid w:val="00F93A86"/>
    <w:rsid w:val="00F9769A"/>
    <w:rsid w:val="00FA6210"/>
    <w:rsid w:val="00FA7208"/>
    <w:rsid w:val="00FC7724"/>
    <w:rsid w:val="00FD1153"/>
    <w:rsid w:val="00FE1497"/>
    <w:rsid w:val="00FE7EA8"/>
    <w:rsid w:val="00FF2D97"/>
    <w:rsid w:val="00FF2F90"/>
    <w:rsid w:val="00FF3BAA"/>
    <w:rsid w:val="00FF57BA"/>
    <w:rsid w:val="00FF77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DA0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256"/>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qFormat/>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EC1E81"/>
    <w:pPr>
      <w:ind w:left="720"/>
      <w:contextualSpacing/>
    </w:pPr>
  </w:style>
  <w:style w:type="character" w:styleId="Hyperlink">
    <w:name w:val="Hyperlink"/>
    <w:basedOn w:val="DefaultParagraphFont"/>
    <w:uiPriority w:val="99"/>
    <w:unhideWhenUsed/>
    <w:rsid w:val="00D96A3B"/>
    <w:rPr>
      <w:color w:val="0000FF" w:themeColor="hyperlink"/>
      <w:u w:val="single"/>
    </w:rPr>
  </w:style>
  <w:style w:type="character" w:customStyle="1" w:styleId="UnresolvedMention">
    <w:name w:val="Unresolved Mention"/>
    <w:basedOn w:val="DefaultParagraphFont"/>
    <w:uiPriority w:val="99"/>
    <w:semiHidden/>
    <w:unhideWhenUsed/>
    <w:rsid w:val="00D96A3B"/>
    <w:rPr>
      <w:color w:val="605E5C"/>
      <w:shd w:val="clear" w:color="auto" w:fill="E1DFDD"/>
    </w:rPr>
  </w:style>
  <w:style w:type="paragraph" w:styleId="NormalWeb">
    <w:name w:val="Normal (Web)"/>
    <w:basedOn w:val="Normal"/>
    <w:uiPriority w:val="99"/>
    <w:semiHidden/>
    <w:unhideWhenUsed/>
    <w:rsid w:val="00D73BE5"/>
    <w:rPr>
      <w:rFonts w:ascii="Times New Roman" w:hAnsi="Times New Roman" w:cs="Times New Roman"/>
      <w:sz w:val="24"/>
      <w:szCs w:val="24"/>
    </w:rPr>
  </w:style>
  <w:style w:type="table" w:styleId="TableGrid">
    <w:name w:val="Table Grid"/>
    <w:basedOn w:val="TableNormal"/>
    <w:uiPriority w:val="59"/>
    <w:rsid w:val="00BC7A6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9A27AD"/>
    <w:rPr>
      <w:b/>
      <w:bCs/>
    </w:rPr>
  </w:style>
  <w:style w:type="paragraph" w:styleId="Header">
    <w:name w:val="header"/>
    <w:basedOn w:val="Normal"/>
    <w:link w:val="HeaderChar"/>
    <w:uiPriority w:val="99"/>
    <w:unhideWhenUsed/>
    <w:rsid w:val="00503175"/>
    <w:pPr>
      <w:tabs>
        <w:tab w:val="center" w:pos="4819"/>
        <w:tab w:val="right" w:pos="9639"/>
      </w:tabs>
      <w:spacing w:line="240" w:lineRule="auto"/>
    </w:pPr>
  </w:style>
  <w:style w:type="character" w:customStyle="1" w:styleId="HeaderChar">
    <w:name w:val="Header Char"/>
    <w:basedOn w:val="DefaultParagraphFont"/>
    <w:link w:val="Header"/>
    <w:uiPriority w:val="99"/>
    <w:rsid w:val="00503175"/>
  </w:style>
  <w:style w:type="paragraph" w:styleId="Footer">
    <w:name w:val="footer"/>
    <w:basedOn w:val="Normal"/>
    <w:link w:val="FooterChar"/>
    <w:uiPriority w:val="99"/>
    <w:unhideWhenUsed/>
    <w:rsid w:val="00503175"/>
    <w:pPr>
      <w:tabs>
        <w:tab w:val="center" w:pos="4819"/>
        <w:tab w:val="right" w:pos="9639"/>
      </w:tabs>
      <w:spacing w:line="240" w:lineRule="auto"/>
    </w:pPr>
  </w:style>
  <w:style w:type="character" w:customStyle="1" w:styleId="FooterChar">
    <w:name w:val="Footer Char"/>
    <w:basedOn w:val="DefaultParagraphFont"/>
    <w:link w:val="Footer"/>
    <w:uiPriority w:val="99"/>
    <w:rsid w:val="00503175"/>
  </w:style>
  <w:style w:type="paragraph" w:styleId="BodyText">
    <w:name w:val="Body Text"/>
    <w:basedOn w:val="Normal"/>
    <w:link w:val="BodyTextChar"/>
    <w:uiPriority w:val="1"/>
    <w:semiHidden/>
    <w:unhideWhenUsed/>
    <w:qFormat/>
    <w:rsid w:val="002205BC"/>
    <w:pPr>
      <w:widowControl w:val="0"/>
      <w:autoSpaceDE w:val="0"/>
      <w:autoSpaceDN w:val="0"/>
      <w:spacing w:line="240" w:lineRule="auto"/>
      <w:ind w:left="222" w:firstLine="566"/>
      <w:jc w:val="both"/>
    </w:pPr>
    <w:rPr>
      <w:rFonts w:ascii="Times New Roman" w:eastAsia="Times New Roman" w:hAnsi="Times New Roman" w:cs="Times New Roman"/>
      <w:sz w:val="28"/>
      <w:szCs w:val="28"/>
      <w:lang w:val="uk-UA" w:eastAsia="en-US"/>
    </w:rPr>
  </w:style>
  <w:style w:type="character" w:customStyle="1" w:styleId="BodyTextChar">
    <w:name w:val="Body Text Char"/>
    <w:basedOn w:val="DefaultParagraphFont"/>
    <w:link w:val="BodyText"/>
    <w:uiPriority w:val="1"/>
    <w:semiHidden/>
    <w:rsid w:val="002205BC"/>
    <w:rPr>
      <w:rFonts w:ascii="Times New Roman" w:eastAsia="Times New Roman" w:hAnsi="Times New Roman" w:cs="Times New Roman"/>
      <w:sz w:val="28"/>
      <w:szCs w:val="28"/>
      <w:lang w:val="uk-UA" w:eastAsia="en-US"/>
    </w:rPr>
  </w:style>
  <w:style w:type="paragraph" w:customStyle="1" w:styleId="TableParagraph">
    <w:name w:val="Table Paragraph"/>
    <w:basedOn w:val="Normal"/>
    <w:uiPriority w:val="1"/>
    <w:qFormat/>
    <w:rsid w:val="002205BC"/>
    <w:pPr>
      <w:widowControl w:val="0"/>
      <w:autoSpaceDE w:val="0"/>
      <w:autoSpaceDN w:val="0"/>
      <w:spacing w:line="301" w:lineRule="exact"/>
      <w:ind w:left="107"/>
    </w:pPr>
    <w:rPr>
      <w:rFonts w:ascii="Times New Roman" w:eastAsia="Times New Roman" w:hAnsi="Times New Roman" w:cs="Times New Roman"/>
      <w:lang w:val="uk-UA" w:eastAsia="en-US"/>
    </w:rPr>
  </w:style>
  <w:style w:type="numbering" w:customStyle="1" w:styleId="WWNum38">
    <w:name w:val="WWNum38"/>
    <w:basedOn w:val="NoList"/>
    <w:rsid w:val="00B21D81"/>
    <w:pPr>
      <w:numPr>
        <w:numId w:val="1"/>
      </w:numPr>
    </w:pPr>
  </w:style>
  <w:style w:type="table" w:customStyle="1" w:styleId="GridTableLight">
    <w:name w:val="Grid Table Light"/>
    <w:basedOn w:val="TableNormal"/>
    <w:uiPriority w:val="40"/>
    <w:rsid w:val="000C7489"/>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Normal10">
    <w:name w:val="Table Normal1"/>
    <w:uiPriority w:val="2"/>
    <w:semiHidden/>
    <w:unhideWhenUsed/>
    <w:qFormat/>
    <w:rsid w:val="00315783"/>
    <w:pPr>
      <w:widowControl w:val="0"/>
      <w:autoSpaceDE w:val="0"/>
      <w:autoSpaceDN w:val="0"/>
      <w:spacing w:line="240" w:lineRule="auto"/>
    </w:pPr>
    <w:rPr>
      <w:rFonts w:ascii="Calibri" w:eastAsia="Calibri" w:hAnsi="Calibri" w:cs="Times New Roman"/>
      <w:lang w:val="en-US" w:eastAsia="en-US"/>
    </w:rPr>
    <w:tblPr>
      <w:tblInd w:w="0" w:type="dxa"/>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2220B6"/>
    <w:rPr>
      <w:sz w:val="16"/>
      <w:szCs w:val="16"/>
    </w:rPr>
  </w:style>
  <w:style w:type="paragraph" w:styleId="CommentText">
    <w:name w:val="annotation text"/>
    <w:basedOn w:val="Normal"/>
    <w:link w:val="CommentTextChar"/>
    <w:uiPriority w:val="99"/>
    <w:semiHidden/>
    <w:unhideWhenUsed/>
    <w:rsid w:val="002220B6"/>
    <w:pPr>
      <w:spacing w:line="240" w:lineRule="auto"/>
    </w:pPr>
    <w:rPr>
      <w:sz w:val="20"/>
      <w:szCs w:val="20"/>
    </w:rPr>
  </w:style>
  <w:style w:type="character" w:customStyle="1" w:styleId="CommentTextChar">
    <w:name w:val="Comment Text Char"/>
    <w:basedOn w:val="DefaultParagraphFont"/>
    <w:link w:val="CommentText"/>
    <w:uiPriority w:val="99"/>
    <w:semiHidden/>
    <w:rsid w:val="002220B6"/>
    <w:rPr>
      <w:sz w:val="20"/>
      <w:szCs w:val="20"/>
    </w:rPr>
  </w:style>
  <w:style w:type="paragraph" w:styleId="CommentSubject">
    <w:name w:val="annotation subject"/>
    <w:basedOn w:val="CommentText"/>
    <w:next w:val="CommentText"/>
    <w:link w:val="CommentSubjectChar"/>
    <w:uiPriority w:val="99"/>
    <w:semiHidden/>
    <w:unhideWhenUsed/>
    <w:rsid w:val="002220B6"/>
    <w:rPr>
      <w:b/>
      <w:bCs/>
    </w:rPr>
  </w:style>
  <w:style w:type="character" w:customStyle="1" w:styleId="CommentSubjectChar">
    <w:name w:val="Comment Subject Char"/>
    <w:basedOn w:val="CommentTextChar"/>
    <w:link w:val="CommentSubject"/>
    <w:uiPriority w:val="99"/>
    <w:semiHidden/>
    <w:rsid w:val="002220B6"/>
    <w:rPr>
      <w:b/>
      <w:bCs/>
      <w:sz w:val="20"/>
      <w:szCs w:val="20"/>
    </w:rPr>
  </w:style>
  <w:style w:type="paragraph" w:styleId="BalloonText">
    <w:name w:val="Balloon Text"/>
    <w:basedOn w:val="Normal"/>
    <w:link w:val="BalloonTextChar"/>
    <w:uiPriority w:val="99"/>
    <w:semiHidden/>
    <w:unhideWhenUsed/>
    <w:rsid w:val="009A6EC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6ECF"/>
    <w:rPr>
      <w:rFonts w:ascii="Tahoma" w:hAnsi="Tahoma" w:cs="Tahoma"/>
      <w:sz w:val="16"/>
      <w:szCs w:val="16"/>
    </w:rPr>
  </w:style>
  <w:style w:type="character" w:styleId="Emphasis">
    <w:name w:val="Emphasis"/>
    <w:basedOn w:val="DefaultParagraphFont"/>
    <w:uiPriority w:val="20"/>
    <w:qFormat/>
    <w:rsid w:val="000A5F4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256"/>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qFormat/>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EC1E81"/>
    <w:pPr>
      <w:ind w:left="720"/>
      <w:contextualSpacing/>
    </w:pPr>
  </w:style>
  <w:style w:type="character" w:styleId="Hyperlink">
    <w:name w:val="Hyperlink"/>
    <w:basedOn w:val="DefaultParagraphFont"/>
    <w:uiPriority w:val="99"/>
    <w:unhideWhenUsed/>
    <w:rsid w:val="00D96A3B"/>
    <w:rPr>
      <w:color w:val="0000FF" w:themeColor="hyperlink"/>
      <w:u w:val="single"/>
    </w:rPr>
  </w:style>
  <w:style w:type="character" w:customStyle="1" w:styleId="UnresolvedMention">
    <w:name w:val="Unresolved Mention"/>
    <w:basedOn w:val="DefaultParagraphFont"/>
    <w:uiPriority w:val="99"/>
    <w:semiHidden/>
    <w:unhideWhenUsed/>
    <w:rsid w:val="00D96A3B"/>
    <w:rPr>
      <w:color w:val="605E5C"/>
      <w:shd w:val="clear" w:color="auto" w:fill="E1DFDD"/>
    </w:rPr>
  </w:style>
  <w:style w:type="paragraph" w:styleId="NormalWeb">
    <w:name w:val="Normal (Web)"/>
    <w:basedOn w:val="Normal"/>
    <w:uiPriority w:val="99"/>
    <w:semiHidden/>
    <w:unhideWhenUsed/>
    <w:rsid w:val="00D73BE5"/>
    <w:rPr>
      <w:rFonts w:ascii="Times New Roman" w:hAnsi="Times New Roman" w:cs="Times New Roman"/>
      <w:sz w:val="24"/>
      <w:szCs w:val="24"/>
    </w:rPr>
  </w:style>
  <w:style w:type="table" w:styleId="TableGrid">
    <w:name w:val="Table Grid"/>
    <w:basedOn w:val="TableNormal"/>
    <w:uiPriority w:val="59"/>
    <w:rsid w:val="00BC7A6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9A27AD"/>
    <w:rPr>
      <w:b/>
      <w:bCs/>
    </w:rPr>
  </w:style>
  <w:style w:type="paragraph" w:styleId="Header">
    <w:name w:val="header"/>
    <w:basedOn w:val="Normal"/>
    <w:link w:val="HeaderChar"/>
    <w:uiPriority w:val="99"/>
    <w:unhideWhenUsed/>
    <w:rsid w:val="00503175"/>
    <w:pPr>
      <w:tabs>
        <w:tab w:val="center" w:pos="4819"/>
        <w:tab w:val="right" w:pos="9639"/>
      </w:tabs>
      <w:spacing w:line="240" w:lineRule="auto"/>
    </w:pPr>
  </w:style>
  <w:style w:type="character" w:customStyle="1" w:styleId="HeaderChar">
    <w:name w:val="Header Char"/>
    <w:basedOn w:val="DefaultParagraphFont"/>
    <w:link w:val="Header"/>
    <w:uiPriority w:val="99"/>
    <w:rsid w:val="00503175"/>
  </w:style>
  <w:style w:type="paragraph" w:styleId="Footer">
    <w:name w:val="footer"/>
    <w:basedOn w:val="Normal"/>
    <w:link w:val="FooterChar"/>
    <w:uiPriority w:val="99"/>
    <w:unhideWhenUsed/>
    <w:rsid w:val="00503175"/>
    <w:pPr>
      <w:tabs>
        <w:tab w:val="center" w:pos="4819"/>
        <w:tab w:val="right" w:pos="9639"/>
      </w:tabs>
      <w:spacing w:line="240" w:lineRule="auto"/>
    </w:pPr>
  </w:style>
  <w:style w:type="character" w:customStyle="1" w:styleId="FooterChar">
    <w:name w:val="Footer Char"/>
    <w:basedOn w:val="DefaultParagraphFont"/>
    <w:link w:val="Footer"/>
    <w:uiPriority w:val="99"/>
    <w:rsid w:val="00503175"/>
  </w:style>
  <w:style w:type="paragraph" w:styleId="BodyText">
    <w:name w:val="Body Text"/>
    <w:basedOn w:val="Normal"/>
    <w:link w:val="BodyTextChar"/>
    <w:uiPriority w:val="1"/>
    <w:semiHidden/>
    <w:unhideWhenUsed/>
    <w:qFormat/>
    <w:rsid w:val="002205BC"/>
    <w:pPr>
      <w:widowControl w:val="0"/>
      <w:autoSpaceDE w:val="0"/>
      <w:autoSpaceDN w:val="0"/>
      <w:spacing w:line="240" w:lineRule="auto"/>
      <w:ind w:left="222" w:firstLine="566"/>
      <w:jc w:val="both"/>
    </w:pPr>
    <w:rPr>
      <w:rFonts w:ascii="Times New Roman" w:eastAsia="Times New Roman" w:hAnsi="Times New Roman" w:cs="Times New Roman"/>
      <w:sz w:val="28"/>
      <w:szCs w:val="28"/>
      <w:lang w:val="uk-UA" w:eastAsia="en-US"/>
    </w:rPr>
  </w:style>
  <w:style w:type="character" w:customStyle="1" w:styleId="BodyTextChar">
    <w:name w:val="Body Text Char"/>
    <w:basedOn w:val="DefaultParagraphFont"/>
    <w:link w:val="BodyText"/>
    <w:uiPriority w:val="1"/>
    <w:semiHidden/>
    <w:rsid w:val="002205BC"/>
    <w:rPr>
      <w:rFonts w:ascii="Times New Roman" w:eastAsia="Times New Roman" w:hAnsi="Times New Roman" w:cs="Times New Roman"/>
      <w:sz w:val="28"/>
      <w:szCs w:val="28"/>
      <w:lang w:val="uk-UA" w:eastAsia="en-US"/>
    </w:rPr>
  </w:style>
  <w:style w:type="paragraph" w:customStyle="1" w:styleId="TableParagraph">
    <w:name w:val="Table Paragraph"/>
    <w:basedOn w:val="Normal"/>
    <w:uiPriority w:val="1"/>
    <w:qFormat/>
    <w:rsid w:val="002205BC"/>
    <w:pPr>
      <w:widowControl w:val="0"/>
      <w:autoSpaceDE w:val="0"/>
      <w:autoSpaceDN w:val="0"/>
      <w:spacing w:line="301" w:lineRule="exact"/>
      <w:ind w:left="107"/>
    </w:pPr>
    <w:rPr>
      <w:rFonts w:ascii="Times New Roman" w:eastAsia="Times New Roman" w:hAnsi="Times New Roman" w:cs="Times New Roman"/>
      <w:lang w:val="uk-UA" w:eastAsia="en-US"/>
    </w:rPr>
  </w:style>
  <w:style w:type="numbering" w:customStyle="1" w:styleId="WWNum38">
    <w:name w:val="WWNum38"/>
    <w:basedOn w:val="NoList"/>
    <w:rsid w:val="00B21D81"/>
    <w:pPr>
      <w:numPr>
        <w:numId w:val="1"/>
      </w:numPr>
    </w:pPr>
  </w:style>
  <w:style w:type="table" w:customStyle="1" w:styleId="GridTableLight">
    <w:name w:val="Grid Table Light"/>
    <w:basedOn w:val="TableNormal"/>
    <w:uiPriority w:val="40"/>
    <w:rsid w:val="000C7489"/>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Normal10">
    <w:name w:val="Table Normal1"/>
    <w:uiPriority w:val="2"/>
    <w:semiHidden/>
    <w:unhideWhenUsed/>
    <w:qFormat/>
    <w:rsid w:val="00315783"/>
    <w:pPr>
      <w:widowControl w:val="0"/>
      <w:autoSpaceDE w:val="0"/>
      <w:autoSpaceDN w:val="0"/>
      <w:spacing w:line="240" w:lineRule="auto"/>
    </w:pPr>
    <w:rPr>
      <w:rFonts w:ascii="Calibri" w:eastAsia="Calibri" w:hAnsi="Calibri" w:cs="Times New Roman"/>
      <w:lang w:val="en-US" w:eastAsia="en-US"/>
    </w:rPr>
    <w:tblPr>
      <w:tblInd w:w="0" w:type="dxa"/>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2220B6"/>
    <w:rPr>
      <w:sz w:val="16"/>
      <w:szCs w:val="16"/>
    </w:rPr>
  </w:style>
  <w:style w:type="paragraph" w:styleId="CommentText">
    <w:name w:val="annotation text"/>
    <w:basedOn w:val="Normal"/>
    <w:link w:val="CommentTextChar"/>
    <w:uiPriority w:val="99"/>
    <w:semiHidden/>
    <w:unhideWhenUsed/>
    <w:rsid w:val="002220B6"/>
    <w:pPr>
      <w:spacing w:line="240" w:lineRule="auto"/>
    </w:pPr>
    <w:rPr>
      <w:sz w:val="20"/>
      <w:szCs w:val="20"/>
    </w:rPr>
  </w:style>
  <w:style w:type="character" w:customStyle="1" w:styleId="CommentTextChar">
    <w:name w:val="Comment Text Char"/>
    <w:basedOn w:val="DefaultParagraphFont"/>
    <w:link w:val="CommentText"/>
    <w:uiPriority w:val="99"/>
    <w:semiHidden/>
    <w:rsid w:val="002220B6"/>
    <w:rPr>
      <w:sz w:val="20"/>
      <w:szCs w:val="20"/>
    </w:rPr>
  </w:style>
  <w:style w:type="paragraph" w:styleId="CommentSubject">
    <w:name w:val="annotation subject"/>
    <w:basedOn w:val="CommentText"/>
    <w:next w:val="CommentText"/>
    <w:link w:val="CommentSubjectChar"/>
    <w:uiPriority w:val="99"/>
    <w:semiHidden/>
    <w:unhideWhenUsed/>
    <w:rsid w:val="002220B6"/>
    <w:rPr>
      <w:b/>
      <w:bCs/>
    </w:rPr>
  </w:style>
  <w:style w:type="character" w:customStyle="1" w:styleId="CommentSubjectChar">
    <w:name w:val="Comment Subject Char"/>
    <w:basedOn w:val="CommentTextChar"/>
    <w:link w:val="CommentSubject"/>
    <w:uiPriority w:val="99"/>
    <w:semiHidden/>
    <w:rsid w:val="002220B6"/>
    <w:rPr>
      <w:b/>
      <w:bCs/>
      <w:sz w:val="20"/>
      <w:szCs w:val="20"/>
    </w:rPr>
  </w:style>
  <w:style w:type="paragraph" w:styleId="BalloonText">
    <w:name w:val="Balloon Text"/>
    <w:basedOn w:val="Normal"/>
    <w:link w:val="BalloonTextChar"/>
    <w:uiPriority w:val="99"/>
    <w:semiHidden/>
    <w:unhideWhenUsed/>
    <w:rsid w:val="009A6EC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6ECF"/>
    <w:rPr>
      <w:rFonts w:ascii="Tahoma" w:hAnsi="Tahoma" w:cs="Tahoma"/>
      <w:sz w:val="16"/>
      <w:szCs w:val="16"/>
    </w:rPr>
  </w:style>
  <w:style w:type="character" w:styleId="Emphasis">
    <w:name w:val="Emphasis"/>
    <w:basedOn w:val="DefaultParagraphFont"/>
    <w:uiPriority w:val="20"/>
    <w:qFormat/>
    <w:rsid w:val="000A5F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37289">
      <w:bodyDiv w:val="1"/>
      <w:marLeft w:val="0"/>
      <w:marRight w:val="0"/>
      <w:marTop w:val="0"/>
      <w:marBottom w:val="0"/>
      <w:divBdr>
        <w:top w:val="none" w:sz="0" w:space="0" w:color="auto"/>
        <w:left w:val="none" w:sz="0" w:space="0" w:color="auto"/>
        <w:bottom w:val="none" w:sz="0" w:space="0" w:color="auto"/>
        <w:right w:val="none" w:sz="0" w:space="0" w:color="auto"/>
      </w:divBdr>
    </w:div>
    <w:div w:id="20397301">
      <w:bodyDiv w:val="1"/>
      <w:marLeft w:val="0"/>
      <w:marRight w:val="0"/>
      <w:marTop w:val="0"/>
      <w:marBottom w:val="0"/>
      <w:divBdr>
        <w:top w:val="none" w:sz="0" w:space="0" w:color="auto"/>
        <w:left w:val="none" w:sz="0" w:space="0" w:color="auto"/>
        <w:bottom w:val="none" w:sz="0" w:space="0" w:color="auto"/>
        <w:right w:val="none" w:sz="0" w:space="0" w:color="auto"/>
      </w:divBdr>
    </w:div>
    <w:div w:id="23094334">
      <w:bodyDiv w:val="1"/>
      <w:marLeft w:val="0"/>
      <w:marRight w:val="0"/>
      <w:marTop w:val="0"/>
      <w:marBottom w:val="0"/>
      <w:divBdr>
        <w:top w:val="none" w:sz="0" w:space="0" w:color="auto"/>
        <w:left w:val="none" w:sz="0" w:space="0" w:color="auto"/>
        <w:bottom w:val="none" w:sz="0" w:space="0" w:color="auto"/>
        <w:right w:val="none" w:sz="0" w:space="0" w:color="auto"/>
      </w:divBdr>
    </w:div>
    <w:div w:id="28653053">
      <w:bodyDiv w:val="1"/>
      <w:marLeft w:val="0"/>
      <w:marRight w:val="0"/>
      <w:marTop w:val="0"/>
      <w:marBottom w:val="0"/>
      <w:divBdr>
        <w:top w:val="none" w:sz="0" w:space="0" w:color="auto"/>
        <w:left w:val="none" w:sz="0" w:space="0" w:color="auto"/>
        <w:bottom w:val="none" w:sz="0" w:space="0" w:color="auto"/>
        <w:right w:val="none" w:sz="0" w:space="0" w:color="auto"/>
      </w:divBdr>
    </w:div>
    <w:div w:id="29111272">
      <w:bodyDiv w:val="1"/>
      <w:marLeft w:val="0"/>
      <w:marRight w:val="0"/>
      <w:marTop w:val="0"/>
      <w:marBottom w:val="0"/>
      <w:divBdr>
        <w:top w:val="none" w:sz="0" w:space="0" w:color="auto"/>
        <w:left w:val="none" w:sz="0" w:space="0" w:color="auto"/>
        <w:bottom w:val="none" w:sz="0" w:space="0" w:color="auto"/>
        <w:right w:val="none" w:sz="0" w:space="0" w:color="auto"/>
      </w:divBdr>
    </w:div>
    <w:div w:id="31418810">
      <w:bodyDiv w:val="1"/>
      <w:marLeft w:val="0"/>
      <w:marRight w:val="0"/>
      <w:marTop w:val="0"/>
      <w:marBottom w:val="0"/>
      <w:divBdr>
        <w:top w:val="none" w:sz="0" w:space="0" w:color="auto"/>
        <w:left w:val="none" w:sz="0" w:space="0" w:color="auto"/>
        <w:bottom w:val="none" w:sz="0" w:space="0" w:color="auto"/>
        <w:right w:val="none" w:sz="0" w:space="0" w:color="auto"/>
      </w:divBdr>
    </w:div>
    <w:div w:id="46613954">
      <w:bodyDiv w:val="1"/>
      <w:marLeft w:val="0"/>
      <w:marRight w:val="0"/>
      <w:marTop w:val="0"/>
      <w:marBottom w:val="0"/>
      <w:divBdr>
        <w:top w:val="none" w:sz="0" w:space="0" w:color="auto"/>
        <w:left w:val="none" w:sz="0" w:space="0" w:color="auto"/>
        <w:bottom w:val="none" w:sz="0" w:space="0" w:color="auto"/>
        <w:right w:val="none" w:sz="0" w:space="0" w:color="auto"/>
      </w:divBdr>
    </w:div>
    <w:div w:id="52777822">
      <w:bodyDiv w:val="1"/>
      <w:marLeft w:val="0"/>
      <w:marRight w:val="0"/>
      <w:marTop w:val="0"/>
      <w:marBottom w:val="0"/>
      <w:divBdr>
        <w:top w:val="none" w:sz="0" w:space="0" w:color="auto"/>
        <w:left w:val="none" w:sz="0" w:space="0" w:color="auto"/>
        <w:bottom w:val="none" w:sz="0" w:space="0" w:color="auto"/>
        <w:right w:val="none" w:sz="0" w:space="0" w:color="auto"/>
      </w:divBdr>
    </w:div>
    <w:div w:id="74328904">
      <w:bodyDiv w:val="1"/>
      <w:marLeft w:val="0"/>
      <w:marRight w:val="0"/>
      <w:marTop w:val="0"/>
      <w:marBottom w:val="0"/>
      <w:divBdr>
        <w:top w:val="none" w:sz="0" w:space="0" w:color="auto"/>
        <w:left w:val="none" w:sz="0" w:space="0" w:color="auto"/>
        <w:bottom w:val="none" w:sz="0" w:space="0" w:color="auto"/>
        <w:right w:val="none" w:sz="0" w:space="0" w:color="auto"/>
      </w:divBdr>
    </w:div>
    <w:div w:id="77094708">
      <w:bodyDiv w:val="1"/>
      <w:marLeft w:val="0"/>
      <w:marRight w:val="0"/>
      <w:marTop w:val="0"/>
      <w:marBottom w:val="0"/>
      <w:divBdr>
        <w:top w:val="none" w:sz="0" w:space="0" w:color="auto"/>
        <w:left w:val="none" w:sz="0" w:space="0" w:color="auto"/>
        <w:bottom w:val="none" w:sz="0" w:space="0" w:color="auto"/>
        <w:right w:val="none" w:sz="0" w:space="0" w:color="auto"/>
      </w:divBdr>
    </w:div>
    <w:div w:id="79840071">
      <w:bodyDiv w:val="1"/>
      <w:marLeft w:val="0"/>
      <w:marRight w:val="0"/>
      <w:marTop w:val="0"/>
      <w:marBottom w:val="0"/>
      <w:divBdr>
        <w:top w:val="none" w:sz="0" w:space="0" w:color="auto"/>
        <w:left w:val="none" w:sz="0" w:space="0" w:color="auto"/>
        <w:bottom w:val="none" w:sz="0" w:space="0" w:color="auto"/>
        <w:right w:val="none" w:sz="0" w:space="0" w:color="auto"/>
      </w:divBdr>
    </w:div>
    <w:div w:id="87427627">
      <w:bodyDiv w:val="1"/>
      <w:marLeft w:val="0"/>
      <w:marRight w:val="0"/>
      <w:marTop w:val="0"/>
      <w:marBottom w:val="0"/>
      <w:divBdr>
        <w:top w:val="none" w:sz="0" w:space="0" w:color="auto"/>
        <w:left w:val="none" w:sz="0" w:space="0" w:color="auto"/>
        <w:bottom w:val="none" w:sz="0" w:space="0" w:color="auto"/>
        <w:right w:val="none" w:sz="0" w:space="0" w:color="auto"/>
      </w:divBdr>
    </w:div>
    <w:div w:id="96096433">
      <w:bodyDiv w:val="1"/>
      <w:marLeft w:val="0"/>
      <w:marRight w:val="0"/>
      <w:marTop w:val="0"/>
      <w:marBottom w:val="0"/>
      <w:divBdr>
        <w:top w:val="none" w:sz="0" w:space="0" w:color="auto"/>
        <w:left w:val="none" w:sz="0" w:space="0" w:color="auto"/>
        <w:bottom w:val="none" w:sz="0" w:space="0" w:color="auto"/>
        <w:right w:val="none" w:sz="0" w:space="0" w:color="auto"/>
      </w:divBdr>
      <w:divsChild>
        <w:div w:id="309023977">
          <w:marLeft w:val="0"/>
          <w:marRight w:val="0"/>
          <w:marTop w:val="0"/>
          <w:marBottom w:val="0"/>
          <w:divBdr>
            <w:top w:val="none" w:sz="0" w:space="0" w:color="auto"/>
            <w:left w:val="none" w:sz="0" w:space="0" w:color="auto"/>
            <w:bottom w:val="none" w:sz="0" w:space="0" w:color="auto"/>
            <w:right w:val="none" w:sz="0" w:space="0" w:color="auto"/>
          </w:divBdr>
          <w:divsChild>
            <w:div w:id="1100837469">
              <w:marLeft w:val="0"/>
              <w:marRight w:val="0"/>
              <w:marTop w:val="0"/>
              <w:marBottom w:val="0"/>
              <w:divBdr>
                <w:top w:val="none" w:sz="0" w:space="0" w:color="auto"/>
                <w:left w:val="none" w:sz="0" w:space="0" w:color="auto"/>
                <w:bottom w:val="none" w:sz="0" w:space="0" w:color="auto"/>
                <w:right w:val="none" w:sz="0" w:space="0" w:color="auto"/>
              </w:divBdr>
              <w:divsChild>
                <w:div w:id="985283106">
                  <w:marLeft w:val="0"/>
                  <w:marRight w:val="0"/>
                  <w:marTop w:val="0"/>
                  <w:marBottom w:val="0"/>
                  <w:divBdr>
                    <w:top w:val="none" w:sz="0" w:space="0" w:color="auto"/>
                    <w:left w:val="none" w:sz="0" w:space="0" w:color="auto"/>
                    <w:bottom w:val="none" w:sz="0" w:space="0" w:color="auto"/>
                    <w:right w:val="none" w:sz="0" w:space="0" w:color="auto"/>
                  </w:divBdr>
                  <w:divsChild>
                    <w:div w:id="1887133494">
                      <w:marLeft w:val="0"/>
                      <w:marRight w:val="0"/>
                      <w:marTop w:val="0"/>
                      <w:marBottom w:val="0"/>
                      <w:divBdr>
                        <w:top w:val="none" w:sz="0" w:space="0" w:color="auto"/>
                        <w:left w:val="none" w:sz="0" w:space="0" w:color="auto"/>
                        <w:bottom w:val="none" w:sz="0" w:space="0" w:color="auto"/>
                        <w:right w:val="none" w:sz="0" w:space="0" w:color="auto"/>
                      </w:divBdr>
                      <w:divsChild>
                        <w:div w:id="559438634">
                          <w:marLeft w:val="0"/>
                          <w:marRight w:val="0"/>
                          <w:marTop w:val="0"/>
                          <w:marBottom w:val="0"/>
                          <w:divBdr>
                            <w:top w:val="none" w:sz="0" w:space="0" w:color="auto"/>
                            <w:left w:val="none" w:sz="0" w:space="0" w:color="auto"/>
                            <w:bottom w:val="none" w:sz="0" w:space="0" w:color="auto"/>
                            <w:right w:val="none" w:sz="0" w:space="0" w:color="auto"/>
                          </w:divBdr>
                          <w:divsChild>
                            <w:div w:id="20055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6343">
      <w:bodyDiv w:val="1"/>
      <w:marLeft w:val="0"/>
      <w:marRight w:val="0"/>
      <w:marTop w:val="0"/>
      <w:marBottom w:val="0"/>
      <w:divBdr>
        <w:top w:val="none" w:sz="0" w:space="0" w:color="auto"/>
        <w:left w:val="none" w:sz="0" w:space="0" w:color="auto"/>
        <w:bottom w:val="none" w:sz="0" w:space="0" w:color="auto"/>
        <w:right w:val="none" w:sz="0" w:space="0" w:color="auto"/>
      </w:divBdr>
    </w:div>
    <w:div w:id="110439849">
      <w:bodyDiv w:val="1"/>
      <w:marLeft w:val="0"/>
      <w:marRight w:val="0"/>
      <w:marTop w:val="0"/>
      <w:marBottom w:val="0"/>
      <w:divBdr>
        <w:top w:val="none" w:sz="0" w:space="0" w:color="auto"/>
        <w:left w:val="none" w:sz="0" w:space="0" w:color="auto"/>
        <w:bottom w:val="none" w:sz="0" w:space="0" w:color="auto"/>
        <w:right w:val="none" w:sz="0" w:space="0" w:color="auto"/>
      </w:divBdr>
    </w:div>
    <w:div w:id="112218168">
      <w:bodyDiv w:val="1"/>
      <w:marLeft w:val="0"/>
      <w:marRight w:val="0"/>
      <w:marTop w:val="0"/>
      <w:marBottom w:val="0"/>
      <w:divBdr>
        <w:top w:val="none" w:sz="0" w:space="0" w:color="auto"/>
        <w:left w:val="none" w:sz="0" w:space="0" w:color="auto"/>
        <w:bottom w:val="none" w:sz="0" w:space="0" w:color="auto"/>
        <w:right w:val="none" w:sz="0" w:space="0" w:color="auto"/>
      </w:divBdr>
    </w:div>
    <w:div w:id="123164421">
      <w:bodyDiv w:val="1"/>
      <w:marLeft w:val="0"/>
      <w:marRight w:val="0"/>
      <w:marTop w:val="0"/>
      <w:marBottom w:val="0"/>
      <w:divBdr>
        <w:top w:val="none" w:sz="0" w:space="0" w:color="auto"/>
        <w:left w:val="none" w:sz="0" w:space="0" w:color="auto"/>
        <w:bottom w:val="none" w:sz="0" w:space="0" w:color="auto"/>
        <w:right w:val="none" w:sz="0" w:space="0" w:color="auto"/>
      </w:divBdr>
    </w:div>
    <w:div w:id="133379979">
      <w:bodyDiv w:val="1"/>
      <w:marLeft w:val="0"/>
      <w:marRight w:val="0"/>
      <w:marTop w:val="0"/>
      <w:marBottom w:val="0"/>
      <w:divBdr>
        <w:top w:val="none" w:sz="0" w:space="0" w:color="auto"/>
        <w:left w:val="none" w:sz="0" w:space="0" w:color="auto"/>
        <w:bottom w:val="none" w:sz="0" w:space="0" w:color="auto"/>
        <w:right w:val="none" w:sz="0" w:space="0" w:color="auto"/>
      </w:divBdr>
    </w:div>
    <w:div w:id="142742006">
      <w:bodyDiv w:val="1"/>
      <w:marLeft w:val="0"/>
      <w:marRight w:val="0"/>
      <w:marTop w:val="0"/>
      <w:marBottom w:val="0"/>
      <w:divBdr>
        <w:top w:val="none" w:sz="0" w:space="0" w:color="auto"/>
        <w:left w:val="none" w:sz="0" w:space="0" w:color="auto"/>
        <w:bottom w:val="none" w:sz="0" w:space="0" w:color="auto"/>
        <w:right w:val="none" w:sz="0" w:space="0" w:color="auto"/>
      </w:divBdr>
    </w:div>
    <w:div w:id="149368787">
      <w:bodyDiv w:val="1"/>
      <w:marLeft w:val="0"/>
      <w:marRight w:val="0"/>
      <w:marTop w:val="0"/>
      <w:marBottom w:val="0"/>
      <w:divBdr>
        <w:top w:val="none" w:sz="0" w:space="0" w:color="auto"/>
        <w:left w:val="none" w:sz="0" w:space="0" w:color="auto"/>
        <w:bottom w:val="none" w:sz="0" w:space="0" w:color="auto"/>
        <w:right w:val="none" w:sz="0" w:space="0" w:color="auto"/>
      </w:divBdr>
    </w:div>
    <w:div w:id="156771828">
      <w:bodyDiv w:val="1"/>
      <w:marLeft w:val="0"/>
      <w:marRight w:val="0"/>
      <w:marTop w:val="0"/>
      <w:marBottom w:val="0"/>
      <w:divBdr>
        <w:top w:val="none" w:sz="0" w:space="0" w:color="auto"/>
        <w:left w:val="none" w:sz="0" w:space="0" w:color="auto"/>
        <w:bottom w:val="none" w:sz="0" w:space="0" w:color="auto"/>
        <w:right w:val="none" w:sz="0" w:space="0" w:color="auto"/>
      </w:divBdr>
    </w:div>
    <w:div w:id="162548077">
      <w:bodyDiv w:val="1"/>
      <w:marLeft w:val="0"/>
      <w:marRight w:val="0"/>
      <w:marTop w:val="0"/>
      <w:marBottom w:val="0"/>
      <w:divBdr>
        <w:top w:val="none" w:sz="0" w:space="0" w:color="auto"/>
        <w:left w:val="none" w:sz="0" w:space="0" w:color="auto"/>
        <w:bottom w:val="none" w:sz="0" w:space="0" w:color="auto"/>
        <w:right w:val="none" w:sz="0" w:space="0" w:color="auto"/>
      </w:divBdr>
    </w:div>
    <w:div w:id="164781407">
      <w:bodyDiv w:val="1"/>
      <w:marLeft w:val="0"/>
      <w:marRight w:val="0"/>
      <w:marTop w:val="0"/>
      <w:marBottom w:val="0"/>
      <w:divBdr>
        <w:top w:val="none" w:sz="0" w:space="0" w:color="auto"/>
        <w:left w:val="none" w:sz="0" w:space="0" w:color="auto"/>
        <w:bottom w:val="none" w:sz="0" w:space="0" w:color="auto"/>
        <w:right w:val="none" w:sz="0" w:space="0" w:color="auto"/>
      </w:divBdr>
    </w:div>
    <w:div w:id="169031224">
      <w:bodyDiv w:val="1"/>
      <w:marLeft w:val="0"/>
      <w:marRight w:val="0"/>
      <w:marTop w:val="0"/>
      <w:marBottom w:val="0"/>
      <w:divBdr>
        <w:top w:val="none" w:sz="0" w:space="0" w:color="auto"/>
        <w:left w:val="none" w:sz="0" w:space="0" w:color="auto"/>
        <w:bottom w:val="none" w:sz="0" w:space="0" w:color="auto"/>
        <w:right w:val="none" w:sz="0" w:space="0" w:color="auto"/>
      </w:divBdr>
    </w:div>
    <w:div w:id="173884375">
      <w:bodyDiv w:val="1"/>
      <w:marLeft w:val="0"/>
      <w:marRight w:val="0"/>
      <w:marTop w:val="0"/>
      <w:marBottom w:val="0"/>
      <w:divBdr>
        <w:top w:val="none" w:sz="0" w:space="0" w:color="auto"/>
        <w:left w:val="none" w:sz="0" w:space="0" w:color="auto"/>
        <w:bottom w:val="none" w:sz="0" w:space="0" w:color="auto"/>
        <w:right w:val="none" w:sz="0" w:space="0" w:color="auto"/>
      </w:divBdr>
    </w:div>
    <w:div w:id="175072646">
      <w:bodyDiv w:val="1"/>
      <w:marLeft w:val="0"/>
      <w:marRight w:val="0"/>
      <w:marTop w:val="0"/>
      <w:marBottom w:val="0"/>
      <w:divBdr>
        <w:top w:val="none" w:sz="0" w:space="0" w:color="auto"/>
        <w:left w:val="none" w:sz="0" w:space="0" w:color="auto"/>
        <w:bottom w:val="none" w:sz="0" w:space="0" w:color="auto"/>
        <w:right w:val="none" w:sz="0" w:space="0" w:color="auto"/>
      </w:divBdr>
    </w:div>
    <w:div w:id="175389616">
      <w:bodyDiv w:val="1"/>
      <w:marLeft w:val="0"/>
      <w:marRight w:val="0"/>
      <w:marTop w:val="0"/>
      <w:marBottom w:val="0"/>
      <w:divBdr>
        <w:top w:val="none" w:sz="0" w:space="0" w:color="auto"/>
        <w:left w:val="none" w:sz="0" w:space="0" w:color="auto"/>
        <w:bottom w:val="none" w:sz="0" w:space="0" w:color="auto"/>
        <w:right w:val="none" w:sz="0" w:space="0" w:color="auto"/>
      </w:divBdr>
    </w:div>
    <w:div w:id="177892669">
      <w:bodyDiv w:val="1"/>
      <w:marLeft w:val="0"/>
      <w:marRight w:val="0"/>
      <w:marTop w:val="0"/>
      <w:marBottom w:val="0"/>
      <w:divBdr>
        <w:top w:val="none" w:sz="0" w:space="0" w:color="auto"/>
        <w:left w:val="none" w:sz="0" w:space="0" w:color="auto"/>
        <w:bottom w:val="none" w:sz="0" w:space="0" w:color="auto"/>
        <w:right w:val="none" w:sz="0" w:space="0" w:color="auto"/>
      </w:divBdr>
    </w:div>
    <w:div w:id="193810988">
      <w:bodyDiv w:val="1"/>
      <w:marLeft w:val="0"/>
      <w:marRight w:val="0"/>
      <w:marTop w:val="0"/>
      <w:marBottom w:val="0"/>
      <w:divBdr>
        <w:top w:val="none" w:sz="0" w:space="0" w:color="auto"/>
        <w:left w:val="none" w:sz="0" w:space="0" w:color="auto"/>
        <w:bottom w:val="none" w:sz="0" w:space="0" w:color="auto"/>
        <w:right w:val="none" w:sz="0" w:space="0" w:color="auto"/>
      </w:divBdr>
    </w:div>
    <w:div w:id="194468351">
      <w:bodyDiv w:val="1"/>
      <w:marLeft w:val="0"/>
      <w:marRight w:val="0"/>
      <w:marTop w:val="0"/>
      <w:marBottom w:val="0"/>
      <w:divBdr>
        <w:top w:val="none" w:sz="0" w:space="0" w:color="auto"/>
        <w:left w:val="none" w:sz="0" w:space="0" w:color="auto"/>
        <w:bottom w:val="none" w:sz="0" w:space="0" w:color="auto"/>
        <w:right w:val="none" w:sz="0" w:space="0" w:color="auto"/>
      </w:divBdr>
    </w:div>
    <w:div w:id="202134590">
      <w:bodyDiv w:val="1"/>
      <w:marLeft w:val="0"/>
      <w:marRight w:val="0"/>
      <w:marTop w:val="0"/>
      <w:marBottom w:val="0"/>
      <w:divBdr>
        <w:top w:val="none" w:sz="0" w:space="0" w:color="auto"/>
        <w:left w:val="none" w:sz="0" w:space="0" w:color="auto"/>
        <w:bottom w:val="none" w:sz="0" w:space="0" w:color="auto"/>
        <w:right w:val="none" w:sz="0" w:space="0" w:color="auto"/>
      </w:divBdr>
    </w:div>
    <w:div w:id="203295161">
      <w:bodyDiv w:val="1"/>
      <w:marLeft w:val="0"/>
      <w:marRight w:val="0"/>
      <w:marTop w:val="0"/>
      <w:marBottom w:val="0"/>
      <w:divBdr>
        <w:top w:val="none" w:sz="0" w:space="0" w:color="auto"/>
        <w:left w:val="none" w:sz="0" w:space="0" w:color="auto"/>
        <w:bottom w:val="none" w:sz="0" w:space="0" w:color="auto"/>
        <w:right w:val="none" w:sz="0" w:space="0" w:color="auto"/>
      </w:divBdr>
    </w:div>
    <w:div w:id="208147957">
      <w:bodyDiv w:val="1"/>
      <w:marLeft w:val="0"/>
      <w:marRight w:val="0"/>
      <w:marTop w:val="0"/>
      <w:marBottom w:val="0"/>
      <w:divBdr>
        <w:top w:val="none" w:sz="0" w:space="0" w:color="auto"/>
        <w:left w:val="none" w:sz="0" w:space="0" w:color="auto"/>
        <w:bottom w:val="none" w:sz="0" w:space="0" w:color="auto"/>
        <w:right w:val="none" w:sz="0" w:space="0" w:color="auto"/>
      </w:divBdr>
    </w:div>
    <w:div w:id="215094926">
      <w:bodyDiv w:val="1"/>
      <w:marLeft w:val="0"/>
      <w:marRight w:val="0"/>
      <w:marTop w:val="0"/>
      <w:marBottom w:val="0"/>
      <w:divBdr>
        <w:top w:val="none" w:sz="0" w:space="0" w:color="auto"/>
        <w:left w:val="none" w:sz="0" w:space="0" w:color="auto"/>
        <w:bottom w:val="none" w:sz="0" w:space="0" w:color="auto"/>
        <w:right w:val="none" w:sz="0" w:space="0" w:color="auto"/>
      </w:divBdr>
    </w:div>
    <w:div w:id="217977381">
      <w:bodyDiv w:val="1"/>
      <w:marLeft w:val="0"/>
      <w:marRight w:val="0"/>
      <w:marTop w:val="0"/>
      <w:marBottom w:val="0"/>
      <w:divBdr>
        <w:top w:val="none" w:sz="0" w:space="0" w:color="auto"/>
        <w:left w:val="none" w:sz="0" w:space="0" w:color="auto"/>
        <w:bottom w:val="none" w:sz="0" w:space="0" w:color="auto"/>
        <w:right w:val="none" w:sz="0" w:space="0" w:color="auto"/>
      </w:divBdr>
    </w:div>
    <w:div w:id="219948271">
      <w:bodyDiv w:val="1"/>
      <w:marLeft w:val="0"/>
      <w:marRight w:val="0"/>
      <w:marTop w:val="0"/>
      <w:marBottom w:val="0"/>
      <w:divBdr>
        <w:top w:val="none" w:sz="0" w:space="0" w:color="auto"/>
        <w:left w:val="none" w:sz="0" w:space="0" w:color="auto"/>
        <w:bottom w:val="none" w:sz="0" w:space="0" w:color="auto"/>
        <w:right w:val="none" w:sz="0" w:space="0" w:color="auto"/>
      </w:divBdr>
    </w:div>
    <w:div w:id="226454621">
      <w:bodyDiv w:val="1"/>
      <w:marLeft w:val="0"/>
      <w:marRight w:val="0"/>
      <w:marTop w:val="0"/>
      <w:marBottom w:val="0"/>
      <w:divBdr>
        <w:top w:val="none" w:sz="0" w:space="0" w:color="auto"/>
        <w:left w:val="none" w:sz="0" w:space="0" w:color="auto"/>
        <w:bottom w:val="none" w:sz="0" w:space="0" w:color="auto"/>
        <w:right w:val="none" w:sz="0" w:space="0" w:color="auto"/>
      </w:divBdr>
    </w:div>
    <w:div w:id="240262523">
      <w:bodyDiv w:val="1"/>
      <w:marLeft w:val="0"/>
      <w:marRight w:val="0"/>
      <w:marTop w:val="0"/>
      <w:marBottom w:val="0"/>
      <w:divBdr>
        <w:top w:val="none" w:sz="0" w:space="0" w:color="auto"/>
        <w:left w:val="none" w:sz="0" w:space="0" w:color="auto"/>
        <w:bottom w:val="none" w:sz="0" w:space="0" w:color="auto"/>
        <w:right w:val="none" w:sz="0" w:space="0" w:color="auto"/>
      </w:divBdr>
    </w:div>
    <w:div w:id="242032458">
      <w:bodyDiv w:val="1"/>
      <w:marLeft w:val="0"/>
      <w:marRight w:val="0"/>
      <w:marTop w:val="0"/>
      <w:marBottom w:val="0"/>
      <w:divBdr>
        <w:top w:val="none" w:sz="0" w:space="0" w:color="auto"/>
        <w:left w:val="none" w:sz="0" w:space="0" w:color="auto"/>
        <w:bottom w:val="none" w:sz="0" w:space="0" w:color="auto"/>
        <w:right w:val="none" w:sz="0" w:space="0" w:color="auto"/>
      </w:divBdr>
    </w:div>
    <w:div w:id="242379899">
      <w:bodyDiv w:val="1"/>
      <w:marLeft w:val="0"/>
      <w:marRight w:val="0"/>
      <w:marTop w:val="0"/>
      <w:marBottom w:val="0"/>
      <w:divBdr>
        <w:top w:val="none" w:sz="0" w:space="0" w:color="auto"/>
        <w:left w:val="none" w:sz="0" w:space="0" w:color="auto"/>
        <w:bottom w:val="none" w:sz="0" w:space="0" w:color="auto"/>
        <w:right w:val="none" w:sz="0" w:space="0" w:color="auto"/>
      </w:divBdr>
    </w:div>
    <w:div w:id="244610348">
      <w:bodyDiv w:val="1"/>
      <w:marLeft w:val="0"/>
      <w:marRight w:val="0"/>
      <w:marTop w:val="0"/>
      <w:marBottom w:val="0"/>
      <w:divBdr>
        <w:top w:val="none" w:sz="0" w:space="0" w:color="auto"/>
        <w:left w:val="none" w:sz="0" w:space="0" w:color="auto"/>
        <w:bottom w:val="none" w:sz="0" w:space="0" w:color="auto"/>
        <w:right w:val="none" w:sz="0" w:space="0" w:color="auto"/>
      </w:divBdr>
      <w:divsChild>
        <w:div w:id="1608270526">
          <w:marLeft w:val="0"/>
          <w:marRight w:val="0"/>
          <w:marTop w:val="0"/>
          <w:marBottom w:val="0"/>
          <w:divBdr>
            <w:top w:val="none" w:sz="0" w:space="0" w:color="auto"/>
            <w:left w:val="none" w:sz="0" w:space="0" w:color="auto"/>
            <w:bottom w:val="none" w:sz="0" w:space="0" w:color="auto"/>
            <w:right w:val="none" w:sz="0" w:space="0" w:color="auto"/>
          </w:divBdr>
          <w:divsChild>
            <w:div w:id="1893418175">
              <w:marLeft w:val="0"/>
              <w:marRight w:val="0"/>
              <w:marTop w:val="0"/>
              <w:marBottom w:val="0"/>
              <w:divBdr>
                <w:top w:val="none" w:sz="0" w:space="0" w:color="auto"/>
                <w:left w:val="none" w:sz="0" w:space="0" w:color="auto"/>
                <w:bottom w:val="none" w:sz="0" w:space="0" w:color="auto"/>
                <w:right w:val="none" w:sz="0" w:space="0" w:color="auto"/>
              </w:divBdr>
              <w:divsChild>
                <w:div w:id="283733880">
                  <w:marLeft w:val="0"/>
                  <w:marRight w:val="0"/>
                  <w:marTop w:val="0"/>
                  <w:marBottom w:val="0"/>
                  <w:divBdr>
                    <w:top w:val="none" w:sz="0" w:space="0" w:color="auto"/>
                    <w:left w:val="none" w:sz="0" w:space="0" w:color="auto"/>
                    <w:bottom w:val="none" w:sz="0" w:space="0" w:color="auto"/>
                    <w:right w:val="none" w:sz="0" w:space="0" w:color="auto"/>
                  </w:divBdr>
                  <w:divsChild>
                    <w:div w:id="120116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99608">
          <w:marLeft w:val="0"/>
          <w:marRight w:val="0"/>
          <w:marTop w:val="0"/>
          <w:marBottom w:val="0"/>
          <w:divBdr>
            <w:top w:val="none" w:sz="0" w:space="0" w:color="auto"/>
            <w:left w:val="none" w:sz="0" w:space="0" w:color="auto"/>
            <w:bottom w:val="none" w:sz="0" w:space="0" w:color="auto"/>
            <w:right w:val="none" w:sz="0" w:space="0" w:color="auto"/>
          </w:divBdr>
          <w:divsChild>
            <w:div w:id="1679036987">
              <w:marLeft w:val="0"/>
              <w:marRight w:val="0"/>
              <w:marTop w:val="0"/>
              <w:marBottom w:val="0"/>
              <w:divBdr>
                <w:top w:val="none" w:sz="0" w:space="0" w:color="auto"/>
                <w:left w:val="none" w:sz="0" w:space="0" w:color="auto"/>
                <w:bottom w:val="none" w:sz="0" w:space="0" w:color="auto"/>
                <w:right w:val="none" w:sz="0" w:space="0" w:color="auto"/>
              </w:divBdr>
              <w:divsChild>
                <w:div w:id="1012873619">
                  <w:marLeft w:val="0"/>
                  <w:marRight w:val="0"/>
                  <w:marTop w:val="0"/>
                  <w:marBottom w:val="0"/>
                  <w:divBdr>
                    <w:top w:val="none" w:sz="0" w:space="0" w:color="auto"/>
                    <w:left w:val="none" w:sz="0" w:space="0" w:color="auto"/>
                    <w:bottom w:val="none" w:sz="0" w:space="0" w:color="auto"/>
                    <w:right w:val="none" w:sz="0" w:space="0" w:color="auto"/>
                  </w:divBdr>
                  <w:divsChild>
                    <w:div w:id="52351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0283720">
      <w:bodyDiv w:val="1"/>
      <w:marLeft w:val="0"/>
      <w:marRight w:val="0"/>
      <w:marTop w:val="0"/>
      <w:marBottom w:val="0"/>
      <w:divBdr>
        <w:top w:val="none" w:sz="0" w:space="0" w:color="auto"/>
        <w:left w:val="none" w:sz="0" w:space="0" w:color="auto"/>
        <w:bottom w:val="none" w:sz="0" w:space="0" w:color="auto"/>
        <w:right w:val="none" w:sz="0" w:space="0" w:color="auto"/>
      </w:divBdr>
    </w:div>
    <w:div w:id="266475050">
      <w:bodyDiv w:val="1"/>
      <w:marLeft w:val="0"/>
      <w:marRight w:val="0"/>
      <w:marTop w:val="0"/>
      <w:marBottom w:val="0"/>
      <w:divBdr>
        <w:top w:val="none" w:sz="0" w:space="0" w:color="auto"/>
        <w:left w:val="none" w:sz="0" w:space="0" w:color="auto"/>
        <w:bottom w:val="none" w:sz="0" w:space="0" w:color="auto"/>
        <w:right w:val="none" w:sz="0" w:space="0" w:color="auto"/>
      </w:divBdr>
    </w:div>
    <w:div w:id="269817825">
      <w:bodyDiv w:val="1"/>
      <w:marLeft w:val="0"/>
      <w:marRight w:val="0"/>
      <w:marTop w:val="0"/>
      <w:marBottom w:val="0"/>
      <w:divBdr>
        <w:top w:val="none" w:sz="0" w:space="0" w:color="auto"/>
        <w:left w:val="none" w:sz="0" w:space="0" w:color="auto"/>
        <w:bottom w:val="none" w:sz="0" w:space="0" w:color="auto"/>
        <w:right w:val="none" w:sz="0" w:space="0" w:color="auto"/>
      </w:divBdr>
    </w:div>
    <w:div w:id="274559910">
      <w:bodyDiv w:val="1"/>
      <w:marLeft w:val="0"/>
      <w:marRight w:val="0"/>
      <w:marTop w:val="0"/>
      <w:marBottom w:val="0"/>
      <w:divBdr>
        <w:top w:val="none" w:sz="0" w:space="0" w:color="auto"/>
        <w:left w:val="none" w:sz="0" w:space="0" w:color="auto"/>
        <w:bottom w:val="none" w:sz="0" w:space="0" w:color="auto"/>
        <w:right w:val="none" w:sz="0" w:space="0" w:color="auto"/>
      </w:divBdr>
    </w:div>
    <w:div w:id="276261776">
      <w:bodyDiv w:val="1"/>
      <w:marLeft w:val="0"/>
      <w:marRight w:val="0"/>
      <w:marTop w:val="0"/>
      <w:marBottom w:val="0"/>
      <w:divBdr>
        <w:top w:val="none" w:sz="0" w:space="0" w:color="auto"/>
        <w:left w:val="none" w:sz="0" w:space="0" w:color="auto"/>
        <w:bottom w:val="none" w:sz="0" w:space="0" w:color="auto"/>
        <w:right w:val="none" w:sz="0" w:space="0" w:color="auto"/>
      </w:divBdr>
    </w:div>
    <w:div w:id="277571430">
      <w:bodyDiv w:val="1"/>
      <w:marLeft w:val="0"/>
      <w:marRight w:val="0"/>
      <w:marTop w:val="0"/>
      <w:marBottom w:val="0"/>
      <w:divBdr>
        <w:top w:val="none" w:sz="0" w:space="0" w:color="auto"/>
        <w:left w:val="none" w:sz="0" w:space="0" w:color="auto"/>
        <w:bottom w:val="none" w:sz="0" w:space="0" w:color="auto"/>
        <w:right w:val="none" w:sz="0" w:space="0" w:color="auto"/>
      </w:divBdr>
    </w:div>
    <w:div w:id="280695094">
      <w:bodyDiv w:val="1"/>
      <w:marLeft w:val="0"/>
      <w:marRight w:val="0"/>
      <w:marTop w:val="0"/>
      <w:marBottom w:val="0"/>
      <w:divBdr>
        <w:top w:val="none" w:sz="0" w:space="0" w:color="auto"/>
        <w:left w:val="none" w:sz="0" w:space="0" w:color="auto"/>
        <w:bottom w:val="none" w:sz="0" w:space="0" w:color="auto"/>
        <w:right w:val="none" w:sz="0" w:space="0" w:color="auto"/>
      </w:divBdr>
    </w:div>
    <w:div w:id="285166311">
      <w:bodyDiv w:val="1"/>
      <w:marLeft w:val="0"/>
      <w:marRight w:val="0"/>
      <w:marTop w:val="0"/>
      <w:marBottom w:val="0"/>
      <w:divBdr>
        <w:top w:val="none" w:sz="0" w:space="0" w:color="auto"/>
        <w:left w:val="none" w:sz="0" w:space="0" w:color="auto"/>
        <w:bottom w:val="none" w:sz="0" w:space="0" w:color="auto"/>
        <w:right w:val="none" w:sz="0" w:space="0" w:color="auto"/>
      </w:divBdr>
    </w:div>
    <w:div w:id="285547518">
      <w:bodyDiv w:val="1"/>
      <w:marLeft w:val="0"/>
      <w:marRight w:val="0"/>
      <w:marTop w:val="0"/>
      <w:marBottom w:val="0"/>
      <w:divBdr>
        <w:top w:val="none" w:sz="0" w:space="0" w:color="auto"/>
        <w:left w:val="none" w:sz="0" w:space="0" w:color="auto"/>
        <w:bottom w:val="none" w:sz="0" w:space="0" w:color="auto"/>
        <w:right w:val="none" w:sz="0" w:space="0" w:color="auto"/>
      </w:divBdr>
    </w:div>
    <w:div w:id="286014629">
      <w:bodyDiv w:val="1"/>
      <w:marLeft w:val="0"/>
      <w:marRight w:val="0"/>
      <w:marTop w:val="0"/>
      <w:marBottom w:val="0"/>
      <w:divBdr>
        <w:top w:val="none" w:sz="0" w:space="0" w:color="auto"/>
        <w:left w:val="none" w:sz="0" w:space="0" w:color="auto"/>
        <w:bottom w:val="none" w:sz="0" w:space="0" w:color="auto"/>
        <w:right w:val="none" w:sz="0" w:space="0" w:color="auto"/>
      </w:divBdr>
    </w:div>
    <w:div w:id="291717041">
      <w:bodyDiv w:val="1"/>
      <w:marLeft w:val="0"/>
      <w:marRight w:val="0"/>
      <w:marTop w:val="0"/>
      <w:marBottom w:val="0"/>
      <w:divBdr>
        <w:top w:val="none" w:sz="0" w:space="0" w:color="auto"/>
        <w:left w:val="none" w:sz="0" w:space="0" w:color="auto"/>
        <w:bottom w:val="none" w:sz="0" w:space="0" w:color="auto"/>
        <w:right w:val="none" w:sz="0" w:space="0" w:color="auto"/>
      </w:divBdr>
    </w:div>
    <w:div w:id="298804770">
      <w:bodyDiv w:val="1"/>
      <w:marLeft w:val="0"/>
      <w:marRight w:val="0"/>
      <w:marTop w:val="0"/>
      <w:marBottom w:val="0"/>
      <w:divBdr>
        <w:top w:val="none" w:sz="0" w:space="0" w:color="auto"/>
        <w:left w:val="none" w:sz="0" w:space="0" w:color="auto"/>
        <w:bottom w:val="none" w:sz="0" w:space="0" w:color="auto"/>
        <w:right w:val="none" w:sz="0" w:space="0" w:color="auto"/>
      </w:divBdr>
    </w:div>
    <w:div w:id="315230804">
      <w:bodyDiv w:val="1"/>
      <w:marLeft w:val="0"/>
      <w:marRight w:val="0"/>
      <w:marTop w:val="0"/>
      <w:marBottom w:val="0"/>
      <w:divBdr>
        <w:top w:val="none" w:sz="0" w:space="0" w:color="auto"/>
        <w:left w:val="none" w:sz="0" w:space="0" w:color="auto"/>
        <w:bottom w:val="none" w:sz="0" w:space="0" w:color="auto"/>
        <w:right w:val="none" w:sz="0" w:space="0" w:color="auto"/>
      </w:divBdr>
    </w:div>
    <w:div w:id="318340792">
      <w:bodyDiv w:val="1"/>
      <w:marLeft w:val="0"/>
      <w:marRight w:val="0"/>
      <w:marTop w:val="0"/>
      <w:marBottom w:val="0"/>
      <w:divBdr>
        <w:top w:val="none" w:sz="0" w:space="0" w:color="auto"/>
        <w:left w:val="none" w:sz="0" w:space="0" w:color="auto"/>
        <w:bottom w:val="none" w:sz="0" w:space="0" w:color="auto"/>
        <w:right w:val="none" w:sz="0" w:space="0" w:color="auto"/>
      </w:divBdr>
    </w:div>
    <w:div w:id="334768523">
      <w:bodyDiv w:val="1"/>
      <w:marLeft w:val="0"/>
      <w:marRight w:val="0"/>
      <w:marTop w:val="0"/>
      <w:marBottom w:val="0"/>
      <w:divBdr>
        <w:top w:val="none" w:sz="0" w:space="0" w:color="auto"/>
        <w:left w:val="none" w:sz="0" w:space="0" w:color="auto"/>
        <w:bottom w:val="none" w:sz="0" w:space="0" w:color="auto"/>
        <w:right w:val="none" w:sz="0" w:space="0" w:color="auto"/>
      </w:divBdr>
    </w:div>
    <w:div w:id="369115864">
      <w:bodyDiv w:val="1"/>
      <w:marLeft w:val="0"/>
      <w:marRight w:val="0"/>
      <w:marTop w:val="0"/>
      <w:marBottom w:val="0"/>
      <w:divBdr>
        <w:top w:val="none" w:sz="0" w:space="0" w:color="auto"/>
        <w:left w:val="none" w:sz="0" w:space="0" w:color="auto"/>
        <w:bottom w:val="none" w:sz="0" w:space="0" w:color="auto"/>
        <w:right w:val="none" w:sz="0" w:space="0" w:color="auto"/>
      </w:divBdr>
    </w:div>
    <w:div w:id="377515846">
      <w:bodyDiv w:val="1"/>
      <w:marLeft w:val="0"/>
      <w:marRight w:val="0"/>
      <w:marTop w:val="0"/>
      <w:marBottom w:val="0"/>
      <w:divBdr>
        <w:top w:val="none" w:sz="0" w:space="0" w:color="auto"/>
        <w:left w:val="none" w:sz="0" w:space="0" w:color="auto"/>
        <w:bottom w:val="none" w:sz="0" w:space="0" w:color="auto"/>
        <w:right w:val="none" w:sz="0" w:space="0" w:color="auto"/>
      </w:divBdr>
    </w:div>
    <w:div w:id="392855150">
      <w:bodyDiv w:val="1"/>
      <w:marLeft w:val="0"/>
      <w:marRight w:val="0"/>
      <w:marTop w:val="0"/>
      <w:marBottom w:val="0"/>
      <w:divBdr>
        <w:top w:val="none" w:sz="0" w:space="0" w:color="auto"/>
        <w:left w:val="none" w:sz="0" w:space="0" w:color="auto"/>
        <w:bottom w:val="none" w:sz="0" w:space="0" w:color="auto"/>
        <w:right w:val="none" w:sz="0" w:space="0" w:color="auto"/>
      </w:divBdr>
    </w:div>
    <w:div w:id="399330401">
      <w:bodyDiv w:val="1"/>
      <w:marLeft w:val="0"/>
      <w:marRight w:val="0"/>
      <w:marTop w:val="0"/>
      <w:marBottom w:val="0"/>
      <w:divBdr>
        <w:top w:val="none" w:sz="0" w:space="0" w:color="auto"/>
        <w:left w:val="none" w:sz="0" w:space="0" w:color="auto"/>
        <w:bottom w:val="none" w:sz="0" w:space="0" w:color="auto"/>
        <w:right w:val="none" w:sz="0" w:space="0" w:color="auto"/>
      </w:divBdr>
    </w:div>
    <w:div w:id="402531404">
      <w:bodyDiv w:val="1"/>
      <w:marLeft w:val="0"/>
      <w:marRight w:val="0"/>
      <w:marTop w:val="0"/>
      <w:marBottom w:val="0"/>
      <w:divBdr>
        <w:top w:val="none" w:sz="0" w:space="0" w:color="auto"/>
        <w:left w:val="none" w:sz="0" w:space="0" w:color="auto"/>
        <w:bottom w:val="none" w:sz="0" w:space="0" w:color="auto"/>
        <w:right w:val="none" w:sz="0" w:space="0" w:color="auto"/>
      </w:divBdr>
    </w:div>
    <w:div w:id="406540416">
      <w:bodyDiv w:val="1"/>
      <w:marLeft w:val="0"/>
      <w:marRight w:val="0"/>
      <w:marTop w:val="0"/>
      <w:marBottom w:val="0"/>
      <w:divBdr>
        <w:top w:val="none" w:sz="0" w:space="0" w:color="auto"/>
        <w:left w:val="none" w:sz="0" w:space="0" w:color="auto"/>
        <w:bottom w:val="none" w:sz="0" w:space="0" w:color="auto"/>
        <w:right w:val="none" w:sz="0" w:space="0" w:color="auto"/>
      </w:divBdr>
    </w:div>
    <w:div w:id="416749517">
      <w:bodyDiv w:val="1"/>
      <w:marLeft w:val="0"/>
      <w:marRight w:val="0"/>
      <w:marTop w:val="0"/>
      <w:marBottom w:val="0"/>
      <w:divBdr>
        <w:top w:val="none" w:sz="0" w:space="0" w:color="auto"/>
        <w:left w:val="none" w:sz="0" w:space="0" w:color="auto"/>
        <w:bottom w:val="none" w:sz="0" w:space="0" w:color="auto"/>
        <w:right w:val="none" w:sz="0" w:space="0" w:color="auto"/>
      </w:divBdr>
    </w:div>
    <w:div w:id="422993465">
      <w:bodyDiv w:val="1"/>
      <w:marLeft w:val="0"/>
      <w:marRight w:val="0"/>
      <w:marTop w:val="0"/>
      <w:marBottom w:val="0"/>
      <w:divBdr>
        <w:top w:val="none" w:sz="0" w:space="0" w:color="auto"/>
        <w:left w:val="none" w:sz="0" w:space="0" w:color="auto"/>
        <w:bottom w:val="none" w:sz="0" w:space="0" w:color="auto"/>
        <w:right w:val="none" w:sz="0" w:space="0" w:color="auto"/>
      </w:divBdr>
    </w:div>
    <w:div w:id="428745936">
      <w:bodyDiv w:val="1"/>
      <w:marLeft w:val="0"/>
      <w:marRight w:val="0"/>
      <w:marTop w:val="0"/>
      <w:marBottom w:val="0"/>
      <w:divBdr>
        <w:top w:val="none" w:sz="0" w:space="0" w:color="auto"/>
        <w:left w:val="none" w:sz="0" w:space="0" w:color="auto"/>
        <w:bottom w:val="none" w:sz="0" w:space="0" w:color="auto"/>
        <w:right w:val="none" w:sz="0" w:space="0" w:color="auto"/>
      </w:divBdr>
    </w:div>
    <w:div w:id="430511103">
      <w:bodyDiv w:val="1"/>
      <w:marLeft w:val="0"/>
      <w:marRight w:val="0"/>
      <w:marTop w:val="0"/>
      <w:marBottom w:val="0"/>
      <w:divBdr>
        <w:top w:val="none" w:sz="0" w:space="0" w:color="auto"/>
        <w:left w:val="none" w:sz="0" w:space="0" w:color="auto"/>
        <w:bottom w:val="none" w:sz="0" w:space="0" w:color="auto"/>
        <w:right w:val="none" w:sz="0" w:space="0" w:color="auto"/>
      </w:divBdr>
    </w:div>
    <w:div w:id="481121509">
      <w:bodyDiv w:val="1"/>
      <w:marLeft w:val="0"/>
      <w:marRight w:val="0"/>
      <w:marTop w:val="0"/>
      <w:marBottom w:val="0"/>
      <w:divBdr>
        <w:top w:val="none" w:sz="0" w:space="0" w:color="auto"/>
        <w:left w:val="none" w:sz="0" w:space="0" w:color="auto"/>
        <w:bottom w:val="none" w:sz="0" w:space="0" w:color="auto"/>
        <w:right w:val="none" w:sz="0" w:space="0" w:color="auto"/>
      </w:divBdr>
    </w:div>
    <w:div w:id="496773089">
      <w:bodyDiv w:val="1"/>
      <w:marLeft w:val="0"/>
      <w:marRight w:val="0"/>
      <w:marTop w:val="0"/>
      <w:marBottom w:val="0"/>
      <w:divBdr>
        <w:top w:val="none" w:sz="0" w:space="0" w:color="auto"/>
        <w:left w:val="none" w:sz="0" w:space="0" w:color="auto"/>
        <w:bottom w:val="none" w:sz="0" w:space="0" w:color="auto"/>
        <w:right w:val="none" w:sz="0" w:space="0" w:color="auto"/>
      </w:divBdr>
    </w:div>
    <w:div w:id="504638766">
      <w:bodyDiv w:val="1"/>
      <w:marLeft w:val="0"/>
      <w:marRight w:val="0"/>
      <w:marTop w:val="0"/>
      <w:marBottom w:val="0"/>
      <w:divBdr>
        <w:top w:val="none" w:sz="0" w:space="0" w:color="auto"/>
        <w:left w:val="none" w:sz="0" w:space="0" w:color="auto"/>
        <w:bottom w:val="none" w:sz="0" w:space="0" w:color="auto"/>
        <w:right w:val="none" w:sz="0" w:space="0" w:color="auto"/>
      </w:divBdr>
    </w:div>
    <w:div w:id="504980529">
      <w:bodyDiv w:val="1"/>
      <w:marLeft w:val="0"/>
      <w:marRight w:val="0"/>
      <w:marTop w:val="0"/>
      <w:marBottom w:val="0"/>
      <w:divBdr>
        <w:top w:val="none" w:sz="0" w:space="0" w:color="auto"/>
        <w:left w:val="none" w:sz="0" w:space="0" w:color="auto"/>
        <w:bottom w:val="none" w:sz="0" w:space="0" w:color="auto"/>
        <w:right w:val="none" w:sz="0" w:space="0" w:color="auto"/>
      </w:divBdr>
    </w:div>
    <w:div w:id="525604019">
      <w:bodyDiv w:val="1"/>
      <w:marLeft w:val="0"/>
      <w:marRight w:val="0"/>
      <w:marTop w:val="0"/>
      <w:marBottom w:val="0"/>
      <w:divBdr>
        <w:top w:val="none" w:sz="0" w:space="0" w:color="auto"/>
        <w:left w:val="none" w:sz="0" w:space="0" w:color="auto"/>
        <w:bottom w:val="none" w:sz="0" w:space="0" w:color="auto"/>
        <w:right w:val="none" w:sz="0" w:space="0" w:color="auto"/>
      </w:divBdr>
    </w:div>
    <w:div w:id="529758144">
      <w:bodyDiv w:val="1"/>
      <w:marLeft w:val="0"/>
      <w:marRight w:val="0"/>
      <w:marTop w:val="0"/>
      <w:marBottom w:val="0"/>
      <w:divBdr>
        <w:top w:val="none" w:sz="0" w:space="0" w:color="auto"/>
        <w:left w:val="none" w:sz="0" w:space="0" w:color="auto"/>
        <w:bottom w:val="none" w:sz="0" w:space="0" w:color="auto"/>
        <w:right w:val="none" w:sz="0" w:space="0" w:color="auto"/>
      </w:divBdr>
    </w:div>
    <w:div w:id="540022646">
      <w:bodyDiv w:val="1"/>
      <w:marLeft w:val="0"/>
      <w:marRight w:val="0"/>
      <w:marTop w:val="0"/>
      <w:marBottom w:val="0"/>
      <w:divBdr>
        <w:top w:val="none" w:sz="0" w:space="0" w:color="auto"/>
        <w:left w:val="none" w:sz="0" w:space="0" w:color="auto"/>
        <w:bottom w:val="none" w:sz="0" w:space="0" w:color="auto"/>
        <w:right w:val="none" w:sz="0" w:space="0" w:color="auto"/>
      </w:divBdr>
    </w:div>
    <w:div w:id="546988306">
      <w:bodyDiv w:val="1"/>
      <w:marLeft w:val="0"/>
      <w:marRight w:val="0"/>
      <w:marTop w:val="0"/>
      <w:marBottom w:val="0"/>
      <w:divBdr>
        <w:top w:val="none" w:sz="0" w:space="0" w:color="auto"/>
        <w:left w:val="none" w:sz="0" w:space="0" w:color="auto"/>
        <w:bottom w:val="none" w:sz="0" w:space="0" w:color="auto"/>
        <w:right w:val="none" w:sz="0" w:space="0" w:color="auto"/>
      </w:divBdr>
    </w:div>
    <w:div w:id="551768541">
      <w:bodyDiv w:val="1"/>
      <w:marLeft w:val="0"/>
      <w:marRight w:val="0"/>
      <w:marTop w:val="0"/>
      <w:marBottom w:val="0"/>
      <w:divBdr>
        <w:top w:val="none" w:sz="0" w:space="0" w:color="auto"/>
        <w:left w:val="none" w:sz="0" w:space="0" w:color="auto"/>
        <w:bottom w:val="none" w:sz="0" w:space="0" w:color="auto"/>
        <w:right w:val="none" w:sz="0" w:space="0" w:color="auto"/>
      </w:divBdr>
    </w:div>
    <w:div w:id="555161727">
      <w:bodyDiv w:val="1"/>
      <w:marLeft w:val="0"/>
      <w:marRight w:val="0"/>
      <w:marTop w:val="0"/>
      <w:marBottom w:val="0"/>
      <w:divBdr>
        <w:top w:val="none" w:sz="0" w:space="0" w:color="auto"/>
        <w:left w:val="none" w:sz="0" w:space="0" w:color="auto"/>
        <w:bottom w:val="none" w:sz="0" w:space="0" w:color="auto"/>
        <w:right w:val="none" w:sz="0" w:space="0" w:color="auto"/>
      </w:divBdr>
    </w:div>
    <w:div w:id="555580274">
      <w:bodyDiv w:val="1"/>
      <w:marLeft w:val="0"/>
      <w:marRight w:val="0"/>
      <w:marTop w:val="0"/>
      <w:marBottom w:val="0"/>
      <w:divBdr>
        <w:top w:val="none" w:sz="0" w:space="0" w:color="auto"/>
        <w:left w:val="none" w:sz="0" w:space="0" w:color="auto"/>
        <w:bottom w:val="none" w:sz="0" w:space="0" w:color="auto"/>
        <w:right w:val="none" w:sz="0" w:space="0" w:color="auto"/>
      </w:divBdr>
    </w:div>
    <w:div w:id="556168289">
      <w:bodyDiv w:val="1"/>
      <w:marLeft w:val="0"/>
      <w:marRight w:val="0"/>
      <w:marTop w:val="0"/>
      <w:marBottom w:val="0"/>
      <w:divBdr>
        <w:top w:val="none" w:sz="0" w:space="0" w:color="auto"/>
        <w:left w:val="none" w:sz="0" w:space="0" w:color="auto"/>
        <w:bottom w:val="none" w:sz="0" w:space="0" w:color="auto"/>
        <w:right w:val="none" w:sz="0" w:space="0" w:color="auto"/>
      </w:divBdr>
    </w:div>
    <w:div w:id="560823296">
      <w:bodyDiv w:val="1"/>
      <w:marLeft w:val="0"/>
      <w:marRight w:val="0"/>
      <w:marTop w:val="0"/>
      <w:marBottom w:val="0"/>
      <w:divBdr>
        <w:top w:val="none" w:sz="0" w:space="0" w:color="auto"/>
        <w:left w:val="none" w:sz="0" w:space="0" w:color="auto"/>
        <w:bottom w:val="none" w:sz="0" w:space="0" w:color="auto"/>
        <w:right w:val="none" w:sz="0" w:space="0" w:color="auto"/>
      </w:divBdr>
      <w:divsChild>
        <w:div w:id="1100829659">
          <w:marLeft w:val="0"/>
          <w:marRight w:val="0"/>
          <w:marTop w:val="0"/>
          <w:marBottom w:val="0"/>
          <w:divBdr>
            <w:top w:val="none" w:sz="0" w:space="0" w:color="auto"/>
            <w:left w:val="none" w:sz="0" w:space="0" w:color="auto"/>
            <w:bottom w:val="none" w:sz="0" w:space="0" w:color="auto"/>
            <w:right w:val="none" w:sz="0" w:space="0" w:color="auto"/>
          </w:divBdr>
          <w:divsChild>
            <w:div w:id="129595756">
              <w:marLeft w:val="0"/>
              <w:marRight w:val="0"/>
              <w:marTop w:val="0"/>
              <w:marBottom w:val="0"/>
              <w:divBdr>
                <w:top w:val="none" w:sz="0" w:space="0" w:color="auto"/>
                <w:left w:val="none" w:sz="0" w:space="0" w:color="auto"/>
                <w:bottom w:val="none" w:sz="0" w:space="0" w:color="auto"/>
                <w:right w:val="none" w:sz="0" w:space="0" w:color="auto"/>
              </w:divBdr>
              <w:divsChild>
                <w:div w:id="1586450454">
                  <w:marLeft w:val="0"/>
                  <w:marRight w:val="0"/>
                  <w:marTop w:val="0"/>
                  <w:marBottom w:val="0"/>
                  <w:divBdr>
                    <w:top w:val="none" w:sz="0" w:space="0" w:color="auto"/>
                    <w:left w:val="none" w:sz="0" w:space="0" w:color="auto"/>
                    <w:bottom w:val="none" w:sz="0" w:space="0" w:color="auto"/>
                    <w:right w:val="none" w:sz="0" w:space="0" w:color="auto"/>
                  </w:divBdr>
                  <w:divsChild>
                    <w:div w:id="213178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638813">
      <w:bodyDiv w:val="1"/>
      <w:marLeft w:val="0"/>
      <w:marRight w:val="0"/>
      <w:marTop w:val="0"/>
      <w:marBottom w:val="0"/>
      <w:divBdr>
        <w:top w:val="none" w:sz="0" w:space="0" w:color="auto"/>
        <w:left w:val="none" w:sz="0" w:space="0" w:color="auto"/>
        <w:bottom w:val="none" w:sz="0" w:space="0" w:color="auto"/>
        <w:right w:val="none" w:sz="0" w:space="0" w:color="auto"/>
      </w:divBdr>
    </w:div>
    <w:div w:id="565847529">
      <w:bodyDiv w:val="1"/>
      <w:marLeft w:val="0"/>
      <w:marRight w:val="0"/>
      <w:marTop w:val="0"/>
      <w:marBottom w:val="0"/>
      <w:divBdr>
        <w:top w:val="none" w:sz="0" w:space="0" w:color="auto"/>
        <w:left w:val="none" w:sz="0" w:space="0" w:color="auto"/>
        <w:bottom w:val="none" w:sz="0" w:space="0" w:color="auto"/>
        <w:right w:val="none" w:sz="0" w:space="0" w:color="auto"/>
      </w:divBdr>
      <w:divsChild>
        <w:div w:id="1175654889">
          <w:marLeft w:val="0"/>
          <w:marRight w:val="0"/>
          <w:marTop w:val="0"/>
          <w:marBottom w:val="0"/>
          <w:divBdr>
            <w:top w:val="none" w:sz="0" w:space="0" w:color="auto"/>
            <w:left w:val="none" w:sz="0" w:space="0" w:color="auto"/>
            <w:bottom w:val="none" w:sz="0" w:space="0" w:color="auto"/>
            <w:right w:val="none" w:sz="0" w:space="0" w:color="auto"/>
          </w:divBdr>
          <w:divsChild>
            <w:div w:id="1405880809">
              <w:marLeft w:val="0"/>
              <w:marRight w:val="0"/>
              <w:marTop w:val="0"/>
              <w:marBottom w:val="0"/>
              <w:divBdr>
                <w:top w:val="none" w:sz="0" w:space="0" w:color="auto"/>
                <w:left w:val="none" w:sz="0" w:space="0" w:color="auto"/>
                <w:bottom w:val="none" w:sz="0" w:space="0" w:color="auto"/>
                <w:right w:val="none" w:sz="0" w:space="0" w:color="auto"/>
              </w:divBdr>
              <w:divsChild>
                <w:div w:id="443620650">
                  <w:marLeft w:val="0"/>
                  <w:marRight w:val="0"/>
                  <w:marTop w:val="0"/>
                  <w:marBottom w:val="0"/>
                  <w:divBdr>
                    <w:top w:val="none" w:sz="0" w:space="0" w:color="auto"/>
                    <w:left w:val="none" w:sz="0" w:space="0" w:color="auto"/>
                    <w:bottom w:val="none" w:sz="0" w:space="0" w:color="auto"/>
                    <w:right w:val="none" w:sz="0" w:space="0" w:color="auto"/>
                  </w:divBdr>
                  <w:divsChild>
                    <w:div w:id="493035336">
                      <w:marLeft w:val="0"/>
                      <w:marRight w:val="0"/>
                      <w:marTop w:val="0"/>
                      <w:marBottom w:val="0"/>
                      <w:divBdr>
                        <w:top w:val="none" w:sz="0" w:space="0" w:color="auto"/>
                        <w:left w:val="none" w:sz="0" w:space="0" w:color="auto"/>
                        <w:bottom w:val="none" w:sz="0" w:space="0" w:color="auto"/>
                        <w:right w:val="none" w:sz="0" w:space="0" w:color="auto"/>
                      </w:divBdr>
                      <w:divsChild>
                        <w:div w:id="1849172221">
                          <w:marLeft w:val="0"/>
                          <w:marRight w:val="0"/>
                          <w:marTop w:val="0"/>
                          <w:marBottom w:val="0"/>
                          <w:divBdr>
                            <w:top w:val="none" w:sz="0" w:space="0" w:color="auto"/>
                            <w:left w:val="none" w:sz="0" w:space="0" w:color="auto"/>
                            <w:bottom w:val="none" w:sz="0" w:space="0" w:color="auto"/>
                            <w:right w:val="none" w:sz="0" w:space="0" w:color="auto"/>
                          </w:divBdr>
                          <w:divsChild>
                            <w:div w:id="213636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6651442">
      <w:bodyDiv w:val="1"/>
      <w:marLeft w:val="0"/>
      <w:marRight w:val="0"/>
      <w:marTop w:val="0"/>
      <w:marBottom w:val="0"/>
      <w:divBdr>
        <w:top w:val="none" w:sz="0" w:space="0" w:color="auto"/>
        <w:left w:val="none" w:sz="0" w:space="0" w:color="auto"/>
        <w:bottom w:val="none" w:sz="0" w:space="0" w:color="auto"/>
        <w:right w:val="none" w:sz="0" w:space="0" w:color="auto"/>
      </w:divBdr>
    </w:div>
    <w:div w:id="570622420">
      <w:bodyDiv w:val="1"/>
      <w:marLeft w:val="0"/>
      <w:marRight w:val="0"/>
      <w:marTop w:val="0"/>
      <w:marBottom w:val="0"/>
      <w:divBdr>
        <w:top w:val="none" w:sz="0" w:space="0" w:color="auto"/>
        <w:left w:val="none" w:sz="0" w:space="0" w:color="auto"/>
        <w:bottom w:val="none" w:sz="0" w:space="0" w:color="auto"/>
        <w:right w:val="none" w:sz="0" w:space="0" w:color="auto"/>
      </w:divBdr>
    </w:div>
    <w:div w:id="571353759">
      <w:bodyDiv w:val="1"/>
      <w:marLeft w:val="0"/>
      <w:marRight w:val="0"/>
      <w:marTop w:val="0"/>
      <w:marBottom w:val="0"/>
      <w:divBdr>
        <w:top w:val="none" w:sz="0" w:space="0" w:color="auto"/>
        <w:left w:val="none" w:sz="0" w:space="0" w:color="auto"/>
        <w:bottom w:val="none" w:sz="0" w:space="0" w:color="auto"/>
        <w:right w:val="none" w:sz="0" w:space="0" w:color="auto"/>
      </w:divBdr>
    </w:div>
    <w:div w:id="575668363">
      <w:bodyDiv w:val="1"/>
      <w:marLeft w:val="0"/>
      <w:marRight w:val="0"/>
      <w:marTop w:val="0"/>
      <w:marBottom w:val="0"/>
      <w:divBdr>
        <w:top w:val="none" w:sz="0" w:space="0" w:color="auto"/>
        <w:left w:val="none" w:sz="0" w:space="0" w:color="auto"/>
        <w:bottom w:val="none" w:sz="0" w:space="0" w:color="auto"/>
        <w:right w:val="none" w:sz="0" w:space="0" w:color="auto"/>
      </w:divBdr>
    </w:div>
    <w:div w:id="580990258">
      <w:bodyDiv w:val="1"/>
      <w:marLeft w:val="0"/>
      <w:marRight w:val="0"/>
      <w:marTop w:val="0"/>
      <w:marBottom w:val="0"/>
      <w:divBdr>
        <w:top w:val="none" w:sz="0" w:space="0" w:color="auto"/>
        <w:left w:val="none" w:sz="0" w:space="0" w:color="auto"/>
        <w:bottom w:val="none" w:sz="0" w:space="0" w:color="auto"/>
        <w:right w:val="none" w:sz="0" w:space="0" w:color="auto"/>
      </w:divBdr>
    </w:div>
    <w:div w:id="581839924">
      <w:bodyDiv w:val="1"/>
      <w:marLeft w:val="0"/>
      <w:marRight w:val="0"/>
      <w:marTop w:val="0"/>
      <w:marBottom w:val="0"/>
      <w:divBdr>
        <w:top w:val="none" w:sz="0" w:space="0" w:color="auto"/>
        <w:left w:val="none" w:sz="0" w:space="0" w:color="auto"/>
        <w:bottom w:val="none" w:sz="0" w:space="0" w:color="auto"/>
        <w:right w:val="none" w:sz="0" w:space="0" w:color="auto"/>
      </w:divBdr>
    </w:div>
    <w:div w:id="582640105">
      <w:bodyDiv w:val="1"/>
      <w:marLeft w:val="0"/>
      <w:marRight w:val="0"/>
      <w:marTop w:val="0"/>
      <w:marBottom w:val="0"/>
      <w:divBdr>
        <w:top w:val="none" w:sz="0" w:space="0" w:color="auto"/>
        <w:left w:val="none" w:sz="0" w:space="0" w:color="auto"/>
        <w:bottom w:val="none" w:sz="0" w:space="0" w:color="auto"/>
        <w:right w:val="none" w:sz="0" w:space="0" w:color="auto"/>
      </w:divBdr>
    </w:div>
    <w:div w:id="582835780">
      <w:bodyDiv w:val="1"/>
      <w:marLeft w:val="0"/>
      <w:marRight w:val="0"/>
      <w:marTop w:val="0"/>
      <w:marBottom w:val="0"/>
      <w:divBdr>
        <w:top w:val="none" w:sz="0" w:space="0" w:color="auto"/>
        <w:left w:val="none" w:sz="0" w:space="0" w:color="auto"/>
        <w:bottom w:val="none" w:sz="0" w:space="0" w:color="auto"/>
        <w:right w:val="none" w:sz="0" w:space="0" w:color="auto"/>
      </w:divBdr>
    </w:div>
    <w:div w:id="582880365">
      <w:bodyDiv w:val="1"/>
      <w:marLeft w:val="0"/>
      <w:marRight w:val="0"/>
      <w:marTop w:val="0"/>
      <w:marBottom w:val="0"/>
      <w:divBdr>
        <w:top w:val="none" w:sz="0" w:space="0" w:color="auto"/>
        <w:left w:val="none" w:sz="0" w:space="0" w:color="auto"/>
        <w:bottom w:val="none" w:sz="0" w:space="0" w:color="auto"/>
        <w:right w:val="none" w:sz="0" w:space="0" w:color="auto"/>
      </w:divBdr>
    </w:div>
    <w:div w:id="586038628">
      <w:bodyDiv w:val="1"/>
      <w:marLeft w:val="0"/>
      <w:marRight w:val="0"/>
      <w:marTop w:val="0"/>
      <w:marBottom w:val="0"/>
      <w:divBdr>
        <w:top w:val="none" w:sz="0" w:space="0" w:color="auto"/>
        <w:left w:val="none" w:sz="0" w:space="0" w:color="auto"/>
        <w:bottom w:val="none" w:sz="0" w:space="0" w:color="auto"/>
        <w:right w:val="none" w:sz="0" w:space="0" w:color="auto"/>
      </w:divBdr>
    </w:div>
    <w:div w:id="587545471">
      <w:bodyDiv w:val="1"/>
      <w:marLeft w:val="0"/>
      <w:marRight w:val="0"/>
      <w:marTop w:val="0"/>
      <w:marBottom w:val="0"/>
      <w:divBdr>
        <w:top w:val="none" w:sz="0" w:space="0" w:color="auto"/>
        <w:left w:val="none" w:sz="0" w:space="0" w:color="auto"/>
        <w:bottom w:val="none" w:sz="0" w:space="0" w:color="auto"/>
        <w:right w:val="none" w:sz="0" w:space="0" w:color="auto"/>
      </w:divBdr>
    </w:div>
    <w:div w:id="605114640">
      <w:bodyDiv w:val="1"/>
      <w:marLeft w:val="0"/>
      <w:marRight w:val="0"/>
      <w:marTop w:val="0"/>
      <w:marBottom w:val="0"/>
      <w:divBdr>
        <w:top w:val="none" w:sz="0" w:space="0" w:color="auto"/>
        <w:left w:val="none" w:sz="0" w:space="0" w:color="auto"/>
        <w:bottom w:val="none" w:sz="0" w:space="0" w:color="auto"/>
        <w:right w:val="none" w:sz="0" w:space="0" w:color="auto"/>
      </w:divBdr>
    </w:div>
    <w:div w:id="613099621">
      <w:bodyDiv w:val="1"/>
      <w:marLeft w:val="0"/>
      <w:marRight w:val="0"/>
      <w:marTop w:val="0"/>
      <w:marBottom w:val="0"/>
      <w:divBdr>
        <w:top w:val="none" w:sz="0" w:space="0" w:color="auto"/>
        <w:left w:val="none" w:sz="0" w:space="0" w:color="auto"/>
        <w:bottom w:val="none" w:sz="0" w:space="0" w:color="auto"/>
        <w:right w:val="none" w:sz="0" w:space="0" w:color="auto"/>
      </w:divBdr>
    </w:div>
    <w:div w:id="615479301">
      <w:bodyDiv w:val="1"/>
      <w:marLeft w:val="0"/>
      <w:marRight w:val="0"/>
      <w:marTop w:val="0"/>
      <w:marBottom w:val="0"/>
      <w:divBdr>
        <w:top w:val="none" w:sz="0" w:space="0" w:color="auto"/>
        <w:left w:val="none" w:sz="0" w:space="0" w:color="auto"/>
        <w:bottom w:val="none" w:sz="0" w:space="0" w:color="auto"/>
        <w:right w:val="none" w:sz="0" w:space="0" w:color="auto"/>
      </w:divBdr>
    </w:div>
    <w:div w:id="618954341">
      <w:bodyDiv w:val="1"/>
      <w:marLeft w:val="0"/>
      <w:marRight w:val="0"/>
      <w:marTop w:val="0"/>
      <w:marBottom w:val="0"/>
      <w:divBdr>
        <w:top w:val="none" w:sz="0" w:space="0" w:color="auto"/>
        <w:left w:val="none" w:sz="0" w:space="0" w:color="auto"/>
        <w:bottom w:val="none" w:sz="0" w:space="0" w:color="auto"/>
        <w:right w:val="none" w:sz="0" w:space="0" w:color="auto"/>
      </w:divBdr>
    </w:div>
    <w:div w:id="625425311">
      <w:bodyDiv w:val="1"/>
      <w:marLeft w:val="0"/>
      <w:marRight w:val="0"/>
      <w:marTop w:val="0"/>
      <w:marBottom w:val="0"/>
      <w:divBdr>
        <w:top w:val="none" w:sz="0" w:space="0" w:color="auto"/>
        <w:left w:val="none" w:sz="0" w:space="0" w:color="auto"/>
        <w:bottom w:val="none" w:sz="0" w:space="0" w:color="auto"/>
        <w:right w:val="none" w:sz="0" w:space="0" w:color="auto"/>
      </w:divBdr>
    </w:div>
    <w:div w:id="639068494">
      <w:bodyDiv w:val="1"/>
      <w:marLeft w:val="0"/>
      <w:marRight w:val="0"/>
      <w:marTop w:val="0"/>
      <w:marBottom w:val="0"/>
      <w:divBdr>
        <w:top w:val="none" w:sz="0" w:space="0" w:color="auto"/>
        <w:left w:val="none" w:sz="0" w:space="0" w:color="auto"/>
        <w:bottom w:val="none" w:sz="0" w:space="0" w:color="auto"/>
        <w:right w:val="none" w:sz="0" w:space="0" w:color="auto"/>
      </w:divBdr>
    </w:div>
    <w:div w:id="641278243">
      <w:bodyDiv w:val="1"/>
      <w:marLeft w:val="0"/>
      <w:marRight w:val="0"/>
      <w:marTop w:val="0"/>
      <w:marBottom w:val="0"/>
      <w:divBdr>
        <w:top w:val="none" w:sz="0" w:space="0" w:color="auto"/>
        <w:left w:val="none" w:sz="0" w:space="0" w:color="auto"/>
        <w:bottom w:val="none" w:sz="0" w:space="0" w:color="auto"/>
        <w:right w:val="none" w:sz="0" w:space="0" w:color="auto"/>
      </w:divBdr>
    </w:div>
    <w:div w:id="643779649">
      <w:bodyDiv w:val="1"/>
      <w:marLeft w:val="0"/>
      <w:marRight w:val="0"/>
      <w:marTop w:val="0"/>
      <w:marBottom w:val="0"/>
      <w:divBdr>
        <w:top w:val="none" w:sz="0" w:space="0" w:color="auto"/>
        <w:left w:val="none" w:sz="0" w:space="0" w:color="auto"/>
        <w:bottom w:val="none" w:sz="0" w:space="0" w:color="auto"/>
        <w:right w:val="none" w:sz="0" w:space="0" w:color="auto"/>
      </w:divBdr>
    </w:div>
    <w:div w:id="653411635">
      <w:bodyDiv w:val="1"/>
      <w:marLeft w:val="0"/>
      <w:marRight w:val="0"/>
      <w:marTop w:val="0"/>
      <w:marBottom w:val="0"/>
      <w:divBdr>
        <w:top w:val="none" w:sz="0" w:space="0" w:color="auto"/>
        <w:left w:val="none" w:sz="0" w:space="0" w:color="auto"/>
        <w:bottom w:val="none" w:sz="0" w:space="0" w:color="auto"/>
        <w:right w:val="none" w:sz="0" w:space="0" w:color="auto"/>
      </w:divBdr>
    </w:div>
    <w:div w:id="662900931">
      <w:bodyDiv w:val="1"/>
      <w:marLeft w:val="0"/>
      <w:marRight w:val="0"/>
      <w:marTop w:val="0"/>
      <w:marBottom w:val="0"/>
      <w:divBdr>
        <w:top w:val="none" w:sz="0" w:space="0" w:color="auto"/>
        <w:left w:val="none" w:sz="0" w:space="0" w:color="auto"/>
        <w:bottom w:val="none" w:sz="0" w:space="0" w:color="auto"/>
        <w:right w:val="none" w:sz="0" w:space="0" w:color="auto"/>
      </w:divBdr>
    </w:div>
    <w:div w:id="668483765">
      <w:bodyDiv w:val="1"/>
      <w:marLeft w:val="0"/>
      <w:marRight w:val="0"/>
      <w:marTop w:val="0"/>
      <w:marBottom w:val="0"/>
      <w:divBdr>
        <w:top w:val="none" w:sz="0" w:space="0" w:color="auto"/>
        <w:left w:val="none" w:sz="0" w:space="0" w:color="auto"/>
        <w:bottom w:val="none" w:sz="0" w:space="0" w:color="auto"/>
        <w:right w:val="none" w:sz="0" w:space="0" w:color="auto"/>
      </w:divBdr>
    </w:div>
    <w:div w:id="690300135">
      <w:bodyDiv w:val="1"/>
      <w:marLeft w:val="0"/>
      <w:marRight w:val="0"/>
      <w:marTop w:val="0"/>
      <w:marBottom w:val="0"/>
      <w:divBdr>
        <w:top w:val="none" w:sz="0" w:space="0" w:color="auto"/>
        <w:left w:val="none" w:sz="0" w:space="0" w:color="auto"/>
        <w:bottom w:val="none" w:sz="0" w:space="0" w:color="auto"/>
        <w:right w:val="none" w:sz="0" w:space="0" w:color="auto"/>
      </w:divBdr>
    </w:div>
    <w:div w:id="692733013">
      <w:bodyDiv w:val="1"/>
      <w:marLeft w:val="0"/>
      <w:marRight w:val="0"/>
      <w:marTop w:val="0"/>
      <w:marBottom w:val="0"/>
      <w:divBdr>
        <w:top w:val="none" w:sz="0" w:space="0" w:color="auto"/>
        <w:left w:val="none" w:sz="0" w:space="0" w:color="auto"/>
        <w:bottom w:val="none" w:sz="0" w:space="0" w:color="auto"/>
        <w:right w:val="none" w:sz="0" w:space="0" w:color="auto"/>
      </w:divBdr>
    </w:div>
    <w:div w:id="692800296">
      <w:bodyDiv w:val="1"/>
      <w:marLeft w:val="0"/>
      <w:marRight w:val="0"/>
      <w:marTop w:val="0"/>
      <w:marBottom w:val="0"/>
      <w:divBdr>
        <w:top w:val="none" w:sz="0" w:space="0" w:color="auto"/>
        <w:left w:val="none" w:sz="0" w:space="0" w:color="auto"/>
        <w:bottom w:val="none" w:sz="0" w:space="0" w:color="auto"/>
        <w:right w:val="none" w:sz="0" w:space="0" w:color="auto"/>
      </w:divBdr>
      <w:divsChild>
        <w:div w:id="2012176325">
          <w:marLeft w:val="0"/>
          <w:marRight w:val="0"/>
          <w:marTop w:val="0"/>
          <w:marBottom w:val="0"/>
          <w:divBdr>
            <w:top w:val="none" w:sz="0" w:space="0" w:color="auto"/>
            <w:left w:val="none" w:sz="0" w:space="0" w:color="auto"/>
            <w:bottom w:val="none" w:sz="0" w:space="0" w:color="auto"/>
            <w:right w:val="none" w:sz="0" w:space="0" w:color="auto"/>
          </w:divBdr>
          <w:divsChild>
            <w:div w:id="1229534982">
              <w:marLeft w:val="0"/>
              <w:marRight w:val="0"/>
              <w:marTop w:val="0"/>
              <w:marBottom w:val="0"/>
              <w:divBdr>
                <w:top w:val="none" w:sz="0" w:space="0" w:color="auto"/>
                <w:left w:val="none" w:sz="0" w:space="0" w:color="auto"/>
                <w:bottom w:val="none" w:sz="0" w:space="0" w:color="auto"/>
                <w:right w:val="none" w:sz="0" w:space="0" w:color="auto"/>
              </w:divBdr>
              <w:divsChild>
                <w:div w:id="911160949">
                  <w:marLeft w:val="0"/>
                  <w:marRight w:val="0"/>
                  <w:marTop w:val="0"/>
                  <w:marBottom w:val="0"/>
                  <w:divBdr>
                    <w:top w:val="none" w:sz="0" w:space="0" w:color="auto"/>
                    <w:left w:val="none" w:sz="0" w:space="0" w:color="auto"/>
                    <w:bottom w:val="none" w:sz="0" w:space="0" w:color="auto"/>
                    <w:right w:val="none" w:sz="0" w:space="0" w:color="auto"/>
                  </w:divBdr>
                  <w:divsChild>
                    <w:div w:id="27035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072704">
      <w:bodyDiv w:val="1"/>
      <w:marLeft w:val="0"/>
      <w:marRight w:val="0"/>
      <w:marTop w:val="0"/>
      <w:marBottom w:val="0"/>
      <w:divBdr>
        <w:top w:val="none" w:sz="0" w:space="0" w:color="auto"/>
        <w:left w:val="none" w:sz="0" w:space="0" w:color="auto"/>
        <w:bottom w:val="none" w:sz="0" w:space="0" w:color="auto"/>
        <w:right w:val="none" w:sz="0" w:space="0" w:color="auto"/>
      </w:divBdr>
    </w:div>
    <w:div w:id="709304530">
      <w:bodyDiv w:val="1"/>
      <w:marLeft w:val="0"/>
      <w:marRight w:val="0"/>
      <w:marTop w:val="0"/>
      <w:marBottom w:val="0"/>
      <w:divBdr>
        <w:top w:val="none" w:sz="0" w:space="0" w:color="auto"/>
        <w:left w:val="none" w:sz="0" w:space="0" w:color="auto"/>
        <w:bottom w:val="none" w:sz="0" w:space="0" w:color="auto"/>
        <w:right w:val="none" w:sz="0" w:space="0" w:color="auto"/>
      </w:divBdr>
    </w:div>
    <w:div w:id="714348849">
      <w:bodyDiv w:val="1"/>
      <w:marLeft w:val="0"/>
      <w:marRight w:val="0"/>
      <w:marTop w:val="0"/>
      <w:marBottom w:val="0"/>
      <w:divBdr>
        <w:top w:val="none" w:sz="0" w:space="0" w:color="auto"/>
        <w:left w:val="none" w:sz="0" w:space="0" w:color="auto"/>
        <w:bottom w:val="none" w:sz="0" w:space="0" w:color="auto"/>
        <w:right w:val="none" w:sz="0" w:space="0" w:color="auto"/>
      </w:divBdr>
    </w:div>
    <w:div w:id="735856856">
      <w:bodyDiv w:val="1"/>
      <w:marLeft w:val="0"/>
      <w:marRight w:val="0"/>
      <w:marTop w:val="0"/>
      <w:marBottom w:val="0"/>
      <w:divBdr>
        <w:top w:val="none" w:sz="0" w:space="0" w:color="auto"/>
        <w:left w:val="none" w:sz="0" w:space="0" w:color="auto"/>
        <w:bottom w:val="none" w:sz="0" w:space="0" w:color="auto"/>
        <w:right w:val="none" w:sz="0" w:space="0" w:color="auto"/>
      </w:divBdr>
    </w:div>
    <w:div w:id="749695583">
      <w:bodyDiv w:val="1"/>
      <w:marLeft w:val="0"/>
      <w:marRight w:val="0"/>
      <w:marTop w:val="0"/>
      <w:marBottom w:val="0"/>
      <w:divBdr>
        <w:top w:val="none" w:sz="0" w:space="0" w:color="auto"/>
        <w:left w:val="none" w:sz="0" w:space="0" w:color="auto"/>
        <w:bottom w:val="none" w:sz="0" w:space="0" w:color="auto"/>
        <w:right w:val="none" w:sz="0" w:space="0" w:color="auto"/>
      </w:divBdr>
    </w:div>
    <w:div w:id="762142406">
      <w:bodyDiv w:val="1"/>
      <w:marLeft w:val="0"/>
      <w:marRight w:val="0"/>
      <w:marTop w:val="0"/>
      <w:marBottom w:val="0"/>
      <w:divBdr>
        <w:top w:val="none" w:sz="0" w:space="0" w:color="auto"/>
        <w:left w:val="none" w:sz="0" w:space="0" w:color="auto"/>
        <w:bottom w:val="none" w:sz="0" w:space="0" w:color="auto"/>
        <w:right w:val="none" w:sz="0" w:space="0" w:color="auto"/>
      </w:divBdr>
    </w:div>
    <w:div w:id="769620840">
      <w:bodyDiv w:val="1"/>
      <w:marLeft w:val="0"/>
      <w:marRight w:val="0"/>
      <w:marTop w:val="0"/>
      <w:marBottom w:val="0"/>
      <w:divBdr>
        <w:top w:val="none" w:sz="0" w:space="0" w:color="auto"/>
        <w:left w:val="none" w:sz="0" w:space="0" w:color="auto"/>
        <w:bottom w:val="none" w:sz="0" w:space="0" w:color="auto"/>
        <w:right w:val="none" w:sz="0" w:space="0" w:color="auto"/>
      </w:divBdr>
    </w:div>
    <w:div w:id="782844654">
      <w:bodyDiv w:val="1"/>
      <w:marLeft w:val="0"/>
      <w:marRight w:val="0"/>
      <w:marTop w:val="0"/>
      <w:marBottom w:val="0"/>
      <w:divBdr>
        <w:top w:val="none" w:sz="0" w:space="0" w:color="auto"/>
        <w:left w:val="none" w:sz="0" w:space="0" w:color="auto"/>
        <w:bottom w:val="none" w:sz="0" w:space="0" w:color="auto"/>
        <w:right w:val="none" w:sz="0" w:space="0" w:color="auto"/>
      </w:divBdr>
    </w:div>
    <w:div w:id="784227008">
      <w:bodyDiv w:val="1"/>
      <w:marLeft w:val="0"/>
      <w:marRight w:val="0"/>
      <w:marTop w:val="0"/>
      <w:marBottom w:val="0"/>
      <w:divBdr>
        <w:top w:val="none" w:sz="0" w:space="0" w:color="auto"/>
        <w:left w:val="none" w:sz="0" w:space="0" w:color="auto"/>
        <w:bottom w:val="none" w:sz="0" w:space="0" w:color="auto"/>
        <w:right w:val="none" w:sz="0" w:space="0" w:color="auto"/>
      </w:divBdr>
    </w:div>
    <w:div w:id="810439773">
      <w:bodyDiv w:val="1"/>
      <w:marLeft w:val="0"/>
      <w:marRight w:val="0"/>
      <w:marTop w:val="0"/>
      <w:marBottom w:val="0"/>
      <w:divBdr>
        <w:top w:val="none" w:sz="0" w:space="0" w:color="auto"/>
        <w:left w:val="none" w:sz="0" w:space="0" w:color="auto"/>
        <w:bottom w:val="none" w:sz="0" w:space="0" w:color="auto"/>
        <w:right w:val="none" w:sz="0" w:space="0" w:color="auto"/>
      </w:divBdr>
    </w:div>
    <w:div w:id="810682312">
      <w:bodyDiv w:val="1"/>
      <w:marLeft w:val="0"/>
      <w:marRight w:val="0"/>
      <w:marTop w:val="0"/>
      <w:marBottom w:val="0"/>
      <w:divBdr>
        <w:top w:val="none" w:sz="0" w:space="0" w:color="auto"/>
        <w:left w:val="none" w:sz="0" w:space="0" w:color="auto"/>
        <w:bottom w:val="none" w:sz="0" w:space="0" w:color="auto"/>
        <w:right w:val="none" w:sz="0" w:space="0" w:color="auto"/>
      </w:divBdr>
    </w:div>
    <w:div w:id="812522100">
      <w:bodyDiv w:val="1"/>
      <w:marLeft w:val="0"/>
      <w:marRight w:val="0"/>
      <w:marTop w:val="0"/>
      <w:marBottom w:val="0"/>
      <w:divBdr>
        <w:top w:val="none" w:sz="0" w:space="0" w:color="auto"/>
        <w:left w:val="none" w:sz="0" w:space="0" w:color="auto"/>
        <w:bottom w:val="none" w:sz="0" w:space="0" w:color="auto"/>
        <w:right w:val="none" w:sz="0" w:space="0" w:color="auto"/>
      </w:divBdr>
    </w:div>
    <w:div w:id="816143708">
      <w:bodyDiv w:val="1"/>
      <w:marLeft w:val="0"/>
      <w:marRight w:val="0"/>
      <w:marTop w:val="0"/>
      <w:marBottom w:val="0"/>
      <w:divBdr>
        <w:top w:val="none" w:sz="0" w:space="0" w:color="auto"/>
        <w:left w:val="none" w:sz="0" w:space="0" w:color="auto"/>
        <w:bottom w:val="none" w:sz="0" w:space="0" w:color="auto"/>
        <w:right w:val="none" w:sz="0" w:space="0" w:color="auto"/>
      </w:divBdr>
    </w:div>
    <w:div w:id="825513810">
      <w:bodyDiv w:val="1"/>
      <w:marLeft w:val="0"/>
      <w:marRight w:val="0"/>
      <w:marTop w:val="0"/>
      <w:marBottom w:val="0"/>
      <w:divBdr>
        <w:top w:val="none" w:sz="0" w:space="0" w:color="auto"/>
        <w:left w:val="none" w:sz="0" w:space="0" w:color="auto"/>
        <w:bottom w:val="none" w:sz="0" w:space="0" w:color="auto"/>
        <w:right w:val="none" w:sz="0" w:space="0" w:color="auto"/>
      </w:divBdr>
      <w:divsChild>
        <w:div w:id="1327704495">
          <w:marLeft w:val="0"/>
          <w:marRight w:val="0"/>
          <w:marTop w:val="0"/>
          <w:marBottom w:val="0"/>
          <w:divBdr>
            <w:top w:val="none" w:sz="0" w:space="0" w:color="auto"/>
            <w:left w:val="none" w:sz="0" w:space="0" w:color="auto"/>
            <w:bottom w:val="none" w:sz="0" w:space="0" w:color="auto"/>
            <w:right w:val="none" w:sz="0" w:space="0" w:color="auto"/>
          </w:divBdr>
          <w:divsChild>
            <w:div w:id="1828745386">
              <w:marLeft w:val="0"/>
              <w:marRight w:val="0"/>
              <w:marTop w:val="0"/>
              <w:marBottom w:val="0"/>
              <w:divBdr>
                <w:top w:val="none" w:sz="0" w:space="0" w:color="auto"/>
                <w:left w:val="none" w:sz="0" w:space="0" w:color="auto"/>
                <w:bottom w:val="none" w:sz="0" w:space="0" w:color="auto"/>
                <w:right w:val="none" w:sz="0" w:space="0" w:color="auto"/>
              </w:divBdr>
              <w:divsChild>
                <w:div w:id="992104883">
                  <w:marLeft w:val="0"/>
                  <w:marRight w:val="0"/>
                  <w:marTop w:val="0"/>
                  <w:marBottom w:val="0"/>
                  <w:divBdr>
                    <w:top w:val="none" w:sz="0" w:space="0" w:color="auto"/>
                    <w:left w:val="none" w:sz="0" w:space="0" w:color="auto"/>
                    <w:bottom w:val="none" w:sz="0" w:space="0" w:color="auto"/>
                    <w:right w:val="none" w:sz="0" w:space="0" w:color="auto"/>
                  </w:divBdr>
                  <w:divsChild>
                    <w:div w:id="6785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285116">
      <w:bodyDiv w:val="1"/>
      <w:marLeft w:val="0"/>
      <w:marRight w:val="0"/>
      <w:marTop w:val="0"/>
      <w:marBottom w:val="0"/>
      <w:divBdr>
        <w:top w:val="none" w:sz="0" w:space="0" w:color="auto"/>
        <w:left w:val="none" w:sz="0" w:space="0" w:color="auto"/>
        <w:bottom w:val="none" w:sz="0" w:space="0" w:color="auto"/>
        <w:right w:val="none" w:sz="0" w:space="0" w:color="auto"/>
      </w:divBdr>
    </w:div>
    <w:div w:id="872887149">
      <w:bodyDiv w:val="1"/>
      <w:marLeft w:val="0"/>
      <w:marRight w:val="0"/>
      <w:marTop w:val="0"/>
      <w:marBottom w:val="0"/>
      <w:divBdr>
        <w:top w:val="none" w:sz="0" w:space="0" w:color="auto"/>
        <w:left w:val="none" w:sz="0" w:space="0" w:color="auto"/>
        <w:bottom w:val="none" w:sz="0" w:space="0" w:color="auto"/>
        <w:right w:val="none" w:sz="0" w:space="0" w:color="auto"/>
      </w:divBdr>
    </w:div>
    <w:div w:id="875777827">
      <w:bodyDiv w:val="1"/>
      <w:marLeft w:val="0"/>
      <w:marRight w:val="0"/>
      <w:marTop w:val="0"/>
      <w:marBottom w:val="0"/>
      <w:divBdr>
        <w:top w:val="none" w:sz="0" w:space="0" w:color="auto"/>
        <w:left w:val="none" w:sz="0" w:space="0" w:color="auto"/>
        <w:bottom w:val="none" w:sz="0" w:space="0" w:color="auto"/>
        <w:right w:val="none" w:sz="0" w:space="0" w:color="auto"/>
      </w:divBdr>
    </w:div>
    <w:div w:id="877427688">
      <w:bodyDiv w:val="1"/>
      <w:marLeft w:val="0"/>
      <w:marRight w:val="0"/>
      <w:marTop w:val="0"/>
      <w:marBottom w:val="0"/>
      <w:divBdr>
        <w:top w:val="none" w:sz="0" w:space="0" w:color="auto"/>
        <w:left w:val="none" w:sz="0" w:space="0" w:color="auto"/>
        <w:bottom w:val="none" w:sz="0" w:space="0" w:color="auto"/>
        <w:right w:val="none" w:sz="0" w:space="0" w:color="auto"/>
      </w:divBdr>
    </w:div>
    <w:div w:id="880362505">
      <w:bodyDiv w:val="1"/>
      <w:marLeft w:val="0"/>
      <w:marRight w:val="0"/>
      <w:marTop w:val="0"/>
      <w:marBottom w:val="0"/>
      <w:divBdr>
        <w:top w:val="none" w:sz="0" w:space="0" w:color="auto"/>
        <w:left w:val="none" w:sz="0" w:space="0" w:color="auto"/>
        <w:bottom w:val="none" w:sz="0" w:space="0" w:color="auto"/>
        <w:right w:val="none" w:sz="0" w:space="0" w:color="auto"/>
      </w:divBdr>
      <w:divsChild>
        <w:div w:id="1433041880">
          <w:marLeft w:val="0"/>
          <w:marRight w:val="0"/>
          <w:marTop w:val="0"/>
          <w:marBottom w:val="0"/>
          <w:divBdr>
            <w:top w:val="none" w:sz="0" w:space="0" w:color="auto"/>
            <w:left w:val="none" w:sz="0" w:space="0" w:color="auto"/>
            <w:bottom w:val="none" w:sz="0" w:space="0" w:color="auto"/>
            <w:right w:val="none" w:sz="0" w:space="0" w:color="auto"/>
          </w:divBdr>
          <w:divsChild>
            <w:div w:id="757293362">
              <w:marLeft w:val="0"/>
              <w:marRight w:val="0"/>
              <w:marTop w:val="0"/>
              <w:marBottom w:val="0"/>
              <w:divBdr>
                <w:top w:val="none" w:sz="0" w:space="0" w:color="auto"/>
                <w:left w:val="none" w:sz="0" w:space="0" w:color="auto"/>
                <w:bottom w:val="none" w:sz="0" w:space="0" w:color="auto"/>
                <w:right w:val="none" w:sz="0" w:space="0" w:color="auto"/>
              </w:divBdr>
              <w:divsChild>
                <w:div w:id="1756168356">
                  <w:marLeft w:val="0"/>
                  <w:marRight w:val="0"/>
                  <w:marTop w:val="0"/>
                  <w:marBottom w:val="0"/>
                  <w:divBdr>
                    <w:top w:val="none" w:sz="0" w:space="0" w:color="auto"/>
                    <w:left w:val="none" w:sz="0" w:space="0" w:color="auto"/>
                    <w:bottom w:val="none" w:sz="0" w:space="0" w:color="auto"/>
                    <w:right w:val="none" w:sz="0" w:space="0" w:color="auto"/>
                  </w:divBdr>
                  <w:divsChild>
                    <w:div w:id="10246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207105">
      <w:bodyDiv w:val="1"/>
      <w:marLeft w:val="0"/>
      <w:marRight w:val="0"/>
      <w:marTop w:val="0"/>
      <w:marBottom w:val="0"/>
      <w:divBdr>
        <w:top w:val="none" w:sz="0" w:space="0" w:color="auto"/>
        <w:left w:val="none" w:sz="0" w:space="0" w:color="auto"/>
        <w:bottom w:val="none" w:sz="0" w:space="0" w:color="auto"/>
        <w:right w:val="none" w:sz="0" w:space="0" w:color="auto"/>
      </w:divBdr>
    </w:div>
    <w:div w:id="896669895">
      <w:bodyDiv w:val="1"/>
      <w:marLeft w:val="0"/>
      <w:marRight w:val="0"/>
      <w:marTop w:val="0"/>
      <w:marBottom w:val="0"/>
      <w:divBdr>
        <w:top w:val="none" w:sz="0" w:space="0" w:color="auto"/>
        <w:left w:val="none" w:sz="0" w:space="0" w:color="auto"/>
        <w:bottom w:val="none" w:sz="0" w:space="0" w:color="auto"/>
        <w:right w:val="none" w:sz="0" w:space="0" w:color="auto"/>
      </w:divBdr>
    </w:div>
    <w:div w:id="901521091">
      <w:bodyDiv w:val="1"/>
      <w:marLeft w:val="0"/>
      <w:marRight w:val="0"/>
      <w:marTop w:val="0"/>
      <w:marBottom w:val="0"/>
      <w:divBdr>
        <w:top w:val="none" w:sz="0" w:space="0" w:color="auto"/>
        <w:left w:val="none" w:sz="0" w:space="0" w:color="auto"/>
        <w:bottom w:val="none" w:sz="0" w:space="0" w:color="auto"/>
        <w:right w:val="none" w:sz="0" w:space="0" w:color="auto"/>
      </w:divBdr>
    </w:div>
    <w:div w:id="902981995">
      <w:bodyDiv w:val="1"/>
      <w:marLeft w:val="0"/>
      <w:marRight w:val="0"/>
      <w:marTop w:val="0"/>
      <w:marBottom w:val="0"/>
      <w:divBdr>
        <w:top w:val="none" w:sz="0" w:space="0" w:color="auto"/>
        <w:left w:val="none" w:sz="0" w:space="0" w:color="auto"/>
        <w:bottom w:val="none" w:sz="0" w:space="0" w:color="auto"/>
        <w:right w:val="none" w:sz="0" w:space="0" w:color="auto"/>
      </w:divBdr>
    </w:div>
    <w:div w:id="914627018">
      <w:bodyDiv w:val="1"/>
      <w:marLeft w:val="0"/>
      <w:marRight w:val="0"/>
      <w:marTop w:val="0"/>
      <w:marBottom w:val="0"/>
      <w:divBdr>
        <w:top w:val="none" w:sz="0" w:space="0" w:color="auto"/>
        <w:left w:val="none" w:sz="0" w:space="0" w:color="auto"/>
        <w:bottom w:val="none" w:sz="0" w:space="0" w:color="auto"/>
        <w:right w:val="none" w:sz="0" w:space="0" w:color="auto"/>
      </w:divBdr>
    </w:div>
    <w:div w:id="927157547">
      <w:bodyDiv w:val="1"/>
      <w:marLeft w:val="0"/>
      <w:marRight w:val="0"/>
      <w:marTop w:val="0"/>
      <w:marBottom w:val="0"/>
      <w:divBdr>
        <w:top w:val="none" w:sz="0" w:space="0" w:color="auto"/>
        <w:left w:val="none" w:sz="0" w:space="0" w:color="auto"/>
        <w:bottom w:val="none" w:sz="0" w:space="0" w:color="auto"/>
        <w:right w:val="none" w:sz="0" w:space="0" w:color="auto"/>
      </w:divBdr>
    </w:div>
    <w:div w:id="932130785">
      <w:bodyDiv w:val="1"/>
      <w:marLeft w:val="0"/>
      <w:marRight w:val="0"/>
      <w:marTop w:val="0"/>
      <w:marBottom w:val="0"/>
      <w:divBdr>
        <w:top w:val="none" w:sz="0" w:space="0" w:color="auto"/>
        <w:left w:val="none" w:sz="0" w:space="0" w:color="auto"/>
        <w:bottom w:val="none" w:sz="0" w:space="0" w:color="auto"/>
        <w:right w:val="none" w:sz="0" w:space="0" w:color="auto"/>
      </w:divBdr>
    </w:div>
    <w:div w:id="955141400">
      <w:bodyDiv w:val="1"/>
      <w:marLeft w:val="0"/>
      <w:marRight w:val="0"/>
      <w:marTop w:val="0"/>
      <w:marBottom w:val="0"/>
      <w:divBdr>
        <w:top w:val="none" w:sz="0" w:space="0" w:color="auto"/>
        <w:left w:val="none" w:sz="0" w:space="0" w:color="auto"/>
        <w:bottom w:val="none" w:sz="0" w:space="0" w:color="auto"/>
        <w:right w:val="none" w:sz="0" w:space="0" w:color="auto"/>
      </w:divBdr>
    </w:div>
    <w:div w:id="973755050">
      <w:bodyDiv w:val="1"/>
      <w:marLeft w:val="0"/>
      <w:marRight w:val="0"/>
      <w:marTop w:val="0"/>
      <w:marBottom w:val="0"/>
      <w:divBdr>
        <w:top w:val="none" w:sz="0" w:space="0" w:color="auto"/>
        <w:left w:val="none" w:sz="0" w:space="0" w:color="auto"/>
        <w:bottom w:val="none" w:sz="0" w:space="0" w:color="auto"/>
        <w:right w:val="none" w:sz="0" w:space="0" w:color="auto"/>
      </w:divBdr>
    </w:div>
    <w:div w:id="979655307">
      <w:bodyDiv w:val="1"/>
      <w:marLeft w:val="0"/>
      <w:marRight w:val="0"/>
      <w:marTop w:val="0"/>
      <w:marBottom w:val="0"/>
      <w:divBdr>
        <w:top w:val="none" w:sz="0" w:space="0" w:color="auto"/>
        <w:left w:val="none" w:sz="0" w:space="0" w:color="auto"/>
        <w:bottom w:val="none" w:sz="0" w:space="0" w:color="auto"/>
        <w:right w:val="none" w:sz="0" w:space="0" w:color="auto"/>
      </w:divBdr>
    </w:div>
    <w:div w:id="984355529">
      <w:bodyDiv w:val="1"/>
      <w:marLeft w:val="0"/>
      <w:marRight w:val="0"/>
      <w:marTop w:val="0"/>
      <w:marBottom w:val="0"/>
      <w:divBdr>
        <w:top w:val="none" w:sz="0" w:space="0" w:color="auto"/>
        <w:left w:val="none" w:sz="0" w:space="0" w:color="auto"/>
        <w:bottom w:val="none" w:sz="0" w:space="0" w:color="auto"/>
        <w:right w:val="none" w:sz="0" w:space="0" w:color="auto"/>
      </w:divBdr>
    </w:div>
    <w:div w:id="985937142">
      <w:bodyDiv w:val="1"/>
      <w:marLeft w:val="0"/>
      <w:marRight w:val="0"/>
      <w:marTop w:val="0"/>
      <w:marBottom w:val="0"/>
      <w:divBdr>
        <w:top w:val="none" w:sz="0" w:space="0" w:color="auto"/>
        <w:left w:val="none" w:sz="0" w:space="0" w:color="auto"/>
        <w:bottom w:val="none" w:sz="0" w:space="0" w:color="auto"/>
        <w:right w:val="none" w:sz="0" w:space="0" w:color="auto"/>
      </w:divBdr>
    </w:div>
    <w:div w:id="987056768">
      <w:bodyDiv w:val="1"/>
      <w:marLeft w:val="0"/>
      <w:marRight w:val="0"/>
      <w:marTop w:val="0"/>
      <w:marBottom w:val="0"/>
      <w:divBdr>
        <w:top w:val="none" w:sz="0" w:space="0" w:color="auto"/>
        <w:left w:val="none" w:sz="0" w:space="0" w:color="auto"/>
        <w:bottom w:val="none" w:sz="0" w:space="0" w:color="auto"/>
        <w:right w:val="none" w:sz="0" w:space="0" w:color="auto"/>
      </w:divBdr>
    </w:div>
    <w:div w:id="994408746">
      <w:bodyDiv w:val="1"/>
      <w:marLeft w:val="0"/>
      <w:marRight w:val="0"/>
      <w:marTop w:val="0"/>
      <w:marBottom w:val="0"/>
      <w:divBdr>
        <w:top w:val="none" w:sz="0" w:space="0" w:color="auto"/>
        <w:left w:val="none" w:sz="0" w:space="0" w:color="auto"/>
        <w:bottom w:val="none" w:sz="0" w:space="0" w:color="auto"/>
        <w:right w:val="none" w:sz="0" w:space="0" w:color="auto"/>
      </w:divBdr>
    </w:div>
    <w:div w:id="999695346">
      <w:bodyDiv w:val="1"/>
      <w:marLeft w:val="0"/>
      <w:marRight w:val="0"/>
      <w:marTop w:val="0"/>
      <w:marBottom w:val="0"/>
      <w:divBdr>
        <w:top w:val="none" w:sz="0" w:space="0" w:color="auto"/>
        <w:left w:val="none" w:sz="0" w:space="0" w:color="auto"/>
        <w:bottom w:val="none" w:sz="0" w:space="0" w:color="auto"/>
        <w:right w:val="none" w:sz="0" w:space="0" w:color="auto"/>
      </w:divBdr>
    </w:div>
    <w:div w:id="1001541312">
      <w:bodyDiv w:val="1"/>
      <w:marLeft w:val="0"/>
      <w:marRight w:val="0"/>
      <w:marTop w:val="0"/>
      <w:marBottom w:val="0"/>
      <w:divBdr>
        <w:top w:val="none" w:sz="0" w:space="0" w:color="auto"/>
        <w:left w:val="none" w:sz="0" w:space="0" w:color="auto"/>
        <w:bottom w:val="none" w:sz="0" w:space="0" w:color="auto"/>
        <w:right w:val="none" w:sz="0" w:space="0" w:color="auto"/>
      </w:divBdr>
    </w:div>
    <w:div w:id="1008404782">
      <w:bodyDiv w:val="1"/>
      <w:marLeft w:val="0"/>
      <w:marRight w:val="0"/>
      <w:marTop w:val="0"/>
      <w:marBottom w:val="0"/>
      <w:divBdr>
        <w:top w:val="none" w:sz="0" w:space="0" w:color="auto"/>
        <w:left w:val="none" w:sz="0" w:space="0" w:color="auto"/>
        <w:bottom w:val="none" w:sz="0" w:space="0" w:color="auto"/>
        <w:right w:val="none" w:sz="0" w:space="0" w:color="auto"/>
      </w:divBdr>
    </w:div>
    <w:div w:id="1014385832">
      <w:bodyDiv w:val="1"/>
      <w:marLeft w:val="0"/>
      <w:marRight w:val="0"/>
      <w:marTop w:val="0"/>
      <w:marBottom w:val="0"/>
      <w:divBdr>
        <w:top w:val="none" w:sz="0" w:space="0" w:color="auto"/>
        <w:left w:val="none" w:sz="0" w:space="0" w:color="auto"/>
        <w:bottom w:val="none" w:sz="0" w:space="0" w:color="auto"/>
        <w:right w:val="none" w:sz="0" w:space="0" w:color="auto"/>
      </w:divBdr>
    </w:div>
    <w:div w:id="1015301318">
      <w:bodyDiv w:val="1"/>
      <w:marLeft w:val="0"/>
      <w:marRight w:val="0"/>
      <w:marTop w:val="0"/>
      <w:marBottom w:val="0"/>
      <w:divBdr>
        <w:top w:val="none" w:sz="0" w:space="0" w:color="auto"/>
        <w:left w:val="none" w:sz="0" w:space="0" w:color="auto"/>
        <w:bottom w:val="none" w:sz="0" w:space="0" w:color="auto"/>
        <w:right w:val="none" w:sz="0" w:space="0" w:color="auto"/>
      </w:divBdr>
    </w:div>
    <w:div w:id="1017846926">
      <w:bodyDiv w:val="1"/>
      <w:marLeft w:val="0"/>
      <w:marRight w:val="0"/>
      <w:marTop w:val="0"/>
      <w:marBottom w:val="0"/>
      <w:divBdr>
        <w:top w:val="none" w:sz="0" w:space="0" w:color="auto"/>
        <w:left w:val="none" w:sz="0" w:space="0" w:color="auto"/>
        <w:bottom w:val="none" w:sz="0" w:space="0" w:color="auto"/>
        <w:right w:val="none" w:sz="0" w:space="0" w:color="auto"/>
      </w:divBdr>
    </w:div>
    <w:div w:id="1019310641">
      <w:bodyDiv w:val="1"/>
      <w:marLeft w:val="0"/>
      <w:marRight w:val="0"/>
      <w:marTop w:val="0"/>
      <w:marBottom w:val="0"/>
      <w:divBdr>
        <w:top w:val="none" w:sz="0" w:space="0" w:color="auto"/>
        <w:left w:val="none" w:sz="0" w:space="0" w:color="auto"/>
        <w:bottom w:val="none" w:sz="0" w:space="0" w:color="auto"/>
        <w:right w:val="none" w:sz="0" w:space="0" w:color="auto"/>
      </w:divBdr>
    </w:div>
    <w:div w:id="1027177620">
      <w:bodyDiv w:val="1"/>
      <w:marLeft w:val="0"/>
      <w:marRight w:val="0"/>
      <w:marTop w:val="0"/>
      <w:marBottom w:val="0"/>
      <w:divBdr>
        <w:top w:val="none" w:sz="0" w:space="0" w:color="auto"/>
        <w:left w:val="none" w:sz="0" w:space="0" w:color="auto"/>
        <w:bottom w:val="none" w:sz="0" w:space="0" w:color="auto"/>
        <w:right w:val="none" w:sz="0" w:space="0" w:color="auto"/>
      </w:divBdr>
    </w:div>
    <w:div w:id="1032148208">
      <w:bodyDiv w:val="1"/>
      <w:marLeft w:val="0"/>
      <w:marRight w:val="0"/>
      <w:marTop w:val="0"/>
      <w:marBottom w:val="0"/>
      <w:divBdr>
        <w:top w:val="none" w:sz="0" w:space="0" w:color="auto"/>
        <w:left w:val="none" w:sz="0" w:space="0" w:color="auto"/>
        <w:bottom w:val="none" w:sz="0" w:space="0" w:color="auto"/>
        <w:right w:val="none" w:sz="0" w:space="0" w:color="auto"/>
      </w:divBdr>
    </w:div>
    <w:div w:id="1033649416">
      <w:bodyDiv w:val="1"/>
      <w:marLeft w:val="0"/>
      <w:marRight w:val="0"/>
      <w:marTop w:val="0"/>
      <w:marBottom w:val="0"/>
      <w:divBdr>
        <w:top w:val="none" w:sz="0" w:space="0" w:color="auto"/>
        <w:left w:val="none" w:sz="0" w:space="0" w:color="auto"/>
        <w:bottom w:val="none" w:sz="0" w:space="0" w:color="auto"/>
        <w:right w:val="none" w:sz="0" w:space="0" w:color="auto"/>
      </w:divBdr>
    </w:div>
    <w:div w:id="1034118903">
      <w:bodyDiv w:val="1"/>
      <w:marLeft w:val="0"/>
      <w:marRight w:val="0"/>
      <w:marTop w:val="0"/>
      <w:marBottom w:val="0"/>
      <w:divBdr>
        <w:top w:val="none" w:sz="0" w:space="0" w:color="auto"/>
        <w:left w:val="none" w:sz="0" w:space="0" w:color="auto"/>
        <w:bottom w:val="none" w:sz="0" w:space="0" w:color="auto"/>
        <w:right w:val="none" w:sz="0" w:space="0" w:color="auto"/>
      </w:divBdr>
      <w:divsChild>
        <w:div w:id="1515531632">
          <w:marLeft w:val="0"/>
          <w:marRight w:val="0"/>
          <w:marTop w:val="0"/>
          <w:marBottom w:val="0"/>
          <w:divBdr>
            <w:top w:val="none" w:sz="0" w:space="0" w:color="auto"/>
            <w:left w:val="none" w:sz="0" w:space="0" w:color="auto"/>
            <w:bottom w:val="none" w:sz="0" w:space="0" w:color="auto"/>
            <w:right w:val="none" w:sz="0" w:space="0" w:color="auto"/>
          </w:divBdr>
          <w:divsChild>
            <w:div w:id="933517527">
              <w:marLeft w:val="0"/>
              <w:marRight w:val="0"/>
              <w:marTop w:val="0"/>
              <w:marBottom w:val="0"/>
              <w:divBdr>
                <w:top w:val="none" w:sz="0" w:space="0" w:color="auto"/>
                <w:left w:val="none" w:sz="0" w:space="0" w:color="auto"/>
                <w:bottom w:val="none" w:sz="0" w:space="0" w:color="auto"/>
                <w:right w:val="none" w:sz="0" w:space="0" w:color="auto"/>
              </w:divBdr>
              <w:divsChild>
                <w:div w:id="480728915">
                  <w:marLeft w:val="0"/>
                  <w:marRight w:val="0"/>
                  <w:marTop w:val="0"/>
                  <w:marBottom w:val="0"/>
                  <w:divBdr>
                    <w:top w:val="none" w:sz="0" w:space="0" w:color="auto"/>
                    <w:left w:val="none" w:sz="0" w:space="0" w:color="auto"/>
                    <w:bottom w:val="none" w:sz="0" w:space="0" w:color="auto"/>
                    <w:right w:val="none" w:sz="0" w:space="0" w:color="auto"/>
                  </w:divBdr>
                  <w:divsChild>
                    <w:div w:id="751507165">
                      <w:marLeft w:val="0"/>
                      <w:marRight w:val="0"/>
                      <w:marTop w:val="0"/>
                      <w:marBottom w:val="0"/>
                      <w:divBdr>
                        <w:top w:val="none" w:sz="0" w:space="0" w:color="auto"/>
                        <w:left w:val="none" w:sz="0" w:space="0" w:color="auto"/>
                        <w:bottom w:val="none" w:sz="0" w:space="0" w:color="auto"/>
                        <w:right w:val="none" w:sz="0" w:space="0" w:color="auto"/>
                      </w:divBdr>
                      <w:divsChild>
                        <w:div w:id="585848682">
                          <w:marLeft w:val="0"/>
                          <w:marRight w:val="0"/>
                          <w:marTop w:val="0"/>
                          <w:marBottom w:val="0"/>
                          <w:divBdr>
                            <w:top w:val="none" w:sz="0" w:space="0" w:color="auto"/>
                            <w:left w:val="none" w:sz="0" w:space="0" w:color="auto"/>
                            <w:bottom w:val="none" w:sz="0" w:space="0" w:color="auto"/>
                            <w:right w:val="none" w:sz="0" w:space="0" w:color="auto"/>
                          </w:divBdr>
                          <w:divsChild>
                            <w:div w:id="855921277">
                              <w:marLeft w:val="0"/>
                              <w:marRight w:val="0"/>
                              <w:marTop w:val="0"/>
                              <w:marBottom w:val="0"/>
                              <w:divBdr>
                                <w:top w:val="none" w:sz="0" w:space="0" w:color="auto"/>
                                <w:left w:val="none" w:sz="0" w:space="0" w:color="auto"/>
                                <w:bottom w:val="none" w:sz="0" w:space="0" w:color="auto"/>
                                <w:right w:val="none" w:sz="0" w:space="0" w:color="auto"/>
                              </w:divBdr>
                              <w:divsChild>
                                <w:div w:id="503251929">
                                  <w:marLeft w:val="0"/>
                                  <w:marRight w:val="0"/>
                                  <w:marTop w:val="0"/>
                                  <w:marBottom w:val="0"/>
                                  <w:divBdr>
                                    <w:top w:val="none" w:sz="0" w:space="0" w:color="auto"/>
                                    <w:left w:val="none" w:sz="0" w:space="0" w:color="auto"/>
                                    <w:bottom w:val="none" w:sz="0" w:space="0" w:color="auto"/>
                                    <w:right w:val="none" w:sz="0" w:space="0" w:color="auto"/>
                                  </w:divBdr>
                                  <w:divsChild>
                                    <w:div w:id="292252153">
                                      <w:marLeft w:val="0"/>
                                      <w:marRight w:val="0"/>
                                      <w:marTop w:val="0"/>
                                      <w:marBottom w:val="0"/>
                                      <w:divBdr>
                                        <w:top w:val="none" w:sz="0" w:space="0" w:color="auto"/>
                                        <w:left w:val="none" w:sz="0" w:space="0" w:color="auto"/>
                                        <w:bottom w:val="none" w:sz="0" w:space="0" w:color="auto"/>
                                        <w:right w:val="none" w:sz="0" w:space="0" w:color="auto"/>
                                      </w:divBdr>
                                      <w:divsChild>
                                        <w:div w:id="1348294759">
                                          <w:marLeft w:val="0"/>
                                          <w:marRight w:val="0"/>
                                          <w:marTop w:val="0"/>
                                          <w:marBottom w:val="0"/>
                                          <w:divBdr>
                                            <w:top w:val="none" w:sz="0" w:space="0" w:color="auto"/>
                                            <w:left w:val="none" w:sz="0" w:space="0" w:color="auto"/>
                                            <w:bottom w:val="none" w:sz="0" w:space="0" w:color="auto"/>
                                            <w:right w:val="none" w:sz="0" w:space="0" w:color="auto"/>
                                          </w:divBdr>
                                          <w:divsChild>
                                            <w:div w:id="1938252609">
                                              <w:marLeft w:val="0"/>
                                              <w:marRight w:val="0"/>
                                              <w:marTop w:val="0"/>
                                              <w:marBottom w:val="0"/>
                                              <w:divBdr>
                                                <w:top w:val="none" w:sz="0" w:space="0" w:color="auto"/>
                                                <w:left w:val="none" w:sz="0" w:space="0" w:color="auto"/>
                                                <w:bottom w:val="none" w:sz="0" w:space="0" w:color="auto"/>
                                                <w:right w:val="none" w:sz="0" w:space="0" w:color="auto"/>
                                              </w:divBdr>
                                              <w:divsChild>
                                                <w:div w:id="2139370432">
                                                  <w:marLeft w:val="0"/>
                                                  <w:marRight w:val="0"/>
                                                  <w:marTop w:val="0"/>
                                                  <w:marBottom w:val="0"/>
                                                  <w:divBdr>
                                                    <w:top w:val="none" w:sz="0" w:space="0" w:color="auto"/>
                                                    <w:left w:val="none" w:sz="0" w:space="0" w:color="auto"/>
                                                    <w:bottom w:val="none" w:sz="0" w:space="0" w:color="auto"/>
                                                    <w:right w:val="none" w:sz="0" w:space="0" w:color="auto"/>
                                                  </w:divBdr>
                                                  <w:divsChild>
                                                    <w:div w:id="1054238714">
                                                      <w:marLeft w:val="0"/>
                                                      <w:marRight w:val="0"/>
                                                      <w:marTop w:val="0"/>
                                                      <w:marBottom w:val="0"/>
                                                      <w:divBdr>
                                                        <w:top w:val="none" w:sz="0" w:space="0" w:color="auto"/>
                                                        <w:left w:val="none" w:sz="0" w:space="0" w:color="auto"/>
                                                        <w:bottom w:val="none" w:sz="0" w:space="0" w:color="auto"/>
                                                        <w:right w:val="none" w:sz="0" w:space="0" w:color="auto"/>
                                                      </w:divBdr>
                                                      <w:divsChild>
                                                        <w:div w:id="1980962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8626001">
      <w:bodyDiv w:val="1"/>
      <w:marLeft w:val="0"/>
      <w:marRight w:val="0"/>
      <w:marTop w:val="0"/>
      <w:marBottom w:val="0"/>
      <w:divBdr>
        <w:top w:val="none" w:sz="0" w:space="0" w:color="auto"/>
        <w:left w:val="none" w:sz="0" w:space="0" w:color="auto"/>
        <w:bottom w:val="none" w:sz="0" w:space="0" w:color="auto"/>
        <w:right w:val="none" w:sz="0" w:space="0" w:color="auto"/>
      </w:divBdr>
    </w:div>
    <w:div w:id="1041247151">
      <w:bodyDiv w:val="1"/>
      <w:marLeft w:val="0"/>
      <w:marRight w:val="0"/>
      <w:marTop w:val="0"/>
      <w:marBottom w:val="0"/>
      <w:divBdr>
        <w:top w:val="none" w:sz="0" w:space="0" w:color="auto"/>
        <w:left w:val="none" w:sz="0" w:space="0" w:color="auto"/>
        <w:bottom w:val="none" w:sz="0" w:space="0" w:color="auto"/>
        <w:right w:val="none" w:sz="0" w:space="0" w:color="auto"/>
      </w:divBdr>
    </w:div>
    <w:div w:id="1044981265">
      <w:bodyDiv w:val="1"/>
      <w:marLeft w:val="0"/>
      <w:marRight w:val="0"/>
      <w:marTop w:val="0"/>
      <w:marBottom w:val="0"/>
      <w:divBdr>
        <w:top w:val="none" w:sz="0" w:space="0" w:color="auto"/>
        <w:left w:val="none" w:sz="0" w:space="0" w:color="auto"/>
        <w:bottom w:val="none" w:sz="0" w:space="0" w:color="auto"/>
        <w:right w:val="none" w:sz="0" w:space="0" w:color="auto"/>
      </w:divBdr>
    </w:div>
    <w:div w:id="1056079830">
      <w:bodyDiv w:val="1"/>
      <w:marLeft w:val="0"/>
      <w:marRight w:val="0"/>
      <w:marTop w:val="0"/>
      <w:marBottom w:val="0"/>
      <w:divBdr>
        <w:top w:val="none" w:sz="0" w:space="0" w:color="auto"/>
        <w:left w:val="none" w:sz="0" w:space="0" w:color="auto"/>
        <w:bottom w:val="none" w:sz="0" w:space="0" w:color="auto"/>
        <w:right w:val="none" w:sz="0" w:space="0" w:color="auto"/>
      </w:divBdr>
    </w:div>
    <w:div w:id="1068454485">
      <w:bodyDiv w:val="1"/>
      <w:marLeft w:val="0"/>
      <w:marRight w:val="0"/>
      <w:marTop w:val="0"/>
      <w:marBottom w:val="0"/>
      <w:divBdr>
        <w:top w:val="none" w:sz="0" w:space="0" w:color="auto"/>
        <w:left w:val="none" w:sz="0" w:space="0" w:color="auto"/>
        <w:bottom w:val="none" w:sz="0" w:space="0" w:color="auto"/>
        <w:right w:val="none" w:sz="0" w:space="0" w:color="auto"/>
      </w:divBdr>
      <w:divsChild>
        <w:div w:id="1094086982">
          <w:marLeft w:val="0"/>
          <w:marRight w:val="0"/>
          <w:marTop w:val="0"/>
          <w:marBottom w:val="0"/>
          <w:divBdr>
            <w:top w:val="none" w:sz="0" w:space="0" w:color="auto"/>
            <w:left w:val="none" w:sz="0" w:space="0" w:color="auto"/>
            <w:bottom w:val="none" w:sz="0" w:space="0" w:color="auto"/>
            <w:right w:val="none" w:sz="0" w:space="0" w:color="auto"/>
          </w:divBdr>
          <w:divsChild>
            <w:div w:id="1097795800">
              <w:marLeft w:val="0"/>
              <w:marRight w:val="0"/>
              <w:marTop w:val="0"/>
              <w:marBottom w:val="0"/>
              <w:divBdr>
                <w:top w:val="none" w:sz="0" w:space="0" w:color="auto"/>
                <w:left w:val="none" w:sz="0" w:space="0" w:color="auto"/>
                <w:bottom w:val="none" w:sz="0" w:space="0" w:color="auto"/>
                <w:right w:val="none" w:sz="0" w:space="0" w:color="auto"/>
              </w:divBdr>
              <w:divsChild>
                <w:div w:id="459765760">
                  <w:marLeft w:val="0"/>
                  <w:marRight w:val="0"/>
                  <w:marTop w:val="0"/>
                  <w:marBottom w:val="0"/>
                  <w:divBdr>
                    <w:top w:val="none" w:sz="0" w:space="0" w:color="auto"/>
                    <w:left w:val="none" w:sz="0" w:space="0" w:color="auto"/>
                    <w:bottom w:val="none" w:sz="0" w:space="0" w:color="auto"/>
                    <w:right w:val="none" w:sz="0" w:space="0" w:color="auto"/>
                  </w:divBdr>
                  <w:divsChild>
                    <w:div w:id="1889802145">
                      <w:marLeft w:val="0"/>
                      <w:marRight w:val="0"/>
                      <w:marTop w:val="0"/>
                      <w:marBottom w:val="0"/>
                      <w:divBdr>
                        <w:top w:val="none" w:sz="0" w:space="0" w:color="auto"/>
                        <w:left w:val="none" w:sz="0" w:space="0" w:color="auto"/>
                        <w:bottom w:val="none" w:sz="0" w:space="0" w:color="auto"/>
                        <w:right w:val="none" w:sz="0" w:space="0" w:color="auto"/>
                      </w:divBdr>
                      <w:divsChild>
                        <w:div w:id="939338414">
                          <w:marLeft w:val="0"/>
                          <w:marRight w:val="0"/>
                          <w:marTop w:val="0"/>
                          <w:marBottom w:val="0"/>
                          <w:divBdr>
                            <w:top w:val="none" w:sz="0" w:space="0" w:color="auto"/>
                            <w:left w:val="none" w:sz="0" w:space="0" w:color="auto"/>
                            <w:bottom w:val="none" w:sz="0" w:space="0" w:color="auto"/>
                            <w:right w:val="none" w:sz="0" w:space="0" w:color="auto"/>
                          </w:divBdr>
                          <w:divsChild>
                            <w:div w:id="340930695">
                              <w:marLeft w:val="0"/>
                              <w:marRight w:val="0"/>
                              <w:marTop w:val="0"/>
                              <w:marBottom w:val="0"/>
                              <w:divBdr>
                                <w:top w:val="none" w:sz="0" w:space="0" w:color="auto"/>
                                <w:left w:val="none" w:sz="0" w:space="0" w:color="auto"/>
                                <w:bottom w:val="none" w:sz="0" w:space="0" w:color="auto"/>
                                <w:right w:val="none" w:sz="0" w:space="0" w:color="auto"/>
                              </w:divBdr>
                              <w:divsChild>
                                <w:div w:id="1872569027">
                                  <w:marLeft w:val="0"/>
                                  <w:marRight w:val="0"/>
                                  <w:marTop w:val="0"/>
                                  <w:marBottom w:val="0"/>
                                  <w:divBdr>
                                    <w:top w:val="none" w:sz="0" w:space="0" w:color="auto"/>
                                    <w:left w:val="none" w:sz="0" w:space="0" w:color="auto"/>
                                    <w:bottom w:val="none" w:sz="0" w:space="0" w:color="auto"/>
                                    <w:right w:val="none" w:sz="0" w:space="0" w:color="auto"/>
                                  </w:divBdr>
                                  <w:divsChild>
                                    <w:div w:id="1395395100">
                                      <w:marLeft w:val="0"/>
                                      <w:marRight w:val="0"/>
                                      <w:marTop w:val="0"/>
                                      <w:marBottom w:val="0"/>
                                      <w:divBdr>
                                        <w:top w:val="none" w:sz="0" w:space="0" w:color="auto"/>
                                        <w:left w:val="none" w:sz="0" w:space="0" w:color="auto"/>
                                        <w:bottom w:val="none" w:sz="0" w:space="0" w:color="auto"/>
                                        <w:right w:val="none" w:sz="0" w:space="0" w:color="auto"/>
                                      </w:divBdr>
                                      <w:divsChild>
                                        <w:div w:id="1022820771">
                                          <w:marLeft w:val="0"/>
                                          <w:marRight w:val="0"/>
                                          <w:marTop w:val="0"/>
                                          <w:marBottom w:val="0"/>
                                          <w:divBdr>
                                            <w:top w:val="none" w:sz="0" w:space="0" w:color="auto"/>
                                            <w:left w:val="none" w:sz="0" w:space="0" w:color="auto"/>
                                            <w:bottom w:val="none" w:sz="0" w:space="0" w:color="auto"/>
                                            <w:right w:val="none" w:sz="0" w:space="0" w:color="auto"/>
                                          </w:divBdr>
                                          <w:divsChild>
                                            <w:div w:id="1978140364">
                                              <w:marLeft w:val="0"/>
                                              <w:marRight w:val="0"/>
                                              <w:marTop w:val="0"/>
                                              <w:marBottom w:val="0"/>
                                              <w:divBdr>
                                                <w:top w:val="none" w:sz="0" w:space="0" w:color="auto"/>
                                                <w:left w:val="none" w:sz="0" w:space="0" w:color="auto"/>
                                                <w:bottom w:val="none" w:sz="0" w:space="0" w:color="auto"/>
                                                <w:right w:val="none" w:sz="0" w:space="0" w:color="auto"/>
                                              </w:divBdr>
                                              <w:divsChild>
                                                <w:div w:id="441464819">
                                                  <w:marLeft w:val="0"/>
                                                  <w:marRight w:val="0"/>
                                                  <w:marTop w:val="0"/>
                                                  <w:marBottom w:val="0"/>
                                                  <w:divBdr>
                                                    <w:top w:val="none" w:sz="0" w:space="0" w:color="auto"/>
                                                    <w:left w:val="none" w:sz="0" w:space="0" w:color="auto"/>
                                                    <w:bottom w:val="none" w:sz="0" w:space="0" w:color="auto"/>
                                                    <w:right w:val="none" w:sz="0" w:space="0" w:color="auto"/>
                                                  </w:divBdr>
                                                  <w:divsChild>
                                                    <w:div w:id="1482649625">
                                                      <w:marLeft w:val="0"/>
                                                      <w:marRight w:val="0"/>
                                                      <w:marTop w:val="0"/>
                                                      <w:marBottom w:val="0"/>
                                                      <w:divBdr>
                                                        <w:top w:val="none" w:sz="0" w:space="0" w:color="auto"/>
                                                        <w:left w:val="none" w:sz="0" w:space="0" w:color="auto"/>
                                                        <w:bottom w:val="none" w:sz="0" w:space="0" w:color="auto"/>
                                                        <w:right w:val="none" w:sz="0" w:space="0" w:color="auto"/>
                                                      </w:divBdr>
                                                      <w:divsChild>
                                                        <w:div w:id="2111461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7089000">
      <w:bodyDiv w:val="1"/>
      <w:marLeft w:val="0"/>
      <w:marRight w:val="0"/>
      <w:marTop w:val="0"/>
      <w:marBottom w:val="0"/>
      <w:divBdr>
        <w:top w:val="none" w:sz="0" w:space="0" w:color="auto"/>
        <w:left w:val="none" w:sz="0" w:space="0" w:color="auto"/>
        <w:bottom w:val="none" w:sz="0" w:space="0" w:color="auto"/>
        <w:right w:val="none" w:sz="0" w:space="0" w:color="auto"/>
      </w:divBdr>
    </w:div>
    <w:div w:id="1088309179">
      <w:bodyDiv w:val="1"/>
      <w:marLeft w:val="0"/>
      <w:marRight w:val="0"/>
      <w:marTop w:val="0"/>
      <w:marBottom w:val="0"/>
      <w:divBdr>
        <w:top w:val="none" w:sz="0" w:space="0" w:color="auto"/>
        <w:left w:val="none" w:sz="0" w:space="0" w:color="auto"/>
        <w:bottom w:val="none" w:sz="0" w:space="0" w:color="auto"/>
        <w:right w:val="none" w:sz="0" w:space="0" w:color="auto"/>
      </w:divBdr>
    </w:div>
    <w:div w:id="1094517774">
      <w:bodyDiv w:val="1"/>
      <w:marLeft w:val="0"/>
      <w:marRight w:val="0"/>
      <w:marTop w:val="0"/>
      <w:marBottom w:val="0"/>
      <w:divBdr>
        <w:top w:val="none" w:sz="0" w:space="0" w:color="auto"/>
        <w:left w:val="none" w:sz="0" w:space="0" w:color="auto"/>
        <w:bottom w:val="none" w:sz="0" w:space="0" w:color="auto"/>
        <w:right w:val="none" w:sz="0" w:space="0" w:color="auto"/>
      </w:divBdr>
    </w:div>
    <w:div w:id="1097402704">
      <w:bodyDiv w:val="1"/>
      <w:marLeft w:val="0"/>
      <w:marRight w:val="0"/>
      <w:marTop w:val="0"/>
      <w:marBottom w:val="0"/>
      <w:divBdr>
        <w:top w:val="none" w:sz="0" w:space="0" w:color="auto"/>
        <w:left w:val="none" w:sz="0" w:space="0" w:color="auto"/>
        <w:bottom w:val="none" w:sz="0" w:space="0" w:color="auto"/>
        <w:right w:val="none" w:sz="0" w:space="0" w:color="auto"/>
      </w:divBdr>
    </w:div>
    <w:div w:id="1099181447">
      <w:bodyDiv w:val="1"/>
      <w:marLeft w:val="0"/>
      <w:marRight w:val="0"/>
      <w:marTop w:val="0"/>
      <w:marBottom w:val="0"/>
      <w:divBdr>
        <w:top w:val="none" w:sz="0" w:space="0" w:color="auto"/>
        <w:left w:val="none" w:sz="0" w:space="0" w:color="auto"/>
        <w:bottom w:val="none" w:sz="0" w:space="0" w:color="auto"/>
        <w:right w:val="none" w:sz="0" w:space="0" w:color="auto"/>
      </w:divBdr>
    </w:div>
    <w:div w:id="1105468438">
      <w:bodyDiv w:val="1"/>
      <w:marLeft w:val="0"/>
      <w:marRight w:val="0"/>
      <w:marTop w:val="0"/>
      <w:marBottom w:val="0"/>
      <w:divBdr>
        <w:top w:val="none" w:sz="0" w:space="0" w:color="auto"/>
        <w:left w:val="none" w:sz="0" w:space="0" w:color="auto"/>
        <w:bottom w:val="none" w:sz="0" w:space="0" w:color="auto"/>
        <w:right w:val="none" w:sz="0" w:space="0" w:color="auto"/>
      </w:divBdr>
    </w:div>
    <w:div w:id="1114785150">
      <w:bodyDiv w:val="1"/>
      <w:marLeft w:val="0"/>
      <w:marRight w:val="0"/>
      <w:marTop w:val="0"/>
      <w:marBottom w:val="0"/>
      <w:divBdr>
        <w:top w:val="none" w:sz="0" w:space="0" w:color="auto"/>
        <w:left w:val="none" w:sz="0" w:space="0" w:color="auto"/>
        <w:bottom w:val="none" w:sz="0" w:space="0" w:color="auto"/>
        <w:right w:val="none" w:sz="0" w:space="0" w:color="auto"/>
      </w:divBdr>
    </w:div>
    <w:div w:id="1115447949">
      <w:bodyDiv w:val="1"/>
      <w:marLeft w:val="0"/>
      <w:marRight w:val="0"/>
      <w:marTop w:val="0"/>
      <w:marBottom w:val="0"/>
      <w:divBdr>
        <w:top w:val="none" w:sz="0" w:space="0" w:color="auto"/>
        <w:left w:val="none" w:sz="0" w:space="0" w:color="auto"/>
        <w:bottom w:val="none" w:sz="0" w:space="0" w:color="auto"/>
        <w:right w:val="none" w:sz="0" w:space="0" w:color="auto"/>
      </w:divBdr>
    </w:div>
    <w:div w:id="1115756458">
      <w:bodyDiv w:val="1"/>
      <w:marLeft w:val="0"/>
      <w:marRight w:val="0"/>
      <w:marTop w:val="0"/>
      <w:marBottom w:val="0"/>
      <w:divBdr>
        <w:top w:val="none" w:sz="0" w:space="0" w:color="auto"/>
        <w:left w:val="none" w:sz="0" w:space="0" w:color="auto"/>
        <w:bottom w:val="none" w:sz="0" w:space="0" w:color="auto"/>
        <w:right w:val="none" w:sz="0" w:space="0" w:color="auto"/>
      </w:divBdr>
    </w:div>
    <w:div w:id="1115827873">
      <w:bodyDiv w:val="1"/>
      <w:marLeft w:val="0"/>
      <w:marRight w:val="0"/>
      <w:marTop w:val="0"/>
      <w:marBottom w:val="0"/>
      <w:divBdr>
        <w:top w:val="none" w:sz="0" w:space="0" w:color="auto"/>
        <w:left w:val="none" w:sz="0" w:space="0" w:color="auto"/>
        <w:bottom w:val="none" w:sz="0" w:space="0" w:color="auto"/>
        <w:right w:val="none" w:sz="0" w:space="0" w:color="auto"/>
      </w:divBdr>
    </w:div>
    <w:div w:id="1119762612">
      <w:bodyDiv w:val="1"/>
      <w:marLeft w:val="0"/>
      <w:marRight w:val="0"/>
      <w:marTop w:val="0"/>
      <w:marBottom w:val="0"/>
      <w:divBdr>
        <w:top w:val="none" w:sz="0" w:space="0" w:color="auto"/>
        <w:left w:val="none" w:sz="0" w:space="0" w:color="auto"/>
        <w:bottom w:val="none" w:sz="0" w:space="0" w:color="auto"/>
        <w:right w:val="none" w:sz="0" w:space="0" w:color="auto"/>
      </w:divBdr>
    </w:div>
    <w:div w:id="1130246805">
      <w:bodyDiv w:val="1"/>
      <w:marLeft w:val="0"/>
      <w:marRight w:val="0"/>
      <w:marTop w:val="0"/>
      <w:marBottom w:val="0"/>
      <w:divBdr>
        <w:top w:val="none" w:sz="0" w:space="0" w:color="auto"/>
        <w:left w:val="none" w:sz="0" w:space="0" w:color="auto"/>
        <w:bottom w:val="none" w:sz="0" w:space="0" w:color="auto"/>
        <w:right w:val="none" w:sz="0" w:space="0" w:color="auto"/>
      </w:divBdr>
    </w:div>
    <w:div w:id="1131706629">
      <w:bodyDiv w:val="1"/>
      <w:marLeft w:val="0"/>
      <w:marRight w:val="0"/>
      <w:marTop w:val="0"/>
      <w:marBottom w:val="0"/>
      <w:divBdr>
        <w:top w:val="none" w:sz="0" w:space="0" w:color="auto"/>
        <w:left w:val="none" w:sz="0" w:space="0" w:color="auto"/>
        <w:bottom w:val="none" w:sz="0" w:space="0" w:color="auto"/>
        <w:right w:val="none" w:sz="0" w:space="0" w:color="auto"/>
      </w:divBdr>
    </w:div>
    <w:div w:id="1134254066">
      <w:bodyDiv w:val="1"/>
      <w:marLeft w:val="0"/>
      <w:marRight w:val="0"/>
      <w:marTop w:val="0"/>
      <w:marBottom w:val="0"/>
      <w:divBdr>
        <w:top w:val="none" w:sz="0" w:space="0" w:color="auto"/>
        <w:left w:val="none" w:sz="0" w:space="0" w:color="auto"/>
        <w:bottom w:val="none" w:sz="0" w:space="0" w:color="auto"/>
        <w:right w:val="none" w:sz="0" w:space="0" w:color="auto"/>
      </w:divBdr>
    </w:div>
    <w:div w:id="1147667186">
      <w:bodyDiv w:val="1"/>
      <w:marLeft w:val="0"/>
      <w:marRight w:val="0"/>
      <w:marTop w:val="0"/>
      <w:marBottom w:val="0"/>
      <w:divBdr>
        <w:top w:val="none" w:sz="0" w:space="0" w:color="auto"/>
        <w:left w:val="none" w:sz="0" w:space="0" w:color="auto"/>
        <w:bottom w:val="none" w:sz="0" w:space="0" w:color="auto"/>
        <w:right w:val="none" w:sz="0" w:space="0" w:color="auto"/>
      </w:divBdr>
    </w:div>
    <w:div w:id="1169949015">
      <w:bodyDiv w:val="1"/>
      <w:marLeft w:val="0"/>
      <w:marRight w:val="0"/>
      <w:marTop w:val="0"/>
      <w:marBottom w:val="0"/>
      <w:divBdr>
        <w:top w:val="none" w:sz="0" w:space="0" w:color="auto"/>
        <w:left w:val="none" w:sz="0" w:space="0" w:color="auto"/>
        <w:bottom w:val="none" w:sz="0" w:space="0" w:color="auto"/>
        <w:right w:val="none" w:sz="0" w:space="0" w:color="auto"/>
      </w:divBdr>
    </w:div>
    <w:div w:id="1186359474">
      <w:bodyDiv w:val="1"/>
      <w:marLeft w:val="0"/>
      <w:marRight w:val="0"/>
      <w:marTop w:val="0"/>
      <w:marBottom w:val="0"/>
      <w:divBdr>
        <w:top w:val="none" w:sz="0" w:space="0" w:color="auto"/>
        <w:left w:val="none" w:sz="0" w:space="0" w:color="auto"/>
        <w:bottom w:val="none" w:sz="0" w:space="0" w:color="auto"/>
        <w:right w:val="none" w:sz="0" w:space="0" w:color="auto"/>
      </w:divBdr>
    </w:div>
    <w:div w:id="1186823488">
      <w:bodyDiv w:val="1"/>
      <w:marLeft w:val="0"/>
      <w:marRight w:val="0"/>
      <w:marTop w:val="0"/>
      <w:marBottom w:val="0"/>
      <w:divBdr>
        <w:top w:val="none" w:sz="0" w:space="0" w:color="auto"/>
        <w:left w:val="none" w:sz="0" w:space="0" w:color="auto"/>
        <w:bottom w:val="none" w:sz="0" w:space="0" w:color="auto"/>
        <w:right w:val="none" w:sz="0" w:space="0" w:color="auto"/>
      </w:divBdr>
    </w:div>
    <w:div w:id="1188060132">
      <w:bodyDiv w:val="1"/>
      <w:marLeft w:val="0"/>
      <w:marRight w:val="0"/>
      <w:marTop w:val="0"/>
      <w:marBottom w:val="0"/>
      <w:divBdr>
        <w:top w:val="none" w:sz="0" w:space="0" w:color="auto"/>
        <w:left w:val="none" w:sz="0" w:space="0" w:color="auto"/>
        <w:bottom w:val="none" w:sz="0" w:space="0" w:color="auto"/>
        <w:right w:val="none" w:sz="0" w:space="0" w:color="auto"/>
      </w:divBdr>
    </w:div>
    <w:div w:id="1191383588">
      <w:bodyDiv w:val="1"/>
      <w:marLeft w:val="0"/>
      <w:marRight w:val="0"/>
      <w:marTop w:val="0"/>
      <w:marBottom w:val="0"/>
      <w:divBdr>
        <w:top w:val="none" w:sz="0" w:space="0" w:color="auto"/>
        <w:left w:val="none" w:sz="0" w:space="0" w:color="auto"/>
        <w:bottom w:val="none" w:sz="0" w:space="0" w:color="auto"/>
        <w:right w:val="none" w:sz="0" w:space="0" w:color="auto"/>
      </w:divBdr>
    </w:div>
    <w:div w:id="1194878914">
      <w:bodyDiv w:val="1"/>
      <w:marLeft w:val="0"/>
      <w:marRight w:val="0"/>
      <w:marTop w:val="0"/>
      <w:marBottom w:val="0"/>
      <w:divBdr>
        <w:top w:val="none" w:sz="0" w:space="0" w:color="auto"/>
        <w:left w:val="none" w:sz="0" w:space="0" w:color="auto"/>
        <w:bottom w:val="none" w:sz="0" w:space="0" w:color="auto"/>
        <w:right w:val="none" w:sz="0" w:space="0" w:color="auto"/>
      </w:divBdr>
    </w:div>
    <w:div w:id="1201674169">
      <w:bodyDiv w:val="1"/>
      <w:marLeft w:val="0"/>
      <w:marRight w:val="0"/>
      <w:marTop w:val="0"/>
      <w:marBottom w:val="0"/>
      <w:divBdr>
        <w:top w:val="none" w:sz="0" w:space="0" w:color="auto"/>
        <w:left w:val="none" w:sz="0" w:space="0" w:color="auto"/>
        <w:bottom w:val="none" w:sz="0" w:space="0" w:color="auto"/>
        <w:right w:val="none" w:sz="0" w:space="0" w:color="auto"/>
      </w:divBdr>
    </w:div>
    <w:div w:id="1202744837">
      <w:bodyDiv w:val="1"/>
      <w:marLeft w:val="0"/>
      <w:marRight w:val="0"/>
      <w:marTop w:val="0"/>
      <w:marBottom w:val="0"/>
      <w:divBdr>
        <w:top w:val="none" w:sz="0" w:space="0" w:color="auto"/>
        <w:left w:val="none" w:sz="0" w:space="0" w:color="auto"/>
        <w:bottom w:val="none" w:sz="0" w:space="0" w:color="auto"/>
        <w:right w:val="none" w:sz="0" w:space="0" w:color="auto"/>
      </w:divBdr>
    </w:div>
    <w:div w:id="1202866731">
      <w:bodyDiv w:val="1"/>
      <w:marLeft w:val="0"/>
      <w:marRight w:val="0"/>
      <w:marTop w:val="0"/>
      <w:marBottom w:val="0"/>
      <w:divBdr>
        <w:top w:val="none" w:sz="0" w:space="0" w:color="auto"/>
        <w:left w:val="none" w:sz="0" w:space="0" w:color="auto"/>
        <w:bottom w:val="none" w:sz="0" w:space="0" w:color="auto"/>
        <w:right w:val="none" w:sz="0" w:space="0" w:color="auto"/>
      </w:divBdr>
      <w:divsChild>
        <w:div w:id="1078140461">
          <w:marLeft w:val="0"/>
          <w:marRight w:val="0"/>
          <w:marTop w:val="0"/>
          <w:marBottom w:val="0"/>
          <w:divBdr>
            <w:top w:val="none" w:sz="0" w:space="0" w:color="auto"/>
            <w:left w:val="none" w:sz="0" w:space="0" w:color="auto"/>
            <w:bottom w:val="none" w:sz="0" w:space="0" w:color="auto"/>
            <w:right w:val="none" w:sz="0" w:space="0" w:color="auto"/>
          </w:divBdr>
          <w:divsChild>
            <w:div w:id="1242180532">
              <w:marLeft w:val="0"/>
              <w:marRight w:val="0"/>
              <w:marTop w:val="0"/>
              <w:marBottom w:val="0"/>
              <w:divBdr>
                <w:top w:val="none" w:sz="0" w:space="0" w:color="auto"/>
                <w:left w:val="none" w:sz="0" w:space="0" w:color="auto"/>
                <w:bottom w:val="none" w:sz="0" w:space="0" w:color="auto"/>
                <w:right w:val="none" w:sz="0" w:space="0" w:color="auto"/>
              </w:divBdr>
              <w:divsChild>
                <w:div w:id="236324309">
                  <w:marLeft w:val="0"/>
                  <w:marRight w:val="0"/>
                  <w:marTop w:val="0"/>
                  <w:marBottom w:val="0"/>
                  <w:divBdr>
                    <w:top w:val="none" w:sz="0" w:space="0" w:color="auto"/>
                    <w:left w:val="none" w:sz="0" w:space="0" w:color="auto"/>
                    <w:bottom w:val="none" w:sz="0" w:space="0" w:color="auto"/>
                    <w:right w:val="none" w:sz="0" w:space="0" w:color="auto"/>
                  </w:divBdr>
                  <w:divsChild>
                    <w:div w:id="142915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1313035">
      <w:bodyDiv w:val="1"/>
      <w:marLeft w:val="0"/>
      <w:marRight w:val="0"/>
      <w:marTop w:val="0"/>
      <w:marBottom w:val="0"/>
      <w:divBdr>
        <w:top w:val="none" w:sz="0" w:space="0" w:color="auto"/>
        <w:left w:val="none" w:sz="0" w:space="0" w:color="auto"/>
        <w:bottom w:val="none" w:sz="0" w:space="0" w:color="auto"/>
        <w:right w:val="none" w:sz="0" w:space="0" w:color="auto"/>
      </w:divBdr>
    </w:div>
    <w:div w:id="1232886131">
      <w:bodyDiv w:val="1"/>
      <w:marLeft w:val="0"/>
      <w:marRight w:val="0"/>
      <w:marTop w:val="0"/>
      <w:marBottom w:val="0"/>
      <w:divBdr>
        <w:top w:val="none" w:sz="0" w:space="0" w:color="auto"/>
        <w:left w:val="none" w:sz="0" w:space="0" w:color="auto"/>
        <w:bottom w:val="none" w:sz="0" w:space="0" w:color="auto"/>
        <w:right w:val="none" w:sz="0" w:space="0" w:color="auto"/>
      </w:divBdr>
    </w:div>
    <w:div w:id="1242255192">
      <w:bodyDiv w:val="1"/>
      <w:marLeft w:val="0"/>
      <w:marRight w:val="0"/>
      <w:marTop w:val="0"/>
      <w:marBottom w:val="0"/>
      <w:divBdr>
        <w:top w:val="none" w:sz="0" w:space="0" w:color="auto"/>
        <w:left w:val="none" w:sz="0" w:space="0" w:color="auto"/>
        <w:bottom w:val="none" w:sz="0" w:space="0" w:color="auto"/>
        <w:right w:val="none" w:sz="0" w:space="0" w:color="auto"/>
      </w:divBdr>
    </w:div>
    <w:div w:id="1253080569">
      <w:bodyDiv w:val="1"/>
      <w:marLeft w:val="0"/>
      <w:marRight w:val="0"/>
      <w:marTop w:val="0"/>
      <w:marBottom w:val="0"/>
      <w:divBdr>
        <w:top w:val="none" w:sz="0" w:space="0" w:color="auto"/>
        <w:left w:val="none" w:sz="0" w:space="0" w:color="auto"/>
        <w:bottom w:val="none" w:sz="0" w:space="0" w:color="auto"/>
        <w:right w:val="none" w:sz="0" w:space="0" w:color="auto"/>
      </w:divBdr>
    </w:div>
    <w:div w:id="1255044887">
      <w:bodyDiv w:val="1"/>
      <w:marLeft w:val="0"/>
      <w:marRight w:val="0"/>
      <w:marTop w:val="0"/>
      <w:marBottom w:val="0"/>
      <w:divBdr>
        <w:top w:val="none" w:sz="0" w:space="0" w:color="auto"/>
        <w:left w:val="none" w:sz="0" w:space="0" w:color="auto"/>
        <w:bottom w:val="none" w:sz="0" w:space="0" w:color="auto"/>
        <w:right w:val="none" w:sz="0" w:space="0" w:color="auto"/>
      </w:divBdr>
    </w:div>
    <w:div w:id="1259679080">
      <w:bodyDiv w:val="1"/>
      <w:marLeft w:val="0"/>
      <w:marRight w:val="0"/>
      <w:marTop w:val="0"/>
      <w:marBottom w:val="0"/>
      <w:divBdr>
        <w:top w:val="none" w:sz="0" w:space="0" w:color="auto"/>
        <w:left w:val="none" w:sz="0" w:space="0" w:color="auto"/>
        <w:bottom w:val="none" w:sz="0" w:space="0" w:color="auto"/>
        <w:right w:val="none" w:sz="0" w:space="0" w:color="auto"/>
      </w:divBdr>
    </w:div>
    <w:div w:id="1262908399">
      <w:bodyDiv w:val="1"/>
      <w:marLeft w:val="0"/>
      <w:marRight w:val="0"/>
      <w:marTop w:val="0"/>
      <w:marBottom w:val="0"/>
      <w:divBdr>
        <w:top w:val="none" w:sz="0" w:space="0" w:color="auto"/>
        <w:left w:val="none" w:sz="0" w:space="0" w:color="auto"/>
        <w:bottom w:val="none" w:sz="0" w:space="0" w:color="auto"/>
        <w:right w:val="none" w:sz="0" w:space="0" w:color="auto"/>
      </w:divBdr>
    </w:div>
    <w:div w:id="1266696902">
      <w:bodyDiv w:val="1"/>
      <w:marLeft w:val="0"/>
      <w:marRight w:val="0"/>
      <w:marTop w:val="0"/>
      <w:marBottom w:val="0"/>
      <w:divBdr>
        <w:top w:val="none" w:sz="0" w:space="0" w:color="auto"/>
        <w:left w:val="none" w:sz="0" w:space="0" w:color="auto"/>
        <w:bottom w:val="none" w:sz="0" w:space="0" w:color="auto"/>
        <w:right w:val="none" w:sz="0" w:space="0" w:color="auto"/>
      </w:divBdr>
    </w:div>
    <w:div w:id="1275135321">
      <w:bodyDiv w:val="1"/>
      <w:marLeft w:val="0"/>
      <w:marRight w:val="0"/>
      <w:marTop w:val="0"/>
      <w:marBottom w:val="0"/>
      <w:divBdr>
        <w:top w:val="none" w:sz="0" w:space="0" w:color="auto"/>
        <w:left w:val="none" w:sz="0" w:space="0" w:color="auto"/>
        <w:bottom w:val="none" w:sz="0" w:space="0" w:color="auto"/>
        <w:right w:val="none" w:sz="0" w:space="0" w:color="auto"/>
      </w:divBdr>
    </w:div>
    <w:div w:id="1275677708">
      <w:bodyDiv w:val="1"/>
      <w:marLeft w:val="0"/>
      <w:marRight w:val="0"/>
      <w:marTop w:val="0"/>
      <w:marBottom w:val="0"/>
      <w:divBdr>
        <w:top w:val="none" w:sz="0" w:space="0" w:color="auto"/>
        <w:left w:val="none" w:sz="0" w:space="0" w:color="auto"/>
        <w:bottom w:val="none" w:sz="0" w:space="0" w:color="auto"/>
        <w:right w:val="none" w:sz="0" w:space="0" w:color="auto"/>
      </w:divBdr>
    </w:div>
    <w:div w:id="1280527366">
      <w:bodyDiv w:val="1"/>
      <w:marLeft w:val="0"/>
      <w:marRight w:val="0"/>
      <w:marTop w:val="0"/>
      <w:marBottom w:val="0"/>
      <w:divBdr>
        <w:top w:val="none" w:sz="0" w:space="0" w:color="auto"/>
        <w:left w:val="none" w:sz="0" w:space="0" w:color="auto"/>
        <w:bottom w:val="none" w:sz="0" w:space="0" w:color="auto"/>
        <w:right w:val="none" w:sz="0" w:space="0" w:color="auto"/>
      </w:divBdr>
    </w:div>
    <w:div w:id="1284456868">
      <w:bodyDiv w:val="1"/>
      <w:marLeft w:val="0"/>
      <w:marRight w:val="0"/>
      <w:marTop w:val="0"/>
      <w:marBottom w:val="0"/>
      <w:divBdr>
        <w:top w:val="none" w:sz="0" w:space="0" w:color="auto"/>
        <w:left w:val="none" w:sz="0" w:space="0" w:color="auto"/>
        <w:bottom w:val="none" w:sz="0" w:space="0" w:color="auto"/>
        <w:right w:val="none" w:sz="0" w:space="0" w:color="auto"/>
      </w:divBdr>
    </w:div>
    <w:div w:id="1288388283">
      <w:bodyDiv w:val="1"/>
      <w:marLeft w:val="0"/>
      <w:marRight w:val="0"/>
      <w:marTop w:val="0"/>
      <w:marBottom w:val="0"/>
      <w:divBdr>
        <w:top w:val="none" w:sz="0" w:space="0" w:color="auto"/>
        <w:left w:val="none" w:sz="0" w:space="0" w:color="auto"/>
        <w:bottom w:val="none" w:sz="0" w:space="0" w:color="auto"/>
        <w:right w:val="none" w:sz="0" w:space="0" w:color="auto"/>
      </w:divBdr>
    </w:div>
    <w:div w:id="1309825094">
      <w:bodyDiv w:val="1"/>
      <w:marLeft w:val="0"/>
      <w:marRight w:val="0"/>
      <w:marTop w:val="0"/>
      <w:marBottom w:val="0"/>
      <w:divBdr>
        <w:top w:val="none" w:sz="0" w:space="0" w:color="auto"/>
        <w:left w:val="none" w:sz="0" w:space="0" w:color="auto"/>
        <w:bottom w:val="none" w:sz="0" w:space="0" w:color="auto"/>
        <w:right w:val="none" w:sz="0" w:space="0" w:color="auto"/>
      </w:divBdr>
    </w:div>
    <w:div w:id="1328509469">
      <w:bodyDiv w:val="1"/>
      <w:marLeft w:val="0"/>
      <w:marRight w:val="0"/>
      <w:marTop w:val="0"/>
      <w:marBottom w:val="0"/>
      <w:divBdr>
        <w:top w:val="none" w:sz="0" w:space="0" w:color="auto"/>
        <w:left w:val="none" w:sz="0" w:space="0" w:color="auto"/>
        <w:bottom w:val="none" w:sz="0" w:space="0" w:color="auto"/>
        <w:right w:val="none" w:sz="0" w:space="0" w:color="auto"/>
      </w:divBdr>
    </w:div>
    <w:div w:id="1328897216">
      <w:bodyDiv w:val="1"/>
      <w:marLeft w:val="0"/>
      <w:marRight w:val="0"/>
      <w:marTop w:val="0"/>
      <w:marBottom w:val="0"/>
      <w:divBdr>
        <w:top w:val="none" w:sz="0" w:space="0" w:color="auto"/>
        <w:left w:val="none" w:sz="0" w:space="0" w:color="auto"/>
        <w:bottom w:val="none" w:sz="0" w:space="0" w:color="auto"/>
        <w:right w:val="none" w:sz="0" w:space="0" w:color="auto"/>
      </w:divBdr>
    </w:div>
    <w:div w:id="1330790539">
      <w:bodyDiv w:val="1"/>
      <w:marLeft w:val="0"/>
      <w:marRight w:val="0"/>
      <w:marTop w:val="0"/>
      <w:marBottom w:val="0"/>
      <w:divBdr>
        <w:top w:val="none" w:sz="0" w:space="0" w:color="auto"/>
        <w:left w:val="none" w:sz="0" w:space="0" w:color="auto"/>
        <w:bottom w:val="none" w:sz="0" w:space="0" w:color="auto"/>
        <w:right w:val="none" w:sz="0" w:space="0" w:color="auto"/>
      </w:divBdr>
      <w:divsChild>
        <w:div w:id="31809108">
          <w:marLeft w:val="0"/>
          <w:marRight w:val="0"/>
          <w:marTop w:val="0"/>
          <w:marBottom w:val="0"/>
          <w:divBdr>
            <w:top w:val="none" w:sz="0" w:space="0" w:color="auto"/>
            <w:left w:val="none" w:sz="0" w:space="0" w:color="auto"/>
            <w:bottom w:val="none" w:sz="0" w:space="0" w:color="auto"/>
            <w:right w:val="none" w:sz="0" w:space="0" w:color="auto"/>
          </w:divBdr>
          <w:divsChild>
            <w:div w:id="957444374">
              <w:marLeft w:val="0"/>
              <w:marRight w:val="0"/>
              <w:marTop w:val="0"/>
              <w:marBottom w:val="0"/>
              <w:divBdr>
                <w:top w:val="none" w:sz="0" w:space="0" w:color="auto"/>
                <w:left w:val="none" w:sz="0" w:space="0" w:color="auto"/>
                <w:bottom w:val="none" w:sz="0" w:space="0" w:color="auto"/>
                <w:right w:val="none" w:sz="0" w:space="0" w:color="auto"/>
              </w:divBdr>
              <w:divsChild>
                <w:div w:id="628704569">
                  <w:marLeft w:val="0"/>
                  <w:marRight w:val="0"/>
                  <w:marTop w:val="0"/>
                  <w:marBottom w:val="0"/>
                  <w:divBdr>
                    <w:top w:val="none" w:sz="0" w:space="0" w:color="auto"/>
                    <w:left w:val="none" w:sz="0" w:space="0" w:color="auto"/>
                    <w:bottom w:val="none" w:sz="0" w:space="0" w:color="auto"/>
                    <w:right w:val="none" w:sz="0" w:space="0" w:color="auto"/>
                  </w:divBdr>
                  <w:divsChild>
                    <w:div w:id="1888643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468794">
      <w:bodyDiv w:val="1"/>
      <w:marLeft w:val="0"/>
      <w:marRight w:val="0"/>
      <w:marTop w:val="0"/>
      <w:marBottom w:val="0"/>
      <w:divBdr>
        <w:top w:val="none" w:sz="0" w:space="0" w:color="auto"/>
        <w:left w:val="none" w:sz="0" w:space="0" w:color="auto"/>
        <w:bottom w:val="none" w:sz="0" w:space="0" w:color="auto"/>
        <w:right w:val="none" w:sz="0" w:space="0" w:color="auto"/>
      </w:divBdr>
    </w:div>
    <w:div w:id="1346588986">
      <w:bodyDiv w:val="1"/>
      <w:marLeft w:val="0"/>
      <w:marRight w:val="0"/>
      <w:marTop w:val="0"/>
      <w:marBottom w:val="0"/>
      <w:divBdr>
        <w:top w:val="none" w:sz="0" w:space="0" w:color="auto"/>
        <w:left w:val="none" w:sz="0" w:space="0" w:color="auto"/>
        <w:bottom w:val="none" w:sz="0" w:space="0" w:color="auto"/>
        <w:right w:val="none" w:sz="0" w:space="0" w:color="auto"/>
      </w:divBdr>
    </w:div>
    <w:div w:id="1350251681">
      <w:bodyDiv w:val="1"/>
      <w:marLeft w:val="0"/>
      <w:marRight w:val="0"/>
      <w:marTop w:val="0"/>
      <w:marBottom w:val="0"/>
      <w:divBdr>
        <w:top w:val="none" w:sz="0" w:space="0" w:color="auto"/>
        <w:left w:val="none" w:sz="0" w:space="0" w:color="auto"/>
        <w:bottom w:val="none" w:sz="0" w:space="0" w:color="auto"/>
        <w:right w:val="none" w:sz="0" w:space="0" w:color="auto"/>
      </w:divBdr>
    </w:div>
    <w:div w:id="1357198667">
      <w:bodyDiv w:val="1"/>
      <w:marLeft w:val="0"/>
      <w:marRight w:val="0"/>
      <w:marTop w:val="0"/>
      <w:marBottom w:val="0"/>
      <w:divBdr>
        <w:top w:val="none" w:sz="0" w:space="0" w:color="auto"/>
        <w:left w:val="none" w:sz="0" w:space="0" w:color="auto"/>
        <w:bottom w:val="none" w:sz="0" w:space="0" w:color="auto"/>
        <w:right w:val="none" w:sz="0" w:space="0" w:color="auto"/>
      </w:divBdr>
    </w:div>
    <w:div w:id="1395664897">
      <w:bodyDiv w:val="1"/>
      <w:marLeft w:val="0"/>
      <w:marRight w:val="0"/>
      <w:marTop w:val="0"/>
      <w:marBottom w:val="0"/>
      <w:divBdr>
        <w:top w:val="none" w:sz="0" w:space="0" w:color="auto"/>
        <w:left w:val="none" w:sz="0" w:space="0" w:color="auto"/>
        <w:bottom w:val="none" w:sz="0" w:space="0" w:color="auto"/>
        <w:right w:val="none" w:sz="0" w:space="0" w:color="auto"/>
      </w:divBdr>
    </w:div>
    <w:div w:id="1397515071">
      <w:bodyDiv w:val="1"/>
      <w:marLeft w:val="0"/>
      <w:marRight w:val="0"/>
      <w:marTop w:val="0"/>
      <w:marBottom w:val="0"/>
      <w:divBdr>
        <w:top w:val="none" w:sz="0" w:space="0" w:color="auto"/>
        <w:left w:val="none" w:sz="0" w:space="0" w:color="auto"/>
        <w:bottom w:val="none" w:sz="0" w:space="0" w:color="auto"/>
        <w:right w:val="none" w:sz="0" w:space="0" w:color="auto"/>
      </w:divBdr>
    </w:div>
    <w:div w:id="1405835516">
      <w:bodyDiv w:val="1"/>
      <w:marLeft w:val="0"/>
      <w:marRight w:val="0"/>
      <w:marTop w:val="0"/>
      <w:marBottom w:val="0"/>
      <w:divBdr>
        <w:top w:val="none" w:sz="0" w:space="0" w:color="auto"/>
        <w:left w:val="none" w:sz="0" w:space="0" w:color="auto"/>
        <w:bottom w:val="none" w:sz="0" w:space="0" w:color="auto"/>
        <w:right w:val="none" w:sz="0" w:space="0" w:color="auto"/>
      </w:divBdr>
    </w:div>
    <w:div w:id="1414546214">
      <w:bodyDiv w:val="1"/>
      <w:marLeft w:val="0"/>
      <w:marRight w:val="0"/>
      <w:marTop w:val="0"/>
      <w:marBottom w:val="0"/>
      <w:divBdr>
        <w:top w:val="none" w:sz="0" w:space="0" w:color="auto"/>
        <w:left w:val="none" w:sz="0" w:space="0" w:color="auto"/>
        <w:bottom w:val="none" w:sz="0" w:space="0" w:color="auto"/>
        <w:right w:val="none" w:sz="0" w:space="0" w:color="auto"/>
      </w:divBdr>
    </w:div>
    <w:div w:id="1416396354">
      <w:bodyDiv w:val="1"/>
      <w:marLeft w:val="0"/>
      <w:marRight w:val="0"/>
      <w:marTop w:val="0"/>
      <w:marBottom w:val="0"/>
      <w:divBdr>
        <w:top w:val="none" w:sz="0" w:space="0" w:color="auto"/>
        <w:left w:val="none" w:sz="0" w:space="0" w:color="auto"/>
        <w:bottom w:val="none" w:sz="0" w:space="0" w:color="auto"/>
        <w:right w:val="none" w:sz="0" w:space="0" w:color="auto"/>
      </w:divBdr>
    </w:div>
    <w:div w:id="1424959377">
      <w:bodyDiv w:val="1"/>
      <w:marLeft w:val="0"/>
      <w:marRight w:val="0"/>
      <w:marTop w:val="0"/>
      <w:marBottom w:val="0"/>
      <w:divBdr>
        <w:top w:val="none" w:sz="0" w:space="0" w:color="auto"/>
        <w:left w:val="none" w:sz="0" w:space="0" w:color="auto"/>
        <w:bottom w:val="none" w:sz="0" w:space="0" w:color="auto"/>
        <w:right w:val="none" w:sz="0" w:space="0" w:color="auto"/>
      </w:divBdr>
    </w:div>
    <w:div w:id="1425297491">
      <w:bodyDiv w:val="1"/>
      <w:marLeft w:val="0"/>
      <w:marRight w:val="0"/>
      <w:marTop w:val="0"/>
      <w:marBottom w:val="0"/>
      <w:divBdr>
        <w:top w:val="none" w:sz="0" w:space="0" w:color="auto"/>
        <w:left w:val="none" w:sz="0" w:space="0" w:color="auto"/>
        <w:bottom w:val="none" w:sz="0" w:space="0" w:color="auto"/>
        <w:right w:val="none" w:sz="0" w:space="0" w:color="auto"/>
      </w:divBdr>
    </w:div>
    <w:div w:id="1433742110">
      <w:bodyDiv w:val="1"/>
      <w:marLeft w:val="0"/>
      <w:marRight w:val="0"/>
      <w:marTop w:val="0"/>
      <w:marBottom w:val="0"/>
      <w:divBdr>
        <w:top w:val="none" w:sz="0" w:space="0" w:color="auto"/>
        <w:left w:val="none" w:sz="0" w:space="0" w:color="auto"/>
        <w:bottom w:val="none" w:sz="0" w:space="0" w:color="auto"/>
        <w:right w:val="none" w:sz="0" w:space="0" w:color="auto"/>
      </w:divBdr>
    </w:div>
    <w:div w:id="1436024945">
      <w:bodyDiv w:val="1"/>
      <w:marLeft w:val="0"/>
      <w:marRight w:val="0"/>
      <w:marTop w:val="0"/>
      <w:marBottom w:val="0"/>
      <w:divBdr>
        <w:top w:val="none" w:sz="0" w:space="0" w:color="auto"/>
        <w:left w:val="none" w:sz="0" w:space="0" w:color="auto"/>
        <w:bottom w:val="none" w:sz="0" w:space="0" w:color="auto"/>
        <w:right w:val="none" w:sz="0" w:space="0" w:color="auto"/>
      </w:divBdr>
    </w:div>
    <w:div w:id="1445032807">
      <w:bodyDiv w:val="1"/>
      <w:marLeft w:val="0"/>
      <w:marRight w:val="0"/>
      <w:marTop w:val="0"/>
      <w:marBottom w:val="0"/>
      <w:divBdr>
        <w:top w:val="none" w:sz="0" w:space="0" w:color="auto"/>
        <w:left w:val="none" w:sz="0" w:space="0" w:color="auto"/>
        <w:bottom w:val="none" w:sz="0" w:space="0" w:color="auto"/>
        <w:right w:val="none" w:sz="0" w:space="0" w:color="auto"/>
      </w:divBdr>
    </w:div>
    <w:div w:id="1446848925">
      <w:bodyDiv w:val="1"/>
      <w:marLeft w:val="0"/>
      <w:marRight w:val="0"/>
      <w:marTop w:val="0"/>
      <w:marBottom w:val="0"/>
      <w:divBdr>
        <w:top w:val="none" w:sz="0" w:space="0" w:color="auto"/>
        <w:left w:val="none" w:sz="0" w:space="0" w:color="auto"/>
        <w:bottom w:val="none" w:sz="0" w:space="0" w:color="auto"/>
        <w:right w:val="none" w:sz="0" w:space="0" w:color="auto"/>
      </w:divBdr>
    </w:div>
    <w:div w:id="1454325341">
      <w:bodyDiv w:val="1"/>
      <w:marLeft w:val="0"/>
      <w:marRight w:val="0"/>
      <w:marTop w:val="0"/>
      <w:marBottom w:val="0"/>
      <w:divBdr>
        <w:top w:val="none" w:sz="0" w:space="0" w:color="auto"/>
        <w:left w:val="none" w:sz="0" w:space="0" w:color="auto"/>
        <w:bottom w:val="none" w:sz="0" w:space="0" w:color="auto"/>
        <w:right w:val="none" w:sz="0" w:space="0" w:color="auto"/>
      </w:divBdr>
    </w:div>
    <w:div w:id="1465192708">
      <w:bodyDiv w:val="1"/>
      <w:marLeft w:val="0"/>
      <w:marRight w:val="0"/>
      <w:marTop w:val="0"/>
      <w:marBottom w:val="0"/>
      <w:divBdr>
        <w:top w:val="none" w:sz="0" w:space="0" w:color="auto"/>
        <w:left w:val="none" w:sz="0" w:space="0" w:color="auto"/>
        <w:bottom w:val="none" w:sz="0" w:space="0" w:color="auto"/>
        <w:right w:val="none" w:sz="0" w:space="0" w:color="auto"/>
      </w:divBdr>
    </w:div>
    <w:div w:id="1473525815">
      <w:bodyDiv w:val="1"/>
      <w:marLeft w:val="0"/>
      <w:marRight w:val="0"/>
      <w:marTop w:val="0"/>
      <w:marBottom w:val="0"/>
      <w:divBdr>
        <w:top w:val="none" w:sz="0" w:space="0" w:color="auto"/>
        <w:left w:val="none" w:sz="0" w:space="0" w:color="auto"/>
        <w:bottom w:val="none" w:sz="0" w:space="0" w:color="auto"/>
        <w:right w:val="none" w:sz="0" w:space="0" w:color="auto"/>
      </w:divBdr>
    </w:div>
    <w:div w:id="1473862139">
      <w:bodyDiv w:val="1"/>
      <w:marLeft w:val="0"/>
      <w:marRight w:val="0"/>
      <w:marTop w:val="0"/>
      <w:marBottom w:val="0"/>
      <w:divBdr>
        <w:top w:val="none" w:sz="0" w:space="0" w:color="auto"/>
        <w:left w:val="none" w:sz="0" w:space="0" w:color="auto"/>
        <w:bottom w:val="none" w:sz="0" w:space="0" w:color="auto"/>
        <w:right w:val="none" w:sz="0" w:space="0" w:color="auto"/>
      </w:divBdr>
    </w:div>
    <w:div w:id="1477721296">
      <w:bodyDiv w:val="1"/>
      <w:marLeft w:val="0"/>
      <w:marRight w:val="0"/>
      <w:marTop w:val="0"/>
      <w:marBottom w:val="0"/>
      <w:divBdr>
        <w:top w:val="none" w:sz="0" w:space="0" w:color="auto"/>
        <w:left w:val="none" w:sz="0" w:space="0" w:color="auto"/>
        <w:bottom w:val="none" w:sz="0" w:space="0" w:color="auto"/>
        <w:right w:val="none" w:sz="0" w:space="0" w:color="auto"/>
      </w:divBdr>
    </w:div>
    <w:div w:id="1486773245">
      <w:bodyDiv w:val="1"/>
      <w:marLeft w:val="0"/>
      <w:marRight w:val="0"/>
      <w:marTop w:val="0"/>
      <w:marBottom w:val="0"/>
      <w:divBdr>
        <w:top w:val="none" w:sz="0" w:space="0" w:color="auto"/>
        <w:left w:val="none" w:sz="0" w:space="0" w:color="auto"/>
        <w:bottom w:val="none" w:sz="0" w:space="0" w:color="auto"/>
        <w:right w:val="none" w:sz="0" w:space="0" w:color="auto"/>
      </w:divBdr>
    </w:div>
    <w:div w:id="1499422507">
      <w:bodyDiv w:val="1"/>
      <w:marLeft w:val="0"/>
      <w:marRight w:val="0"/>
      <w:marTop w:val="0"/>
      <w:marBottom w:val="0"/>
      <w:divBdr>
        <w:top w:val="none" w:sz="0" w:space="0" w:color="auto"/>
        <w:left w:val="none" w:sz="0" w:space="0" w:color="auto"/>
        <w:bottom w:val="none" w:sz="0" w:space="0" w:color="auto"/>
        <w:right w:val="none" w:sz="0" w:space="0" w:color="auto"/>
      </w:divBdr>
    </w:div>
    <w:div w:id="1501967250">
      <w:bodyDiv w:val="1"/>
      <w:marLeft w:val="0"/>
      <w:marRight w:val="0"/>
      <w:marTop w:val="0"/>
      <w:marBottom w:val="0"/>
      <w:divBdr>
        <w:top w:val="none" w:sz="0" w:space="0" w:color="auto"/>
        <w:left w:val="none" w:sz="0" w:space="0" w:color="auto"/>
        <w:bottom w:val="none" w:sz="0" w:space="0" w:color="auto"/>
        <w:right w:val="none" w:sz="0" w:space="0" w:color="auto"/>
      </w:divBdr>
    </w:div>
    <w:div w:id="1502621159">
      <w:bodyDiv w:val="1"/>
      <w:marLeft w:val="0"/>
      <w:marRight w:val="0"/>
      <w:marTop w:val="0"/>
      <w:marBottom w:val="0"/>
      <w:divBdr>
        <w:top w:val="none" w:sz="0" w:space="0" w:color="auto"/>
        <w:left w:val="none" w:sz="0" w:space="0" w:color="auto"/>
        <w:bottom w:val="none" w:sz="0" w:space="0" w:color="auto"/>
        <w:right w:val="none" w:sz="0" w:space="0" w:color="auto"/>
      </w:divBdr>
    </w:div>
    <w:div w:id="1504080783">
      <w:bodyDiv w:val="1"/>
      <w:marLeft w:val="0"/>
      <w:marRight w:val="0"/>
      <w:marTop w:val="0"/>
      <w:marBottom w:val="0"/>
      <w:divBdr>
        <w:top w:val="none" w:sz="0" w:space="0" w:color="auto"/>
        <w:left w:val="none" w:sz="0" w:space="0" w:color="auto"/>
        <w:bottom w:val="none" w:sz="0" w:space="0" w:color="auto"/>
        <w:right w:val="none" w:sz="0" w:space="0" w:color="auto"/>
      </w:divBdr>
    </w:div>
    <w:div w:id="1520654659">
      <w:bodyDiv w:val="1"/>
      <w:marLeft w:val="0"/>
      <w:marRight w:val="0"/>
      <w:marTop w:val="0"/>
      <w:marBottom w:val="0"/>
      <w:divBdr>
        <w:top w:val="none" w:sz="0" w:space="0" w:color="auto"/>
        <w:left w:val="none" w:sz="0" w:space="0" w:color="auto"/>
        <w:bottom w:val="none" w:sz="0" w:space="0" w:color="auto"/>
        <w:right w:val="none" w:sz="0" w:space="0" w:color="auto"/>
      </w:divBdr>
    </w:div>
    <w:div w:id="1531069497">
      <w:bodyDiv w:val="1"/>
      <w:marLeft w:val="0"/>
      <w:marRight w:val="0"/>
      <w:marTop w:val="0"/>
      <w:marBottom w:val="0"/>
      <w:divBdr>
        <w:top w:val="none" w:sz="0" w:space="0" w:color="auto"/>
        <w:left w:val="none" w:sz="0" w:space="0" w:color="auto"/>
        <w:bottom w:val="none" w:sz="0" w:space="0" w:color="auto"/>
        <w:right w:val="none" w:sz="0" w:space="0" w:color="auto"/>
      </w:divBdr>
    </w:div>
    <w:div w:id="1540438330">
      <w:bodyDiv w:val="1"/>
      <w:marLeft w:val="0"/>
      <w:marRight w:val="0"/>
      <w:marTop w:val="0"/>
      <w:marBottom w:val="0"/>
      <w:divBdr>
        <w:top w:val="none" w:sz="0" w:space="0" w:color="auto"/>
        <w:left w:val="none" w:sz="0" w:space="0" w:color="auto"/>
        <w:bottom w:val="none" w:sz="0" w:space="0" w:color="auto"/>
        <w:right w:val="none" w:sz="0" w:space="0" w:color="auto"/>
      </w:divBdr>
      <w:divsChild>
        <w:div w:id="999700820">
          <w:marLeft w:val="0"/>
          <w:marRight w:val="0"/>
          <w:marTop w:val="0"/>
          <w:marBottom w:val="0"/>
          <w:divBdr>
            <w:top w:val="none" w:sz="0" w:space="0" w:color="auto"/>
            <w:left w:val="none" w:sz="0" w:space="0" w:color="auto"/>
            <w:bottom w:val="none" w:sz="0" w:space="0" w:color="auto"/>
            <w:right w:val="none" w:sz="0" w:space="0" w:color="auto"/>
          </w:divBdr>
          <w:divsChild>
            <w:div w:id="1326206386">
              <w:marLeft w:val="0"/>
              <w:marRight w:val="0"/>
              <w:marTop w:val="0"/>
              <w:marBottom w:val="0"/>
              <w:divBdr>
                <w:top w:val="none" w:sz="0" w:space="0" w:color="auto"/>
                <w:left w:val="none" w:sz="0" w:space="0" w:color="auto"/>
                <w:bottom w:val="none" w:sz="0" w:space="0" w:color="auto"/>
                <w:right w:val="none" w:sz="0" w:space="0" w:color="auto"/>
              </w:divBdr>
              <w:divsChild>
                <w:div w:id="1734305644">
                  <w:marLeft w:val="0"/>
                  <w:marRight w:val="0"/>
                  <w:marTop w:val="0"/>
                  <w:marBottom w:val="0"/>
                  <w:divBdr>
                    <w:top w:val="none" w:sz="0" w:space="0" w:color="auto"/>
                    <w:left w:val="none" w:sz="0" w:space="0" w:color="auto"/>
                    <w:bottom w:val="none" w:sz="0" w:space="0" w:color="auto"/>
                    <w:right w:val="none" w:sz="0" w:space="0" w:color="auto"/>
                  </w:divBdr>
                  <w:divsChild>
                    <w:div w:id="112901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934749">
      <w:bodyDiv w:val="1"/>
      <w:marLeft w:val="0"/>
      <w:marRight w:val="0"/>
      <w:marTop w:val="0"/>
      <w:marBottom w:val="0"/>
      <w:divBdr>
        <w:top w:val="none" w:sz="0" w:space="0" w:color="auto"/>
        <w:left w:val="none" w:sz="0" w:space="0" w:color="auto"/>
        <w:bottom w:val="none" w:sz="0" w:space="0" w:color="auto"/>
        <w:right w:val="none" w:sz="0" w:space="0" w:color="auto"/>
      </w:divBdr>
    </w:div>
    <w:div w:id="1550067268">
      <w:bodyDiv w:val="1"/>
      <w:marLeft w:val="0"/>
      <w:marRight w:val="0"/>
      <w:marTop w:val="0"/>
      <w:marBottom w:val="0"/>
      <w:divBdr>
        <w:top w:val="none" w:sz="0" w:space="0" w:color="auto"/>
        <w:left w:val="none" w:sz="0" w:space="0" w:color="auto"/>
        <w:bottom w:val="none" w:sz="0" w:space="0" w:color="auto"/>
        <w:right w:val="none" w:sz="0" w:space="0" w:color="auto"/>
      </w:divBdr>
    </w:div>
    <w:div w:id="1552695318">
      <w:bodyDiv w:val="1"/>
      <w:marLeft w:val="0"/>
      <w:marRight w:val="0"/>
      <w:marTop w:val="0"/>
      <w:marBottom w:val="0"/>
      <w:divBdr>
        <w:top w:val="none" w:sz="0" w:space="0" w:color="auto"/>
        <w:left w:val="none" w:sz="0" w:space="0" w:color="auto"/>
        <w:bottom w:val="none" w:sz="0" w:space="0" w:color="auto"/>
        <w:right w:val="none" w:sz="0" w:space="0" w:color="auto"/>
      </w:divBdr>
    </w:div>
    <w:div w:id="1562861855">
      <w:bodyDiv w:val="1"/>
      <w:marLeft w:val="0"/>
      <w:marRight w:val="0"/>
      <w:marTop w:val="0"/>
      <w:marBottom w:val="0"/>
      <w:divBdr>
        <w:top w:val="none" w:sz="0" w:space="0" w:color="auto"/>
        <w:left w:val="none" w:sz="0" w:space="0" w:color="auto"/>
        <w:bottom w:val="none" w:sz="0" w:space="0" w:color="auto"/>
        <w:right w:val="none" w:sz="0" w:space="0" w:color="auto"/>
      </w:divBdr>
    </w:div>
    <w:div w:id="1589804570">
      <w:bodyDiv w:val="1"/>
      <w:marLeft w:val="0"/>
      <w:marRight w:val="0"/>
      <w:marTop w:val="0"/>
      <w:marBottom w:val="0"/>
      <w:divBdr>
        <w:top w:val="none" w:sz="0" w:space="0" w:color="auto"/>
        <w:left w:val="none" w:sz="0" w:space="0" w:color="auto"/>
        <w:bottom w:val="none" w:sz="0" w:space="0" w:color="auto"/>
        <w:right w:val="none" w:sz="0" w:space="0" w:color="auto"/>
      </w:divBdr>
    </w:div>
    <w:div w:id="1590891896">
      <w:bodyDiv w:val="1"/>
      <w:marLeft w:val="0"/>
      <w:marRight w:val="0"/>
      <w:marTop w:val="0"/>
      <w:marBottom w:val="0"/>
      <w:divBdr>
        <w:top w:val="none" w:sz="0" w:space="0" w:color="auto"/>
        <w:left w:val="none" w:sz="0" w:space="0" w:color="auto"/>
        <w:bottom w:val="none" w:sz="0" w:space="0" w:color="auto"/>
        <w:right w:val="none" w:sz="0" w:space="0" w:color="auto"/>
      </w:divBdr>
    </w:div>
    <w:div w:id="1591311603">
      <w:bodyDiv w:val="1"/>
      <w:marLeft w:val="0"/>
      <w:marRight w:val="0"/>
      <w:marTop w:val="0"/>
      <w:marBottom w:val="0"/>
      <w:divBdr>
        <w:top w:val="none" w:sz="0" w:space="0" w:color="auto"/>
        <w:left w:val="none" w:sz="0" w:space="0" w:color="auto"/>
        <w:bottom w:val="none" w:sz="0" w:space="0" w:color="auto"/>
        <w:right w:val="none" w:sz="0" w:space="0" w:color="auto"/>
      </w:divBdr>
      <w:divsChild>
        <w:div w:id="306663075">
          <w:marLeft w:val="0"/>
          <w:marRight w:val="0"/>
          <w:marTop w:val="0"/>
          <w:marBottom w:val="0"/>
          <w:divBdr>
            <w:top w:val="none" w:sz="0" w:space="0" w:color="auto"/>
            <w:left w:val="none" w:sz="0" w:space="0" w:color="auto"/>
            <w:bottom w:val="none" w:sz="0" w:space="0" w:color="auto"/>
            <w:right w:val="none" w:sz="0" w:space="0" w:color="auto"/>
          </w:divBdr>
          <w:divsChild>
            <w:div w:id="1723560331">
              <w:marLeft w:val="0"/>
              <w:marRight w:val="0"/>
              <w:marTop w:val="0"/>
              <w:marBottom w:val="0"/>
              <w:divBdr>
                <w:top w:val="none" w:sz="0" w:space="0" w:color="auto"/>
                <w:left w:val="none" w:sz="0" w:space="0" w:color="auto"/>
                <w:bottom w:val="none" w:sz="0" w:space="0" w:color="auto"/>
                <w:right w:val="none" w:sz="0" w:space="0" w:color="auto"/>
              </w:divBdr>
              <w:divsChild>
                <w:div w:id="919213647">
                  <w:marLeft w:val="0"/>
                  <w:marRight w:val="0"/>
                  <w:marTop w:val="0"/>
                  <w:marBottom w:val="0"/>
                  <w:divBdr>
                    <w:top w:val="none" w:sz="0" w:space="0" w:color="auto"/>
                    <w:left w:val="none" w:sz="0" w:space="0" w:color="auto"/>
                    <w:bottom w:val="none" w:sz="0" w:space="0" w:color="auto"/>
                    <w:right w:val="none" w:sz="0" w:space="0" w:color="auto"/>
                  </w:divBdr>
                  <w:divsChild>
                    <w:div w:id="57608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713311">
      <w:bodyDiv w:val="1"/>
      <w:marLeft w:val="0"/>
      <w:marRight w:val="0"/>
      <w:marTop w:val="0"/>
      <w:marBottom w:val="0"/>
      <w:divBdr>
        <w:top w:val="none" w:sz="0" w:space="0" w:color="auto"/>
        <w:left w:val="none" w:sz="0" w:space="0" w:color="auto"/>
        <w:bottom w:val="none" w:sz="0" w:space="0" w:color="auto"/>
        <w:right w:val="none" w:sz="0" w:space="0" w:color="auto"/>
      </w:divBdr>
    </w:div>
    <w:div w:id="1599556160">
      <w:bodyDiv w:val="1"/>
      <w:marLeft w:val="0"/>
      <w:marRight w:val="0"/>
      <w:marTop w:val="0"/>
      <w:marBottom w:val="0"/>
      <w:divBdr>
        <w:top w:val="none" w:sz="0" w:space="0" w:color="auto"/>
        <w:left w:val="none" w:sz="0" w:space="0" w:color="auto"/>
        <w:bottom w:val="none" w:sz="0" w:space="0" w:color="auto"/>
        <w:right w:val="none" w:sz="0" w:space="0" w:color="auto"/>
      </w:divBdr>
      <w:divsChild>
        <w:div w:id="938097474">
          <w:marLeft w:val="0"/>
          <w:marRight w:val="0"/>
          <w:marTop w:val="0"/>
          <w:marBottom w:val="0"/>
          <w:divBdr>
            <w:top w:val="none" w:sz="0" w:space="0" w:color="auto"/>
            <w:left w:val="none" w:sz="0" w:space="0" w:color="auto"/>
            <w:bottom w:val="none" w:sz="0" w:space="0" w:color="auto"/>
            <w:right w:val="none" w:sz="0" w:space="0" w:color="auto"/>
          </w:divBdr>
          <w:divsChild>
            <w:div w:id="634599596">
              <w:marLeft w:val="0"/>
              <w:marRight w:val="0"/>
              <w:marTop w:val="0"/>
              <w:marBottom w:val="0"/>
              <w:divBdr>
                <w:top w:val="none" w:sz="0" w:space="0" w:color="auto"/>
                <w:left w:val="none" w:sz="0" w:space="0" w:color="auto"/>
                <w:bottom w:val="none" w:sz="0" w:space="0" w:color="auto"/>
                <w:right w:val="none" w:sz="0" w:space="0" w:color="auto"/>
              </w:divBdr>
              <w:divsChild>
                <w:div w:id="1943369991">
                  <w:marLeft w:val="0"/>
                  <w:marRight w:val="0"/>
                  <w:marTop w:val="0"/>
                  <w:marBottom w:val="0"/>
                  <w:divBdr>
                    <w:top w:val="none" w:sz="0" w:space="0" w:color="auto"/>
                    <w:left w:val="none" w:sz="0" w:space="0" w:color="auto"/>
                    <w:bottom w:val="none" w:sz="0" w:space="0" w:color="auto"/>
                    <w:right w:val="none" w:sz="0" w:space="0" w:color="auto"/>
                  </w:divBdr>
                  <w:divsChild>
                    <w:div w:id="2078244105">
                      <w:marLeft w:val="0"/>
                      <w:marRight w:val="0"/>
                      <w:marTop w:val="0"/>
                      <w:marBottom w:val="0"/>
                      <w:divBdr>
                        <w:top w:val="none" w:sz="0" w:space="0" w:color="auto"/>
                        <w:left w:val="none" w:sz="0" w:space="0" w:color="auto"/>
                        <w:bottom w:val="none" w:sz="0" w:space="0" w:color="auto"/>
                        <w:right w:val="none" w:sz="0" w:space="0" w:color="auto"/>
                      </w:divBdr>
                      <w:divsChild>
                        <w:div w:id="1688410484">
                          <w:marLeft w:val="0"/>
                          <w:marRight w:val="0"/>
                          <w:marTop w:val="0"/>
                          <w:marBottom w:val="0"/>
                          <w:divBdr>
                            <w:top w:val="none" w:sz="0" w:space="0" w:color="auto"/>
                            <w:left w:val="none" w:sz="0" w:space="0" w:color="auto"/>
                            <w:bottom w:val="none" w:sz="0" w:space="0" w:color="auto"/>
                            <w:right w:val="none" w:sz="0" w:space="0" w:color="auto"/>
                          </w:divBdr>
                          <w:divsChild>
                            <w:div w:id="10808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302080">
      <w:bodyDiv w:val="1"/>
      <w:marLeft w:val="0"/>
      <w:marRight w:val="0"/>
      <w:marTop w:val="0"/>
      <w:marBottom w:val="0"/>
      <w:divBdr>
        <w:top w:val="none" w:sz="0" w:space="0" w:color="auto"/>
        <w:left w:val="none" w:sz="0" w:space="0" w:color="auto"/>
        <w:bottom w:val="none" w:sz="0" w:space="0" w:color="auto"/>
        <w:right w:val="none" w:sz="0" w:space="0" w:color="auto"/>
      </w:divBdr>
    </w:div>
    <w:div w:id="1621840628">
      <w:bodyDiv w:val="1"/>
      <w:marLeft w:val="0"/>
      <w:marRight w:val="0"/>
      <w:marTop w:val="0"/>
      <w:marBottom w:val="0"/>
      <w:divBdr>
        <w:top w:val="none" w:sz="0" w:space="0" w:color="auto"/>
        <w:left w:val="none" w:sz="0" w:space="0" w:color="auto"/>
        <w:bottom w:val="none" w:sz="0" w:space="0" w:color="auto"/>
        <w:right w:val="none" w:sz="0" w:space="0" w:color="auto"/>
      </w:divBdr>
    </w:div>
    <w:div w:id="1643583911">
      <w:bodyDiv w:val="1"/>
      <w:marLeft w:val="0"/>
      <w:marRight w:val="0"/>
      <w:marTop w:val="0"/>
      <w:marBottom w:val="0"/>
      <w:divBdr>
        <w:top w:val="none" w:sz="0" w:space="0" w:color="auto"/>
        <w:left w:val="none" w:sz="0" w:space="0" w:color="auto"/>
        <w:bottom w:val="none" w:sz="0" w:space="0" w:color="auto"/>
        <w:right w:val="none" w:sz="0" w:space="0" w:color="auto"/>
      </w:divBdr>
    </w:div>
    <w:div w:id="1659573888">
      <w:bodyDiv w:val="1"/>
      <w:marLeft w:val="0"/>
      <w:marRight w:val="0"/>
      <w:marTop w:val="0"/>
      <w:marBottom w:val="0"/>
      <w:divBdr>
        <w:top w:val="none" w:sz="0" w:space="0" w:color="auto"/>
        <w:left w:val="none" w:sz="0" w:space="0" w:color="auto"/>
        <w:bottom w:val="none" w:sz="0" w:space="0" w:color="auto"/>
        <w:right w:val="none" w:sz="0" w:space="0" w:color="auto"/>
      </w:divBdr>
    </w:div>
    <w:div w:id="1663969646">
      <w:bodyDiv w:val="1"/>
      <w:marLeft w:val="0"/>
      <w:marRight w:val="0"/>
      <w:marTop w:val="0"/>
      <w:marBottom w:val="0"/>
      <w:divBdr>
        <w:top w:val="none" w:sz="0" w:space="0" w:color="auto"/>
        <w:left w:val="none" w:sz="0" w:space="0" w:color="auto"/>
        <w:bottom w:val="none" w:sz="0" w:space="0" w:color="auto"/>
        <w:right w:val="none" w:sz="0" w:space="0" w:color="auto"/>
      </w:divBdr>
    </w:div>
    <w:div w:id="1665085553">
      <w:bodyDiv w:val="1"/>
      <w:marLeft w:val="0"/>
      <w:marRight w:val="0"/>
      <w:marTop w:val="0"/>
      <w:marBottom w:val="0"/>
      <w:divBdr>
        <w:top w:val="none" w:sz="0" w:space="0" w:color="auto"/>
        <w:left w:val="none" w:sz="0" w:space="0" w:color="auto"/>
        <w:bottom w:val="none" w:sz="0" w:space="0" w:color="auto"/>
        <w:right w:val="none" w:sz="0" w:space="0" w:color="auto"/>
      </w:divBdr>
    </w:div>
    <w:div w:id="1682269301">
      <w:bodyDiv w:val="1"/>
      <w:marLeft w:val="0"/>
      <w:marRight w:val="0"/>
      <w:marTop w:val="0"/>
      <w:marBottom w:val="0"/>
      <w:divBdr>
        <w:top w:val="none" w:sz="0" w:space="0" w:color="auto"/>
        <w:left w:val="none" w:sz="0" w:space="0" w:color="auto"/>
        <w:bottom w:val="none" w:sz="0" w:space="0" w:color="auto"/>
        <w:right w:val="none" w:sz="0" w:space="0" w:color="auto"/>
      </w:divBdr>
    </w:div>
    <w:div w:id="1682507342">
      <w:bodyDiv w:val="1"/>
      <w:marLeft w:val="0"/>
      <w:marRight w:val="0"/>
      <w:marTop w:val="0"/>
      <w:marBottom w:val="0"/>
      <w:divBdr>
        <w:top w:val="none" w:sz="0" w:space="0" w:color="auto"/>
        <w:left w:val="none" w:sz="0" w:space="0" w:color="auto"/>
        <w:bottom w:val="none" w:sz="0" w:space="0" w:color="auto"/>
        <w:right w:val="none" w:sz="0" w:space="0" w:color="auto"/>
      </w:divBdr>
    </w:div>
    <w:div w:id="1695224756">
      <w:bodyDiv w:val="1"/>
      <w:marLeft w:val="0"/>
      <w:marRight w:val="0"/>
      <w:marTop w:val="0"/>
      <w:marBottom w:val="0"/>
      <w:divBdr>
        <w:top w:val="none" w:sz="0" w:space="0" w:color="auto"/>
        <w:left w:val="none" w:sz="0" w:space="0" w:color="auto"/>
        <w:bottom w:val="none" w:sz="0" w:space="0" w:color="auto"/>
        <w:right w:val="none" w:sz="0" w:space="0" w:color="auto"/>
      </w:divBdr>
    </w:div>
    <w:div w:id="1696224465">
      <w:bodyDiv w:val="1"/>
      <w:marLeft w:val="0"/>
      <w:marRight w:val="0"/>
      <w:marTop w:val="0"/>
      <w:marBottom w:val="0"/>
      <w:divBdr>
        <w:top w:val="none" w:sz="0" w:space="0" w:color="auto"/>
        <w:left w:val="none" w:sz="0" w:space="0" w:color="auto"/>
        <w:bottom w:val="none" w:sz="0" w:space="0" w:color="auto"/>
        <w:right w:val="none" w:sz="0" w:space="0" w:color="auto"/>
      </w:divBdr>
    </w:div>
    <w:div w:id="1700860980">
      <w:bodyDiv w:val="1"/>
      <w:marLeft w:val="0"/>
      <w:marRight w:val="0"/>
      <w:marTop w:val="0"/>
      <w:marBottom w:val="0"/>
      <w:divBdr>
        <w:top w:val="none" w:sz="0" w:space="0" w:color="auto"/>
        <w:left w:val="none" w:sz="0" w:space="0" w:color="auto"/>
        <w:bottom w:val="none" w:sz="0" w:space="0" w:color="auto"/>
        <w:right w:val="none" w:sz="0" w:space="0" w:color="auto"/>
      </w:divBdr>
    </w:div>
    <w:div w:id="1702171951">
      <w:bodyDiv w:val="1"/>
      <w:marLeft w:val="0"/>
      <w:marRight w:val="0"/>
      <w:marTop w:val="0"/>
      <w:marBottom w:val="0"/>
      <w:divBdr>
        <w:top w:val="none" w:sz="0" w:space="0" w:color="auto"/>
        <w:left w:val="none" w:sz="0" w:space="0" w:color="auto"/>
        <w:bottom w:val="none" w:sz="0" w:space="0" w:color="auto"/>
        <w:right w:val="none" w:sz="0" w:space="0" w:color="auto"/>
      </w:divBdr>
    </w:div>
    <w:div w:id="1702586721">
      <w:bodyDiv w:val="1"/>
      <w:marLeft w:val="0"/>
      <w:marRight w:val="0"/>
      <w:marTop w:val="0"/>
      <w:marBottom w:val="0"/>
      <w:divBdr>
        <w:top w:val="none" w:sz="0" w:space="0" w:color="auto"/>
        <w:left w:val="none" w:sz="0" w:space="0" w:color="auto"/>
        <w:bottom w:val="none" w:sz="0" w:space="0" w:color="auto"/>
        <w:right w:val="none" w:sz="0" w:space="0" w:color="auto"/>
      </w:divBdr>
    </w:div>
    <w:div w:id="1706830081">
      <w:bodyDiv w:val="1"/>
      <w:marLeft w:val="0"/>
      <w:marRight w:val="0"/>
      <w:marTop w:val="0"/>
      <w:marBottom w:val="0"/>
      <w:divBdr>
        <w:top w:val="none" w:sz="0" w:space="0" w:color="auto"/>
        <w:left w:val="none" w:sz="0" w:space="0" w:color="auto"/>
        <w:bottom w:val="none" w:sz="0" w:space="0" w:color="auto"/>
        <w:right w:val="none" w:sz="0" w:space="0" w:color="auto"/>
      </w:divBdr>
    </w:div>
    <w:div w:id="1712001828">
      <w:bodyDiv w:val="1"/>
      <w:marLeft w:val="0"/>
      <w:marRight w:val="0"/>
      <w:marTop w:val="0"/>
      <w:marBottom w:val="0"/>
      <w:divBdr>
        <w:top w:val="none" w:sz="0" w:space="0" w:color="auto"/>
        <w:left w:val="none" w:sz="0" w:space="0" w:color="auto"/>
        <w:bottom w:val="none" w:sz="0" w:space="0" w:color="auto"/>
        <w:right w:val="none" w:sz="0" w:space="0" w:color="auto"/>
      </w:divBdr>
    </w:div>
    <w:div w:id="1717198514">
      <w:bodyDiv w:val="1"/>
      <w:marLeft w:val="0"/>
      <w:marRight w:val="0"/>
      <w:marTop w:val="0"/>
      <w:marBottom w:val="0"/>
      <w:divBdr>
        <w:top w:val="none" w:sz="0" w:space="0" w:color="auto"/>
        <w:left w:val="none" w:sz="0" w:space="0" w:color="auto"/>
        <w:bottom w:val="none" w:sz="0" w:space="0" w:color="auto"/>
        <w:right w:val="none" w:sz="0" w:space="0" w:color="auto"/>
      </w:divBdr>
    </w:div>
    <w:div w:id="1718117548">
      <w:bodyDiv w:val="1"/>
      <w:marLeft w:val="0"/>
      <w:marRight w:val="0"/>
      <w:marTop w:val="0"/>
      <w:marBottom w:val="0"/>
      <w:divBdr>
        <w:top w:val="none" w:sz="0" w:space="0" w:color="auto"/>
        <w:left w:val="none" w:sz="0" w:space="0" w:color="auto"/>
        <w:bottom w:val="none" w:sz="0" w:space="0" w:color="auto"/>
        <w:right w:val="none" w:sz="0" w:space="0" w:color="auto"/>
      </w:divBdr>
    </w:div>
    <w:div w:id="1736203654">
      <w:bodyDiv w:val="1"/>
      <w:marLeft w:val="0"/>
      <w:marRight w:val="0"/>
      <w:marTop w:val="0"/>
      <w:marBottom w:val="0"/>
      <w:divBdr>
        <w:top w:val="none" w:sz="0" w:space="0" w:color="auto"/>
        <w:left w:val="none" w:sz="0" w:space="0" w:color="auto"/>
        <w:bottom w:val="none" w:sz="0" w:space="0" w:color="auto"/>
        <w:right w:val="none" w:sz="0" w:space="0" w:color="auto"/>
      </w:divBdr>
    </w:div>
    <w:div w:id="1747415449">
      <w:bodyDiv w:val="1"/>
      <w:marLeft w:val="0"/>
      <w:marRight w:val="0"/>
      <w:marTop w:val="0"/>
      <w:marBottom w:val="0"/>
      <w:divBdr>
        <w:top w:val="none" w:sz="0" w:space="0" w:color="auto"/>
        <w:left w:val="none" w:sz="0" w:space="0" w:color="auto"/>
        <w:bottom w:val="none" w:sz="0" w:space="0" w:color="auto"/>
        <w:right w:val="none" w:sz="0" w:space="0" w:color="auto"/>
      </w:divBdr>
    </w:div>
    <w:div w:id="1749304199">
      <w:bodyDiv w:val="1"/>
      <w:marLeft w:val="0"/>
      <w:marRight w:val="0"/>
      <w:marTop w:val="0"/>
      <w:marBottom w:val="0"/>
      <w:divBdr>
        <w:top w:val="none" w:sz="0" w:space="0" w:color="auto"/>
        <w:left w:val="none" w:sz="0" w:space="0" w:color="auto"/>
        <w:bottom w:val="none" w:sz="0" w:space="0" w:color="auto"/>
        <w:right w:val="none" w:sz="0" w:space="0" w:color="auto"/>
      </w:divBdr>
    </w:div>
    <w:div w:id="1751123201">
      <w:bodyDiv w:val="1"/>
      <w:marLeft w:val="0"/>
      <w:marRight w:val="0"/>
      <w:marTop w:val="0"/>
      <w:marBottom w:val="0"/>
      <w:divBdr>
        <w:top w:val="none" w:sz="0" w:space="0" w:color="auto"/>
        <w:left w:val="none" w:sz="0" w:space="0" w:color="auto"/>
        <w:bottom w:val="none" w:sz="0" w:space="0" w:color="auto"/>
        <w:right w:val="none" w:sz="0" w:space="0" w:color="auto"/>
      </w:divBdr>
    </w:div>
    <w:div w:id="1753088745">
      <w:bodyDiv w:val="1"/>
      <w:marLeft w:val="0"/>
      <w:marRight w:val="0"/>
      <w:marTop w:val="0"/>
      <w:marBottom w:val="0"/>
      <w:divBdr>
        <w:top w:val="none" w:sz="0" w:space="0" w:color="auto"/>
        <w:left w:val="none" w:sz="0" w:space="0" w:color="auto"/>
        <w:bottom w:val="none" w:sz="0" w:space="0" w:color="auto"/>
        <w:right w:val="none" w:sz="0" w:space="0" w:color="auto"/>
      </w:divBdr>
    </w:div>
    <w:div w:id="1754935779">
      <w:bodyDiv w:val="1"/>
      <w:marLeft w:val="0"/>
      <w:marRight w:val="0"/>
      <w:marTop w:val="0"/>
      <w:marBottom w:val="0"/>
      <w:divBdr>
        <w:top w:val="none" w:sz="0" w:space="0" w:color="auto"/>
        <w:left w:val="none" w:sz="0" w:space="0" w:color="auto"/>
        <w:bottom w:val="none" w:sz="0" w:space="0" w:color="auto"/>
        <w:right w:val="none" w:sz="0" w:space="0" w:color="auto"/>
      </w:divBdr>
    </w:div>
    <w:div w:id="1757283922">
      <w:bodyDiv w:val="1"/>
      <w:marLeft w:val="0"/>
      <w:marRight w:val="0"/>
      <w:marTop w:val="0"/>
      <w:marBottom w:val="0"/>
      <w:divBdr>
        <w:top w:val="none" w:sz="0" w:space="0" w:color="auto"/>
        <w:left w:val="none" w:sz="0" w:space="0" w:color="auto"/>
        <w:bottom w:val="none" w:sz="0" w:space="0" w:color="auto"/>
        <w:right w:val="none" w:sz="0" w:space="0" w:color="auto"/>
      </w:divBdr>
      <w:divsChild>
        <w:div w:id="2138840772">
          <w:marLeft w:val="0"/>
          <w:marRight w:val="0"/>
          <w:marTop w:val="0"/>
          <w:marBottom w:val="0"/>
          <w:divBdr>
            <w:top w:val="none" w:sz="0" w:space="0" w:color="auto"/>
            <w:left w:val="none" w:sz="0" w:space="0" w:color="auto"/>
            <w:bottom w:val="none" w:sz="0" w:space="0" w:color="auto"/>
            <w:right w:val="none" w:sz="0" w:space="0" w:color="auto"/>
          </w:divBdr>
          <w:divsChild>
            <w:div w:id="1408840727">
              <w:marLeft w:val="0"/>
              <w:marRight w:val="0"/>
              <w:marTop w:val="0"/>
              <w:marBottom w:val="0"/>
              <w:divBdr>
                <w:top w:val="none" w:sz="0" w:space="0" w:color="auto"/>
                <w:left w:val="none" w:sz="0" w:space="0" w:color="auto"/>
                <w:bottom w:val="none" w:sz="0" w:space="0" w:color="auto"/>
                <w:right w:val="none" w:sz="0" w:space="0" w:color="auto"/>
              </w:divBdr>
              <w:divsChild>
                <w:div w:id="8798221">
                  <w:marLeft w:val="0"/>
                  <w:marRight w:val="0"/>
                  <w:marTop w:val="0"/>
                  <w:marBottom w:val="0"/>
                  <w:divBdr>
                    <w:top w:val="none" w:sz="0" w:space="0" w:color="auto"/>
                    <w:left w:val="none" w:sz="0" w:space="0" w:color="auto"/>
                    <w:bottom w:val="none" w:sz="0" w:space="0" w:color="auto"/>
                    <w:right w:val="none" w:sz="0" w:space="0" w:color="auto"/>
                  </w:divBdr>
                  <w:divsChild>
                    <w:div w:id="197246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874012">
      <w:bodyDiv w:val="1"/>
      <w:marLeft w:val="0"/>
      <w:marRight w:val="0"/>
      <w:marTop w:val="0"/>
      <w:marBottom w:val="0"/>
      <w:divBdr>
        <w:top w:val="none" w:sz="0" w:space="0" w:color="auto"/>
        <w:left w:val="none" w:sz="0" w:space="0" w:color="auto"/>
        <w:bottom w:val="none" w:sz="0" w:space="0" w:color="auto"/>
        <w:right w:val="none" w:sz="0" w:space="0" w:color="auto"/>
      </w:divBdr>
      <w:divsChild>
        <w:div w:id="1404109567">
          <w:marLeft w:val="0"/>
          <w:marRight w:val="0"/>
          <w:marTop w:val="0"/>
          <w:marBottom w:val="0"/>
          <w:divBdr>
            <w:top w:val="none" w:sz="0" w:space="0" w:color="auto"/>
            <w:left w:val="none" w:sz="0" w:space="0" w:color="auto"/>
            <w:bottom w:val="none" w:sz="0" w:space="0" w:color="auto"/>
            <w:right w:val="none" w:sz="0" w:space="0" w:color="auto"/>
          </w:divBdr>
          <w:divsChild>
            <w:div w:id="146166088">
              <w:marLeft w:val="0"/>
              <w:marRight w:val="0"/>
              <w:marTop w:val="0"/>
              <w:marBottom w:val="0"/>
              <w:divBdr>
                <w:top w:val="none" w:sz="0" w:space="0" w:color="auto"/>
                <w:left w:val="none" w:sz="0" w:space="0" w:color="auto"/>
                <w:bottom w:val="none" w:sz="0" w:space="0" w:color="auto"/>
                <w:right w:val="none" w:sz="0" w:space="0" w:color="auto"/>
              </w:divBdr>
              <w:divsChild>
                <w:div w:id="664356035">
                  <w:marLeft w:val="0"/>
                  <w:marRight w:val="0"/>
                  <w:marTop w:val="0"/>
                  <w:marBottom w:val="0"/>
                  <w:divBdr>
                    <w:top w:val="none" w:sz="0" w:space="0" w:color="auto"/>
                    <w:left w:val="none" w:sz="0" w:space="0" w:color="auto"/>
                    <w:bottom w:val="none" w:sz="0" w:space="0" w:color="auto"/>
                    <w:right w:val="none" w:sz="0" w:space="0" w:color="auto"/>
                  </w:divBdr>
                  <w:divsChild>
                    <w:div w:id="202192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621892">
      <w:bodyDiv w:val="1"/>
      <w:marLeft w:val="0"/>
      <w:marRight w:val="0"/>
      <w:marTop w:val="0"/>
      <w:marBottom w:val="0"/>
      <w:divBdr>
        <w:top w:val="none" w:sz="0" w:space="0" w:color="auto"/>
        <w:left w:val="none" w:sz="0" w:space="0" w:color="auto"/>
        <w:bottom w:val="none" w:sz="0" w:space="0" w:color="auto"/>
        <w:right w:val="none" w:sz="0" w:space="0" w:color="auto"/>
      </w:divBdr>
    </w:div>
    <w:div w:id="1783184352">
      <w:bodyDiv w:val="1"/>
      <w:marLeft w:val="0"/>
      <w:marRight w:val="0"/>
      <w:marTop w:val="0"/>
      <w:marBottom w:val="0"/>
      <w:divBdr>
        <w:top w:val="none" w:sz="0" w:space="0" w:color="auto"/>
        <w:left w:val="none" w:sz="0" w:space="0" w:color="auto"/>
        <w:bottom w:val="none" w:sz="0" w:space="0" w:color="auto"/>
        <w:right w:val="none" w:sz="0" w:space="0" w:color="auto"/>
      </w:divBdr>
    </w:div>
    <w:div w:id="1798638858">
      <w:bodyDiv w:val="1"/>
      <w:marLeft w:val="0"/>
      <w:marRight w:val="0"/>
      <w:marTop w:val="0"/>
      <w:marBottom w:val="0"/>
      <w:divBdr>
        <w:top w:val="none" w:sz="0" w:space="0" w:color="auto"/>
        <w:left w:val="none" w:sz="0" w:space="0" w:color="auto"/>
        <w:bottom w:val="none" w:sz="0" w:space="0" w:color="auto"/>
        <w:right w:val="none" w:sz="0" w:space="0" w:color="auto"/>
      </w:divBdr>
    </w:div>
    <w:div w:id="1802579230">
      <w:bodyDiv w:val="1"/>
      <w:marLeft w:val="0"/>
      <w:marRight w:val="0"/>
      <w:marTop w:val="0"/>
      <w:marBottom w:val="0"/>
      <w:divBdr>
        <w:top w:val="none" w:sz="0" w:space="0" w:color="auto"/>
        <w:left w:val="none" w:sz="0" w:space="0" w:color="auto"/>
        <w:bottom w:val="none" w:sz="0" w:space="0" w:color="auto"/>
        <w:right w:val="none" w:sz="0" w:space="0" w:color="auto"/>
      </w:divBdr>
    </w:div>
    <w:div w:id="1814710041">
      <w:bodyDiv w:val="1"/>
      <w:marLeft w:val="0"/>
      <w:marRight w:val="0"/>
      <w:marTop w:val="0"/>
      <w:marBottom w:val="0"/>
      <w:divBdr>
        <w:top w:val="none" w:sz="0" w:space="0" w:color="auto"/>
        <w:left w:val="none" w:sz="0" w:space="0" w:color="auto"/>
        <w:bottom w:val="none" w:sz="0" w:space="0" w:color="auto"/>
        <w:right w:val="none" w:sz="0" w:space="0" w:color="auto"/>
      </w:divBdr>
    </w:div>
    <w:div w:id="1824925418">
      <w:bodyDiv w:val="1"/>
      <w:marLeft w:val="0"/>
      <w:marRight w:val="0"/>
      <w:marTop w:val="0"/>
      <w:marBottom w:val="0"/>
      <w:divBdr>
        <w:top w:val="none" w:sz="0" w:space="0" w:color="auto"/>
        <w:left w:val="none" w:sz="0" w:space="0" w:color="auto"/>
        <w:bottom w:val="none" w:sz="0" w:space="0" w:color="auto"/>
        <w:right w:val="none" w:sz="0" w:space="0" w:color="auto"/>
      </w:divBdr>
    </w:div>
    <w:div w:id="1838036435">
      <w:bodyDiv w:val="1"/>
      <w:marLeft w:val="0"/>
      <w:marRight w:val="0"/>
      <w:marTop w:val="0"/>
      <w:marBottom w:val="0"/>
      <w:divBdr>
        <w:top w:val="none" w:sz="0" w:space="0" w:color="auto"/>
        <w:left w:val="none" w:sz="0" w:space="0" w:color="auto"/>
        <w:bottom w:val="none" w:sz="0" w:space="0" w:color="auto"/>
        <w:right w:val="none" w:sz="0" w:space="0" w:color="auto"/>
      </w:divBdr>
    </w:div>
    <w:div w:id="1868181952">
      <w:bodyDiv w:val="1"/>
      <w:marLeft w:val="0"/>
      <w:marRight w:val="0"/>
      <w:marTop w:val="0"/>
      <w:marBottom w:val="0"/>
      <w:divBdr>
        <w:top w:val="none" w:sz="0" w:space="0" w:color="auto"/>
        <w:left w:val="none" w:sz="0" w:space="0" w:color="auto"/>
        <w:bottom w:val="none" w:sz="0" w:space="0" w:color="auto"/>
        <w:right w:val="none" w:sz="0" w:space="0" w:color="auto"/>
      </w:divBdr>
      <w:divsChild>
        <w:div w:id="810514633">
          <w:marLeft w:val="0"/>
          <w:marRight w:val="0"/>
          <w:marTop w:val="0"/>
          <w:marBottom w:val="0"/>
          <w:divBdr>
            <w:top w:val="none" w:sz="0" w:space="0" w:color="auto"/>
            <w:left w:val="none" w:sz="0" w:space="0" w:color="auto"/>
            <w:bottom w:val="none" w:sz="0" w:space="0" w:color="auto"/>
            <w:right w:val="none" w:sz="0" w:space="0" w:color="auto"/>
          </w:divBdr>
          <w:divsChild>
            <w:div w:id="198786767">
              <w:marLeft w:val="0"/>
              <w:marRight w:val="0"/>
              <w:marTop w:val="0"/>
              <w:marBottom w:val="0"/>
              <w:divBdr>
                <w:top w:val="none" w:sz="0" w:space="0" w:color="auto"/>
                <w:left w:val="none" w:sz="0" w:space="0" w:color="auto"/>
                <w:bottom w:val="none" w:sz="0" w:space="0" w:color="auto"/>
                <w:right w:val="none" w:sz="0" w:space="0" w:color="auto"/>
              </w:divBdr>
              <w:divsChild>
                <w:div w:id="974681910">
                  <w:marLeft w:val="0"/>
                  <w:marRight w:val="0"/>
                  <w:marTop w:val="0"/>
                  <w:marBottom w:val="0"/>
                  <w:divBdr>
                    <w:top w:val="none" w:sz="0" w:space="0" w:color="auto"/>
                    <w:left w:val="none" w:sz="0" w:space="0" w:color="auto"/>
                    <w:bottom w:val="none" w:sz="0" w:space="0" w:color="auto"/>
                    <w:right w:val="none" w:sz="0" w:space="0" w:color="auto"/>
                  </w:divBdr>
                  <w:divsChild>
                    <w:div w:id="1227453092">
                      <w:marLeft w:val="0"/>
                      <w:marRight w:val="0"/>
                      <w:marTop w:val="0"/>
                      <w:marBottom w:val="0"/>
                      <w:divBdr>
                        <w:top w:val="none" w:sz="0" w:space="0" w:color="auto"/>
                        <w:left w:val="none" w:sz="0" w:space="0" w:color="auto"/>
                        <w:bottom w:val="none" w:sz="0" w:space="0" w:color="auto"/>
                        <w:right w:val="none" w:sz="0" w:space="0" w:color="auto"/>
                      </w:divBdr>
                      <w:divsChild>
                        <w:div w:id="2133283911">
                          <w:marLeft w:val="0"/>
                          <w:marRight w:val="0"/>
                          <w:marTop w:val="0"/>
                          <w:marBottom w:val="0"/>
                          <w:divBdr>
                            <w:top w:val="none" w:sz="0" w:space="0" w:color="auto"/>
                            <w:left w:val="none" w:sz="0" w:space="0" w:color="auto"/>
                            <w:bottom w:val="none" w:sz="0" w:space="0" w:color="auto"/>
                            <w:right w:val="none" w:sz="0" w:space="0" w:color="auto"/>
                          </w:divBdr>
                          <w:divsChild>
                            <w:div w:id="155774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3588984">
      <w:bodyDiv w:val="1"/>
      <w:marLeft w:val="0"/>
      <w:marRight w:val="0"/>
      <w:marTop w:val="0"/>
      <w:marBottom w:val="0"/>
      <w:divBdr>
        <w:top w:val="none" w:sz="0" w:space="0" w:color="auto"/>
        <w:left w:val="none" w:sz="0" w:space="0" w:color="auto"/>
        <w:bottom w:val="none" w:sz="0" w:space="0" w:color="auto"/>
        <w:right w:val="none" w:sz="0" w:space="0" w:color="auto"/>
      </w:divBdr>
    </w:div>
    <w:div w:id="1898396692">
      <w:bodyDiv w:val="1"/>
      <w:marLeft w:val="0"/>
      <w:marRight w:val="0"/>
      <w:marTop w:val="0"/>
      <w:marBottom w:val="0"/>
      <w:divBdr>
        <w:top w:val="none" w:sz="0" w:space="0" w:color="auto"/>
        <w:left w:val="none" w:sz="0" w:space="0" w:color="auto"/>
        <w:bottom w:val="none" w:sz="0" w:space="0" w:color="auto"/>
        <w:right w:val="none" w:sz="0" w:space="0" w:color="auto"/>
      </w:divBdr>
    </w:div>
    <w:div w:id="1905212763">
      <w:bodyDiv w:val="1"/>
      <w:marLeft w:val="0"/>
      <w:marRight w:val="0"/>
      <w:marTop w:val="0"/>
      <w:marBottom w:val="0"/>
      <w:divBdr>
        <w:top w:val="none" w:sz="0" w:space="0" w:color="auto"/>
        <w:left w:val="none" w:sz="0" w:space="0" w:color="auto"/>
        <w:bottom w:val="none" w:sz="0" w:space="0" w:color="auto"/>
        <w:right w:val="none" w:sz="0" w:space="0" w:color="auto"/>
      </w:divBdr>
    </w:div>
    <w:div w:id="1906337064">
      <w:bodyDiv w:val="1"/>
      <w:marLeft w:val="0"/>
      <w:marRight w:val="0"/>
      <w:marTop w:val="0"/>
      <w:marBottom w:val="0"/>
      <w:divBdr>
        <w:top w:val="none" w:sz="0" w:space="0" w:color="auto"/>
        <w:left w:val="none" w:sz="0" w:space="0" w:color="auto"/>
        <w:bottom w:val="none" w:sz="0" w:space="0" w:color="auto"/>
        <w:right w:val="none" w:sz="0" w:space="0" w:color="auto"/>
      </w:divBdr>
    </w:div>
    <w:div w:id="1907959031">
      <w:bodyDiv w:val="1"/>
      <w:marLeft w:val="0"/>
      <w:marRight w:val="0"/>
      <w:marTop w:val="0"/>
      <w:marBottom w:val="0"/>
      <w:divBdr>
        <w:top w:val="none" w:sz="0" w:space="0" w:color="auto"/>
        <w:left w:val="none" w:sz="0" w:space="0" w:color="auto"/>
        <w:bottom w:val="none" w:sz="0" w:space="0" w:color="auto"/>
        <w:right w:val="none" w:sz="0" w:space="0" w:color="auto"/>
      </w:divBdr>
    </w:div>
    <w:div w:id="1923446718">
      <w:bodyDiv w:val="1"/>
      <w:marLeft w:val="0"/>
      <w:marRight w:val="0"/>
      <w:marTop w:val="0"/>
      <w:marBottom w:val="0"/>
      <w:divBdr>
        <w:top w:val="none" w:sz="0" w:space="0" w:color="auto"/>
        <w:left w:val="none" w:sz="0" w:space="0" w:color="auto"/>
        <w:bottom w:val="none" w:sz="0" w:space="0" w:color="auto"/>
        <w:right w:val="none" w:sz="0" w:space="0" w:color="auto"/>
      </w:divBdr>
    </w:div>
    <w:div w:id="1927222592">
      <w:bodyDiv w:val="1"/>
      <w:marLeft w:val="0"/>
      <w:marRight w:val="0"/>
      <w:marTop w:val="0"/>
      <w:marBottom w:val="0"/>
      <w:divBdr>
        <w:top w:val="none" w:sz="0" w:space="0" w:color="auto"/>
        <w:left w:val="none" w:sz="0" w:space="0" w:color="auto"/>
        <w:bottom w:val="none" w:sz="0" w:space="0" w:color="auto"/>
        <w:right w:val="none" w:sz="0" w:space="0" w:color="auto"/>
      </w:divBdr>
    </w:div>
    <w:div w:id="1928612441">
      <w:bodyDiv w:val="1"/>
      <w:marLeft w:val="0"/>
      <w:marRight w:val="0"/>
      <w:marTop w:val="0"/>
      <w:marBottom w:val="0"/>
      <w:divBdr>
        <w:top w:val="none" w:sz="0" w:space="0" w:color="auto"/>
        <w:left w:val="none" w:sz="0" w:space="0" w:color="auto"/>
        <w:bottom w:val="none" w:sz="0" w:space="0" w:color="auto"/>
        <w:right w:val="none" w:sz="0" w:space="0" w:color="auto"/>
      </w:divBdr>
    </w:div>
    <w:div w:id="1931809055">
      <w:bodyDiv w:val="1"/>
      <w:marLeft w:val="0"/>
      <w:marRight w:val="0"/>
      <w:marTop w:val="0"/>
      <w:marBottom w:val="0"/>
      <w:divBdr>
        <w:top w:val="none" w:sz="0" w:space="0" w:color="auto"/>
        <w:left w:val="none" w:sz="0" w:space="0" w:color="auto"/>
        <w:bottom w:val="none" w:sz="0" w:space="0" w:color="auto"/>
        <w:right w:val="none" w:sz="0" w:space="0" w:color="auto"/>
      </w:divBdr>
    </w:div>
    <w:div w:id="1949383268">
      <w:bodyDiv w:val="1"/>
      <w:marLeft w:val="0"/>
      <w:marRight w:val="0"/>
      <w:marTop w:val="0"/>
      <w:marBottom w:val="0"/>
      <w:divBdr>
        <w:top w:val="none" w:sz="0" w:space="0" w:color="auto"/>
        <w:left w:val="none" w:sz="0" w:space="0" w:color="auto"/>
        <w:bottom w:val="none" w:sz="0" w:space="0" w:color="auto"/>
        <w:right w:val="none" w:sz="0" w:space="0" w:color="auto"/>
      </w:divBdr>
    </w:div>
    <w:div w:id="1956130797">
      <w:bodyDiv w:val="1"/>
      <w:marLeft w:val="0"/>
      <w:marRight w:val="0"/>
      <w:marTop w:val="0"/>
      <w:marBottom w:val="0"/>
      <w:divBdr>
        <w:top w:val="none" w:sz="0" w:space="0" w:color="auto"/>
        <w:left w:val="none" w:sz="0" w:space="0" w:color="auto"/>
        <w:bottom w:val="none" w:sz="0" w:space="0" w:color="auto"/>
        <w:right w:val="none" w:sz="0" w:space="0" w:color="auto"/>
      </w:divBdr>
    </w:div>
    <w:div w:id="1957322571">
      <w:bodyDiv w:val="1"/>
      <w:marLeft w:val="0"/>
      <w:marRight w:val="0"/>
      <w:marTop w:val="0"/>
      <w:marBottom w:val="0"/>
      <w:divBdr>
        <w:top w:val="none" w:sz="0" w:space="0" w:color="auto"/>
        <w:left w:val="none" w:sz="0" w:space="0" w:color="auto"/>
        <w:bottom w:val="none" w:sz="0" w:space="0" w:color="auto"/>
        <w:right w:val="none" w:sz="0" w:space="0" w:color="auto"/>
      </w:divBdr>
    </w:div>
    <w:div w:id="1959218627">
      <w:bodyDiv w:val="1"/>
      <w:marLeft w:val="0"/>
      <w:marRight w:val="0"/>
      <w:marTop w:val="0"/>
      <w:marBottom w:val="0"/>
      <w:divBdr>
        <w:top w:val="none" w:sz="0" w:space="0" w:color="auto"/>
        <w:left w:val="none" w:sz="0" w:space="0" w:color="auto"/>
        <w:bottom w:val="none" w:sz="0" w:space="0" w:color="auto"/>
        <w:right w:val="none" w:sz="0" w:space="0" w:color="auto"/>
      </w:divBdr>
    </w:div>
    <w:div w:id="1970479414">
      <w:bodyDiv w:val="1"/>
      <w:marLeft w:val="0"/>
      <w:marRight w:val="0"/>
      <w:marTop w:val="0"/>
      <w:marBottom w:val="0"/>
      <w:divBdr>
        <w:top w:val="none" w:sz="0" w:space="0" w:color="auto"/>
        <w:left w:val="none" w:sz="0" w:space="0" w:color="auto"/>
        <w:bottom w:val="none" w:sz="0" w:space="0" w:color="auto"/>
        <w:right w:val="none" w:sz="0" w:space="0" w:color="auto"/>
      </w:divBdr>
    </w:div>
    <w:div w:id="1972905575">
      <w:bodyDiv w:val="1"/>
      <w:marLeft w:val="0"/>
      <w:marRight w:val="0"/>
      <w:marTop w:val="0"/>
      <w:marBottom w:val="0"/>
      <w:divBdr>
        <w:top w:val="none" w:sz="0" w:space="0" w:color="auto"/>
        <w:left w:val="none" w:sz="0" w:space="0" w:color="auto"/>
        <w:bottom w:val="none" w:sz="0" w:space="0" w:color="auto"/>
        <w:right w:val="none" w:sz="0" w:space="0" w:color="auto"/>
      </w:divBdr>
      <w:divsChild>
        <w:div w:id="916398465">
          <w:marLeft w:val="0"/>
          <w:marRight w:val="0"/>
          <w:marTop w:val="0"/>
          <w:marBottom w:val="0"/>
          <w:divBdr>
            <w:top w:val="none" w:sz="0" w:space="0" w:color="auto"/>
            <w:left w:val="none" w:sz="0" w:space="0" w:color="auto"/>
            <w:bottom w:val="none" w:sz="0" w:space="0" w:color="auto"/>
            <w:right w:val="none" w:sz="0" w:space="0" w:color="auto"/>
          </w:divBdr>
          <w:divsChild>
            <w:div w:id="925919604">
              <w:marLeft w:val="0"/>
              <w:marRight w:val="0"/>
              <w:marTop w:val="0"/>
              <w:marBottom w:val="0"/>
              <w:divBdr>
                <w:top w:val="none" w:sz="0" w:space="0" w:color="auto"/>
                <w:left w:val="none" w:sz="0" w:space="0" w:color="auto"/>
                <w:bottom w:val="none" w:sz="0" w:space="0" w:color="auto"/>
                <w:right w:val="none" w:sz="0" w:space="0" w:color="auto"/>
              </w:divBdr>
              <w:divsChild>
                <w:div w:id="660158182">
                  <w:marLeft w:val="0"/>
                  <w:marRight w:val="0"/>
                  <w:marTop w:val="0"/>
                  <w:marBottom w:val="0"/>
                  <w:divBdr>
                    <w:top w:val="none" w:sz="0" w:space="0" w:color="auto"/>
                    <w:left w:val="none" w:sz="0" w:space="0" w:color="auto"/>
                    <w:bottom w:val="none" w:sz="0" w:space="0" w:color="auto"/>
                    <w:right w:val="none" w:sz="0" w:space="0" w:color="auto"/>
                  </w:divBdr>
                  <w:divsChild>
                    <w:div w:id="1926643417">
                      <w:marLeft w:val="0"/>
                      <w:marRight w:val="0"/>
                      <w:marTop w:val="0"/>
                      <w:marBottom w:val="0"/>
                      <w:divBdr>
                        <w:top w:val="none" w:sz="0" w:space="0" w:color="auto"/>
                        <w:left w:val="none" w:sz="0" w:space="0" w:color="auto"/>
                        <w:bottom w:val="none" w:sz="0" w:space="0" w:color="auto"/>
                        <w:right w:val="none" w:sz="0" w:space="0" w:color="auto"/>
                      </w:divBdr>
                      <w:divsChild>
                        <w:div w:id="722867748">
                          <w:marLeft w:val="0"/>
                          <w:marRight w:val="0"/>
                          <w:marTop w:val="0"/>
                          <w:marBottom w:val="0"/>
                          <w:divBdr>
                            <w:top w:val="none" w:sz="0" w:space="0" w:color="auto"/>
                            <w:left w:val="none" w:sz="0" w:space="0" w:color="auto"/>
                            <w:bottom w:val="none" w:sz="0" w:space="0" w:color="auto"/>
                            <w:right w:val="none" w:sz="0" w:space="0" w:color="auto"/>
                          </w:divBdr>
                          <w:divsChild>
                            <w:div w:id="115136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057919">
      <w:bodyDiv w:val="1"/>
      <w:marLeft w:val="0"/>
      <w:marRight w:val="0"/>
      <w:marTop w:val="0"/>
      <w:marBottom w:val="0"/>
      <w:divBdr>
        <w:top w:val="none" w:sz="0" w:space="0" w:color="auto"/>
        <w:left w:val="none" w:sz="0" w:space="0" w:color="auto"/>
        <w:bottom w:val="none" w:sz="0" w:space="0" w:color="auto"/>
        <w:right w:val="none" w:sz="0" w:space="0" w:color="auto"/>
      </w:divBdr>
    </w:div>
    <w:div w:id="1983926236">
      <w:bodyDiv w:val="1"/>
      <w:marLeft w:val="0"/>
      <w:marRight w:val="0"/>
      <w:marTop w:val="0"/>
      <w:marBottom w:val="0"/>
      <w:divBdr>
        <w:top w:val="none" w:sz="0" w:space="0" w:color="auto"/>
        <w:left w:val="none" w:sz="0" w:space="0" w:color="auto"/>
        <w:bottom w:val="none" w:sz="0" w:space="0" w:color="auto"/>
        <w:right w:val="none" w:sz="0" w:space="0" w:color="auto"/>
      </w:divBdr>
    </w:div>
    <w:div w:id="1990208735">
      <w:bodyDiv w:val="1"/>
      <w:marLeft w:val="0"/>
      <w:marRight w:val="0"/>
      <w:marTop w:val="0"/>
      <w:marBottom w:val="0"/>
      <w:divBdr>
        <w:top w:val="none" w:sz="0" w:space="0" w:color="auto"/>
        <w:left w:val="none" w:sz="0" w:space="0" w:color="auto"/>
        <w:bottom w:val="none" w:sz="0" w:space="0" w:color="auto"/>
        <w:right w:val="none" w:sz="0" w:space="0" w:color="auto"/>
      </w:divBdr>
      <w:divsChild>
        <w:div w:id="1556702241">
          <w:marLeft w:val="0"/>
          <w:marRight w:val="0"/>
          <w:marTop w:val="0"/>
          <w:marBottom w:val="0"/>
          <w:divBdr>
            <w:top w:val="none" w:sz="0" w:space="0" w:color="auto"/>
            <w:left w:val="none" w:sz="0" w:space="0" w:color="auto"/>
            <w:bottom w:val="none" w:sz="0" w:space="0" w:color="auto"/>
            <w:right w:val="none" w:sz="0" w:space="0" w:color="auto"/>
          </w:divBdr>
          <w:divsChild>
            <w:div w:id="122357009">
              <w:marLeft w:val="0"/>
              <w:marRight w:val="0"/>
              <w:marTop w:val="0"/>
              <w:marBottom w:val="0"/>
              <w:divBdr>
                <w:top w:val="none" w:sz="0" w:space="0" w:color="auto"/>
                <w:left w:val="none" w:sz="0" w:space="0" w:color="auto"/>
                <w:bottom w:val="none" w:sz="0" w:space="0" w:color="auto"/>
                <w:right w:val="none" w:sz="0" w:space="0" w:color="auto"/>
              </w:divBdr>
              <w:divsChild>
                <w:div w:id="1577549730">
                  <w:marLeft w:val="0"/>
                  <w:marRight w:val="0"/>
                  <w:marTop w:val="0"/>
                  <w:marBottom w:val="0"/>
                  <w:divBdr>
                    <w:top w:val="none" w:sz="0" w:space="0" w:color="auto"/>
                    <w:left w:val="none" w:sz="0" w:space="0" w:color="auto"/>
                    <w:bottom w:val="none" w:sz="0" w:space="0" w:color="auto"/>
                    <w:right w:val="none" w:sz="0" w:space="0" w:color="auto"/>
                  </w:divBdr>
                  <w:divsChild>
                    <w:div w:id="1489058792">
                      <w:marLeft w:val="0"/>
                      <w:marRight w:val="0"/>
                      <w:marTop w:val="0"/>
                      <w:marBottom w:val="0"/>
                      <w:divBdr>
                        <w:top w:val="none" w:sz="0" w:space="0" w:color="auto"/>
                        <w:left w:val="none" w:sz="0" w:space="0" w:color="auto"/>
                        <w:bottom w:val="none" w:sz="0" w:space="0" w:color="auto"/>
                        <w:right w:val="none" w:sz="0" w:space="0" w:color="auto"/>
                      </w:divBdr>
                      <w:divsChild>
                        <w:div w:id="73474693">
                          <w:marLeft w:val="0"/>
                          <w:marRight w:val="0"/>
                          <w:marTop w:val="0"/>
                          <w:marBottom w:val="0"/>
                          <w:divBdr>
                            <w:top w:val="none" w:sz="0" w:space="0" w:color="auto"/>
                            <w:left w:val="none" w:sz="0" w:space="0" w:color="auto"/>
                            <w:bottom w:val="none" w:sz="0" w:space="0" w:color="auto"/>
                            <w:right w:val="none" w:sz="0" w:space="0" w:color="auto"/>
                          </w:divBdr>
                          <w:divsChild>
                            <w:div w:id="193319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6840652">
      <w:bodyDiv w:val="1"/>
      <w:marLeft w:val="0"/>
      <w:marRight w:val="0"/>
      <w:marTop w:val="0"/>
      <w:marBottom w:val="0"/>
      <w:divBdr>
        <w:top w:val="none" w:sz="0" w:space="0" w:color="auto"/>
        <w:left w:val="none" w:sz="0" w:space="0" w:color="auto"/>
        <w:bottom w:val="none" w:sz="0" w:space="0" w:color="auto"/>
        <w:right w:val="none" w:sz="0" w:space="0" w:color="auto"/>
      </w:divBdr>
    </w:div>
    <w:div w:id="2008827924">
      <w:bodyDiv w:val="1"/>
      <w:marLeft w:val="0"/>
      <w:marRight w:val="0"/>
      <w:marTop w:val="0"/>
      <w:marBottom w:val="0"/>
      <w:divBdr>
        <w:top w:val="none" w:sz="0" w:space="0" w:color="auto"/>
        <w:left w:val="none" w:sz="0" w:space="0" w:color="auto"/>
        <w:bottom w:val="none" w:sz="0" w:space="0" w:color="auto"/>
        <w:right w:val="none" w:sz="0" w:space="0" w:color="auto"/>
      </w:divBdr>
    </w:div>
    <w:div w:id="2011516607">
      <w:bodyDiv w:val="1"/>
      <w:marLeft w:val="0"/>
      <w:marRight w:val="0"/>
      <w:marTop w:val="0"/>
      <w:marBottom w:val="0"/>
      <w:divBdr>
        <w:top w:val="none" w:sz="0" w:space="0" w:color="auto"/>
        <w:left w:val="none" w:sz="0" w:space="0" w:color="auto"/>
        <w:bottom w:val="none" w:sz="0" w:space="0" w:color="auto"/>
        <w:right w:val="none" w:sz="0" w:space="0" w:color="auto"/>
      </w:divBdr>
    </w:div>
    <w:div w:id="2013025853">
      <w:bodyDiv w:val="1"/>
      <w:marLeft w:val="0"/>
      <w:marRight w:val="0"/>
      <w:marTop w:val="0"/>
      <w:marBottom w:val="0"/>
      <w:divBdr>
        <w:top w:val="none" w:sz="0" w:space="0" w:color="auto"/>
        <w:left w:val="none" w:sz="0" w:space="0" w:color="auto"/>
        <w:bottom w:val="none" w:sz="0" w:space="0" w:color="auto"/>
        <w:right w:val="none" w:sz="0" w:space="0" w:color="auto"/>
      </w:divBdr>
    </w:div>
    <w:div w:id="2015263634">
      <w:bodyDiv w:val="1"/>
      <w:marLeft w:val="0"/>
      <w:marRight w:val="0"/>
      <w:marTop w:val="0"/>
      <w:marBottom w:val="0"/>
      <w:divBdr>
        <w:top w:val="none" w:sz="0" w:space="0" w:color="auto"/>
        <w:left w:val="none" w:sz="0" w:space="0" w:color="auto"/>
        <w:bottom w:val="none" w:sz="0" w:space="0" w:color="auto"/>
        <w:right w:val="none" w:sz="0" w:space="0" w:color="auto"/>
      </w:divBdr>
    </w:div>
    <w:div w:id="2020235938">
      <w:bodyDiv w:val="1"/>
      <w:marLeft w:val="0"/>
      <w:marRight w:val="0"/>
      <w:marTop w:val="0"/>
      <w:marBottom w:val="0"/>
      <w:divBdr>
        <w:top w:val="none" w:sz="0" w:space="0" w:color="auto"/>
        <w:left w:val="none" w:sz="0" w:space="0" w:color="auto"/>
        <w:bottom w:val="none" w:sz="0" w:space="0" w:color="auto"/>
        <w:right w:val="none" w:sz="0" w:space="0" w:color="auto"/>
      </w:divBdr>
    </w:div>
    <w:div w:id="2022514060">
      <w:bodyDiv w:val="1"/>
      <w:marLeft w:val="0"/>
      <w:marRight w:val="0"/>
      <w:marTop w:val="0"/>
      <w:marBottom w:val="0"/>
      <w:divBdr>
        <w:top w:val="none" w:sz="0" w:space="0" w:color="auto"/>
        <w:left w:val="none" w:sz="0" w:space="0" w:color="auto"/>
        <w:bottom w:val="none" w:sz="0" w:space="0" w:color="auto"/>
        <w:right w:val="none" w:sz="0" w:space="0" w:color="auto"/>
      </w:divBdr>
    </w:div>
    <w:div w:id="2022970826">
      <w:bodyDiv w:val="1"/>
      <w:marLeft w:val="0"/>
      <w:marRight w:val="0"/>
      <w:marTop w:val="0"/>
      <w:marBottom w:val="0"/>
      <w:divBdr>
        <w:top w:val="none" w:sz="0" w:space="0" w:color="auto"/>
        <w:left w:val="none" w:sz="0" w:space="0" w:color="auto"/>
        <w:bottom w:val="none" w:sz="0" w:space="0" w:color="auto"/>
        <w:right w:val="none" w:sz="0" w:space="0" w:color="auto"/>
      </w:divBdr>
      <w:divsChild>
        <w:div w:id="472988839">
          <w:marLeft w:val="0"/>
          <w:marRight w:val="0"/>
          <w:marTop w:val="0"/>
          <w:marBottom w:val="0"/>
          <w:divBdr>
            <w:top w:val="none" w:sz="0" w:space="0" w:color="auto"/>
            <w:left w:val="none" w:sz="0" w:space="0" w:color="auto"/>
            <w:bottom w:val="none" w:sz="0" w:space="0" w:color="auto"/>
            <w:right w:val="none" w:sz="0" w:space="0" w:color="auto"/>
          </w:divBdr>
          <w:divsChild>
            <w:div w:id="2045448244">
              <w:marLeft w:val="0"/>
              <w:marRight w:val="0"/>
              <w:marTop w:val="0"/>
              <w:marBottom w:val="0"/>
              <w:divBdr>
                <w:top w:val="none" w:sz="0" w:space="0" w:color="auto"/>
                <w:left w:val="none" w:sz="0" w:space="0" w:color="auto"/>
                <w:bottom w:val="none" w:sz="0" w:space="0" w:color="auto"/>
                <w:right w:val="none" w:sz="0" w:space="0" w:color="auto"/>
              </w:divBdr>
              <w:divsChild>
                <w:div w:id="11105972">
                  <w:marLeft w:val="0"/>
                  <w:marRight w:val="0"/>
                  <w:marTop w:val="0"/>
                  <w:marBottom w:val="0"/>
                  <w:divBdr>
                    <w:top w:val="none" w:sz="0" w:space="0" w:color="auto"/>
                    <w:left w:val="none" w:sz="0" w:space="0" w:color="auto"/>
                    <w:bottom w:val="none" w:sz="0" w:space="0" w:color="auto"/>
                    <w:right w:val="none" w:sz="0" w:space="0" w:color="auto"/>
                  </w:divBdr>
                  <w:divsChild>
                    <w:div w:id="190390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279455">
      <w:bodyDiv w:val="1"/>
      <w:marLeft w:val="0"/>
      <w:marRight w:val="0"/>
      <w:marTop w:val="0"/>
      <w:marBottom w:val="0"/>
      <w:divBdr>
        <w:top w:val="none" w:sz="0" w:space="0" w:color="auto"/>
        <w:left w:val="none" w:sz="0" w:space="0" w:color="auto"/>
        <w:bottom w:val="none" w:sz="0" w:space="0" w:color="auto"/>
        <w:right w:val="none" w:sz="0" w:space="0" w:color="auto"/>
      </w:divBdr>
    </w:div>
    <w:div w:id="2058773129">
      <w:bodyDiv w:val="1"/>
      <w:marLeft w:val="0"/>
      <w:marRight w:val="0"/>
      <w:marTop w:val="0"/>
      <w:marBottom w:val="0"/>
      <w:divBdr>
        <w:top w:val="none" w:sz="0" w:space="0" w:color="auto"/>
        <w:left w:val="none" w:sz="0" w:space="0" w:color="auto"/>
        <w:bottom w:val="none" w:sz="0" w:space="0" w:color="auto"/>
        <w:right w:val="none" w:sz="0" w:space="0" w:color="auto"/>
      </w:divBdr>
    </w:div>
    <w:div w:id="2060131411">
      <w:bodyDiv w:val="1"/>
      <w:marLeft w:val="0"/>
      <w:marRight w:val="0"/>
      <w:marTop w:val="0"/>
      <w:marBottom w:val="0"/>
      <w:divBdr>
        <w:top w:val="none" w:sz="0" w:space="0" w:color="auto"/>
        <w:left w:val="none" w:sz="0" w:space="0" w:color="auto"/>
        <w:bottom w:val="none" w:sz="0" w:space="0" w:color="auto"/>
        <w:right w:val="none" w:sz="0" w:space="0" w:color="auto"/>
      </w:divBdr>
    </w:div>
    <w:div w:id="2064869967">
      <w:bodyDiv w:val="1"/>
      <w:marLeft w:val="0"/>
      <w:marRight w:val="0"/>
      <w:marTop w:val="0"/>
      <w:marBottom w:val="0"/>
      <w:divBdr>
        <w:top w:val="none" w:sz="0" w:space="0" w:color="auto"/>
        <w:left w:val="none" w:sz="0" w:space="0" w:color="auto"/>
        <w:bottom w:val="none" w:sz="0" w:space="0" w:color="auto"/>
        <w:right w:val="none" w:sz="0" w:space="0" w:color="auto"/>
      </w:divBdr>
    </w:div>
    <w:div w:id="2065173796">
      <w:bodyDiv w:val="1"/>
      <w:marLeft w:val="0"/>
      <w:marRight w:val="0"/>
      <w:marTop w:val="0"/>
      <w:marBottom w:val="0"/>
      <w:divBdr>
        <w:top w:val="none" w:sz="0" w:space="0" w:color="auto"/>
        <w:left w:val="none" w:sz="0" w:space="0" w:color="auto"/>
        <w:bottom w:val="none" w:sz="0" w:space="0" w:color="auto"/>
        <w:right w:val="none" w:sz="0" w:space="0" w:color="auto"/>
      </w:divBdr>
    </w:div>
    <w:div w:id="2065181678">
      <w:bodyDiv w:val="1"/>
      <w:marLeft w:val="0"/>
      <w:marRight w:val="0"/>
      <w:marTop w:val="0"/>
      <w:marBottom w:val="0"/>
      <w:divBdr>
        <w:top w:val="none" w:sz="0" w:space="0" w:color="auto"/>
        <w:left w:val="none" w:sz="0" w:space="0" w:color="auto"/>
        <w:bottom w:val="none" w:sz="0" w:space="0" w:color="auto"/>
        <w:right w:val="none" w:sz="0" w:space="0" w:color="auto"/>
      </w:divBdr>
    </w:div>
    <w:div w:id="2065643810">
      <w:bodyDiv w:val="1"/>
      <w:marLeft w:val="0"/>
      <w:marRight w:val="0"/>
      <w:marTop w:val="0"/>
      <w:marBottom w:val="0"/>
      <w:divBdr>
        <w:top w:val="none" w:sz="0" w:space="0" w:color="auto"/>
        <w:left w:val="none" w:sz="0" w:space="0" w:color="auto"/>
        <w:bottom w:val="none" w:sz="0" w:space="0" w:color="auto"/>
        <w:right w:val="none" w:sz="0" w:space="0" w:color="auto"/>
      </w:divBdr>
    </w:div>
    <w:div w:id="2070373621">
      <w:bodyDiv w:val="1"/>
      <w:marLeft w:val="0"/>
      <w:marRight w:val="0"/>
      <w:marTop w:val="0"/>
      <w:marBottom w:val="0"/>
      <w:divBdr>
        <w:top w:val="none" w:sz="0" w:space="0" w:color="auto"/>
        <w:left w:val="none" w:sz="0" w:space="0" w:color="auto"/>
        <w:bottom w:val="none" w:sz="0" w:space="0" w:color="auto"/>
        <w:right w:val="none" w:sz="0" w:space="0" w:color="auto"/>
      </w:divBdr>
    </w:div>
    <w:div w:id="2080059671">
      <w:bodyDiv w:val="1"/>
      <w:marLeft w:val="0"/>
      <w:marRight w:val="0"/>
      <w:marTop w:val="0"/>
      <w:marBottom w:val="0"/>
      <w:divBdr>
        <w:top w:val="none" w:sz="0" w:space="0" w:color="auto"/>
        <w:left w:val="none" w:sz="0" w:space="0" w:color="auto"/>
        <w:bottom w:val="none" w:sz="0" w:space="0" w:color="auto"/>
        <w:right w:val="none" w:sz="0" w:space="0" w:color="auto"/>
      </w:divBdr>
    </w:div>
    <w:div w:id="2093892093">
      <w:bodyDiv w:val="1"/>
      <w:marLeft w:val="0"/>
      <w:marRight w:val="0"/>
      <w:marTop w:val="0"/>
      <w:marBottom w:val="0"/>
      <w:divBdr>
        <w:top w:val="none" w:sz="0" w:space="0" w:color="auto"/>
        <w:left w:val="none" w:sz="0" w:space="0" w:color="auto"/>
        <w:bottom w:val="none" w:sz="0" w:space="0" w:color="auto"/>
        <w:right w:val="none" w:sz="0" w:space="0" w:color="auto"/>
      </w:divBdr>
    </w:div>
    <w:div w:id="2096511085">
      <w:bodyDiv w:val="1"/>
      <w:marLeft w:val="0"/>
      <w:marRight w:val="0"/>
      <w:marTop w:val="0"/>
      <w:marBottom w:val="0"/>
      <w:divBdr>
        <w:top w:val="none" w:sz="0" w:space="0" w:color="auto"/>
        <w:left w:val="none" w:sz="0" w:space="0" w:color="auto"/>
        <w:bottom w:val="none" w:sz="0" w:space="0" w:color="auto"/>
        <w:right w:val="none" w:sz="0" w:space="0" w:color="auto"/>
      </w:divBdr>
    </w:div>
    <w:div w:id="2103213465">
      <w:bodyDiv w:val="1"/>
      <w:marLeft w:val="0"/>
      <w:marRight w:val="0"/>
      <w:marTop w:val="0"/>
      <w:marBottom w:val="0"/>
      <w:divBdr>
        <w:top w:val="none" w:sz="0" w:space="0" w:color="auto"/>
        <w:left w:val="none" w:sz="0" w:space="0" w:color="auto"/>
        <w:bottom w:val="none" w:sz="0" w:space="0" w:color="auto"/>
        <w:right w:val="none" w:sz="0" w:space="0" w:color="auto"/>
      </w:divBdr>
    </w:div>
    <w:div w:id="2107142455">
      <w:bodyDiv w:val="1"/>
      <w:marLeft w:val="0"/>
      <w:marRight w:val="0"/>
      <w:marTop w:val="0"/>
      <w:marBottom w:val="0"/>
      <w:divBdr>
        <w:top w:val="none" w:sz="0" w:space="0" w:color="auto"/>
        <w:left w:val="none" w:sz="0" w:space="0" w:color="auto"/>
        <w:bottom w:val="none" w:sz="0" w:space="0" w:color="auto"/>
        <w:right w:val="none" w:sz="0" w:space="0" w:color="auto"/>
      </w:divBdr>
    </w:div>
    <w:div w:id="2116901528">
      <w:bodyDiv w:val="1"/>
      <w:marLeft w:val="0"/>
      <w:marRight w:val="0"/>
      <w:marTop w:val="0"/>
      <w:marBottom w:val="0"/>
      <w:divBdr>
        <w:top w:val="none" w:sz="0" w:space="0" w:color="auto"/>
        <w:left w:val="none" w:sz="0" w:space="0" w:color="auto"/>
        <w:bottom w:val="none" w:sz="0" w:space="0" w:color="auto"/>
        <w:right w:val="none" w:sz="0" w:space="0" w:color="auto"/>
      </w:divBdr>
    </w:div>
    <w:div w:id="2118135563">
      <w:bodyDiv w:val="1"/>
      <w:marLeft w:val="0"/>
      <w:marRight w:val="0"/>
      <w:marTop w:val="0"/>
      <w:marBottom w:val="0"/>
      <w:divBdr>
        <w:top w:val="none" w:sz="0" w:space="0" w:color="auto"/>
        <w:left w:val="none" w:sz="0" w:space="0" w:color="auto"/>
        <w:bottom w:val="none" w:sz="0" w:space="0" w:color="auto"/>
        <w:right w:val="none" w:sz="0" w:space="0" w:color="auto"/>
      </w:divBdr>
    </w:div>
    <w:div w:id="2119788393">
      <w:bodyDiv w:val="1"/>
      <w:marLeft w:val="0"/>
      <w:marRight w:val="0"/>
      <w:marTop w:val="0"/>
      <w:marBottom w:val="0"/>
      <w:divBdr>
        <w:top w:val="none" w:sz="0" w:space="0" w:color="auto"/>
        <w:left w:val="none" w:sz="0" w:space="0" w:color="auto"/>
        <w:bottom w:val="none" w:sz="0" w:space="0" w:color="auto"/>
        <w:right w:val="none" w:sz="0" w:space="0" w:color="auto"/>
      </w:divBdr>
    </w:div>
    <w:div w:id="2122994640">
      <w:bodyDiv w:val="1"/>
      <w:marLeft w:val="0"/>
      <w:marRight w:val="0"/>
      <w:marTop w:val="0"/>
      <w:marBottom w:val="0"/>
      <w:divBdr>
        <w:top w:val="none" w:sz="0" w:space="0" w:color="auto"/>
        <w:left w:val="none" w:sz="0" w:space="0" w:color="auto"/>
        <w:bottom w:val="none" w:sz="0" w:space="0" w:color="auto"/>
        <w:right w:val="none" w:sz="0" w:space="0" w:color="auto"/>
      </w:divBdr>
    </w:div>
    <w:div w:id="2124181521">
      <w:bodyDiv w:val="1"/>
      <w:marLeft w:val="0"/>
      <w:marRight w:val="0"/>
      <w:marTop w:val="0"/>
      <w:marBottom w:val="0"/>
      <w:divBdr>
        <w:top w:val="none" w:sz="0" w:space="0" w:color="auto"/>
        <w:left w:val="none" w:sz="0" w:space="0" w:color="auto"/>
        <w:bottom w:val="none" w:sz="0" w:space="0" w:color="auto"/>
        <w:right w:val="none" w:sz="0" w:space="0" w:color="auto"/>
      </w:divBdr>
    </w:div>
    <w:div w:id="21350551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40D9A2-6D00-4126-A741-0DEDADED9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72</Pages>
  <Words>18898</Words>
  <Characters>107721</Characters>
  <Application>Microsoft Office Word</Application>
  <DocSecurity>0</DocSecurity>
  <Lines>897</Lines>
  <Paragraphs>252</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126367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Temp</dc:creator>
  <cp:keywords/>
  <dc:description/>
  <cp:lastModifiedBy>катюшечка хрюшечка</cp:lastModifiedBy>
  <cp:revision>14</cp:revision>
  <dcterms:created xsi:type="dcterms:W3CDTF">2025-01-25T08:59:00Z</dcterms:created>
  <dcterms:modified xsi:type="dcterms:W3CDTF">2025-05-27T11:39:00Z</dcterms:modified>
</cp:coreProperties>
</file>