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D906D9" w:rsidRDefault="00D906D9" w:rsidP="00D906D9">
      <w:pPr>
        <w:ind w:firstLine="0"/>
        <w:jc w:val="center"/>
        <w:rPr>
          <w:rFonts w:ascii="Times New Roman" w:eastAsia="Times New Roman" w:hAnsi="Times New Roman" w:cs="Times New Roman"/>
          <w:caps/>
          <w:sz w:val="28"/>
          <w:szCs w:val="28"/>
          <w:lang w:eastAsia="ru-RU"/>
        </w:rPr>
      </w:pPr>
      <w:r w:rsidRPr="00EB10F2">
        <w:rPr>
          <w:rFonts w:ascii="Times New Roman" w:eastAsia="Times New Roman" w:hAnsi="Times New Roman" w:cs="Times New Roman"/>
          <w:caps/>
          <w:sz w:val="28"/>
          <w:szCs w:val="28"/>
          <w:lang w:eastAsia="ru-RU"/>
        </w:rPr>
        <w:t>Одеський</w:t>
      </w:r>
      <w:r w:rsidRPr="00EB10F2">
        <w:rPr>
          <w:rFonts w:ascii="Times New Roman" w:eastAsia="Times New Roman" w:hAnsi="Times New Roman" w:cs="Times New Roman"/>
          <w:caps/>
          <w:sz w:val="28"/>
          <w:szCs w:val="28"/>
          <w:lang w:val="ru-RU" w:eastAsia="ru-RU"/>
        </w:rPr>
        <w:t xml:space="preserve"> </w:t>
      </w:r>
      <w:r w:rsidRPr="00EB10F2">
        <w:rPr>
          <w:rFonts w:ascii="Times New Roman" w:eastAsia="Times New Roman" w:hAnsi="Times New Roman" w:cs="Times New Roman"/>
          <w:caps/>
          <w:sz w:val="28"/>
          <w:szCs w:val="28"/>
          <w:lang w:eastAsia="ru-RU"/>
        </w:rPr>
        <w:t>національний</w:t>
      </w:r>
      <w:r w:rsidRPr="00EB10F2">
        <w:rPr>
          <w:rFonts w:ascii="Times New Roman" w:eastAsia="Times New Roman" w:hAnsi="Times New Roman" w:cs="Times New Roman"/>
          <w:caps/>
          <w:sz w:val="28"/>
          <w:szCs w:val="28"/>
          <w:lang w:val="ru-RU" w:eastAsia="ru-RU"/>
        </w:rPr>
        <w:t xml:space="preserve"> </w:t>
      </w:r>
      <w:r w:rsidRPr="00EB10F2">
        <w:rPr>
          <w:rFonts w:ascii="Times New Roman" w:eastAsia="Times New Roman" w:hAnsi="Times New Roman" w:cs="Times New Roman"/>
          <w:caps/>
          <w:sz w:val="28"/>
          <w:szCs w:val="28"/>
          <w:lang w:eastAsia="ru-RU"/>
        </w:rPr>
        <w:t xml:space="preserve">університет iменi </w:t>
      </w:r>
    </w:p>
    <w:p w:rsidR="00D906D9" w:rsidRPr="00EB10F2" w:rsidRDefault="00D906D9" w:rsidP="00D906D9">
      <w:pPr>
        <w:ind w:firstLine="0"/>
        <w:jc w:val="center"/>
        <w:rPr>
          <w:rFonts w:ascii="Times New Roman" w:eastAsia="Times New Roman" w:hAnsi="Times New Roman" w:cs="Times New Roman"/>
          <w:caps/>
          <w:sz w:val="28"/>
          <w:szCs w:val="28"/>
          <w:lang w:eastAsia="ru-RU"/>
        </w:rPr>
      </w:pPr>
      <w:r w:rsidRPr="00EB10F2">
        <w:rPr>
          <w:rFonts w:ascii="Times New Roman" w:eastAsia="Times New Roman" w:hAnsi="Times New Roman" w:cs="Times New Roman"/>
          <w:caps/>
          <w:sz w:val="28"/>
          <w:szCs w:val="28"/>
          <w:lang w:eastAsia="ru-RU"/>
        </w:rPr>
        <w:t>I.I. Мечникова</w:t>
      </w:r>
    </w:p>
    <w:p w:rsidR="00D906D9" w:rsidRPr="00EB10F2" w:rsidRDefault="00D906D9" w:rsidP="00D906D9">
      <w:pPr>
        <w:spacing w:line="360" w:lineRule="auto"/>
        <w:ind w:firstLine="0"/>
        <w:jc w:val="center"/>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Екoнoмiкo-правoвий факультет</w:t>
      </w:r>
    </w:p>
    <w:p w:rsidR="00D906D9" w:rsidRPr="00EB10F2" w:rsidRDefault="00D906D9" w:rsidP="00D906D9">
      <w:pPr>
        <w:spacing w:line="360" w:lineRule="auto"/>
        <w:ind w:firstLine="0"/>
        <w:jc w:val="center"/>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Кафедра менеджменту та інновацій</w:t>
      </w:r>
    </w:p>
    <w:p w:rsidR="00D906D9" w:rsidRPr="00EB10F2" w:rsidRDefault="00D906D9" w:rsidP="00D906D9">
      <w:pPr>
        <w:spacing w:line="360" w:lineRule="auto"/>
        <w:ind w:firstLine="0"/>
        <w:jc w:val="center"/>
        <w:rPr>
          <w:rFonts w:ascii="Times New Roman" w:eastAsia="Times New Roman" w:hAnsi="Times New Roman" w:cs="Times New Roman"/>
          <w:sz w:val="28"/>
          <w:szCs w:val="28"/>
          <w:lang w:eastAsia="ru-RU"/>
        </w:rPr>
      </w:pPr>
    </w:p>
    <w:p w:rsidR="00D906D9" w:rsidRPr="00EB10F2" w:rsidRDefault="00D906D9" w:rsidP="00D906D9">
      <w:pPr>
        <w:spacing w:line="360" w:lineRule="auto"/>
        <w:ind w:firstLine="0"/>
        <w:jc w:val="center"/>
        <w:rPr>
          <w:rFonts w:ascii="Times New Roman" w:eastAsia="Times New Roman" w:hAnsi="Times New Roman" w:cs="Times New Roman"/>
          <w:sz w:val="28"/>
          <w:szCs w:val="28"/>
          <w:lang w:eastAsia="ru-RU"/>
        </w:rPr>
      </w:pPr>
    </w:p>
    <w:p w:rsidR="00D906D9" w:rsidRPr="00EB10F2" w:rsidRDefault="00D906D9" w:rsidP="00D906D9">
      <w:pPr>
        <w:spacing w:line="360" w:lineRule="auto"/>
        <w:ind w:firstLine="0"/>
        <w:jc w:val="center"/>
        <w:rPr>
          <w:rFonts w:ascii="Times New Roman" w:eastAsia="Times New Roman" w:hAnsi="Times New Roman" w:cs="Times New Roman"/>
          <w:b/>
          <w:sz w:val="32"/>
          <w:szCs w:val="32"/>
          <w:lang w:eastAsia="ru-RU"/>
        </w:rPr>
      </w:pPr>
      <w:r w:rsidRPr="00EB10F2">
        <w:rPr>
          <w:rFonts w:ascii="Times New Roman" w:eastAsia="Times New Roman" w:hAnsi="Times New Roman" w:cs="Times New Roman"/>
          <w:b/>
          <w:sz w:val="32"/>
          <w:szCs w:val="32"/>
          <w:lang w:eastAsia="ru-RU"/>
        </w:rPr>
        <w:t>Кваліфікаційна</w:t>
      </w:r>
      <w:r w:rsidRPr="00EB10F2">
        <w:rPr>
          <w:rFonts w:ascii="Times New Roman" w:eastAsia="Times New Roman" w:hAnsi="Times New Roman" w:cs="Times New Roman"/>
          <w:b/>
          <w:sz w:val="32"/>
          <w:szCs w:val="32"/>
          <w:lang w:val="ru-RU" w:eastAsia="ru-RU"/>
        </w:rPr>
        <w:t xml:space="preserve"> </w:t>
      </w:r>
      <w:r w:rsidRPr="00EB10F2">
        <w:rPr>
          <w:rFonts w:ascii="Times New Roman" w:eastAsia="Times New Roman" w:hAnsi="Times New Roman" w:cs="Times New Roman"/>
          <w:b/>
          <w:sz w:val="32"/>
          <w:szCs w:val="32"/>
          <w:lang w:eastAsia="ru-RU"/>
        </w:rPr>
        <w:t>робота</w:t>
      </w:r>
    </w:p>
    <w:p w:rsidR="00D906D9" w:rsidRPr="00EB10F2" w:rsidRDefault="00D906D9" w:rsidP="00D906D9">
      <w:pPr>
        <w:spacing w:line="360" w:lineRule="auto"/>
        <w:ind w:firstLine="0"/>
        <w:jc w:val="center"/>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на здобуття ступеня вищої освіти «бакалавр»</w:t>
      </w:r>
    </w:p>
    <w:p w:rsidR="00D906D9" w:rsidRPr="00EB10F2" w:rsidRDefault="00D906D9" w:rsidP="00D906D9">
      <w:pPr>
        <w:spacing w:line="240" w:lineRule="auto"/>
        <w:ind w:firstLine="0"/>
        <w:jc w:val="center"/>
        <w:rPr>
          <w:rFonts w:ascii="Times New Roman" w:eastAsia="Times New Roman" w:hAnsi="Times New Roman" w:cs="Times New Roman"/>
          <w:b/>
          <w:sz w:val="28"/>
          <w:szCs w:val="28"/>
          <w:lang w:eastAsia="ru-RU"/>
        </w:rPr>
      </w:pPr>
      <w:r w:rsidRPr="00EB10F2">
        <w:rPr>
          <w:rFonts w:ascii="Times New Roman" w:eastAsia="Times New Roman" w:hAnsi="Times New Roman" w:cs="Times New Roman"/>
          <w:b/>
          <w:sz w:val="28"/>
          <w:szCs w:val="28"/>
          <w:lang w:eastAsia="ru-RU"/>
        </w:rPr>
        <w:t>«</w:t>
      </w:r>
      <w:r w:rsidRPr="00D906D9">
        <w:rPr>
          <w:rFonts w:ascii="Times New Roman" w:eastAsia="Times New Roman" w:hAnsi="Times New Roman" w:cs="Times New Roman"/>
          <w:b/>
          <w:bCs/>
          <w:sz w:val="28"/>
          <w:szCs w:val="28"/>
          <w:lang w:eastAsia="ru-RU"/>
        </w:rPr>
        <w:t>Роль сучасних технологій в підвищенні ефективності діяльності підприємства</w:t>
      </w:r>
      <w:r w:rsidRPr="00EB10F2">
        <w:rPr>
          <w:rFonts w:ascii="Times New Roman" w:eastAsia="Times New Roman" w:hAnsi="Times New Roman" w:cs="Times New Roman"/>
          <w:b/>
          <w:sz w:val="28"/>
          <w:szCs w:val="28"/>
          <w:lang w:eastAsia="ru-RU"/>
        </w:rPr>
        <w:t>»</w:t>
      </w:r>
    </w:p>
    <w:p w:rsidR="00D906D9" w:rsidRPr="00EB10F2" w:rsidRDefault="00D906D9" w:rsidP="00D906D9">
      <w:pPr>
        <w:spacing w:line="240" w:lineRule="auto"/>
        <w:ind w:firstLine="0"/>
        <w:jc w:val="center"/>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w:t>
      </w:r>
      <w:r w:rsidRPr="00D906D9">
        <w:rPr>
          <w:rFonts w:ascii="Times New Roman" w:eastAsia="Times New Roman" w:hAnsi="Times New Roman" w:cs="Times New Roman"/>
          <w:sz w:val="28"/>
          <w:szCs w:val="28"/>
          <w:lang w:eastAsia="ru-RU"/>
        </w:rPr>
        <w:t>Role of modern technologies to increase efficiency of the enterprise activities</w:t>
      </w:r>
      <w:r w:rsidRPr="00EB10F2">
        <w:rPr>
          <w:rFonts w:ascii="Times New Roman" w:eastAsia="Times New Roman" w:hAnsi="Times New Roman" w:cs="Times New Roman"/>
          <w:sz w:val="28"/>
          <w:szCs w:val="28"/>
          <w:lang w:eastAsia="ru-RU"/>
        </w:rPr>
        <w:t>»</w:t>
      </w:r>
    </w:p>
    <w:p w:rsidR="00D906D9" w:rsidRPr="00EB10F2" w:rsidRDefault="00D906D9" w:rsidP="00D906D9">
      <w:pPr>
        <w:spacing w:line="240" w:lineRule="auto"/>
        <w:ind w:firstLine="0"/>
        <w:jc w:val="center"/>
        <w:rPr>
          <w:rFonts w:ascii="Times New Roman" w:eastAsia="Times New Roman" w:hAnsi="Times New Roman" w:cs="Times New Roman"/>
          <w:sz w:val="28"/>
          <w:szCs w:val="28"/>
          <w:lang w:eastAsia="ru-RU"/>
        </w:rPr>
      </w:pPr>
    </w:p>
    <w:p w:rsidR="00D906D9" w:rsidRPr="00EB10F2" w:rsidRDefault="00D906D9" w:rsidP="00D906D9">
      <w:pPr>
        <w:spacing w:line="240" w:lineRule="auto"/>
        <w:ind w:firstLine="0"/>
        <w:rPr>
          <w:rFonts w:ascii="Times New Roman" w:eastAsia="Times New Roman" w:hAnsi="Times New Roman" w:cs="Times New Roman"/>
          <w:b/>
          <w:sz w:val="28"/>
          <w:szCs w:val="28"/>
          <w:lang w:eastAsia="ru-RU"/>
        </w:rPr>
      </w:pPr>
    </w:p>
    <w:p w:rsidR="00D906D9" w:rsidRPr="00EB10F2" w:rsidRDefault="00D906D9" w:rsidP="00D906D9">
      <w:pPr>
        <w:spacing w:line="240" w:lineRule="auto"/>
        <w:ind w:firstLine="3544"/>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Викона</w:t>
      </w:r>
      <w:r>
        <w:rPr>
          <w:rFonts w:ascii="Times New Roman" w:eastAsia="Times New Roman" w:hAnsi="Times New Roman" w:cs="Times New Roman"/>
          <w:sz w:val="28"/>
          <w:szCs w:val="28"/>
          <w:lang w:eastAsia="ru-RU"/>
        </w:rPr>
        <w:t>в</w:t>
      </w:r>
      <w:r w:rsidRPr="00EB10F2">
        <w:rPr>
          <w:rFonts w:ascii="Times New Roman" w:eastAsia="Times New Roman" w:hAnsi="Times New Roman" w:cs="Times New Roman"/>
          <w:sz w:val="28"/>
          <w:szCs w:val="28"/>
          <w:lang w:eastAsia="ru-RU"/>
        </w:rPr>
        <w:t>:  здобувач очної</w:t>
      </w:r>
      <w:r w:rsidRPr="00EB10F2">
        <w:rPr>
          <w:rFonts w:ascii="Times New Roman" w:eastAsia="Times New Roman" w:hAnsi="Times New Roman" w:cs="Times New Roman"/>
          <w:sz w:val="28"/>
          <w:szCs w:val="28"/>
          <w:lang w:val="ru-RU" w:eastAsia="ru-RU"/>
        </w:rPr>
        <w:t xml:space="preserve"> </w:t>
      </w:r>
      <w:r w:rsidRPr="00EB10F2">
        <w:rPr>
          <w:rFonts w:ascii="Times New Roman" w:eastAsia="Times New Roman" w:hAnsi="Times New Roman" w:cs="Times New Roman"/>
          <w:sz w:val="28"/>
          <w:szCs w:val="28"/>
          <w:lang w:eastAsia="ru-RU"/>
        </w:rPr>
        <w:t>форми навчання</w:t>
      </w:r>
    </w:p>
    <w:p w:rsidR="00D906D9" w:rsidRPr="00EB10F2" w:rsidRDefault="00D906D9" w:rsidP="00D906D9">
      <w:pPr>
        <w:spacing w:line="240" w:lineRule="auto"/>
        <w:ind w:firstLine="3544"/>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спеціальності 073 Менеджмент</w:t>
      </w:r>
    </w:p>
    <w:p w:rsidR="00D906D9" w:rsidRPr="00EB10F2" w:rsidRDefault="00D906D9" w:rsidP="00D906D9">
      <w:pPr>
        <w:spacing w:line="240" w:lineRule="auto"/>
        <w:ind w:firstLine="3544"/>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Освітня програма «Менеджмент»</w:t>
      </w:r>
    </w:p>
    <w:p w:rsidR="00D906D9" w:rsidRPr="00EB10F2" w:rsidRDefault="00D906D9" w:rsidP="00D906D9">
      <w:pPr>
        <w:spacing w:line="240" w:lineRule="auto"/>
        <w:ind w:firstLine="3544"/>
        <w:rPr>
          <w:rFonts w:ascii="Times New Roman" w:eastAsia="Times New Roman" w:hAnsi="Times New Roman" w:cs="Times New Roman"/>
          <w:sz w:val="28"/>
          <w:szCs w:val="28"/>
          <w:lang w:eastAsia="ru-RU"/>
        </w:rPr>
      </w:pPr>
      <w:bookmarkStart w:id="0" w:name="_Hlk191139499"/>
      <w:r w:rsidRPr="00D906D9">
        <w:rPr>
          <w:rFonts w:ascii="Times New Roman" w:eastAsia="Times New Roman" w:hAnsi="Times New Roman" w:cs="Times New Roman"/>
          <w:b/>
          <w:sz w:val="28"/>
          <w:szCs w:val="28"/>
          <w:lang w:eastAsia="ru-RU"/>
        </w:rPr>
        <w:t>Джум Андрій Маркович</w:t>
      </w:r>
      <w:bookmarkEnd w:id="0"/>
    </w:p>
    <w:p w:rsidR="00D906D9" w:rsidRPr="00EB10F2" w:rsidRDefault="00D906D9" w:rsidP="00D906D9">
      <w:pPr>
        <w:spacing w:line="240" w:lineRule="auto"/>
        <w:ind w:firstLine="3544"/>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Керівник: д.е.н., доц</w:t>
      </w:r>
      <w:r>
        <w:rPr>
          <w:rFonts w:ascii="Times New Roman" w:eastAsia="Times New Roman" w:hAnsi="Times New Roman" w:cs="Times New Roman"/>
          <w:sz w:val="28"/>
          <w:szCs w:val="28"/>
          <w:lang w:eastAsia="ru-RU"/>
        </w:rPr>
        <w:t>.</w:t>
      </w:r>
      <w:r w:rsidRPr="00EB10F2">
        <w:rPr>
          <w:rFonts w:ascii="Times New Roman" w:eastAsia="Times New Roman" w:hAnsi="Times New Roman" w:cs="Times New Roman"/>
          <w:sz w:val="28"/>
          <w:szCs w:val="28"/>
          <w:lang w:eastAsia="ru-RU"/>
        </w:rPr>
        <w:t xml:space="preserve"> Радченко О.П ________                                                              </w:t>
      </w:r>
    </w:p>
    <w:p w:rsidR="00D906D9" w:rsidRPr="00EB10F2" w:rsidRDefault="00D906D9" w:rsidP="00D906D9">
      <w:pPr>
        <w:spacing w:line="240" w:lineRule="auto"/>
        <w:ind w:firstLine="3544"/>
        <w:rPr>
          <w:rFonts w:ascii="Times New Roman" w:eastAsia="Times New Roman" w:hAnsi="Times New Roman" w:cs="Times New Roman"/>
          <w:b/>
          <w:sz w:val="28"/>
          <w:szCs w:val="28"/>
          <w:lang w:eastAsia="ru-RU"/>
        </w:rPr>
      </w:pPr>
      <w:r w:rsidRPr="00EB10F2">
        <w:rPr>
          <w:rFonts w:ascii="Times New Roman" w:eastAsia="Times New Roman" w:hAnsi="Times New Roman" w:cs="Times New Roman"/>
          <w:sz w:val="28"/>
          <w:szCs w:val="28"/>
          <w:lang w:eastAsia="ru-RU"/>
        </w:rPr>
        <w:t>Рецензент: д.е.н., проф. Коваленко О.М.</w:t>
      </w:r>
    </w:p>
    <w:p w:rsidR="00D906D9" w:rsidRPr="00EB10F2" w:rsidRDefault="00D906D9" w:rsidP="00D906D9">
      <w:pPr>
        <w:spacing w:line="360" w:lineRule="auto"/>
        <w:ind w:firstLine="0"/>
        <w:jc w:val="both"/>
        <w:rPr>
          <w:rFonts w:ascii="Times New Roman" w:eastAsia="Times New Roman" w:hAnsi="Times New Roman" w:cs="Times New Roman"/>
          <w:b/>
          <w:sz w:val="28"/>
          <w:szCs w:val="28"/>
          <w:lang w:eastAsia="ru-RU"/>
        </w:rPr>
      </w:pPr>
    </w:p>
    <w:p w:rsidR="00D906D9" w:rsidRPr="00EB10F2" w:rsidRDefault="00D906D9" w:rsidP="00D906D9">
      <w:pPr>
        <w:spacing w:line="360" w:lineRule="auto"/>
        <w:ind w:firstLine="0"/>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4967"/>
        <w:gridCol w:w="4678"/>
      </w:tblGrid>
      <w:tr w:rsidR="00D906D9" w:rsidRPr="00EB10F2" w:rsidTr="002A7D11">
        <w:trPr>
          <w:jc w:val="center"/>
        </w:trPr>
        <w:tc>
          <w:tcPr>
            <w:tcW w:w="4967" w:type="dxa"/>
          </w:tcPr>
          <w:p w:rsidR="00D906D9" w:rsidRPr="00EB10F2" w:rsidRDefault="00D906D9" w:rsidP="002A7D11">
            <w:pPr>
              <w:spacing w:line="360" w:lineRule="auto"/>
              <w:ind w:firstLine="0"/>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Рекoмендoванo дo захисту:</w:t>
            </w:r>
          </w:p>
          <w:p w:rsidR="00D906D9" w:rsidRPr="00EB10F2" w:rsidRDefault="00D906D9" w:rsidP="002A7D11">
            <w:pPr>
              <w:spacing w:line="360" w:lineRule="auto"/>
              <w:ind w:firstLine="0"/>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протокол засідання кафедри</w:t>
            </w:r>
          </w:p>
          <w:p w:rsidR="00D906D9" w:rsidRPr="00EB10F2" w:rsidRDefault="00D906D9" w:rsidP="002A7D11">
            <w:pPr>
              <w:spacing w:line="360" w:lineRule="auto"/>
              <w:ind w:firstLine="0"/>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 ___   від ____.____. 2025  р.</w:t>
            </w:r>
          </w:p>
          <w:p w:rsidR="00D906D9" w:rsidRPr="00EB10F2" w:rsidRDefault="00D906D9" w:rsidP="002A7D11">
            <w:pPr>
              <w:spacing w:line="360" w:lineRule="auto"/>
              <w:ind w:firstLine="0"/>
              <w:rPr>
                <w:rFonts w:ascii="Times New Roman" w:eastAsia="Times New Roman" w:hAnsi="Times New Roman" w:cs="Times New Roman"/>
                <w:sz w:val="28"/>
                <w:szCs w:val="28"/>
                <w:lang w:eastAsia="ru-RU"/>
              </w:rPr>
            </w:pPr>
          </w:p>
          <w:p w:rsidR="00D906D9" w:rsidRPr="00EB10F2" w:rsidRDefault="00D906D9" w:rsidP="002A7D11">
            <w:pPr>
              <w:spacing w:line="360" w:lineRule="auto"/>
              <w:ind w:firstLine="0"/>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Завідувач кафедри</w:t>
            </w:r>
          </w:p>
          <w:p w:rsidR="00D906D9" w:rsidRPr="00EB10F2" w:rsidRDefault="00D906D9" w:rsidP="002A7D11">
            <w:pPr>
              <w:tabs>
                <w:tab w:val="left" w:pos="1168"/>
                <w:tab w:val="left" w:pos="3861"/>
              </w:tabs>
              <w:spacing w:line="240" w:lineRule="auto"/>
              <w:ind w:firstLine="0"/>
              <w:rPr>
                <w:rFonts w:ascii="Times New Roman" w:eastAsia="Times New Roman" w:hAnsi="Times New Roman" w:cs="Times New Roman"/>
                <w:sz w:val="28"/>
                <w:szCs w:val="28"/>
                <w:u w:val="single"/>
                <w:lang w:eastAsia="ru-RU"/>
              </w:rPr>
            </w:pPr>
            <w:r w:rsidRPr="00EB10F2">
              <w:rPr>
                <w:rFonts w:ascii="Times New Roman" w:eastAsia="Times New Roman" w:hAnsi="Times New Roman" w:cs="Times New Roman"/>
                <w:sz w:val="28"/>
                <w:szCs w:val="28"/>
                <w:u w:val="single"/>
                <w:lang w:eastAsia="ru-RU"/>
              </w:rPr>
              <w:tab/>
            </w:r>
            <w:r w:rsidRPr="00EB10F2">
              <w:rPr>
                <w:rFonts w:ascii="Times New Roman" w:eastAsia="Times New Roman" w:hAnsi="Times New Roman" w:cs="Times New Roman"/>
                <w:sz w:val="28"/>
                <w:szCs w:val="28"/>
                <w:lang w:eastAsia="ru-RU"/>
              </w:rPr>
              <w:t xml:space="preserve"> прoф. Едуард КУЗНЄЦОВ</w:t>
            </w:r>
          </w:p>
          <w:p w:rsidR="00D906D9" w:rsidRPr="00EB10F2" w:rsidRDefault="00D906D9" w:rsidP="002A7D11">
            <w:pPr>
              <w:tabs>
                <w:tab w:val="left" w:pos="284"/>
                <w:tab w:val="left" w:pos="1767"/>
              </w:tabs>
              <w:spacing w:line="240" w:lineRule="auto"/>
              <w:ind w:firstLine="0"/>
              <w:rPr>
                <w:rFonts w:ascii="Times New Roman" w:eastAsia="Times New Roman" w:hAnsi="Times New Roman" w:cs="Times New Roman"/>
                <w:sz w:val="20"/>
                <w:szCs w:val="20"/>
                <w:lang w:eastAsia="ru-RU"/>
              </w:rPr>
            </w:pPr>
            <w:r w:rsidRPr="00EB10F2">
              <w:rPr>
                <w:rFonts w:ascii="Times New Roman" w:eastAsia="Times New Roman" w:hAnsi="Times New Roman" w:cs="Times New Roman"/>
                <w:sz w:val="20"/>
                <w:szCs w:val="20"/>
                <w:lang w:eastAsia="ru-RU"/>
              </w:rPr>
              <w:tab/>
              <w:t>(підпис)</w:t>
            </w:r>
            <w:r w:rsidRPr="00EB10F2">
              <w:rPr>
                <w:rFonts w:ascii="Times New Roman" w:eastAsia="Times New Roman" w:hAnsi="Times New Roman" w:cs="Times New Roman"/>
                <w:sz w:val="20"/>
                <w:szCs w:val="20"/>
                <w:lang w:eastAsia="ru-RU"/>
              </w:rPr>
              <w:tab/>
            </w:r>
          </w:p>
        </w:tc>
        <w:tc>
          <w:tcPr>
            <w:tcW w:w="4678" w:type="dxa"/>
          </w:tcPr>
          <w:p w:rsidR="00D906D9" w:rsidRPr="00EB10F2" w:rsidRDefault="00D906D9" w:rsidP="002A7D11">
            <w:pPr>
              <w:tabs>
                <w:tab w:val="right" w:pos="4462"/>
              </w:tabs>
              <w:spacing w:line="360" w:lineRule="auto"/>
              <w:ind w:firstLine="0"/>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Захищенo на засiданнi ЕК № __</w:t>
            </w:r>
          </w:p>
          <w:p w:rsidR="00D906D9" w:rsidRPr="00EB10F2" w:rsidRDefault="00D906D9" w:rsidP="002A7D11">
            <w:pPr>
              <w:spacing w:before="120" w:line="240" w:lineRule="auto"/>
              <w:ind w:firstLine="0"/>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 xml:space="preserve">протокол № __від ____.06.2025 р. </w:t>
            </w:r>
          </w:p>
          <w:p w:rsidR="00D906D9" w:rsidRPr="00EB10F2" w:rsidRDefault="00D906D9" w:rsidP="002A7D11">
            <w:pPr>
              <w:tabs>
                <w:tab w:val="right" w:pos="4462"/>
              </w:tabs>
              <w:spacing w:line="240" w:lineRule="auto"/>
              <w:ind w:firstLine="0"/>
              <w:rPr>
                <w:rFonts w:ascii="Times New Roman" w:eastAsia="Times New Roman" w:hAnsi="Times New Roman" w:cs="Times New Roman"/>
                <w:sz w:val="28"/>
                <w:szCs w:val="28"/>
                <w:lang w:eastAsia="ru-RU"/>
              </w:rPr>
            </w:pPr>
          </w:p>
          <w:p w:rsidR="00D906D9" w:rsidRPr="00EB10F2" w:rsidRDefault="00D906D9" w:rsidP="002A7D11">
            <w:pPr>
              <w:tabs>
                <w:tab w:val="right" w:pos="4462"/>
              </w:tabs>
              <w:spacing w:line="240" w:lineRule="auto"/>
              <w:ind w:firstLine="0"/>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8"/>
                <w:szCs w:val="28"/>
                <w:lang w:eastAsia="ru-RU"/>
              </w:rPr>
              <w:t>Oцiнка______________/___</w:t>
            </w:r>
            <w:r w:rsidRPr="00EB10F2">
              <w:rPr>
                <w:rFonts w:ascii="Times New Roman" w:eastAsia="Times New Roman" w:hAnsi="Times New Roman" w:cs="Times New Roman"/>
                <w:sz w:val="20"/>
                <w:szCs w:val="20"/>
                <w:lang w:eastAsia="ru-RU"/>
              </w:rPr>
              <w:tab/>
            </w:r>
            <w:r w:rsidRPr="00EB10F2">
              <w:rPr>
                <w:rFonts w:ascii="Times New Roman" w:eastAsia="Times New Roman" w:hAnsi="Times New Roman" w:cs="Times New Roman"/>
                <w:sz w:val="28"/>
                <w:szCs w:val="28"/>
                <w:lang w:eastAsia="ru-RU"/>
              </w:rPr>
              <w:t>___/_____</w:t>
            </w:r>
          </w:p>
          <w:p w:rsidR="00D906D9" w:rsidRPr="00EB10F2" w:rsidRDefault="00D906D9" w:rsidP="002A7D11">
            <w:pPr>
              <w:spacing w:line="240" w:lineRule="auto"/>
              <w:ind w:firstLine="0"/>
              <w:jc w:val="center"/>
              <w:rPr>
                <w:rFonts w:ascii="Times New Roman" w:eastAsia="Times New Roman" w:hAnsi="Times New Roman" w:cs="Times New Roman"/>
                <w:sz w:val="20"/>
                <w:szCs w:val="20"/>
                <w:lang w:eastAsia="ru-RU"/>
              </w:rPr>
            </w:pPr>
            <w:r w:rsidRPr="00EB10F2">
              <w:rPr>
                <w:rFonts w:ascii="Times New Roman" w:eastAsia="Times New Roman" w:hAnsi="Times New Roman" w:cs="Times New Roman"/>
                <w:sz w:val="20"/>
                <w:szCs w:val="20"/>
                <w:lang w:eastAsia="ru-RU"/>
              </w:rPr>
              <w:t>(за нацioнальнoю шкалою/шкалою ЕСТS/ бали)</w:t>
            </w:r>
          </w:p>
          <w:p w:rsidR="00D906D9" w:rsidRPr="00EB10F2" w:rsidRDefault="00D906D9" w:rsidP="002A7D11">
            <w:pPr>
              <w:spacing w:line="360" w:lineRule="auto"/>
              <w:ind w:firstLine="0"/>
              <w:rPr>
                <w:rFonts w:ascii="Times New Roman" w:eastAsia="Times New Roman" w:hAnsi="Times New Roman" w:cs="Times New Roman"/>
                <w:sz w:val="20"/>
                <w:szCs w:val="20"/>
                <w:lang w:eastAsia="ru-RU"/>
              </w:rPr>
            </w:pPr>
            <w:r w:rsidRPr="00EB10F2">
              <w:rPr>
                <w:rFonts w:ascii="Times New Roman" w:eastAsia="Times New Roman" w:hAnsi="Times New Roman" w:cs="Times New Roman"/>
                <w:sz w:val="28"/>
                <w:szCs w:val="28"/>
                <w:lang w:eastAsia="ru-RU"/>
              </w:rPr>
              <w:t>Гoлoва ЕК</w:t>
            </w:r>
          </w:p>
          <w:p w:rsidR="00D906D9" w:rsidRPr="00EB10F2" w:rsidRDefault="00D906D9" w:rsidP="002A7D11">
            <w:pPr>
              <w:spacing w:line="240" w:lineRule="auto"/>
              <w:ind w:firstLine="0"/>
              <w:rPr>
                <w:rFonts w:ascii="Times New Roman" w:eastAsia="Times New Roman" w:hAnsi="Times New Roman" w:cs="Times New Roman"/>
                <w:sz w:val="20"/>
                <w:szCs w:val="20"/>
                <w:lang w:eastAsia="ru-RU"/>
              </w:rPr>
            </w:pPr>
            <w:r w:rsidRPr="00EB10F2">
              <w:rPr>
                <w:rFonts w:ascii="Times New Roman" w:eastAsia="Times New Roman" w:hAnsi="Times New Roman" w:cs="Times New Roman"/>
                <w:sz w:val="28"/>
                <w:szCs w:val="28"/>
                <w:lang w:eastAsia="ru-RU"/>
              </w:rPr>
              <w:t>______ прoф. Ірина НЄННО</w:t>
            </w:r>
          </w:p>
          <w:p w:rsidR="00D906D9" w:rsidRPr="00EB10F2" w:rsidRDefault="00D906D9" w:rsidP="002A7D11">
            <w:pPr>
              <w:tabs>
                <w:tab w:val="left" w:pos="454"/>
                <w:tab w:val="left" w:pos="2155"/>
              </w:tabs>
              <w:spacing w:line="240" w:lineRule="auto"/>
              <w:ind w:firstLine="0"/>
              <w:rPr>
                <w:rFonts w:ascii="Times New Roman" w:eastAsia="Times New Roman" w:hAnsi="Times New Roman" w:cs="Times New Roman"/>
                <w:sz w:val="28"/>
                <w:szCs w:val="28"/>
                <w:lang w:eastAsia="ru-RU"/>
              </w:rPr>
            </w:pPr>
            <w:r w:rsidRPr="00EB10F2">
              <w:rPr>
                <w:rFonts w:ascii="Times New Roman" w:eastAsia="Times New Roman" w:hAnsi="Times New Roman" w:cs="Times New Roman"/>
                <w:sz w:val="20"/>
                <w:szCs w:val="20"/>
                <w:lang w:eastAsia="ru-RU"/>
              </w:rPr>
              <w:tab/>
              <w:t>(підпис)</w:t>
            </w:r>
            <w:r w:rsidRPr="00EB10F2">
              <w:rPr>
                <w:rFonts w:ascii="Times New Roman" w:eastAsia="Times New Roman" w:hAnsi="Times New Roman" w:cs="Times New Roman"/>
                <w:sz w:val="20"/>
                <w:szCs w:val="20"/>
                <w:lang w:eastAsia="ru-RU"/>
              </w:rPr>
              <w:tab/>
            </w:r>
          </w:p>
        </w:tc>
      </w:tr>
      <w:tr w:rsidR="00D906D9" w:rsidRPr="00EB10F2" w:rsidTr="002A7D11">
        <w:trPr>
          <w:jc w:val="center"/>
        </w:trPr>
        <w:tc>
          <w:tcPr>
            <w:tcW w:w="4967" w:type="dxa"/>
          </w:tcPr>
          <w:p w:rsidR="00D906D9" w:rsidRPr="00EB10F2" w:rsidRDefault="00D906D9" w:rsidP="002A7D11">
            <w:pPr>
              <w:spacing w:line="240" w:lineRule="auto"/>
              <w:ind w:firstLine="0"/>
              <w:rPr>
                <w:rFonts w:ascii="Times New Roman" w:eastAsia="Times New Roman" w:hAnsi="Times New Roman" w:cs="Times New Roman"/>
                <w:sz w:val="28"/>
                <w:szCs w:val="28"/>
                <w:lang w:eastAsia="ru-RU"/>
              </w:rPr>
            </w:pPr>
          </w:p>
        </w:tc>
        <w:tc>
          <w:tcPr>
            <w:tcW w:w="4678" w:type="dxa"/>
          </w:tcPr>
          <w:p w:rsidR="00D906D9" w:rsidRPr="00EB10F2" w:rsidRDefault="00D906D9" w:rsidP="002A7D11">
            <w:pPr>
              <w:spacing w:line="240" w:lineRule="auto"/>
              <w:ind w:firstLine="0"/>
              <w:rPr>
                <w:rFonts w:ascii="Times New Roman" w:eastAsia="Times New Roman" w:hAnsi="Times New Roman" w:cs="Times New Roman"/>
                <w:sz w:val="28"/>
                <w:szCs w:val="28"/>
                <w:lang w:eastAsia="ru-RU"/>
              </w:rPr>
            </w:pPr>
          </w:p>
        </w:tc>
      </w:tr>
    </w:tbl>
    <w:p w:rsidR="00D906D9" w:rsidRPr="00EB10F2" w:rsidRDefault="00D906D9" w:rsidP="00D906D9">
      <w:pPr>
        <w:spacing w:line="360" w:lineRule="auto"/>
        <w:ind w:firstLine="0"/>
        <w:jc w:val="center"/>
        <w:rPr>
          <w:rFonts w:ascii="Times New Roman" w:eastAsia="Times New Roman" w:hAnsi="Times New Roman" w:cs="Times New Roman"/>
          <w:b/>
          <w:sz w:val="28"/>
          <w:szCs w:val="28"/>
          <w:lang w:eastAsia="ru-RU"/>
        </w:rPr>
      </w:pPr>
    </w:p>
    <w:p w:rsidR="00D906D9" w:rsidRPr="00EB10F2" w:rsidRDefault="00D906D9" w:rsidP="00D906D9">
      <w:pPr>
        <w:spacing w:line="360" w:lineRule="auto"/>
        <w:ind w:firstLine="0"/>
        <w:jc w:val="center"/>
        <w:rPr>
          <w:rFonts w:ascii="Times New Roman" w:eastAsia="Times New Roman" w:hAnsi="Times New Roman" w:cs="Times New Roman"/>
          <w:b/>
          <w:sz w:val="28"/>
          <w:szCs w:val="28"/>
          <w:lang w:eastAsia="ru-RU"/>
        </w:rPr>
      </w:pPr>
    </w:p>
    <w:p w:rsidR="00D906D9" w:rsidRPr="00EB10F2" w:rsidRDefault="00D906D9" w:rsidP="00D906D9">
      <w:pPr>
        <w:spacing w:line="360" w:lineRule="auto"/>
        <w:ind w:firstLine="0"/>
        <w:jc w:val="center"/>
        <w:rPr>
          <w:rFonts w:ascii="Times New Roman" w:eastAsia="Times New Roman" w:hAnsi="Times New Roman" w:cs="Times New Roman"/>
          <w:b/>
          <w:sz w:val="28"/>
          <w:szCs w:val="28"/>
          <w:lang w:eastAsia="ru-RU"/>
        </w:rPr>
      </w:pPr>
    </w:p>
    <w:p w:rsidR="00D906D9" w:rsidRPr="00EB10F2" w:rsidRDefault="00D906D9" w:rsidP="00D906D9">
      <w:pPr>
        <w:spacing w:line="360" w:lineRule="auto"/>
        <w:ind w:firstLine="0"/>
        <w:jc w:val="center"/>
        <w:rPr>
          <w:rFonts w:ascii="Times New Roman" w:eastAsia="Times New Roman" w:hAnsi="Times New Roman" w:cs="Times New Roman"/>
          <w:b/>
          <w:sz w:val="28"/>
          <w:szCs w:val="28"/>
          <w:lang w:eastAsia="ru-RU"/>
        </w:rPr>
      </w:pPr>
    </w:p>
    <w:p w:rsidR="00D906D9" w:rsidRPr="00EB10F2" w:rsidRDefault="00D906D9" w:rsidP="00D906D9">
      <w:pPr>
        <w:spacing w:line="360" w:lineRule="auto"/>
        <w:ind w:firstLine="0"/>
        <w:jc w:val="center"/>
        <w:rPr>
          <w:rFonts w:ascii="Times New Roman" w:eastAsia="Times New Roman" w:hAnsi="Times New Roman" w:cs="Times New Roman"/>
          <w:b/>
          <w:sz w:val="28"/>
          <w:szCs w:val="28"/>
          <w:lang w:eastAsia="ru-RU"/>
        </w:rPr>
      </w:pPr>
      <w:r w:rsidRPr="00EB10F2">
        <w:rPr>
          <w:rFonts w:ascii="Times New Roman" w:eastAsia="Times New Roman" w:hAnsi="Times New Roman" w:cs="Times New Roman"/>
          <w:b/>
          <w:sz w:val="28"/>
          <w:szCs w:val="28"/>
          <w:lang w:eastAsia="ru-RU"/>
        </w:rPr>
        <w:t>Одеса 2025</w:t>
      </w:r>
    </w:p>
    <w:p w:rsidR="005F672B" w:rsidRDefault="005F672B" w:rsidP="00FD6E9A">
      <w:pPr>
        <w:ind w:firstLine="709"/>
        <w:rPr>
          <w:rFonts w:ascii="Times New Roman" w:hAnsi="Times New Roman" w:cs="Times New Roman"/>
          <w:sz w:val="28"/>
          <w:szCs w:val="28"/>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986"/>
      </w:tblGrid>
      <w:tr w:rsidR="00B12B57" w:rsidRPr="00B12B57" w:rsidTr="00D02454">
        <w:tc>
          <w:tcPr>
            <w:tcW w:w="8359" w:type="dxa"/>
            <w:vAlign w:val="center"/>
          </w:tcPr>
          <w:p w:rsidR="00B12B57" w:rsidRPr="00B12B57" w:rsidRDefault="00B12B57" w:rsidP="0033407C">
            <w:pPr>
              <w:spacing w:line="276" w:lineRule="auto"/>
              <w:ind w:firstLine="0"/>
              <w:rPr>
                <w:rFonts w:ascii="Times New Roman" w:eastAsia="Calibri" w:hAnsi="Times New Roman" w:cs="Times New Roman"/>
                <w:b/>
                <w:bCs/>
                <w:sz w:val="28"/>
                <w:szCs w:val="28"/>
              </w:rPr>
            </w:pPr>
            <w:r w:rsidRPr="00B12B57">
              <w:rPr>
                <w:rFonts w:ascii="Times New Roman" w:eastAsia="Calibri" w:hAnsi="Times New Roman" w:cs="Times New Roman"/>
                <w:b/>
                <w:bCs/>
                <w:sz w:val="28"/>
                <w:szCs w:val="28"/>
              </w:rPr>
              <w:lastRenderedPageBreak/>
              <w:t>ВСТУП</w:t>
            </w:r>
          </w:p>
        </w:tc>
        <w:tc>
          <w:tcPr>
            <w:tcW w:w="986" w:type="dxa"/>
            <w:vAlign w:val="center"/>
          </w:tcPr>
          <w:p w:rsidR="00B12B57" w:rsidRPr="00B12B57" w:rsidRDefault="00B12B57" w:rsidP="0033407C">
            <w:pPr>
              <w:spacing w:line="276" w:lineRule="auto"/>
              <w:ind w:firstLine="0"/>
              <w:rPr>
                <w:rFonts w:ascii="Times New Roman" w:eastAsia="Calibri" w:hAnsi="Times New Roman" w:cs="Times New Roman"/>
                <w:sz w:val="28"/>
                <w:szCs w:val="28"/>
              </w:rPr>
            </w:pPr>
          </w:p>
        </w:tc>
      </w:tr>
      <w:tr w:rsidR="00B12B57" w:rsidRPr="00B12B57" w:rsidTr="00D02454">
        <w:tc>
          <w:tcPr>
            <w:tcW w:w="8359" w:type="dxa"/>
            <w:vAlign w:val="center"/>
          </w:tcPr>
          <w:p w:rsidR="00B12B57" w:rsidRPr="00B12B57" w:rsidRDefault="00B12B57" w:rsidP="0033407C">
            <w:pPr>
              <w:spacing w:line="276" w:lineRule="auto"/>
              <w:ind w:firstLine="0"/>
              <w:rPr>
                <w:rFonts w:ascii="Times New Roman" w:eastAsia="Calibri" w:hAnsi="Times New Roman" w:cs="Times New Roman"/>
                <w:b/>
                <w:bCs/>
                <w:sz w:val="28"/>
                <w:szCs w:val="28"/>
              </w:rPr>
            </w:pPr>
            <w:r w:rsidRPr="00B12B57">
              <w:rPr>
                <w:rFonts w:ascii="Times New Roman" w:eastAsia="Calibri" w:hAnsi="Times New Roman" w:cs="Times New Roman"/>
                <w:b/>
                <w:bCs/>
                <w:sz w:val="28"/>
                <w:szCs w:val="28"/>
              </w:rPr>
              <w:t xml:space="preserve">РОЗДІЛ 1. ТЕОРЕТИЧНІ ЗАСАДИ ТА МЕХАНІЗМИ ВПРОВАДЖЕННЯ СУЧАСНИХ ТЕХНОЛОГІЙ    </w:t>
            </w:r>
          </w:p>
        </w:tc>
        <w:tc>
          <w:tcPr>
            <w:tcW w:w="986" w:type="dxa"/>
            <w:vAlign w:val="center"/>
          </w:tcPr>
          <w:p w:rsidR="00B12B57" w:rsidRPr="00B12B57" w:rsidRDefault="00B12B57" w:rsidP="0033407C">
            <w:pPr>
              <w:spacing w:line="276" w:lineRule="auto"/>
              <w:ind w:firstLine="0"/>
              <w:rPr>
                <w:rFonts w:ascii="Times New Roman" w:eastAsia="Calibri" w:hAnsi="Times New Roman" w:cs="Times New Roman"/>
                <w:sz w:val="28"/>
                <w:szCs w:val="28"/>
              </w:rPr>
            </w:pPr>
          </w:p>
        </w:tc>
      </w:tr>
      <w:tr w:rsidR="00B12B57" w:rsidRPr="00B12B57" w:rsidTr="00A735B8">
        <w:tc>
          <w:tcPr>
            <w:tcW w:w="8359" w:type="dxa"/>
          </w:tcPr>
          <w:p w:rsidR="00B12B57" w:rsidRPr="003D5D01" w:rsidRDefault="00B12B57" w:rsidP="0033407C">
            <w:pPr>
              <w:spacing w:line="276" w:lineRule="auto"/>
              <w:ind w:left="886" w:hanging="567"/>
              <w:rPr>
                <w:rFonts w:ascii="Times New Roman" w:hAnsi="Times New Roman" w:cs="Times New Roman"/>
                <w:sz w:val="28"/>
                <w:szCs w:val="28"/>
              </w:rPr>
            </w:pPr>
            <w:r w:rsidRPr="003D5D01">
              <w:rPr>
                <w:rFonts w:ascii="Times New Roman" w:hAnsi="Times New Roman" w:cs="Times New Roman"/>
                <w:sz w:val="28"/>
                <w:szCs w:val="28"/>
              </w:rPr>
              <w:t xml:space="preserve">1.1. Сутність та класифікація сучасних технологій у бізнес-середовищі  </w:t>
            </w:r>
            <w:r w:rsidR="0033407C">
              <w:rPr>
                <w:rFonts w:ascii="Times New Roman" w:hAnsi="Times New Roman" w:cs="Times New Roman"/>
                <w:sz w:val="28"/>
                <w:szCs w:val="28"/>
              </w:rPr>
              <w:t>…………………………………………………….</w:t>
            </w:r>
          </w:p>
        </w:tc>
        <w:tc>
          <w:tcPr>
            <w:tcW w:w="986" w:type="dxa"/>
            <w:vAlign w:val="center"/>
          </w:tcPr>
          <w:p w:rsidR="00446389" w:rsidRDefault="00446389" w:rsidP="0033407C">
            <w:pPr>
              <w:spacing w:line="276" w:lineRule="auto"/>
              <w:ind w:firstLine="0"/>
              <w:rPr>
                <w:rFonts w:ascii="Times New Roman" w:eastAsia="Calibri" w:hAnsi="Times New Roman" w:cs="Times New Roman"/>
                <w:sz w:val="28"/>
                <w:szCs w:val="28"/>
              </w:rPr>
            </w:pPr>
          </w:p>
          <w:p w:rsidR="00B12B57" w:rsidRPr="00B12B57" w:rsidRDefault="005F672B" w:rsidP="0033407C">
            <w:pPr>
              <w:spacing w:line="276" w:lineRule="auto"/>
              <w:ind w:firstLine="0"/>
              <w:rPr>
                <w:rFonts w:ascii="Times New Roman" w:eastAsia="Calibri" w:hAnsi="Times New Roman" w:cs="Times New Roman"/>
                <w:sz w:val="28"/>
                <w:szCs w:val="28"/>
              </w:rPr>
            </w:pPr>
            <w:r>
              <w:rPr>
                <w:rFonts w:ascii="Times New Roman" w:eastAsia="Calibri" w:hAnsi="Times New Roman" w:cs="Times New Roman"/>
                <w:sz w:val="28"/>
                <w:szCs w:val="28"/>
              </w:rPr>
              <w:t>6</w:t>
            </w:r>
          </w:p>
        </w:tc>
      </w:tr>
      <w:tr w:rsidR="00B12B57" w:rsidRPr="00B12B57" w:rsidTr="00A735B8">
        <w:tc>
          <w:tcPr>
            <w:tcW w:w="8359" w:type="dxa"/>
          </w:tcPr>
          <w:p w:rsidR="00B12B57" w:rsidRPr="003D5D01" w:rsidRDefault="00B12B57" w:rsidP="0033407C">
            <w:pPr>
              <w:spacing w:line="276" w:lineRule="auto"/>
              <w:ind w:left="886" w:hanging="567"/>
              <w:rPr>
                <w:rFonts w:ascii="Times New Roman" w:hAnsi="Times New Roman" w:cs="Times New Roman"/>
                <w:sz w:val="28"/>
                <w:szCs w:val="28"/>
              </w:rPr>
            </w:pPr>
            <w:r w:rsidRPr="003D5D01">
              <w:rPr>
                <w:rFonts w:ascii="Times New Roman" w:hAnsi="Times New Roman" w:cs="Times New Roman"/>
                <w:sz w:val="28"/>
                <w:szCs w:val="28"/>
              </w:rPr>
              <w:t xml:space="preserve">1.2. Теоретичні підходи до оцінювання впливу технологій на ефективність підприємства  </w:t>
            </w:r>
            <w:r w:rsidR="0033407C">
              <w:rPr>
                <w:rFonts w:ascii="Times New Roman" w:hAnsi="Times New Roman" w:cs="Times New Roman"/>
                <w:sz w:val="28"/>
                <w:szCs w:val="28"/>
              </w:rPr>
              <w:t>…………………………………..</w:t>
            </w:r>
          </w:p>
        </w:tc>
        <w:tc>
          <w:tcPr>
            <w:tcW w:w="986" w:type="dxa"/>
            <w:vAlign w:val="center"/>
          </w:tcPr>
          <w:p w:rsidR="00B12B57" w:rsidRPr="00B12B57" w:rsidRDefault="00B12B57" w:rsidP="0033407C">
            <w:pPr>
              <w:spacing w:line="276" w:lineRule="auto"/>
              <w:ind w:firstLine="0"/>
              <w:rPr>
                <w:rFonts w:ascii="Times New Roman" w:eastAsia="Calibri" w:hAnsi="Times New Roman" w:cs="Times New Roman"/>
                <w:sz w:val="28"/>
                <w:szCs w:val="28"/>
              </w:rPr>
            </w:pPr>
          </w:p>
          <w:p w:rsidR="00B12B57" w:rsidRPr="00B12B57" w:rsidRDefault="00B12B57" w:rsidP="0033407C">
            <w:pPr>
              <w:spacing w:line="276" w:lineRule="auto"/>
              <w:ind w:firstLine="0"/>
              <w:rPr>
                <w:rFonts w:ascii="Times New Roman" w:eastAsia="Calibri" w:hAnsi="Times New Roman" w:cs="Times New Roman"/>
                <w:sz w:val="28"/>
                <w:szCs w:val="28"/>
              </w:rPr>
            </w:pPr>
            <w:r w:rsidRPr="00B12B57">
              <w:rPr>
                <w:rFonts w:ascii="Times New Roman" w:eastAsia="Calibri" w:hAnsi="Times New Roman" w:cs="Times New Roman"/>
                <w:sz w:val="28"/>
                <w:szCs w:val="28"/>
              </w:rPr>
              <w:t>1</w:t>
            </w:r>
            <w:r w:rsidR="005F672B">
              <w:rPr>
                <w:rFonts w:ascii="Times New Roman" w:eastAsia="Calibri" w:hAnsi="Times New Roman" w:cs="Times New Roman"/>
                <w:sz w:val="28"/>
                <w:szCs w:val="28"/>
              </w:rPr>
              <w:t>1</w:t>
            </w:r>
          </w:p>
        </w:tc>
      </w:tr>
      <w:tr w:rsidR="00B12B57" w:rsidRPr="00B12B57" w:rsidTr="00A735B8">
        <w:tc>
          <w:tcPr>
            <w:tcW w:w="8359" w:type="dxa"/>
          </w:tcPr>
          <w:p w:rsidR="00B12B57" w:rsidRPr="003D5D01" w:rsidRDefault="00B12B57" w:rsidP="0033407C">
            <w:pPr>
              <w:spacing w:line="276" w:lineRule="auto"/>
              <w:ind w:left="886" w:hanging="567"/>
              <w:rPr>
                <w:rFonts w:ascii="Times New Roman" w:hAnsi="Times New Roman" w:cs="Times New Roman"/>
                <w:sz w:val="28"/>
                <w:szCs w:val="28"/>
              </w:rPr>
            </w:pPr>
            <w:r w:rsidRPr="003D5D01">
              <w:rPr>
                <w:rFonts w:ascii="Times New Roman" w:hAnsi="Times New Roman" w:cs="Times New Roman"/>
                <w:sz w:val="28"/>
                <w:szCs w:val="28"/>
              </w:rPr>
              <w:t xml:space="preserve">1.3. Стратегічний аспект упровадження інноваційних технологій, міжнародний та вітчизняний досвід  </w:t>
            </w:r>
            <w:r w:rsidR="0033407C">
              <w:rPr>
                <w:rFonts w:ascii="Times New Roman" w:hAnsi="Times New Roman" w:cs="Times New Roman"/>
                <w:sz w:val="28"/>
                <w:szCs w:val="28"/>
              </w:rPr>
              <w:t>……………</w:t>
            </w:r>
          </w:p>
        </w:tc>
        <w:tc>
          <w:tcPr>
            <w:tcW w:w="986" w:type="dxa"/>
            <w:vAlign w:val="center"/>
          </w:tcPr>
          <w:p w:rsidR="00B12B57" w:rsidRPr="00B12B57" w:rsidRDefault="00B12B57" w:rsidP="0033407C">
            <w:pPr>
              <w:spacing w:line="276" w:lineRule="auto"/>
              <w:ind w:firstLine="0"/>
              <w:rPr>
                <w:rFonts w:ascii="Times New Roman" w:eastAsia="Calibri" w:hAnsi="Times New Roman" w:cs="Times New Roman"/>
                <w:sz w:val="28"/>
                <w:szCs w:val="28"/>
              </w:rPr>
            </w:pPr>
          </w:p>
          <w:p w:rsidR="00B12B57" w:rsidRPr="00B12B57" w:rsidRDefault="00B12B57" w:rsidP="0033407C">
            <w:pPr>
              <w:spacing w:line="276" w:lineRule="auto"/>
              <w:ind w:firstLine="0"/>
              <w:rPr>
                <w:rFonts w:ascii="Times New Roman" w:eastAsia="Calibri" w:hAnsi="Times New Roman" w:cs="Times New Roman"/>
                <w:sz w:val="28"/>
                <w:szCs w:val="28"/>
              </w:rPr>
            </w:pPr>
            <w:r w:rsidRPr="00B12B57">
              <w:rPr>
                <w:rFonts w:ascii="Times New Roman" w:eastAsia="Calibri" w:hAnsi="Times New Roman" w:cs="Times New Roman"/>
                <w:sz w:val="28"/>
                <w:szCs w:val="28"/>
              </w:rPr>
              <w:t>1</w:t>
            </w:r>
            <w:r w:rsidR="005F672B">
              <w:rPr>
                <w:rFonts w:ascii="Times New Roman" w:eastAsia="Calibri" w:hAnsi="Times New Roman" w:cs="Times New Roman"/>
                <w:sz w:val="28"/>
                <w:szCs w:val="28"/>
              </w:rPr>
              <w:t>7</w:t>
            </w:r>
          </w:p>
        </w:tc>
      </w:tr>
      <w:tr w:rsidR="00B12B57" w:rsidRPr="00B12B57" w:rsidTr="00D02454">
        <w:tc>
          <w:tcPr>
            <w:tcW w:w="8359" w:type="dxa"/>
            <w:vAlign w:val="center"/>
          </w:tcPr>
          <w:p w:rsidR="00B12B57" w:rsidRPr="00B12B57" w:rsidRDefault="00B12B57" w:rsidP="0033407C">
            <w:pPr>
              <w:spacing w:line="276" w:lineRule="auto"/>
              <w:ind w:firstLine="0"/>
              <w:rPr>
                <w:rFonts w:ascii="Times New Roman" w:eastAsia="Calibri" w:hAnsi="Times New Roman" w:cs="Times New Roman"/>
                <w:b/>
                <w:bCs/>
                <w:sz w:val="28"/>
                <w:szCs w:val="28"/>
              </w:rPr>
            </w:pPr>
            <w:r w:rsidRPr="00B12B57">
              <w:rPr>
                <w:rFonts w:ascii="Times New Roman" w:eastAsia="Calibri" w:hAnsi="Times New Roman" w:cs="Times New Roman"/>
                <w:b/>
                <w:bCs/>
                <w:sz w:val="28"/>
                <w:szCs w:val="28"/>
              </w:rPr>
              <w:t xml:space="preserve">РОЗДІЛ 2. АНАЛІЗ ВИКОРИСТАННЯ СУЧАСНИХ ТЕХНОЛОГІЙ НА ТОВ «ЮГРЕС»  </w:t>
            </w:r>
          </w:p>
        </w:tc>
        <w:tc>
          <w:tcPr>
            <w:tcW w:w="986" w:type="dxa"/>
            <w:vAlign w:val="center"/>
          </w:tcPr>
          <w:p w:rsidR="00B12B57" w:rsidRPr="00B12B57" w:rsidRDefault="00B12B57" w:rsidP="0033407C">
            <w:pPr>
              <w:spacing w:line="276" w:lineRule="auto"/>
              <w:ind w:firstLine="0"/>
              <w:rPr>
                <w:rFonts w:ascii="Times New Roman" w:eastAsia="Calibri" w:hAnsi="Times New Roman" w:cs="Times New Roman"/>
                <w:sz w:val="28"/>
                <w:szCs w:val="28"/>
              </w:rPr>
            </w:pPr>
          </w:p>
          <w:p w:rsidR="00B12B57" w:rsidRPr="00B12B57" w:rsidRDefault="00B12B57" w:rsidP="0033407C">
            <w:pPr>
              <w:spacing w:line="276" w:lineRule="auto"/>
              <w:ind w:firstLine="0"/>
              <w:rPr>
                <w:rFonts w:ascii="Times New Roman" w:eastAsia="Calibri" w:hAnsi="Times New Roman" w:cs="Times New Roman"/>
                <w:sz w:val="28"/>
                <w:szCs w:val="28"/>
              </w:rPr>
            </w:pPr>
          </w:p>
        </w:tc>
      </w:tr>
      <w:tr w:rsidR="0033407C" w:rsidRPr="00B12B57" w:rsidTr="0087245C">
        <w:tc>
          <w:tcPr>
            <w:tcW w:w="8359" w:type="dxa"/>
          </w:tcPr>
          <w:p w:rsidR="0033407C" w:rsidRPr="00C362E9" w:rsidRDefault="0033407C" w:rsidP="0033407C">
            <w:pPr>
              <w:spacing w:line="276" w:lineRule="auto"/>
              <w:ind w:left="886" w:hanging="567"/>
              <w:rPr>
                <w:rFonts w:ascii="Times New Roman" w:hAnsi="Times New Roman" w:cs="Times New Roman"/>
                <w:sz w:val="28"/>
                <w:szCs w:val="28"/>
              </w:rPr>
            </w:pPr>
            <w:r w:rsidRPr="00C362E9">
              <w:rPr>
                <w:rFonts w:ascii="Times New Roman" w:hAnsi="Times New Roman" w:cs="Times New Roman"/>
                <w:sz w:val="28"/>
                <w:szCs w:val="28"/>
              </w:rPr>
              <w:t xml:space="preserve">2.1. Загальна характеристика, напрямки діяльності та організаційна структура </w:t>
            </w:r>
            <w:bookmarkStart w:id="1" w:name="_Hlk198990781"/>
            <w:r w:rsidRPr="00C362E9">
              <w:rPr>
                <w:rFonts w:ascii="Times New Roman" w:hAnsi="Times New Roman" w:cs="Times New Roman"/>
                <w:sz w:val="28"/>
                <w:szCs w:val="28"/>
              </w:rPr>
              <w:t>ТОВ «ЮГРЕС»</w:t>
            </w:r>
            <w:bookmarkEnd w:id="1"/>
            <w:r w:rsidRPr="00C362E9">
              <w:rPr>
                <w:rFonts w:ascii="Times New Roman" w:hAnsi="Times New Roman" w:cs="Times New Roman"/>
                <w:sz w:val="28"/>
                <w:szCs w:val="28"/>
              </w:rPr>
              <w:t xml:space="preserve">  </w:t>
            </w:r>
            <w:r>
              <w:rPr>
                <w:rFonts w:ascii="Times New Roman" w:hAnsi="Times New Roman" w:cs="Times New Roman"/>
                <w:sz w:val="28"/>
                <w:szCs w:val="28"/>
              </w:rPr>
              <w:t>……………………</w:t>
            </w:r>
          </w:p>
        </w:tc>
        <w:tc>
          <w:tcPr>
            <w:tcW w:w="986" w:type="dxa"/>
            <w:vAlign w:val="center"/>
          </w:tcPr>
          <w:p w:rsidR="0033407C" w:rsidRPr="00B12B57" w:rsidRDefault="0033407C" w:rsidP="0033407C">
            <w:pPr>
              <w:spacing w:line="276" w:lineRule="auto"/>
              <w:ind w:firstLine="0"/>
              <w:rPr>
                <w:rFonts w:ascii="Times New Roman" w:eastAsia="Calibri" w:hAnsi="Times New Roman" w:cs="Times New Roman"/>
                <w:sz w:val="28"/>
                <w:szCs w:val="28"/>
              </w:rPr>
            </w:pPr>
          </w:p>
          <w:p w:rsidR="0033407C" w:rsidRPr="00B12B57" w:rsidRDefault="0033407C" w:rsidP="0033407C">
            <w:pPr>
              <w:spacing w:line="276" w:lineRule="auto"/>
              <w:ind w:firstLine="0"/>
              <w:rPr>
                <w:rFonts w:ascii="Times New Roman" w:eastAsia="Calibri" w:hAnsi="Times New Roman" w:cs="Times New Roman"/>
                <w:sz w:val="28"/>
                <w:szCs w:val="28"/>
              </w:rPr>
            </w:pPr>
            <w:r w:rsidRPr="00B12B57">
              <w:rPr>
                <w:rFonts w:ascii="Times New Roman" w:eastAsia="Calibri" w:hAnsi="Times New Roman" w:cs="Times New Roman"/>
                <w:sz w:val="28"/>
                <w:szCs w:val="28"/>
              </w:rPr>
              <w:t>2</w:t>
            </w:r>
            <w:r w:rsidR="005F672B">
              <w:rPr>
                <w:rFonts w:ascii="Times New Roman" w:eastAsia="Calibri" w:hAnsi="Times New Roman" w:cs="Times New Roman"/>
                <w:sz w:val="28"/>
                <w:szCs w:val="28"/>
              </w:rPr>
              <w:t>3</w:t>
            </w:r>
          </w:p>
        </w:tc>
      </w:tr>
      <w:tr w:rsidR="0033407C" w:rsidRPr="00B12B57" w:rsidTr="0087245C">
        <w:tc>
          <w:tcPr>
            <w:tcW w:w="8359" w:type="dxa"/>
          </w:tcPr>
          <w:p w:rsidR="0033407C" w:rsidRPr="00C362E9" w:rsidRDefault="0033407C" w:rsidP="0033407C">
            <w:pPr>
              <w:spacing w:line="276" w:lineRule="auto"/>
              <w:ind w:left="886" w:hanging="567"/>
              <w:rPr>
                <w:rFonts w:ascii="Times New Roman" w:hAnsi="Times New Roman" w:cs="Times New Roman"/>
                <w:sz w:val="28"/>
                <w:szCs w:val="28"/>
              </w:rPr>
            </w:pPr>
            <w:r w:rsidRPr="00C362E9">
              <w:rPr>
                <w:rFonts w:ascii="Times New Roman" w:hAnsi="Times New Roman" w:cs="Times New Roman"/>
                <w:sz w:val="28"/>
                <w:szCs w:val="28"/>
              </w:rPr>
              <w:t>2.2.  Аналіз конкурентоспроможності ТОВ «ЮГРЕС»</w:t>
            </w:r>
            <w:r>
              <w:rPr>
                <w:rFonts w:ascii="Times New Roman" w:hAnsi="Times New Roman" w:cs="Times New Roman"/>
                <w:sz w:val="28"/>
                <w:szCs w:val="28"/>
              </w:rPr>
              <w:t xml:space="preserve"> …………..</w:t>
            </w:r>
          </w:p>
        </w:tc>
        <w:tc>
          <w:tcPr>
            <w:tcW w:w="986" w:type="dxa"/>
            <w:vAlign w:val="center"/>
          </w:tcPr>
          <w:p w:rsidR="0033407C" w:rsidRPr="00B12B57" w:rsidRDefault="005F672B" w:rsidP="0033407C">
            <w:pPr>
              <w:spacing w:line="276" w:lineRule="auto"/>
              <w:ind w:firstLine="0"/>
              <w:rPr>
                <w:rFonts w:ascii="Times New Roman" w:eastAsia="Calibri" w:hAnsi="Times New Roman" w:cs="Times New Roman"/>
                <w:sz w:val="28"/>
                <w:szCs w:val="28"/>
              </w:rPr>
            </w:pPr>
            <w:r>
              <w:rPr>
                <w:rFonts w:ascii="Times New Roman" w:eastAsia="Calibri" w:hAnsi="Times New Roman" w:cs="Times New Roman"/>
                <w:sz w:val="28"/>
                <w:szCs w:val="28"/>
              </w:rPr>
              <w:t>40</w:t>
            </w:r>
          </w:p>
        </w:tc>
      </w:tr>
      <w:tr w:rsidR="0033407C" w:rsidRPr="00B12B57" w:rsidTr="0087245C">
        <w:tc>
          <w:tcPr>
            <w:tcW w:w="8359" w:type="dxa"/>
          </w:tcPr>
          <w:p w:rsidR="0033407C" w:rsidRPr="00C362E9" w:rsidRDefault="0033407C" w:rsidP="0033407C">
            <w:pPr>
              <w:spacing w:line="276" w:lineRule="auto"/>
              <w:ind w:left="886" w:hanging="567"/>
              <w:rPr>
                <w:rFonts w:ascii="Times New Roman" w:hAnsi="Times New Roman" w:cs="Times New Roman"/>
                <w:sz w:val="28"/>
                <w:szCs w:val="28"/>
              </w:rPr>
            </w:pPr>
            <w:r w:rsidRPr="00C362E9">
              <w:rPr>
                <w:rFonts w:ascii="Times New Roman" w:hAnsi="Times New Roman" w:cs="Times New Roman"/>
                <w:sz w:val="28"/>
                <w:szCs w:val="28"/>
              </w:rPr>
              <w:t>2.3.  Оцінка поточного стану впровадження технологічних рішень і рівень їхнього впливу на ключові бізнес-процеси</w:t>
            </w:r>
            <w:r>
              <w:rPr>
                <w:rFonts w:ascii="Times New Roman" w:hAnsi="Times New Roman" w:cs="Times New Roman"/>
                <w:sz w:val="28"/>
                <w:szCs w:val="28"/>
              </w:rPr>
              <w:t xml:space="preserve"> ..</w:t>
            </w:r>
          </w:p>
        </w:tc>
        <w:tc>
          <w:tcPr>
            <w:tcW w:w="986" w:type="dxa"/>
            <w:vAlign w:val="center"/>
          </w:tcPr>
          <w:p w:rsidR="0033407C" w:rsidRPr="00B12B57" w:rsidRDefault="0033407C" w:rsidP="0033407C">
            <w:pPr>
              <w:spacing w:line="276" w:lineRule="auto"/>
              <w:ind w:firstLine="0"/>
              <w:rPr>
                <w:rFonts w:ascii="Times New Roman" w:eastAsia="Calibri" w:hAnsi="Times New Roman" w:cs="Times New Roman"/>
                <w:sz w:val="28"/>
                <w:szCs w:val="28"/>
              </w:rPr>
            </w:pPr>
          </w:p>
          <w:p w:rsidR="0033407C" w:rsidRPr="00B12B57" w:rsidRDefault="005F672B" w:rsidP="0033407C">
            <w:pPr>
              <w:spacing w:line="276" w:lineRule="auto"/>
              <w:ind w:firstLine="0"/>
              <w:rPr>
                <w:rFonts w:ascii="Times New Roman" w:eastAsia="Calibri" w:hAnsi="Times New Roman" w:cs="Times New Roman"/>
                <w:sz w:val="28"/>
                <w:szCs w:val="28"/>
              </w:rPr>
            </w:pPr>
            <w:r>
              <w:rPr>
                <w:rFonts w:ascii="Times New Roman" w:eastAsia="Calibri" w:hAnsi="Times New Roman" w:cs="Times New Roman"/>
                <w:sz w:val="28"/>
                <w:szCs w:val="28"/>
              </w:rPr>
              <w:t>50</w:t>
            </w:r>
          </w:p>
        </w:tc>
      </w:tr>
      <w:tr w:rsidR="00B12B57" w:rsidRPr="00B12B57" w:rsidTr="00D02454">
        <w:tc>
          <w:tcPr>
            <w:tcW w:w="8359" w:type="dxa"/>
            <w:vAlign w:val="center"/>
          </w:tcPr>
          <w:p w:rsidR="00B12B57" w:rsidRPr="00B12B57" w:rsidRDefault="0033407C" w:rsidP="0033407C">
            <w:pPr>
              <w:spacing w:line="276" w:lineRule="auto"/>
              <w:ind w:firstLine="0"/>
              <w:rPr>
                <w:rFonts w:ascii="Times New Roman" w:eastAsia="Calibri" w:hAnsi="Times New Roman" w:cs="Times New Roman"/>
                <w:b/>
                <w:bCs/>
                <w:sz w:val="28"/>
                <w:szCs w:val="28"/>
              </w:rPr>
            </w:pPr>
            <w:bookmarkStart w:id="2" w:name="_Hlk197874495"/>
            <w:r w:rsidRPr="0033407C">
              <w:rPr>
                <w:rFonts w:ascii="Times New Roman" w:eastAsia="Calibri" w:hAnsi="Times New Roman" w:cs="Times New Roman"/>
                <w:b/>
                <w:bCs/>
                <w:sz w:val="28"/>
                <w:szCs w:val="28"/>
              </w:rPr>
              <w:t xml:space="preserve">РОЗДІЛ 3. ШЛЯХИ УДОСКОНАЛЕННЯ ТА РЕКОМЕНДАЦІЇ ЩОДО ВПРОВАДЖЕННЯ СУЧАСНИХ ТЕХНОЛОГІЙ  </w:t>
            </w:r>
            <w:bookmarkEnd w:id="2"/>
          </w:p>
        </w:tc>
        <w:tc>
          <w:tcPr>
            <w:tcW w:w="986" w:type="dxa"/>
            <w:vAlign w:val="center"/>
          </w:tcPr>
          <w:p w:rsidR="00B12B57" w:rsidRPr="00B12B57" w:rsidRDefault="00B12B57" w:rsidP="0033407C">
            <w:pPr>
              <w:spacing w:line="276" w:lineRule="auto"/>
              <w:ind w:firstLine="0"/>
              <w:rPr>
                <w:rFonts w:ascii="Times New Roman" w:eastAsia="Calibri" w:hAnsi="Times New Roman" w:cs="Times New Roman"/>
                <w:sz w:val="28"/>
                <w:szCs w:val="28"/>
              </w:rPr>
            </w:pPr>
          </w:p>
        </w:tc>
      </w:tr>
      <w:tr w:rsidR="0033407C" w:rsidRPr="00B12B57" w:rsidTr="00A162F6">
        <w:tc>
          <w:tcPr>
            <w:tcW w:w="8359" w:type="dxa"/>
          </w:tcPr>
          <w:p w:rsidR="0033407C" w:rsidRPr="00444463" w:rsidRDefault="0033407C" w:rsidP="0033407C">
            <w:pPr>
              <w:spacing w:line="276" w:lineRule="auto"/>
              <w:ind w:left="886" w:hanging="567"/>
              <w:rPr>
                <w:rFonts w:ascii="Times New Roman" w:hAnsi="Times New Roman" w:cs="Times New Roman"/>
                <w:sz w:val="28"/>
                <w:szCs w:val="28"/>
              </w:rPr>
            </w:pPr>
            <w:r w:rsidRPr="00444463">
              <w:rPr>
                <w:rFonts w:ascii="Times New Roman" w:hAnsi="Times New Roman" w:cs="Times New Roman"/>
                <w:sz w:val="28"/>
                <w:szCs w:val="28"/>
              </w:rPr>
              <w:t xml:space="preserve">3.1. Інноваційні інструменти та методи оптимізації бізнес-процесів на основі технологічних рішень  </w:t>
            </w:r>
            <w:r>
              <w:rPr>
                <w:rFonts w:ascii="Times New Roman" w:hAnsi="Times New Roman" w:cs="Times New Roman"/>
                <w:sz w:val="28"/>
                <w:szCs w:val="28"/>
              </w:rPr>
              <w:t>…………………..</w:t>
            </w:r>
          </w:p>
        </w:tc>
        <w:tc>
          <w:tcPr>
            <w:tcW w:w="986" w:type="dxa"/>
            <w:vAlign w:val="center"/>
          </w:tcPr>
          <w:p w:rsidR="0033407C" w:rsidRPr="00B12B57" w:rsidRDefault="0033407C" w:rsidP="0033407C">
            <w:pPr>
              <w:spacing w:line="276" w:lineRule="auto"/>
              <w:ind w:firstLine="0"/>
              <w:rPr>
                <w:rFonts w:ascii="Times New Roman" w:eastAsia="Calibri" w:hAnsi="Times New Roman" w:cs="Times New Roman"/>
                <w:sz w:val="28"/>
                <w:szCs w:val="28"/>
              </w:rPr>
            </w:pPr>
          </w:p>
          <w:p w:rsidR="0033407C" w:rsidRPr="00B12B57" w:rsidRDefault="00446389" w:rsidP="0033407C">
            <w:pPr>
              <w:spacing w:line="276" w:lineRule="auto"/>
              <w:ind w:firstLine="0"/>
              <w:rPr>
                <w:rFonts w:ascii="Times New Roman" w:eastAsia="Calibri" w:hAnsi="Times New Roman" w:cs="Times New Roman"/>
                <w:sz w:val="28"/>
                <w:szCs w:val="28"/>
              </w:rPr>
            </w:pPr>
            <w:r>
              <w:rPr>
                <w:rFonts w:ascii="Times New Roman" w:eastAsia="Calibri" w:hAnsi="Times New Roman" w:cs="Times New Roman"/>
                <w:sz w:val="28"/>
                <w:szCs w:val="28"/>
              </w:rPr>
              <w:t>5</w:t>
            </w:r>
            <w:r w:rsidR="005F672B">
              <w:rPr>
                <w:rFonts w:ascii="Times New Roman" w:eastAsia="Calibri" w:hAnsi="Times New Roman" w:cs="Times New Roman"/>
                <w:sz w:val="28"/>
                <w:szCs w:val="28"/>
              </w:rPr>
              <w:t>4</w:t>
            </w:r>
          </w:p>
        </w:tc>
      </w:tr>
      <w:tr w:rsidR="0033407C" w:rsidRPr="00B12B57" w:rsidTr="00A162F6">
        <w:tc>
          <w:tcPr>
            <w:tcW w:w="8359" w:type="dxa"/>
          </w:tcPr>
          <w:p w:rsidR="0033407C" w:rsidRPr="00444463" w:rsidRDefault="0033407C" w:rsidP="0033407C">
            <w:pPr>
              <w:spacing w:line="276" w:lineRule="auto"/>
              <w:ind w:left="886" w:hanging="567"/>
              <w:rPr>
                <w:rFonts w:ascii="Times New Roman" w:hAnsi="Times New Roman" w:cs="Times New Roman"/>
                <w:sz w:val="28"/>
                <w:szCs w:val="28"/>
              </w:rPr>
            </w:pPr>
            <w:r w:rsidRPr="00444463">
              <w:rPr>
                <w:rFonts w:ascii="Times New Roman" w:hAnsi="Times New Roman" w:cs="Times New Roman"/>
                <w:sz w:val="28"/>
                <w:szCs w:val="28"/>
              </w:rPr>
              <w:t>3.2. Економічне та організаційне обґрунтування впровадження нових технологій ТОВ «ЮГРЕС»</w:t>
            </w:r>
            <w:r>
              <w:rPr>
                <w:rFonts w:ascii="Times New Roman" w:hAnsi="Times New Roman" w:cs="Times New Roman"/>
                <w:sz w:val="28"/>
                <w:szCs w:val="28"/>
              </w:rPr>
              <w:t xml:space="preserve"> ……………………………</w:t>
            </w:r>
          </w:p>
        </w:tc>
        <w:tc>
          <w:tcPr>
            <w:tcW w:w="986" w:type="dxa"/>
            <w:vAlign w:val="center"/>
          </w:tcPr>
          <w:p w:rsidR="0033407C" w:rsidRPr="00B12B57" w:rsidRDefault="0033407C" w:rsidP="0033407C">
            <w:pPr>
              <w:spacing w:line="276" w:lineRule="auto"/>
              <w:ind w:firstLine="0"/>
              <w:rPr>
                <w:rFonts w:ascii="Times New Roman" w:eastAsia="Calibri" w:hAnsi="Times New Roman" w:cs="Times New Roman"/>
                <w:sz w:val="28"/>
                <w:szCs w:val="28"/>
              </w:rPr>
            </w:pPr>
          </w:p>
          <w:p w:rsidR="0033407C" w:rsidRPr="00B12B57" w:rsidRDefault="0033407C" w:rsidP="0033407C">
            <w:pPr>
              <w:spacing w:line="276" w:lineRule="auto"/>
              <w:ind w:firstLine="0"/>
              <w:rPr>
                <w:rFonts w:ascii="Times New Roman" w:eastAsia="Calibri" w:hAnsi="Times New Roman" w:cs="Times New Roman"/>
                <w:sz w:val="28"/>
                <w:szCs w:val="28"/>
              </w:rPr>
            </w:pPr>
            <w:r w:rsidRPr="00B12B57">
              <w:rPr>
                <w:rFonts w:ascii="Times New Roman" w:eastAsia="Calibri" w:hAnsi="Times New Roman" w:cs="Times New Roman"/>
                <w:sz w:val="28"/>
                <w:szCs w:val="28"/>
              </w:rPr>
              <w:t>5</w:t>
            </w:r>
            <w:r w:rsidR="005F672B">
              <w:rPr>
                <w:rFonts w:ascii="Times New Roman" w:eastAsia="Calibri" w:hAnsi="Times New Roman" w:cs="Times New Roman"/>
                <w:sz w:val="28"/>
                <w:szCs w:val="28"/>
              </w:rPr>
              <w:t>7</w:t>
            </w:r>
          </w:p>
        </w:tc>
      </w:tr>
      <w:tr w:rsidR="00B12B57" w:rsidRPr="00B12B57" w:rsidTr="00D02454">
        <w:tc>
          <w:tcPr>
            <w:tcW w:w="8359" w:type="dxa"/>
            <w:vAlign w:val="center"/>
          </w:tcPr>
          <w:p w:rsidR="00B12B57" w:rsidRPr="00B12B57" w:rsidRDefault="00B12B57" w:rsidP="0033407C">
            <w:pPr>
              <w:spacing w:line="276" w:lineRule="auto"/>
              <w:ind w:firstLine="0"/>
              <w:rPr>
                <w:rFonts w:ascii="Times New Roman" w:eastAsia="Calibri" w:hAnsi="Times New Roman" w:cs="Times New Roman"/>
                <w:sz w:val="28"/>
                <w:szCs w:val="28"/>
              </w:rPr>
            </w:pPr>
            <w:r w:rsidRPr="00B12B57">
              <w:rPr>
                <w:rFonts w:ascii="Times New Roman" w:eastAsia="Calibri" w:hAnsi="Times New Roman" w:cs="Times New Roman"/>
                <w:b/>
                <w:bCs/>
                <w:sz w:val="28"/>
                <w:szCs w:val="28"/>
              </w:rPr>
              <w:t xml:space="preserve">ВИСНОВКИ ТА ПРОПОЗИЦІЇ </w:t>
            </w:r>
            <w:r w:rsidRPr="00B12B57">
              <w:rPr>
                <w:rFonts w:ascii="Times New Roman" w:eastAsia="Calibri" w:hAnsi="Times New Roman" w:cs="Times New Roman"/>
                <w:sz w:val="28"/>
                <w:szCs w:val="28"/>
              </w:rPr>
              <w:t>……………………………………</w:t>
            </w:r>
          </w:p>
        </w:tc>
        <w:tc>
          <w:tcPr>
            <w:tcW w:w="986" w:type="dxa"/>
            <w:vAlign w:val="center"/>
          </w:tcPr>
          <w:p w:rsidR="00B12B57" w:rsidRPr="00B12B57" w:rsidRDefault="00446389" w:rsidP="0033407C">
            <w:pPr>
              <w:spacing w:line="276" w:lineRule="auto"/>
              <w:ind w:firstLine="0"/>
              <w:rPr>
                <w:rFonts w:ascii="Times New Roman" w:eastAsia="Calibri" w:hAnsi="Times New Roman" w:cs="Times New Roman"/>
                <w:sz w:val="28"/>
                <w:szCs w:val="28"/>
              </w:rPr>
            </w:pPr>
            <w:r>
              <w:rPr>
                <w:rFonts w:ascii="Times New Roman" w:eastAsia="Calibri" w:hAnsi="Times New Roman" w:cs="Times New Roman"/>
                <w:sz w:val="28"/>
                <w:szCs w:val="28"/>
              </w:rPr>
              <w:t>6</w:t>
            </w:r>
            <w:r w:rsidR="005F672B">
              <w:rPr>
                <w:rFonts w:ascii="Times New Roman" w:eastAsia="Calibri" w:hAnsi="Times New Roman" w:cs="Times New Roman"/>
                <w:sz w:val="28"/>
                <w:szCs w:val="28"/>
              </w:rPr>
              <w:t>2</w:t>
            </w:r>
          </w:p>
        </w:tc>
      </w:tr>
      <w:tr w:rsidR="00B12B57" w:rsidRPr="00B12B57" w:rsidTr="00D02454">
        <w:tc>
          <w:tcPr>
            <w:tcW w:w="8359" w:type="dxa"/>
            <w:vAlign w:val="center"/>
          </w:tcPr>
          <w:p w:rsidR="00B12B57" w:rsidRPr="00B12B57" w:rsidRDefault="00B12B57" w:rsidP="0033407C">
            <w:pPr>
              <w:spacing w:line="276" w:lineRule="auto"/>
              <w:ind w:firstLine="0"/>
              <w:rPr>
                <w:rFonts w:ascii="Times New Roman" w:eastAsia="Calibri" w:hAnsi="Times New Roman" w:cs="Times New Roman"/>
                <w:sz w:val="28"/>
                <w:szCs w:val="28"/>
              </w:rPr>
            </w:pPr>
            <w:r w:rsidRPr="00B12B57">
              <w:rPr>
                <w:rFonts w:ascii="Times New Roman" w:eastAsia="Calibri" w:hAnsi="Times New Roman" w:cs="Times New Roman"/>
                <w:b/>
                <w:bCs/>
                <w:sz w:val="28"/>
                <w:szCs w:val="28"/>
              </w:rPr>
              <w:t xml:space="preserve">СПИСОК ВИКОРИСТАНИХ ДЖЕРЕЛ </w:t>
            </w:r>
            <w:r w:rsidRPr="00B12B57">
              <w:rPr>
                <w:rFonts w:ascii="Times New Roman" w:eastAsia="Calibri" w:hAnsi="Times New Roman" w:cs="Times New Roman"/>
                <w:sz w:val="28"/>
                <w:szCs w:val="28"/>
              </w:rPr>
              <w:t>………………………….</w:t>
            </w:r>
          </w:p>
        </w:tc>
        <w:tc>
          <w:tcPr>
            <w:tcW w:w="986" w:type="dxa"/>
            <w:vAlign w:val="center"/>
          </w:tcPr>
          <w:p w:rsidR="00B12B57" w:rsidRPr="00B12B57" w:rsidRDefault="00B12B57" w:rsidP="0033407C">
            <w:pPr>
              <w:spacing w:line="276" w:lineRule="auto"/>
              <w:ind w:firstLine="0"/>
              <w:rPr>
                <w:rFonts w:ascii="Times New Roman" w:eastAsia="Calibri" w:hAnsi="Times New Roman" w:cs="Times New Roman"/>
                <w:sz w:val="28"/>
                <w:szCs w:val="28"/>
              </w:rPr>
            </w:pPr>
            <w:r w:rsidRPr="00B12B57">
              <w:rPr>
                <w:rFonts w:ascii="Times New Roman" w:eastAsia="Calibri" w:hAnsi="Times New Roman" w:cs="Times New Roman"/>
                <w:sz w:val="28"/>
                <w:szCs w:val="28"/>
              </w:rPr>
              <w:t>6</w:t>
            </w:r>
            <w:r w:rsidR="005F672B">
              <w:rPr>
                <w:rFonts w:ascii="Times New Roman" w:eastAsia="Calibri" w:hAnsi="Times New Roman" w:cs="Times New Roman"/>
                <w:sz w:val="28"/>
                <w:szCs w:val="28"/>
              </w:rPr>
              <w:t>5</w:t>
            </w:r>
          </w:p>
        </w:tc>
      </w:tr>
    </w:tbl>
    <w:p w:rsidR="00BE05C7" w:rsidRPr="00BE05C7" w:rsidRDefault="00BE05C7" w:rsidP="00FD6E9A">
      <w:pPr>
        <w:ind w:firstLine="709"/>
        <w:rPr>
          <w:rFonts w:ascii="Times New Roman" w:hAnsi="Times New Roman" w:cs="Times New Roman"/>
          <w:sz w:val="28"/>
          <w:szCs w:val="28"/>
        </w:rPr>
      </w:pPr>
    </w:p>
    <w:p w:rsidR="00BE05C7" w:rsidRPr="00BE05C7" w:rsidRDefault="00BE05C7" w:rsidP="006C6A7F">
      <w:pPr>
        <w:pageBreakBefore/>
        <w:spacing w:line="360" w:lineRule="auto"/>
        <w:ind w:firstLine="0"/>
        <w:jc w:val="center"/>
        <w:rPr>
          <w:rFonts w:ascii="Times New Roman" w:hAnsi="Times New Roman" w:cs="Times New Roman"/>
          <w:b/>
          <w:bCs/>
          <w:sz w:val="28"/>
          <w:szCs w:val="28"/>
        </w:rPr>
      </w:pPr>
      <w:r w:rsidRPr="00BE05C7">
        <w:rPr>
          <w:rFonts w:ascii="Times New Roman" w:hAnsi="Times New Roman" w:cs="Times New Roman"/>
          <w:b/>
          <w:bCs/>
          <w:sz w:val="28"/>
          <w:szCs w:val="28"/>
        </w:rPr>
        <w:lastRenderedPageBreak/>
        <w:t>ВСТУП</w:t>
      </w:r>
    </w:p>
    <w:p w:rsidR="00BE05C7" w:rsidRPr="00BE05C7" w:rsidRDefault="00BE05C7" w:rsidP="00FD6E9A">
      <w:pPr>
        <w:spacing w:line="360" w:lineRule="auto"/>
        <w:ind w:firstLine="709"/>
        <w:jc w:val="both"/>
        <w:rPr>
          <w:rFonts w:ascii="Times New Roman" w:hAnsi="Times New Roman" w:cs="Times New Roman"/>
          <w:sz w:val="28"/>
          <w:szCs w:val="28"/>
        </w:rPr>
      </w:pPr>
      <w:r w:rsidRPr="00BE05C7">
        <w:rPr>
          <w:rFonts w:ascii="Times New Roman" w:hAnsi="Times New Roman" w:cs="Times New Roman"/>
          <w:b/>
          <w:bCs/>
          <w:sz w:val="28"/>
          <w:szCs w:val="28"/>
        </w:rPr>
        <w:t>Актуальність теми дослідження</w:t>
      </w:r>
      <w:r>
        <w:rPr>
          <w:rFonts w:ascii="Times New Roman" w:hAnsi="Times New Roman" w:cs="Times New Roman"/>
          <w:b/>
          <w:bCs/>
          <w:sz w:val="28"/>
          <w:szCs w:val="28"/>
        </w:rPr>
        <w:t xml:space="preserve"> </w:t>
      </w:r>
      <w:r w:rsidRPr="00BE05C7">
        <w:rPr>
          <w:rFonts w:ascii="Times New Roman" w:hAnsi="Times New Roman" w:cs="Times New Roman"/>
          <w:sz w:val="28"/>
          <w:szCs w:val="28"/>
        </w:rPr>
        <w:t>передусім зумовлена глобальними технологічними перетвореннями, які істотно впливають на конкурентне середовище й характер функціонування підприємств у різних галузях економіки</w:t>
      </w:r>
      <w:r w:rsidR="006C6A7F">
        <w:rPr>
          <w:rFonts w:ascii="Times New Roman" w:hAnsi="Times New Roman" w:cs="Times New Roman"/>
          <w:sz w:val="28"/>
          <w:szCs w:val="28"/>
        </w:rPr>
        <w:t xml:space="preserve"> </w:t>
      </w:r>
      <w:r w:rsidR="006C6A7F" w:rsidRPr="006C6A7F">
        <w:rPr>
          <w:rFonts w:ascii="Times New Roman" w:hAnsi="Times New Roman" w:cs="Times New Roman"/>
          <w:sz w:val="28"/>
          <w:szCs w:val="28"/>
          <w:lang w:val="ru-RU"/>
        </w:rPr>
        <w:t>[32]</w:t>
      </w:r>
      <w:r w:rsidRPr="00BE05C7">
        <w:rPr>
          <w:rFonts w:ascii="Times New Roman" w:hAnsi="Times New Roman" w:cs="Times New Roman"/>
          <w:sz w:val="28"/>
          <w:szCs w:val="28"/>
        </w:rPr>
        <w:t>. Використання сучасних технологій стає не лише засобом підвищення продуктивності праці чи автоматизації рутинних операцій, але й вагомим чинником формування стійких конкурентних переваг. Крім цього, новітні технологічні рішення відкривають перспективи виходу на нові ринки та здатні суттєво розширити асортимент продукції або перелік послуг. В умовах динамічного науково-технічного прогресу стають визначальними чинники гнучкості й здатності підприємства адаптуватися до змін, впроваджуючи цифрові платформи, системи автоматизації виробничих процесів чи інноваційні бізнес-моделі</w:t>
      </w:r>
      <w:r w:rsidR="006C6A7F" w:rsidRPr="006C6A7F">
        <w:rPr>
          <w:rFonts w:ascii="Times New Roman" w:hAnsi="Times New Roman" w:cs="Times New Roman"/>
          <w:sz w:val="28"/>
          <w:szCs w:val="28"/>
        </w:rPr>
        <w:t xml:space="preserve"> [12]</w:t>
      </w:r>
      <w:r w:rsidRPr="00BE05C7">
        <w:rPr>
          <w:rFonts w:ascii="Times New Roman" w:hAnsi="Times New Roman" w:cs="Times New Roman"/>
          <w:sz w:val="28"/>
          <w:szCs w:val="28"/>
        </w:rPr>
        <w:t>.</w:t>
      </w:r>
    </w:p>
    <w:p w:rsidR="00BE05C7" w:rsidRPr="00BE05C7" w:rsidRDefault="00BE05C7" w:rsidP="00FD6E9A">
      <w:pPr>
        <w:spacing w:line="360" w:lineRule="auto"/>
        <w:ind w:firstLine="709"/>
        <w:jc w:val="both"/>
        <w:rPr>
          <w:rFonts w:ascii="Times New Roman" w:hAnsi="Times New Roman" w:cs="Times New Roman"/>
          <w:sz w:val="28"/>
          <w:szCs w:val="28"/>
        </w:rPr>
      </w:pPr>
      <w:r w:rsidRPr="00BE05C7">
        <w:rPr>
          <w:rFonts w:ascii="Times New Roman" w:hAnsi="Times New Roman" w:cs="Times New Roman"/>
          <w:sz w:val="28"/>
          <w:szCs w:val="28"/>
        </w:rPr>
        <w:t>Стрімке поширення інформаційних технологій стимулює розвиток багатьох галузей, зокрема торгівлі, логістики, фінансового сектору та промислового виробництва. Завдяки цифровим інструментам підприємства отримують можливість більш ефективно управляти ланцюгами постачання, покращувати внутрішні комунікації та впроваджувати системи аналітики великих даних для прийняття зважених управлінських рішень. При цьому йдеться не лише про безпосередню економію ресурсів, а й про формування якісно нового рівня управління, що охоплює взаємодію з клієнтами, бізнес-процеси та організаційну культуру.</w:t>
      </w:r>
    </w:p>
    <w:p w:rsidR="00BE05C7" w:rsidRPr="00BE05C7" w:rsidRDefault="00BE05C7" w:rsidP="00FD6E9A">
      <w:pPr>
        <w:spacing w:line="360" w:lineRule="auto"/>
        <w:ind w:firstLine="709"/>
        <w:jc w:val="both"/>
        <w:rPr>
          <w:rFonts w:ascii="Times New Roman" w:hAnsi="Times New Roman" w:cs="Times New Roman"/>
          <w:sz w:val="28"/>
          <w:szCs w:val="28"/>
        </w:rPr>
      </w:pPr>
      <w:r w:rsidRPr="00BE05C7">
        <w:rPr>
          <w:rFonts w:ascii="Times New Roman" w:hAnsi="Times New Roman" w:cs="Times New Roman"/>
          <w:sz w:val="28"/>
          <w:szCs w:val="28"/>
        </w:rPr>
        <w:t xml:space="preserve">Швидкість та масштаб цих перетворень диктують підприємствам необхідність постійної модернізації обладнання й впровадження інновацій у сфери проектування, виробництва та сервісного обслуговування. Належний рівень технологічної оснащеності є вирішальним фактором у конкурентній боротьбі, оскільки впливає на собівартість продукції, оперативність виконання замовлень та якість кінцевого результату. Крім того, підвищується можливість ефективного керування віддаленими </w:t>
      </w:r>
      <w:r w:rsidR="00522FE8" w:rsidRPr="00BE05C7">
        <w:rPr>
          <w:rFonts w:ascii="Times New Roman" w:hAnsi="Times New Roman" w:cs="Times New Roman"/>
          <w:sz w:val="28"/>
          <w:szCs w:val="28"/>
        </w:rPr>
        <w:t>проектами</w:t>
      </w:r>
      <w:r w:rsidRPr="00BE05C7">
        <w:rPr>
          <w:rFonts w:ascii="Times New Roman" w:hAnsi="Times New Roman" w:cs="Times New Roman"/>
          <w:sz w:val="28"/>
          <w:szCs w:val="28"/>
        </w:rPr>
        <w:t xml:space="preserve">, оптимізації складських запасів і персоналізації пропозицій для споживачів. Це особливо актуально </w:t>
      </w:r>
      <w:r w:rsidRPr="00BE05C7">
        <w:rPr>
          <w:rFonts w:ascii="Times New Roman" w:hAnsi="Times New Roman" w:cs="Times New Roman"/>
          <w:sz w:val="28"/>
          <w:szCs w:val="28"/>
        </w:rPr>
        <w:lastRenderedPageBreak/>
        <w:t>для ринків з високою конкуренцією, де виробники змагаються не лише в ціні, а й у якості, асортименті та додаткових послугах</w:t>
      </w:r>
      <w:r w:rsidR="006C6A7F" w:rsidRPr="006C6A7F">
        <w:rPr>
          <w:rFonts w:ascii="Times New Roman" w:hAnsi="Times New Roman" w:cs="Times New Roman"/>
          <w:sz w:val="28"/>
          <w:szCs w:val="28"/>
          <w:lang w:val="ru-RU"/>
        </w:rPr>
        <w:t xml:space="preserve"> [4]</w:t>
      </w:r>
      <w:r w:rsidRPr="00BE05C7">
        <w:rPr>
          <w:rFonts w:ascii="Times New Roman" w:hAnsi="Times New Roman" w:cs="Times New Roman"/>
          <w:sz w:val="28"/>
          <w:szCs w:val="28"/>
        </w:rPr>
        <w:t>.</w:t>
      </w:r>
    </w:p>
    <w:p w:rsidR="00BE05C7" w:rsidRPr="00BE05C7" w:rsidRDefault="00BE05C7" w:rsidP="00FD6E9A">
      <w:pPr>
        <w:spacing w:line="360" w:lineRule="auto"/>
        <w:ind w:firstLine="709"/>
        <w:jc w:val="both"/>
        <w:rPr>
          <w:rFonts w:ascii="Times New Roman" w:hAnsi="Times New Roman" w:cs="Times New Roman"/>
          <w:sz w:val="28"/>
          <w:szCs w:val="28"/>
        </w:rPr>
      </w:pPr>
      <w:r w:rsidRPr="00BE05C7">
        <w:rPr>
          <w:rFonts w:ascii="Times New Roman" w:hAnsi="Times New Roman" w:cs="Times New Roman"/>
          <w:sz w:val="28"/>
          <w:szCs w:val="28"/>
        </w:rPr>
        <w:t>Актуальність теми підсилюється також глобальними трендами цифрової трансформації. Сьогодні стає очевидним, що підприємства, котрі не встигають адаптуватися до нових умов, ризикують втратити свої позиції на ринку або бути витісненими більш технологічно розвиненими конкурентами. Водночас вітчизняні компанії нерідко стикаються з бар’єрами у вигляді обмежених фінансових ресурсів, нестачі кваліфікованого персоналу, недосконалої інфраструктури та інституційних перешкод.</w:t>
      </w:r>
    </w:p>
    <w:p w:rsidR="00BE05C7" w:rsidRPr="00BE05C7" w:rsidRDefault="00BE05C7" w:rsidP="00FD6E9A">
      <w:pPr>
        <w:spacing w:line="360" w:lineRule="auto"/>
        <w:ind w:firstLine="709"/>
        <w:jc w:val="both"/>
        <w:rPr>
          <w:rFonts w:ascii="Times New Roman" w:hAnsi="Times New Roman" w:cs="Times New Roman"/>
          <w:sz w:val="28"/>
          <w:szCs w:val="28"/>
        </w:rPr>
      </w:pPr>
      <w:r w:rsidRPr="00BE05C7">
        <w:rPr>
          <w:rFonts w:ascii="Times New Roman" w:hAnsi="Times New Roman" w:cs="Times New Roman"/>
          <w:b/>
          <w:bCs/>
          <w:sz w:val="28"/>
          <w:szCs w:val="28"/>
        </w:rPr>
        <w:t>Гіпотеза дослідження</w:t>
      </w:r>
      <w:r w:rsidRPr="00BE05C7">
        <w:rPr>
          <w:rFonts w:ascii="Times New Roman" w:hAnsi="Times New Roman" w:cs="Times New Roman"/>
          <w:sz w:val="28"/>
          <w:szCs w:val="28"/>
        </w:rPr>
        <w:t xml:space="preserve"> полягає в припущенні, що цілеспрямоване впровадження сучасних технологій, поєднане з оптимізацією організаційної структури й комплексним навчанням персоналу, здатне суттєво підвищити ефективність діяльності підприємства. Зокрема, може забезпечуватися збільшення продуктивності, скорочення виробничого циклу та покращення економічних результатів.</w:t>
      </w:r>
    </w:p>
    <w:p w:rsidR="00BE05C7" w:rsidRPr="00BE05C7" w:rsidRDefault="00BE05C7" w:rsidP="00FD6E9A">
      <w:pPr>
        <w:spacing w:line="360" w:lineRule="auto"/>
        <w:ind w:firstLine="709"/>
        <w:jc w:val="both"/>
        <w:rPr>
          <w:rFonts w:ascii="Times New Roman" w:hAnsi="Times New Roman" w:cs="Times New Roman"/>
          <w:sz w:val="28"/>
          <w:szCs w:val="28"/>
        </w:rPr>
      </w:pPr>
      <w:r w:rsidRPr="00BE05C7">
        <w:rPr>
          <w:rFonts w:ascii="Times New Roman" w:hAnsi="Times New Roman" w:cs="Times New Roman"/>
          <w:b/>
          <w:bCs/>
          <w:sz w:val="28"/>
          <w:szCs w:val="28"/>
        </w:rPr>
        <w:t>Мета роботи</w:t>
      </w:r>
      <w:r w:rsidRPr="00BE05C7">
        <w:rPr>
          <w:rFonts w:ascii="Times New Roman" w:hAnsi="Times New Roman" w:cs="Times New Roman"/>
          <w:sz w:val="28"/>
          <w:szCs w:val="28"/>
        </w:rPr>
        <w:t xml:space="preserve"> </w:t>
      </w:r>
      <w:bookmarkStart w:id="3" w:name="_Hlk197943162"/>
      <w:r w:rsidRPr="00BE05C7">
        <w:rPr>
          <w:rFonts w:ascii="Times New Roman" w:hAnsi="Times New Roman" w:cs="Times New Roman"/>
          <w:sz w:val="28"/>
          <w:szCs w:val="28"/>
        </w:rPr>
        <w:t>–</w:t>
      </w:r>
      <w:bookmarkEnd w:id="3"/>
      <w:r w:rsidRPr="00BE05C7">
        <w:rPr>
          <w:rFonts w:ascii="Times New Roman" w:hAnsi="Times New Roman" w:cs="Times New Roman"/>
          <w:sz w:val="28"/>
          <w:szCs w:val="28"/>
        </w:rPr>
        <w:t xml:space="preserve"> виявити системний вплив сучасних технологій на підвищення ефективності функціонування підприємства та розробити рекомендації щодо їхнього ефективного впровадження. Для досягнення цієї мети передбачається розв’язати такі завдання:</w:t>
      </w:r>
    </w:p>
    <w:p w:rsidR="00BE05C7" w:rsidRPr="00BE05C7" w:rsidRDefault="00BE05C7" w:rsidP="00FD6E9A">
      <w:pPr>
        <w:spacing w:line="360" w:lineRule="auto"/>
        <w:ind w:firstLine="709"/>
        <w:jc w:val="both"/>
        <w:rPr>
          <w:rFonts w:ascii="Times New Roman" w:hAnsi="Times New Roman" w:cs="Times New Roman"/>
          <w:sz w:val="28"/>
          <w:szCs w:val="28"/>
        </w:rPr>
      </w:pPr>
      <w:r w:rsidRPr="00BE05C7">
        <w:rPr>
          <w:rFonts w:ascii="Times New Roman" w:hAnsi="Times New Roman" w:cs="Times New Roman"/>
          <w:sz w:val="28"/>
          <w:szCs w:val="28"/>
        </w:rPr>
        <w:t>- проаналізувати науково-теоретичні концепції щодо ролі технологій у покращенні бізнес-процесів;</w:t>
      </w:r>
    </w:p>
    <w:p w:rsidR="00BE05C7" w:rsidRPr="00BE05C7" w:rsidRDefault="00BE05C7" w:rsidP="00FD6E9A">
      <w:pPr>
        <w:spacing w:line="360" w:lineRule="auto"/>
        <w:ind w:firstLine="709"/>
        <w:jc w:val="both"/>
        <w:rPr>
          <w:rFonts w:ascii="Times New Roman" w:hAnsi="Times New Roman" w:cs="Times New Roman"/>
          <w:sz w:val="28"/>
          <w:szCs w:val="28"/>
        </w:rPr>
      </w:pPr>
      <w:r w:rsidRPr="00BE05C7">
        <w:rPr>
          <w:rFonts w:ascii="Times New Roman" w:hAnsi="Times New Roman" w:cs="Times New Roman"/>
          <w:sz w:val="28"/>
          <w:szCs w:val="28"/>
        </w:rPr>
        <w:t xml:space="preserve">- визначити критерії та показники оцінювання ефективності діяльності </w:t>
      </w:r>
      <w:r w:rsidR="004C2BFA" w:rsidRPr="004C2BFA">
        <w:rPr>
          <w:rFonts w:ascii="Times New Roman" w:hAnsi="Times New Roman" w:cs="Times New Roman"/>
          <w:sz w:val="28"/>
          <w:szCs w:val="28"/>
        </w:rPr>
        <w:t>ТОВ «ЮГРЕС»</w:t>
      </w:r>
      <w:r w:rsidRPr="00BE05C7">
        <w:rPr>
          <w:rFonts w:ascii="Times New Roman" w:hAnsi="Times New Roman" w:cs="Times New Roman"/>
          <w:sz w:val="28"/>
          <w:szCs w:val="28"/>
        </w:rPr>
        <w:t xml:space="preserve"> в умовах упровадження інновацій;</w:t>
      </w:r>
    </w:p>
    <w:p w:rsidR="00BE05C7" w:rsidRPr="00BE05C7" w:rsidRDefault="00BE05C7" w:rsidP="00FD6E9A">
      <w:pPr>
        <w:spacing w:line="360" w:lineRule="auto"/>
        <w:ind w:firstLine="709"/>
        <w:jc w:val="both"/>
        <w:rPr>
          <w:rFonts w:ascii="Times New Roman" w:hAnsi="Times New Roman" w:cs="Times New Roman"/>
          <w:sz w:val="28"/>
          <w:szCs w:val="28"/>
        </w:rPr>
      </w:pPr>
      <w:r w:rsidRPr="00BE05C7">
        <w:rPr>
          <w:rFonts w:ascii="Times New Roman" w:hAnsi="Times New Roman" w:cs="Times New Roman"/>
          <w:sz w:val="28"/>
          <w:szCs w:val="28"/>
        </w:rPr>
        <w:t>- дослідити досвід передових компаній, які успішно застосовують технологічні рішення;</w:t>
      </w:r>
    </w:p>
    <w:p w:rsidR="00BE05C7" w:rsidRPr="00BE05C7" w:rsidRDefault="00BE05C7" w:rsidP="00FD6E9A">
      <w:pPr>
        <w:spacing w:line="360" w:lineRule="auto"/>
        <w:ind w:firstLine="709"/>
        <w:jc w:val="both"/>
        <w:rPr>
          <w:rFonts w:ascii="Times New Roman" w:hAnsi="Times New Roman" w:cs="Times New Roman"/>
          <w:sz w:val="28"/>
          <w:szCs w:val="28"/>
        </w:rPr>
      </w:pPr>
      <w:r w:rsidRPr="00BE05C7">
        <w:rPr>
          <w:rFonts w:ascii="Times New Roman" w:hAnsi="Times New Roman" w:cs="Times New Roman"/>
          <w:sz w:val="28"/>
          <w:szCs w:val="28"/>
        </w:rPr>
        <w:t xml:space="preserve">- провести діагностику стану технологічної бази </w:t>
      </w:r>
      <w:r w:rsidR="004C2BFA" w:rsidRPr="004C2BFA">
        <w:rPr>
          <w:rFonts w:ascii="Times New Roman" w:hAnsi="Times New Roman" w:cs="Times New Roman"/>
          <w:sz w:val="28"/>
          <w:szCs w:val="28"/>
        </w:rPr>
        <w:t>ТОВ «ЮГРЕС»</w:t>
      </w:r>
      <w:r w:rsidRPr="00BE05C7">
        <w:rPr>
          <w:rFonts w:ascii="Times New Roman" w:hAnsi="Times New Roman" w:cs="Times New Roman"/>
          <w:sz w:val="28"/>
          <w:szCs w:val="28"/>
        </w:rPr>
        <w:t>;</w:t>
      </w:r>
    </w:p>
    <w:p w:rsidR="00BE05C7" w:rsidRPr="00BE05C7" w:rsidRDefault="00BE05C7" w:rsidP="00FD6E9A">
      <w:pPr>
        <w:spacing w:line="360" w:lineRule="auto"/>
        <w:ind w:firstLine="709"/>
        <w:jc w:val="both"/>
        <w:rPr>
          <w:rFonts w:ascii="Times New Roman" w:hAnsi="Times New Roman" w:cs="Times New Roman"/>
          <w:sz w:val="28"/>
          <w:szCs w:val="28"/>
        </w:rPr>
      </w:pPr>
      <w:r w:rsidRPr="00BE05C7">
        <w:rPr>
          <w:rFonts w:ascii="Times New Roman" w:hAnsi="Times New Roman" w:cs="Times New Roman"/>
          <w:sz w:val="28"/>
          <w:szCs w:val="28"/>
        </w:rPr>
        <w:t>- розробити практичні рекомендації щодо вдосконалення виробничих та управлінських процесів через використання сучасних технологій.</w:t>
      </w:r>
    </w:p>
    <w:p w:rsidR="00BE05C7" w:rsidRPr="00BE05C7" w:rsidRDefault="00BE05C7" w:rsidP="00FD6E9A">
      <w:pPr>
        <w:spacing w:line="360" w:lineRule="auto"/>
        <w:ind w:firstLine="709"/>
        <w:jc w:val="both"/>
        <w:rPr>
          <w:rFonts w:ascii="Times New Roman" w:hAnsi="Times New Roman" w:cs="Times New Roman"/>
          <w:sz w:val="28"/>
          <w:szCs w:val="28"/>
        </w:rPr>
      </w:pPr>
    </w:p>
    <w:p w:rsidR="00BE05C7" w:rsidRPr="00BE05C7" w:rsidRDefault="00BE05C7" w:rsidP="00FD6E9A">
      <w:pPr>
        <w:spacing w:line="360" w:lineRule="auto"/>
        <w:ind w:firstLine="709"/>
        <w:jc w:val="both"/>
        <w:rPr>
          <w:rFonts w:ascii="Times New Roman" w:hAnsi="Times New Roman" w:cs="Times New Roman"/>
          <w:sz w:val="28"/>
          <w:szCs w:val="28"/>
        </w:rPr>
      </w:pPr>
      <w:r w:rsidRPr="00BE05C7">
        <w:rPr>
          <w:rFonts w:ascii="Times New Roman" w:hAnsi="Times New Roman" w:cs="Times New Roman"/>
          <w:b/>
          <w:bCs/>
          <w:sz w:val="28"/>
          <w:szCs w:val="28"/>
        </w:rPr>
        <w:lastRenderedPageBreak/>
        <w:t>Об’єктом</w:t>
      </w:r>
      <w:r w:rsidRPr="00BE05C7">
        <w:rPr>
          <w:rFonts w:ascii="Times New Roman" w:hAnsi="Times New Roman" w:cs="Times New Roman"/>
          <w:sz w:val="28"/>
          <w:szCs w:val="28"/>
        </w:rPr>
        <w:t xml:space="preserve"> </w:t>
      </w:r>
      <w:r w:rsidRPr="00BE05C7">
        <w:rPr>
          <w:rFonts w:ascii="Times New Roman" w:hAnsi="Times New Roman" w:cs="Times New Roman"/>
          <w:b/>
          <w:bCs/>
          <w:sz w:val="28"/>
          <w:szCs w:val="28"/>
        </w:rPr>
        <w:t>дослідження</w:t>
      </w:r>
      <w:r w:rsidRPr="00BE05C7">
        <w:rPr>
          <w:rFonts w:ascii="Times New Roman" w:hAnsi="Times New Roman" w:cs="Times New Roman"/>
          <w:sz w:val="28"/>
          <w:szCs w:val="28"/>
        </w:rPr>
        <w:t xml:space="preserve"> виступає процес впровадження інноваційних технологій у діяльність підприємств. </w:t>
      </w:r>
      <w:r w:rsidRPr="00BE05C7">
        <w:rPr>
          <w:rFonts w:ascii="Times New Roman" w:hAnsi="Times New Roman" w:cs="Times New Roman"/>
          <w:b/>
          <w:bCs/>
          <w:sz w:val="28"/>
          <w:szCs w:val="28"/>
        </w:rPr>
        <w:t>Предметом дослідження</w:t>
      </w:r>
      <w:r w:rsidRPr="00BE05C7">
        <w:rPr>
          <w:rFonts w:ascii="Times New Roman" w:hAnsi="Times New Roman" w:cs="Times New Roman"/>
          <w:sz w:val="28"/>
          <w:szCs w:val="28"/>
        </w:rPr>
        <w:t xml:space="preserve"> є сукупність організаційних, економічних та управлінських механізмів, що забезпечують зростання ефективності завдяки новим технологічним розробкам.</w:t>
      </w:r>
    </w:p>
    <w:p w:rsidR="00BE05C7" w:rsidRPr="00BE05C7" w:rsidRDefault="00BE05C7" w:rsidP="00FD6E9A">
      <w:pPr>
        <w:spacing w:line="360" w:lineRule="auto"/>
        <w:ind w:firstLine="709"/>
        <w:jc w:val="both"/>
        <w:rPr>
          <w:rFonts w:ascii="Times New Roman" w:hAnsi="Times New Roman" w:cs="Times New Roman"/>
          <w:sz w:val="28"/>
          <w:szCs w:val="28"/>
        </w:rPr>
      </w:pPr>
      <w:r w:rsidRPr="00BE05C7">
        <w:rPr>
          <w:rFonts w:ascii="Times New Roman" w:hAnsi="Times New Roman" w:cs="Times New Roman"/>
          <w:b/>
          <w:bCs/>
          <w:sz w:val="28"/>
          <w:szCs w:val="28"/>
        </w:rPr>
        <w:t>Методи дослідження</w:t>
      </w:r>
      <w:r w:rsidRPr="00BE05C7">
        <w:rPr>
          <w:rFonts w:ascii="Times New Roman" w:hAnsi="Times New Roman" w:cs="Times New Roman"/>
          <w:sz w:val="28"/>
          <w:szCs w:val="28"/>
        </w:rPr>
        <w:t xml:space="preserve"> включають аналіз та синтез, порівняння, статистичний і системний підходи, а також методи моделювання, що дадуть змогу всебічно розглянути проблематику й оцінити вплив технологій на фінансово-економічні показники підприємства. Практичне значення результатів полягає у формуванні конкретних пропозицій щодо вдосконалення технологічної політики </w:t>
      </w:r>
      <w:r w:rsidR="004C2BFA" w:rsidRPr="004C2BFA">
        <w:rPr>
          <w:rFonts w:ascii="Times New Roman" w:hAnsi="Times New Roman" w:cs="Times New Roman"/>
          <w:sz w:val="28"/>
          <w:szCs w:val="28"/>
        </w:rPr>
        <w:t>ТОВ «ЮГРЕС»</w:t>
      </w:r>
      <w:r w:rsidR="004C2BFA">
        <w:rPr>
          <w:rFonts w:ascii="Times New Roman" w:hAnsi="Times New Roman" w:cs="Times New Roman"/>
          <w:sz w:val="28"/>
          <w:szCs w:val="28"/>
        </w:rPr>
        <w:t xml:space="preserve"> </w:t>
      </w:r>
      <w:bookmarkStart w:id="4" w:name="_GoBack"/>
      <w:bookmarkEnd w:id="4"/>
      <w:r w:rsidRPr="00BE05C7">
        <w:rPr>
          <w:rFonts w:ascii="Times New Roman" w:hAnsi="Times New Roman" w:cs="Times New Roman"/>
          <w:sz w:val="28"/>
          <w:szCs w:val="28"/>
        </w:rPr>
        <w:t>на основі виявлених тенденцій і проаналізованих наукових підходів.</w:t>
      </w:r>
    </w:p>
    <w:p w:rsidR="00BE05C7" w:rsidRPr="00BE05C7" w:rsidRDefault="00BE05C7" w:rsidP="00FD6E9A">
      <w:pPr>
        <w:spacing w:line="360" w:lineRule="auto"/>
        <w:ind w:firstLine="709"/>
        <w:jc w:val="both"/>
        <w:rPr>
          <w:rFonts w:ascii="Times New Roman" w:hAnsi="Times New Roman" w:cs="Times New Roman"/>
          <w:sz w:val="28"/>
          <w:szCs w:val="28"/>
        </w:rPr>
      </w:pPr>
      <w:r w:rsidRPr="00BE05C7">
        <w:rPr>
          <w:rFonts w:ascii="Times New Roman" w:hAnsi="Times New Roman" w:cs="Times New Roman"/>
          <w:b/>
          <w:bCs/>
          <w:sz w:val="28"/>
          <w:szCs w:val="28"/>
        </w:rPr>
        <w:t>Структура роботи</w:t>
      </w:r>
      <w:r w:rsidRPr="00BE05C7">
        <w:rPr>
          <w:rFonts w:ascii="Times New Roman" w:hAnsi="Times New Roman" w:cs="Times New Roman"/>
          <w:sz w:val="28"/>
          <w:szCs w:val="28"/>
        </w:rPr>
        <w:t xml:space="preserve"> визначається логікою дослідження і складається зі вступу, трьох розділів, висновків, списку використаних джерел та додатків. Перший розділ розкриває теоретичні засади й механізми впливу технологій на ефективність, другий присвячено аналізу практичного застосування сучасних технологій на конкретному підприємстві, а третій містить рекомендації щодо вдосконалення та оцінку очікуваних результатів.</w:t>
      </w:r>
    </w:p>
    <w:p w:rsidR="00BE05C7" w:rsidRDefault="00BE05C7" w:rsidP="00FD6E9A">
      <w:pPr>
        <w:spacing w:line="360" w:lineRule="auto"/>
        <w:ind w:firstLine="709"/>
        <w:jc w:val="both"/>
        <w:rPr>
          <w:rFonts w:ascii="Times New Roman" w:hAnsi="Times New Roman" w:cs="Times New Roman"/>
          <w:sz w:val="28"/>
          <w:szCs w:val="28"/>
        </w:rPr>
      </w:pPr>
    </w:p>
    <w:p w:rsidR="00FD6E9A" w:rsidRPr="00FD6E9A" w:rsidRDefault="00FD6E9A" w:rsidP="00FD6E9A">
      <w:pPr>
        <w:pageBreakBefore/>
        <w:spacing w:line="360" w:lineRule="auto"/>
        <w:ind w:firstLine="709"/>
        <w:jc w:val="center"/>
        <w:rPr>
          <w:rFonts w:ascii="Times New Roman" w:hAnsi="Times New Roman" w:cs="Times New Roman"/>
          <w:b/>
          <w:bCs/>
          <w:sz w:val="28"/>
          <w:szCs w:val="28"/>
        </w:rPr>
      </w:pPr>
      <w:r w:rsidRPr="00FD6E9A">
        <w:rPr>
          <w:rFonts w:ascii="Times New Roman" w:hAnsi="Times New Roman" w:cs="Times New Roman"/>
          <w:b/>
          <w:bCs/>
          <w:sz w:val="28"/>
          <w:szCs w:val="28"/>
        </w:rPr>
        <w:lastRenderedPageBreak/>
        <w:t xml:space="preserve">РОЗДІЛ </w:t>
      </w:r>
      <w:r w:rsidR="00522FE8">
        <w:rPr>
          <w:rFonts w:ascii="Times New Roman" w:hAnsi="Times New Roman" w:cs="Times New Roman"/>
          <w:b/>
          <w:bCs/>
          <w:sz w:val="28"/>
          <w:szCs w:val="28"/>
        </w:rPr>
        <w:t>1</w:t>
      </w:r>
      <w:r w:rsidRPr="00FD6E9A">
        <w:rPr>
          <w:rFonts w:ascii="Times New Roman" w:hAnsi="Times New Roman" w:cs="Times New Roman"/>
          <w:b/>
          <w:bCs/>
          <w:sz w:val="28"/>
          <w:szCs w:val="28"/>
        </w:rPr>
        <w:t xml:space="preserve"> </w:t>
      </w:r>
    </w:p>
    <w:p w:rsidR="00FD6E9A" w:rsidRPr="00FD6E9A" w:rsidRDefault="00FD6E9A" w:rsidP="00FD6E9A">
      <w:pPr>
        <w:spacing w:line="360" w:lineRule="auto"/>
        <w:ind w:firstLine="709"/>
        <w:jc w:val="center"/>
        <w:rPr>
          <w:rFonts w:ascii="Times New Roman" w:hAnsi="Times New Roman" w:cs="Times New Roman"/>
          <w:b/>
          <w:bCs/>
          <w:sz w:val="28"/>
          <w:szCs w:val="28"/>
        </w:rPr>
      </w:pPr>
      <w:r w:rsidRPr="00FD6E9A">
        <w:rPr>
          <w:rFonts w:ascii="Times New Roman" w:hAnsi="Times New Roman" w:cs="Times New Roman"/>
          <w:b/>
          <w:bCs/>
          <w:sz w:val="28"/>
          <w:szCs w:val="28"/>
        </w:rPr>
        <w:t>ТЕОРЕТИЧНІ ЗАСАДИ ТА МЕХАНІЗМИ ВПРОВАДЖЕННЯ СУЧАСНИХ ТЕХНОЛОГІЙ</w:t>
      </w:r>
    </w:p>
    <w:p w:rsidR="00FD6E9A" w:rsidRPr="00FD6E9A" w:rsidRDefault="00FD6E9A" w:rsidP="00FD6E9A">
      <w:pPr>
        <w:spacing w:line="360" w:lineRule="auto"/>
        <w:ind w:firstLine="709"/>
        <w:jc w:val="center"/>
        <w:rPr>
          <w:rFonts w:ascii="Times New Roman" w:hAnsi="Times New Roman" w:cs="Times New Roman"/>
          <w:b/>
          <w:bCs/>
          <w:sz w:val="28"/>
          <w:szCs w:val="28"/>
        </w:rPr>
      </w:pPr>
    </w:p>
    <w:p w:rsidR="00FD6E9A" w:rsidRPr="00FD6E9A" w:rsidRDefault="00FD6E9A" w:rsidP="00FD6E9A">
      <w:pPr>
        <w:spacing w:line="360" w:lineRule="auto"/>
        <w:ind w:firstLine="709"/>
        <w:jc w:val="center"/>
        <w:rPr>
          <w:rFonts w:ascii="Times New Roman" w:hAnsi="Times New Roman" w:cs="Times New Roman"/>
          <w:b/>
          <w:bCs/>
          <w:sz w:val="28"/>
          <w:szCs w:val="28"/>
        </w:rPr>
      </w:pPr>
      <w:r w:rsidRPr="00FD6E9A">
        <w:rPr>
          <w:rFonts w:ascii="Times New Roman" w:hAnsi="Times New Roman" w:cs="Times New Roman"/>
          <w:b/>
          <w:bCs/>
          <w:sz w:val="28"/>
          <w:szCs w:val="28"/>
        </w:rPr>
        <w:t>1.1. Сутність та класифікація сучасних технологій у бізнес-середовищі</w:t>
      </w:r>
    </w:p>
    <w:p w:rsidR="00FD6E9A" w:rsidRPr="00FD6E9A" w:rsidRDefault="00FD6E9A" w:rsidP="00FD6E9A">
      <w:pPr>
        <w:spacing w:line="360" w:lineRule="auto"/>
        <w:ind w:firstLine="709"/>
        <w:jc w:val="both"/>
        <w:rPr>
          <w:rFonts w:ascii="Times New Roman" w:hAnsi="Times New Roman" w:cs="Times New Roman"/>
          <w:sz w:val="28"/>
          <w:szCs w:val="28"/>
        </w:rPr>
      </w:pPr>
      <w:r w:rsidRPr="00FD6E9A">
        <w:rPr>
          <w:rFonts w:ascii="Times New Roman" w:hAnsi="Times New Roman" w:cs="Times New Roman"/>
          <w:sz w:val="28"/>
          <w:szCs w:val="28"/>
        </w:rPr>
        <w:t>В умовах стрімкого розвитку інформаційної економіки та глобальної цифровізації саме сучасні технології формують нові парадигми функціонування підприємств</w:t>
      </w:r>
      <w:r w:rsidR="006C6A7F" w:rsidRPr="006C6A7F">
        <w:rPr>
          <w:rFonts w:ascii="Times New Roman" w:hAnsi="Times New Roman" w:cs="Times New Roman"/>
          <w:sz w:val="28"/>
          <w:szCs w:val="28"/>
        </w:rPr>
        <w:t xml:space="preserve"> [32]</w:t>
      </w:r>
      <w:r w:rsidRPr="00FD6E9A">
        <w:rPr>
          <w:rFonts w:ascii="Times New Roman" w:hAnsi="Times New Roman" w:cs="Times New Roman"/>
          <w:sz w:val="28"/>
          <w:szCs w:val="28"/>
        </w:rPr>
        <w:t>. Технологічні інновації, що сягають від автоматизованих виробничих ліній до інтелектуальних систем підтримки управлінських рішень, нині стають джерелом конкурентних переваг та фактором прискореного економічного зростання. Розуміння сутності та різноманіття цих технологій дозволяє менеджерам обирати оптимальні шляхи їх упровадження у бізнес-процеси, зважаючи на специфіку діяльності, рівень розвитку та стратегічні цілі підприємства</w:t>
      </w:r>
      <w:r w:rsidR="006C6A7F" w:rsidRPr="006C6A7F">
        <w:rPr>
          <w:rFonts w:ascii="Times New Roman" w:hAnsi="Times New Roman" w:cs="Times New Roman"/>
          <w:sz w:val="28"/>
          <w:szCs w:val="28"/>
        </w:rPr>
        <w:t xml:space="preserve"> [43]</w:t>
      </w:r>
      <w:r w:rsidRPr="00FD6E9A">
        <w:rPr>
          <w:rFonts w:ascii="Times New Roman" w:hAnsi="Times New Roman" w:cs="Times New Roman"/>
          <w:sz w:val="28"/>
          <w:szCs w:val="28"/>
        </w:rPr>
        <w:t>.</w:t>
      </w:r>
    </w:p>
    <w:p w:rsidR="00FD6E9A" w:rsidRPr="00FD6E9A" w:rsidRDefault="00FD6E9A" w:rsidP="00FD6E9A">
      <w:pPr>
        <w:spacing w:line="360" w:lineRule="auto"/>
        <w:ind w:firstLine="709"/>
        <w:jc w:val="both"/>
        <w:rPr>
          <w:rFonts w:ascii="Times New Roman" w:hAnsi="Times New Roman" w:cs="Times New Roman"/>
          <w:sz w:val="28"/>
          <w:szCs w:val="28"/>
        </w:rPr>
      </w:pPr>
      <w:r w:rsidRPr="00FD6E9A">
        <w:rPr>
          <w:rFonts w:ascii="Times New Roman" w:hAnsi="Times New Roman" w:cs="Times New Roman"/>
          <w:sz w:val="28"/>
          <w:szCs w:val="28"/>
        </w:rPr>
        <w:t xml:space="preserve">Сучасні технології, з одного боку, можуть мати переважно технічний характер (інноваційне обладнання, засоби автоматизації, робототехніка), з іншого </w:t>
      </w:r>
      <w:r>
        <w:rPr>
          <w:rFonts w:ascii="Times New Roman" w:hAnsi="Times New Roman" w:cs="Times New Roman"/>
          <w:sz w:val="28"/>
          <w:szCs w:val="28"/>
        </w:rPr>
        <w:t>-</w:t>
      </w:r>
      <w:r w:rsidRPr="00FD6E9A">
        <w:rPr>
          <w:rFonts w:ascii="Times New Roman" w:hAnsi="Times New Roman" w:cs="Times New Roman"/>
          <w:sz w:val="28"/>
          <w:szCs w:val="28"/>
        </w:rPr>
        <w:t xml:space="preserve"> охоплювати інформаційні рішення (хмарні сервіси, програми аналізу великих даних, платформи електронної комерції) чи навіть організаційні інновації (впровадження методів управління знаннями, створення мережевих структур чи віртуальних команд). Головна спільна риса таких технологій полягає у здатності підвищувати ефективність функціонування підприємства на різних рівнях: від виробничого циклу і планування ресурсів до взаємодії з кінцевими споживачами</w:t>
      </w:r>
      <w:r w:rsidR="006C6A7F" w:rsidRPr="006C6A7F">
        <w:rPr>
          <w:rFonts w:ascii="Times New Roman" w:hAnsi="Times New Roman" w:cs="Times New Roman"/>
          <w:sz w:val="28"/>
          <w:szCs w:val="28"/>
        </w:rPr>
        <w:t xml:space="preserve"> [11]</w:t>
      </w:r>
      <w:r w:rsidRPr="00FD6E9A">
        <w:rPr>
          <w:rFonts w:ascii="Times New Roman" w:hAnsi="Times New Roman" w:cs="Times New Roman"/>
          <w:sz w:val="28"/>
          <w:szCs w:val="28"/>
        </w:rPr>
        <w:t>.</w:t>
      </w:r>
    </w:p>
    <w:p w:rsidR="00FD6E9A" w:rsidRPr="00FD6E9A" w:rsidRDefault="00FD6E9A" w:rsidP="00FD6E9A">
      <w:pPr>
        <w:spacing w:line="360" w:lineRule="auto"/>
        <w:ind w:firstLine="709"/>
        <w:jc w:val="both"/>
        <w:rPr>
          <w:rFonts w:ascii="Times New Roman" w:hAnsi="Times New Roman" w:cs="Times New Roman"/>
          <w:sz w:val="28"/>
          <w:szCs w:val="28"/>
        </w:rPr>
      </w:pPr>
      <w:r w:rsidRPr="00FD6E9A">
        <w:rPr>
          <w:rFonts w:ascii="Times New Roman" w:hAnsi="Times New Roman" w:cs="Times New Roman"/>
          <w:sz w:val="28"/>
          <w:szCs w:val="28"/>
        </w:rPr>
        <w:t xml:space="preserve">Сутність сучасних технологій нерозривно пов’язана з їхнім трансформаційним впливом на бізнес-середовище. Зокрема, використання промислового інтернету речей дозволяє підключати машини та виробничі системи до єдиної мережі, що сприяє точному відстеженню операційних показників у реальному часі й оперативному реагуванню на відхилення від плану. Автоматизація та роботизація окремих процесів дають змогу знизити </w:t>
      </w:r>
      <w:r w:rsidRPr="00FD6E9A">
        <w:rPr>
          <w:rFonts w:ascii="Times New Roman" w:hAnsi="Times New Roman" w:cs="Times New Roman"/>
          <w:sz w:val="28"/>
          <w:szCs w:val="28"/>
        </w:rPr>
        <w:lastRenderedPageBreak/>
        <w:t>витрати на ручну працю і мінімізувати можливі помилки, пов’язані з людським чинником</w:t>
      </w:r>
      <w:r w:rsidR="006C6A7F" w:rsidRPr="006C6A7F">
        <w:rPr>
          <w:rFonts w:ascii="Times New Roman" w:hAnsi="Times New Roman" w:cs="Times New Roman"/>
          <w:sz w:val="28"/>
          <w:szCs w:val="28"/>
        </w:rPr>
        <w:t xml:space="preserve"> [32]</w:t>
      </w:r>
      <w:r w:rsidRPr="00FD6E9A">
        <w:rPr>
          <w:rFonts w:ascii="Times New Roman" w:hAnsi="Times New Roman" w:cs="Times New Roman"/>
          <w:sz w:val="28"/>
          <w:szCs w:val="28"/>
        </w:rPr>
        <w:t>. Популяризація технологій штучного інтелекту та машинного навчання розширює можливості з обробки великих даних, передбачення трендів і формування обґрунтованих рекомендацій для керівників. Все це робить діяльність підприємств більш прозорою, гнучкою та орієнтованою на майбутнє.</w:t>
      </w:r>
    </w:p>
    <w:p w:rsidR="00FD6E9A" w:rsidRPr="00FD6E9A" w:rsidRDefault="00FD6E9A" w:rsidP="00FD6E9A">
      <w:pPr>
        <w:spacing w:line="360" w:lineRule="auto"/>
        <w:ind w:firstLine="709"/>
        <w:jc w:val="both"/>
        <w:rPr>
          <w:rFonts w:ascii="Times New Roman" w:hAnsi="Times New Roman" w:cs="Times New Roman"/>
          <w:b/>
          <w:bCs/>
          <w:sz w:val="28"/>
          <w:szCs w:val="28"/>
        </w:rPr>
      </w:pPr>
      <w:r w:rsidRPr="00FD6E9A">
        <w:rPr>
          <w:rFonts w:ascii="Times New Roman" w:hAnsi="Times New Roman" w:cs="Times New Roman"/>
          <w:b/>
          <w:bCs/>
          <w:sz w:val="28"/>
          <w:szCs w:val="28"/>
        </w:rPr>
        <w:t>Класифікація сучасних технологій</w:t>
      </w:r>
      <w:r w:rsidR="006C6A7F" w:rsidRPr="005F672B">
        <w:rPr>
          <w:rFonts w:ascii="Times New Roman" w:hAnsi="Times New Roman" w:cs="Times New Roman"/>
          <w:b/>
          <w:bCs/>
          <w:sz w:val="28"/>
          <w:szCs w:val="28"/>
          <w:lang w:val="ru-RU"/>
        </w:rPr>
        <w:t xml:space="preserve"> </w:t>
      </w:r>
      <w:r w:rsidR="006C6A7F" w:rsidRPr="005F672B">
        <w:rPr>
          <w:rFonts w:ascii="Times New Roman" w:hAnsi="Times New Roman" w:cs="Times New Roman"/>
          <w:sz w:val="28"/>
          <w:szCs w:val="28"/>
          <w:lang w:val="ru-RU"/>
        </w:rPr>
        <w:t>[2, 12, 17, 24, 41]</w:t>
      </w:r>
      <w:r w:rsidR="003E6B09">
        <w:rPr>
          <w:rFonts w:ascii="Times New Roman" w:hAnsi="Times New Roman" w:cs="Times New Roman"/>
          <w:b/>
          <w:bCs/>
          <w:sz w:val="28"/>
          <w:szCs w:val="28"/>
        </w:rPr>
        <w:t>:</w:t>
      </w:r>
    </w:p>
    <w:p w:rsidR="00FD6E9A" w:rsidRPr="00FD6E9A" w:rsidRDefault="00FD6E9A" w:rsidP="00FD6E9A">
      <w:pPr>
        <w:spacing w:line="360" w:lineRule="auto"/>
        <w:ind w:firstLine="709"/>
        <w:jc w:val="both"/>
        <w:rPr>
          <w:rFonts w:ascii="Times New Roman" w:hAnsi="Times New Roman" w:cs="Times New Roman"/>
          <w:b/>
          <w:bCs/>
          <w:sz w:val="28"/>
          <w:szCs w:val="28"/>
        </w:rPr>
      </w:pPr>
      <w:r w:rsidRPr="00FD6E9A">
        <w:rPr>
          <w:rFonts w:ascii="Times New Roman" w:hAnsi="Times New Roman" w:cs="Times New Roman"/>
          <w:b/>
          <w:bCs/>
          <w:sz w:val="28"/>
          <w:szCs w:val="28"/>
        </w:rPr>
        <w:t>1. За сферою застосування:</w:t>
      </w:r>
    </w:p>
    <w:p w:rsidR="00FD6E9A" w:rsidRPr="00FD6E9A" w:rsidRDefault="00FD6E9A" w:rsidP="00FD6E9A">
      <w:pPr>
        <w:spacing w:line="360" w:lineRule="auto"/>
        <w:ind w:firstLine="709"/>
        <w:jc w:val="both"/>
        <w:rPr>
          <w:rFonts w:ascii="Times New Roman" w:hAnsi="Times New Roman" w:cs="Times New Roman"/>
          <w:sz w:val="28"/>
          <w:szCs w:val="28"/>
        </w:rPr>
      </w:pPr>
      <w:r w:rsidRPr="00FD6E9A">
        <w:rPr>
          <w:rFonts w:ascii="Times New Roman" w:hAnsi="Times New Roman" w:cs="Times New Roman"/>
          <w:sz w:val="28"/>
          <w:szCs w:val="28"/>
        </w:rPr>
        <w:t xml:space="preserve">- </w:t>
      </w:r>
      <w:r w:rsidR="007146E7">
        <w:rPr>
          <w:rFonts w:ascii="Times New Roman" w:hAnsi="Times New Roman" w:cs="Times New Roman"/>
          <w:sz w:val="28"/>
          <w:szCs w:val="28"/>
        </w:rPr>
        <w:t>в</w:t>
      </w:r>
      <w:r w:rsidRPr="00FD6E9A">
        <w:rPr>
          <w:rFonts w:ascii="Times New Roman" w:hAnsi="Times New Roman" w:cs="Times New Roman"/>
          <w:sz w:val="28"/>
          <w:szCs w:val="28"/>
        </w:rPr>
        <w:t>иробничі технології: роботизовані системи складання, автоматизовані лінії, 3D-друк, обладнання з числовим програмним управлінням (ЧПУ). Вони мають безпосередній вплив на оперативну діяльність та є ключовими для підвищення продуктивності і зниження собівартості продукції.</w:t>
      </w:r>
    </w:p>
    <w:p w:rsidR="00FD6E9A" w:rsidRPr="00FD6E9A" w:rsidRDefault="00FD6E9A" w:rsidP="00FD6E9A">
      <w:pPr>
        <w:spacing w:line="360" w:lineRule="auto"/>
        <w:ind w:firstLine="709"/>
        <w:jc w:val="both"/>
        <w:rPr>
          <w:rFonts w:ascii="Times New Roman" w:hAnsi="Times New Roman" w:cs="Times New Roman"/>
          <w:sz w:val="28"/>
          <w:szCs w:val="28"/>
        </w:rPr>
      </w:pPr>
      <w:r w:rsidRPr="00FD6E9A">
        <w:rPr>
          <w:rFonts w:ascii="Times New Roman" w:hAnsi="Times New Roman" w:cs="Times New Roman"/>
          <w:sz w:val="28"/>
          <w:szCs w:val="28"/>
        </w:rPr>
        <w:t xml:space="preserve">- </w:t>
      </w:r>
      <w:r w:rsidR="007146E7">
        <w:rPr>
          <w:rFonts w:ascii="Times New Roman" w:hAnsi="Times New Roman" w:cs="Times New Roman"/>
          <w:sz w:val="28"/>
          <w:szCs w:val="28"/>
        </w:rPr>
        <w:t>і</w:t>
      </w:r>
      <w:r w:rsidRPr="00FD6E9A">
        <w:rPr>
          <w:rFonts w:ascii="Times New Roman" w:hAnsi="Times New Roman" w:cs="Times New Roman"/>
          <w:sz w:val="28"/>
          <w:szCs w:val="28"/>
        </w:rPr>
        <w:t>нформаційні технології: корпоративні системи планування ресурсів, хмарні платформи, рішення для аналітики великих даних, CRM та ERP-системи. Застосування таких технологій забезпечує ефективне управління даними, підвищує точність і швидкість управлінських рішень.</w:t>
      </w:r>
    </w:p>
    <w:p w:rsidR="00FD6E9A" w:rsidRPr="00FD6E9A" w:rsidRDefault="00FD6E9A" w:rsidP="00FD6E9A">
      <w:pPr>
        <w:spacing w:line="360" w:lineRule="auto"/>
        <w:ind w:firstLine="709"/>
        <w:jc w:val="both"/>
        <w:rPr>
          <w:rFonts w:ascii="Times New Roman" w:hAnsi="Times New Roman" w:cs="Times New Roman"/>
          <w:sz w:val="28"/>
          <w:szCs w:val="28"/>
        </w:rPr>
      </w:pPr>
      <w:r w:rsidRPr="00FD6E9A">
        <w:rPr>
          <w:rFonts w:ascii="Times New Roman" w:hAnsi="Times New Roman" w:cs="Times New Roman"/>
          <w:sz w:val="28"/>
          <w:szCs w:val="28"/>
        </w:rPr>
        <w:t xml:space="preserve">- </w:t>
      </w:r>
      <w:r w:rsidR="007146E7">
        <w:rPr>
          <w:rFonts w:ascii="Times New Roman" w:hAnsi="Times New Roman" w:cs="Times New Roman"/>
          <w:sz w:val="28"/>
          <w:szCs w:val="28"/>
        </w:rPr>
        <w:t>ц</w:t>
      </w:r>
      <w:r w:rsidRPr="00FD6E9A">
        <w:rPr>
          <w:rFonts w:ascii="Times New Roman" w:hAnsi="Times New Roman" w:cs="Times New Roman"/>
          <w:sz w:val="28"/>
          <w:szCs w:val="28"/>
        </w:rPr>
        <w:t>ифрові маркетингові технології: інструменти аналітики поведінки споживачів, автоматизація маркетингових кампаній, системи персоналізації контенту, платформи соціальних мереж. Вони дозволяють досягти більш тісної взаємодії з цільовою аудиторією, оптимізувати рекламні бюджети й відстежувати віддачу від маркетингових заходів.</w:t>
      </w:r>
    </w:p>
    <w:p w:rsidR="00FD6E9A" w:rsidRPr="007146E7" w:rsidRDefault="00FD6E9A" w:rsidP="00FD6E9A">
      <w:pPr>
        <w:spacing w:line="360" w:lineRule="auto"/>
        <w:ind w:firstLine="709"/>
        <w:jc w:val="both"/>
        <w:rPr>
          <w:rFonts w:ascii="Times New Roman" w:hAnsi="Times New Roman" w:cs="Times New Roman"/>
          <w:b/>
          <w:bCs/>
          <w:sz w:val="28"/>
          <w:szCs w:val="28"/>
        </w:rPr>
      </w:pPr>
      <w:r w:rsidRPr="007146E7">
        <w:rPr>
          <w:rFonts w:ascii="Times New Roman" w:hAnsi="Times New Roman" w:cs="Times New Roman"/>
          <w:b/>
          <w:bCs/>
          <w:sz w:val="28"/>
          <w:szCs w:val="28"/>
        </w:rPr>
        <w:t>2. За ступенем інтерактивності:</w:t>
      </w:r>
    </w:p>
    <w:p w:rsidR="00FD6E9A" w:rsidRPr="00FD6E9A" w:rsidRDefault="00FD6E9A" w:rsidP="00FD6E9A">
      <w:pPr>
        <w:spacing w:line="360" w:lineRule="auto"/>
        <w:ind w:firstLine="709"/>
        <w:jc w:val="both"/>
        <w:rPr>
          <w:rFonts w:ascii="Times New Roman" w:hAnsi="Times New Roman" w:cs="Times New Roman"/>
          <w:sz w:val="28"/>
          <w:szCs w:val="28"/>
        </w:rPr>
      </w:pPr>
      <w:r w:rsidRPr="00FD6E9A">
        <w:rPr>
          <w:rFonts w:ascii="Times New Roman" w:hAnsi="Times New Roman" w:cs="Times New Roman"/>
          <w:sz w:val="28"/>
          <w:szCs w:val="28"/>
        </w:rPr>
        <w:t xml:space="preserve">- </w:t>
      </w:r>
      <w:r w:rsidR="007146E7">
        <w:rPr>
          <w:rFonts w:ascii="Times New Roman" w:hAnsi="Times New Roman" w:cs="Times New Roman"/>
          <w:sz w:val="28"/>
          <w:szCs w:val="28"/>
        </w:rPr>
        <w:t>п</w:t>
      </w:r>
      <w:r w:rsidRPr="00FD6E9A">
        <w:rPr>
          <w:rFonts w:ascii="Times New Roman" w:hAnsi="Times New Roman" w:cs="Times New Roman"/>
          <w:sz w:val="28"/>
          <w:szCs w:val="28"/>
        </w:rPr>
        <w:t>асивні (інструментальні) технології. Дають змогу виконувати певний набір операцій (напр., автоматизований склад або спеціалізована програма для бухгалтерського обліку), проте не передбачають активного пристосування до змін.</w:t>
      </w:r>
    </w:p>
    <w:p w:rsidR="00FD6E9A" w:rsidRPr="00FD6E9A" w:rsidRDefault="00FD6E9A" w:rsidP="00FD6E9A">
      <w:pPr>
        <w:spacing w:line="360" w:lineRule="auto"/>
        <w:ind w:firstLine="709"/>
        <w:jc w:val="both"/>
        <w:rPr>
          <w:rFonts w:ascii="Times New Roman" w:hAnsi="Times New Roman" w:cs="Times New Roman"/>
          <w:sz w:val="28"/>
          <w:szCs w:val="28"/>
        </w:rPr>
      </w:pPr>
      <w:r w:rsidRPr="00FD6E9A">
        <w:rPr>
          <w:rFonts w:ascii="Times New Roman" w:hAnsi="Times New Roman" w:cs="Times New Roman"/>
          <w:sz w:val="28"/>
          <w:szCs w:val="28"/>
        </w:rPr>
        <w:t xml:space="preserve">- </w:t>
      </w:r>
      <w:r w:rsidR="007146E7">
        <w:rPr>
          <w:rFonts w:ascii="Times New Roman" w:hAnsi="Times New Roman" w:cs="Times New Roman"/>
          <w:sz w:val="28"/>
          <w:szCs w:val="28"/>
        </w:rPr>
        <w:t>а</w:t>
      </w:r>
      <w:r w:rsidRPr="00FD6E9A">
        <w:rPr>
          <w:rFonts w:ascii="Times New Roman" w:hAnsi="Times New Roman" w:cs="Times New Roman"/>
          <w:sz w:val="28"/>
          <w:szCs w:val="28"/>
        </w:rPr>
        <w:t>ктивно-адаптивні технології. Використовують методи штучного інтелекту та самонавчання, дозволяючи системам постійно вдосконалюватися, реагувати на зміни попиту, аналізувати патерни у великих масивах інформації.</w:t>
      </w:r>
    </w:p>
    <w:p w:rsidR="00FD6E9A" w:rsidRPr="007146E7" w:rsidRDefault="00FD6E9A" w:rsidP="00FD6E9A">
      <w:pPr>
        <w:spacing w:line="360" w:lineRule="auto"/>
        <w:ind w:firstLine="709"/>
        <w:jc w:val="both"/>
        <w:rPr>
          <w:rFonts w:ascii="Times New Roman" w:hAnsi="Times New Roman" w:cs="Times New Roman"/>
          <w:b/>
          <w:bCs/>
          <w:sz w:val="28"/>
          <w:szCs w:val="28"/>
        </w:rPr>
      </w:pPr>
      <w:r w:rsidRPr="007146E7">
        <w:rPr>
          <w:rFonts w:ascii="Times New Roman" w:hAnsi="Times New Roman" w:cs="Times New Roman"/>
          <w:b/>
          <w:bCs/>
          <w:sz w:val="28"/>
          <w:szCs w:val="28"/>
        </w:rPr>
        <w:t>3. За рівнем зрілості:</w:t>
      </w:r>
    </w:p>
    <w:p w:rsidR="00FD6E9A" w:rsidRPr="00FD6E9A" w:rsidRDefault="00FD6E9A" w:rsidP="00FD6E9A">
      <w:pPr>
        <w:spacing w:line="360" w:lineRule="auto"/>
        <w:ind w:firstLine="709"/>
        <w:jc w:val="both"/>
        <w:rPr>
          <w:rFonts w:ascii="Times New Roman" w:hAnsi="Times New Roman" w:cs="Times New Roman"/>
          <w:sz w:val="28"/>
          <w:szCs w:val="28"/>
        </w:rPr>
      </w:pPr>
      <w:r w:rsidRPr="00FD6E9A">
        <w:rPr>
          <w:rFonts w:ascii="Times New Roman" w:hAnsi="Times New Roman" w:cs="Times New Roman"/>
          <w:sz w:val="28"/>
          <w:szCs w:val="28"/>
        </w:rPr>
        <w:lastRenderedPageBreak/>
        <w:t xml:space="preserve">- </w:t>
      </w:r>
      <w:r w:rsidR="007146E7">
        <w:rPr>
          <w:rFonts w:ascii="Times New Roman" w:hAnsi="Times New Roman" w:cs="Times New Roman"/>
          <w:sz w:val="28"/>
          <w:szCs w:val="28"/>
        </w:rPr>
        <w:t>т</w:t>
      </w:r>
      <w:r w:rsidRPr="00FD6E9A">
        <w:rPr>
          <w:rFonts w:ascii="Times New Roman" w:hAnsi="Times New Roman" w:cs="Times New Roman"/>
          <w:sz w:val="28"/>
          <w:szCs w:val="28"/>
        </w:rPr>
        <w:t>ехнології, що перебувають у стадії розробки: прототипи, які ще не набули широкого поширення, але мають високий потенціал для майбутнього бізнесу (квантові обчислення, інновації в галузі блокчейн-рішень).</w:t>
      </w:r>
    </w:p>
    <w:p w:rsidR="00FD6E9A" w:rsidRPr="00FD6E9A" w:rsidRDefault="00FD6E9A" w:rsidP="00FD6E9A">
      <w:pPr>
        <w:spacing w:line="360" w:lineRule="auto"/>
        <w:ind w:firstLine="709"/>
        <w:jc w:val="both"/>
        <w:rPr>
          <w:rFonts w:ascii="Times New Roman" w:hAnsi="Times New Roman" w:cs="Times New Roman"/>
          <w:sz w:val="28"/>
          <w:szCs w:val="28"/>
        </w:rPr>
      </w:pPr>
      <w:r w:rsidRPr="00FD6E9A">
        <w:rPr>
          <w:rFonts w:ascii="Times New Roman" w:hAnsi="Times New Roman" w:cs="Times New Roman"/>
          <w:sz w:val="28"/>
          <w:szCs w:val="28"/>
        </w:rPr>
        <w:t xml:space="preserve">- </w:t>
      </w:r>
      <w:r w:rsidR="007146E7">
        <w:rPr>
          <w:rFonts w:ascii="Times New Roman" w:hAnsi="Times New Roman" w:cs="Times New Roman"/>
          <w:sz w:val="28"/>
          <w:szCs w:val="28"/>
        </w:rPr>
        <w:t>т</w:t>
      </w:r>
      <w:r w:rsidRPr="00FD6E9A">
        <w:rPr>
          <w:rFonts w:ascii="Times New Roman" w:hAnsi="Times New Roman" w:cs="Times New Roman"/>
          <w:sz w:val="28"/>
          <w:szCs w:val="28"/>
        </w:rPr>
        <w:t>ехнології, що перебувають на стадії дифузії (зрілі технології): широко застосовуються у провідних компаніях, активізують інвестиційну активність і формують нові галузеві стандарти (наприклад, автоматизовані виробничі лінії, «розумні» складські системи).</w:t>
      </w:r>
    </w:p>
    <w:p w:rsidR="00FD6E9A" w:rsidRPr="00FD6E9A" w:rsidRDefault="00FD6E9A" w:rsidP="00FD6E9A">
      <w:pPr>
        <w:spacing w:line="360" w:lineRule="auto"/>
        <w:ind w:firstLine="709"/>
        <w:jc w:val="both"/>
        <w:rPr>
          <w:rFonts w:ascii="Times New Roman" w:hAnsi="Times New Roman" w:cs="Times New Roman"/>
          <w:sz w:val="28"/>
          <w:szCs w:val="28"/>
        </w:rPr>
      </w:pPr>
      <w:r w:rsidRPr="00FD6E9A">
        <w:rPr>
          <w:rFonts w:ascii="Times New Roman" w:hAnsi="Times New Roman" w:cs="Times New Roman"/>
          <w:sz w:val="28"/>
          <w:szCs w:val="28"/>
        </w:rPr>
        <w:t xml:space="preserve">- </w:t>
      </w:r>
      <w:r w:rsidR="007146E7">
        <w:rPr>
          <w:rFonts w:ascii="Times New Roman" w:hAnsi="Times New Roman" w:cs="Times New Roman"/>
          <w:sz w:val="28"/>
          <w:szCs w:val="28"/>
        </w:rPr>
        <w:t>т</w:t>
      </w:r>
      <w:r w:rsidRPr="00FD6E9A">
        <w:rPr>
          <w:rFonts w:ascii="Times New Roman" w:hAnsi="Times New Roman" w:cs="Times New Roman"/>
          <w:sz w:val="28"/>
          <w:szCs w:val="28"/>
        </w:rPr>
        <w:t>ехнології масового використання: стали вже традиційними і очікуваними, хоча й продовжують удосконалюватися (наприклад, стандартні CRM-модулі чи корпоративні платформи документообігу).</w:t>
      </w:r>
    </w:p>
    <w:p w:rsidR="00FD6E9A" w:rsidRPr="007146E7" w:rsidRDefault="00FD6E9A" w:rsidP="00FD6E9A">
      <w:pPr>
        <w:spacing w:line="360" w:lineRule="auto"/>
        <w:ind w:firstLine="709"/>
        <w:jc w:val="both"/>
        <w:rPr>
          <w:rFonts w:ascii="Times New Roman" w:hAnsi="Times New Roman" w:cs="Times New Roman"/>
          <w:b/>
          <w:bCs/>
          <w:sz w:val="28"/>
          <w:szCs w:val="28"/>
        </w:rPr>
      </w:pPr>
      <w:r w:rsidRPr="007146E7">
        <w:rPr>
          <w:rFonts w:ascii="Times New Roman" w:hAnsi="Times New Roman" w:cs="Times New Roman"/>
          <w:b/>
          <w:bCs/>
          <w:sz w:val="28"/>
          <w:szCs w:val="28"/>
        </w:rPr>
        <w:t>4. За домінуючим напрямом впливу:</w:t>
      </w:r>
    </w:p>
    <w:p w:rsidR="00FD6E9A" w:rsidRPr="00FD6E9A" w:rsidRDefault="00FD6E9A" w:rsidP="00FD6E9A">
      <w:pPr>
        <w:spacing w:line="360" w:lineRule="auto"/>
        <w:ind w:firstLine="709"/>
        <w:jc w:val="both"/>
        <w:rPr>
          <w:rFonts w:ascii="Times New Roman" w:hAnsi="Times New Roman" w:cs="Times New Roman"/>
          <w:sz w:val="28"/>
          <w:szCs w:val="28"/>
        </w:rPr>
      </w:pPr>
      <w:r w:rsidRPr="00FD6E9A">
        <w:rPr>
          <w:rFonts w:ascii="Times New Roman" w:hAnsi="Times New Roman" w:cs="Times New Roman"/>
          <w:sz w:val="28"/>
          <w:szCs w:val="28"/>
        </w:rPr>
        <w:t xml:space="preserve">- </w:t>
      </w:r>
      <w:r w:rsidR="007146E7">
        <w:rPr>
          <w:rFonts w:ascii="Times New Roman" w:hAnsi="Times New Roman" w:cs="Times New Roman"/>
          <w:sz w:val="28"/>
          <w:szCs w:val="28"/>
        </w:rPr>
        <w:t>т</w:t>
      </w:r>
      <w:r w:rsidRPr="00FD6E9A">
        <w:rPr>
          <w:rFonts w:ascii="Times New Roman" w:hAnsi="Times New Roman" w:cs="Times New Roman"/>
          <w:sz w:val="28"/>
          <w:szCs w:val="28"/>
        </w:rPr>
        <w:t>ехнології, що орієнтовані на зниження витрат (процесні інновації). Зазвичай спрямовані на мінімізацію відходів, скорочення часу виконання певних операцій, зменшення ручної праці.</w:t>
      </w:r>
    </w:p>
    <w:p w:rsidR="00FD6E9A" w:rsidRPr="00FD6E9A" w:rsidRDefault="00FD6E9A" w:rsidP="00FD6E9A">
      <w:pPr>
        <w:spacing w:line="360" w:lineRule="auto"/>
        <w:ind w:firstLine="709"/>
        <w:jc w:val="both"/>
        <w:rPr>
          <w:rFonts w:ascii="Times New Roman" w:hAnsi="Times New Roman" w:cs="Times New Roman"/>
          <w:sz w:val="28"/>
          <w:szCs w:val="28"/>
        </w:rPr>
      </w:pPr>
      <w:r w:rsidRPr="00FD6E9A">
        <w:rPr>
          <w:rFonts w:ascii="Times New Roman" w:hAnsi="Times New Roman" w:cs="Times New Roman"/>
          <w:sz w:val="28"/>
          <w:szCs w:val="28"/>
        </w:rPr>
        <w:t xml:space="preserve">- </w:t>
      </w:r>
      <w:r w:rsidR="007146E7">
        <w:rPr>
          <w:rFonts w:ascii="Times New Roman" w:hAnsi="Times New Roman" w:cs="Times New Roman"/>
          <w:sz w:val="28"/>
          <w:szCs w:val="28"/>
        </w:rPr>
        <w:t>т</w:t>
      </w:r>
      <w:r w:rsidRPr="00FD6E9A">
        <w:rPr>
          <w:rFonts w:ascii="Times New Roman" w:hAnsi="Times New Roman" w:cs="Times New Roman"/>
          <w:sz w:val="28"/>
          <w:szCs w:val="28"/>
        </w:rPr>
        <w:t>ехнології, що орієнтовані на підвищення якості і вартості пропозиції (продуктові інновації). Акцентують увагу на вдосконаленні характеристик виробів та обслуговування, впровадженні нових функцій, підвищенні надійності й естетичної привабливості товарів.</w:t>
      </w:r>
    </w:p>
    <w:p w:rsidR="00FD6E9A" w:rsidRPr="00FD6E9A" w:rsidRDefault="00FD6E9A" w:rsidP="00FD6E9A">
      <w:pPr>
        <w:spacing w:line="360" w:lineRule="auto"/>
        <w:ind w:firstLine="709"/>
        <w:jc w:val="both"/>
        <w:rPr>
          <w:rFonts w:ascii="Times New Roman" w:hAnsi="Times New Roman" w:cs="Times New Roman"/>
          <w:sz w:val="28"/>
          <w:szCs w:val="28"/>
        </w:rPr>
      </w:pPr>
      <w:r w:rsidRPr="00FD6E9A">
        <w:rPr>
          <w:rFonts w:ascii="Times New Roman" w:hAnsi="Times New Roman" w:cs="Times New Roman"/>
          <w:sz w:val="28"/>
          <w:szCs w:val="28"/>
        </w:rPr>
        <w:t xml:space="preserve">- </w:t>
      </w:r>
      <w:r w:rsidR="007146E7">
        <w:rPr>
          <w:rFonts w:ascii="Times New Roman" w:hAnsi="Times New Roman" w:cs="Times New Roman"/>
          <w:sz w:val="28"/>
          <w:szCs w:val="28"/>
        </w:rPr>
        <w:t>т</w:t>
      </w:r>
      <w:r w:rsidRPr="00FD6E9A">
        <w:rPr>
          <w:rFonts w:ascii="Times New Roman" w:hAnsi="Times New Roman" w:cs="Times New Roman"/>
          <w:sz w:val="28"/>
          <w:szCs w:val="28"/>
        </w:rPr>
        <w:t>ехнології, що створюють принципово нові бізнес-моделі (платформи електронної комерції, маркетплейси, програми спільного використання ресурсів). У цьому випадку змінюється сама логіка взаємодії між підприємством і споживачем.</w:t>
      </w:r>
    </w:p>
    <w:p w:rsidR="00FD6E9A" w:rsidRPr="007146E7" w:rsidRDefault="00FD6E9A" w:rsidP="00FD6E9A">
      <w:pPr>
        <w:spacing w:line="360" w:lineRule="auto"/>
        <w:ind w:firstLine="709"/>
        <w:jc w:val="both"/>
        <w:rPr>
          <w:rFonts w:ascii="Times New Roman" w:hAnsi="Times New Roman" w:cs="Times New Roman"/>
          <w:b/>
          <w:bCs/>
          <w:sz w:val="28"/>
          <w:szCs w:val="28"/>
        </w:rPr>
      </w:pPr>
      <w:r w:rsidRPr="007146E7">
        <w:rPr>
          <w:rFonts w:ascii="Times New Roman" w:hAnsi="Times New Roman" w:cs="Times New Roman"/>
          <w:b/>
          <w:bCs/>
          <w:sz w:val="28"/>
          <w:szCs w:val="28"/>
        </w:rPr>
        <w:t>5. За галузевою специфікою:</w:t>
      </w:r>
    </w:p>
    <w:p w:rsidR="00FD6E9A" w:rsidRPr="00FD6E9A" w:rsidRDefault="00FD6E9A" w:rsidP="00FD6E9A">
      <w:pPr>
        <w:spacing w:line="360" w:lineRule="auto"/>
        <w:ind w:firstLine="709"/>
        <w:jc w:val="both"/>
        <w:rPr>
          <w:rFonts w:ascii="Times New Roman" w:hAnsi="Times New Roman" w:cs="Times New Roman"/>
          <w:sz w:val="28"/>
          <w:szCs w:val="28"/>
        </w:rPr>
      </w:pPr>
      <w:r w:rsidRPr="00FD6E9A">
        <w:rPr>
          <w:rFonts w:ascii="Times New Roman" w:hAnsi="Times New Roman" w:cs="Times New Roman"/>
          <w:sz w:val="28"/>
          <w:szCs w:val="28"/>
        </w:rPr>
        <w:t xml:space="preserve">- </w:t>
      </w:r>
      <w:r w:rsidR="007146E7">
        <w:rPr>
          <w:rFonts w:ascii="Times New Roman" w:hAnsi="Times New Roman" w:cs="Times New Roman"/>
          <w:sz w:val="28"/>
          <w:szCs w:val="28"/>
        </w:rPr>
        <w:t>п</w:t>
      </w:r>
      <w:r w:rsidRPr="00FD6E9A">
        <w:rPr>
          <w:rFonts w:ascii="Times New Roman" w:hAnsi="Times New Roman" w:cs="Times New Roman"/>
          <w:sz w:val="28"/>
          <w:szCs w:val="28"/>
        </w:rPr>
        <w:t>ромислові технології. Впроваджуються в машинобудуванні, металургії, хімічній промисловості тощо.</w:t>
      </w:r>
    </w:p>
    <w:p w:rsidR="00FD6E9A" w:rsidRPr="00FD6E9A" w:rsidRDefault="00FD6E9A" w:rsidP="00FD6E9A">
      <w:pPr>
        <w:spacing w:line="360" w:lineRule="auto"/>
        <w:ind w:firstLine="709"/>
        <w:jc w:val="both"/>
        <w:rPr>
          <w:rFonts w:ascii="Times New Roman" w:hAnsi="Times New Roman" w:cs="Times New Roman"/>
          <w:sz w:val="28"/>
          <w:szCs w:val="28"/>
        </w:rPr>
      </w:pPr>
      <w:r w:rsidRPr="00FD6E9A">
        <w:rPr>
          <w:rFonts w:ascii="Times New Roman" w:hAnsi="Times New Roman" w:cs="Times New Roman"/>
          <w:sz w:val="28"/>
          <w:szCs w:val="28"/>
        </w:rPr>
        <w:t xml:space="preserve">- </w:t>
      </w:r>
      <w:r w:rsidR="007146E7">
        <w:rPr>
          <w:rFonts w:ascii="Times New Roman" w:hAnsi="Times New Roman" w:cs="Times New Roman"/>
          <w:sz w:val="28"/>
          <w:szCs w:val="28"/>
        </w:rPr>
        <w:t>т</w:t>
      </w:r>
      <w:r w:rsidRPr="00FD6E9A">
        <w:rPr>
          <w:rFonts w:ascii="Times New Roman" w:hAnsi="Times New Roman" w:cs="Times New Roman"/>
          <w:sz w:val="28"/>
          <w:szCs w:val="28"/>
        </w:rPr>
        <w:t>ехнології у сфері послуг. Використовуються у банківській діяльності, роздрібній торгівлі, транспорті, туризмі.</w:t>
      </w:r>
    </w:p>
    <w:p w:rsidR="00FD6E9A" w:rsidRPr="00FD6E9A" w:rsidRDefault="00FD6E9A" w:rsidP="00FD6E9A">
      <w:pPr>
        <w:spacing w:line="360" w:lineRule="auto"/>
        <w:ind w:firstLine="709"/>
        <w:jc w:val="both"/>
        <w:rPr>
          <w:rFonts w:ascii="Times New Roman" w:hAnsi="Times New Roman" w:cs="Times New Roman"/>
          <w:sz w:val="28"/>
          <w:szCs w:val="28"/>
        </w:rPr>
      </w:pPr>
      <w:r w:rsidRPr="00FD6E9A">
        <w:rPr>
          <w:rFonts w:ascii="Times New Roman" w:hAnsi="Times New Roman" w:cs="Times New Roman"/>
          <w:sz w:val="28"/>
          <w:szCs w:val="28"/>
        </w:rPr>
        <w:t xml:space="preserve">- </w:t>
      </w:r>
      <w:r w:rsidR="007146E7">
        <w:rPr>
          <w:rFonts w:ascii="Times New Roman" w:hAnsi="Times New Roman" w:cs="Times New Roman"/>
          <w:sz w:val="28"/>
          <w:szCs w:val="28"/>
        </w:rPr>
        <w:t>м</w:t>
      </w:r>
      <w:r w:rsidRPr="00FD6E9A">
        <w:rPr>
          <w:rFonts w:ascii="Times New Roman" w:hAnsi="Times New Roman" w:cs="Times New Roman"/>
          <w:sz w:val="28"/>
          <w:szCs w:val="28"/>
        </w:rPr>
        <w:t>іжгалузеві або універсальні рішення. Можуть застосовуватися в будь-якому секторі економіки (наприклад, система електронного документообігу, кібербезпека).</w:t>
      </w:r>
    </w:p>
    <w:p w:rsidR="00FD6E9A" w:rsidRDefault="00FD6E9A" w:rsidP="00FD6E9A">
      <w:pPr>
        <w:spacing w:line="360" w:lineRule="auto"/>
        <w:ind w:firstLine="709"/>
        <w:jc w:val="both"/>
        <w:rPr>
          <w:rFonts w:ascii="Times New Roman" w:hAnsi="Times New Roman" w:cs="Times New Roman"/>
          <w:sz w:val="28"/>
          <w:szCs w:val="28"/>
        </w:rPr>
      </w:pPr>
      <w:r w:rsidRPr="00FD6E9A">
        <w:rPr>
          <w:rFonts w:ascii="Times New Roman" w:hAnsi="Times New Roman" w:cs="Times New Roman"/>
          <w:sz w:val="28"/>
          <w:szCs w:val="28"/>
        </w:rPr>
        <w:lastRenderedPageBreak/>
        <w:t>Таким чином, аналіз сутності сучасних технологій і їх класифікації дозволяє зрозуміти широкий спектр можливостей, які вони відкривають перед підприємствами. Правильний вибір технологічних рішень із урахуванням галузевої специфіки, стратегічних пріоритетів та рівня зрілості самої організації забезпечує швидке отримання конкурентних переваг</w:t>
      </w:r>
      <w:r w:rsidR="006C6A7F" w:rsidRPr="006C6A7F">
        <w:rPr>
          <w:rFonts w:ascii="Times New Roman" w:hAnsi="Times New Roman" w:cs="Times New Roman"/>
          <w:sz w:val="28"/>
          <w:szCs w:val="28"/>
        </w:rPr>
        <w:t xml:space="preserve"> [42]</w:t>
      </w:r>
      <w:r w:rsidRPr="00FD6E9A">
        <w:rPr>
          <w:rFonts w:ascii="Times New Roman" w:hAnsi="Times New Roman" w:cs="Times New Roman"/>
          <w:sz w:val="28"/>
          <w:szCs w:val="28"/>
        </w:rPr>
        <w:t>. Натомість недооцінка обраних технологій чи неготовність до змін може призвести до втрати позицій на ринку. Тому підприємству необхідно постійно моніторити інноваційні тренди, оцінювати їх потенційний вплив та визначати механізми інтеграції технологій у власні бізнес-процеси</w:t>
      </w:r>
      <w:r w:rsidR="006C6A7F" w:rsidRPr="006C6A7F">
        <w:rPr>
          <w:rFonts w:ascii="Times New Roman" w:hAnsi="Times New Roman" w:cs="Times New Roman"/>
          <w:sz w:val="28"/>
          <w:szCs w:val="28"/>
        </w:rPr>
        <w:t xml:space="preserve"> [12]</w:t>
      </w:r>
      <w:r w:rsidRPr="00FD6E9A">
        <w:rPr>
          <w:rFonts w:ascii="Times New Roman" w:hAnsi="Times New Roman" w:cs="Times New Roman"/>
          <w:sz w:val="28"/>
          <w:szCs w:val="28"/>
        </w:rPr>
        <w:t>.</w:t>
      </w:r>
    </w:p>
    <w:p w:rsidR="007146E7" w:rsidRPr="007146E7" w:rsidRDefault="007146E7" w:rsidP="007146E7">
      <w:pPr>
        <w:spacing w:line="360" w:lineRule="auto"/>
        <w:ind w:firstLine="709"/>
        <w:jc w:val="both"/>
        <w:rPr>
          <w:rFonts w:ascii="Times New Roman" w:hAnsi="Times New Roman" w:cs="Times New Roman"/>
          <w:sz w:val="28"/>
          <w:szCs w:val="28"/>
        </w:rPr>
      </w:pPr>
      <w:r w:rsidRPr="007146E7">
        <w:rPr>
          <w:rFonts w:ascii="Times New Roman" w:hAnsi="Times New Roman" w:cs="Times New Roman"/>
          <w:sz w:val="28"/>
          <w:szCs w:val="28"/>
        </w:rPr>
        <w:t>З точки зору теорії інноваційного розвитку, у науковій літературі існують різні підходи до пояснення ролі технологій у формуванні конкурентних переваг</w:t>
      </w:r>
      <w:r w:rsidR="006C6A7F" w:rsidRPr="006C6A7F">
        <w:rPr>
          <w:rFonts w:ascii="Times New Roman" w:hAnsi="Times New Roman" w:cs="Times New Roman"/>
          <w:sz w:val="28"/>
          <w:szCs w:val="28"/>
          <w:lang w:val="ru-RU"/>
        </w:rPr>
        <w:t xml:space="preserve"> [12]</w:t>
      </w:r>
      <w:r w:rsidRPr="007146E7">
        <w:rPr>
          <w:rFonts w:ascii="Times New Roman" w:hAnsi="Times New Roman" w:cs="Times New Roman"/>
          <w:sz w:val="28"/>
          <w:szCs w:val="28"/>
        </w:rPr>
        <w:t>. Так, прихильники теорії підривних інновацій стверджують, що радикально нові продукти чи способи ведення бізнесу здатні трансформувати цілі галузі, витіснивши наявних лідерів, які своєчасно не зреагували на зміни в ринковій кон’юнктурі. Прикладами можуть бути стрімке розширення онлайн-ритейлу, послуги потокового мультимедійного контенту, цифрові платформи так званої «економіки спільного споживання». Усі ці явища свідчать про те, що сучасні технології можуть виступати не лише каталізатором покращення операційних процесів, а й чинником докорінної зміни бізнес-моделі</w:t>
      </w:r>
      <w:r w:rsidR="006C6A7F" w:rsidRPr="006C6A7F">
        <w:rPr>
          <w:rFonts w:ascii="Times New Roman" w:hAnsi="Times New Roman" w:cs="Times New Roman"/>
          <w:sz w:val="28"/>
          <w:szCs w:val="28"/>
          <w:lang w:val="ru-RU"/>
        </w:rPr>
        <w:t xml:space="preserve"> [15]</w:t>
      </w:r>
      <w:r w:rsidRPr="007146E7">
        <w:rPr>
          <w:rFonts w:ascii="Times New Roman" w:hAnsi="Times New Roman" w:cs="Times New Roman"/>
          <w:sz w:val="28"/>
          <w:szCs w:val="28"/>
        </w:rPr>
        <w:t>.</w:t>
      </w:r>
    </w:p>
    <w:p w:rsidR="007146E7" w:rsidRPr="007146E7" w:rsidRDefault="007146E7" w:rsidP="007146E7">
      <w:pPr>
        <w:spacing w:line="360" w:lineRule="auto"/>
        <w:ind w:firstLine="709"/>
        <w:jc w:val="both"/>
        <w:rPr>
          <w:rFonts w:ascii="Times New Roman" w:hAnsi="Times New Roman" w:cs="Times New Roman"/>
          <w:sz w:val="28"/>
          <w:szCs w:val="28"/>
        </w:rPr>
      </w:pPr>
      <w:r w:rsidRPr="007146E7">
        <w:rPr>
          <w:rFonts w:ascii="Times New Roman" w:hAnsi="Times New Roman" w:cs="Times New Roman"/>
          <w:sz w:val="28"/>
          <w:szCs w:val="28"/>
        </w:rPr>
        <w:t xml:space="preserve">Розвиток цифрової інфраструктури сприяв тому, що технології перестали обмежуватися межами виробничих ліній і сфери автоматизації ручних операцій. Тепер вони охоплюють все більше бізнес-функцій, починаючи від маркетингових досліджень і закінчуючи системами кадрового менеджменту та організаційної культури. Наприклад, методи аналізу великих даних дозволяють відслідковувати тренди й патерни поведінки споживачів, що допомагає суттєво підвищити ефективність персоналізованих пропозицій і дає змогу створювати продукти, максимально орієнтовані на потреби конкретних сегментів ринку. У контексті управління персоналом значний інтерес викликають платформи, що передбачають дистанційне залучення </w:t>
      </w:r>
      <w:r w:rsidRPr="007146E7">
        <w:rPr>
          <w:rFonts w:ascii="Times New Roman" w:hAnsi="Times New Roman" w:cs="Times New Roman"/>
          <w:sz w:val="28"/>
          <w:szCs w:val="28"/>
        </w:rPr>
        <w:lastRenderedPageBreak/>
        <w:t>висококваліфікованих фахівців, проведення онлайн-навчання та підвищення кваліфікації</w:t>
      </w:r>
      <w:r w:rsidR="006C6A7F" w:rsidRPr="006C6A7F">
        <w:rPr>
          <w:rFonts w:ascii="Times New Roman" w:hAnsi="Times New Roman" w:cs="Times New Roman"/>
          <w:sz w:val="28"/>
          <w:szCs w:val="28"/>
        </w:rPr>
        <w:t xml:space="preserve"> [36]</w:t>
      </w:r>
      <w:r w:rsidRPr="007146E7">
        <w:rPr>
          <w:rFonts w:ascii="Times New Roman" w:hAnsi="Times New Roman" w:cs="Times New Roman"/>
          <w:sz w:val="28"/>
          <w:szCs w:val="28"/>
        </w:rPr>
        <w:t>.</w:t>
      </w:r>
    </w:p>
    <w:p w:rsidR="007146E7" w:rsidRPr="007146E7" w:rsidRDefault="007146E7" w:rsidP="007146E7">
      <w:pPr>
        <w:spacing w:line="360" w:lineRule="auto"/>
        <w:ind w:firstLine="709"/>
        <w:jc w:val="both"/>
        <w:rPr>
          <w:rFonts w:ascii="Times New Roman" w:hAnsi="Times New Roman" w:cs="Times New Roman"/>
          <w:sz w:val="28"/>
          <w:szCs w:val="28"/>
        </w:rPr>
      </w:pPr>
      <w:r w:rsidRPr="007146E7">
        <w:rPr>
          <w:rFonts w:ascii="Times New Roman" w:hAnsi="Times New Roman" w:cs="Times New Roman"/>
          <w:sz w:val="28"/>
          <w:szCs w:val="28"/>
        </w:rPr>
        <w:t>Ще одним напрямом є розвиток колаборативних технологій, які забезпечують взаємодію співробітників із різних підрозділів чи навіть країн у рамках єдиних проектів. Тут набувають популярності спеціалізовані інструменти для управління гнучкими командами, такі як Trello, Asana та інші платформи, що дозволяють відстежувати завдання в реальному часі, узгоджувати графіки та оперативно обмінюватися робочою інформацією. Умовно кажучи, ці рішення сприяють створенню «віртуального офісу», де ключовим фактором результативності стає швидкість прийняття рішень та відкритість комунікацій</w:t>
      </w:r>
      <w:r w:rsidR="006C6A7F" w:rsidRPr="006C6A7F">
        <w:rPr>
          <w:rFonts w:ascii="Times New Roman" w:hAnsi="Times New Roman" w:cs="Times New Roman"/>
          <w:sz w:val="28"/>
          <w:szCs w:val="28"/>
        </w:rPr>
        <w:t xml:space="preserve"> [22]</w:t>
      </w:r>
      <w:r w:rsidRPr="007146E7">
        <w:rPr>
          <w:rFonts w:ascii="Times New Roman" w:hAnsi="Times New Roman" w:cs="Times New Roman"/>
          <w:sz w:val="28"/>
          <w:szCs w:val="28"/>
        </w:rPr>
        <w:t>.</w:t>
      </w:r>
    </w:p>
    <w:p w:rsidR="007146E7" w:rsidRPr="007146E7" w:rsidRDefault="007146E7" w:rsidP="007146E7">
      <w:pPr>
        <w:spacing w:line="360" w:lineRule="auto"/>
        <w:ind w:firstLine="709"/>
        <w:jc w:val="both"/>
        <w:rPr>
          <w:rFonts w:ascii="Times New Roman" w:hAnsi="Times New Roman" w:cs="Times New Roman"/>
          <w:sz w:val="28"/>
          <w:szCs w:val="28"/>
        </w:rPr>
      </w:pPr>
      <w:r w:rsidRPr="007146E7">
        <w:rPr>
          <w:rFonts w:ascii="Times New Roman" w:hAnsi="Times New Roman" w:cs="Times New Roman"/>
          <w:sz w:val="28"/>
          <w:szCs w:val="28"/>
        </w:rPr>
        <w:t>Зростання обсягів міжнародної торгівлі посилює потребу в логістичних та фінансових технологіях, які можуть забезпечити прозоре відстежування ланцюгів постачання, оптимізувати процеси митного оформлення чи розподілу ресурсів між різними філіями підприємства. У цьому контексті дедалі частіше згадують про блокчейн-рішення, здатні фіксувати транзакції в незмінній цифровій книзі, що підвищує довіру до прозорості торговельних операцій і перешкоджає можливим шахрайським діям</w:t>
      </w:r>
      <w:r w:rsidR="006C6A7F" w:rsidRPr="006C6A7F">
        <w:rPr>
          <w:rFonts w:ascii="Times New Roman" w:hAnsi="Times New Roman" w:cs="Times New Roman"/>
          <w:sz w:val="28"/>
          <w:szCs w:val="28"/>
        </w:rPr>
        <w:t xml:space="preserve"> [33]</w:t>
      </w:r>
      <w:r w:rsidRPr="007146E7">
        <w:rPr>
          <w:rFonts w:ascii="Times New Roman" w:hAnsi="Times New Roman" w:cs="Times New Roman"/>
          <w:sz w:val="28"/>
          <w:szCs w:val="28"/>
        </w:rPr>
        <w:t>. Звісно, рівень проникнення подібних рішень поки що не є універсальним, однак успішні кейси свідчать про потенціал їх широкого застосування у майбутньому.</w:t>
      </w:r>
    </w:p>
    <w:p w:rsidR="007146E7" w:rsidRPr="007146E7" w:rsidRDefault="007146E7" w:rsidP="007146E7">
      <w:pPr>
        <w:spacing w:line="360" w:lineRule="auto"/>
        <w:ind w:firstLine="709"/>
        <w:jc w:val="both"/>
        <w:rPr>
          <w:rFonts w:ascii="Times New Roman" w:hAnsi="Times New Roman" w:cs="Times New Roman"/>
          <w:sz w:val="28"/>
          <w:szCs w:val="28"/>
        </w:rPr>
      </w:pPr>
      <w:r w:rsidRPr="007146E7">
        <w:rPr>
          <w:rFonts w:ascii="Times New Roman" w:hAnsi="Times New Roman" w:cs="Times New Roman"/>
          <w:sz w:val="28"/>
          <w:szCs w:val="28"/>
        </w:rPr>
        <w:t>Вищезгадана багатомірність сучасних технологій актуалізує питання ефективності їхньої інтеграції в організаційну структуру та корпоративну стратегію підприємства. Повертаючись до класифікації, важливо пам’ятати, що вона має динамічний характер: технології, які вчора сприймалися як новітні, вже завтра можуть стати стандартом для галузі. Так само технологія, що сьогодні видається нішевою, з часом здатна набути масового поширення й надати підприємствам, які нею оволоділи, суттєві конкурентні переваги. Тому ефективне впровадження технологічних рішень є безперервним процесом, що вимагає від менеджменту регулярного аналізу трендів, огляду досвіду галузевих лідерів та інвестування в навчання персоналу</w:t>
      </w:r>
      <w:r w:rsidR="006C6A7F" w:rsidRPr="006C6A7F">
        <w:rPr>
          <w:rFonts w:ascii="Times New Roman" w:hAnsi="Times New Roman" w:cs="Times New Roman"/>
          <w:sz w:val="28"/>
          <w:szCs w:val="28"/>
        </w:rPr>
        <w:t xml:space="preserve"> [19]</w:t>
      </w:r>
      <w:r w:rsidRPr="007146E7">
        <w:rPr>
          <w:rFonts w:ascii="Times New Roman" w:hAnsi="Times New Roman" w:cs="Times New Roman"/>
          <w:sz w:val="28"/>
          <w:szCs w:val="28"/>
        </w:rPr>
        <w:t>.</w:t>
      </w:r>
    </w:p>
    <w:p w:rsidR="007146E7" w:rsidRPr="007146E7" w:rsidRDefault="007146E7" w:rsidP="007146E7">
      <w:pPr>
        <w:spacing w:line="360" w:lineRule="auto"/>
        <w:ind w:firstLine="709"/>
        <w:jc w:val="both"/>
        <w:rPr>
          <w:rFonts w:ascii="Times New Roman" w:hAnsi="Times New Roman" w:cs="Times New Roman"/>
          <w:sz w:val="28"/>
          <w:szCs w:val="28"/>
        </w:rPr>
      </w:pPr>
      <w:r w:rsidRPr="007146E7">
        <w:rPr>
          <w:rFonts w:ascii="Times New Roman" w:hAnsi="Times New Roman" w:cs="Times New Roman"/>
          <w:sz w:val="28"/>
          <w:szCs w:val="28"/>
        </w:rPr>
        <w:lastRenderedPageBreak/>
        <w:t>Варто підкреслити, що жодна класифікація не може бути універсальною – у кожному конкретному випадку менеджери визначають, за якими критеріями варто оцінювати ту чи іншу технологію, чи відповідає вона стратегічним пріоритетам організації, які ризики можуть виникати під час її впровадження. Окрім суто економічних аспектів (розрахунок ROI, IRR, періоду окупності), нерідко потрібно враховувати правові обмеження, рівень технологічної грамотності працівників, та особливості організаційної культури. Так, навіть найкраще з технічної точки зору рішення не принесе очікуваних результатів, якщо воно суперечить сформованим у компанії цінностям чи блокуватиметься з боку персоналу через побоювання або нерозуміння</w:t>
      </w:r>
      <w:r w:rsidR="006C6A7F" w:rsidRPr="006C6A7F">
        <w:rPr>
          <w:rFonts w:ascii="Times New Roman" w:hAnsi="Times New Roman" w:cs="Times New Roman"/>
          <w:sz w:val="28"/>
          <w:szCs w:val="28"/>
          <w:lang w:val="ru-RU"/>
        </w:rPr>
        <w:t xml:space="preserve"> [23]</w:t>
      </w:r>
      <w:r w:rsidRPr="007146E7">
        <w:rPr>
          <w:rFonts w:ascii="Times New Roman" w:hAnsi="Times New Roman" w:cs="Times New Roman"/>
          <w:sz w:val="28"/>
          <w:szCs w:val="28"/>
        </w:rPr>
        <w:t>.</w:t>
      </w:r>
    </w:p>
    <w:p w:rsidR="007146E7" w:rsidRPr="007146E7" w:rsidRDefault="007146E7" w:rsidP="007146E7">
      <w:pPr>
        <w:spacing w:line="360" w:lineRule="auto"/>
        <w:ind w:firstLine="709"/>
        <w:jc w:val="both"/>
        <w:rPr>
          <w:rFonts w:ascii="Times New Roman" w:hAnsi="Times New Roman" w:cs="Times New Roman"/>
          <w:sz w:val="28"/>
          <w:szCs w:val="28"/>
        </w:rPr>
      </w:pPr>
      <w:r w:rsidRPr="007146E7">
        <w:rPr>
          <w:rFonts w:ascii="Times New Roman" w:hAnsi="Times New Roman" w:cs="Times New Roman"/>
          <w:sz w:val="28"/>
          <w:szCs w:val="28"/>
        </w:rPr>
        <w:t>На завершення варто наголосити, що сучасні технології виступають чинником швидкої трансформації бізнес-процесів і можуть слугувати фундаментом для виходу підприємств на якісно новий рівень розвитку. При цьому важливо не лише чітко визначити їхню сутність і місце в загальній системі управління, а й уважно вивчати, як їхня інтеграція відбивається на фінансово-економічній діяльності, рівні інноваційності та конкурентоспроможності організації. Об’єктивна оцінка переваг та можливих загроз дає змогу розробити виважену стратегію впровадження, яка забезпечить максимальний ефект і сприятиме сталому розвитку підприємства в умовах швидких технологічних змін</w:t>
      </w:r>
      <w:r w:rsidR="006C6A7F" w:rsidRPr="006C6A7F">
        <w:rPr>
          <w:rFonts w:ascii="Times New Roman" w:hAnsi="Times New Roman" w:cs="Times New Roman"/>
          <w:sz w:val="28"/>
          <w:szCs w:val="28"/>
        </w:rPr>
        <w:t xml:space="preserve"> [32]</w:t>
      </w:r>
      <w:r w:rsidRPr="007146E7">
        <w:rPr>
          <w:rFonts w:ascii="Times New Roman" w:hAnsi="Times New Roman" w:cs="Times New Roman"/>
          <w:sz w:val="28"/>
          <w:szCs w:val="28"/>
        </w:rPr>
        <w:t>.</w:t>
      </w:r>
    </w:p>
    <w:p w:rsidR="007146E7" w:rsidRPr="00FD6E9A" w:rsidRDefault="007146E7" w:rsidP="00FD6E9A">
      <w:pPr>
        <w:spacing w:line="360" w:lineRule="auto"/>
        <w:ind w:firstLine="709"/>
        <w:jc w:val="both"/>
        <w:rPr>
          <w:rFonts w:ascii="Times New Roman" w:hAnsi="Times New Roman" w:cs="Times New Roman"/>
          <w:sz w:val="28"/>
          <w:szCs w:val="28"/>
        </w:rPr>
      </w:pPr>
    </w:p>
    <w:p w:rsidR="007146E7" w:rsidRPr="007146E7" w:rsidRDefault="007146E7" w:rsidP="007146E7">
      <w:pPr>
        <w:spacing w:line="360" w:lineRule="auto"/>
        <w:ind w:firstLine="709"/>
        <w:jc w:val="center"/>
        <w:rPr>
          <w:rFonts w:ascii="Times New Roman" w:hAnsi="Times New Roman" w:cs="Times New Roman"/>
          <w:b/>
          <w:bCs/>
          <w:sz w:val="28"/>
          <w:szCs w:val="28"/>
        </w:rPr>
      </w:pPr>
      <w:r w:rsidRPr="007146E7">
        <w:rPr>
          <w:rFonts w:ascii="Times New Roman" w:hAnsi="Times New Roman" w:cs="Times New Roman"/>
          <w:b/>
          <w:bCs/>
          <w:sz w:val="28"/>
          <w:szCs w:val="28"/>
        </w:rPr>
        <w:t>1.2. Теоретичні підходи до оцінювання впливу технологій на ефективність підприємства</w:t>
      </w:r>
    </w:p>
    <w:p w:rsidR="007146E7" w:rsidRPr="007146E7" w:rsidRDefault="007146E7" w:rsidP="007146E7">
      <w:pPr>
        <w:spacing w:line="360" w:lineRule="auto"/>
        <w:ind w:firstLine="709"/>
        <w:jc w:val="both"/>
        <w:rPr>
          <w:rFonts w:ascii="Times New Roman" w:hAnsi="Times New Roman" w:cs="Times New Roman"/>
          <w:sz w:val="28"/>
          <w:szCs w:val="28"/>
        </w:rPr>
      </w:pPr>
      <w:r w:rsidRPr="007146E7">
        <w:rPr>
          <w:rFonts w:ascii="Times New Roman" w:hAnsi="Times New Roman" w:cs="Times New Roman"/>
          <w:sz w:val="28"/>
          <w:szCs w:val="28"/>
        </w:rPr>
        <w:t>У сучасній економічній науці все більшого поширення набувають підходи, що досліджують взаємозв’язок між упровадженням технологічних інновацій та результативністю підприємств. Теоретичне підґрунтя цього напряму формується на перетині інноваційного менеджменту, теорії підприємництва та економіки знань</w:t>
      </w:r>
      <w:r w:rsidR="006C6A7F" w:rsidRPr="006C6A7F">
        <w:rPr>
          <w:rFonts w:ascii="Times New Roman" w:hAnsi="Times New Roman" w:cs="Times New Roman"/>
          <w:sz w:val="28"/>
          <w:szCs w:val="28"/>
        </w:rPr>
        <w:t xml:space="preserve"> [2]</w:t>
      </w:r>
      <w:r w:rsidRPr="007146E7">
        <w:rPr>
          <w:rFonts w:ascii="Times New Roman" w:hAnsi="Times New Roman" w:cs="Times New Roman"/>
          <w:sz w:val="28"/>
          <w:szCs w:val="28"/>
        </w:rPr>
        <w:t>. Їх об’єднує думка про те, що сучасні технології виступають</w:t>
      </w:r>
      <w:r w:rsidR="00522FE8">
        <w:rPr>
          <w:rFonts w:ascii="Times New Roman" w:hAnsi="Times New Roman" w:cs="Times New Roman"/>
          <w:sz w:val="28"/>
          <w:szCs w:val="28"/>
        </w:rPr>
        <w:t xml:space="preserve"> вкрай</w:t>
      </w:r>
      <w:r w:rsidRPr="007146E7">
        <w:rPr>
          <w:rFonts w:ascii="Times New Roman" w:hAnsi="Times New Roman" w:cs="Times New Roman"/>
          <w:sz w:val="28"/>
          <w:szCs w:val="28"/>
        </w:rPr>
        <w:t xml:space="preserve"> важливим чинником підвищення </w:t>
      </w:r>
      <w:r w:rsidRPr="007146E7">
        <w:rPr>
          <w:rFonts w:ascii="Times New Roman" w:hAnsi="Times New Roman" w:cs="Times New Roman"/>
          <w:sz w:val="28"/>
          <w:szCs w:val="28"/>
        </w:rPr>
        <w:lastRenderedPageBreak/>
        <w:t>конкурентоспроможності та створення доданої вартості, адже саме вони дають змогу оптимізувати бізнес-процеси, розширювати асортимент та вдосконалювати виробничі цикли</w:t>
      </w:r>
      <w:r w:rsidR="006C6A7F" w:rsidRPr="006C6A7F">
        <w:rPr>
          <w:rFonts w:ascii="Times New Roman" w:hAnsi="Times New Roman" w:cs="Times New Roman"/>
          <w:sz w:val="28"/>
          <w:szCs w:val="28"/>
        </w:rPr>
        <w:t xml:space="preserve"> [34]</w:t>
      </w:r>
      <w:r w:rsidRPr="007146E7">
        <w:rPr>
          <w:rFonts w:ascii="Times New Roman" w:hAnsi="Times New Roman" w:cs="Times New Roman"/>
          <w:sz w:val="28"/>
          <w:szCs w:val="28"/>
        </w:rPr>
        <w:t>.</w:t>
      </w:r>
    </w:p>
    <w:p w:rsidR="007146E7" w:rsidRPr="006C6A7F" w:rsidRDefault="007146E7" w:rsidP="007146E7">
      <w:pPr>
        <w:spacing w:line="360" w:lineRule="auto"/>
        <w:ind w:firstLine="709"/>
        <w:jc w:val="both"/>
        <w:rPr>
          <w:rFonts w:ascii="Times New Roman" w:hAnsi="Times New Roman" w:cs="Times New Roman"/>
          <w:sz w:val="28"/>
          <w:szCs w:val="28"/>
        </w:rPr>
      </w:pPr>
      <w:r w:rsidRPr="007146E7">
        <w:rPr>
          <w:rFonts w:ascii="Times New Roman" w:hAnsi="Times New Roman" w:cs="Times New Roman"/>
          <w:sz w:val="28"/>
          <w:szCs w:val="28"/>
        </w:rPr>
        <w:t>Одним із методологічних підходів, який дає можливість оцінити вплив нових технологій на результати діяльності підприємства, є ресурсна теорія фірми (Resource-Based View). Її прихильники наголошують на унікальності ресурсів організації як джерелі довготривалих конкурентних переваг. Під ресурсами в цьому контексті розуміють не тільки матеріальні та фінансові активи, а й нематеріальні – зокрема, ноу-хау, патенти, рівень технологічної компетентності персоналу. Отже, якщо підприємство вміло поєднує унікальні технології з іншими видами ресурсів, воно здатне отримати більшу вигоду та вищу ефективність порівняно з конкурентами</w:t>
      </w:r>
      <w:r w:rsidR="006C6A7F" w:rsidRPr="006C6A7F">
        <w:rPr>
          <w:rFonts w:ascii="Times New Roman" w:hAnsi="Times New Roman" w:cs="Times New Roman"/>
          <w:sz w:val="28"/>
          <w:szCs w:val="28"/>
        </w:rPr>
        <w:t xml:space="preserve"> [27]</w:t>
      </w:r>
      <w:r w:rsidRPr="007146E7">
        <w:rPr>
          <w:rFonts w:ascii="Times New Roman" w:hAnsi="Times New Roman" w:cs="Times New Roman"/>
          <w:sz w:val="28"/>
          <w:szCs w:val="28"/>
        </w:rPr>
        <w:t>.</w:t>
      </w:r>
      <w:r w:rsidR="006C6A7F" w:rsidRPr="006C6A7F">
        <w:rPr>
          <w:rFonts w:ascii="Times New Roman" w:hAnsi="Times New Roman" w:cs="Times New Roman"/>
          <w:sz w:val="28"/>
          <w:szCs w:val="28"/>
        </w:rPr>
        <w:t xml:space="preserve"> </w:t>
      </w:r>
    </w:p>
    <w:p w:rsidR="007146E7" w:rsidRPr="007146E7" w:rsidRDefault="007146E7" w:rsidP="007146E7">
      <w:pPr>
        <w:spacing w:line="360" w:lineRule="auto"/>
        <w:ind w:firstLine="709"/>
        <w:jc w:val="both"/>
        <w:rPr>
          <w:rFonts w:ascii="Times New Roman" w:hAnsi="Times New Roman" w:cs="Times New Roman"/>
          <w:sz w:val="28"/>
          <w:szCs w:val="28"/>
        </w:rPr>
      </w:pPr>
      <w:r w:rsidRPr="007146E7">
        <w:rPr>
          <w:rFonts w:ascii="Times New Roman" w:hAnsi="Times New Roman" w:cs="Times New Roman"/>
          <w:sz w:val="28"/>
          <w:szCs w:val="28"/>
        </w:rPr>
        <w:t>Іншим важливим аспектом теоретичного аналізу є модель «інноваційного циклу», у межах якої технологічні зміни проходять етапи зародження, розповсюдження й зрілості. На зародковому етапі вплив технології на ключові показники може бути ще слабко вираженим, через недостатню масштабність упровадження чи відсутність необхідних інфраструктурних умов</w:t>
      </w:r>
      <w:r w:rsidR="006C6A7F" w:rsidRPr="006C6A7F">
        <w:rPr>
          <w:rFonts w:ascii="Times New Roman" w:hAnsi="Times New Roman" w:cs="Times New Roman"/>
          <w:sz w:val="28"/>
          <w:szCs w:val="28"/>
          <w:lang w:val="ru-RU"/>
        </w:rPr>
        <w:t xml:space="preserve"> [6]</w:t>
      </w:r>
      <w:r w:rsidRPr="007146E7">
        <w:rPr>
          <w:rFonts w:ascii="Times New Roman" w:hAnsi="Times New Roman" w:cs="Times New Roman"/>
          <w:sz w:val="28"/>
          <w:szCs w:val="28"/>
        </w:rPr>
        <w:t>. Проте з часом, коли технологія набуває масового характеру й стає доступною більшості учасників ринку, можливості отримати за її допомогою надприбутки зменшуються. Таким чином, компанії, що першими застосовують інноваційні рішення, можуть тимчасово здобути переваги «піонера ринку», однак за умови адекватного врахування ризиків та ефективного розподілу ресурсів</w:t>
      </w:r>
      <w:r w:rsidR="006C6A7F" w:rsidRPr="006C6A7F">
        <w:rPr>
          <w:rFonts w:ascii="Times New Roman" w:hAnsi="Times New Roman" w:cs="Times New Roman"/>
          <w:sz w:val="28"/>
          <w:szCs w:val="28"/>
        </w:rPr>
        <w:t xml:space="preserve"> [16]</w:t>
      </w:r>
      <w:r w:rsidRPr="007146E7">
        <w:rPr>
          <w:rFonts w:ascii="Times New Roman" w:hAnsi="Times New Roman" w:cs="Times New Roman"/>
          <w:sz w:val="28"/>
          <w:szCs w:val="28"/>
        </w:rPr>
        <w:t>.</w:t>
      </w:r>
    </w:p>
    <w:p w:rsidR="007146E7" w:rsidRPr="007146E7" w:rsidRDefault="007146E7" w:rsidP="007146E7">
      <w:pPr>
        <w:spacing w:line="360" w:lineRule="auto"/>
        <w:ind w:firstLine="709"/>
        <w:jc w:val="both"/>
        <w:rPr>
          <w:rFonts w:ascii="Times New Roman" w:hAnsi="Times New Roman" w:cs="Times New Roman"/>
          <w:sz w:val="28"/>
          <w:szCs w:val="28"/>
        </w:rPr>
      </w:pPr>
      <w:r w:rsidRPr="007146E7">
        <w:rPr>
          <w:rFonts w:ascii="Times New Roman" w:hAnsi="Times New Roman" w:cs="Times New Roman"/>
          <w:sz w:val="28"/>
          <w:szCs w:val="28"/>
        </w:rPr>
        <w:t xml:space="preserve">Частина дослідників пропонує застосовувати концепцію транзакційних витрат для аналізу ефективності впровадження технологій. Суть цього підходу полягає в тому, що будь-яке технологічне нововведення змінює структуру витрат підприємства на координацію діяльності, укладання договорів, пошук нових можливостей. Якщо нові рішення скорочують ці витрати (наприклад, запровадження електронного документообігу чи CRM-системи знижує потребу у ручному введенні даних і мінімізує ймовірність помилок), то зростає </w:t>
      </w:r>
      <w:r w:rsidRPr="007146E7">
        <w:rPr>
          <w:rFonts w:ascii="Times New Roman" w:hAnsi="Times New Roman" w:cs="Times New Roman"/>
          <w:sz w:val="28"/>
          <w:szCs w:val="28"/>
        </w:rPr>
        <w:lastRenderedPageBreak/>
        <w:t>загальна ефективність підприємства. Водночас, якщо придбання та інтеграція складних технологій вимагають значних адміністративних затрат або додаткового навчання персоналу, то перші результати впровадження можуть бути суперечливими</w:t>
      </w:r>
      <w:r w:rsidR="006C6A7F" w:rsidRPr="006C6A7F">
        <w:rPr>
          <w:rFonts w:ascii="Times New Roman" w:hAnsi="Times New Roman" w:cs="Times New Roman"/>
          <w:sz w:val="28"/>
          <w:szCs w:val="28"/>
          <w:lang w:val="ru-RU"/>
        </w:rPr>
        <w:t xml:space="preserve"> [43]</w:t>
      </w:r>
      <w:r w:rsidRPr="007146E7">
        <w:rPr>
          <w:rFonts w:ascii="Times New Roman" w:hAnsi="Times New Roman" w:cs="Times New Roman"/>
          <w:sz w:val="28"/>
          <w:szCs w:val="28"/>
        </w:rPr>
        <w:t>.</w:t>
      </w:r>
    </w:p>
    <w:p w:rsidR="007146E7" w:rsidRPr="007146E7" w:rsidRDefault="007146E7" w:rsidP="007146E7">
      <w:pPr>
        <w:spacing w:line="360" w:lineRule="auto"/>
        <w:ind w:firstLine="709"/>
        <w:jc w:val="both"/>
        <w:rPr>
          <w:rFonts w:ascii="Times New Roman" w:hAnsi="Times New Roman" w:cs="Times New Roman"/>
          <w:sz w:val="28"/>
          <w:szCs w:val="28"/>
        </w:rPr>
      </w:pPr>
      <w:r w:rsidRPr="007146E7">
        <w:rPr>
          <w:rFonts w:ascii="Times New Roman" w:hAnsi="Times New Roman" w:cs="Times New Roman"/>
          <w:sz w:val="28"/>
          <w:szCs w:val="28"/>
        </w:rPr>
        <w:t>Значна увага дослідників приділяється кількісним методам оцінювання впливу технологій на результати діяльності. Серед ключових показників розглядають</w:t>
      </w:r>
      <w:r w:rsidR="006C6A7F">
        <w:rPr>
          <w:rFonts w:ascii="Times New Roman" w:hAnsi="Times New Roman" w:cs="Times New Roman"/>
          <w:sz w:val="28"/>
          <w:szCs w:val="28"/>
          <w:lang w:val="en-US"/>
        </w:rPr>
        <w:t xml:space="preserve"> </w:t>
      </w:r>
      <w:r w:rsidR="006C6A7F" w:rsidRPr="006C6A7F">
        <w:rPr>
          <w:rFonts w:ascii="Times New Roman" w:hAnsi="Times New Roman" w:cs="Times New Roman"/>
          <w:sz w:val="28"/>
          <w:szCs w:val="28"/>
          <w:lang w:val="en-US"/>
        </w:rPr>
        <w:t>[</w:t>
      </w:r>
      <w:r w:rsidR="006C6A7F">
        <w:rPr>
          <w:rFonts w:ascii="Times New Roman" w:hAnsi="Times New Roman" w:cs="Times New Roman"/>
          <w:sz w:val="28"/>
          <w:szCs w:val="28"/>
          <w:lang w:val="en-US"/>
        </w:rPr>
        <w:t>7, 9, 12, 24</w:t>
      </w:r>
      <w:r w:rsidR="006C6A7F" w:rsidRPr="006C6A7F">
        <w:rPr>
          <w:rFonts w:ascii="Times New Roman" w:hAnsi="Times New Roman" w:cs="Times New Roman"/>
          <w:sz w:val="28"/>
          <w:szCs w:val="28"/>
          <w:lang w:val="en-US"/>
        </w:rPr>
        <w:t>]</w:t>
      </w:r>
      <w:r w:rsidRPr="007146E7">
        <w:rPr>
          <w:rFonts w:ascii="Times New Roman" w:hAnsi="Times New Roman" w:cs="Times New Roman"/>
          <w:sz w:val="28"/>
          <w:szCs w:val="28"/>
        </w:rPr>
        <w:t>:</w:t>
      </w:r>
    </w:p>
    <w:p w:rsidR="007146E7" w:rsidRPr="007146E7" w:rsidRDefault="007146E7" w:rsidP="007146E7">
      <w:pPr>
        <w:pStyle w:val="a3"/>
        <w:numPr>
          <w:ilvl w:val="0"/>
          <w:numId w:val="1"/>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w:t>
      </w:r>
      <w:r w:rsidRPr="007146E7">
        <w:rPr>
          <w:rFonts w:ascii="Times New Roman" w:hAnsi="Times New Roman" w:cs="Times New Roman"/>
          <w:sz w:val="28"/>
          <w:szCs w:val="28"/>
        </w:rPr>
        <w:t>міни у виручці та прибутковості. Завдяки модернізації виробництва чи впровадженню інноваційних бізнес-моделей підприємство може збільшувати обсяги продажів і маржинальність.</w:t>
      </w:r>
    </w:p>
    <w:p w:rsidR="007146E7" w:rsidRPr="007146E7" w:rsidRDefault="007146E7" w:rsidP="007146E7">
      <w:pPr>
        <w:pStyle w:val="a3"/>
        <w:numPr>
          <w:ilvl w:val="0"/>
          <w:numId w:val="1"/>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Pr="007146E7">
        <w:rPr>
          <w:rFonts w:ascii="Times New Roman" w:hAnsi="Times New Roman" w:cs="Times New Roman"/>
          <w:sz w:val="28"/>
          <w:szCs w:val="28"/>
        </w:rPr>
        <w:t>плив на витрати, зокрема операційні. Автоматизація та роботизація процесів дозволяють зменшувати витрати на ручну працю, скорочувати відходи і неефективні операції.</w:t>
      </w:r>
    </w:p>
    <w:p w:rsidR="007146E7" w:rsidRPr="007146E7" w:rsidRDefault="007146E7" w:rsidP="007146E7">
      <w:pPr>
        <w:pStyle w:val="a3"/>
        <w:numPr>
          <w:ilvl w:val="0"/>
          <w:numId w:val="1"/>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w:t>
      </w:r>
      <w:r w:rsidRPr="007146E7">
        <w:rPr>
          <w:rFonts w:ascii="Times New Roman" w:hAnsi="Times New Roman" w:cs="Times New Roman"/>
          <w:sz w:val="28"/>
          <w:szCs w:val="28"/>
        </w:rPr>
        <w:t>родуктивність праці та використання ресурсів. Обчислюється через такі показники, як кількість виготовленої продукції на одного працівника або виробнича потужність на одиницю обладнання.</w:t>
      </w:r>
    </w:p>
    <w:p w:rsidR="007146E7" w:rsidRPr="007146E7" w:rsidRDefault="007146E7" w:rsidP="007146E7">
      <w:pPr>
        <w:pStyle w:val="a3"/>
        <w:numPr>
          <w:ilvl w:val="0"/>
          <w:numId w:val="1"/>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w:t>
      </w:r>
      <w:r w:rsidRPr="007146E7">
        <w:rPr>
          <w:rFonts w:ascii="Times New Roman" w:hAnsi="Times New Roman" w:cs="Times New Roman"/>
          <w:sz w:val="28"/>
          <w:szCs w:val="28"/>
        </w:rPr>
        <w:t>оказники якості та рівень браку. Інноваційні рішення можуть підвищити якість товарів та послуг, водночас знижуючи відсоток дефектів або претензій споживачів.</w:t>
      </w:r>
    </w:p>
    <w:p w:rsidR="007146E7" w:rsidRPr="007146E7" w:rsidRDefault="007146E7" w:rsidP="007146E7">
      <w:pPr>
        <w:pStyle w:val="a3"/>
        <w:numPr>
          <w:ilvl w:val="0"/>
          <w:numId w:val="1"/>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ш</w:t>
      </w:r>
      <w:r w:rsidRPr="007146E7">
        <w:rPr>
          <w:rFonts w:ascii="Times New Roman" w:hAnsi="Times New Roman" w:cs="Times New Roman"/>
          <w:sz w:val="28"/>
          <w:szCs w:val="28"/>
        </w:rPr>
        <w:t>видкість і гнучкість реагування на ринкові зміни. Застосовуються, наприклад, при оцінці часу виведення нового продукту на ринок чи розробки індивідуального замовлення.</w:t>
      </w:r>
    </w:p>
    <w:p w:rsidR="007146E7" w:rsidRPr="007146E7" w:rsidRDefault="007146E7" w:rsidP="007146E7">
      <w:pPr>
        <w:spacing w:line="360" w:lineRule="auto"/>
        <w:ind w:firstLine="709"/>
        <w:jc w:val="both"/>
        <w:rPr>
          <w:rFonts w:ascii="Times New Roman" w:hAnsi="Times New Roman" w:cs="Times New Roman"/>
          <w:sz w:val="28"/>
          <w:szCs w:val="28"/>
        </w:rPr>
      </w:pPr>
      <w:r w:rsidRPr="007146E7">
        <w:rPr>
          <w:rFonts w:ascii="Times New Roman" w:hAnsi="Times New Roman" w:cs="Times New Roman"/>
          <w:sz w:val="28"/>
          <w:szCs w:val="28"/>
        </w:rPr>
        <w:t>У контексті теоретичних підходів не можна оминути увагою й поняття «ціннісної пропозиції», яке знаходить відображення у більшості сучасних бізнес-моделей. Поглиблення технологічної складової у процесі створення продукції часто дає можливість пропонувати споживачам унікальні рішення, збільшуючи при цьому лояльність та готовність платити вищу ціну. Таким чином, навіть якщо впровадження високотехнологічних рішень вимагає значних капіталовкладень, воно може бути повністю виправдане шляхом формування більшої цінності для клієнтів</w:t>
      </w:r>
      <w:r w:rsidR="006C6A7F" w:rsidRPr="006C6A7F">
        <w:rPr>
          <w:rFonts w:ascii="Times New Roman" w:hAnsi="Times New Roman" w:cs="Times New Roman"/>
          <w:sz w:val="28"/>
          <w:szCs w:val="28"/>
        </w:rPr>
        <w:t xml:space="preserve"> [51]</w:t>
      </w:r>
      <w:r w:rsidRPr="007146E7">
        <w:rPr>
          <w:rFonts w:ascii="Times New Roman" w:hAnsi="Times New Roman" w:cs="Times New Roman"/>
          <w:sz w:val="28"/>
          <w:szCs w:val="28"/>
        </w:rPr>
        <w:t>.</w:t>
      </w:r>
    </w:p>
    <w:p w:rsidR="007146E7" w:rsidRPr="007146E7" w:rsidRDefault="007146E7" w:rsidP="007146E7">
      <w:pPr>
        <w:spacing w:line="360" w:lineRule="auto"/>
        <w:ind w:firstLine="709"/>
        <w:jc w:val="both"/>
        <w:rPr>
          <w:rFonts w:ascii="Times New Roman" w:hAnsi="Times New Roman" w:cs="Times New Roman"/>
          <w:sz w:val="28"/>
          <w:szCs w:val="28"/>
        </w:rPr>
      </w:pPr>
      <w:r w:rsidRPr="007146E7">
        <w:rPr>
          <w:rFonts w:ascii="Times New Roman" w:hAnsi="Times New Roman" w:cs="Times New Roman"/>
          <w:sz w:val="28"/>
          <w:szCs w:val="28"/>
        </w:rPr>
        <w:lastRenderedPageBreak/>
        <w:t>Нарешті, доцільно згадати про синергію, яка виникає при поєднанні кількох технологій або інтеграції інновацій у різні ланки ланцюга створення вартості. Якщо компанія, наприклад, одночасно впроваджує автоматизовану систему планування ресурсів виробництва й цифрові маркетингові інструменти, то інтегровані дані можуть пришвидшити процес формування асортименту, оптимізувати управління запасами, забезпечити своєчасне просування товарів і точнішу оцінку ринкового попиту. З теоретичного погляду, в цьому випадку мають місце «комплементарні інновації», які взаємно підсилюють ефект одна від одної</w:t>
      </w:r>
      <w:r w:rsidR="006C6A7F" w:rsidRPr="006C6A7F">
        <w:rPr>
          <w:rFonts w:ascii="Times New Roman" w:hAnsi="Times New Roman" w:cs="Times New Roman"/>
          <w:sz w:val="28"/>
          <w:szCs w:val="28"/>
        </w:rPr>
        <w:t xml:space="preserve"> [8]</w:t>
      </w:r>
      <w:r w:rsidRPr="007146E7">
        <w:rPr>
          <w:rFonts w:ascii="Times New Roman" w:hAnsi="Times New Roman" w:cs="Times New Roman"/>
          <w:sz w:val="28"/>
          <w:szCs w:val="28"/>
        </w:rPr>
        <w:t>.</w:t>
      </w:r>
    </w:p>
    <w:p w:rsidR="007146E7" w:rsidRDefault="007146E7" w:rsidP="007146E7">
      <w:pPr>
        <w:spacing w:line="360" w:lineRule="auto"/>
        <w:ind w:firstLine="709"/>
        <w:jc w:val="both"/>
        <w:rPr>
          <w:rFonts w:ascii="Times New Roman" w:hAnsi="Times New Roman" w:cs="Times New Roman"/>
          <w:sz w:val="28"/>
          <w:szCs w:val="28"/>
        </w:rPr>
      </w:pPr>
      <w:r w:rsidRPr="007146E7">
        <w:rPr>
          <w:rFonts w:ascii="Times New Roman" w:hAnsi="Times New Roman" w:cs="Times New Roman"/>
          <w:sz w:val="28"/>
          <w:szCs w:val="28"/>
        </w:rPr>
        <w:t>Таким чином, у межах теоретичних підходів до оцінювання впливу сучасних технологій на ефективність підприємства існує широкий спектр напрямів і критеріїв. Їхня спільна ідея полягає в тому, що інновації можуть стати одним із головних джерел конкурентних переваг, якщо їхнє впровадження відбувається з урахуванням стратегічних цілей і потреб ринку. Методи аналізу варіюються від традиційних фінансових показників до більш комплексних моделей, які фокусуються на створенні нової цінності та управлінні знаннями. Кожен із підходів має свої обмеження та переваги, проте їх синергічне застосування допомагає сформувати більш цілісну оцінку того, наскільки суттєво технології впливають на діяльність підприємства та яким може бути оптимальний формат інноваційної політики</w:t>
      </w:r>
      <w:r w:rsidR="006C6A7F" w:rsidRPr="006C6A7F">
        <w:rPr>
          <w:rFonts w:ascii="Times New Roman" w:hAnsi="Times New Roman" w:cs="Times New Roman"/>
          <w:sz w:val="28"/>
          <w:szCs w:val="28"/>
        </w:rPr>
        <w:t xml:space="preserve"> [14]</w:t>
      </w:r>
      <w:r w:rsidRPr="007146E7">
        <w:rPr>
          <w:rFonts w:ascii="Times New Roman" w:hAnsi="Times New Roman" w:cs="Times New Roman"/>
          <w:sz w:val="28"/>
          <w:szCs w:val="28"/>
        </w:rPr>
        <w:t>.</w:t>
      </w:r>
    </w:p>
    <w:p w:rsidR="00652064" w:rsidRPr="00652064" w:rsidRDefault="00652064" w:rsidP="00652064">
      <w:pPr>
        <w:spacing w:line="360" w:lineRule="auto"/>
        <w:ind w:firstLine="709"/>
        <w:jc w:val="both"/>
        <w:rPr>
          <w:rFonts w:ascii="Times New Roman" w:hAnsi="Times New Roman" w:cs="Times New Roman"/>
          <w:sz w:val="28"/>
          <w:szCs w:val="28"/>
        </w:rPr>
      </w:pPr>
      <w:r w:rsidRPr="00652064">
        <w:rPr>
          <w:rFonts w:ascii="Times New Roman" w:hAnsi="Times New Roman" w:cs="Times New Roman"/>
          <w:sz w:val="28"/>
          <w:szCs w:val="28"/>
        </w:rPr>
        <w:t>У вітчизняній і зарубіжній літературі все активніше обговорюють також питання про те, як визначати ступінь готовності підприємства до впровадження нових технологій. Адже не кожна організація має достатньо ресурсів, кваліфікованого персоналу й стійкої корпоративної культури, щоб запровадити інновації без серйозних перешкод. У такому контексті доцільно звернути увагу на концепцію «технологічного аудиту», що дозволяє сформувати комплексне уявлення про технологічний рівень організації, її потенціал до подальших змін і можливі «вузькі місця»</w:t>
      </w:r>
      <w:r w:rsidR="006C6A7F" w:rsidRPr="006C6A7F">
        <w:rPr>
          <w:rFonts w:ascii="Times New Roman" w:hAnsi="Times New Roman" w:cs="Times New Roman"/>
          <w:sz w:val="28"/>
          <w:szCs w:val="28"/>
        </w:rPr>
        <w:t xml:space="preserve"> [9]</w:t>
      </w:r>
      <w:r w:rsidRPr="00652064">
        <w:rPr>
          <w:rFonts w:ascii="Times New Roman" w:hAnsi="Times New Roman" w:cs="Times New Roman"/>
          <w:sz w:val="28"/>
          <w:szCs w:val="28"/>
        </w:rPr>
        <w:t>.</w:t>
      </w:r>
    </w:p>
    <w:p w:rsidR="00652064" w:rsidRPr="00652064" w:rsidRDefault="00652064" w:rsidP="00652064">
      <w:pPr>
        <w:spacing w:line="360" w:lineRule="auto"/>
        <w:ind w:firstLine="709"/>
        <w:jc w:val="both"/>
        <w:rPr>
          <w:rFonts w:ascii="Times New Roman" w:hAnsi="Times New Roman" w:cs="Times New Roman"/>
          <w:sz w:val="28"/>
          <w:szCs w:val="28"/>
        </w:rPr>
      </w:pPr>
      <w:r w:rsidRPr="00652064">
        <w:rPr>
          <w:rFonts w:ascii="Times New Roman" w:hAnsi="Times New Roman" w:cs="Times New Roman"/>
          <w:sz w:val="28"/>
          <w:szCs w:val="28"/>
        </w:rPr>
        <w:t xml:space="preserve">Технологічний аудит охоплює аналіз наявних виробничих і сервісних процесів, оцінювання обладнання, інформаційних систем, які </w:t>
      </w:r>
      <w:r w:rsidRPr="00652064">
        <w:rPr>
          <w:rFonts w:ascii="Times New Roman" w:hAnsi="Times New Roman" w:cs="Times New Roman"/>
          <w:sz w:val="28"/>
          <w:szCs w:val="28"/>
        </w:rPr>
        <w:lastRenderedPageBreak/>
        <w:t xml:space="preserve">використовуються для управління та контролю. Додатково перевіряють кадрову складову: чи є в компанії фахівці, здатні ефективно працювати з новими технологічними рішеннями, та чи існує система стимулювання, що заохочує співробітників брати участь у інноваційних </w:t>
      </w:r>
      <w:r w:rsidR="00522FE8" w:rsidRPr="00652064">
        <w:rPr>
          <w:rFonts w:ascii="Times New Roman" w:hAnsi="Times New Roman" w:cs="Times New Roman"/>
          <w:sz w:val="28"/>
          <w:szCs w:val="28"/>
        </w:rPr>
        <w:t>проектах</w:t>
      </w:r>
      <w:r w:rsidRPr="00652064">
        <w:rPr>
          <w:rFonts w:ascii="Times New Roman" w:hAnsi="Times New Roman" w:cs="Times New Roman"/>
          <w:sz w:val="28"/>
          <w:szCs w:val="28"/>
        </w:rPr>
        <w:t>. Паралельно розглядаються фінансові можливості для інвестицій у модернізацію. Якщо результати аудиту демонструють недостатній рівень підготовленості, це може означати, що пряме впровадження передових технологій буде надто затратним і ризикованим, або що виникнуть додаткові витрати на навчання персоналу й адаптацію бізнес-процесів</w:t>
      </w:r>
      <w:r w:rsidR="006C6A7F" w:rsidRPr="005F672B">
        <w:rPr>
          <w:rFonts w:ascii="Times New Roman" w:hAnsi="Times New Roman" w:cs="Times New Roman"/>
          <w:sz w:val="28"/>
          <w:szCs w:val="28"/>
        </w:rPr>
        <w:t xml:space="preserve"> [13]</w:t>
      </w:r>
      <w:r w:rsidRPr="00652064">
        <w:rPr>
          <w:rFonts w:ascii="Times New Roman" w:hAnsi="Times New Roman" w:cs="Times New Roman"/>
          <w:sz w:val="28"/>
          <w:szCs w:val="28"/>
        </w:rPr>
        <w:t>.</w:t>
      </w:r>
    </w:p>
    <w:p w:rsidR="00652064" w:rsidRPr="00652064" w:rsidRDefault="00652064" w:rsidP="00652064">
      <w:pPr>
        <w:spacing w:line="360" w:lineRule="auto"/>
        <w:ind w:firstLine="709"/>
        <w:jc w:val="both"/>
        <w:rPr>
          <w:rFonts w:ascii="Times New Roman" w:hAnsi="Times New Roman" w:cs="Times New Roman"/>
          <w:sz w:val="28"/>
          <w:szCs w:val="28"/>
        </w:rPr>
      </w:pPr>
      <w:r w:rsidRPr="00652064">
        <w:rPr>
          <w:rFonts w:ascii="Times New Roman" w:hAnsi="Times New Roman" w:cs="Times New Roman"/>
          <w:sz w:val="28"/>
          <w:szCs w:val="28"/>
        </w:rPr>
        <w:t>Для кількісного оцінювання ефективності технологічних ініціатив у наукових дослідженнях і практиці управління часто використовують показники на кшталт ROI (Return on Investment), NPV (Net Present Value), IRR (Internal Rate of Return). Проте у випадку з інноваціями ці показники не завжди здатні повністю відобразити стратегічні або якісні аспекти впливу технологій. Тому дедалі частіше застосовують збалансовані системи показників, де акценти розподіляються між фінансовими результатами, операційною ефективністю, інноваційною спроможністю та задоволеністю клієнтів. Наприклад, у рамках Balanced Scorecard впровадження інноваційних технологій може оцінюватися через призму таких критеріїв, як</w:t>
      </w:r>
      <w:r w:rsidR="006C6A7F" w:rsidRPr="006C6A7F">
        <w:rPr>
          <w:rFonts w:ascii="Times New Roman" w:hAnsi="Times New Roman" w:cs="Times New Roman"/>
          <w:sz w:val="28"/>
          <w:szCs w:val="28"/>
        </w:rPr>
        <w:t xml:space="preserve"> [22, 31]</w:t>
      </w:r>
      <w:r w:rsidRPr="00652064">
        <w:rPr>
          <w:rFonts w:ascii="Times New Roman" w:hAnsi="Times New Roman" w:cs="Times New Roman"/>
          <w:sz w:val="28"/>
          <w:szCs w:val="28"/>
        </w:rPr>
        <w:t>:</w:t>
      </w:r>
    </w:p>
    <w:p w:rsidR="00652064" w:rsidRPr="00652064" w:rsidRDefault="00652064" w:rsidP="00652064">
      <w:pPr>
        <w:pStyle w:val="a3"/>
        <w:numPr>
          <w:ilvl w:val="0"/>
          <w:numId w:val="3"/>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w:t>
      </w:r>
      <w:r w:rsidRPr="00652064">
        <w:rPr>
          <w:rFonts w:ascii="Times New Roman" w:hAnsi="Times New Roman" w:cs="Times New Roman"/>
          <w:sz w:val="28"/>
          <w:szCs w:val="28"/>
        </w:rPr>
        <w:t>авчання та зростання персоналу (рівень компетенції, проходження профільних курсів);</w:t>
      </w:r>
    </w:p>
    <w:p w:rsidR="00652064" w:rsidRPr="00652064" w:rsidRDefault="00652064" w:rsidP="00652064">
      <w:pPr>
        <w:pStyle w:val="a3"/>
        <w:numPr>
          <w:ilvl w:val="0"/>
          <w:numId w:val="3"/>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Pr="00652064">
        <w:rPr>
          <w:rFonts w:ascii="Times New Roman" w:hAnsi="Times New Roman" w:cs="Times New Roman"/>
          <w:sz w:val="28"/>
          <w:szCs w:val="28"/>
        </w:rPr>
        <w:t>нутрішні процеси (швидкість розробки нових продуктів, рівень дефектності, тривалість циклу обслуговування);</w:t>
      </w:r>
    </w:p>
    <w:p w:rsidR="00652064" w:rsidRPr="00652064" w:rsidRDefault="00652064" w:rsidP="00652064">
      <w:pPr>
        <w:pStyle w:val="a3"/>
        <w:numPr>
          <w:ilvl w:val="0"/>
          <w:numId w:val="3"/>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к</w:t>
      </w:r>
      <w:r w:rsidRPr="00652064">
        <w:rPr>
          <w:rFonts w:ascii="Times New Roman" w:hAnsi="Times New Roman" w:cs="Times New Roman"/>
          <w:sz w:val="28"/>
          <w:szCs w:val="28"/>
        </w:rPr>
        <w:t>лієнтський вимір (задоволеність якістю, термінами постачання, сервісом);</w:t>
      </w:r>
    </w:p>
    <w:p w:rsidR="00652064" w:rsidRPr="00652064" w:rsidRDefault="00652064" w:rsidP="00652064">
      <w:pPr>
        <w:pStyle w:val="a3"/>
        <w:numPr>
          <w:ilvl w:val="0"/>
          <w:numId w:val="3"/>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ф</w:t>
      </w:r>
      <w:r w:rsidRPr="00652064">
        <w:rPr>
          <w:rFonts w:ascii="Times New Roman" w:hAnsi="Times New Roman" w:cs="Times New Roman"/>
          <w:sz w:val="28"/>
          <w:szCs w:val="28"/>
        </w:rPr>
        <w:t>інансова складова (зростання виручки від нових продуктів, частка інновацій у загальному портфелі пропозицій).</w:t>
      </w:r>
    </w:p>
    <w:p w:rsidR="00652064" w:rsidRPr="00652064" w:rsidRDefault="00652064" w:rsidP="00652064">
      <w:pPr>
        <w:spacing w:line="360" w:lineRule="auto"/>
        <w:ind w:firstLine="709"/>
        <w:jc w:val="both"/>
        <w:rPr>
          <w:rFonts w:ascii="Times New Roman" w:hAnsi="Times New Roman" w:cs="Times New Roman"/>
          <w:sz w:val="28"/>
          <w:szCs w:val="28"/>
        </w:rPr>
      </w:pPr>
      <w:r w:rsidRPr="00652064">
        <w:rPr>
          <w:rFonts w:ascii="Times New Roman" w:hAnsi="Times New Roman" w:cs="Times New Roman"/>
          <w:sz w:val="28"/>
          <w:szCs w:val="28"/>
        </w:rPr>
        <w:t xml:space="preserve">Суттєву роль у дослідженні впливу сучасних технологій відіграє поняття «організаційної здатності до інновацій», яке часто визначають через здатність компанії до експериментування, швидкого поширення знань і взаємодії між </w:t>
      </w:r>
      <w:r w:rsidRPr="00652064">
        <w:rPr>
          <w:rFonts w:ascii="Times New Roman" w:hAnsi="Times New Roman" w:cs="Times New Roman"/>
          <w:sz w:val="28"/>
          <w:szCs w:val="28"/>
        </w:rPr>
        <w:lastRenderedPageBreak/>
        <w:t>різними підрозділами. Згідно з цим підходом, навіть високотехнологічні рішення не дають миттєвого результату, якщо не підкріплені належним рівнем культури інновацій та відкритості до змін. На практиці це означає, що інвестиції в технології повинні супроводжуватися активною комунікацією всередині підприємства, мотивацією працівників і формуванням позитивного ставлення до процесів трансформації</w:t>
      </w:r>
      <w:r w:rsidR="006C6A7F" w:rsidRPr="006C6A7F">
        <w:rPr>
          <w:rFonts w:ascii="Times New Roman" w:hAnsi="Times New Roman" w:cs="Times New Roman"/>
          <w:sz w:val="28"/>
          <w:szCs w:val="28"/>
        </w:rPr>
        <w:t xml:space="preserve"> [7]</w:t>
      </w:r>
      <w:r w:rsidRPr="00652064">
        <w:rPr>
          <w:rFonts w:ascii="Times New Roman" w:hAnsi="Times New Roman" w:cs="Times New Roman"/>
          <w:sz w:val="28"/>
          <w:szCs w:val="28"/>
        </w:rPr>
        <w:t>.</w:t>
      </w:r>
    </w:p>
    <w:p w:rsidR="00652064" w:rsidRPr="00652064" w:rsidRDefault="00652064" w:rsidP="00652064">
      <w:pPr>
        <w:spacing w:line="360" w:lineRule="auto"/>
        <w:ind w:firstLine="709"/>
        <w:jc w:val="both"/>
        <w:rPr>
          <w:rFonts w:ascii="Times New Roman" w:hAnsi="Times New Roman" w:cs="Times New Roman"/>
          <w:sz w:val="28"/>
          <w:szCs w:val="28"/>
        </w:rPr>
      </w:pPr>
      <w:r w:rsidRPr="00652064">
        <w:rPr>
          <w:rFonts w:ascii="Times New Roman" w:hAnsi="Times New Roman" w:cs="Times New Roman"/>
          <w:sz w:val="28"/>
          <w:szCs w:val="28"/>
        </w:rPr>
        <w:t>Деякі автори також наголошують на існуванні «ефекту канібалізації» в ситуації, коли впровадження радикально нових технологій може призвести до витіснення існуючих продуктів або методів виробництва. У короткостроковій перспективі таке явище виглядає як збиток для традиційних напрямів діяльності, проте з довгострокового погляду нова технологія може відкрити додаткові ринки чи підвищити лояльність клієнтів. Наприклад, перехід видавництв на електронні формати книжок призвів до зменшення прибутків від продажу друкованих видань, однак одночасно відкрив можливості для залучення ширшої аудиторії</w:t>
      </w:r>
      <w:r w:rsidR="006C6A7F" w:rsidRPr="006C6A7F">
        <w:rPr>
          <w:rFonts w:ascii="Times New Roman" w:hAnsi="Times New Roman" w:cs="Times New Roman"/>
          <w:sz w:val="28"/>
          <w:szCs w:val="28"/>
          <w:lang w:val="ru-RU"/>
        </w:rPr>
        <w:t xml:space="preserve"> [32]</w:t>
      </w:r>
      <w:r w:rsidRPr="00652064">
        <w:rPr>
          <w:rFonts w:ascii="Times New Roman" w:hAnsi="Times New Roman" w:cs="Times New Roman"/>
          <w:sz w:val="28"/>
          <w:szCs w:val="28"/>
        </w:rPr>
        <w:t>.</w:t>
      </w:r>
    </w:p>
    <w:p w:rsidR="00652064" w:rsidRPr="00652064" w:rsidRDefault="00652064" w:rsidP="00652064">
      <w:pPr>
        <w:spacing w:line="360" w:lineRule="auto"/>
        <w:ind w:firstLine="709"/>
        <w:jc w:val="both"/>
        <w:rPr>
          <w:rFonts w:ascii="Times New Roman" w:hAnsi="Times New Roman" w:cs="Times New Roman"/>
          <w:sz w:val="28"/>
          <w:szCs w:val="28"/>
        </w:rPr>
      </w:pPr>
      <w:r w:rsidRPr="00652064">
        <w:rPr>
          <w:rFonts w:ascii="Times New Roman" w:hAnsi="Times New Roman" w:cs="Times New Roman"/>
          <w:sz w:val="28"/>
          <w:szCs w:val="28"/>
        </w:rPr>
        <w:t>Отже, загальний підсумок полягає в тому, що різноманіття теоретичних підходів до оцінювання впливу технологій на ефективність підприємства відображає багатогранність самого феномену інновацій. Технології можуть діяти як прямий інструмент зниження витрат, підвищення продуктивності та поліпшення якості, але нерідко вони стають каталізатором більш системних змін у бізнес-моделі, відносинах зі споживачами й внутрішніх культурних установках. Повноцінне вимірювання успішності таких ініціатив вимагає комплексного аналізу, який поєднує як традиційні методи фінансового розрахунку, так і більш тонкі, якісні критерії, що характеризують стратегічну й організаційну перспективу.</w:t>
      </w:r>
    </w:p>
    <w:p w:rsidR="00652064" w:rsidRDefault="00652064" w:rsidP="007146E7">
      <w:pPr>
        <w:spacing w:line="360" w:lineRule="auto"/>
        <w:ind w:firstLine="709"/>
        <w:jc w:val="both"/>
        <w:rPr>
          <w:rFonts w:ascii="Times New Roman" w:hAnsi="Times New Roman" w:cs="Times New Roman"/>
          <w:sz w:val="28"/>
          <w:szCs w:val="28"/>
        </w:rPr>
      </w:pPr>
    </w:p>
    <w:p w:rsidR="00525A77" w:rsidRDefault="00525A77" w:rsidP="00525A77">
      <w:pPr>
        <w:spacing w:line="360" w:lineRule="auto"/>
        <w:ind w:firstLine="709"/>
        <w:jc w:val="center"/>
        <w:rPr>
          <w:rFonts w:ascii="Times New Roman" w:hAnsi="Times New Roman" w:cs="Times New Roman"/>
          <w:b/>
          <w:bCs/>
          <w:sz w:val="28"/>
          <w:szCs w:val="28"/>
        </w:rPr>
      </w:pPr>
    </w:p>
    <w:p w:rsidR="00525A77" w:rsidRDefault="00525A77" w:rsidP="00525A77">
      <w:pPr>
        <w:spacing w:line="360" w:lineRule="auto"/>
        <w:ind w:firstLine="709"/>
        <w:jc w:val="center"/>
        <w:rPr>
          <w:rFonts w:ascii="Times New Roman" w:hAnsi="Times New Roman" w:cs="Times New Roman"/>
          <w:b/>
          <w:bCs/>
          <w:sz w:val="28"/>
          <w:szCs w:val="28"/>
        </w:rPr>
      </w:pPr>
    </w:p>
    <w:p w:rsidR="00525A77" w:rsidRDefault="00525A77" w:rsidP="00525A77">
      <w:pPr>
        <w:spacing w:line="360" w:lineRule="auto"/>
        <w:ind w:firstLine="709"/>
        <w:jc w:val="center"/>
        <w:rPr>
          <w:rFonts w:ascii="Times New Roman" w:hAnsi="Times New Roman" w:cs="Times New Roman"/>
          <w:b/>
          <w:bCs/>
          <w:sz w:val="28"/>
          <w:szCs w:val="28"/>
        </w:rPr>
      </w:pPr>
    </w:p>
    <w:p w:rsidR="00525A77" w:rsidRPr="00525A77" w:rsidRDefault="00525A77" w:rsidP="00525A77">
      <w:pPr>
        <w:spacing w:line="360" w:lineRule="auto"/>
        <w:ind w:firstLine="709"/>
        <w:jc w:val="center"/>
        <w:rPr>
          <w:rFonts w:ascii="Times New Roman" w:hAnsi="Times New Roman" w:cs="Times New Roman"/>
          <w:b/>
          <w:bCs/>
          <w:sz w:val="28"/>
          <w:szCs w:val="28"/>
        </w:rPr>
      </w:pPr>
      <w:r w:rsidRPr="00525A77">
        <w:rPr>
          <w:rFonts w:ascii="Times New Roman" w:hAnsi="Times New Roman" w:cs="Times New Roman"/>
          <w:b/>
          <w:bCs/>
          <w:sz w:val="28"/>
          <w:szCs w:val="28"/>
        </w:rPr>
        <w:lastRenderedPageBreak/>
        <w:t xml:space="preserve">1.3. Стратегічний аспект </w:t>
      </w:r>
      <w:r w:rsidR="009A3A60">
        <w:rPr>
          <w:rFonts w:ascii="Times New Roman" w:hAnsi="Times New Roman" w:cs="Times New Roman"/>
          <w:b/>
          <w:bCs/>
          <w:sz w:val="28"/>
          <w:szCs w:val="28"/>
        </w:rPr>
        <w:t>в</w:t>
      </w:r>
      <w:r w:rsidRPr="00525A77">
        <w:rPr>
          <w:rFonts w:ascii="Times New Roman" w:hAnsi="Times New Roman" w:cs="Times New Roman"/>
          <w:b/>
          <w:bCs/>
          <w:sz w:val="28"/>
          <w:szCs w:val="28"/>
        </w:rPr>
        <w:t>провадження інноваційних технологій</w:t>
      </w:r>
      <w:r w:rsidR="00522FE8">
        <w:rPr>
          <w:rFonts w:ascii="Times New Roman" w:hAnsi="Times New Roman" w:cs="Times New Roman"/>
          <w:b/>
          <w:bCs/>
          <w:sz w:val="28"/>
          <w:szCs w:val="28"/>
        </w:rPr>
        <w:t>,</w:t>
      </w:r>
      <w:r w:rsidRPr="00525A77">
        <w:rPr>
          <w:rFonts w:ascii="Times New Roman" w:hAnsi="Times New Roman" w:cs="Times New Roman"/>
          <w:b/>
          <w:bCs/>
          <w:sz w:val="28"/>
          <w:szCs w:val="28"/>
        </w:rPr>
        <w:t xml:space="preserve"> міжнародний та вітчизняний досвід</w:t>
      </w:r>
    </w:p>
    <w:p w:rsidR="00525A77" w:rsidRPr="00525A77" w:rsidRDefault="00525A77" w:rsidP="00525A77">
      <w:pPr>
        <w:spacing w:line="360" w:lineRule="auto"/>
        <w:ind w:firstLine="709"/>
        <w:jc w:val="both"/>
        <w:rPr>
          <w:rFonts w:ascii="Times New Roman" w:hAnsi="Times New Roman" w:cs="Times New Roman"/>
          <w:sz w:val="28"/>
          <w:szCs w:val="28"/>
        </w:rPr>
      </w:pPr>
      <w:r w:rsidRPr="00525A77">
        <w:rPr>
          <w:rFonts w:ascii="Times New Roman" w:hAnsi="Times New Roman" w:cs="Times New Roman"/>
          <w:sz w:val="28"/>
          <w:szCs w:val="28"/>
        </w:rPr>
        <w:t>У контексті глобалізації економічних зв’язків, посилення конкуренції та прискорення технологічних змін відмова від упровадження інноваційних рішень може стати для підприємства критичною помилкою. Водночас масштабні трансформації, пов’язані з використанням нових технологій, потребують не лише фінансових ресурсів, а й продуманого стратегічного підходу, що враховує імовірні вигоди, ризики та управлінські особливості</w:t>
      </w:r>
      <w:r w:rsidR="006C6A7F" w:rsidRPr="006C6A7F">
        <w:rPr>
          <w:rFonts w:ascii="Times New Roman" w:hAnsi="Times New Roman" w:cs="Times New Roman"/>
          <w:sz w:val="28"/>
          <w:szCs w:val="28"/>
        </w:rPr>
        <w:t xml:space="preserve"> [42]</w:t>
      </w:r>
      <w:r w:rsidRPr="00525A77">
        <w:rPr>
          <w:rFonts w:ascii="Times New Roman" w:hAnsi="Times New Roman" w:cs="Times New Roman"/>
          <w:sz w:val="28"/>
          <w:szCs w:val="28"/>
        </w:rPr>
        <w:t>.</w:t>
      </w:r>
    </w:p>
    <w:p w:rsidR="00525A77" w:rsidRPr="00525A77" w:rsidRDefault="00525A77" w:rsidP="00525A77">
      <w:pPr>
        <w:spacing w:line="360" w:lineRule="auto"/>
        <w:ind w:firstLine="709"/>
        <w:jc w:val="both"/>
        <w:rPr>
          <w:rFonts w:ascii="Times New Roman" w:hAnsi="Times New Roman" w:cs="Times New Roman"/>
          <w:sz w:val="28"/>
          <w:szCs w:val="28"/>
        </w:rPr>
      </w:pPr>
      <w:r w:rsidRPr="00525A77">
        <w:rPr>
          <w:rFonts w:ascii="Times New Roman" w:hAnsi="Times New Roman" w:cs="Times New Roman"/>
          <w:sz w:val="28"/>
          <w:szCs w:val="28"/>
        </w:rPr>
        <w:t xml:space="preserve">В основі стратегічного підходу до інновацій лежить ідея, що технології мають розглядатися не просто як інструменти оптимізації окремих процесів, а як ключові каталізатори для формування конкурентних переваг. Це означає, що інвестиційні рішення не можуть прийматися суто з перспективи короткострокових фінансових </w:t>
      </w:r>
      <w:r>
        <w:rPr>
          <w:rFonts w:ascii="Times New Roman" w:hAnsi="Times New Roman" w:cs="Times New Roman"/>
          <w:sz w:val="28"/>
          <w:szCs w:val="28"/>
        </w:rPr>
        <w:t>дивідендів</w:t>
      </w:r>
      <w:r w:rsidRPr="00525A77">
        <w:rPr>
          <w:rFonts w:ascii="Times New Roman" w:hAnsi="Times New Roman" w:cs="Times New Roman"/>
          <w:sz w:val="28"/>
          <w:szCs w:val="28"/>
        </w:rPr>
        <w:t>. Адже реальні результати від інноваційної діяльності зазвичай проявляються в середньостроковій чи довгостроковій перспективі. Тому впровадження технологій слід сприймати як складову корпоративної стратегії, орієнтованої на підвищення конкурентоспроможності та забезпечення стабільності бізнесу</w:t>
      </w:r>
      <w:r w:rsidR="006C6A7F" w:rsidRPr="006C6A7F">
        <w:rPr>
          <w:rFonts w:ascii="Times New Roman" w:hAnsi="Times New Roman" w:cs="Times New Roman"/>
          <w:sz w:val="28"/>
          <w:szCs w:val="28"/>
        </w:rPr>
        <w:t xml:space="preserve"> [13]</w:t>
      </w:r>
      <w:r w:rsidRPr="00525A77">
        <w:rPr>
          <w:rFonts w:ascii="Times New Roman" w:hAnsi="Times New Roman" w:cs="Times New Roman"/>
          <w:sz w:val="28"/>
          <w:szCs w:val="28"/>
        </w:rPr>
        <w:t>.</w:t>
      </w:r>
    </w:p>
    <w:p w:rsidR="00525A77" w:rsidRPr="00525A77" w:rsidRDefault="00525A77" w:rsidP="00525A77">
      <w:pPr>
        <w:spacing w:line="360" w:lineRule="auto"/>
        <w:ind w:firstLine="709"/>
        <w:jc w:val="both"/>
        <w:rPr>
          <w:rFonts w:ascii="Times New Roman" w:hAnsi="Times New Roman" w:cs="Times New Roman"/>
          <w:sz w:val="28"/>
          <w:szCs w:val="28"/>
        </w:rPr>
      </w:pPr>
      <w:r w:rsidRPr="00525A77">
        <w:rPr>
          <w:rFonts w:ascii="Times New Roman" w:hAnsi="Times New Roman" w:cs="Times New Roman"/>
          <w:sz w:val="28"/>
          <w:szCs w:val="28"/>
        </w:rPr>
        <w:t>Розглядаючи передові практики впровадження технологій за кордоном, варто звернути увагу на те, що більшість глобальних корпорацій системно підходить до інновацій. Вони створюють спеціалізовані підрозділи з досліджень і розробок, співпрацюють зі стартапами, інвестують у освітні програми для працівників та активізують співробітництво з університетами. Саме такий цілісний підхід дозволяє своєчасно відслідковувати тренди й долучатися до перспективних проектів, випереджаючи конкурентів.</w:t>
      </w:r>
    </w:p>
    <w:p w:rsidR="00525A77" w:rsidRPr="00525A77" w:rsidRDefault="00525A77" w:rsidP="00525A77">
      <w:pPr>
        <w:spacing w:line="360" w:lineRule="auto"/>
        <w:ind w:firstLine="709"/>
        <w:jc w:val="both"/>
        <w:rPr>
          <w:rFonts w:ascii="Times New Roman" w:hAnsi="Times New Roman" w:cs="Times New Roman"/>
          <w:sz w:val="28"/>
          <w:szCs w:val="28"/>
        </w:rPr>
      </w:pPr>
      <w:r w:rsidRPr="00525A77">
        <w:rPr>
          <w:rFonts w:ascii="Times New Roman" w:hAnsi="Times New Roman" w:cs="Times New Roman"/>
          <w:sz w:val="28"/>
          <w:szCs w:val="28"/>
        </w:rPr>
        <w:t>Прикладом може бути досвід компанії Amazon, яка завдяки впровадженню хмарних обчислень (Amazon Web Services), розвиненим логістичним технологіям і роботизованим системам на складах не лише оптимізувала внутрішні процеси, але й перетворила свої технологічні напрацювання на окремий напрям прибуткової діяльності</w:t>
      </w:r>
      <w:r w:rsidR="006C6A7F" w:rsidRPr="006C6A7F">
        <w:rPr>
          <w:rFonts w:ascii="Times New Roman" w:hAnsi="Times New Roman" w:cs="Times New Roman"/>
          <w:sz w:val="28"/>
          <w:szCs w:val="28"/>
        </w:rPr>
        <w:t xml:space="preserve"> [44]</w:t>
      </w:r>
      <w:r w:rsidRPr="00525A77">
        <w:rPr>
          <w:rFonts w:ascii="Times New Roman" w:hAnsi="Times New Roman" w:cs="Times New Roman"/>
          <w:sz w:val="28"/>
          <w:szCs w:val="28"/>
        </w:rPr>
        <w:t xml:space="preserve">. Інший приклад </w:t>
      </w:r>
      <w:r w:rsidR="00E83A89" w:rsidRPr="00E83A89">
        <w:rPr>
          <w:rFonts w:ascii="Times New Roman" w:hAnsi="Times New Roman" w:cs="Times New Roman"/>
          <w:sz w:val="28"/>
          <w:szCs w:val="28"/>
        </w:rPr>
        <w:t>–</w:t>
      </w:r>
      <w:r w:rsidRPr="00525A77">
        <w:rPr>
          <w:rFonts w:ascii="Times New Roman" w:hAnsi="Times New Roman" w:cs="Times New Roman"/>
          <w:sz w:val="28"/>
          <w:szCs w:val="28"/>
        </w:rPr>
        <w:t xml:space="preserve"> Tesla, яка піонерськими рішеннями у сфері електромобілів та систем </w:t>
      </w:r>
      <w:r w:rsidRPr="00525A77">
        <w:rPr>
          <w:rFonts w:ascii="Times New Roman" w:hAnsi="Times New Roman" w:cs="Times New Roman"/>
          <w:sz w:val="28"/>
          <w:szCs w:val="28"/>
        </w:rPr>
        <w:lastRenderedPageBreak/>
        <w:t>автономного водіння сформувала імідж інноваційної компанії та привернула увагу інвесторів по всьому світу. Іноді такі компанії навіть створюють зовсім нові ринки чи суттєво змінюють ланцюги доданої вартості у вже існуючих галузях</w:t>
      </w:r>
      <w:r w:rsidR="006C6A7F" w:rsidRPr="006C6A7F">
        <w:rPr>
          <w:rFonts w:ascii="Times New Roman" w:hAnsi="Times New Roman" w:cs="Times New Roman"/>
          <w:sz w:val="28"/>
          <w:szCs w:val="28"/>
        </w:rPr>
        <w:t xml:space="preserve"> [12]</w:t>
      </w:r>
      <w:r w:rsidRPr="00525A77">
        <w:rPr>
          <w:rFonts w:ascii="Times New Roman" w:hAnsi="Times New Roman" w:cs="Times New Roman"/>
          <w:sz w:val="28"/>
          <w:szCs w:val="28"/>
        </w:rPr>
        <w:t>.</w:t>
      </w:r>
    </w:p>
    <w:p w:rsidR="00525A77" w:rsidRPr="00525A77" w:rsidRDefault="00525A77" w:rsidP="00525A77">
      <w:pPr>
        <w:spacing w:line="360" w:lineRule="auto"/>
        <w:ind w:firstLine="709"/>
        <w:jc w:val="both"/>
        <w:rPr>
          <w:rFonts w:ascii="Times New Roman" w:hAnsi="Times New Roman" w:cs="Times New Roman"/>
          <w:sz w:val="28"/>
          <w:szCs w:val="28"/>
        </w:rPr>
      </w:pPr>
      <w:r w:rsidRPr="00525A77">
        <w:rPr>
          <w:rFonts w:ascii="Times New Roman" w:hAnsi="Times New Roman" w:cs="Times New Roman"/>
          <w:sz w:val="28"/>
          <w:szCs w:val="28"/>
        </w:rPr>
        <w:t xml:space="preserve">Важливо враховувати, що успішна реалізація високотехнологічних проектів на міжнародному рівні тісно пов’язана з державним стимулюванням та сприятливою економіко-правовою базою. Наприклад, податкові пільги, венчурне фінансування, грантові програми підтримки досліджень і розробок </w:t>
      </w:r>
      <w:r w:rsidR="00E83A89" w:rsidRPr="00E83A89">
        <w:rPr>
          <w:rFonts w:ascii="Times New Roman" w:hAnsi="Times New Roman" w:cs="Times New Roman"/>
          <w:sz w:val="28"/>
          <w:szCs w:val="28"/>
        </w:rPr>
        <w:t>–</w:t>
      </w:r>
      <w:r w:rsidRPr="00525A77">
        <w:rPr>
          <w:rFonts w:ascii="Times New Roman" w:hAnsi="Times New Roman" w:cs="Times New Roman"/>
          <w:sz w:val="28"/>
          <w:szCs w:val="28"/>
        </w:rPr>
        <w:t xml:space="preserve"> усе це формує стимул для бізнесу інвестувати в науково-технічні розробки.</w:t>
      </w:r>
    </w:p>
    <w:p w:rsidR="00525A77" w:rsidRPr="00525A77" w:rsidRDefault="00525A77" w:rsidP="00525A77">
      <w:pPr>
        <w:spacing w:line="360" w:lineRule="auto"/>
        <w:ind w:firstLine="709"/>
        <w:jc w:val="both"/>
        <w:rPr>
          <w:rFonts w:ascii="Times New Roman" w:hAnsi="Times New Roman" w:cs="Times New Roman"/>
          <w:sz w:val="28"/>
          <w:szCs w:val="28"/>
        </w:rPr>
      </w:pPr>
      <w:r w:rsidRPr="00525A77">
        <w:rPr>
          <w:rFonts w:ascii="Times New Roman" w:hAnsi="Times New Roman" w:cs="Times New Roman"/>
          <w:sz w:val="28"/>
          <w:szCs w:val="28"/>
        </w:rPr>
        <w:t>У межах українських реалій багато підприємств стикаються зі складнощами, пов’язаними з обмеженістю фінансових ресурсів, нерозвиненістю інноваційної інфраструктури й недостатньо сталою економічною ситуацією</w:t>
      </w:r>
      <w:r w:rsidR="006C6A7F" w:rsidRPr="006C6A7F">
        <w:rPr>
          <w:rFonts w:ascii="Times New Roman" w:hAnsi="Times New Roman" w:cs="Times New Roman"/>
          <w:sz w:val="28"/>
          <w:szCs w:val="28"/>
        </w:rPr>
        <w:t xml:space="preserve"> [</w:t>
      </w:r>
      <w:r w:rsidR="006C6A7F" w:rsidRPr="00D906D9">
        <w:rPr>
          <w:rFonts w:ascii="Times New Roman" w:hAnsi="Times New Roman" w:cs="Times New Roman"/>
          <w:sz w:val="28"/>
          <w:szCs w:val="28"/>
        </w:rPr>
        <w:t>32</w:t>
      </w:r>
      <w:r w:rsidR="006C6A7F" w:rsidRPr="006C6A7F">
        <w:rPr>
          <w:rFonts w:ascii="Times New Roman" w:hAnsi="Times New Roman" w:cs="Times New Roman"/>
          <w:sz w:val="28"/>
          <w:szCs w:val="28"/>
        </w:rPr>
        <w:t>]</w:t>
      </w:r>
      <w:r w:rsidRPr="00525A77">
        <w:rPr>
          <w:rFonts w:ascii="Times New Roman" w:hAnsi="Times New Roman" w:cs="Times New Roman"/>
          <w:sz w:val="28"/>
          <w:szCs w:val="28"/>
        </w:rPr>
        <w:t>. Проте водночас з’являються і позитивні кейси, коли компанії успішно інтегрують нові технології в свою діяльність, використовуючи при цьому гнучкість і креативність. Так, в ІТ-секторі та галузі аутсорсингу програмного забезпечення українські фахівці давно визнані на міжнародній арені, а багато стартапів знаходять фінансування і перетворюються на технологічні компанії з глобальною присутністю. Це свідчить, що, незважаючи на економічні труднощі, інноваційний потенціал країни досить високий</w:t>
      </w:r>
      <w:r w:rsidR="006C6A7F" w:rsidRPr="006C6A7F">
        <w:rPr>
          <w:rFonts w:ascii="Times New Roman" w:hAnsi="Times New Roman" w:cs="Times New Roman"/>
          <w:sz w:val="28"/>
          <w:szCs w:val="28"/>
          <w:lang w:val="ru-RU"/>
        </w:rPr>
        <w:t xml:space="preserve"> [34]</w:t>
      </w:r>
      <w:r w:rsidRPr="00525A77">
        <w:rPr>
          <w:rFonts w:ascii="Times New Roman" w:hAnsi="Times New Roman" w:cs="Times New Roman"/>
          <w:sz w:val="28"/>
          <w:szCs w:val="28"/>
        </w:rPr>
        <w:t>.</w:t>
      </w:r>
    </w:p>
    <w:p w:rsidR="00525A77" w:rsidRPr="00525A77" w:rsidRDefault="00525A77" w:rsidP="00525A77">
      <w:pPr>
        <w:spacing w:line="360" w:lineRule="auto"/>
        <w:ind w:firstLine="709"/>
        <w:jc w:val="both"/>
        <w:rPr>
          <w:rFonts w:ascii="Times New Roman" w:hAnsi="Times New Roman" w:cs="Times New Roman"/>
          <w:sz w:val="28"/>
          <w:szCs w:val="28"/>
        </w:rPr>
      </w:pPr>
      <w:r w:rsidRPr="00525A77">
        <w:rPr>
          <w:rFonts w:ascii="Times New Roman" w:hAnsi="Times New Roman" w:cs="Times New Roman"/>
          <w:sz w:val="28"/>
          <w:szCs w:val="28"/>
        </w:rPr>
        <w:t xml:space="preserve">У промисловому та аграрному секторі також спостерігається поступове проникнення сучасних технологій </w:t>
      </w:r>
      <w:r w:rsidR="00522FE8" w:rsidRPr="00522FE8">
        <w:rPr>
          <w:rFonts w:ascii="Times New Roman" w:hAnsi="Times New Roman" w:cs="Times New Roman"/>
          <w:sz w:val="28"/>
          <w:szCs w:val="28"/>
        </w:rPr>
        <w:t>–</w:t>
      </w:r>
      <w:r w:rsidRPr="00525A77">
        <w:rPr>
          <w:rFonts w:ascii="Times New Roman" w:hAnsi="Times New Roman" w:cs="Times New Roman"/>
          <w:sz w:val="28"/>
          <w:szCs w:val="28"/>
        </w:rPr>
        <w:t xml:space="preserve"> від застосування дронів для моніторингу полів і внесення добрив до автоматизованих ліній з переробки сировини. Тут, проте, стримуючими чинниками можуть виступати недостатнє забезпечення якісною комунікаційною інфраструктурою, складнощі з доступом до капіталу, нестача інформації про передові рішення.</w:t>
      </w:r>
    </w:p>
    <w:p w:rsidR="00525A77" w:rsidRPr="00E83A89" w:rsidRDefault="00525A77" w:rsidP="00525A77">
      <w:pPr>
        <w:spacing w:line="360" w:lineRule="auto"/>
        <w:ind w:firstLine="709"/>
        <w:jc w:val="both"/>
        <w:rPr>
          <w:rFonts w:ascii="Times New Roman" w:hAnsi="Times New Roman" w:cs="Times New Roman"/>
          <w:b/>
          <w:bCs/>
          <w:sz w:val="28"/>
          <w:szCs w:val="28"/>
        </w:rPr>
      </w:pPr>
      <w:r w:rsidRPr="00E83A89">
        <w:rPr>
          <w:rFonts w:ascii="Times New Roman" w:hAnsi="Times New Roman" w:cs="Times New Roman"/>
          <w:b/>
          <w:bCs/>
          <w:sz w:val="28"/>
          <w:szCs w:val="28"/>
        </w:rPr>
        <w:t>Ключові чинники успіху</w:t>
      </w:r>
      <w:r w:rsidR="006C6A7F" w:rsidRPr="005F672B">
        <w:rPr>
          <w:rFonts w:ascii="Times New Roman" w:hAnsi="Times New Roman" w:cs="Times New Roman"/>
          <w:b/>
          <w:bCs/>
          <w:sz w:val="28"/>
          <w:szCs w:val="28"/>
          <w:lang w:val="ru-RU"/>
        </w:rPr>
        <w:t xml:space="preserve"> </w:t>
      </w:r>
      <w:r w:rsidR="006C6A7F" w:rsidRPr="005F672B">
        <w:rPr>
          <w:rFonts w:ascii="Times New Roman" w:hAnsi="Times New Roman" w:cs="Times New Roman"/>
          <w:sz w:val="28"/>
          <w:szCs w:val="28"/>
          <w:lang w:val="ru-RU"/>
        </w:rPr>
        <w:t>[5, 8, 16, 23]</w:t>
      </w:r>
      <w:r w:rsidRPr="00E83A89">
        <w:rPr>
          <w:rFonts w:ascii="Times New Roman" w:hAnsi="Times New Roman" w:cs="Times New Roman"/>
          <w:b/>
          <w:bCs/>
          <w:sz w:val="28"/>
          <w:szCs w:val="28"/>
        </w:rPr>
        <w:t>:</w:t>
      </w:r>
    </w:p>
    <w:p w:rsidR="00525A77" w:rsidRPr="00525A77" w:rsidRDefault="00525A77" w:rsidP="00525A77">
      <w:pPr>
        <w:spacing w:line="360" w:lineRule="auto"/>
        <w:ind w:firstLine="709"/>
        <w:jc w:val="both"/>
        <w:rPr>
          <w:rFonts w:ascii="Times New Roman" w:hAnsi="Times New Roman" w:cs="Times New Roman"/>
          <w:sz w:val="28"/>
          <w:szCs w:val="28"/>
        </w:rPr>
      </w:pPr>
      <w:r w:rsidRPr="00525A77">
        <w:rPr>
          <w:rFonts w:ascii="Times New Roman" w:hAnsi="Times New Roman" w:cs="Times New Roman"/>
          <w:sz w:val="28"/>
          <w:szCs w:val="28"/>
        </w:rPr>
        <w:t xml:space="preserve">1. Інтеграція з корпоративною стратегією. Будь-яка технологічна ініціатива має спиратися на загальну місію й цілі підприємства. Спроба </w:t>
      </w:r>
      <w:r w:rsidRPr="00525A77">
        <w:rPr>
          <w:rFonts w:ascii="Times New Roman" w:hAnsi="Times New Roman" w:cs="Times New Roman"/>
          <w:sz w:val="28"/>
          <w:szCs w:val="28"/>
        </w:rPr>
        <w:lastRenderedPageBreak/>
        <w:t>застосувати інновації без чіткого стратегічного фокусу часто завершується марними витратами ресурсів.</w:t>
      </w:r>
    </w:p>
    <w:p w:rsidR="00525A77" w:rsidRPr="00525A77" w:rsidRDefault="00525A77" w:rsidP="00525A77">
      <w:pPr>
        <w:spacing w:line="360" w:lineRule="auto"/>
        <w:ind w:firstLine="709"/>
        <w:jc w:val="both"/>
        <w:rPr>
          <w:rFonts w:ascii="Times New Roman" w:hAnsi="Times New Roman" w:cs="Times New Roman"/>
          <w:sz w:val="28"/>
          <w:szCs w:val="28"/>
        </w:rPr>
      </w:pPr>
      <w:r w:rsidRPr="00525A77">
        <w:rPr>
          <w:rFonts w:ascii="Times New Roman" w:hAnsi="Times New Roman" w:cs="Times New Roman"/>
          <w:sz w:val="28"/>
          <w:szCs w:val="28"/>
        </w:rPr>
        <w:t>2. Культура інновацій. Персонал на всіх рівнях має розуміти цінність нових технологій, мати мотивацію й можливості для підвищення кваліфікації. Відсутність відкритості до змін може призвести до саботування чи сповільнення процесу.</w:t>
      </w:r>
    </w:p>
    <w:p w:rsidR="00525A77" w:rsidRPr="00525A77" w:rsidRDefault="00525A77" w:rsidP="00525A77">
      <w:pPr>
        <w:spacing w:line="360" w:lineRule="auto"/>
        <w:ind w:firstLine="709"/>
        <w:jc w:val="both"/>
        <w:rPr>
          <w:rFonts w:ascii="Times New Roman" w:hAnsi="Times New Roman" w:cs="Times New Roman"/>
          <w:sz w:val="28"/>
          <w:szCs w:val="28"/>
        </w:rPr>
      </w:pPr>
      <w:r w:rsidRPr="00525A77">
        <w:rPr>
          <w:rFonts w:ascii="Times New Roman" w:hAnsi="Times New Roman" w:cs="Times New Roman"/>
          <w:sz w:val="28"/>
          <w:szCs w:val="28"/>
        </w:rPr>
        <w:t xml:space="preserve">3. Раціональна оцінка ризиків і планування ресурсів. Технологічні </w:t>
      </w:r>
      <w:r w:rsidR="00522FE8" w:rsidRPr="00525A77">
        <w:rPr>
          <w:rFonts w:ascii="Times New Roman" w:hAnsi="Times New Roman" w:cs="Times New Roman"/>
          <w:sz w:val="28"/>
          <w:szCs w:val="28"/>
        </w:rPr>
        <w:t>проекти</w:t>
      </w:r>
      <w:r w:rsidRPr="00525A77">
        <w:rPr>
          <w:rFonts w:ascii="Times New Roman" w:hAnsi="Times New Roman" w:cs="Times New Roman"/>
          <w:sz w:val="28"/>
          <w:szCs w:val="28"/>
        </w:rPr>
        <w:t>, особливо масштабні, вимагають попереднього аналізу можливих загроз (технологічні, фінансові, організаційні) та наявності необхідного фінансування.</w:t>
      </w:r>
    </w:p>
    <w:p w:rsidR="00525A77" w:rsidRPr="00525A77" w:rsidRDefault="00525A77" w:rsidP="00525A77">
      <w:pPr>
        <w:spacing w:line="360" w:lineRule="auto"/>
        <w:ind w:firstLine="709"/>
        <w:jc w:val="both"/>
        <w:rPr>
          <w:rFonts w:ascii="Times New Roman" w:hAnsi="Times New Roman" w:cs="Times New Roman"/>
          <w:sz w:val="28"/>
          <w:szCs w:val="28"/>
        </w:rPr>
      </w:pPr>
      <w:r w:rsidRPr="00525A77">
        <w:rPr>
          <w:rFonts w:ascii="Times New Roman" w:hAnsi="Times New Roman" w:cs="Times New Roman"/>
          <w:sz w:val="28"/>
          <w:szCs w:val="28"/>
        </w:rPr>
        <w:t>4. Партнерства та мережеві взаємодії. У міжнародній практиці вже стало нормою, коли великі корпорації співпрацюють із венчурними фондами, дослідницькими центрами та університетами. Завдяки цьому вони можуть швидко виявляти й інтегрувати нові розробки.</w:t>
      </w:r>
    </w:p>
    <w:p w:rsidR="00525A77" w:rsidRPr="00525A77" w:rsidRDefault="00525A77" w:rsidP="00525A77">
      <w:pPr>
        <w:spacing w:line="360" w:lineRule="auto"/>
        <w:ind w:firstLine="709"/>
        <w:jc w:val="both"/>
        <w:rPr>
          <w:rFonts w:ascii="Times New Roman" w:hAnsi="Times New Roman" w:cs="Times New Roman"/>
          <w:sz w:val="28"/>
          <w:szCs w:val="28"/>
        </w:rPr>
      </w:pPr>
      <w:r w:rsidRPr="00525A77">
        <w:rPr>
          <w:rFonts w:ascii="Times New Roman" w:hAnsi="Times New Roman" w:cs="Times New Roman"/>
          <w:sz w:val="28"/>
          <w:szCs w:val="28"/>
        </w:rPr>
        <w:t xml:space="preserve">5. Постійний моніторинг результатів і коригування планів. Стратегічна природа впровадження технологій не означає, що рішення залишатимуться незмінними упродовж багатьох років. Ринки надто динамічні, тому гнучкість і здатність швидко реагувати на фідбек від споживачів і внутрішніх користувачів </w:t>
      </w:r>
      <w:r w:rsidR="00E83A89" w:rsidRPr="00E83A89">
        <w:rPr>
          <w:rFonts w:ascii="Times New Roman" w:hAnsi="Times New Roman" w:cs="Times New Roman"/>
          <w:sz w:val="28"/>
          <w:szCs w:val="28"/>
        </w:rPr>
        <w:t>–</w:t>
      </w:r>
      <w:r w:rsidRPr="00525A77">
        <w:rPr>
          <w:rFonts w:ascii="Times New Roman" w:hAnsi="Times New Roman" w:cs="Times New Roman"/>
          <w:sz w:val="28"/>
          <w:szCs w:val="28"/>
        </w:rPr>
        <w:t xml:space="preserve"> важлива передумова успіху.</w:t>
      </w:r>
    </w:p>
    <w:p w:rsidR="00525A77" w:rsidRDefault="00525A77" w:rsidP="00525A77">
      <w:pPr>
        <w:spacing w:line="360" w:lineRule="auto"/>
        <w:ind w:firstLine="709"/>
        <w:jc w:val="both"/>
        <w:rPr>
          <w:rFonts w:ascii="Times New Roman" w:hAnsi="Times New Roman" w:cs="Times New Roman"/>
          <w:sz w:val="28"/>
          <w:szCs w:val="28"/>
        </w:rPr>
      </w:pPr>
      <w:r w:rsidRPr="00525A77">
        <w:rPr>
          <w:rFonts w:ascii="Times New Roman" w:hAnsi="Times New Roman" w:cs="Times New Roman"/>
          <w:sz w:val="28"/>
          <w:szCs w:val="28"/>
        </w:rPr>
        <w:t xml:space="preserve">Таким чином, впровадження інноваційних технологій має розглядатися як стратегічне завдання, здатне радикально посилити позиції підприємства на ринку. У міжнародній практиці багато прикладів, коли цілі галузі змінювали свій звичний вигляд саме під впливом прогресивних компаній, які швидко адаптували новаторські рішення й тим самим перетворювали виклики глобальної економіки на можливості. У вітчизняних умовах успішна реалізація таких проектів поки що пов’язана зі значними обмеженнями, однак досвід окремих компаній свідчить, що при відповідному підході й підтримці з боку держави українські підприємства також можуть бути конкурентоспроможними на світовій арені. Стратегічна орієнтація на нові технології й усвідомлення того, що вони є не лише інструментом для зниження </w:t>
      </w:r>
      <w:r w:rsidRPr="00525A77">
        <w:rPr>
          <w:rFonts w:ascii="Times New Roman" w:hAnsi="Times New Roman" w:cs="Times New Roman"/>
          <w:sz w:val="28"/>
          <w:szCs w:val="28"/>
        </w:rPr>
        <w:lastRenderedPageBreak/>
        <w:t>витрат, а й джерелом інновацій і додаткових можливостей розвитку, стане вирішальним фактором у формуванні довгострокового успіху.</w:t>
      </w:r>
    </w:p>
    <w:p w:rsidR="00E83A89" w:rsidRPr="00E83A89" w:rsidRDefault="00E83A89" w:rsidP="00E83A89">
      <w:pPr>
        <w:spacing w:line="360" w:lineRule="auto"/>
        <w:ind w:firstLine="709"/>
        <w:jc w:val="both"/>
        <w:rPr>
          <w:rFonts w:ascii="Times New Roman" w:hAnsi="Times New Roman" w:cs="Times New Roman"/>
          <w:sz w:val="28"/>
          <w:szCs w:val="28"/>
        </w:rPr>
      </w:pPr>
      <w:r w:rsidRPr="00E83A89">
        <w:rPr>
          <w:rFonts w:ascii="Times New Roman" w:hAnsi="Times New Roman" w:cs="Times New Roman"/>
          <w:sz w:val="28"/>
          <w:szCs w:val="28"/>
        </w:rPr>
        <w:t>Глибше аналізуючи стратегічний аспект впровадження інноваційних технологій, слід брати до уваги різноманітні моделі й підходи до управління змінами, які дають змогу успішно керувати процесом трансформацій. Однією з найвідоміших є модель Коттера, що складається з восьми кроків і сприяє створенню відчуття невідкладності, формуванню команди прихильників змін, розробці стратегічного бачення та закріпленню результатів на рівні корпоративної культури. Також популярні підходи Левіна і моделі ADKAR, які акцентують увагу на психологічній та організаційній складових процесу.</w:t>
      </w:r>
    </w:p>
    <w:p w:rsidR="00E83A89" w:rsidRPr="00E83A89" w:rsidRDefault="00E83A89" w:rsidP="00E83A89">
      <w:pPr>
        <w:spacing w:line="360" w:lineRule="auto"/>
        <w:ind w:firstLine="709"/>
        <w:jc w:val="both"/>
        <w:rPr>
          <w:rFonts w:ascii="Times New Roman" w:hAnsi="Times New Roman" w:cs="Times New Roman"/>
          <w:sz w:val="28"/>
          <w:szCs w:val="28"/>
        </w:rPr>
      </w:pPr>
      <w:r w:rsidRPr="00E83A89">
        <w:rPr>
          <w:rFonts w:ascii="Times New Roman" w:hAnsi="Times New Roman" w:cs="Times New Roman"/>
          <w:sz w:val="28"/>
          <w:szCs w:val="28"/>
        </w:rPr>
        <w:t>Суттєвим моментом у стратегічному управлінні інноваціями є формування відповідної інноваційної екосистеми навколо підприємства. В розвинених країнах цю роль часто виконують технологічні парки, бізнес-інкубатори, акселератори чи хаби відкритих інновацій, де представники бізнесу, наукових установ і стартапів можуть спільно розробляти та впроваджувати нові рішення. Перевагою такої кооперації є можливість знижувати витрати на дослідження й розробки, обмінюватися передовими практиками, залучати венчурні інвестиції</w:t>
      </w:r>
      <w:r w:rsidR="006C6A7F" w:rsidRPr="006C6A7F">
        <w:rPr>
          <w:rFonts w:ascii="Times New Roman" w:hAnsi="Times New Roman" w:cs="Times New Roman"/>
          <w:sz w:val="28"/>
          <w:szCs w:val="28"/>
          <w:lang w:val="ru-RU"/>
        </w:rPr>
        <w:t xml:space="preserve"> [32]</w:t>
      </w:r>
      <w:r w:rsidRPr="00E83A89">
        <w:rPr>
          <w:rFonts w:ascii="Times New Roman" w:hAnsi="Times New Roman" w:cs="Times New Roman"/>
          <w:sz w:val="28"/>
          <w:szCs w:val="28"/>
        </w:rPr>
        <w:t>.</w:t>
      </w:r>
    </w:p>
    <w:p w:rsidR="00E83A89" w:rsidRPr="00E83A89" w:rsidRDefault="00E83A89" w:rsidP="00E83A89">
      <w:pPr>
        <w:spacing w:line="360" w:lineRule="auto"/>
        <w:ind w:firstLine="709"/>
        <w:jc w:val="both"/>
        <w:rPr>
          <w:rFonts w:ascii="Times New Roman" w:hAnsi="Times New Roman" w:cs="Times New Roman"/>
          <w:sz w:val="28"/>
          <w:szCs w:val="28"/>
        </w:rPr>
      </w:pPr>
      <w:r w:rsidRPr="00E83A89">
        <w:rPr>
          <w:rFonts w:ascii="Times New Roman" w:hAnsi="Times New Roman" w:cs="Times New Roman"/>
          <w:sz w:val="28"/>
          <w:szCs w:val="28"/>
        </w:rPr>
        <w:t>Ще одним важливим чинником, який визначає стратегічні перспективи інновацій, є інституційне середовище. Державна політика у формі податкових пільг, грантів на дослідницьку діяльність, регуляторного сприяння (наприклад, спрощені процедури реєстрації інтелектуальної власності) суттєво впливає на готовність підприємств інвестувати в нові технології. Аналіз міжнародного досвіду показує, що країни, де уряди активно підтримують інноваційну діяльність, мають вищий рівень залучення бізнесу до розробок і в результаті більш конкурентоспроможну наукоємну промисловість</w:t>
      </w:r>
      <w:r w:rsidR="006C6A7F" w:rsidRPr="006C6A7F">
        <w:rPr>
          <w:rFonts w:ascii="Times New Roman" w:hAnsi="Times New Roman" w:cs="Times New Roman"/>
          <w:sz w:val="28"/>
          <w:szCs w:val="28"/>
        </w:rPr>
        <w:t xml:space="preserve"> [14]</w:t>
      </w:r>
      <w:r w:rsidRPr="00E83A89">
        <w:rPr>
          <w:rFonts w:ascii="Times New Roman" w:hAnsi="Times New Roman" w:cs="Times New Roman"/>
          <w:sz w:val="28"/>
          <w:szCs w:val="28"/>
        </w:rPr>
        <w:t>.</w:t>
      </w:r>
    </w:p>
    <w:p w:rsidR="00E83A89" w:rsidRPr="00E83A89" w:rsidRDefault="00E83A89" w:rsidP="00E83A89">
      <w:pPr>
        <w:spacing w:line="360" w:lineRule="auto"/>
        <w:ind w:firstLine="709"/>
        <w:jc w:val="both"/>
        <w:rPr>
          <w:rFonts w:ascii="Times New Roman" w:hAnsi="Times New Roman" w:cs="Times New Roman"/>
          <w:sz w:val="28"/>
          <w:szCs w:val="28"/>
        </w:rPr>
      </w:pPr>
      <w:r w:rsidRPr="00E83A89">
        <w:rPr>
          <w:rFonts w:ascii="Times New Roman" w:hAnsi="Times New Roman" w:cs="Times New Roman"/>
          <w:sz w:val="28"/>
          <w:szCs w:val="28"/>
        </w:rPr>
        <w:t xml:space="preserve">З позиції стратегічного менеджменту, впровадження технологій також нерозривно пов’язане з питаннями позиціонування підприємства на глобальному ринку та його здатністю до масштабування бізнесу. Якщо </w:t>
      </w:r>
      <w:r w:rsidRPr="00E83A89">
        <w:rPr>
          <w:rFonts w:ascii="Times New Roman" w:hAnsi="Times New Roman" w:cs="Times New Roman"/>
          <w:sz w:val="28"/>
          <w:szCs w:val="28"/>
        </w:rPr>
        <w:lastRenderedPageBreak/>
        <w:t>інновації дозволяють перейти від локального підприємства до міжнародного гравця, що обслуговує клієнтів у різних країнах, то такий крок значно розширює можливості зростання. Проте успіх тут залежить від правильного розуміння специфіки зовнішніх ринків, культурних відмінностей та внутрішніх виробничих потужностей</w:t>
      </w:r>
      <w:r w:rsidR="006C6A7F" w:rsidRPr="006C6A7F">
        <w:rPr>
          <w:rFonts w:ascii="Times New Roman" w:hAnsi="Times New Roman" w:cs="Times New Roman"/>
          <w:sz w:val="28"/>
          <w:szCs w:val="28"/>
          <w:lang w:val="ru-RU"/>
        </w:rPr>
        <w:t xml:space="preserve"> </w:t>
      </w:r>
      <w:r w:rsidR="00DE2011" w:rsidRPr="00DE2011">
        <w:rPr>
          <w:rFonts w:ascii="Times New Roman" w:hAnsi="Times New Roman" w:cs="Times New Roman"/>
          <w:sz w:val="28"/>
          <w:szCs w:val="28"/>
          <w:lang w:val="ru-RU"/>
        </w:rPr>
        <w:t>[7]</w:t>
      </w:r>
      <w:r w:rsidRPr="00E83A89">
        <w:rPr>
          <w:rFonts w:ascii="Times New Roman" w:hAnsi="Times New Roman" w:cs="Times New Roman"/>
          <w:sz w:val="28"/>
          <w:szCs w:val="28"/>
        </w:rPr>
        <w:t>.</w:t>
      </w:r>
    </w:p>
    <w:p w:rsidR="00E83A89" w:rsidRPr="00E83A89" w:rsidRDefault="00E83A89" w:rsidP="00E83A89">
      <w:pPr>
        <w:spacing w:line="360" w:lineRule="auto"/>
        <w:ind w:firstLine="709"/>
        <w:jc w:val="both"/>
        <w:rPr>
          <w:rFonts w:ascii="Times New Roman" w:hAnsi="Times New Roman" w:cs="Times New Roman"/>
          <w:sz w:val="28"/>
          <w:szCs w:val="28"/>
        </w:rPr>
      </w:pPr>
      <w:r w:rsidRPr="00E83A89">
        <w:rPr>
          <w:rFonts w:ascii="Times New Roman" w:hAnsi="Times New Roman" w:cs="Times New Roman"/>
          <w:sz w:val="28"/>
          <w:szCs w:val="28"/>
        </w:rPr>
        <w:t xml:space="preserve">Окрім того, необхідно враховувати ризики, пов’язані з «перенасиченням» технологіями або їх неправильним вибором. Стратегічний підхід передбачає зважений відбір </w:t>
      </w:r>
      <w:r w:rsidR="00522FE8" w:rsidRPr="00E83A89">
        <w:rPr>
          <w:rFonts w:ascii="Times New Roman" w:hAnsi="Times New Roman" w:cs="Times New Roman"/>
          <w:sz w:val="28"/>
          <w:szCs w:val="28"/>
        </w:rPr>
        <w:t>проектів</w:t>
      </w:r>
      <w:r w:rsidRPr="00E83A89">
        <w:rPr>
          <w:rFonts w:ascii="Times New Roman" w:hAnsi="Times New Roman" w:cs="Times New Roman"/>
          <w:sz w:val="28"/>
          <w:szCs w:val="28"/>
        </w:rPr>
        <w:t>, які найповніше відповідають корпоративним пріоритетам і фінансово-економічним можливостям. Якщо підприємство намагається впровадити забагато різнорідних рішень одночасно, існує ризик дезорганізації процесів, переривчастих інвестицій і надмірного навантаження на управлінську команду. Тому вкрай важливо дотримуватися принципу поступовості та поетапного масштабування, щоб зберегти контроль над процесом змін</w:t>
      </w:r>
      <w:r w:rsidR="00DE2011" w:rsidRPr="00DE2011">
        <w:rPr>
          <w:rFonts w:ascii="Times New Roman" w:hAnsi="Times New Roman" w:cs="Times New Roman"/>
          <w:sz w:val="28"/>
          <w:szCs w:val="28"/>
          <w:lang w:val="ru-RU"/>
        </w:rPr>
        <w:t xml:space="preserve"> [6]</w:t>
      </w:r>
      <w:r w:rsidRPr="00E83A89">
        <w:rPr>
          <w:rFonts w:ascii="Times New Roman" w:hAnsi="Times New Roman" w:cs="Times New Roman"/>
          <w:sz w:val="28"/>
          <w:szCs w:val="28"/>
        </w:rPr>
        <w:t>.</w:t>
      </w:r>
    </w:p>
    <w:p w:rsidR="00E83A89" w:rsidRPr="00E83A89" w:rsidRDefault="00E83A89" w:rsidP="00E83A89">
      <w:pPr>
        <w:spacing w:line="360" w:lineRule="auto"/>
        <w:ind w:firstLine="709"/>
        <w:jc w:val="both"/>
        <w:rPr>
          <w:rFonts w:ascii="Times New Roman" w:hAnsi="Times New Roman" w:cs="Times New Roman"/>
          <w:sz w:val="28"/>
          <w:szCs w:val="28"/>
        </w:rPr>
      </w:pPr>
      <w:r w:rsidRPr="00E83A89">
        <w:rPr>
          <w:rFonts w:ascii="Times New Roman" w:hAnsi="Times New Roman" w:cs="Times New Roman"/>
          <w:sz w:val="28"/>
          <w:szCs w:val="28"/>
        </w:rPr>
        <w:t xml:space="preserve">Ще один виклик для стратегічного впровадження інновацій </w:t>
      </w:r>
      <w:r w:rsidR="00522FE8" w:rsidRPr="00522FE8">
        <w:rPr>
          <w:rFonts w:ascii="Times New Roman" w:hAnsi="Times New Roman" w:cs="Times New Roman"/>
          <w:sz w:val="28"/>
          <w:szCs w:val="28"/>
        </w:rPr>
        <w:t>–</w:t>
      </w:r>
      <w:r w:rsidRPr="00E83A89">
        <w:rPr>
          <w:rFonts w:ascii="Times New Roman" w:hAnsi="Times New Roman" w:cs="Times New Roman"/>
          <w:sz w:val="28"/>
          <w:szCs w:val="28"/>
        </w:rPr>
        <w:t xml:space="preserve"> це проблема оцінювання довгострокової результативності. Класичні фінансові показники можуть неадекватно відображати потенційні можливості, які з’являються завдяки новим технологіям. Універсального алгоритму вирішення тут немає, проте в літературі наголошується на важливості розроблення систем прогнозних аналітичних індикаторів. Вони дають змогу оцінювати динаміку популярності нововведень, ступінь їх прийняття співробітниками та клієнтами, а також те, як змінюється ринкове сприйняття бренда підприємства</w:t>
      </w:r>
      <w:r w:rsidR="00DE2011" w:rsidRPr="00DE2011">
        <w:rPr>
          <w:rFonts w:ascii="Times New Roman" w:hAnsi="Times New Roman" w:cs="Times New Roman"/>
          <w:sz w:val="28"/>
          <w:szCs w:val="28"/>
        </w:rPr>
        <w:t xml:space="preserve"> [4</w:t>
      </w:r>
      <w:r w:rsidR="00DE2011" w:rsidRPr="005F672B">
        <w:rPr>
          <w:rFonts w:ascii="Times New Roman" w:hAnsi="Times New Roman" w:cs="Times New Roman"/>
          <w:sz w:val="28"/>
          <w:szCs w:val="28"/>
        </w:rPr>
        <w:t>2</w:t>
      </w:r>
      <w:r w:rsidR="00DE2011" w:rsidRPr="00DE2011">
        <w:rPr>
          <w:rFonts w:ascii="Times New Roman" w:hAnsi="Times New Roman" w:cs="Times New Roman"/>
          <w:sz w:val="28"/>
          <w:szCs w:val="28"/>
        </w:rPr>
        <w:t>]</w:t>
      </w:r>
      <w:r w:rsidRPr="00E83A89">
        <w:rPr>
          <w:rFonts w:ascii="Times New Roman" w:hAnsi="Times New Roman" w:cs="Times New Roman"/>
          <w:sz w:val="28"/>
          <w:szCs w:val="28"/>
        </w:rPr>
        <w:t>.</w:t>
      </w:r>
    </w:p>
    <w:p w:rsidR="00E83A89" w:rsidRPr="00E83A89" w:rsidRDefault="00E83A89" w:rsidP="00E83A89">
      <w:pPr>
        <w:spacing w:line="360" w:lineRule="auto"/>
        <w:ind w:firstLine="709"/>
        <w:jc w:val="both"/>
        <w:rPr>
          <w:rFonts w:ascii="Times New Roman" w:hAnsi="Times New Roman" w:cs="Times New Roman"/>
          <w:sz w:val="28"/>
          <w:szCs w:val="28"/>
        </w:rPr>
      </w:pPr>
      <w:r w:rsidRPr="00E83A89">
        <w:rPr>
          <w:rFonts w:ascii="Times New Roman" w:hAnsi="Times New Roman" w:cs="Times New Roman"/>
          <w:sz w:val="28"/>
          <w:szCs w:val="28"/>
        </w:rPr>
        <w:t xml:space="preserve">Таким чином, розглядаючи міжнародний і вітчизняний досвід реалізації інноваційних проектів, можна стверджувати, що стратегічні аспекти у цьому процесі мають першорядне значення. Впровадження інноваційних технологій здатне стати для підприємства рушійною силою зростання та розширення ринків, але тільки за умови системного підходу, де кожен крок супроводжується комплексним аналізом ризиків, чітким визначенням цілей і належним управлінням змінами в організаційній культурі. Без цих </w:t>
      </w:r>
      <w:r w:rsidRPr="00E83A89">
        <w:rPr>
          <w:rFonts w:ascii="Times New Roman" w:hAnsi="Times New Roman" w:cs="Times New Roman"/>
          <w:sz w:val="28"/>
          <w:szCs w:val="28"/>
        </w:rPr>
        <w:lastRenderedPageBreak/>
        <w:t>компонентів навіть передові рішення можуть не досягнути успіху, оскільки вимагатимуть глибшої трансформації бізнес-моделі, а не лише механічної заміни обладнання чи впровадження нового софту.</w:t>
      </w:r>
    </w:p>
    <w:p w:rsidR="00E83A89" w:rsidRDefault="00E83A89" w:rsidP="00525A77">
      <w:pPr>
        <w:spacing w:line="360" w:lineRule="auto"/>
        <w:ind w:firstLine="709"/>
        <w:jc w:val="both"/>
        <w:rPr>
          <w:rFonts w:ascii="Times New Roman" w:hAnsi="Times New Roman" w:cs="Times New Roman"/>
          <w:sz w:val="28"/>
          <w:szCs w:val="28"/>
        </w:rPr>
      </w:pPr>
    </w:p>
    <w:p w:rsidR="00F756AC" w:rsidRPr="00771DA8" w:rsidRDefault="00E83A89" w:rsidP="00771DA8">
      <w:pPr>
        <w:pageBreakBefore/>
        <w:spacing w:line="360" w:lineRule="auto"/>
        <w:ind w:firstLine="0"/>
        <w:jc w:val="center"/>
        <w:rPr>
          <w:rFonts w:ascii="Times New Roman" w:hAnsi="Times New Roman" w:cs="Times New Roman"/>
          <w:b/>
          <w:bCs/>
          <w:sz w:val="28"/>
          <w:szCs w:val="28"/>
        </w:rPr>
      </w:pPr>
      <w:r w:rsidRPr="00771DA8">
        <w:rPr>
          <w:rFonts w:ascii="Times New Roman" w:hAnsi="Times New Roman" w:cs="Times New Roman"/>
          <w:b/>
          <w:bCs/>
          <w:sz w:val="28"/>
          <w:szCs w:val="28"/>
        </w:rPr>
        <w:lastRenderedPageBreak/>
        <w:t>РОЗДІЛ 2</w:t>
      </w:r>
    </w:p>
    <w:p w:rsidR="00771DA8" w:rsidRDefault="00E83A89" w:rsidP="00771DA8">
      <w:pPr>
        <w:spacing w:line="360" w:lineRule="auto"/>
        <w:ind w:firstLine="0"/>
        <w:jc w:val="center"/>
        <w:rPr>
          <w:rFonts w:ascii="Times New Roman" w:hAnsi="Times New Roman" w:cs="Times New Roman"/>
          <w:b/>
          <w:bCs/>
          <w:sz w:val="28"/>
          <w:szCs w:val="28"/>
        </w:rPr>
      </w:pPr>
      <w:r w:rsidRPr="00771DA8">
        <w:rPr>
          <w:rFonts w:ascii="Times New Roman" w:hAnsi="Times New Roman" w:cs="Times New Roman"/>
          <w:b/>
          <w:bCs/>
          <w:sz w:val="28"/>
          <w:szCs w:val="28"/>
        </w:rPr>
        <w:t xml:space="preserve">АНАЛІЗ ВИКОРИСТАННЯ СУЧАСНИХ ТЕХНОЛОГІЙ </w:t>
      </w:r>
    </w:p>
    <w:p w:rsidR="00E83A89" w:rsidRPr="00771DA8" w:rsidRDefault="00F756AC" w:rsidP="00771DA8">
      <w:pPr>
        <w:spacing w:line="360" w:lineRule="auto"/>
        <w:ind w:firstLine="0"/>
        <w:jc w:val="center"/>
        <w:rPr>
          <w:rFonts w:ascii="Times New Roman" w:hAnsi="Times New Roman" w:cs="Times New Roman"/>
          <w:b/>
          <w:bCs/>
          <w:sz w:val="28"/>
          <w:szCs w:val="28"/>
        </w:rPr>
      </w:pPr>
      <w:r w:rsidRPr="00771DA8">
        <w:rPr>
          <w:rFonts w:ascii="Times New Roman" w:hAnsi="Times New Roman" w:cs="Times New Roman"/>
          <w:b/>
          <w:bCs/>
          <w:sz w:val="28"/>
          <w:szCs w:val="28"/>
        </w:rPr>
        <w:t>ТОВ «ЮГРЕС»</w:t>
      </w:r>
    </w:p>
    <w:p w:rsidR="00F756AC" w:rsidRDefault="00F756AC" w:rsidP="00E83A89">
      <w:pPr>
        <w:spacing w:line="360" w:lineRule="auto"/>
        <w:ind w:firstLine="709"/>
        <w:jc w:val="both"/>
        <w:rPr>
          <w:rFonts w:ascii="Times New Roman" w:hAnsi="Times New Roman" w:cs="Times New Roman"/>
          <w:sz w:val="28"/>
          <w:szCs w:val="28"/>
        </w:rPr>
      </w:pPr>
    </w:p>
    <w:p w:rsidR="00E83A89" w:rsidRPr="00771DA8" w:rsidRDefault="00E83A89" w:rsidP="00E83A89">
      <w:pPr>
        <w:spacing w:line="360" w:lineRule="auto"/>
        <w:ind w:firstLine="709"/>
        <w:jc w:val="both"/>
        <w:rPr>
          <w:rFonts w:ascii="Times New Roman" w:hAnsi="Times New Roman" w:cs="Times New Roman"/>
          <w:b/>
          <w:bCs/>
          <w:sz w:val="28"/>
          <w:szCs w:val="28"/>
        </w:rPr>
      </w:pPr>
      <w:r w:rsidRPr="00771DA8">
        <w:rPr>
          <w:rFonts w:ascii="Times New Roman" w:hAnsi="Times New Roman" w:cs="Times New Roman"/>
          <w:b/>
          <w:bCs/>
          <w:sz w:val="28"/>
          <w:szCs w:val="28"/>
        </w:rPr>
        <w:t xml:space="preserve">2.1. Загальна характеристика, напрямки діяльності та організаційна структура </w:t>
      </w:r>
      <w:r w:rsidR="00F756AC" w:rsidRPr="00771DA8">
        <w:rPr>
          <w:rFonts w:ascii="Times New Roman" w:hAnsi="Times New Roman" w:cs="Times New Roman"/>
          <w:b/>
          <w:bCs/>
          <w:sz w:val="28"/>
          <w:szCs w:val="28"/>
        </w:rPr>
        <w:t>ТОВ «ЮГРЕС»</w:t>
      </w:r>
      <w:r w:rsidRPr="00771DA8">
        <w:rPr>
          <w:rFonts w:ascii="Times New Roman" w:hAnsi="Times New Roman" w:cs="Times New Roman"/>
          <w:b/>
          <w:bCs/>
          <w:sz w:val="28"/>
          <w:szCs w:val="28"/>
        </w:rPr>
        <w:t xml:space="preserve">  </w:t>
      </w:r>
    </w:p>
    <w:p w:rsidR="00FE0DE5" w:rsidRDefault="00FE0DE5" w:rsidP="00771DA8">
      <w:pPr>
        <w:spacing w:line="360" w:lineRule="auto"/>
        <w:ind w:firstLine="709"/>
        <w:jc w:val="both"/>
        <w:rPr>
          <w:rFonts w:ascii="Times New Roman" w:hAnsi="Times New Roman" w:cs="Times New Roman"/>
          <w:sz w:val="28"/>
          <w:szCs w:val="28"/>
        </w:rPr>
      </w:pPr>
      <w:r w:rsidRPr="00FE0DE5">
        <w:rPr>
          <w:rFonts w:ascii="Times New Roman" w:hAnsi="Times New Roman" w:cs="Times New Roman"/>
          <w:sz w:val="28"/>
          <w:szCs w:val="28"/>
        </w:rPr>
        <w:t xml:space="preserve">У сучасних умовах ефективність функціонування підприємства значною мірою залежить від здатності інтегрувати сучасні технології у виробничі та управлінські процеси. З метою вивчення практичних аспектів такої інтеграції об'єктом дослідження було обрано товариство з обмеженою відповідальністю «ЮГРЕС» </w:t>
      </w:r>
      <w:r w:rsidR="00522FE8" w:rsidRPr="00522FE8">
        <w:rPr>
          <w:rFonts w:ascii="Times New Roman" w:hAnsi="Times New Roman" w:cs="Times New Roman"/>
          <w:sz w:val="28"/>
          <w:szCs w:val="28"/>
        </w:rPr>
        <w:t>–</w:t>
      </w:r>
      <w:r w:rsidRPr="00FE0DE5">
        <w:rPr>
          <w:rFonts w:ascii="Times New Roman" w:hAnsi="Times New Roman" w:cs="Times New Roman"/>
          <w:sz w:val="28"/>
          <w:szCs w:val="28"/>
        </w:rPr>
        <w:t xml:space="preserve"> приватне підприємство, що здійснює діяльність у сфері оптової торгівлі, логістики та надання послуг складського зберігання. Аналіз організаційної структури, напрямів діяльності та рівня технологічної оснащеності ТОВ «ЮГРЕС» дозволить виявити специфіку впровадження інноваційних рішень у реальному бізнес-середовищі та визначити потенціал подальшої модернізації підприємства.</w:t>
      </w:r>
    </w:p>
    <w:p w:rsidR="00771DA8" w:rsidRPr="00771DA8" w:rsidRDefault="00771DA8" w:rsidP="00771DA8">
      <w:pPr>
        <w:spacing w:line="360" w:lineRule="auto"/>
        <w:ind w:firstLine="709"/>
        <w:jc w:val="both"/>
        <w:rPr>
          <w:rFonts w:ascii="Times New Roman" w:hAnsi="Times New Roman" w:cs="Times New Roman"/>
          <w:sz w:val="28"/>
          <w:szCs w:val="28"/>
        </w:rPr>
      </w:pPr>
      <w:r w:rsidRPr="00771DA8">
        <w:rPr>
          <w:rFonts w:ascii="Times New Roman" w:hAnsi="Times New Roman" w:cs="Times New Roman"/>
          <w:sz w:val="28"/>
          <w:szCs w:val="28"/>
        </w:rPr>
        <w:t>Об’єктом дослідження є товариство з обмеженою відповідальністю «ЮГРЕС» (код ЄДРПОУ 41517093), зареєстроване 10 серпня 2017 року за юридичн</w:t>
      </w:r>
      <w:r w:rsidR="00F803DE">
        <w:rPr>
          <w:rFonts w:ascii="Times New Roman" w:hAnsi="Times New Roman" w:cs="Times New Roman"/>
          <w:sz w:val="28"/>
          <w:szCs w:val="28"/>
        </w:rPr>
        <w:t>им</w:t>
      </w:r>
      <w:r w:rsidRPr="00771DA8">
        <w:rPr>
          <w:rFonts w:ascii="Times New Roman" w:hAnsi="Times New Roman" w:cs="Times New Roman"/>
          <w:sz w:val="28"/>
          <w:szCs w:val="28"/>
        </w:rPr>
        <w:t xml:space="preserve"> адресо</w:t>
      </w:r>
      <w:r w:rsidR="00F803DE">
        <w:rPr>
          <w:rFonts w:ascii="Times New Roman" w:hAnsi="Times New Roman" w:cs="Times New Roman"/>
          <w:sz w:val="28"/>
          <w:szCs w:val="28"/>
        </w:rPr>
        <w:t>м</w:t>
      </w:r>
      <w:r w:rsidRPr="00771DA8">
        <w:rPr>
          <w:rFonts w:ascii="Times New Roman" w:hAnsi="Times New Roman" w:cs="Times New Roman"/>
          <w:sz w:val="28"/>
          <w:szCs w:val="28"/>
        </w:rPr>
        <w:t xml:space="preserve">: 68702, Україна, Одеська область, Болградський район, місто Болград, проспект Соборний, будинок 107А. Статутний капітал підприємства становить 15 000 грн. Форма власності </w:t>
      </w:r>
      <w:r w:rsidR="00522FE8" w:rsidRPr="00522FE8">
        <w:rPr>
          <w:rFonts w:ascii="Times New Roman" w:hAnsi="Times New Roman" w:cs="Times New Roman"/>
          <w:sz w:val="28"/>
          <w:szCs w:val="28"/>
        </w:rPr>
        <w:t>–</w:t>
      </w:r>
      <w:r w:rsidRPr="00771DA8">
        <w:rPr>
          <w:rFonts w:ascii="Times New Roman" w:hAnsi="Times New Roman" w:cs="Times New Roman"/>
          <w:sz w:val="28"/>
          <w:szCs w:val="28"/>
        </w:rPr>
        <w:t xml:space="preserve"> приватна.</w:t>
      </w:r>
    </w:p>
    <w:p w:rsidR="00771DA8" w:rsidRPr="00771DA8" w:rsidRDefault="00771DA8" w:rsidP="00771DA8">
      <w:pPr>
        <w:spacing w:line="360" w:lineRule="auto"/>
        <w:ind w:firstLine="709"/>
        <w:jc w:val="both"/>
        <w:rPr>
          <w:rFonts w:ascii="Times New Roman" w:hAnsi="Times New Roman" w:cs="Times New Roman"/>
          <w:sz w:val="28"/>
          <w:szCs w:val="28"/>
        </w:rPr>
      </w:pPr>
      <w:r w:rsidRPr="00771DA8">
        <w:rPr>
          <w:rFonts w:ascii="Times New Roman" w:hAnsi="Times New Roman" w:cs="Times New Roman"/>
          <w:sz w:val="28"/>
          <w:szCs w:val="28"/>
        </w:rPr>
        <w:t>Основним видом діяльності ТОВ «ЮГРЕС» є оптова торгівля деревиною, будівельними матеріалами та санітарно-технічним обладнанням (КВЕД 46.73). Додаткові види діяльності включають: діяльність посередників у торгівлі деревиною та будівельними матеріалами (46.13), оптову торгівлю зерном, фруктами, овочами та іншими товарами (46.21, 46.31, 46.90), вантажні перевезення (49.41), складське господарство та оброблення вантажів (52.10, 52.24, 52.29), а також надання в оренду нерухомого майна (68.20).</w:t>
      </w:r>
    </w:p>
    <w:p w:rsidR="00771DA8" w:rsidRPr="00771DA8" w:rsidRDefault="00771DA8" w:rsidP="00771DA8">
      <w:pPr>
        <w:spacing w:line="360" w:lineRule="auto"/>
        <w:ind w:firstLine="709"/>
        <w:jc w:val="both"/>
        <w:rPr>
          <w:rFonts w:ascii="Times New Roman" w:hAnsi="Times New Roman" w:cs="Times New Roman"/>
          <w:sz w:val="28"/>
          <w:szCs w:val="28"/>
        </w:rPr>
      </w:pPr>
      <w:r w:rsidRPr="00771DA8">
        <w:rPr>
          <w:rFonts w:ascii="Times New Roman" w:hAnsi="Times New Roman" w:cs="Times New Roman"/>
          <w:sz w:val="28"/>
          <w:szCs w:val="28"/>
        </w:rPr>
        <w:t xml:space="preserve">Фінансові показники підприємства за 2024 рік свідчать про стабільну діяльність: виторг склав 19 449 500 грн, чистий прибуток </w:t>
      </w:r>
      <w:r w:rsidR="00522FE8" w:rsidRPr="00522FE8">
        <w:rPr>
          <w:rFonts w:ascii="Times New Roman" w:hAnsi="Times New Roman" w:cs="Times New Roman"/>
          <w:sz w:val="28"/>
          <w:szCs w:val="28"/>
        </w:rPr>
        <w:t>–</w:t>
      </w:r>
      <w:r w:rsidRPr="00771DA8">
        <w:rPr>
          <w:rFonts w:ascii="Times New Roman" w:hAnsi="Times New Roman" w:cs="Times New Roman"/>
          <w:sz w:val="28"/>
          <w:szCs w:val="28"/>
        </w:rPr>
        <w:t xml:space="preserve"> 379 200 грн, а </w:t>
      </w:r>
      <w:r w:rsidRPr="00771DA8">
        <w:rPr>
          <w:rFonts w:ascii="Times New Roman" w:hAnsi="Times New Roman" w:cs="Times New Roman"/>
          <w:sz w:val="28"/>
          <w:szCs w:val="28"/>
        </w:rPr>
        <w:lastRenderedPageBreak/>
        <w:t xml:space="preserve">вартість активів </w:t>
      </w:r>
      <w:r w:rsidR="00522FE8" w:rsidRPr="00522FE8">
        <w:rPr>
          <w:rFonts w:ascii="Times New Roman" w:hAnsi="Times New Roman" w:cs="Times New Roman"/>
          <w:sz w:val="28"/>
          <w:szCs w:val="28"/>
        </w:rPr>
        <w:t>–</w:t>
      </w:r>
      <w:r w:rsidRPr="00771DA8">
        <w:rPr>
          <w:rFonts w:ascii="Times New Roman" w:hAnsi="Times New Roman" w:cs="Times New Roman"/>
          <w:sz w:val="28"/>
          <w:szCs w:val="28"/>
        </w:rPr>
        <w:t xml:space="preserve"> 8 825 200 грн. Компанія зареєстрована як платник ПДВ з 1 вересня 2017 року, її індивідуальний податковий номер </w:t>
      </w:r>
      <w:r w:rsidR="00522FE8" w:rsidRPr="00522FE8">
        <w:rPr>
          <w:rFonts w:ascii="Times New Roman" w:hAnsi="Times New Roman" w:cs="Times New Roman"/>
          <w:sz w:val="28"/>
          <w:szCs w:val="28"/>
        </w:rPr>
        <w:t>–</w:t>
      </w:r>
      <w:r w:rsidRPr="00771DA8">
        <w:rPr>
          <w:rFonts w:ascii="Times New Roman" w:hAnsi="Times New Roman" w:cs="Times New Roman"/>
          <w:sz w:val="28"/>
          <w:szCs w:val="28"/>
        </w:rPr>
        <w:t xml:space="preserve"> 415170915119.</w:t>
      </w:r>
    </w:p>
    <w:p w:rsidR="00FE0DE5" w:rsidRPr="00FE0DE5" w:rsidRDefault="00FE0DE5" w:rsidP="00FE0DE5">
      <w:pPr>
        <w:spacing w:line="360" w:lineRule="auto"/>
        <w:ind w:firstLine="709"/>
        <w:jc w:val="both"/>
        <w:rPr>
          <w:rFonts w:ascii="Times New Roman" w:hAnsi="Times New Roman" w:cs="Times New Roman"/>
          <w:sz w:val="28"/>
          <w:szCs w:val="28"/>
        </w:rPr>
      </w:pPr>
      <w:r w:rsidRPr="00FE0DE5">
        <w:rPr>
          <w:rFonts w:ascii="Times New Roman" w:hAnsi="Times New Roman" w:cs="Times New Roman"/>
          <w:sz w:val="28"/>
          <w:szCs w:val="28"/>
        </w:rPr>
        <w:t>У своїй господарській діяльності ТОВ «ЮГРЕС» керується чинним законодавством України, зокрема Законами України, постановами і розпорядженнями Кабінету Міністрів, Указами Президента, а також іншими нормативно-правовими актами, що регламентують підприємницьку та інноваційну діяльність. Діяльність компанії здійснюється на основі Статуту, який затверджується власником підприємства і визначає правові, організаційні та управлінські засади функціонування.</w:t>
      </w:r>
    </w:p>
    <w:p w:rsidR="00FE0DE5" w:rsidRPr="00FE0DE5" w:rsidRDefault="00FE0DE5" w:rsidP="00FE0DE5">
      <w:pPr>
        <w:spacing w:line="360" w:lineRule="auto"/>
        <w:ind w:firstLine="709"/>
        <w:jc w:val="both"/>
        <w:rPr>
          <w:rFonts w:ascii="Times New Roman" w:hAnsi="Times New Roman" w:cs="Times New Roman"/>
          <w:sz w:val="28"/>
          <w:szCs w:val="28"/>
        </w:rPr>
      </w:pPr>
      <w:r w:rsidRPr="00FE0DE5">
        <w:rPr>
          <w:rFonts w:ascii="Times New Roman" w:hAnsi="Times New Roman" w:cs="Times New Roman"/>
          <w:sz w:val="28"/>
          <w:szCs w:val="28"/>
        </w:rPr>
        <w:t>Організаційна структура управління ТОВ «ЮГРЕС» орієнтована на забезпечення стабільного розвитку підприємства та ефективне впровадження сучасних технологій у всі ключові бізнес-процеси. У межах управлінської системи функціонують менеджери різних рівнів, які, опираючись на наявну інформацію та цифрові інструменти, приймають стратегічно важливі рішення. Така структура побудована з урахуванням необхідності гнучкого реагування на зміни зовнішнього середовища, а також потреби інтеграції технологічних рішень у сфері логістики, обліку, маркетингу та клієнтського сервісу.</w:t>
      </w:r>
    </w:p>
    <w:p w:rsidR="00525A77" w:rsidRPr="007146E7" w:rsidRDefault="00FE0DE5" w:rsidP="00FE0DE5">
      <w:pPr>
        <w:spacing w:line="360" w:lineRule="auto"/>
        <w:ind w:firstLine="709"/>
        <w:jc w:val="both"/>
        <w:rPr>
          <w:rFonts w:ascii="Times New Roman" w:hAnsi="Times New Roman" w:cs="Times New Roman"/>
          <w:sz w:val="28"/>
          <w:szCs w:val="28"/>
        </w:rPr>
      </w:pPr>
      <w:r w:rsidRPr="00FE0DE5">
        <w:rPr>
          <w:rFonts w:ascii="Times New Roman" w:hAnsi="Times New Roman" w:cs="Times New Roman"/>
          <w:sz w:val="28"/>
          <w:szCs w:val="28"/>
        </w:rPr>
        <w:t>Таким чином, організаційна система ТОВ «ЮГРЕС» є не лише сукупністю взаємозалежних підрозділів і посад, а й основою для ефективного функціонування підприємства в умовах цифрової трансформації, що відповідає стратегічній меті підвищення загальної ефективності діяльності за рахунок технологічного розвитку.</w:t>
      </w:r>
    </w:p>
    <w:p w:rsidR="00E3444B" w:rsidRPr="00E3444B" w:rsidRDefault="00E3444B" w:rsidP="00E3444B">
      <w:pPr>
        <w:spacing w:line="360" w:lineRule="auto"/>
        <w:ind w:firstLine="709"/>
        <w:jc w:val="both"/>
        <w:rPr>
          <w:rFonts w:ascii="Times New Roman" w:hAnsi="Times New Roman" w:cs="Times New Roman"/>
          <w:sz w:val="28"/>
          <w:szCs w:val="28"/>
        </w:rPr>
      </w:pPr>
      <w:r w:rsidRPr="00E3444B">
        <w:rPr>
          <w:rFonts w:ascii="Times New Roman" w:hAnsi="Times New Roman" w:cs="Times New Roman"/>
          <w:sz w:val="28"/>
          <w:szCs w:val="28"/>
        </w:rPr>
        <w:t xml:space="preserve">Система управління в ТОВ «ЮГРЕС» характеризується ієрархічною побудовою, яка включає стратегічний, тактичний та оперативний рівні управлінських рішень. Такий підхід дає змогу забезпечити адаптивність і узгодженість дій у відповідь на різні завдання </w:t>
      </w:r>
      <w:r w:rsidR="00522FE8" w:rsidRPr="00522FE8">
        <w:rPr>
          <w:rFonts w:ascii="Times New Roman" w:hAnsi="Times New Roman" w:cs="Times New Roman"/>
          <w:sz w:val="28"/>
          <w:szCs w:val="28"/>
        </w:rPr>
        <w:t>–</w:t>
      </w:r>
      <w:r w:rsidRPr="00E3444B">
        <w:rPr>
          <w:rFonts w:ascii="Times New Roman" w:hAnsi="Times New Roman" w:cs="Times New Roman"/>
          <w:sz w:val="28"/>
          <w:szCs w:val="28"/>
        </w:rPr>
        <w:t xml:space="preserve"> від довгострокового планування до вирішення щоденних операційних питань.</w:t>
      </w:r>
    </w:p>
    <w:p w:rsidR="00FD6E9A" w:rsidRDefault="00E3444B" w:rsidP="00E3444B">
      <w:pPr>
        <w:spacing w:line="360" w:lineRule="auto"/>
        <w:ind w:firstLine="709"/>
        <w:jc w:val="both"/>
        <w:rPr>
          <w:rFonts w:ascii="Times New Roman" w:hAnsi="Times New Roman" w:cs="Times New Roman"/>
          <w:sz w:val="28"/>
          <w:szCs w:val="28"/>
        </w:rPr>
      </w:pPr>
      <w:r w:rsidRPr="00E3444B">
        <w:rPr>
          <w:rFonts w:ascii="Times New Roman" w:hAnsi="Times New Roman" w:cs="Times New Roman"/>
          <w:sz w:val="28"/>
          <w:szCs w:val="28"/>
        </w:rPr>
        <w:t xml:space="preserve">Організаційна побудова підприємства формує чітку систему взаємодії між підрозділами та посадовими особами, визначаючи не лише функціональні повноваження, а й порядок підпорядкування. Така структура є основою </w:t>
      </w:r>
      <w:r w:rsidRPr="00E3444B">
        <w:rPr>
          <w:rFonts w:ascii="Times New Roman" w:hAnsi="Times New Roman" w:cs="Times New Roman"/>
          <w:sz w:val="28"/>
          <w:szCs w:val="28"/>
        </w:rPr>
        <w:lastRenderedPageBreak/>
        <w:t>внутрішньої координації та дозволяє ефективно впроваджувати технологічні рішення в рамках усієї організаційної системи</w:t>
      </w:r>
      <w:r w:rsidR="00522FE8">
        <w:rPr>
          <w:rFonts w:ascii="Times New Roman" w:hAnsi="Times New Roman" w:cs="Times New Roman"/>
          <w:sz w:val="28"/>
          <w:szCs w:val="28"/>
        </w:rPr>
        <w:t xml:space="preserve"> (рис. 2.1)</w:t>
      </w:r>
      <w:r w:rsidRPr="00E3444B">
        <w:rPr>
          <w:rFonts w:ascii="Times New Roman" w:hAnsi="Times New Roman" w:cs="Times New Roman"/>
          <w:sz w:val="28"/>
          <w:szCs w:val="28"/>
        </w:rPr>
        <w:t>.</w:t>
      </w:r>
    </w:p>
    <w:p w:rsidR="00E3444B" w:rsidRDefault="00E3444B" w:rsidP="00E3444B">
      <w:pPr>
        <w:spacing w:line="360" w:lineRule="auto"/>
        <w:ind w:firstLine="0"/>
        <w:jc w:val="both"/>
        <w:rPr>
          <w:rFonts w:ascii="Times New Roman" w:hAnsi="Times New Roman" w:cs="Times New Roman"/>
          <w:sz w:val="28"/>
          <w:szCs w:val="28"/>
        </w:rPr>
      </w:pPr>
      <w:r>
        <w:rPr>
          <w:rFonts w:ascii="Times New Roman" w:hAnsi="Times New Roman" w:cs="Times New Roman"/>
          <w:noProof/>
          <w:sz w:val="28"/>
          <w:szCs w:val="28"/>
        </w:rPr>
        <mc:AlternateContent>
          <mc:Choice Requires="wpg">
            <w:drawing>
              <wp:anchor distT="0" distB="0" distL="114300" distR="114300" simplePos="0" relativeHeight="251658240" behindDoc="0" locked="0" layoutInCell="1" allowOverlap="1" wp14:editId="01E4CA60">
                <wp:simplePos x="0" y="0"/>
                <wp:positionH relativeFrom="margin">
                  <wp:align>right</wp:align>
                </wp:positionH>
                <wp:positionV relativeFrom="paragraph">
                  <wp:posOffset>184150</wp:posOffset>
                </wp:positionV>
                <wp:extent cx="5777865" cy="7292340"/>
                <wp:effectExtent l="76200" t="19050" r="13335" b="22860"/>
                <wp:wrapNone/>
                <wp:docPr id="2" name="Групувати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7865" cy="7292340"/>
                          <a:chOff x="2332" y="3384"/>
                          <a:chExt cx="8312" cy="8064"/>
                        </a:xfrm>
                      </wpg:grpSpPr>
                      <wps:wsp>
                        <wps:cNvPr id="3" name="Rectangle 4"/>
                        <wps:cNvSpPr>
                          <a:spLocks noChangeArrowheads="1"/>
                        </wps:cNvSpPr>
                        <wps:spPr bwMode="auto">
                          <a:xfrm>
                            <a:off x="2556" y="4116"/>
                            <a:ext cx="7752" cy="6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 name="AutoShape 5"/>
                        <wps:cNvCnPr>
                          <a:cxnSpLocks noChangeShapeType="1"/>
                        </wps:cNvCnPr>
                        <wps:spPr bwMode="auto">
                          <a:xfrm flipH="1">
                            <a:off x="5904" y="8208"/>
                            <a:ext cx="2532" cy="229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 name="AutoShape 6"/>
                        <wps:cNvCnPr>
                          <a:cxnSpLocks noChangeShapeType="1"/>
                        </wps:cNvCnPr>
                        <wps:spPr bwMode="auto">
                          <a:xfrm flipH="1">
                            <a:off x="5664" y="4343"/>
                            <a:ext cx="896" cy="297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 name="AutoShape 7"/>
                        <wps:cNvCnPr>
                          <a:cxnSpLocks noChangeShapeType="1"/>
                        </wps:cNvCnPr>
                        <wps:spPr bwMode="auto">
                          <a:xfrm>
                            <a:off x="6560" y="4343"/>
                            <a:ext cx="1804" cy="297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 name="AutoShape 8"/>
                        <wps:cNvCnPr>
                          <a:cxnSpLocks noChangeShapeType="1"/>
                        </wps:cNvCnPr>
                        <wps:spPr bwMode="auto">
                          <a:xfrm flipH="1">
                            <a:off x="3492" y="4343"/>
                            <a:ext cx="3068" cy="297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 name="AutoShape 9"/>
                        <wps:cNvSpPr>
                          <a:spLocks noChangeArrowheads="1"/>
                        </wps:cNvSpPr>
                        <wps:spPr bwMode="auto">
                          <a:xfrm>
                            <a:off x="5464" y="3384"/>
                            <a:ext cx="2258" cy="959"/>
                          </a:xfrm>
                          <a:prstGeom prst="roundRect">
                            <a:avLst>
                              <a:gd name="adj" fmla="val 16667"/>
                            </a:avLst>
                          </a:prstGeom>
                          <a:solidFill>
                            <a:schemeClr val="lt1">
                              <a:lumMod val="100000"/>
                              <a:lumOff val="0"/>
                            </a:schemeClr>
                          </a:solidFill>
                          <a:ln w="63500" cmpd="thickThin">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D54FF" w:rsidRPr="00763E72" w:rsidRDefault="00ED54FF" w:rsidP="00E3444B">
                              <w:pPr>
                                <w:spacing w:line="240" w:lineRule="auto"/>
                                <w:ind w:firstLine="0"/>
                                <w:jc w:val="center"/>
                                <w:rPr>
                                  <w:rFonts w:ascii="Times New Roman" w:hAnsi="Times New Roman"/>
                                  <w:b/>
                                  <w:sz w:val="24"/>
                                </w:rPr>
                              </w:pPr>
                              <w:r w:rsidRPr="00763E72">
                                <w:rPr>
                                  <w:rFonts w:ascii="Times New Roman" w:hAnsi="Times New Roman"/>
                                  <w:b/>
                                  <w:sz w:val="24"/>
                                </w:rPr>
                                <w:t>Засновник</w:t>
                              </w:r>
                            </w:p>
                            <w:p w:rsidR="00ED54FF" w:rsidRPr="00763E72" w:rsidRDefault="00ED54FF" w:rsidP="00E3444B">
                              <w:pPr>
                                <w:spacing w:line="240" w:lineRule="auto"/>
                                <w:ind w:firstLine="0"/>
                                <w:jc w:val="center"/>
                                <w:rPr>
                                  <w:rFonts w:ascii="Times New Roman" w:hAnsi="Times New Roman"/>
                                  <w:b/>
                                </w:rPr>
                              </w:pPr>
                              <w:r w:rsidRPr="00763E72">
                                <w:rPr>
                                  <w:rFonts w:ascii="Times New Roman" w:hAnsi="Times New Roman"/>
                                  <w:b/>
                                  <w:sz w:val="24"/>
                                </w:rPr>
                                <w:t>(Директор)</w:t>
                              </w:r>
                            </w:p>
                          </w:txbxContent>
                        </wps:txbx>
                        <wps:bodyPr rot="0" vert="horz" wrap="square" lIns="91440" tIns="45720" rIns="91440" bIns="45720" anchor="t" anchorCtr="0" upright="1">
                          <a:noAutofit/>
                        </wps:bodyPr>
                      </wps:wsp>
                      <wps:wsp>
                        <wps:cNvPr id="9" name="Rectangle 10"/>
                        <wps:cNvSpPr>
                          <a:spLocks noChangeArrowheads="1"/>
                        </wps:cNvSpPr>
                        <wps:spPr bwMode="auto">
                          <a:xfrm>
                            <a:off x="6648" y="4723"/>
                            <a:ext cx="1878" cy="695"/>
                          </a:xfrm>
                          <a:prstGeom prst="rect">
                            <a:avLst/>
                          </a:prstGeom>
                          <a:gradFill rotWithShape="0">
                            <a:gsLst>
                              <a:gs pos="0">
                                <a:schemeClr val="lt1">
                                  <a:lumMod val="100000"/>
                                  <a:lumOff val="0"/>
                                </a:schemeClr>
                              </a:gs>
                              <a:gs pos="100000">
                                <a:schemeClr val="dk1">
                                  <a:lumMod val="40000"/>
                                  <a:lumOff val="60000"/>
                                </a:schemeClr>
                              </a:gs>
                            </a:gsLst>
                            <a:lin ang="5400000" scaled="1"/>
                          </a:gradFill>
                          <a:ln w="12700">
                            <a:solidFill>
                              <a:schemeClr val="dk1">
                                <a:lumMod val="60000"/>
                                <a:lumOff val="40000"/>
                              </a:schemeClr>
                            </a:solidFill>
                            <a:miter lim="800000"/>
                            <a:headEnd/>
                            <a:tailEnd/>
                          </a:ln>
                          <a:effectLst>
                            <a:innerShdw blurRad="114300">
                              <a:prstClr val="black"/>
                            </a:innerShdw>
                          </a:effectLst>
                        </wps:spPr>
                        <wps:txbx>
                          <w:txbxContent>
                            <w:p w:rsidR="00ED54FF" w:rsidRPr="005025AA" w:rsidRDefault="00ED54FF" w:rsidP="00E3444B">
                              <w:pPr>
                                <w:spacing w:line="220" w:lineRule="exact"/>
                                <w:ind w:firstLine="0"/>
                                <w:jc w:val="center"/>
                                <w:rPr>
                                  <w:rFonts w:ascii="Times New Roman" w:hAnsi="Times New Roman"/>
                                  <w:sz w:val="24"/>
                                  <w:szCs w:val="24"/>
                                </w:rPr>
                              </w:pPr>
                              <w:r w:rsidRPr="005025AA">
                                <w:rPr>
                                  <w:rFonts w:ascii="Times New Roman" w:hAnsi="Times New Roman"/>
                                  <w:sz w:val="24"/>
                                  <w:szCs w:val="24"/>
                                </w:rPr>
                                <w:t>Юридичний відділ</w:t>
                              </w:r>
                            </w:p>
                          </w:txbxContent>
                        </wps:txbx>
                        <wps:bodyPr rot="0" vert="horz" wrap="square" lIns="91440" tIns="45720" rIns="91440" bIns="45720" anchor="ctr" anchorCtr="0" upright="1">
                          <a:noAutofit/>
                        </wps:bodyPr>
                      </wps:wsp>
                      <wps:wsp>
                        <wps:cNvPr id="10" name="Rectangle 11"/>
                        <wps:cNvSpPr>
                          <a:spLocks noChangeArrowheads="1"/>
                        </wps:cNvSpPr>
                        <wps:spPr bwMode="auto">
                          <a:xfrm>
                            <a:off x="4533" y="4723"/>
                            <a:ext cx="1975" cy="695"/>
                          </a:xfrm>
                          <a:prstGeom prst="rect">
                            <a:avLst/>
                          </a:prstGeom>
                          <a:gradFill rotWithShape="0">
                            <a:gsLst>
                              <a:gs pos="0">
                                <a:schemeClr val="lt1">
                                  <a:lumMod val="100000"/>
                                  <a:lumOff val="0"/>
                                </a:schemeClr>
                              </a:gs>
                              <a:gs pos="100000">
                                <a:schemeClr val="dk1">
                                  <a:lumMod val="40000"/>
                                  <a:lumOff val="60000"/>
                                </a:schemeClr>
                              </a:gs>
                            </a:gsLst>
                            <a:lin ang="5400000" scaled="1"/>
                          </a:gradFill>
                          <a:ln w="12700">
                            <a:solidFill>
                              <a:schemeClr val="dk1">
                                <a:lumMod val="60000"/>
                                <a:lumOff val="40000"/>
                              </a:schemeClr>
                            </a:solidFill>
                            <a:miter lim="800000"/>
                            <a:headEnd/>
                            <a:tailEnd/>
                          </a:ln>
                          <a:effectLst>
                            <a:innerShdw blurRad="114300">
                              <a:prstClr val="black"/>
                            </a:innerShdw>
                          </a:effectLst>
                        </wps:spPr>
                        <wps:txbx>
                          <w:txbxContent>
                            <w:p w:rsidR="00ED54FF" w:rsidRPr="005025AA" w:rsidRDefault="00ED54FF" w:rsidP="00E3444B">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Фінансовий </w:t>
                              </w:r>
                            </w:p>
                            <w:p w:rsidR="00ED54FF" w:rsidRPr="005025AA" w:rsidRDefault="00ED54FF" w:rsidP="00E3444B">
                              <w:pPr>
                                <w:spacing w:line="220" w:lineRule="exact"/>
                                <w:ind w:firstLine="0"/>
                                <w:jc w:val="center"/>
                                <w:rPr>
                                  <w:rFonts w:ascii="Times New Roman" w:hAnsi="Times New Roman"/>
                                  <w:sz w:val="24"/>
                                  <w:szCs w:val="24"/>
                                </w:rPr>
                              </w:pPr>
                              <w:r w:rsidRPr="005025AA">
                                <w:rPr>
                                  <w:rFonts w:ascii="Times New Roman" w:hAnsi="Times New Roman"/>
                                  <w:sz w:val="24"/>
                                  <w:szCs w:val="24"/>
                                </w:rPr>
                                <w:t>відділ</w:t>
                              </w:r>
                            </w:p>
                          </w:txbxContent>
                        </wps:txbx>
                        <wps:bodyPr rot="0" vert="horz" wrap="square" lIns="91440" tIns="45720" rIns="91440" bIns="45720" anchor="ctr" anchorCtr="0" upright="1">
                          <a:noAutofit/>
                        </wps:bodyPr>
                      </wps:wsp>
                      <wps:wsp>
                        <wps:cNvPr id="11" name="Rectangle 12"/>
                        <wps:cNvSpPr>
                          <a:spLocks noChangeArrowheads="1"/>
                        </wps:cNvSpPr>
                        <wps:spPr bwMode="auto">
                          <a:xfrm>
                            <a:off x="2332" y="4723"/>
                            <a:ext cx="2053" cy="695"/>
                          </a:xfrm>
                          <a:prstGeom prst="rect">
                            <a:avLst/>
                          </a:prstGeom>
                          <a:gradFill rotWithShape="0">
                            <a:gsLst>
                              <a:gs pos="0">
                                <a:schemeClr val="lt1">
                                  <a:lumMod val="100000"/>
                                  <a:lumOff val="0"/>
                                </a:schemeClr>
                              </a:gs>
                              <a:gs pos="100000">
                                <a:schemeClr val="dk1">
                                  <a:lumMod val="40000"/>
                                  <a:lumOff val="60000"/>
                                </a:schemeClr>
                              </a:gs>
                            </a:gsLst>
                            <a:lin ang="5400000" scaled="1"/>
                          </a:gradFill>
                          <a:ln w="12700">
                            <a:solidFill>
                              <a:schemeClr val="dk1">
                                <a:lumMod val="60000"/>
                                <a:lumOff val="40000"/>
                              </a:schemeClr>
                            </a:solidFill>
                            <a:miter lim="800000"/>
                            <a:headEnd/>
                            <a:tailEnd/>
                          </a:ln>
                          <a:effectLst>
                            <a:innerShdw blurRad="114300">
                              <a:prstClr val="black"/>
                            </a:innerShdw>
                          </a:effectLst>
                        </wps:spPr>
                        <wps:txbx>
                          <w:txbxContent>
                            <w:p w:rsidR="00ED54FF" w:rsidRPr="005025AA" w:rsidRDefault="00ED54FF" w:rsidP="00E3444B">
                              <w:pPr>
                                <w:spacing w:line="220" w:lineRule="exact"/>
                                <w:ind w:firstLine="0"/>
                                <w:jc w:val="center"/>
                                <w:rPr>
                                  <w:rFonts w:ascii="Times New Roman" w:hAnsi="Times New Roman"/>
                                  <w:sz w:val="24"/>
                                </w:rPr>
                              </w:pPr>
                              <w:r>
                                <w:rPr>
                                  <w:rFonts w:ascii="Times New Roman" w:hAnsi="Times New Roman"/>
                                  <w:sz w:val="24"/>
                                </w:rPr>
                                <w:t>Транспортний</w:t>
                              </w:r>
                              <w:r w:rsidRPr="005025AA">
                                <w:rPr>
                                  <w:rFonts w:ascii="Times New Roman" w:hAnsi="Times New Roman"/>
                                  <w:sz w:val="24"/>
                                </w:rPr>
                                <w:t xml:space="preserve"> </w:t>
                              </w:r>
                            </w:p>
                            <w:p w:rsidR="00ED54FF" w:rsidRPr="005025AA" w:rsidRDefault="00ED54FF" w:rsidP="00E3444B">
                              <w:pPr>
                                <w:spacing w:line="220" w:lineRule="exact"/>
                                <w:ind w:firstLine="0"/>
                                <w:jc w:val="center"/>
                                <w:rPr>
                                  <w:rFonts w:ascii="Times New Roman" w:hAnsi="Times New Roman"/>
                                  <w:sz w:val="28"/>
                                </w:rPr>
                              </w:pPr>
                              <w:r w:rsidRPr="005025AA">
                                <w:rPr>
                                  <w:rFonts w:ascii="Times New Roman" w:hAnsi="Times New Roman"/>
                                  <w:sz w:val="24"/>
                                </w:rPr>
                                <w:t>відділ</w:t>
                              </w:r>
                            </w:p>
                          </w:txbxContent>
                        </wps:txbx>
                        <wps:bodyPr rot="0" vert="horz" wrap="square" lIns="91440" tIns="45720" rIns="91440" bIns="45720" anchor="ctr" anchorCtr="0" upright="1">
                          <a:noAutofit/>
                        </wps:bodyPr>
                      </wps:wsp>
                      <wps:wsp>
                        <wps:cNvPr id="12" name="Rectangle 13"/>
                        <wps:cNvSpPr>
                          <a:spLocks noChangeArrowheads="1"/>
                        </wps:cNvSpPr>
                        <wps:spPr bwMode="auto">
                          <a:xfrm>
                            <a:off x="8668" y="4723"/>
                            <a:ext cx="1868" cy="695"/>
                          </a:xfrm>
                          <a:prstGeom prst="rect">
                            <a:avLst/>
                          </a:prstGeom>
                          <a:gradFill rotWithShape="0">
                            <a:gsLst>
                              <a:gs pos="0">
                                <a:schemeClr val="lt1">
                                  <a:lumMod val="100000"/>
                                  <a:lumOff val="0"/>
                                </a:schemeClr>
                              </a:gs>
                              <a:gs pos="100000">
                                <a:schemeClr val="dk1">
                                  <a:lumMod val="40000"/>
                                  <a:lumOff val="60000"/>
                                </a:schemeClr>
                              </a:gs>
                            </a:gsLst>
                            <a:lin ang="5400000" scaled="1"/>
                          </a:gradFill>
                          <a:ln w="12700">
                            <a:solidFill>
                              <a:schemeClr val="dk1">
                                <a:lumMod val="60000"/>
                                <a:lumOff val="40000"/>
                              </a:schemeClr>
                            </a:solidFill>
                            <a:miter lim="800000"/>
                            <a:headEnd/>
                            <a:tailEnd/>
                          </a:ln>
                          <a:effectLst>
                            <a:innerShdw blurRad="114300">
                              <a:prstClr val="black"/>
                            </a:innerShdw>
                          </a:effectLst>
                        </wps:spPr>
                        <wps:txbx>
                          <w:txbxContent>
                            <w:p w:rsidR="00ED54FF" w:rsidRPr="005025AA" w:rsidRDefault="00ED54FF" w:rsidP="00E3444B">
                              <w:pPr>
                                <w:spacing w:line="220" w:lineRule="exact"/>
                                <w:ind w:firstLine="0"/>
                                <w:jc w:val="center"/>
                                <w:rPr>
                                  <w:rFonts w:ascii="Times New Roman" w:hAnsi="Times New Roman"/>
                                  <w:sz w:val="24"/>
                                  <w:szCs w:val="24"/>
                                </w:rPr>
                              </w:pPr>
                              <w:r w:rsidRPr="005025AA">
                                <w:rPr>
                                  <w:rFonts w:ascii="Times New Roman" w:hAnsi="Times New Roman"/>
                                  <w:sz w:val="24"/>
                                  <w:szCs w:val="24"/>
                                </w:rPr>
                                <w:t>Операційний відділ</w:t>
                              </w:r>
                            </w:p>
                          </w:txbxContent>
                        </wps:txbx>
                        <wps:bodyPr rot="0" vert="horz" wrap="square" lIns="91440" tIns="45720" rIns="91440" bIns="45720" anchor="ctr" anchorCtr="0" upright="1">
                          <a:noAutofit/>
                        </wps:bodyPr>
                      </wps:wsp>
                      <wps:wsp>
                        <wps:cNvPr id="13" name="AutoShape 14"/>
                        <wps:cNvCnPr>
                          <a:cxnSpLocks noChangeShapeType="1"/>
                        </wps:cNvCnPr>
                        <wps:spPr bwMode="auto">
                          <a:xfrm flipV="1">
                            <a:off x="3219" y="4511"/>
                            <a:ext cx="6433" cy="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 name="AutoShape 15"/>
                        <wps:cNvCnPr>
                          <a:cxnSpLocks noChangeShapeType="1"/>
                        </wps:cNvCnPr>
                        <wps:spPr bwMode="auto">
                          <a:xfrm>
                            <a:off x="3219" y="4518"/>
                            <a:ext cx="0" cy="2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AutoShape 16"/>
                        <wps:cNvCnPr>
                          <a:cxnSpLocks noChangeShapeType="1"/>
                        </wps:cNvCnPr>
                        <wps:spPr bwMode="auto">
                          <a:xfrm>
                            <a:off x="9652" y="4511"/>
                            <a:ext cx="0" cy="21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 name="AutoShape 17"/>
                        <wps:cNvCnPr>
                          <a:cxnSpLocks noChangeShapeType="1"/>
                        </wps:cNvCnPr>
                        <wps:spPr bwMode="auto">
                          <a:xfrm>
                            <a:off x="5507" y="4511"/>
                            <a:ext cx="0" cy="21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 name="AutoShape 18"/>
                        <wps:cNvCnPr>
                          <a:cxnSpLocks noChangeShapeType="1"/>
                        </wps:cNvCnPr>
                        <wps:spPr bwMode="auto">
                          <a:xfrm>
                            <a:off x="7620" y="4518"/>
                            <a:ext cx="7" cy="2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Rectangle 19"/>
                        <wps:cNvSpPr>
                          <a:spLocks noChangeArrowheads="1"/>
                        </wps:cNvSpPr>
                        <wps:spPr bwMode="auto">
                          <a:xfrm>
                            <a:off x="2332" y="5599"/>
                            <a:ext cx="2053" cy="695"/>
                          </a:xfrm>
                          <a:prstGeom prst="rect">
                            <a:avLst/>
                          </a:prstGeom>
                          <a:solidFill>
                            <a:srgbClr val="FFFFFF"/>
                          </a:solidFill>
                          <a:ln w="9525">
                            <a:solidFill>
                              <a:srgbClr val="000000"/>
                            </a:solidFill>
                            <a:miter lim="800000"/>
                            <a:headEnd/>
                            <a:tailEnd/>
                          </a:ln>
                        </wps:spPr>
                        <wps:txbx>
                          <w:txbxContent>
                            <w:p w:rsidR="00ED54FF" w:rsidRPr="005025AA" w:rsidRDefault="00ED54FF" w:rsidP="00E3444B">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Головний </w:t>
                              </w:r>
                            </w:p>
                            <w:p w:rsidR="00ED54FF" w:rsidRPr="005025AA" w:rsidRDefault="00ED54FF" w:rsidP="00E3444B">
                              <w:pPr>
                                <w:spacing w:line="220" w:lineRule="exact"/>
                                <w:ind w:firstLine="0"/>
                                <w:jc w:val="center"/>
                                <w:rPr>
                                  <w:rFonts w:ascii="Times New Roman" w:hAnsi="Times New Roman"/>
                                  <w:sz w:val="24"/>
                                  <w:szCs w:val="24"/>
                                </w:rPr>
                              </w:pPr>
                              <w:r w:rsidRPr="005025AA">
                                <w:rPr>
                                  <w:rFonts w:ascii="Times New Roman" w:hAnsi="Times New Roman"/>
                                  <w:sz w:val="24"/>
                                  <w:szCs w:val="24"/>
                                </w:rPr>
                                <w:t>економіст</w:t>
                              </w:r>
                            </w:p>
                          </w:txbxContent>
                        </wps:txbx>
                        <wps:bodyPr rot="0" vert="horz" wrap="square" lIns="91440" tIns="45720" rIns="91440" bIns="45720" anchor="ctr" anchorCtr="0" upright="1">
                          <a:noAutofit/>
                        </wps:bodyPr>
                      </wps:wsp>
                      <wps:wsp>
                        <wps:cNvPr id="19" name="Rectangle 20"/>
                        <wps:cNvSpPr>
                          <a:spLocks noChangeArrowheads="1"/>
                        </wps:cNvSpPr>
                        <wps:spPr bwMode="auto">
                          <a:xfrm>
                            <a:off x="2332" y="6462"/>
                            <a:ext cx="2053" cy="695"/>
                          </a:xfrm>
                          <a:prstGeom prst="rect">
                            <a:avLst/>
                          </a:prstGeom>
                          <a:solidFill>
                            <a:srgbClr val="FFFFFF"/>
                          </a:solidFill>
                          <a:ln w="9525">
                            <a:solidFill>
                              <a:srgbClr val="000000"/>
                            </a:solidFill>
                            <a:miter lim="800000"/>
                            <a:headEnd/>
                            <a:tailEnd/>
                          </a:ln>
                        </wps:spPr>
                        <wps:txbx>
                          <w:txbxContent>
                            <w:p w:rsidR="00ED54FF" w:rsidRPr="005025AA" w:rsidRDefault="00ED54FF" w:rsidP="00E3444B">
                              <w:pPr>
                                <w:spacing w:line="220" w:lineRule="exact"/>
                                <w:ind w:firstLine="0"/>
                                <w:jc w:val="center"/>
                                <w:rPr>
                                  <w:rFonts w:ascii="Times New Roman" w:hAnsi="Times New Roman"/>
                                  <w:sz w:val="24"/>
                                  <w:szCs w:val="24"/>
                                </w:rPr>
                              </w:pPr>
                              <w:r w:rsidRPr="005025AA">
                                <w:rPr>
                                  <w:rFonts w:ascii="Times New Roman" w:hAnsi="Times New Roman"/>
                                  <w:sz w:val="24"/>
                                  <w:szCs w:val="24"/>
                                </w:rPr>
                                <w:t>Економіст</w:t>
                              </w:r>
                            </w:p>
                          </w:txbxContent>
                        </wps:txbx>
                        <wps:bodyPr rot="0" vert="horz" wrap="square" lIns="91440" tIns="45720" rIns="91440" bIns="45720" anchor="ctr" anchorCtr="0" upright="1">
                          <a:noAutofit/>
                        </wps:bodyPr>
                      </wps:wsp>
                      <wps:wsp>
                        <wps:cNvPr id="20" name="Rectangle 21"/>
                        <wps:cNvSpPr>
                          <a:spLocks noChangeArrowheads="1"/>
                        </wps:cNvSpPr>
                        <wps:spPr bwMode="auto">
                          <a:xfrm>
                            <a:off x="4533" y="5599"/>
                            <a:ext cx="1975" cy="695"/>
                          </a:xfrm>
                          <a:prstGeom prst="rect">
                            <a:avLst/>
                          </a:prstGeom>
                          <a:solidFill>
                            <a:srgbClr val="FFFFFF"/>
                          </a:solidFill>
                          <a:ln w="9525">
                            <a:solidFill>
                              <a:srgbClr val="000000"/>
                            </a:solidFill>
                            <a:miter lim="800000"/>
                            <a:headEnd/>
                            <a:tailEnd/>
                          </a:ln>
                        </wps:spPr>
                        <wps:txbx>
                          <w:txbxContent>
                            <w:p w:rsidR="00ED54FF" w:rsidRPr="005025AA" w:rsidRDefault="00ED54FF" w:rsidP="00E3444B">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Фінансовий </w:t>
                              </w:r>
                            </w:p>
                            <w:p w:rsidR="00ED54FF" w:rsidRPr="005025AA" w:rsidRDefault="00ED54FF" w:rsidP="00E3444B">
                              <w:pPr>
                                <w:spacing w:line="220" w:lineRule="exact"/>
                                <w:ind w:firstLine="0"/>
                                <w:jc w:val="center"/>
                                <w:rPr>
                                  <w:rFonts w:ascii="Times New Roman" w:hAnsi="Times New Roman"/>
                                  <w:sz w:val="24"/>
                                  <w:szCs w:val="24"/>
                                </w:rPr>
                              </w:pPr>
                              <w:r w:rsidRPr="005025AA">
                                <w:rPr>
                                  <w:rFonts w:ascii="Times New Roman" w:hAnsi="Times New Roman"/>
                                  <w:sz w:val="24"/>
                                  <w:szCs w:val="24"/>
                                </w:rPr>
                                <w:t>директор</w:t>
                              </w:r>
                            </w:p>
                          </w:txbxContent>
                        </wps:txbx>
                        <wps:bodyPr rot="0" vert="horz" wrap="square" lIns="91440" tIns="45720" rIns="91440" bIns="45720" anchor="ctr" anchorCtr="0" upright="1">
                          <a:noAutofit/>
                        </wps:bodyPr>
                      </wps:wsp>
                      <wps:wsp>
                        <wps:cNvPr id="21" name="Rectangle 22"/>
                        <wps:cNvSpPr>
                          <a:spLocks noChangeArrowheads="1"/>
                        </wps:cNvSpPr>
                        <wps:spPr bwMode="auto">
                          <a:xfrm>
                            <a:off x="4533" y="6462"/>
                            <a:ext cx="1975" cy="695"/>
                          </a:xfrm>
                          <a:prstGeom prst="rect">
                            <a:avLst/>
                          </a:prstGeom>
                          <a:solidFill>
                            <a:srgbClr val="FFFFFF"/>
                          </a:solidFill>
                          <a:ln w="9525">
                            <a:solidFill>
                              <a:srgbClr val="000000"/>
                            </a:solidFill>
                            <a:miter lim="800000"/>
                            <a:headEnd/>
                            <a:tailEnd/>
                          </a:ln>
                        </wps:spPr>
                        <wps:txbx>
                          <w:txbxContent>
                            <w:p w:rsidR="00ED54FF" w:rsidRPr="005025AA" w:rsidRDefault="00ED54FF" w:rsidP="00E3444B">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Головний </w:t>
                              </w:r>
                            </w:p>
                            <w:p w:rsidR="00ED54FF" w:rsidRPr="005025AA" w:rsidRDefault="00ED54FF" w:rsidP="00E3444B">
                              <w:pPr>
                                <w:spacing w:line="220" w:lineRule="exact"/>
                                <w:ind w:firstLine="0"/>
                                <w:jc w:val="center"/>
                                <w:rPr>
                                  <w:rFonts w:ascii="Times New Roman" w:hAnsi="Times New Roman"/>
                                  <w:sz w:val="24"/>
                                  <w:szCs w:val="24"/>
                                </w:rPr>
                              </w:pPr>
                              <w:r w:rsidRPr="005025AA">
                                <w:rPr>
                                  <w:rFonts w:ascii="Times New Roman" w:hAnsi="Times New Roman"/>
                                  <w:sz w:val="24"/>
                                  <w:szCs w:val="24"/>
                                </w:rPr>
                                <w:t>бухгалтер</w:t>
                              </w:r>
                            </w:p>
                          </w:txbxContent>
                        </wps:txbx>
                        <wps:bodyPr rot="0" vert="horz" wrap="square" lIns="91440" tIns="45720" rIns="91440" bIns="45720" anchor="ctr" anchorCtr="0" upright="1">
                          <a:noAutofit/>
                        </wps:bodyPr>
                      </wps:wsp>
                      <wps:wsp>
                        <wps:cNvPr id="22" name="Rectangle 23"/>
                        <wps:cNvSpPr>
                          <a:spLocks noChangeArrowheads="1"/>
                        </wps:cNvSpPr>
                        <wps:spPr bwMode="auto">
                          <a:xfrm>
                            <a:off x="6648" y="5599"/>
                            <a:ext cx="1878" cy="695"/>
                          </a:xfrm>
                          <a:prstGeom prst="rect">
                            <a:avLst/>
                          </a:prstGeom>
                          <a:solidFill>
                            <a:srgbClr val="FFFFFF"/>
                          </a:solidFill>
                          <a:ln w="9525">
                            <a:solidFill>
                              <a:srgbClr val="000000"/>
                            </a:solidFill>
                            <a:miter lim="800000"/>
                            <a:headEnd/>
                            <a:tailEnd/>
                          </a:ln>
                        </wps:spPr>
                        <wps:txbx>
                          <w:txbxContent>
                            <w:p w:rsidR="00ED54FF" w:rsidRPr="005025AA" w:rsidRDefault="00ED54FF" w:rsidP="00E3444B">
                              <w:pPr>
                                <w:spacing w:line="220" w:lineRule="exact"/>
                                <w:ind w:firstLine="0"/>
                                <w:jc w:val="center"/>
                                <w:rPr>
                                  <w:rFonts w:ascii="Times New Roman" w:hAnsi="Times New Roman"/>
                                  <w:sz w:val="24"/>
                                  <w:szCs w:val="24"/>
                                </w:rPr>
                              </w:pPr>
                              <w:r w:rsidRPr="005025AA">
                                <w:rPr>
                                  <w:rFonts w:ascii="Times New Roman" w:hAnsi="Times New Roman"/>
                                  <w:sz w:val="24"/>
                                  <w:szCs w:val="24"/>
                                </w:rPr>
                                <w:t>Юрист</w:t>
                              </w:r>
                            </w:p>
                          </w:txbxContent>
                        </wps:txbx>
                        <wps:bodyPr rot="0" vert="horz" wrap="square" lIns="91440" tIns="45720" rIns="91440" bIns="45720" anchor="ctr" anchorCtr="0" upright="1">
                          <a:noAutofit/>
                        </wps:bodyPr>
                      </wps:wsp>
                      <wps:wsp>
                        <wps:cNvPr id="23" name="Rectangle 24"/>
                        <wps:cNvSpPr>
                          <a:spLocks noChangeArrowheads="1"/>
                        </wps:cNvSpPr>
                        <wps:spPr bwMode="auto">
                          <a:xfrm>
                            <a:off x="8668" y="5599"/>
                            <a:ext cx="1868" cy="695"/>
                          </a:xfrm>
                          <a:prstGeom prst="rect">
                            <a:avLst/>
                          </a:prstGeom>
                          <a:solidFill>
                            <a:srgbClr val="FFFFFF"/>
                          </a:solidFill>
                          <a:ln w="9525">
                            <a:solidFill>
                              <a:srgbClr val="000000"/>
                            </a:solidFill>
                            <a:miter lim="800000"/>
                            <a:headEnd/>
                            <a:tailEnd/>
                          </a:ln>
                        </wps:spPr>
                        <wps:txbx>
                          <w:txbxContent>
                            <w:p w:rsidR="00ED54FF" w:rsidRPr="005025AA" w:rsidRDefault="00ED54FF" w:rsidP="00E3444B">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Головний </w:t>
                              </w:r>
                            </w:p>
                            <w:p w:rsidR="00ED54FF" w:rsidRPr="005025AA" w:rsidRDefault="00ED54FF" w:rsidP="00E3444B">
                              <w:pPr>
                                <w:spacing w:line="220" w:lineRule="exact"/>
                                <w:ind w:firstLine="0"/>
                                <w:jc w:val="center"/>
                                <w:rPr>
                                  <w:rFonts w:ascii="Times New Roman" w:hAnsi="Times New Roman"/>
                                  <w:sz w:val="24"/>
                                  <w:szCs w:val="24"/>
                                </w:rPr>
                              </w:pPr>
                              <w:r>
                                <w:rPr>
                                  <w:rFonts w:ascii="Times New Roman" w:hAnsi="Times New Roman"/>
                                  <w:sz w:val="24"/>
                                  <w:szCs w:val="24"/>
                                </w:rPr>
                                <w:t>інженер</w:t>
                              </w:r>
                            </w:p>
                          </w:txbxContent>
                        </wps:txbx>
                        <wps:bodyPr rot="0" vert="horz" wrap="square" lIns="91440" tIns="45720" rIns="91440" bIns="45720" anchor="ctr" anchorCtr="0" upright="1">
                          <a:noAutofit/>
                        </wps:bodyPr>
                      </wps:wsp>
                      <wps:wsp>
                        <wps:cNvPr id="24" name="Rectangle 25"/>
                        <wps:cNvSpPr>
                          <a:spLocks noChangeArrowheads="1"/>
                        </wps:cNvSpPr>
                        <wps:spPr bwMode="auto">
                          <a:xfrm>
                            <a:off x="8668" y="6462"/>
                            <a:ext cx="1868" cy="695"/>
                          </a:xfrm>
                          <a:prstGeom prst="rect">
                            <a:avLst/>
                          </a:prstGeom>
                          <a:solidFill>
                            <a:srgbClr val="FFFFFF"/>
                          </a:solidFill>
                          <a:ln w="9525">
                            <a:solidFill>
                              <a:srgbClr val="000000"/>
                            </a:solidFill>
                            <a:miter lim="800000"/>
                            <a:headEnd/>
                            <a:tailEnd/>
                          </a:ln>
                        </wps:spPr>
                        <wps:txbx>
                          <w:txbxContent>
                            <w:p w:rsidR="00ED54FF" w:rsidRPr="005025AA" w:rsidRDefault="00ED54FF" w:rsidP="00E3444B">
                              <w:pPr>
                                <w:spacing w:line="220" w:lineRule="exact"/>
                                <w:ind w:firstLine="0"/>
                                <w:jc w:val="center"/>
                                <w:rPr>
                                  <w:rFonts w:ascii="Times New Roman" w:hAnsi="Times New Roman"/>
                                  <w:sz w:val="24"/>
                                  <w:szCs w:val="24"/>
                                </w:rPr>
                              </w:pPr>
                              <w:r>
                                <w:rPr>
                                  <w:rFonts w:ascii="Times New Roman" w:hAnsi="Times New Roman"/>
                                  <w:sz w:val="24"/>
                                  <w:szCs w:val="24"/>
                                </w:rPr>
                                <w:t>Керівник відділу збуту</w:t>
                              </w:r>
                            </w:p>
                          </w:txbxContent>
                        </wps:txbx>
                        <wps:bodyPr rot="0" vert="horz" wrap="square" lIns="91440" tIns="45720" rIns="91440" bIns="45720" anchor="ctr" anchorCtr="0" upright="1">
                          <a:noAutofit/>
                        </wps:bodyPr>
                      </wps:wsp>
                      <wps:wsp>
                        <wps:cNvPr id="25" name="AutoShape 26"/>
                        <wps:cNvCnPr>
                          <a:cxnSpLocks noChangeShapeType="1"/>
                        </wps:cNvCnPr>
                        <wps:spPr bwMode="auto">
                          <a:xfrm>
                            <a:off x="3219" y="5418"/>
                            <a:ext cx="0" cy="18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AutoShape 27"/>
                        <wps:cNvCnPr>
                          <a:cxnSpLocks noChangeShapeType="1"/>
                        </wps:cNvCnPr>
                        <wps:spPr bwMode="auto">
                          <a:xfrm>
                            <a:off x="3219" y="6294"/>
                            <a:ext cx="0" cy="16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 name="AutoShape 28"/>
                        <wps:cNvCnPr>
                          <a:cxnSpLocks noChangeShapeType="1"/>
                        </wps:cNvCnPr>
                        <wps:spPr bwMode="auto">
                          <a:xfrm>
                            <a:off x="5507" y="5418"/>
                            <a:ext cx="0" cy="18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 name="AutoShape 29"/>
                        <wps:cNvCnPr>
                          <a:cxnSpLocks noChangeShapeType="1"/>
                        </wps:cNvCnPr>
                        <wps:spPr bwMode="auto">
                          <a:xfrm>
                            <a:off x="5507" y="6294"/>
                            <a:ext cx="0" cy="16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 name="AutoShape 30"/>
                        <wps:cNvCnPr>
                          <a:cxnSpLocks noChangeShapeType="1"/>
                        </wps:cNvCnPr>
                        <wps:spPr bwMode="auto">
                          <a:xfrm>
                            <a:off x="7627" y="5418"/>
                            <a:ext cx="0" cy="18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 name="AutoShape 31"/>
                        <wps:cNvCnPr>
                          <a:cxnSpLocks noChangeShapeType="1"/>
                        </wps:cNvCnPr>
                        <wps:spPr bwMode="auto">
                          <a:xfrm>
                            <a:off x="9652" y="5418"/>
                            <a:ext cx="0" cy="18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 name="AutoShape 32"/>
                        <wps:cNvCnPr>
                          <a:cxnSpLocks noChangeShapeType="1"/>
                        </wps:cNvCnPr>
                        <wps:spPr bwMode="auto">
                          <a:xfrm>
                            <a:off x="9652" y="6294"/>
                            <a:ext cx="0" cy="16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 name="Rectangle 33"/>
                        <wps:cNvSpPr>
                          <a:spLocks noChangeArrowheads="1"/>
                        </wps:cNvSpPr>
                        <wps:spPr bwMode="auto">
                          <a:xfrm>
                            <a:off x="2332" y="7320"/>
                            <a:ext cx="2053" cy="888"/>
                          </a:xfrm>
                          <a:prstGeom prst="rect">
                            <a:avLst/>
                          </a:prstGeom>
                          <a:gradFill rotWithShape="0">
                            <a:gsLst>
                              <a:gs pos="0">
                                <a:schemeClr val="lt1">
                                  <a:lumMod val="100000"/>
                                  <a:lumOff val="0"/>
                                </a:schemeClr>
                              </a:gs>
                              <a:gs pos="100000">
                                <a:schemeClr val="dk1">
                                  <a:lumMod val="40000"/>
                                  <a:lumOff val="60000"/>
                                </a:schemeClr>
                              </a:gs>
                            </a:gsLst>
                            <a:lin ang="5400000" scaled="1"/>
                          </a:gradFill>
                          <a:ln w="12700">
                            <a:solidFill>
                              <a:schemeClr val="dk1">
                                <a:lumMod val="60000"/>
                                <a:lumOff val="40000"/>
                              </a:schemeClr>
                            </a:solidFill>
                            <a:miter lim="800000"/>
                            <a:headEnd/>
                            <a:tailEnd/>
                          </a:ln>
                          <a:effectLst>
                            <a:outerShdw dist="107763" dir="8100000" algn="ctr" rotWithShape="0">
                              <a:schemeClr val="lt1">
                                <a:lumMod val="50000"/>
                                <a:lumOff val="0"/>
                                <a:alpha val="50000"/>
                              </a:schemeClr>
                            </a:outerShdw>
                          </a:effectLst>
                        </wps:spPr>
                        <wps:txbx>
                          <w:txbxContent>
                            <w:p w:rsidR="00ED54FF" w:rsidRPr="00763E72" w:rsidRDefault="00ED54FF" w:rsidP="00E3444B">
                              <w:pPr>
                                <w:ind w:firstLine="0"/>
                                <w:jc w:val="center"/>
                                <w:rPr>
                                  <w:rFonts w:ascii="Times New Roman" w:hAnsi="Times New Roman" w:cs="Times New Roman"/>
                                  <w:sz w:val="24"/>
                                </w:rPr>
                              </w:pPr>
                              <w:r>
                                <w:rPr>
                                  <w:rFonts w:ascii="Times New Roman" w:hAnsi="Times New Roman" w:cs="Times New Roman"/>
                                  <w:sz w:val="24"/>
                                </w:rPr>
                                <w:t>Відділ обслуговування</w:t>
                              </w:r>
                            </w:p>
                          </w:txbxContent>
                        </wps:txbx>
                        <wps:bodyPr rot="0" vert="horz" wrap="square" lIns="91440" tIns="45720" rIns="91440" bIns="45720" anchor="ctr" anchorCtr="0" upright="1">
                          <a:noAutofit/>
                        </wps:bodyPr>
                      </wps:wsp>
                      <wps:wsp>
                        <wps:cNvPr id="33" name="Rectangle 34"/>
                        <wps:cNvSpPr>
                          <a:spLocks noChangeArrowheads="1"/>
                        </wps:cNvSpPr>
                        <wps:spPr bwMode="auto">
                          <a:xfrm>
                            <a:off x="4507" y="7320"/>
                            <a:ext cx="2053" cy="888"/>
                          </a:xfrm>
                          <a:prstGeom prst="rect">
                            <a:avLst/>
                          </a:prstGeom>
                          <a:gradFill rotWithShape="0">
                            <a:gsLst>
                              <a:gs pos="0">
                                <a:schemeClr val="lt1">
                                  <a:lumMod val="100000"/>
                                  <a:lumOff val="0"/>
                                </a:schemeClr>
                              </a:gs>
                              <a:gs pos="100000">
                                <a:schemeClr val="dk1">
                                  <a:lumMod val="40000"/>
                                  <a:lumOff val="60000"/>
                                </a:schemeClr>
                              </a:gs>
                            </a:gsLst>
                            <a:lin ang="5400000" scaled="1"/>
                          </a:gradFill>
                          <a:ln w="12700">
                            <a:solidFill>
                              <a:schemeClr val="dk1">
                                <a:lumMod val="60000"/>
                                <a:lumOff val="40000"/>
                              </a:schemeClr>
                            </a:solidFill>
                            <a:miter lim="800000"/>
                            <a:headEnd/>
                            <a:tailEnd/>
                          </a:ln>
                          <a:effectLst>
                            <a:outerShdw dist="28398" dir="3806097" algn="ctr" rotWithShape="0">
                              <a:schemeClr val="lt1">
                                <a:lumMod val="50000"/>
                                <a:lumOff val="0"/>
                                <a:alpha val="50000"/>
                              </a:schemeClr>
                            </a:outerShdw>
                          </a:effectLst>
                        </wps:spPr>
                        <wps:txbx>
                          <w:txbxContent>
                            <w:p w:rsidR="00ED54FF" w:rsidRPr="00763E72" w:rsidRDefault="00ED54FF" w:rsidP="00E3444B">
                              <w:pPr>
                                <w:ind w:firstLine="0"/>
                                <w:jc w:val="center"/>
                                <w:rPr>
                                  <w:rFonts w:ascii="Times New Roman" w:hAnsi="Times New Roman" w:cs="Times New Roman"/>
                                  <w:sz w:val="24"/>
                                </w:rPr>
                              </w:pPr>
                              <w:r>
                                <w:rPr>
                                  <w:rFonts w:ascii="Times New Roman" w:hAnsi="Times New Roman" w:cs="Times New Roman"/>
                                  <w:sz w:val="24"/>
                                </w:rPr>
                                <w:t>Відділ зберігання товарів</w:t>
                              </w:r>
                            </w:p>
                          </w:txbxContent>
                        </wps:txbx>
                        <wps:bodyPr rot="0" vert="horz" wrap="square" lIns="91440" tIns="45720" rIns="91440" bIns="45720" anchor="ctr" anchorCtr="0" upright="1">
                          <a:noAutofit/>
                        </wps:bodyPr>
                      </wps:wsp>
                      <wps:wsp>
                        <wps:cNvPr id="34" name="Rectangle 35"/>
                        <wps:cNvSpPr>
                          <a:spLocks noChangeArrowheads="1"/>
                        </wps:cNvSpPr>
                        <wps:spPr bwMode="auto">
                          <a:xfrm>
                            <a:off x="6712" y="7320"/>
                            <a:ext cx="3824" cy="888"/>
                          </a:xfrm>
                          <a:prstGeom prst="rect">
                            <a:avLst/>
                          </a:prstGeom>
                          <a:gradFill rotWithShape="0">
                            <a:gsLst>
                              <a:gs pos="0">
                                <a:schemeClr val="lt1">
                                  <a:lumMod val="100000"/>
                                  <a:lumOff val="0"/>
                                </a:schemeClr>
                              </a:gs>
                              <a:gs pos="100000">
                                <a:schemeClr val="dk1">
                                  <a:lumMod val="40000"/>
                                  <a:lumOff val="60000"/>
                                </a:schemeClr>
                              </a:gs>
                            </a:gsLst>
                            <a:lin ang="5400000" scaled="1"/>
                          </a:gradFill>
                          <a:ln w="12700">
                            <a:solidFill>
                              <a:schemeClr val="dk1">
                                <a:lumMod val="60000"/>
                                <a:lumOff val="40000"/>
                              </a:schemeClr>
                            </a:solidFill>
                            <a:miter lim="800000"/>
                            <a:headEnd/>
                            <a:tailEnd/>
                          </a:ln>
                          <a:effectLst>
                            <a:outerShdw dist="107763" dir="2700000" algn="ctr" rotWithShape="0">
                              <a:schemeClr val="lt1">
                                <a:lumMod val="50000"/>
                                <a:lumOff val="0"/>
                                <a:alpha val="50000"/>
                              </a:schemeClr>
                            </a:outerShdw>
                          </a:effectLst>
                        </wps:spPr>
                        <wps:txbx>
                          <w:txbxContent>
                            <w:p w:rsidR="00ED54FF" w:rsidRPr="00763E72" w:rsidRDefault="00ED54FF" w:rsidP="00E3444B">
                              <w:pPr>
                                <w:ind w:firstLine="0"/>
                                <w:jc w:val="center"/>
                                <w:rPr>
                                  <w:rFonts w:ascii="Times New Roman" w:hAnsi="Times New Roman" w:cs="Times New Roman"/>
                                  <w:sz w:val="24"/>
                                </w:rPr>
                              </w:pPr>
                              <w:r>
                                <w:rPr>
                                  <w:rFonts w:ascii="Times New Roman" w:hAnsi="Times New Roman" w:cs="Times New Roman"/>
                                  <w:sz w:val="24"/>
                                </w:rPr>
                                <w:t>Відділ планування логістичних операції</w:t>
                              </w:r>
                            </w:p>
                          </w:txbxContent>
                        </wps:txbx>
                        <wps:bodyPr rot="0" vert="horz" wrap="square" lIns="91440" tIns="45720" rIns="91440" bIns="45720" anchor="ctr" anchorCtr="0" upright="1">
                          <a:noAutofit/>
                        </wps:bodyPr>
                      </wps:wsp>
                      <wps:wsp>
                        <wps:cNvPr id="35" name="Oval 36"/>
                        <wps:cNvSpPr>
                          <a:spLocks noChangeArrowheads="1"/>
                        </wps:cNvSpPr>
                        <wps:spPr bwMode="auto">
                          <a:xfrm>
                            <a:off x="2436" y="8772"/>
                            <a:ext cx="2496" cy="1272"/>
                          </a:xfrm>
                          <a:prstGeom prst="ellipse">
                            <a:avLst/>
                          </a:prstGeom>
                          <a:solidFill>
                            <a:srgbClr val="FFFFFF"/>
                          </a:solidFill>
                          <a:ln w="9525">
                            <a:solidFill>
                              <a:srgbClr val="000000"/>
                            </a:solidFill>
                            <a:round/>
                            <a:headEnd/>
                            <a:tailEnd/>
                          </a:ln>
                          <a:effectLst>
                            <a:innerShdw blurRad="63500" dist="50800" dir="18900000">
                              <a:prstClr val="black">
                                <a:alpha val="50000"/>
                              </a:prstClr>
                            </a:innerShdw>
                          </a:effectLst>
                        </wps:spPr>
                        <wps:txbx>
                          <w:txbxContent>
                            <w:p w:rsidR="00ED54FF" w:rsidRPr="00763E72" w:rsidRDefault="00ED54FF" w:rsidP="00E3444B">
                              <w:pPr>
                                <w:ind w:firstLine="0"/>
                                <w:jc w:val="center"/>
                                <w:rPr>
                                  <w:rFonts w:ascii="Times New Roman" w:hAnsi="Times New Roman" w:cs="Times New Roman"/>
                                  <w:sz w:val="24"/>
                                </w:rPr>
                              </w:pPr>
                              <w:r w:rsidRPr="00763E72">
                                <w:rPr>
                                  <w:rFonts w:ascii="Times New Roman" w:hAnsi="Times New Roman" w:cs="Times New Roman"/>
                                  <w:sz w:val="24"/>
                                </w:rPr>
                                <w:t>Планування запасів</w:t>
                              </w:r>
                            </w:p>
                          </w:txbxContent>
                        </wps:txbx>
                        <wps:bodyPr rot="0" vert="horz" wrap="square" lIns="91440" tIns="45720" rIns="91440" bIns="45720" anchor="t" anchorCtr="0" upright="1">
                          <a:noAutofit/>
                        </wps:bodyPr>
                      </wps:wsp>
                      <wps:wsp>
                        <wps:cNvPr id="36" name="Oval 37"/>
                        <wps:cNvSpPr>
                          <a:spLocks noChangeArrowheads="1"/>
                        </wps:cNvSpPr>
                        <wps:spPr bwMode="auto">
                          <a:xfrm>
                            <a:off x="5226" y="8772"/>
                            <a:ext cx="2496" cy="1272"/>
                          </a:xfrm>
                          <a:prstGeom prst="ellipse">
                            <a:avLst/>
                          </a:prstGeom>
                          <a:solidFill>
                            <a:srgbClr val="FFFFFF"/>
                          </a:solidFill>
                          <a:ln w="9525">
                            <a:solidFill>
                              <a:srgbClr val="000000"/>
                            </a:solidFill>
                            <a:round/>
                            <a:headEnd/>
                            <a:tailEnd/>
                          </a:ln>
                          <a:effectLst>
                            <a:innerShdw blurRad="114300">
                              <a:prstClr val="black"/>
                            </a:innerShdw>
                          </a:effectLst>
                        </wps:spPr>
                        <wps:txbx>
                          <w:txbxContent>
                            <w:p w:rsidR="00ED54FF" w:rsidRPr="00763E72" w:rsidRDefault="00ED54FF" w:rsidP="00E3444B">
                              <w:pPr>
                                <w:ind w:firstLine="0"/>
                                <w:jc w:val="center"/>
                                <w:rPr>
                                  <w:rFonts w:ascii="Times New Roman" w:hAnsi="Times New Roman" w:cs="Times New Roman"/>
                                  <w:sz w:val="24"/>
                                </w:rPr>
                              </w:pPr>
                              <w:r w:rsidRPr="00763E72">
                                <w:rPr>
                                  <w:rFonts w:ascii="Times New Roman" w:hAnsi="Times New Roman" w:cs="Times New Roman"/>
                                  <w:sz w:val="24"/>
                                </w:rPr>
                                <w:t xml:space="preserve">Планування </w:t>
                              </w:r>
                              <w:r>
                                <w:rPr>
                                  <w:rFonts w:ascii="Times New Roman" w:hAnsi="Times New Roman" w:cs="Times New Roman"/>
                                  <w:sz w:val="24"/>
                                </w:rPr>
                                <w:t>доставки</w:t>
                              </w:r>
                            </w:p>
                          </w:txbxContent>
                        </wps:txbx>
                        <wps:bodyPr rot="0" vert="horz" wrap="square" lIns="91440" tIns="45720" rIns="91440" bIns="45720" anchor="t" anchorCtr="0" upright="1">
                          <a:noAutofit/>
                        </wps:bodyPr>
                      </wps:wsp>
                      <wps:wsp>
                        <wps:cNvPr id="37" name="Oval 38"/>
                        <wps:cNvSpPr>
                          <a:spLocks noChangeArrowheads="1"/>
                        </wps:cNvSpPr>
                        <wps:spPr bwMode="auto">
                          <a:xfrm>
                            <a:off x="8148" y="8772"/>
                            <a:ext cx="2496" cy="1272"/>
                          </a:xfrm>
                          <a:prstGeom prst="ellipse">
                            <a:avLst/>
                          </a:prstGeom>
                          <a:solidFill>
                            <a:srgbClr val="FFFFFF"/>
                          </a:solidFill>
                          <a:ln w="9525">
                            <a:solidFill>
                              <a:srgbClr val="000000"/>
                            </a:solidFill>
                            <a:round/>
                            <a:headEnd/>
                            <a:tailEnd/>
                          </a:ln>
                          <a:effectLst>
                            <a:innerShdw blurRad="63500" dist="50800" dir="13500000">
                              <a:prstClr val="black">
                                <a:alpha val="50000"/>
                              </a:prstClr>
                            </a:innerShdw>
                          </a:effectLst>
                        </wps:spPr>
                        <wps:txbx>
                          <w:txbxContent>
                            <w:p w:rsidR="00ED54FF" w:rsidRPr="00763E72" w:rsidRDefault="00ED54FF" w:rsidP="00E3444B">
                              <w:pPr>
                                <w:ind w:firstLine="0"/>
                                <w:jc w:val="center"/>
                                <w:rPr>
                                  <w:rFonts w:ascii="Times New Roman" w:hAnsi="Times New Roman" w:cs="Times New Roman"/>
                                  <w:sz w:val="24"/>
                                </w:rPr>
                              </w:pPr>
                              <w:r>
                                <w:rPr>
                                  <w:rFonts w:ascii="Times New Roman" w:hAnsi="Times New Roman" w:cs="Times New Roman"/>
                                  <w:sz w:val="24"/>
                                </w:rPr>
                                <w:t>Стратегічне планування</w:t>
                              </w:r>
                            </w:p>
                          </w:txbxContent>
                        </wps:txbx>
                        <wps:bodyPr rot="0" vert="horz" wrap="square" lIns="91440" tIns="45720" rIns="91440" bIns="45720" anchor="t" anchorCtr="0" upright="1">
                          <a:noAutofit/>
                        </wps:bodyPr>
                      </wps:wsp>
                      <wps:wsp>
                        <wps:cNvPr id="38" name="Oval 39"/>
                        <wps:cNvSpPr>
                          <a:spLocks noChangeArrowheads="1"/>
                        </wps:cNvSpPr>
                        <wps:spPr bwMode="auto">
                          <a:xfrm>
                            <a:off x="3492" y="10176"/>
                            <a:ext cx="2496" cy="1272"/>
                          </a:xfrm>
                          <a:prstGeom prst="ellipse">
                            <a:avLst/>
                          </a:prstGeom>
                          <a:solidFill>
                            <a:srgbClr val="FFFFFF"/>
                          </a:solidFill>
                          <a:ln w="9525">
                            <a:solidFill>
                              <a:srgbClr val="000000"/>
                            </a:solidFill>
                            <a:round/>
                            <a:headEnd/>
                            <a:tailEnd/>
                          </a:ln>
                          <a:effectLst>
                            <a:innerShdw blurRad="63500" dist="50800" dir="18900000">
                              <a:prstClr val="black">
                                <a:alpha val="50000"/>
                              </a:prstClr>
                            </a:innerShdw>
                          </a:effectLst>
                        </wps:spPr>
                        <wps:txbx>
                          <w:txbxContent>
                            <w:p w:rsidR="00ED54FF" w:rsidRPr="00763E72" w:rsidRDefault="00ED54FF" w:rsidP="00E3444B">
                              <w:pPr>
                                <w:ind w:firstLine="0"/>
                                <w:jc w:val="center"/>
                                <w:rPr>
                                  <w:rFonts w:ascii="Times New Roman" w:hAnsi="Times New Roman" w:cs="Times New Roman"/>
                                  <w:sz w:val="24"/>
                                </w:rPr>
                              </w:pPr>
                              <w:r>
                                <w:rPr>
                                  <w:rFonts w:ascii="Times New Roman" w:hAnsi="Times New Roman" w:cs="Times New Roman"/>
                                  <w:sz w:val="24"/>
                                </w:rPr>
                                <w:t>Координація діяльності</w:t>
                              </w:r>
                            </w:p>
                          </w:txbxContent>
                        </wps:txbx>
                        <wps:bodyPr rot="0" vert="horz" wrap="square" lIns="91440" tIns="45720" rIns="91440" bIns="45720" anchor="t" anchorCtr="0" upright="1">
                          <a:noAutofit/>
                        </wps:bodyPr>
                      </wps:wsp>
                      <wps:wsp>
                        <wps:cNvPr id="39" name="Oval 40"/>
                        <wps:cNvSpPr>
                          <a:spLocks noChangeArrowheads="1"/>
                        </wps:cNvSpPr>
                        <wps:spPr bwMode="auto">
                          <a:xfrm>
                            <a:off x="6712" y="10176"/>
                            <a:ext cx="2496" cy="1272"/>
                          </a:xfrm>
                          <a:prstGeom prst="ellipse">
                            <a:avLst/>
                          </a:prstGeom>
                          <a:solidFill>
                            <a:srgbClr val="FFFFFF"/>
                          </a:solidFill>
                          <a:ln w="9525">
                            <a:solidFill>
                              <a:srgbClr val="000000"/>
                            </a:solidFill>
                            <a:round/>
                            <a:headEnd/>
                            <a:tailEnd/>
                          </a:ln>
                          <a:effectLst>
                            <a:innerShdw blurRad="63500" dist="50800" dir="13500000">
                              <a:prstClr val="black">
                                <a:alpha val="50000"/>
                              </a:prstClr>
                            </a:innerShdw>
                          </a:effectLst>
                        </wps:spPr>
                        <wps:txbx>
                          <w:txbxContent>
                            <w:p w:rsidR="00ED54FF" w:rsidRPr="00763E72" w:rsidRDefault="00ED54FF" w:rsidP="00E3444B">
                              <w:pPr>
                                <w:ind w:firstLine="0"/>
                                <w:jc w:val="center"/>
                                <w:rPr>
                                  <w:rFonts w:ascii="Times New Roman" w:hAnsi="Times New Roman" w:cs="Times New Roman"/>
                                  <w:sz w:val="24"/>
                                </w:rPr>
                              </w:pPr>
                              <w:r>
                                <w:rPr>
                                  <w:rFonts w:ascii="Times New Roman" w:hAnsi="Times New Roman" w:cs="Times New Roman"/>
                                  <w:sz w:val="24"/>
                                </w:rPr>
                                <w:t>Технологічне планування</w:t>
                              </w:r>
                            </w:p>
                          </w:txbxContent>
                        </wps:txbx>
                        <wps:bodyPr rot="0" vert="horz" wrap="square" lIns="91440" tIns="45720" rIns="91440" bIns="45720" anchor="t" anchorCtr="0" upright="1">
                          <a:noAutofit/>
                        </wps:bodyPr>
                      </wps:wsp>
                      <wps:wsp>
                        <wps:cNvPr id="40" name="AutoShape 41"/>
                        <wps:cNvCnPr>
                          <a:cxnSpLocks noChangeShapeType="1"/>
                        </wps:cNvCnPr>
                        <wps:spPr bwMode="auto">
                          <a:xfrm flipH="1">
                            <a:off x="4385" y="8208"/>
                            <a:ext cx="4051" cy="6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 name="AutoShape 42"/>
                        <wps:cNvCnPr>
                          <a:cxnSpLocks noChangeShapeType="1"/>
                        </wps:cNvCnPr>
                        <wps:spPr bwMode="auto">
                          <a:xfrm flipH="1">
                            <a:off x="7236" y="8208"/>
                            <a:ext cx="1200" cy="6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 name="AutoShape 43"/>
                        <wps:cNvCnPr>
                          <a:cxnSpLocks noChangeShapeType="1"/>
                        </wps:cNvCnPr>
                        <wps:spPr bwMode="auto">
                          <a:xfrm>
                            <a:off x="8436" y="8208"/>
                            <a:ext cx="772" cy="56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 name="AutoShape 44"/>
                        <wps:cNvCnPr>
                          <a:cxnSpLocks noChangeShapeType="1"/>
                        </wps:cNvCnPr>
                        <wps:spPr bwMode="auto">
                          <a:xfrm flipH="1">
                            <a:off x="7722" y="8208"/>
                            <a:ext cx="714" cy="196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увати 2" o:spid="_x0000_s1026" style="position:absolute;left:0;text-align:left;margin-left:403.75pt;margin-top:14.5pt;width:454.95pt;height:574.2pt;z-index:251658240;mso-position-horizontal:right;mso-position-horizontal-relative:margin" coordorigin="2332,3384" coordsize="8312,8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aQGcAoAABB2AAAOAAAAZHJzL2Uyb0RvYy54bWzsXc2O28gRvgfIOxC8xyP+U4LlxWJ27QTY&#10;ZBdrJzlzSEpiTJEMybHGOQXJI+RFgpxyyyvYb5Sq6maxKXI8a3tIzxg9gA1J/GtWf/V1/XRXP/3m&#10;5pgbb9K6ycpia1pPVqaRFnGZZMV+a/7x1fPfhKbRtFGRRHlZpFvzbdqY3zz79a+enqpNapeHMk/S&#10;2oCbFM3mVG3NQ9tWm4uLJj6kx6h5UlZpAQd3ZX2MWvha7y+SOjrB3Y/5hb1a+Rensk6quozTpoFf&#10;vxMHzWd0/90ujdsfd7smbY18a0LbWvq/pv+v8P+LZ0+jzb6OqkMWy2ZEn9CKY5QV8FC+1XdRGxnX&#10;dTa61TGL67Ipd+2TuDxelLtdFqf0DvA21ursbV7U5XVF77LfnPYViwlEeyanT75t/Ic3P9VGlmxN&#10;2zSK6Ahd9O5f7//+/p/v/gf//vPu3+//8e6/ho1yOlX7DZz+oq5eVj/V4mXh4w9l/LqBwxfnx/H7&#10;XpxsXJ1+XyZw7+i6LUlON7v6iLcACRg31B1vuTvSm9aI4UcvCILQ90wjhmOBvbYdV3ZYfIBexets&#10;x4F2w2HHCV3RmfHhe3l96FhwEC8OVz4dvYg24sHUWNk4fDMAX9PLt/k8+b48RFVK3dagwKR8nU6+&#10;PwMoo2Kfpwa1CR8OZ3UybYRAjaK8PMBZ6bd1XZ4OaZRAoyx8Q2i6cgF+aaA77pSw7Xk+Scq1LF9I&#10;qpNzEHhSTn5gk4RZTtGmqpv2RVoeDfywNWtoPHVg9OaHpsXm9KdgfzZlniXPszynL/X+6jKvjTcR&#10;aN9z+qM3ODstL4zT1lx7tkd3vv0WK/qbusUxa4FG8uyIfY1/4g1Rbt8XCTQz2rRRlovP0OS8kIJE&#10;2QkAXJXJW5BjXQqOAE6DD4ey/ptpnIAftmbz1+uoTk0j/10BfbG2XECj0dIX10PBGbV65Eo9EhUx&#10;3GprtqYhPl62goSuqzrbH+BJFr17UX4LGrLLSLLYt6JVsrGA0YXA6nZgxeYQng0PRSqxd1kIAohv&#10;CkkAjFc6+dXbCpR9AFdxyYfhauzyrPptJwtJDd56Ba1BJbZXoejWDri2h9qPCm4DO0hcdMxyBtym&#10;rSOU9GVZFIDhshYCvwXGRYkYJtzcAzqBxiUIJwBptCSsts6IFABtW/OYJoCzFEZU/CS07FbI4mGU&#10;63LoAEoWQ0WPDqKUL4EOH5gd0eE6rjNER7gGwiNwrINAg2Mp6gChn4ODpD8vOBRbwvd84OJJSFgh&#10;conGxNKEEYwxQVQ+LyYmhxPHhZFiGh3OygdvRaNjaXSA0M8ZY418LdExt2XsuXII6X0INjBsTyJi&#10;7VGTPmAY4xiPpn1vHSMn7RP5blHyF9PYHXPwLsEcNizf97tBiWyQOyxp9IdTtqXzVlgv+fUR/Cph&#10;X1uK3Qu/o4NEdndn0JNLjbegJw2MbGHi+I4HdrMRH6sEDFXwh1+/OkivdnA230jcP3l9r235oK3U&#10;W0LRJiXvXjohCJXelG9vrm4kfrRVr7ig607RehfUIngspGlgq4E64cgc2GfGmhUGUtP8NXkaH9C0&#10;gZIJSHTGPqlcHZEHiq7cn7P2QB4JBhfoYAOIER+MqgQ/Tvx8hunP1699oz5E6ib+dPakKe1xewdW&#10;VWS/+xlEw3chZcaHwY/77t3yrAA3E6JEHt0KlLqJozwFtRYuGYWp2EsX2m/ZAWg/tXDgwg+JZ6q5&#10;3C5wqxXe4bcYNXfAJp/iuSvKjw3OwKOrXx6Sk3GVX9c/R/ieluvI10FoMHFe5VH8WvoCfBkJj+kE&#10;vo3ZhCJkJDw8tgipxG39SIIFwCFykFN4hYW1QGzL9RyIrk3zyjqQAUTNK6yRQ0Vl/R0pquaVRXhF&#10;Rtc1r3QWv4yYW9YEr7CwFuAVzi6M7RV75QHloK+oeUXzSrSZCOxOOitL2itkYmt7BYxa6d90vAIB&#10;IBFwUOwVFtYCvBL6GGiatlfCLgaleUXzysPkFU5baz8InEHgi45XOMXf58UsFhacN2fa9E9naVPH&#10;tiDcgxzjgR0FYxE4zXJehO+iu4S2SxeBfGw5035oPfPVBSLxMFL+chlR6OZRDNtaIGOO3Srz5GqH&#10;n+XJMaoLvQ02q06DLpUGhd4fI2KBLLmCiLWP83omKaBDBEyQErr02BjgEc6agGlXY0Qsmxr3vBWk&#10;YjUiHsqoMZEXtxZIjCscEfg4cU0g4mzUgMbpUWNpOwL8wpFrumQynENenrem5/Zm4z2GvAYZoOYx&#10;zRLF1DIlg9i4007Q0AmaSDIDxYCVIYMwc0/nYAT7rk/WjUYwdNBwcgQhmI1RjeABgnFAPOdg+4uk&#10;M8ccbN1fOvMr4GA2njWChwieSJzZSybOOCE/5mCNYOgqtiLY2NcIHiJ4IkUjpowtZEXwVLUJDr6/&#10;qWpfAQezc6IRPEQwJwP6JKOtJgPmtoM5yTiF4HtLMn4FCO6nwGoIDyHMSQ0Fwuz3LpknnzAj7i9P&#10;/jVAmN0TDeEhhCeyMDY7vvOlZJUIK+flPFfEdvt4hMzCWCF1H0y/1FkYSNlymYNZluFD74+yMDY7&#10;kssiwrfXZBGMEQHjs87LiZDh/IiYyMLY7JgtggjOy2mOUEOVYjBbfjYH9P6YI9jRWRYRmiMeBCI4&#10;q9FP7XLUrMZMU7sUOwIytSJ3rzniISACen/EEQ6b4YtwBM/v0Yh4EIjgqLvCEWrUfX6OYEToUeNB&#10;IGIiig1Tb79ALjxwRA6+9zT62RxheIezUesF13rBdVdtgSySa6i2RguukwyLwlmrIPAh3p1kUNQs&#10;lIvdjSjfQwErWsY8tRKfl7CLMhJTS+6hHkVXyU1dWU52V7SJ8uoQiYv5xNES1rJr6i9e5M2MrUNp&#10;g1Aarhk4nxbhLJnQcLvJq5rMupqKU+UY9Kqpj1s1xQwB9IVkZofOGvx/4jIHCoeu1uB2PVIuY1tD&#10;c9mQyyYyW86SmS0/wNK0MO16zGVOCGlimnmtDTPNZZ/HZQPDDAv8oD31WMmMbQ1NZkMy4xznj1hZ&#10;zlHTm3NPMrFdeBzyWBgE55Ot3a7+KpSWomO3JzjTHAr/NlgzG8z6B1VY+uPL0eE7cGmpviKVrK4n&#10;bAxvBVWqpY1hhWuhl3jhRLEqksm0qyPPJteGH/mLHR0e7xbRp/aRFLNCPAs3R2iTmhqeW5s8G7PT&#10;WpsgSqWGGxjavTbNU9+NmVNrhFLWwOH8uNAINTU+t0aElqwYqceXOzTi9vEFy7qi3bf0+MLMqbVJ&#10;1SaeWyC0SZ1WMLc2ce1ra2UFRHZKPkCba2oB0dvV6UuZa0y7Wp1UdeKJGaROYoOgpdaIdEEcrU53&#10;2Wu3q9OXGp2Yd7U6KeqEWxoJ76efw+AuMKtlcqsG1wkhtIHu0GjnH3flwWwLKr8Jm33oqbILTZUF&#10;KIzhwQnT+SY9TcIDashLb3kEDwu2BtTwWLwKmsvzXRT24BzUfPBAz0ZWQQs5IDkCBUYoiTK8s80A&#10;+x3s5CZ3eq8wuf3mR20rSfssjIqtwq5cY8rgUP58mJimjACWwU+PKAGW8MMBxVrrxRdUOBFKH9G2&#10;oxRQlluk4r6m6neimH4j12f/BwAA//8DAFBLAwQUAAYACAAAACEAmQx8N+AAAAAIAQAADwAAAGRy&#10;cy9kb3ducmV2LnhtbEyPT0vDQBDF74LfYRnBm92k/qmJ2ZRS1FMp2AribZpMk9DsbMhuk/TbO570&#10;NDze483vZcvJtmqg3jeODcSzCBRx4cqGKwOf+7e7Z1A+IJfYOiYDF/KwzK+vMkxLN/IHDbtQKSlh&#10;n6KBOoQu1doXNVn0M9cRi3d0vcUgsq902eMo5bbV8yh60hYblg81drSuqTjtztbA+4jj6j5+HTan&#10;4/ryvX/cfm1iMub2Zlq9gAo0hb8w/OILOuTCdHBnLr1qDciQYGCeyBU3iZIE1EFi8WLxADrP9P8B&#10;+Q8AAAD//wMAUEsBAi0AFAAGAAgAAAAhALaDOJL+AAAA4QEAABMAAAAAAAAAAAAAAAAAAAAAAFtD&#10;b250ZW50X1R5cGVzXS54bWxQSwECLQAUAAYACAAAACEAOP0h/9YAAACUAQAACwAAAAAAAAAAAAAA&#10;AAAvAQAAX3JlbHMvLnJlbHNQSwECLQAUAAYACAAAACEAqJWkBnAKAAAQdgAADgAAAAAAAAAAAAAA&#10;AAAuAgAAZHJzL2Uyb0RvYy54bWxQSwECLQAUAAYACAAAACEAmQx8N+AAAAAIAQAADwAAAAAAAAAA&#10;AAAAAADKDAAAZHJzL2Rvd25yZXYueG1sUEsFBgAAAAAEAAQA8wAAANcNAAAAAA==&#10;">
                <v:rect id="Rectangle 4" o:spid="_x0000_s1027" style="position:absolute;left:2556;top:4116;width:7752;height:6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W32wwAAANoAAAAPAAAAZHJzL2Rvd25yZXYueG1sRI9Ba8JA&#10;FITvgv9heYXezKYRSk1dQ1GU9hiTi7fX7DOJzb4N2dWk/fXdQsHjMDPfMOtsMp240eBaywqeohgE&#10;cWV1y7WCstgvXkA4j6yxs0wKvslBtpnP1phqO3JOt6OvRYCwS1FB432fSumqhgy6yPbEwTvbwaAP&#10;cqilHnAMcNPJJI6fpcGWw0KDPW0bqr6OV6Pgs01K/MmLQ2xW+6X/mIrL9bRT6vFhensF4Wny9/B/&#10;+10rWMLflXAD5OYXAAD//wMAUEsBAi0AFAAGAAgAAAAhANvh9svuAAAAhQEAABMAAAAAAAAAAAAA&#10;AAAAAAAAAFtDb250ZW50X1R5cGVzXS54bWxQSwECLQAUAAYACAAAACEAWvQsW78AAAAVAQAACwAA&#10;AAAAAAAAAAAAAAAfAQAAX3JlbHMvLnJlbHNQSwECLQAUAAYACAAAACEAztVt9sMAAADaAAAADwAA&#10;AAAAAAAAAAAAAAAHAgAAZHJzL2Rvd25yZXYueG1sUEsFBgAAAAADAAMAtwAAAPcCAAAAAA==&#10;"/>
                <v:shapetype id="_x0000_t32" coordsize="21600,21600" o:spt="32" o:oned="t" path="m,l21600,21600e" filled="f">
                  <v:path arrowok="t" fillok="f" o:connecttype="none"/>
                  <o:lock v:ext="edit" shapetype="t"/>
                </v:shapetype>
                <v:shape id="AutoShape 5" o:spid="_x0000_s1028" type="#_x0000_t32" style="position:absolute;left:5904;top:8208;width:2532;height:229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xtlwQAAANoAAAAPAAAAZHJzL2Rvd25yZXYueG1sRI9BawIx&#10;FITvBf9DeAVv3WyLlbIaRQVBvEi1oMfH5rkb3Lwsm3Sz/ntTKHgcZuYbZr4cbCN66rxxrOA9y0EQ&#10;l04brhT8nLZvXyB8QNbYOCYFd/KwXIxe5lhoF/mb+mOoRIKwL1BBHUJbSOnLmiz6zLXEybu6zmJI&#10;squk7jAmuG3kR55PpUXDaaHGljY1lbfjr1Vg4sH07W4T1/vzxetI5v7pjFLj12E1AxFoCM/wf3un&#10;FUzg70q6AXLxAAAA//8DAFBLAQItABQABgAIAAAAIQDb4fbL7gAAAIUBAAATAAAAAAAAAAAAAAAA&#10;AAAAAABbQ29udGVudF9UeXBlc10ueG1sUEsBAi0AFAAGAAgAAAAhAFr0LFu/AAAAFQEAAAsAAAAA&#10;AAAAAAAAAAAAHwEAAF9yZWxzLy5yZWxzUEsBAi0AFAAGAAgAAAAhAPmvG2XBAAAA2gAAAA8AAAAA&#10;AAAAAAAAAAAABwIAAGRycy9kb3ducmV2LnhtbFBLBQYAAAAAAwADALcAAAD1AgAAAAA=&#10;">
                  <v:stroke endarrow="block"/>
                </v:shape>
                <v:shape id="AutoShape 6" o:spid="_x0000_s1029" type="#_x0000_t32" style="position:absolute;left:5664;top:4343;width:896;height:297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77+wAAAANoAAAAPAAAAZHJzL2Rvd25yZXYueG1sRI9Pi8Iw&#10;FMTvwn6H8Ba8aeqCItUoKiyIl8U/sHt8NM822LyUJjb125sFweMwM79hluve1qKj1hvHCibjDARx&#10;4bThUsHl/D2ag/ABWWPtmBQ8yMN69TFYYq5d5CN1p1CKBGGfo4IqhCaX0hcVWfRj1xAn7+paiyHJ&#10;tpS6xZjgtpZfWTaTFg2nhQob2lVU3E53q8DEH9M1+13cHn7/vI5kHlNnlBp+9psFiEB9eIdf7b1W&#10;MIX/K+kGyNUTAAD//wMAUEsBAi0AFAAGAAgAAAAhANvh9svuAAAAhQEAABMAAAAAAAAAAAAAAAAA&#10;AAAAAFtDb250ZW50X1R5cGVzXS54bWxQSwECLQAUAAYACAAAACEAWvQsW78AAAAVAQAACwAAAAAA&#10;AAAAAAAAAAAfAQAAX3JlbHMvLnJlbHNQSwECLQAUAAYACAAAACEAluO+/sAAAADaAAAADwAAAAAA&#10;AAAAAAAAAAAHAgAAZHJzL2Rvd25yZXYueG1sUEsFBgAAAAADAAMAtwAAAPQCAAAAAA==&#10;">
                  <v:stroke endarrow="block"/>
                </v:shape>
                <v:shape id="AutoShape 7" o:spid="_x0000_s1030" type="#_x0000_t32" style="position:absolute;left:6560;top:4343;width:1804;height:29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E1zwwAAANoAAAAPAAAAZHJzL2Rvd25yZXYueG1sRI9Bi8Iw&#10;FITvC/sfwlvwtqZ6EK1GkYUVUTysStHbo3m2xealJFGrv34jCB6HmfmGmcxaU4srOV9ZVtDrJiCI&#10;c6srLhTsd7/fQxA+IGusLZOCO3mYTT8/Jphqe+M/um5DISKEfYoKyhCaVEqfl2TQd21DHL2TdQZD&#10;lK6Q2uEtwk0t+0kykAYrjgslNvRTUn7eXoyCw3p0ye7ZhlZZb7Q6ojP+sVso1flq52MQgdrwDr/a&#10;S61gAM8r8QbI6T8AAAD//wMAUEsBAi0AFAAGAAgAAAAhANvh9svuAAAAhQEAABMAAAAAAAAAAAAA&#10;AAAAAAAAAFtDb250ZW50X1R5cGVzXS54bWxQSwECLQAUAAYACAAAACEAWvQsW78AAAAVAQAACwAA&#10;AAAAAAAAAAAAAAAfAQAAX3JlbHMvLnJlbHNQSwECLQAUAAYACAAAACEA0OBNc8MAAADaAAAADwAA&#10;AAAAAAAAAAAAAAAHAgAAZHJzL2Rvd25yZXYueG1sUEsFBgAAAAADAAMAtwAAAPcCAAAAAA==&#10;">
                  <v:stroke endarrow="block"/>
                </v:shape>
                <v:shape id="AutoShape 8" o:spid="_x0000_s1031" type="#_x0000_t32" style="position:absolute;left:3492;top:4343;width:3068;height:297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YUSwQAAANoAAAAPAAAAZHJzL2Rvd25yZXYueG1sRI9BawIx&#10;FITvBf9DeAVv3WwL1rIaRQVBvEi1oMfH5rkb3Lwsm3Sz/ntTKHgcZuYbZr4cbCN66rxxrOA9y0EQ&#10;l04brhT8nLZvXyB8QNbYOCYFd/KwXIxe5lhoF/mb+mOoRIKwL1BBHUJbSOnLmiz6zLXEybu6zmJI&#10;squk7jAmuG3kR55/SouG00KNLW1qKm/HX6vAxIPp290mrvfni9eRzH3ijFLj12E1AxFoCM/wf3un&#10;FUzh70q6AXLxAAAA//8DAFBLAQItABQABgAIAAAAIQDb4fbL7gAAAIUBAAATAAAAAAAAAAAAAAAA&#10;AAAAAABbQ29udGVudF9UeXBlc10ueG1sUEsBAi0AFAAGAAgAAAAhAFr0LFu/AAAAFQEAAAsAAAAA&#10;AAAAAAAAAAAAHwEAAF9yZWxzLy5yZWxzUEsBAi0AFAAGAAgAAAAhAAl9hRLBAAAA2gAAAA8AAAAA&#10;AAAAAAAAAAAABwIAAGRycy9kb3ducmV2LnhtbFBLBQYAAAAAAwADALcAAAD1AgAAAAA=&#10;">
                  <v:stroke endarrow="block"/>
                </v:shape>
                <v:roundrect id="AutoShape 9" o:spid="_x0000_s1032" style="position:absolute;left:5464;top:3384;width:2258;height:95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nQKvwAAANoAAAAPAAAAZHJzL2Rvd25yZXYueG1sRE9Ni8Iw&#10;EL0L/ocwC3vTdMUVqaai4oIsXqyCHodm2hSbSWmyWv/95iB4fLzv5aq3jbhT52vHCr7GCQjiwuma&#10;KwXn089oDsIHZI2NY1LwJA+rbDhYYqrdg490z0MlYgj7FBWYENpUSl8YsujHriWOXOk6iyHCrpK6&#10;w0cMt42cJMlMWqw5NhhsaWuouOV/VsGsmNjr00+nbfN92dW/pdkfko1Snx/9egEiUB/e4pd7rxXE&#10;rfFKvAEy+wcAAP//AwBQSwECLQAUAAYACAAAACEA2+H2y+4AAACFAQAAEwAAAAAAAAAAAAAAAAAA&#10;AAAAW0NvbnRlbnRfVHlwZXNdLnhtbFBLAQItABQABgAIAAAAIQBa9CxbvwAAABUBAAALAAAAAAAA&#10;AAAAAAAAAB8BAABfcmVscy8ucmVsc1BLAQItABQABgAIAAAAIQAqrnQKvwAAANoAAAAPAAAAAAAA&#10;AAAAAAAAAAcCAABkcnMvZG93bnJldi54bWxQSwUGAAAAAAMAAwC3AAAA8wIAAAAA&#10;" fillcolor="white [3201]" strokecolor="black [3200]" strokeweight="5pt">
                  <v:stroke linestyle="thickThin"/>
                  <v:shadow color="#868686"/>
                  <v:textbox>
                    <w:txbxContent>
                      <w:p w:rsidR="00ED54FF" w:rsidRPr="00763E72" w:rsidRDefault="00ED54FF" w:rsidP="00E3444B">
                        <w:pPr>
                          <w:spacing w:line="240" w:lineRule="auto"/>
                          <w:ind w:firstLine="0"/>
                          <w:jc w:val="center"/>
                          <w:rPr>
                            <w:rFonts w:ascii="Times New Roman" w:hAnsi="Times New Roman"/>
                            <w:b/>
                            <w:sz w:val="24"/>
                          </w:rPr>
                        </w:pPr>
                        <w:r w:rsidRPr="00763E72">
                          <w:rPr>
                            <w:rFonts w:ascii="Times New Roman" w:hAnsi="Times New Roman"/>
                            <w:b/>
                            <w:sz w:val="24"/>
                          </w:rPr>
                          <w:t>Засновник</w:t>
                        </w:r>
                      </w:p>
                      <w:p w:rsidR="00ED54FF" w:rsidRPr="00763E72" w:rsidRDefault="00ED54FF" w:rsidP="00E3444B">
                        <w:pPr>
                          <w:spacing w:line="240" w:lineRule="auto"/>
                          <w:ind w:firstLine="0"/>
                          <w:jc w:val="center"/>
                          <w:rPr>
                            <w:rFonts w:ascii="Times New Roman" w:hAnsi="Times New Roman"/>
                            <w:b/>
                          </w:rPr>
                        </w:pPr>
                        <w:r w:rsidRPr="00763E72">
                          <w:rPr>
                            <w:rFonts w:ascii="Times New Roman" w:hAnsi="Times New Roman"/>
                            <w:b/>
                            <w:sz w:val="24"/>
                          </w:rPr>
                          <w:t>(Директор)</w:t>
                        </w:r>
                      </w:p>
                    </w:txbxContent>
                  </v:textbox>
                </v:roundrect>
                <v:rect id="Rectangle 10" o:spid="_x0000_s1033" style="position:absolute;left:6648;top:4723;width:1878;height:6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76gxQAAANoAAAAPAAAAZHJzL2Rvd25yZXYueG1sRI/NasMw&#10;EITvhbyD2EJvjdwcktaJHJrSQskP5KcPsLHWsqm1MpbqOHn6KFDIcZiZb5jZvLe16Kj1lWMFL8ME&#10;BHHudMVGwc/h6/kVhA/IGmvHpOBMHubZ4GGGqXYn3lG3D0ZECPsUFZQhNKmUPi/Joh+6hjh6hWst&#10;hihbI3WLpwi3tRwlyVharDgulNjQR0n57/7PKjC2OK4WI4+bS1cd1suJGe8+t0o9PfbvUxCB+nAP&#10;/7e/tYI3uF2JN0BmVwAAAP//AwBQSwECLQAUAAYACAAAACEA2+H2y+4AAACFAQAAEwAAAAAAAAAA&#10;AAAAAAAAAAAAW0NvbnRlbnRfVHlwZXNdLnhtbFBLAQItABQABgAIAAAAIQBa9CxbvwAAABUBAAAL&#10;AAAAAAAAAAAAAAAAAB8BAABfcmVscy8ucmVsc1BLAQItABQABgAIAAAAIQDIo76gxQAAANoAAAAP&#10;AAAAAAAAAAAAAAAAAAcCAABkcnMvZG93bnJldi54bWxQSwUGAAAAAAMAAwC3AAAA+QIAAAAA&#10;" fillcolor="white [3201]" strokecolor="#666 [1936]" strokeweight="1pt">
                  <v:fill color2="#999 [1296]" focus="100%" type="gradient"/>
                  <v:textbox>
                    <w:txbxContent>
                      <w:p w:rsidR="00ED54FF" w:rsidRPr="005025AA" w:rsidRDefault="00ED54FF" w:rsidP="00E3444B">
                        <w:pPr>
                          <w:spacing w:line="220" w:lineRule="exact"/>
                          <w:ind w:firstLine="0"/>
                          <w:jc w:val="center"/>
                          <w:rPr>
                            <w:rFonts w:ascii="Times New Roman" w:hAnsi="Times New Roman"/>
                            <w:sz w:val="24"/>
                            <w:szCs w:val="24"/>
                          </w:rPr>
                        </w:pPr>
                        <w:r w:rsidRPr="005025AA">
                          <w:rPr>
                            <w:rFonts w:ascii="Times New Roman" w:hAnsi="Times New Roman"/>
                            <w:sz w:val="24"/>
                            <w:szCs w:val="24"/>
                          </w:rPr>
                          <w:t>Юридичний відділ</w:t>
                        </w:r>
                      </w:p>
                    </w:txbxContent>
                  </v:textbox>
                </v:rect>
                <v:rect id="Rectangle 11" o:spid="_x0000_s1034" style="position:absolute;left:4533;top:4723;width:1975;height:6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dNxQAAANsAAAAPAAAAZHJzL2Rvd25yZXYueG1sRI/NbsJA&#10;DITvlfoOK1fqrWzgAFVgQaUqUlWoxE8fwM2aTdSsN8ouIeXp8QGJm60Zz3yeLXpfq47aWAU2MBxk&#10;oIiLYCt2Bn4Oq5dXUDEhW6wDk4F/irCYPz7MMLfhzDvq9skpCeGYo4EypSbXOhYleYyD0BCLdgyt&#10;xyRr67Rt8SzhvtajLBtrjxVLQ4kNvZdU/O1P3oDzx9/1chTx+9JVh83XxI13H1tjnp/6tymoRH26&#10;m2/Xn1bwhV5+kQH0/AoAAP//AwBQSwECLQAUAAYACAAAACEA2+H2y+4AAACFAQAAEwAAAAAAAAAA&#10;AAAAAAAAAAAAW0NvbnRlbnRfVHlwZXNdLnhtbFBLAQItABQABgAIAAAAIQBa9CxbvwAAABUBAAAL&#10;AAAAAAAAAAAAAAAAAB8BAABfcmVscy8ucmVsc1BLAQItABQABgAIAAAAIQD/vydNxQAAANsAAAAP&#10;AAAAAAAAAAAAAAAAAAcCAABkcnMvZG93bnJldi54bWxQSwUGAAAAAAMAAwC3AAAA+QIAAAAA&#10;" fillcolor="white [3201]" strokecolor="#666 [1936]" strokeweight="1pt">
                  <v:fill color2="#999 [1296]" focus="100%" type="gradient"/>
                  <v:textbox>
                    <w:txbxContent>
                      <w:p w:rsidR="00ED54FF" w:rsidRPr="005025AA" w:rsidRDefault="00ED54FF" w:rsidP="00E3444B">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Фінансовий </w:t>
                        </w:r>
                      </w:p>
                      <w:p w:rsidR="00ED54FF" w:rsidRPr="005025AA" w:rsidRDefault="00ED54FF" w:rsidP="00E3444B">
                        <w:pPr>
                          <w:spacing w:line="220" w:lineRule="exact"/>
                          <w:ind w:firstLine="0"/>
                          <w:jc w:val="center"/>
                          <w:rPr>
                            <w:rFonts w:ascii="Times New Roman" w:hAnsi="Times New Roman"/>
                            <w:sz w:val="24"/>
                            <w:szCs w:val="24"/>
                          </w:rPr>
                        </w:pPr>
                        <w:r w:rsidRPr="005025AA">
                          <w:rPr>
                            <w:rFonts w:ascii="Times New Roman" w:hAnsi="Times New Roman"/>
                            <w:sz w:val="24"/>
                            <w:szCs w:val="24"/>
                          </w:rPr>
                          <w:t>відділ</w:t>
                        </w:r>
                      </w:p>
                    </w:txbxContent>
                  </v:textbox>
                </v:rect>
                <v:rect id="Rectangle 12" o:spid="_x0000_s1035" style="position:absolute;left:2332;top:4723;width:2053;height:6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84LWwQAAANsAAAAPAAAAZHJzL2Rvd25yZXYueG1sRE/bisIw&#10;EH0X/Icwwr5pqg+uVKOo7MKyq+DtA8ZmTIvNpDTZ2t2vN4Lg2xzOdWaL1paiodoXjhUMBwkI4szp&#10;go2C0/GzPwHhA7LG0jEp+CMPi3m3M8NUuxvvqTkEI2II+xQV5CFUqZQ+y8miH7iKOHIXV1sMEdZG&#10;6hpvMdyWcpQkY2mx4NiQY0XrnLLr4dcqMPZy/lmNPG7/m+K4+X434/3HTqm3XrucggjUhpf46f7S&#10;cf4QHr/EA+T8DgAA//8DAFBLAQItABQABgAIAAAAIQDb4fbL7gAAAIUBAAATAAAAAAAAAAAAAAAA&#10;AAAAAABbQ29udGVudF9UeXBlc10ueG1sUEsBAi0AFAAGAAgAAAAhAFr0LFu/AAAAFQEAAAsAAAAA&#10;AAAAAAAAAAAAHwEAAF9yZWxzLy5yZWxzUEsBAi0AFAAGAAgAAAAhAJDzgtbBAAAA2wAAAA8AAAAA&#10;AAAAAAAAAAAABwIAAGRycy9kb3ducmV2LnhtbFBLBQYAAAAAAwADALcAAAD1AgAAAAA=&#10;" fillcolor="white [3201]" strokecolor="#666 [1936]" strokeweight="1pt">
                  <v:fill color2="#999 [1296]" focus="100%" type="gradient"/>
                  <v:textbox>
                    <w:txbxContent>
                      <w:p w:rsidR="00ED54FF" w:rsidRPr="005025AA" w:rsidRDefault="00ED54FF" w:rsidP="00E3444B">
                        <w:pPr>
                          <w:spacing w:line="220" w:lineRule="exact"/>
                          <w:ind w:firstLine="0"/>
                          <w:jc w:val="center"/>
                          <w:rPr>
                            <w:rFonts w:ascii="Times New Roman" w:hAnsi="Times New Roman"/>
                            <w:sz w:val="24"/>
                          </w:rPr>
                        </w:pPr>
                        <w:r>
                          <w:rPr>
                            <w:rFonts w:ascii="Times New Roman" w:hAnsi="Times New Roman"/>
                            <w:sz w:val="24"/>
                          </w:rPr>
                          <w:t>Транспортний</w:t>
                        </w:r>
                        <w:r w:rsidRPr="005025AA">
                          <w:rPr>
                            <w:rFonts w:ascii="Times New Roman" w:hAnsi="Times New Roman"/>
                            <w:sz w:val="24"/>
                          </w:rPr>
                          <w:t xml:space="preserve"> </w:t>
                        </w:r>
                      </w:p>
                      <w:p w:rsidR="00ED54FF" w:rsidRPr="005025AA" w:rsidRDefault="00ED54FF" w:rsidP="00E3444B">
                        <w:pPr>
                          <w:spacing w:line="220" w:lineRule="exact"/>
                          <w:ind w:firstLine="0"/>
                          <w:jc w:val="center"/>
                          <w:rPr>
                            <w:rFonts w:ascii="Times New Roman" w:hAnsi="Times New Roman"/>
                            <w:sz w:val="28"/>
                          </w:rPr>
                        </w:pPr>
                        <w:r w:rsidRPr="005025AA">
                          <w:rPr>
                            <w:rFonts w:ascii="Times New Roman" w:hAnsi="Times New Roman"/>
                            <w:sz w:val="24"/>
                          </w:rPr>
                          <w:t>відділ</w:t>
                        </w:r>
                      </w:p>
                    </w:txbxContent>
                  </v:textbox>
                </v:rect>
                <v:rect id="Rectangle 13" o:spid="_x0000_s1036" style="position:absolute;left:8668;top:4723;width:1868;height:6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IRyhwgAAANsAAAAPAAAAZHJzL2Rvd25yZXYueG1sRE/basJA&#10;EH0v+A/LCL7VjXmwJbqKSguiLXj7gDE7boLZ2ZBdY+zXdwsF3+ZwrjOdd7YSLTW+dKxgNExAEOdO&#10;l2wUnI6fr+8gfEDWWDkmBQ/yMJ/1XqaYaXfnPbWHYEQMYZ+hgiKEOpPS5wVZ9ENXE0fu4hqLIcLG&#10;SN3gPYbbSqZJMpYWS44NBda0Kii/Hm5WgbGX83aZevz+acvj1+bNjPcfO6UG/W4xARGoC0/xv3ut&#10;4/wU/n6JB8jZLwAAAP//AwBQSwECLQAUAAYACAAAACEA2+H2y+4AAACFAQAAEwAAAAAAAAAAAAAA&#10;AAAAAAAAW0NvbnRlbnRfVHlwZXNdLnhtbFBLAQItABQABgAIAAAAIQBa9CxbvwAAABUBAAALAAAA&#10;AAAAAAAAAAAAAB8BAABfcmVscy8ucmVsc1BLAQItABQABgAIAAAAIQBgIRyhwgAAANsAAAAPAAAA&#10;AAAAAAAAAAAAAAcCAABkcnMvZG93bnJldi54bWxQSwUGAAAAAAMAAwC3AAAA9gIAAAAA&#10;" fillcolor="white [3201]" strokecolor="#666 [1936]" strokeweight="1pt">
                  <v:fill color2="#999 [1296]" focus="100%" type="gradient"/>
                  <v:textbox>
                    <w:txbxContent>
                      <w:p w:rsidR="00ED54FF" w:rsidRPr="005025AA" w:rsidRDefault="00ED54FF" w:rsidP="00E3444B">
                        <w:pPr>
                          <w:spacing w:line="220" w:lineRule="exact"/>
                          <w:ind w:firstLine="0"/>
                          <w:jc w:val="center"/>
                          <w:rPr>
                            <w:rFonts w:ascii="Times New Roman" w:hAnsi="Times New Roman"/>
                            <w:sz w:val="24"/>
                            <w:szCs w:val="24"/>
                          </w:rPr>
                        </w:pPr>
                        <w:r w:rsidRPr="005025AA">
                          <w:rPr>
                            <w:rFonts w:ascii="Times New Roman" w:hAnsi="Times New Roman"/>
                            <w:sz w:val="24"/>
                            <w:szCs w:val="24"/>
                          </w:rPr>
                          <w:t>Операційний відділ</w:t>
                        </w:r>
                      </w:p>
                    </w:txbxContent>
                  </v:textbox>
                </v:rect>
                <v:shape id="AutoShape 14" o:spid="_x0000_s1037" type="#_x0000_t32" style="position:absolute;left:3219;top:4511;width:6433;height: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36QhwQAAANsAAAAPAAAAZHJzL2Rvd25yZXYueG1sRE9Ni8Iw&#10;EL0v+B/CCHtZNK3CItUoIgjiYWG1B49DMrbFZlKTWLv/frMg7G0e73NWm8G2oicfGscK8mkGglg7&#10;03CloDzvJwsQISIbbB2Tgh8KsFmP3lZYGPfkb+pPsRIphEOBCuoYu0LKoGuyGKauI07c1XmLMUFf&#10;SePxmcJtK2dZ9iktNpwaauxoV5O+nR5WQXMsv8r+4x69Xhzzi8/D+dJqpd7Hw3YJItIQ/8Uv98Gk&#10;+XP4+yUdINe/AAAA//8DAFBLAQItABQABgAIAAAAIQDb4fbL7gAAAIUBAAATAAAAAAAAAAAAAAAA&#10;AAAAAABbQ29udGVudF9UeXBlc10ueG1sUEsBAi0AFAAGAAgAAAAhAFr0LFu/AAAAFQEAAAsAAAAA&#10;AAAAAAAAAAAAHwEAAF9yZWxzLy5yZWxzUEsBAi0AFAAGAAgAAAAhAAvfpCHBAAAA2wAAAA8AAAAA&#10;AAAAAAAAAAAABwIAAGRycy9kb3ducmV2LnhtbFBLBQYAAAAAAwADALcAAAD1AgAAAAA=&#10;"/>
                <v:shape id="AutoShape 15" o:spid="_x0000_s1038" type="#_x0000_t32" style="position:absolute;left:3219;top:4518;width:0;height:2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u56wgAAANsAAAAPAAAAZHJzL2Rvd25yZXYueG1sRE9Ni8Iw&#10;EL0L/ocwgjdNXUTWahQRVkTxsLqU9TY0s23ZZlKSqNVfb4SFvc3jfc582ZpaXMn5yrKC0TABQZxb&#10;XXGh4Ov0MXgH4QOyxtoyKbiTh+Wi25ljqu2NP+l6DIWIIexTVFCG0KRS+rwkg35oG+LI/VhnMETo&#10;Cqkd3mK4qeVbkkykwYpjQ4kNrUvKf48Xo+B7P71k9+xAu2w03Z3RGf84bZTq99rVDESgNvyL/9xb&#10;HeeP4fVLPEAungAAAP//AwBQSwECLQAUAAYACAAAACEA2+H2y+4AAACFAQAAEwAAAAAAAAAAAAAA&#10;AAAAAAAAW0NvbnRlbnRfVHlwZXNdLnhtbFBLAQItABQABgAIAAAAIQBa9CxbvwAAABUBAAALAAAA&#10;AAAAAAAAAAAAAB8BAABfcmVscy8ucmVsc1BLAQItABQABgAIAAAAIQCgOu56wgAAANsAAAAPAAAA&#10;AAAAAAAAAAAAAAcCAABkcnMvZG93bnJldi54bWxQSwUGAAAAAAMAAwC3AAAA9gIAAAAA&#10;">
                  <v:stroke endarrow="block"/>
                </v:shape>
                <v:shape id="AutoShape 16" o:spid="_x0000_s1039" type="#_x0000_t32" style="position:absolute;left:9652;top:4511;width:0;height:2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dkvhwgAAANsAAAAPAAAAZHJzL2Rvd25yZXYueG1sRE9Ni8Iw&#10;EL0L/ocwgjdNXVDWahQRVkTxsLqU9TY0s23ZZlKSqNVfb4SFvc3jfc582ZpaXMn5yrKC0TABQZxb&#10;XXGh4Ov0MXgH4QOyxtoyKbiTh+Wi25ljqu2NP+l6DIWIIexTVFCG0KRS+rwkg35oG+LI/VhnMETo&#10;Cqkd3mK4qeVbkkykwYpjQ4kNrUvKf48Xo+B7P71k9+xAu2w03Z3RGf84bZTq99rVDESgNvyL/9xb&#10;HeeP4fVLPEAungAAAP//AwBQSwECLQAUAAYACAAAACEA2+H2y+4AAACFAQAAEwAAAAAAAAAAAAAA&#10;AAAAAAAAW0NvbnRlbnRfVHlwZXNdLnhtbFBLAQItABQABgAIAAAAIQBa9CxbvwAAABUBAAALAAAA&#10;AAAAAAAAAAAAAB8BAABfcmVscy8ucmVsc1BLAQItABQABgAIAAAAIQDPdkvhwgAAANsAAAAPAAAA&#10;AAAAAAAAAAAAAAcCAABkcnMvZG93bnJldi54bWxQSwUGAAAAAAMAAwC3AAAA9gIAAAAA&#10;">
                  <v:stroke endarrow="block"/>
                </v:shape>
                <v:shape id="AutoShape 17" o:spid="_x0000_s1040" type="#_x0000_t32" style="position:absolute;left:5507;top:4511;width:0;height:2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WWwwAAANsAAAAPAAAAZHJzL2Rvd25yZXYueG1sRE9Na8JA&#10;EL0L/odlhN50Yw9SU1cpgqWk9KApod6G7JiEZmfD7mqS/nq3UOhtHu9zNrvBtOJGzjeWFSwXCQji&#10;0uqGKwWf+WH+BMIHZI2tZVIwkofddjrZYKptz0e6nUIlYgj7FBXUIXSplL6syaBf2I44chfrDIYI&#10;XSW1wz6Gm1Y+JslKGmw4NtTY0b6m8vt0NQq+3tfXYiw+KCuW6+yMzvif/FWph9nw8gwi0BD+xX/u&#10;Nx3nr+D3l3iA3N4BAAD//wMAUEsBAi0AFAAGAAgAAAAhANvh9svuAAAAhQEAABMAAAAAAAAAAAAA&#10;AAAAAAAAAFtDb250ZW50X1R5cGVzXS54bWxQSwECLQAUAAYACAAAACEAWvQsW78AAAAVAQAACwAA&#10;AAAAAAAAAAAAAAAfAQAAX3JlbHMvLnJlbHNQSwECLQAUAAYACAAAACEAP6TVlsMAAADbAAAADwAA&#10;AAAAAAAAAAAAAAAHAgAAZHJzL2Rvd25yZXYueG1sUEsFBgAAAAADAAMAtwAAAPcCAAAAAA==&#10;">
                  <v:stroke endarrow="block"/>
                </v:shape>
                <v:shape id="AutoShape 18" o:spid="_x0000_s1041" type="#_x0000_t32" style="position:absolute;left:7620;top:4518;width:7;height:2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6HANwgAAANsAAAAPAAAAZHJzL2Rvd25yZXYueG1sRE9Ni8Iw&#10;EL0L/ocwgjdN3YOu1SgirIjiYXUp621oZtuyzaQkUau/3ggLe5vH+5z5sjW1uJLzlWUFo2ECgji3&#10;uuJCwdfpY/AOwgdkjbVlUnAnD8tFtzPHVNsbf9L1GAoRQ9inqKAMoUml9HlJBv3QNsSR+7HOYIjQ&#10;FVI7vMVwU8u3JBlLgxXHhhIbWpeU/x4vRsH3fnrJ7tmBdtloujujM/5x2ijV77WrGYhAbfgX/7m3&#10;Os6fwOuXeIBcPAEAAP//AwBQSwECLQAUAAYACAAAACEA2+H2y+4AAACFAQAAEwAAAAAAAAAAAAAA&#10;AAAAAAAAW0NvbnRlbnRfVHlwZXNdLnhtbFBLAQItABQABgAIAAAAIQBa9CxbvwAAABUBAAALAAAA&#10;AAAAAAAAAAAAAB8BAABfcmVscy8ucmVsc1BLAQItABQABgAIAAAAIQBQ6HANwgAAANsAAAAPAAAA&#10;AAAAAAAAAAAAAAcCAABkcnMvZG93bnJldi54bWxQSwUGAAAAAAMAAwC3AAAA9gIAAAAA&#10;">
                  <v:stroke endarrow="block"/>
                </v:shape>
                <v:rect id="Rectangle 19" o:spid="_x0000_s1042" style="position:absolute;left:2332;top:5599;width:2053;height:6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M3exQAAANsAAAAPAAAAZHJzL2Rvd25yZXYueG1sRI9Ba8Mw&#10;DIXvg/0Ho0Evo3Xawxhp3RJKSze2w5L2spuItTg0lkPspdm/nw6D3STe03ufNrvJd2qkIbaBDSwX&#10;GSjiOtiWGwOX83H+DComZItdYDLwQxF22/u7DeY23LiksUqNkhCOORpwKfW51rF25DEuQk8s2lcY&#10;PCZZh0bbAW8S7ju9yrIn7bFlaXDY095Rfa2+vYHP8B4ORUan3p1f0/hYlG8fVWnM7GEq1qASTenf&#10;/Hf9YgVfYOUXGUBvfwEAAP//AwBQSwECLQAUAAYACAAAACEA2+H2y+4AAACFAQAAEwAAAAAAAAAA&#10;AAAAAAAAAAAAW0NvbnRlbnRfVHlwZXNdLnhtbFBLAQItABQABgAIAAAAIQBa9CxbvwAAABUBAAAL&#10;AAAAAAAAAAAAAAAAAB8BAABfcmVscy8ucmVsc1BLAQItABQABgAIAAAAIQDI5M3exQAAANsAAAAP&#10;AAAAAAAAAAAAAAAAAAcCAABkcnMvZG93bnJldi54bWxQSwUGAAAAAAMAAwC3AAAA+QIAAAAA&#10;">
                  <v:textbox>
                    <w:txbxContent>
                      <w:p w:rsidR="00ED54FF" w:rsidRPr="005025AA" w:rsidRDefault="00ED54FF" w:rsidP="00E3444B">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Головний </w:t>
                        </w:r>
                      </w:p>
                      <w:p w:rsidR="00ED54FF" w:rsidRPr="005025AA" w:rsidRDefault="00ED54FF" w:rsidP="00E3444B">
                        <w:pPr>
                          <w:spacing w:line="220" w:lineRule="exact"/>
                          <w:ind w:firstLine="0"/>
                          <w:jc w:val="center"/>
                          <w:rPr>
                            <w:rFonts w:ascii="Times New Roman" w:hAnsi="Times New Roman"/>
                            <w:sz w:val="24"/>
                            <w:szCs w:val="24"/>
                          </w:rPr>
                        </w:pPr>
                        <w:r w:rsidRPr="005025AA">
                          <w:rPr>
                            <w:rFonts w:ascii="Times New Roman" w:hAnsi="Times New Roman"/>
                            <w:sz w:val="24"/>
                            <w:szCs w:val="24"/>
                          </w:rPr>
                          <w:t>економіст</w:t>
                        </w:r>
                      </w:p>
                    </w:txbxContent>
                  </v:textbox>
                </v:rect>
                <v:rect id="Rectangle 20" o:spid="_x0000_s1043" style="position:absolute;left:2332;top:6462;width:2053;height:6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GhFwwAAANsAAAAPAAAAZHJzL2Rvd25yZXYueG1sRE9Na8JA&#10;EL0X+h+WKXiRurEHsamrhKJUsQeT9NLbkJ1mQ7OzIbvG+O9dodDbPN7nrDajbcVAvW8cK5jPEhDE&#10;ldMN1wq+yt3zEoQPyBpbx6TgSh4268eHFabaXTinoQi1iCHsU1RgQuhSKX1lyKKfuY44cj+utxgi&#10;7Gupe7zEcNvKlyRZSIsNxwaDHb0bqn6Ls1Xw7T7dNkvoozPlIQzTLD+eilypydOYvYEINIZ/8Z97&#10;r+P8V7j/Eg+Q6xsAAAD//wMAUEsBAi0AFAAGAAgAAAAhANvh9svuAAAAhQEAABMAAAAAAAAAAAAA&#10;AAAAAAAAAFtDb250ZW50X1R5cGVzXS54bWxQSwECLQAUAAYACAAAACEAWvQsW78AAAAVAQAACwAA&#10;AAAAAAAAAAAAAAAfAQAAX3JlbHMvLnJlbHNQSwECLQAUAAYACAAAACEAp6hoRcMAAADbAAAADwAA&#10;AAAAAAAAAAAAAAAHAgAAZHJzL2Rvd25yZXYueG1sUEsFBgAAAAADAAMAtwAAAPcCAAAAAA==&#10;">
                  <v:textbox>
                    <w:txbxContent>
                      <w:p w:rsidR="00ED54FF" w:rsidRPr="005025AA" w:rsidRDefault="00ED54FF" w:rsidP="00E3444B">
                        <w:pPr>
                          <w:spacing w:line="220" w:lineRule="exact"/>
                          <w:ind w:firstLine="0"/>
                          <w:jc w:val="center"/>
                          <w:rPr>
                            <w:rFonts w:ascii="Times New Roman" w:hAnsi="Times New Roman"/>
                            <w:sz w:val="24"/>
                            <w:szCs w:val="24"/>
                          </w:rPr>
                        </w:pPr>
                        <w:r w:rsidRPr="005025AA">
                          <w:rPr>
                            <w:rFonts w:ascii="Times New Roman" w:hAnsi="Times New Roman"/>
                            <w:sz w:val="24"/>
                            <w:szCs w:val="24"/>
                          </w:rPr>
                          <w:t>Економіст</w:t>
                        </w:r>
                      </w:p>
                    </w:txbxContent>
                  </v:textbox>
                </v:rect>
                <v:rect id="Rectangle 21" o:spid="_x0000_s1044" style="position:absolute;left:4533;top:5599;width:1975;height:6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tlwQAAANsAAAAPAAAAZHJzL2Rvd25yZXYueG1sRE/Pa8Iw&#10;FL4L+x/CG+wiM9WDSDVKGZNt6MG2XnZ7NM+m2LyUJqvdf28OgseP7/dmN9pWDNT7xrGC+SwBQVw5&#10;3XCt4Fzu31cgfEDW2DomBf/kYbd9mWww1e7GOQ1FqEUMYZ+iAhNCl0rpK0MW/cx1xJG7uN5iiLCv&#10;pe7xFsNtKxdJspQWG44NBjv6MFRdiz+r4Ncd3WeW0Fdnyp8wTLP8cCpypd5ex2wNItAYnuKH+1sr&#10;WMT18Uv8AXJ7BwAA//8DAFBLAQItABQABgAIAAAAIQDb4fbL7gAAAIUBAAATAAAAAAAAAAAAAAAA&#10;AAAAAABbQ29udGVudF9UeXBlc10ueG1sUEsBAi0AFAAGAAgAAAAhAFr0LFu/AAAAFQEAAAsAAAAA&#10;AAAAAAAAAAAAHwEAAF9yZWxzLy5yZWxzUEsBAi0AFAAGAAgAAAAhAPj+C2XBAAAA2wAAAA8AAAAA&#10;AAAAAAAAAAAABwIAAGRycy9kb3ducmV2LnhtbFBLBQYAAAAAAwADALcAAAD1AgAAAAA=&#10;">
                  <v:textbox>
                    <w:txbxContent>
                      <w:p w:rsidR="00ED54FF" w:rsidRPr="005025AA" w:rsidRDefault="00ED54FF" w:rsidP="00E3444B">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Фінансовий </w:t>
                        </w:r>
                      </w:p>
                      <w:p w:rsidR="00ED54FF" w:rsidRPr="005025AA" w:rsidRDefault="00ED54FF" w:rsidP="00E3444B">
                        <w:pPr>
                          <w:spacing w:line="220" w:lineRule="exact"/>
                          <w:ind w:firstLine="0"/>
                          <w:jc w:val="center"/>
                          <w:rPr>
                            <w:rFonts w:ascii="Times New Roman" w:hAnsi="Times New Roman"/>
                            <w:sz w:val="24"/>
                            <w:szCs w:val="24"/>
                          </w:rPr>
                        </w:pPr>
                        <w:r w:rsidRPr="005025AA">
                          <w:rPr>
                            <w:rFonts w:ascii="Times New Roman" w:hAnsi="Times New Roman"/>
                            <w:sz w:val="24"/>
                            <w:szCs w:val="24"/>
                          </w:rPr>
                          <w:t>директор</w:t>
                        </w:r>
                      </w:p>
                    </w:txbxContent>
                  </v:textbox>
                </v:rect>
                <v:rect id="Rectangle 22" o:spid="_x0000_s1045" style="position:absolute;left:4533;top:6462;width:1975;height:6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q7+xAAAANsAAAAPAAAAZHJzL2Rvd25yZXYueG1sRI9Ba8JA&#10;FITvgv9heUIvUjd6KCW6ShBFS3toopfeHtnXbGj2bciuMf57tyB4HGbmG2a1GWwjeup87VjBfJaA&#10;IC6drrlScD7tX99B+ICssXFMCm7kYbMej1aYanflnPoiVCJC2KeowITQplL60pBFP3MtcfR+XWcx&#10;RNlVUnd4jXDbyEWSvEmLNccFgy1tDZV/xcUq+HFfbpcldGjN6SP00yz//C5ypV4mQ7YEEWgIz/Cj&#10;fdQKFnP4/xJ/gFzfAQAA//8DAFBLAQItABQABgAIAAAAIQDb4fbL7gAAAIUBAAATAAAAAAAAAAAA&#10;AAAAAAAAAABbQ29udGVudF9UeXBlc10ueG1sUEsBAi0AFAAGAAgAAAAhAFr0LFu/AAAAFQEAAAsA&#10;AAAAAAAAAAAAAAAAHwEAAF9yZWxzLy5yZWxzUEsBAi0AFAAGAAgAAAAhAJeyrv7EAAAA2wAAAA8A&#10;AAAAAAAAAAAAAAAABwIAAGRycy9kb3ducmV2LnhtbFBLBQYAAAAAAwADALcAAAD4AgAAAAA=&#10;">
                  <v:textbox>
                    <w:txbxContent>
                      <w:p w:rsidR="00ED54FF" w:rsidRPr="005025AA" w:rsidRDefault="00ED54FF" w:rsidP="00E3444B">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Головний </w:t>
                        </w:r>
                      </w:p>
                      <w:p w:rsidR="00ED54FF" w:rsidRPr="005025AA" w:rsidRDefault="00ED54FF" w:rsidP="00E3444B">
                        <w:pPr>
                          <w:spacing w:line="220" w:lineRule="exact"/>
                          <w:ind w:firstLine="0"/>
                          <w:jc w:val="center"/>
                          <w:rPr>
                            <w:rFonts w:ascii="Times New Roman" w:hAnsi="Times New Roman"/>
                            <w:sz w:val="24"/>
                            <w:szCs w:val="24"/>
                          </w:rPr>
                        </w:pPr>
                        <w:r w:rsidRPr="005025AA">
                          <w:rPr>
                            <w:rFonts w:ascii="Times New Roman" w:hAnsi="Times New Roman"/>
                            <w:sz w:val="24"/>
                            <w:szCs w:val="24"/>
                          </w:rPr>
                          <w:t>бухгалтер</w:t>
                        </w:r>
                      </w:p>
                    </w:txbxContent>
                  </v:textbox>
                </v:rect>
                <v:rect id="Rectangle 23" o:spid="_x0000_s1046" style="position:absolute;left:6648;top:5599;width:1878;height:6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DCJxAAAANsAAAAPAAAAZHJzL2Rvd25yZXYueG1sRI9Ba8JA&#10;FITvhf6H5RW8FN2Yg5ToKkEUK/bQRC+9PbKv2WD2bchuY/z3bqHQ4zAz3zCrzWhbMVDvG8cK5rME&#10;BHHldMO1gst5P30D4QOyxtYxKbiTh836+WmFmXY3LmgoQy0ihH2GCkwIXSalrwxZ9DPXEUfv2/UW&#10;Q5R9LXWPtwi3rUyTZCEtNhwXDHa0NVRdyx+r4Mt9uF2e0KEz52MYXvPi9FkWSk1exnwJItAY/sN/&#10;7XetIE3h90v8AXL9AAAA//8DAFBLAQItABQABgAIAAAAIQDb4fbL7gAAAIUBAAATAAAAAAAAAAAA&#10;AAAAAAAAAABbQ29udGVudF9UeXBlc10ueG1sUEsBAi0AFAAGAAgAAAAhAFr0LFu/AAAAFQEAAAsA&#10;AAAAAAAAAAAAAAAAHwEAAF9yZWxzLy5yZWxzUEsBAi0AFAAGAAgAAAAhAGdgMInEAAAA2wAAAA8A&#10;AAAAAAAAAAAAAAAABwIAAGRycy9kb3ducmV2LnhtbFBLBQYAAAAAAwADALcAAAD4AgAAAAA=&#10;">
                  <v:textbox>
                    <w:txbxContent>
                      <w:p w:rsidR="00ED54FF" w:rsidRPr="005025AA" w:rsidRDefault="00ED54FF" w:rsidP="00E3444B">
                        <w:pPr>
                          <w:spacing w:line="220" w:lineRule="exact"/>
                          <w:ind w:firstLine="0"/>
                          <w:jc w:val="center"/>
                          <w:rPr>
                            <w:rFonts w:ascii="Times New Roman" w:hAnsi="Times New Roman"/>
                            <w:sz w:val="24"/>
                            <w:szCs w:val="24"/>
                          </w:rPr>
                        </w:pPr>
                        <w:r w:rsidRPr="005025AA">
                          <w:rPr>
                            <w:rFonts w:ascii="Times New Roman" w:hAnsi="Times New Roman"/>
                            <w:sz w:val="24"/>
                            <w:szCs w:val="24"/>
                          </w:rPr>
                          <w:t>Юрист</w:t>
                        </w:r>
                      </w:p>
                    </w:txbxContent>
                  </v:textbox>
                </v:rect>
                <v:rect id="Rectangle 24" o:spid="_x0000_s1047" style="position:absolute;left:8668;top:5599;width:1868;height:6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JUSxAAAANsAAAAPAAAAZHJzL2Rvd25yZXYueG1sRI9Ba8JA&#10;FITvQv/D8gq9iG6qIBJdJZSWtujBRC/eHtnXbGj2bchuY/rvXUHwOMzMN8x6O9hG9NT52rGC12kC&#10;grh0uuZKwen4MVmC8AFZY+OYFPyTh+3mabTGVLsL59QXoRIRwj5FBSaENpXSl4Ys+qlriaP34zqL&#10;IcqukrrDS4TbRs6SZCEt1hwXDLb0Zqj8Lf6sgrPbu/csoc/WHL9DP87y3aHIlXp5HrIViEBDeITv&#10;7S+tYDaH25f4A+TmCgAA//8DAFBLAQItABQABgAIAAAAIQDb4fbL7gAAAIUBAAATAAAAAAAAAAAA&#10;AAAAAAAAAABbQ29udGVudF9UeXBlc10ueG1sUEsBAi0AFAAGAAgAAAAhAFr0LFu/AAAAFQEAAAsA&#10;AAAAAAAAAAAAAAAAHwEAAF9yZWxzLy5yZWxzUEsBAi0AFAAGAAgAAAAhAAgslRLEAAAA2wAAAA8A&#10;AAAAAAAAAAAAAAAABwIAAGRycy9kb3ducmV2LnhtbFBLBQYAAAAAAwADALcAAAD4AgAAAAA=&#10;">
                  <v:textbox>
                    <w:txbxContent>
                      <w:p w:rsidR="00ED54FF" w:rsidRPr="005025AA" w:rsidRDefault="00ED54FF" w:rsidP="00E3444B">
                        <w:pPr>
                          <w:spacing w:line="220" w:lineRule="exact"/>
                          <w:ind w:firstLine="0"/>
                          <w:jc w:val="center"/>
                          <w:rPr>
                            <w:rFonts w:ascii="Times New Roman" w:hAnsi="Times New Roman"/>
                            <w:sz w:val="24"/>
                            <w:szCs w:val="24"/>
                          </w:rPr>
                        </w:pPr>
                        <w:r w:rsidRPr="005025AA">
                          <w:rPr>
                            <w:rFonts w:ascii="Times New Roman" w:hAnsi="Times New Roman"/>
                            <w:sz w:val="24"/>
                            <w:szCs w:val="24"/>
                          </w:rPr>
                          <w:t xml:space="preserve">Головний </w:t>
                        </w:r>
                      </w:p>
                      <w:p w:rsidR="00ED54FF" w:rsidRPr="005025AA" w:rsidRDefault="00ED54FF" w:rsidP="00E3444B">
                        <w:pPr>
                          <w:spacing w:line="220" w:lineRule="exact"/>
                          <w:ind w:firstLine="0"/>
                          <w:jc w:val="center"/>
                          <w:rPr>
                            <w:rFonts w:ascii="Times New Roman" w:hAnsi="Times New Roman"/>
                            <w:sz w:val="24"/>
                            <w:szCs w:val="24"/>
                          </w:rPr>
                        </w:pPr>
                        <w:r>
                          <w:rPr>
                            <w:rFonts w:ascii="Times New Roman" w:hAnsi="Times New Roman"/>
                            <w:sz w:val="24"/>
                            <w:szCs w:val="24"/>
                          </w:rPr>
                          <w:t>інженер</w:t>
                        </w:r>
                      </w:p>
                    </w:txbxContent>
                  </v:textbox>
                </v:rect>
                <v:rect id="Rectangle 25" o:spid="_x0000_s1048" style="position:absolute;left:8668;top:6462;width:1868;height:6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Q1mxAAAANsAAAAPAAAAZHJzL2Rvd25yZXYueG1sRI9Ba8JA&#10;FITvQv/D8gq9iG4qIhJdJZSWtujBRC/eHtnXbGj2bchuY/rvXUHwOMzMN8x6O9hG9NT52rGC12kC&#10;grh0uuZKwen4MVmC8AFZY+OYFPyTh+3mabTGVLsL59QXoRIRwj5FBSaENpXSl4Ys+qlriaP34zqL&#10;IcqukrrDS4TbRs6SZCEt1hwXDLb0Zqj8Lf6sgrPbu/csoc/WHL9DP87y3aHIlXp5HrIViEBDeITv&#10;7S+tYDaH25f4A+TmCgAA//8DAFBLAQItABQABgAIAAAAIQDb4fbL7gAAAIUBAAATAAAAAAAAAAAA&#10;AAAAAAAAAABbQ29udGVudF9UeXBlc10ueG1sUEsBAi0AFAAGAAgAAAAhAFr0LFu/AAAAFQEAAAsA&#10;AAAAAAAAAAAAAAAAHwEAAF9yZWxzLy5yZWxzUEsBAi0AFAAGAAgAAAAhAIfFDWbEAAAA2wAAAA8A&#10;AAAAAAAAAAAAAAAABwIAAGRycy9kb3ducmV2LnhtbFBLBQYAAAAAAwADALcAAAD4AgAAAAA=&#10;">
                  <v:textbox>
                    <w:txbxContent>
                      <w:p w:rsidR="00ED54FF" w:rsidRPr="005025AA" w:rsidRDefault="00ED54FF" w:rsidP="00E3444B">
                        <w:pPr>
                          <w:spacing w:line="220" w:lineRule="exact"/>
                          <w:ind w:firstLine="0"/>
                          <w:jc w:val="center"/>
                          <w:rPr>
                            <w:rFonts w:ascii="Times New Roman" w:hAnsi="Times New Roman"/>
                            <w:sz w:val="24"/>
                            <w:szCs w:val="24"/>
                          </w:rPr>
                        </w:pPr>
                        <w:r>
                          <w:rPr>
                            <w:rFonts w:ascii="Times New Roman" w:hAnsi="Times New Roman"/>
                            <w:sz w:val="24"/>
                            <w:szCs w:val="24"/>
                          </w:rPr>
                          <w:t>Керівник відділу збуту</w:t>
                        </w:r>
                      </w:p>
                    </w:txbxContent>
                  </v:textbox>
                </v:rect>
                <v:shape id="AutoShape 26" o:spid="_x0000_s1049" type="#_x0000_t32" style="position:absolute;left:3219;top:5418;width:0;height:1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oFcxAAAANsAAAAPAAAAZHJzL2Rvd25yZXYueG1sRI9Ba8JA&#10;FITvhf6H5RW81Y2CpUZXKYWKWDzUSNDbI/tMQrNvw+6q0V/vCoLHYWa+YabzzjTiRM7XlhUM+gkI&#10;4sLqmksF2+zn/ROED8gaG8uk4EIe5rPXlymm2p75j06bUIoIYZ+igiqENpXSFxUZ9H3bEkfvYJ3B&#10;EKUrpXZ4jnDTyGGSfEiDNceFClv6rqj43xyNgt3v+Jhf8jWt8sF4tUdn/DVbKNV7674mIAJ14Rl+&#10;tJdawXAE9y/xB8jZDQAA//8DAFBLAQItABQABgAIAAAAIQDb4fbL7gAAAIUBAAATAAAAAAAAAAAA&#10;AAAAAAAAAABbQ29udGVudF9UeXBlc10ueG1sUEsBAi0AFAAGAAgAAAAhAFr0LFu/AAAAFQEAAAsA&#10;AAAAAAAAAAAAAAAAHwEAAF9yZWxzLy5yZWxzUEsBAi0AFAAGAAgAAAAhAAEagVzEAAAA2wAAAA8A&#10;AAAAAAAAAAAAAAAABwIAAGRycy9kb3ducmV2LnhtbFBLBQYAAAAAAwADALcAAAD4AgAAAAA=&#10;">
                  <v:stroke endarrow="block"/>
                </v:shape>
                <v:shape id="AutoShape 27" o:spid="_x0000_s1050" type="#_x0000_t32" style="position:absolute;left:3219;top:6294;width:0;height:1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B8rwwAAANsAAAAPAAAAZHJzL2Rvd25yZXYueG1sRI9Bi8Iw&#10;FITvgv8hPMGbpnoQrUZZFhRx8bC6lPX2aJ5tsXkpSdS6v34jCB6HmfmGWaxaU4sbOV9ZVjAaJiCI&#10;c6srLhT8HNeDKQgfkDXWlknBgzyslt3OAlNt7/xNt0MoRISwT1FBGUKTSunzkgz6oW2Io3e2zmCI&#10;0hVSO7xHuKnlOEkm0mDFcaHEhj5Lyi+Hq1Hw+zW7Zo9sT7tsNNud0Bn/d9wo1e+1H3MQgdrwDr/a&#10;W61gPIHnl/gD5PIfAAD//wMAUEsBAi0AFAAGAAgAAAAhANvh9svuAAAAhQEAABMAAAAAAAAAAAAA&#10;AAAAAAAAAFtDb250ZW50X1R5cGVzXS54bWxQSwECLQAUAAYACAAAACEAWvQsW78AAAAVAQAACwAA&#10;AAAAAAAAAAAAAAAfAQAAX3JlbHMvLnJlbHNQSwECLQAUAAYACAAAACEA8cgfK8MAAADbAAAADwAA&#10;AAAAAAAAAAAAAAAHAgAAZHJzL2Rvd25yZXYueG1sUEsFBgAAAAADAAMAtwAAAPcCAAAAAA==&#10;">
                  <v:stroke endarrow="block"/>
                </v:shape>
                <v:shape id="AutoShape 28" o:spid="_x0000_s1051" type="#_x0000_t32" style="position:absolute;left:5507;top:5418;width:0;height:1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LqwxQAAANsAAAAPAAAAZHJzL2Rvd25yZXYueG1sRI9Ba8JA&#10;FITvhf6H5RW81Y0ebI2uUgoVsXiokaC3R/aZhGbfht1Vo7/eFQSPw8x8w0znnWnEiZyvLSsY9BMQ&#10;xIXVNZcKttnP+ycIH5A1NpZJwYU8zGevL1NMtT3zH502oRQRwj5FBVUIbSqlLyoy6Pu2JY7ewTqD&#10;IUpXSu3wHOGmkcMkGUmDNceFClv6rqj43xyNgt3v+Jhf8jWt8sF4tUdn/DVbKNV7674mIAJ14Rl+&#10;tJdawfAD7l/iD5CzGwAAAP//AwBQSwECLQAUAAYACAAAACEA2+H2y+4AAACFAQAAEwAAAAAAAAAA&#10;AAAAAAAAAAAAW0NvbnRlbnRfVHlwZXNdLnhtbFBLAQItABQABgAIAAAAIQBa9CxbvwAAABUBAAAL&#10;AAAAAAAAAAAAAAAAAB8BAABfcmVscy8ucmVsc1BLAQItABQABgAIAAAAIQCehLqwxQAAANsAAAAP&#10;AAAAAAAAAAAAAAAAAAcCAABkcnMvZG93bnJldi54bWxQSwUGAAAAAAMAAwC3AAAA+QIAAAAA&#10;">
                  <v:stroke endarrow="block"/>
                </v:shape>
                <v:shape id="AutoShape 29" o:spid="_x0000_s1052" type="#_x0000_t32" style="position:absolute;left:5507;top:6294;width:0;height:1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y7CwgAAANsAAAAPAAAAZHJzL2Rvd25yZXYueG1sRE/Pa8Iw&#10;FL4P/B/CE3abqR7G7IwigmNUdrBK2W6P5q0tNi8libb1rzeHwY4f3+/VZjCtuJHzjWUF81kCgri0&#10;uuFKwfm0f3kD4QOyxtYyKRjJw2Y9eVphqm3PR7rloRIxhH2KCuoQulRKX9Zk0M9sRxy5X+sMhghd&#10;JbXDPoabVi6S5FUabDg21NjRrqbykl+Ngu/D8lqMxRdlxXyZ/aAz/n76UOp5OmzfQQQawr/4z/2p&#10;FSzi2Pgl/gC5fgAAAP//AwBQSwECLQAUAAYACAAAACEA2+H2y+4AAACFAQAAEwAAAAAAAAAAAAAA&#10;AAAAAAAAW0NvbnRlbnRfVHlwZXNdLnhtbFBLAQItABQABgAIAAAAIQBa9CxbvwAAABUBAAALAAAA&#10;AAAAAAAAAAAAAB8BAABfcmVscy8ucmVsc1BLAQItABQABgAIAAAAIQDvGy7CwgAAANsAAAAPAAAA&#10;AAAAAAAAAAAAAAcCAABkcnMvZG93bnJldi54bWxQSwUGAAAAAAMAAwC3AAAA9gIAAAAA&#10;">
                  <v:stroke endarrow="block"/>
                </v:shape>
                <v:shape id="AutoShape 30" o:spid="_x0000_s1053" type="#_x0000_t32" style="position:absolute;left:7627;top:5418;width:0;height:1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4tZxQAAANsAAAAPAAAAZHJzL2Rvd25yZXYueG1sRI9Ba8JA&#10;FITvhf6H5RW81U08iEldgxRaiuKhWkK9PbLPJJh9G3ZXjf76riD0OMzMN8y8GEwnzuR8a1lBOk5A&#10;EFdWt1wr+Nl9vM5A+ICssbNMCq7koVg8P80x1/bC33TehlpECPscFTQh9LmUvmrIoB/bnjh6B+sM&#10;hihdLbXDS4SbTk6SZCoNthwXGuzpvaHquD0ZBb/r7FReyw2tyjRb7dEZf9t9KjV6GZZvIAIN4T/8&#10;aH9pBZMM7l/iD5CLPwAAAP//AwBQSwECLQAUAAYACAAAACEA2+H2y+4AAACFAQAAEwAAAAAAAAAA&#10;AAAAAAAAAAAAW0NvbnRlbnRfVHlwZXNdLnhtbFBLAQItABQABgAIAAAAIQBa9CxbvwAAABUBAAAL&#10;AAAAAAAAAAAAAAAAAB8BAABfcmVscy8ucmVsc1BLAQItABQABgAIAAAAIQCAV4tZxQAAANsAAAAP&#10;AAAAAAAAAAAAAAAAAAcCAABkcnMvZG93bnJldi54bWxQSwUGAAAAAAMAAwC3AAAA+QIAAAAA&#10;">
                  <v:stroke endarrow="block"/>
                </v:shape>
                <v:shape id="AutoShape 31" o:spid="_x0000_s1054" type="#_x0000_t32" style="position:absolute;left:9652;top:5418;width:0;height:1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LQZwQAAANsAAAAPAAAAZHJzL2Rvd25yZXYueG1sRE/LisIw&#10;FN0L8w/hDrjT1BFEq1GGgRFRXPig6O7S3GnLNDcliVr9erMQXB7Oe7ZoTS2u5HxlWcGgn4Agzq2u&#10;uFBwPPz2xiB8QNZYWyYFd/KwmH90Zphqe+MdXfehEDGEfYoKyhCaVEqfl2TQ921DHLk/6wyGCF0h&#10;tcNbDDe1/EqSkTRYcWwosaGfkvL//cUoOG0ml+yebWmdDSbrMzrjH4elUt3P9nsKIlAb3uKXe6UV&#10;DOP6+CX+ADl/AgAA//8DAFBLAQItABQABgAIAAAAIQDb4fbL7gAAAIUBAAATAAAAAAAAAAAAAAAA&#10;AAAAAABbQ29udGVudF9UeXBlc10ueG1sUEsBAi0AFAAGAAgAAAAhAFr0LFu/AAAAFQEAAAsAAAAA&#10;AAAAAAAAAAAAHwEAAF9yZWxzLy5yZWxzUEsBAi0AFAAGAAgAAAAhAJS0tBnBAAAA2wAAAA8AAAAA&#10;AAAAAAAAAAAABwIAAGRycy9kb3ducmV2LnhtbFBLBQYAAAAAAwADALcAAAD1AgAAAAA=&#10;">
                  <v:stroke endarrow="block"/>
                </v:shape>
                <v:shape id="AutoShape 32" o:spid="_x0000_s1055" type="#_x0000_t32" style="position:absolute;left:9652;top:6294;width:0;height:1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BGCxAAAANsAAAAPAAAAZHJzL2Rvd25yZXYueG1sRI9Ba8JA&#10;FITvQv/D8gq96SYWikZXKQVLsXhQS6i3R/aZBLNvw+6q0V/vCoLHYWa+YabzzjTiRM7XlhWkgwQE&#10;cWF1zaWCv+2iPwLhA7LGxjIpuJCH+eylN8VM2zOv6bQJpYgQ9hkqqEJoMyl9UZFBP7AtcfT21hkM&#10;UbpSaofnCDeNHCbJhzRYc1yosKWviorD5mgU/P+Oj/klX9EyT8fLHTrjr9tvpd5eu88JiEBdeIYf&#10;7R+t4D2F+5f4A+TsBgAA//8DAFBLAQItABQABgAIAAAAIQDb4fbL7gAAAIUBAAATAAAAAAAAAAAA&#10;AAAAAAAAAABbQ29udGVudF9UeXBlc10ueG1sUEsBAi0AFAAGAAgAAAAhAFr0LFu/AAAAFQEAAAsA&#10;AAAAAAAAAAAAAAAAHwEAAF9yZWxzLy5yZWxzUEsBAi0AFAAGAAgAAAAhAPv4EYLEAAAA2wAAAA8A&#10;AAAAAAAAAAAAAAAABwIAAGRycy9kb3ducmV2LnhtbFBLBQYAAAAAAwADALcAAAD4AgAAAAA=&#10;">
                  <v:stroke endarrow="block"/>
                </v:shape>
                <v:rect id="Rectangle 33" o:spid="_x0000_s1056" style="position:absolute;left:2332;top:7320;width:2053;height:8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19BxAAAANsAAAAPAAAAZHJzL2Rvd25yZXYueG1sRI9Ba8JA&#10;FITvhf6H5RW81U0UrETXkFoE0VNjCx4f2Wc2Nvs2ZLca++u7QqHHYWa+YZb5YFtxod43jhWk4wQE&#10;ceV0w7WCj8PmeQ7CB2SNrWNScCMP+erxYYmZdld+p0sZahEh7DNUYELoMil9ZciiH7uOOHon11sM&#10;Ufa11D1eI9y2cpIkM2mx4bhgsKO1oeqr/LYKyvnOpDP6LH7WMry8Ht3bPj0flBo9DcUCRKAh/If/&#10;2lutYDqB+5f4A+TqFwAA//8DAFBLAQItABQABgAIAAAAIQDb4fbL7gAAAIUBAAATAAAAAAAAAAAA&#10;AAAAAAAAAABbQ29udGVudF9UeXBlc10ueG1sUEsBAi0AFAAGAAgAAAAhAFr0LFu/AAAAFQEAAAsA&#10;AAAAAAAAAAAAAAAAHwEAAF9yZWxzLy5yZWxzUEsBAi0AFAAGAAgAAAAhAFpvX0HEAAAA2wAAAA8A&#10;AAAAAAAAAAAAAAAABwIAAGRycy9kb3ducmV2LnhtbFBLBQYAAAAAAwADALcAAAD4AgAAAAA=&#10;" fillcolor="white [3201]" strokecolor="#666 [1936]" strokeweight="1pt">
                  <v:fill color2="#999 [1296]" focus="100%" type="gradient"/>
                  <v:shadow on="t" color="#7f7f7f [1601]" opacity=".5" offset="-6pt,6pt"/>
                  <v:textbox>
                    <w:txbxContent>
                      <w:p w:rsidR="00ED54FF" w:rsidRPr="00763E72" w:rsidRDefault="00ED54FF" w:rsidP="00E3444B">
                        <w:pPr>
                          <w:ind w:firstLine="0"/>
                          <w:jc w:val="center"/>
                          <w:rPr>
                            <w:rFonts w:ascii="Times New Roman" w:hAnsi="Times New Roman" w:cs="Times New Roman"/>
                            <w:sz w:val="24"/>
                          </w:rPr>
                        </w:pPr>
                        <w:r>
                          <w:rPr>
                            <w:rFonts w:ascii="Times New Roman" w:hAnsi="Times New Roman" w:cs="Times New Roman"/>
                            <w:sz w:val="24"/>
                          </w:rPr>
                          <w:t>Відділ обслуговування</w:t>
                        </w:r>
                      </w:p>
                    </w:txbxContent>
                  </v:textbox>
                </v:rect>
                <v:rect id="Rectangle 34" o:spid="_x0000_s1057" style="position:absolute;left:4507;top:7320;width:2053;height:8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wrZwgAAANsAAAAPAAAAZHJzL2Rvd25yZXYueG1sRI/dqsIw&#10;EITvBd8hrOCdpv4gUo0iQkFBED0HxLulWdtisylN1OrTG0HwcpiZb5j5sjGluFPtCssKBv0IBHFq&#10;dcGZgv+/pDcF4TyyxtIyKXiSg+Wi3ZpjrO2DD3Q/+kwECLsYFeTeV7GULs3JoOvbijh4F1sb9EHW&#10;mdQ1PgLclHIYRRNpsOCwkGNF65zS6/FmFOzplbjIJufLSQ+3482+zHbpQKlup1nNQHhq/C/8bW+0&#10;gtEIPl/CD5CLNwAAAP//AwBQSwECLQAUAAYACAAAACEA2+H2y+4AAACFAQAAEwAAAAAAAAAAAAAA&#10;AAAAAAAAW0NvbnRlbnRfVHlwZXNdLnhtbFBLAQItABQABgAIAAAAIQBa9CxbvwAAABUBAAALAAAA&#10;AAAAAAAAAAAAAB8BAABfcmVscy8ucmVsc1BLAQItABQABgAIAAAAIQDVUwrZwgAAANsAAAAPAAAA&#10;AAAAAAAAAAAAAAcCAABkcnMvZG93bnJldi54bWxQSwUGAAAAAAMAAwC3AAAA9gIAAAAA&#10;" fillcolor="white [3201]" strokecolor="#666 [1936]" strokeweight="1pt">
                  <v:fill color2="#999 [1296]" focus="100%" type="gradient"/>
                  <v:shadow on="t" color="#7f7f7f [1601]" opacity=".5" offset="1pt"/>
                  <v:textbox>
                    <w:txbxContent>
                      <w:p w:rsidR="00ED54FF" w:rsidRPr="00763E72" w:rsidRDefault="00ED54FF" w:rsidP="00E3444B">
                        <w:pPr>
                          <w:ind w:firstLine="0"/>
                          <w:jc w:val="center"/>
                          <w:rPr>
                            <w:rFonts w:ascii="Times New Roman" w:hAnsi="Times New Roman" w:cs="Times New Roman"/>
                            <w:sz w:val="24"/>
                          </w:rPr>
                        </w:pPr>
                        <w:r>
                          <w:rPr>
                            <w:rFonts w:ascii="Times New Roman" w:hAnsi="Times New Roman" w:cs="Times New Roman"/>
                            <w:sz w:val="24"/>
                          </w:rPr>
                          <w:t>Відділ зберігання товарів</w:t>
                        </w:r>
                      </w:p>
                    </w:txbxContent>
                  </v:textbox>
                </v:rect>
                <v:rect id="Rectangle 35" o:spid="_x0000_s1058" style="position:absolute;left:6712;top:7320;width:3824;height:8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SHnwwAAANsAAAAPAAAAZHJzL2Rvd25yZXYueG1sRI/BasMw&#10;EETvgf6D2EJusdwmmNSNbEJpoLcQJ5feFmsju7VWRlIT5++rQiHHYWbeMJt6soO4kA+9YwVPWQ6C&#10;uHW6Z6PgdNwt1iBCRNY4OCYFNwpQVw+zDZbaXflAlyYakSAcSlTQxTiWUoa2I4shcyNx8s7OW4xJ&#10;eiO1x2uC20E+53khLfacFjoc6a2j9rv5sQreg+ViN+y/Ps8vpijMrRn9tlFq/jhtX0FEmuI9/N/+&#10;0AqWK/j7kn6ArH4BAAD//wMAUEsBAi0AFAAGAAgAAAAhANvh9svuAAAAhQEAABMAAAAAAAAAAAAA&#10;AAAAAAAAAFtDb250ZW50X1R5cGVzXS54bWxQSwECLQAUAAYACAAAACEAWvQsW78AAAAVAQAACwAA&#10;AAAAAAAAAAAAAAAfAQAAX3JlbHMvLnJlbHNQSwECLQAUAAYACAAAACEAB7kh58MAAADbAAAADwAA&#10;AAAAAAAAAAAAAAAHAgAAZHJzL2Rvd25yZXYueG1sUEsFBgAAAAADAAMAtwAAAPcCAAAAAA==&#10;" fillcolor="white [3201]" strokecolor="#666 [1936]" strokeweight="1pt">
                  <v:fill color2="#999 [1296]" focus="100%" type="gradient"/>
                  <v:shadow on="t" color="#7f7f7f [1601]" opacity=".5" offset="6pt,6pt"/>
                  <v:textbox>
                    <w:txbxContent>
                      <w:p w:rsidR="00ED54FF" w:rsidRPr="00763E72" w:rsidRDefault="00ED54FF" w:rsidP="00E3444B">
                        <w:pPr>
                          <w:ind w:firstLine="0"/>
                          <w:jc w:val="center"/>
                          <w:rPr>
                            <w:rFonts w:ascii="Times New Roman" w:hAnsi="Times New Roman" w:cs="Times New Roman"/>
                            <w:sz w:val="24"/>
                          </w:rPr>
                        </w:pPr>
                        <w:r>
                          <w:rPr>
                            <w:rFonts w:ascii="Times New Roman" w:hAnsi="Times New Roman" w:cs="Times New Roman"/>
                            <w:sz w:val="24"/>
                          </w:rPr>
                          <w:t>Відділ планування логістичних операції</w:t>
                        </w:r>
                      </w:p>
                    </w:txbxContent>
                  </v:textbox>
                </v:rect>
                <v:oval id="Oval 36" o:spid="_x0000_s1059" style="position:absolute;left:2436;top:8772;width:2496;height:12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VOswwAAANsAAAAPAAAAZHJzL2Rvd25yZXYueG1sRI9Ba8JA&#10;FITvgv9heYXedGNDpKSuIkrBHjwY7f2RfSbB7NuQfY3pv+8WBI/DzHzDrDaja9VAfWg8G1jME1DE&#10;pbcNVwYu58/ZO6ggyBZbz2TglwJs1tPJCnPr73yioZBKRQiHHA3UIl2udShrchjmviOO3tX3DiXK&#10;vtK2x3uEu1a/JclSO2w4LtTY0a6m8lb8OAP7alssB51Kll73B8lu38evdGHM68u4/QAlNMoz/Ggf&#10;rIE0g/8v8Qfo9R8AAAD//wMAUEsBAi0AFAAGAAgAAAAhANvh9svuAAAAhQEAABMAAAAAAAAAAAAA&#10;AAAAAAAAAFtDb250ZW50X1R5cGVzXS54bWxQSwECLQAUAAYACAAAACEAWvQsW78AAAAVAQAACwAA&#10;AAAAAAAAAAAAAAAfAQAAX3JlbHMvLnJlbHNQSwECLQAUAAYACAAAACEAD31TrMMAAADbAAAADwAA&#10;AAAAAAAAAAAAAAAHAgAAZHJzL2Rvd25yZXYueG1sUEsFBgAAAAADAAMAtwAAAPcCAAAAAA==&#10;">
                  <v:textbox>
                    <w:txbxContent>
                      <w:p w:rsidR="00ED54FF" w:rsidRPr="00763E72" w:rsidRDefault="00ED54FF" w:rsidP="00E3444B">
                        <w:pPr>
                          <w:ind w:firstLine="0"/>
                          <w:jc w:val="center"/>
                          <w:rPr>
                            <w:rFonts w:ascii="Times New Roman" w:hAnsi="Times New Roman" w:cs="Times New Roman"/>
                            <w:sz w:val="24"/>
                          </w:rPr>
                        </w:pPr>
                        <w:r w:rsidRPr="00763E72">
                          <w:rPr>
                            <w:rFonts w:ascii="Times New Roman" w:hAnsi="Times New Roman" w:cs="Times New Roman"/>
                            <w:sz w:val="24"/>
                          </w:rPr>
                          <w:t>Планування запасів</w:t>
                        </w:r>
                      </w:p>
                    </w:txbxContent>
                  </v:textbox>
                </v:oval>
                <v:oval id="Oval 37" o:spid="_x0000_s1060" style="position:absolute;left:5226;top:8772;width:2496;height:12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83bwwAAANsAAAAPAAAAZHJzL2Rvd25yZXYueG1sRI9Ba8JA&#10;FITvBf/D8gq91Y0NhpK6iigFPXhotPdH9pkEs29D9jXGf+8KQo/DzHzDLFaja9VAfWg8G5hNE1DE&#10;pbcNVwZOx+/3T1BBkC22nsnAjQKslpOXBebWX/mHhkIqFSEccjRQi3S51qGsyWGY+o44emffO5Qo&#10;+0rbHq8R7lr9kSSZdthwXKixo01N5aX4cwa21brIBp3KPD1vdzK//B726cyYt9dx/QVKaJT/8LO9&#10;swbSDB5f4g/QyzsAAAD//wMAUEsBAi0AFAAGAAgAAAAhANvh9svuAAAAhQEAABMAAAAAAAAAAAAA&#10;AAAAAAAAAFtDb250ZW50X1R5cGVzXS54bWxQSwECLQAUAAYACAAAACEAWvQsW78AAAAVAQAACwAA&#10;AAAAAAAAAAAAAAAfAQAAX3JlbHMvLnJlbHNQSwECLQAUAAYACAAAACEA/6/N28MAAADbAAAADwAA&#10;AAAAAAAAAAAAAAAHAgAAZHJzL2Rvd25yZXYueG1sUEsFBgAAAAADAAMAtwAAAPcCAAAAAA==&#10;">
                  <v:textbox>
                    <w:txbxContent>
                      <w:p w:rsidR="00ED54FF" w:rsidRPr="00763E72" w:rsidRDefault="00ED54FF" w:rsidP="00E3444B">
                        <w:pPr>
                          <w:ind w:firstLine="0"/>
                          <w:jc w:val="center"/>
                          <w:rPr>
                            <w:rFonts w:ascii="Times New Roman" w:hAnsi="Times New Roman" w:cs="Times New Roman"/>
                            <w:sz w:val="24"/>
                          </w:rPr>
                        </w:pPr>
                        <w:r w:rsidRPr="00763E72">
                          <w:rPr>
                            <w:rFonts w:ascii="Times New Roman" w:hAnsi="Times New Roman" w:cs="Times New Roman"/>
                            <w:sz w:val="24"/>
                          </w:rPr>
                          <w:t xml:space="preserve">Планування </w:t>
                        </w:r>
                        <w:r>
                          <w:rPr>
                            <w:rFonts w:ascii="Times New Roman" w:hAnsi="Times New Roman" w:cs="Times New Roman"/>
                            <w:sz w:val="24"/>
                          </w:rPr>
                          <w:t>доставки</w:t>
                        </w:r>
                      </w:p>
                    </w:txbxContent>
                  </v:textbox>
                </v:oval>
                <v:oval id="Oval 38" o:spid="_x0000_s1061" style="position:absolute;left:8148;top:8772;width:2496;height:12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42hAwwAAANsAAAAPAAAAZHJzL2Rvd25yZXYueG1sRI9Ba8JA&#10;FITvQv/D8oTedKNBW6KrSKVgDx4a2/sj+0yC2bch+4zx37sFocdhZr5h1tvBNaqnLtSeDcymCSji&#10;wtuaSwM/p8/JO6ggyBYbz2TgTgG2m5fRGjPrb/xNfS6lihAOGRqoRNpM61BU5DBMfUscvbPvHEqU&#10;Xalth7cId42eJ8lSO6w5LlTY0kdFxSW/OgP7cpcve53KIj3vD7K4/B6/0pkxr+NhtwIlNMh/+Nk+&#10;WAPpG/x9iT9Abx4AAAD//wMAUEsBAi0AFAAGAAgAAAAhANvh9svuAAAAhQEAABMAAAAAAAAAAAAA&#10;AAAAAAAAAFtDb250ZW50X1R5cGVzXS54bWxQSwECLQAUAAYACAAAACEAWvQsW78AAAAVAQAACwAA&#10;AAAAAAAAAAAAAAAfAQAAX3JlbHMvLnJlbHNQSwECLQAUAAYACAAAACEAkONoQMMAAADbAAAADwAA&#10;AAAAAAAAAAAAAAAHAgAAZHJzL2Rvd25yZXYueG1sUEsFBgAAAAADAAMAtwAAAPcCAAAAAA==&#10;">
                  <v:textbox>
                    <w:txbxContent>
                      <w:p w:rsidR="00ED54FF" w:rsidRPr="00763E72" w:rsidRDefault="00ED54FF" w:rsidP="00E3444B">
                        <w:pPr>
                          <w:ind w:firstLine="0"/>
                          <w:jc w:val="center"/>
                          <w:rPr>
                            <w:rFonts w:ascii="Times New Roman" w:hAnsi="Times New Roman" w:cs="Times New Roman"/>
                            <w:sz w:val="24"/>
                          </w:rPr>
                        </w:pPr>
                        <w:r>
                          <w:rPr>
                            <w:rFonts w:ascii="Times New Roman" w:hAnsi="Times New Roman" w:cs="Times New Roman"/>
                            <w:sz w:val="24"/>
                          </w:rPr>
                          <w:t>Стратегічне планування</w:t>
                        </w:r>
                      </w:p>
                    </w:txbxContent>
                  </v:textbox>
                </v:oval>
                <v:oval id="Oval 39" o:spid="_x0000_s1062" style="position:absolute;left:3492;top:10176;width:2496;height:12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PwyvwAAANsAAAAPAAAAZHJzL2Rvd25yZXYueG1sRE9Ni8Iw&#10;EL0L+x/CLHjTVIsiXaOIIuhhD1vd+9CMbbGZlGas9d+bw8IeH+97vR1co3rqQu3ZwGyagCIuvK25&#10;NHC9HCcrUEGQLTaeycCLAmw3H6M1ZtY/+Yf6XEoVQzhkaKASaTOtQ1GRwzD1LXHkbr5zKBF2pbYd&#10;PmO4a/Q8SZbaYc2xocKW9hUV9/zhDBzKXb7sdSqL9HY4yeL++31OZ8aMP4fdFyihQf7Ff+6TNZDG&#10;sfFL/AF68wYAAP//AwBQSwECLQAUAAYACAAAACEA2+H2y+4AAACFAQAAEwAAAAAAAAAAAAAAAAAA&#10;AAAAW0NvbnRlbnRfVHlwZXNdLnhtbFBLAQItABQABgAIAAAAIQBa9CxbvwAAABUBAAALAAAAAAAA&#10;AAAAAAAAAB8BAABfcmVscy8ucmVsc1BLAQItABQABgAIAAAAIQDhfPwyvwAAANsAAAAPAAAAAAAA&#10;AAAAAAAAAAcCAABkcnMvZG93bnJldi54bWxQSwUGAAAAAAMAAwC3AAAA8wIAAAAA&#10;">
                  <v:textbox>
                    <w:txbxContent>
                      <w:p w:rsidR="00ED54FF" w:rsidRPr="00763E72" w:rsidRDefault="00ED54FF" w:rsidP="00E3444B">
                        <w:pPr>
                          <w:ind w:firstLine="0"/>
                          <w:jc w:val="center"/>
                          <w:rPr>
                            <w:rFonts w:ascii="Times New Roman" w:hAnsi="Times New Roman" w:cs="Times New Roman"/>
                            <w:sz w:val="24"/>
                          </w:rPr>
                        </w:pPr>
                        <w:r>
                          <w:rPr>
                            <w:rFonts w:ascii="Times New Roman" w:hAnsi="Times New Roman" w:cs="Times New Roman"/>
                            <w:sz w:val="24"/>
                          </w:rPr>
                          <w:t>Координація діяльності</w:t>
                        </w:r>
                      </w:p>
                    </w:txbxContent>
                  </v:textbox>
                </v:oval>
                <v:oval id="Oval 40" o:spid="_x0000_s1063" style="position:absolute;left:6712;top:10176;width:2496;height:12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FmpwwAAANsAAAAPAAAAZHJzL2Rvd25yZXYueG1sRI9Ba8JA&#10;FITvQv/D8oTedKNBaaOrSKVgDx4a2/sj+0yC2bch+4zx37sFocdhZr5h1tvBNaqnLtSeDcymCSji&#10;wtuaSwM/p8/JG6ggyBYbz2TgTgG2m5fRGjPrb/xNfS6lihAOGRqoRNpM61BU5DBMfUscvbPvHEqU&#10;Xalth7cId42eJ8lSO6w5LlTY0kdFxSW/OgP7cpcve53KIj3vD7K4/B6/0pkxr+NhtwIlNMh/+Nk+&#10;WAPpO/x9iT9Abx4AAAD//wMAUEsBAi0AFAAGAAgAAAAhANvh9svuAAAAhQEAABMAAAAAAAAAAAAA&#10;AAAAAAAAAFtDb250ZW50X1R5cGVzXS54bWxQSwECLQAUAAYACAAAACEAWvQsW78AAAAVAQAACwAA&#10;AAAAAAAAAAAAAAAfAQAAX3JlbHMvLnJlbHNQSwECLQAUAAYACAAAACEAjjBZqcMAAADbAAAADwAA&#10;AAAAAAAAAAAAAAAHAgAAZHJzL2Rvd25yZXYueG1sUEsFBgAAAAADAAMAtwAAAPcCAAAAAA==&#10;">
                  <v:textbox>
                    <w:txbxContent>
                      <w:p w:rsidR="00ED54FF" w:rsidRPr="00763E72" w:rsidRDefault="00ED54FF" w:rsidP="00E3444B">
                        <w:pPr>
                          <w:ind w:firstLine="0"/>
                          <w:jc w:val="center"/>
                          <w:rPr>
                            <w:rFonts w:ascii="Times New Roman" w:hAnsi="Times New Roman" w:cs="Times New Roman"/>
                            <w:sz w:val="24"/>
                          </w:rPr>
                        </w:pPr>
                        <w:r>
                          <w:rPr>
                            <w:rFonts w:ascii="Times New Roman" w:hAnsi="Times New Roman" w:cs="Times New Roman"/>
                            <w:sz w:val="24"/>
                          </w:rPr>
                          <w:t>Технологічне планування</w:t>
                        </w:r>
                      </w:p>
                    </w:txbxContent>
                  </v:textbox>
                </v:oval>
                <v:shape id="AutoShape 41" o:spid="_x0000_s1064" type="#_x0000_t32" style="position:absolute;left:4385;top:8208;width:4051;height:66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T9GvgAAANsAAAAPAAAAZHJzL2Rvd25yZXYueG1sRE9Ni8Iw&#10;EL0v+B/CCN7WVHEXqUZRQRAvy7oLehyasQ02k9LEpv57cxA8Pt73ct3bWnTUeuNYwWScgSAunDZc&#10;Kvj/23/OQfiArLF2TAoe5GG9GnwsMdcu8i91p1CKFMI+RwVVCE0upS8qsujHriFO3NW1FkOCbSl1&#10;izGF21pOs+xbWjScGipsaFdRcTvdrQITf0zXHHZxezxfvI5kHl/OKDUa9psFiEB9eItf7oNWMEvr&#10;05f0A+TqCQAA//8DAFBLAQItABQABgAIAAAAIQDb4fbL7gAAAIUBAAATAAAAAAAAAAAAAAAAAAAA&#10;AABbQ29udGVudF9UeXBlc10ueG1sUEsBAi0AFAAGAAgAAAAhAFr0LFu/AAAAFQEAAAsAAAAAAAAA&#10;AAAAAAAAHwEAAF9yZWxzLy5yZWxzUEsBAi0AFAAGAAgAAAAhAKTJP0a+AAAA2wAAAA8AAAAAAAAA&#10;AAAAAAAABwIAAGRycy9kb3ducmV2LnhtbFBLBQYAAAAAAwADALcAAADyAgAAAAA=&#10;">
                  <v:stroke endarrow="block"/>
                </v:shape>
                <v:shape id="AutoShape 42" o:spid="_x0000_s1065" type="#_x0000_t32" style="position:absolute;left:7236;top:8208;width:1200;height:66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ZrdwwAAANsAAAAPAAAAZHJzL2Rvd25yZXYueG1sRI9PawIx&#10;FMTvBb9DeEJv3azSFlmNokJBein+AT0+Ns/d4OZl2cTN+u2bgtDjMDO/YRarwTaip84bxwomWQ6C&#10;uHTacKXgdPx6m4HwAVlj45gUPMjDajl6WWChXeQ99YdQiQRhX6CCOoS2kNKXNVn0mWuJk3d1ncWQ&#10;ZFdJ3WFMcNvIaZ5/SouG00KNLW1rKm+Hu1Vg4o/p2902br7PF68jmceHM0q9jof1HESgIfyHn+2d&#10;VvA+gb8v6QfI5S8AAAD//wMAUEsBAi0AFAAGAAgAAAAhANvh9svuAAAAhQEAABMAAAAAAAAAAAAA&#10;AAAAAAAAAFtDb250ZW50X1R5cGVzXS54bWxQSwECLQAUAAYACAAAACEAWvQsW78AAAAVAQAACwAA&#10;AAAAAAAAAAAAAAAfAQAAX3JlbHMvLnJlbHNQSwECLQAUAAYACAAAACEAy4Wa3cMAAADbAAAADwAA&#10;AAAAAAAAAAAAAAAHAgAAZHJzL2Rvd25yZXYueG1sUEsFBgAAAAADAAMAtwAAAPcCAAAAAA==&#10;">
                  <v:stroke endarrow="block"/>
                </v:shape>
                <v:shape id="AutoShape 43" o:spid="_x0000_s1066" type="#_x0000_t32" style="position:absolute;left:8436;top:8208;width:772;height:5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PyIxAAAANsAAAAPAAAAZHJzL2Rvd25yZXYueG1sRI9Ba8JA&#10;FITvhf6H5RW81Y0ipUZXKYWKWDzUSNDbI/tMQrNvw+6q0V/vCoLHYWa+YabzzjTiRM7XlhUM+gkI&#10;4sLqmksF2+zn/ROED8gaG8uk4EIe5rPXlymm2p75j06bUIoIYZ+igiqENpXSFxUZ9H3bEkfvYJ3B&#10;EKUrpXZ4jnDTyGGSfEiDNceFClv6rqj43xyNgt3v+Jhf8jWt8sF4tUdn/DVbKNV7674mIAJ14Rl+&#10;tJdawWgI9y/xB8jZDQAA//8DAFBLAQItABQABgAIAAAAIQDb4fbL7gAAAIUBAAATAAAAAAAAAAAA&#10;AAAAAAAAAABbQ29udGVudF9UeXBlc10ueG1sUEsBAi0AFAAGAAgAAAAhAFr0LFu/AAAAFQEAAAsA&#10;AAAAAAAAAAAAAAAAHwEAAF9yZWxzLy5yZWxzUEsBAi0AFAAGAAgAAAAhAFMs/IjEAAAA2wAAAA8A&#10;AAAAAAAAAAAAAAAABwIAAGRycy9kb3ducmV2LnhtbFBLBQYAAAAAAwADALcAAAD4AgAAAAA=&#10;">
                  <v:stroke endarrow="block"/>
                </v:shape>
                <v:shape id="AutoShape 44" o:spid="_x0000_s1067" type="#_x0000_t32" style="position:absolute;left:7722;top:8208;width:714;height:196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6ExwgAAANsAAAAPAAAAZHJzL2Rvd25yZXYueG1sRI9BawIx&#10;FITvgv8hPKE3zVqryNYoKgjSi6iFenxsXneDm5dlk27Wf98IhR6HmfmGWW16W4uOWm8cK5hOMhDE&#10;hdOGSwWf18N4CcIHZI21Y1LwIA+b9XCwwly7yGfqLqEUCcI+RwVVCE0upS8qsugnriFO3rdrLYYk&#10;21LqFmOC21q+ZtlCWjScFipsaF9Rcb/8WAUmnkzXHPdx9/F18zqSecydUepl1G/fQQTqw3/4r33U&#10;Ct5m8PySfoBc/wIAAP//AwBQSwECLQAUAAYACAAAACEA2+H2y+4AAACFAQAAEwAAAAAAAAAAAAAA&#10;AAAAAAAAW0NvbnRlbnRfVHlwZXNdLnhtbFBLAQItABQABgAIAAAAIQBa9CxbvwAAABUBAAALAAAA&#10;AAAAAAAAAAAAAB8BAABfcmVscy8ucmVsc1BLAQItABQABgAIAAAAIQBUG6ExwgAAANsAAAAPAAAA&#10;AAAAAAAAAAAAAAcCAABkcnMvZG93bnJldi54bWxQSwUGAAAAAAMAAwC3AAAA9gIAAAAA&#10;">
                  <v:stroke endarrow="block"/>
                </v:shape>
                <w10:wrap anchorx="margin"/>
              </v:group>
            </w:pict>
          </mc:Fallback>
        </mc:AlternateContent>
      </w:r>
    </w:p>
    <w:p w:rsidR="00E3444B" w:rsidRDefault="00E3444B" w:rsidP="00E3444B">
      <w:pPr>
        <w:spacing w:line="360" w:lineRule="auto"/>
        <w:ind w:firstLine="0"/>
        <w:jc w:val="both"/>
        <w:rPr>
          <w:rFonts w:ascii="Times New Roman" w:hAnsi="Times New Roman" w:cs="Times New Roman"/>
          <w:sz w:val="28"/>
          <w:szCs w:val="28"/>
        </w:rPr>
      </w:pPr>
    </w:p>
    <w:p w:rsidR="00E3444B" w:rsidRDefault="00E3444B" w:rsidP="00E3444B">
      <w:pPr>
        <w:spacing w:line="360" w:lineRule="auto"/>
        <w:ind w:firstLine="0"/>
        <w:jc w:val="both"/>
        <w:rPr>
          <w:rFonts w:ascii="Times New Roman" w:hAnsi="Times New Roman" w:cs="Times New Roman"/>
          <w:sz w:val="28"/>
          <w:szCs w:val="28"/>
        </w:rPr>
      </w:pPr>
    </w:p>
    <w:p w:rsidR="00E3444B" w:rsidRDefault="00E3444B" w:rsidP="00E3444B">
      <w:pPr>
        <w:spacing w:line="360" w:lineRule="auto"/>
        <w:ind w:firstLine="0"/>
        <w:jc w:val="both"/>
        <w:rPr>
          <w:rFonts w:ascii="Times New Roman" w:hAnsi="Times New Roman" w:cs="Times New Roman"/>
          <w:sz w:val="28"/>
          <w:szCs w:val="28"/>
        </w:rPr>
      </w:pPr>
    </w:p>
    <w:p w:rsidR="00E3444B" w:rsidRDefault="00E3444B" w:rsidP="00E3444B">
      <w:pPr>
        <w:spacing w:line="360" w:lineRule="auto"/>
        <w:ind w:firstLine="0"/>
        <w:jc w:val="both"/>
        <w:rPr>
          <w:rFonts w:ascii="Times New Roman" w:hAnsi="Times New Roman" w:cs="Times New Roman"/>
          <w:sz w:val="28"/>
          <w:szCs w:val="28"/>
        </w:rPr>
      </w:pPr>
    </w:p>
    <w:p w:rsidR="00E3444B" w:rsidRDefault="00E3444B" w:rsidP="00E3444B">
      <w:pPr>
        <w:spacing w:line="360" w:lineRule="auto"/>
        <w:ind w:firstLine="0"/>
        <w:jc w:val="both"/>
        <w:rPr>
          <w:rFonts w:ascii="Times New Roman" w:hAnsi="Times New Roman" w:cs="Times New Roman"/>
          <w:sz w:val="28"/>
          <w:szCs w:val="28"/>
        </w:rPr>
      </w:pPr>
    </w:p>
    <w:p w:rsidR="00E3444B" w:rsidRDefault="00E3444B" w:rsidP="00E3444B">
      <w:pPr>
        <w:spacing w:line="360" w:lineRule="auto"/>
        <w:ind w:firstLine="0"/>
        <w:jc w:val="both"/>
        <w:rPr>
          <w:rFonts w:ascii="Times New Roman" w:hAnsi="Times New Roman" w:cs="Times New Roman"/>
          <w:sz w:val="28"/>
          <w:szCs w:val="28"/>
        </w:rPr>
      </w:pPr>
    </w:p>
    <w:p w:rsidR="00E3444B" w:rsidRDefault="00E3444B" w:rsidP="00E3444B">
      <w:pPr>
        <w:spacing w:line="360" w:lineRule="auto"/>
        <w:ind w:firstLine="0"/>
        <w:jc w:val="both"/>
        <w:rPr>
          <w:rFonts w:ascii="Times New Roman" w:hAnsi="Times New Roman" w:cs="Times New Roman"/>
          <w:sz w:val="28"/>
          <w:szCs w:val="28"/>
        </w:rPr>
      </w:pPr>
    </w:p>
    <w:p w:rsidR="00E3444B" w:rsidRDefault="00E3444B" w:rsidP="00E3444B">
      <w:pPr>
        <w:spacing w:line="360" w:lineRule="auto"/>
        <w:ind w:firstLine="0"/>
        <w:jc w:val="both"/>
        <w:rPr>
          <w:rFonts w:ascii="Times New Roman" w:hAnsi="Times New Roman" w:cs="Times New Roman"/>
          <w:sz w:val="28"/>
          <w:szCs w:val="28"/>
        </w:rPr>
      </w:pPr>
    </w:p>
    <w:p w:rsidR="00E3444B" w:rsidRDefault="00E3444B" w:rsidP="00E3444B">
      <w:pPr>
        <w:spacing w:line="360" w:lineRule="auto"/>
        <w:ind w:firstLine="0"/>
        <w:jc w:val="both"/>
        <w:rPr>
          <w:rFonts w:ascii="Times New Roman" w:hAnsi="Times New Roman" w:cs="Times New Roman"/>
          <w:sz w:val="28"/>
          <w:szCs w:val="28"/>
        </w:rPr>
      </w:pPr>
    </w:p>
    <w:p w:rsidR="00E3444B" w:rsidRDefault="00E3444B" w:rsidP="00E3444B">
      <w:pPr>
        <w:spacing w:line="360" w:lineRule="auto"/>
        <w:ind w:firstLine="0"/>
        <w:jc w:val="both"/>
        <w:rPr>
          <w:rFonts w:ascii="Times New Roman" w:hAnsi="Times New Roman" w:cs="Times New Roman"/>
          <w:sz w:val="28"/>
          <w:szCs w:val="28"/>
        </w:rPr>
      </w:pPr>
    </w:p>
    <w:p w:rsidR="00E3444B" w:rsidRDefault="00E3444B" w:rsidP="00E3444B">
      <w:pPr>
        <w:spacing w:line="360" w:lineRule="auto"/>
        <w:ind w:firstLine="0"/>
        <w:jc w:val="both"/>
        <w:rPr>
          <w:rFonts w:ascii="Times New Roman" w:hAnsi="Times New Roman" w:cs="Times New Roman"/>
          <w:sz w:val="28"/>
          <w:szCs w:val="28"/>
        </w:rPr>
      </w:pPr>
    </w:p>
    <w:p w:rsidR="00E3444B" w:rsidRDefault="00E3444B" w:rsidP="00E3444B">
      <w:pPr>
        <w:spacing w:line="360" w:lineRule="auto"/>
        <w:ind w:firstLine="0"/>
        <w:jc w:val="both"/>
        <w:rPr>
          <w:rFonts w:ascii="Times New Roman" w:hAnsi="Times New Roman" w:cs="Times New Roman"/>
          <w:sz w:val="28"/>
          <w:szCs w:val="28"/>
        </w:rPr>
      </w:pPr>
    </w:p>
    <w:p w:rsidR="00E3444B" w:rsidRDefault="00E3444B" w:rsidP="00E3444B">
      <w:pPr>
        <w:spacing w:line="360" w:lineRule="auto"/>
        <w:ind w:firstLine="0"/>
        <w:jc w:val="both"/>
        <w:rPr>
          <w:rFonts w:ascii="Times New Roman" w:hAnsi="Times New Roman" w:cs="Times New Roman"/>
          <w:sz w:val="28"/>
          <w:szCs w:val="28"/>
        </w:rPr>
      </w:pPr>
    </w:p>
    <w:p w:rsidR="00E3444B" w:rsidRDefault="00E3444B" w:rsidP="00E3444B">
      <w:pPr>
        <w:spacing w:line="360" w:lineRule="auto"/>
        <w:ind w:firstLine="0"/>
        <w:jc w:val="both"/>
        <w:rPr>
          <w:rFonts w:ascii="Times New Roman" w:hAnsi="Times New Roman" w:cs="Times New Roman"/>
          <w:sz w:val="28"/>
          <w:szCs w:val="28"/>
        </w:rPr>
      </w:pPr>
    </w:p>
    <w:p w:rsidR="00E3444B" w:rsidRDefault="00E3444B" w:rsidP="00E3444B">
      <w:pPr>
        <w:spacing w:line="360" w:lineRule="auto"/>
        <w:ind w:firstLine="0"/>
        <w:jc w:val="both"/>
        <w:rPr>
          <w:rFonts w:ascii="Times New Roman" w:hAnsi="Times New Roman" w:cs="Times New Roman"/>
          <w:sz w:val="28"/>
          <w:szCs w:val="28"/>
        </w:rPr>
      </w:pPr>
    </w:p>
    <w:p w:rsidR="00E3444B" w:rsidRDefault="00E3444B" w:rsidP="00E3444B">
      <w:pPr>
        <w:spacing w:line="360" w:lineRule="auto"/>
        <w:ind w:firstLine="0"/>
        <w:jc w:val="both"/>
        <w:rPr>
          <w:rFonts w:ascii="Times New Roman" w:hAnsi="Times New Roman" w:cs="Times New Roman"/>
          <w:sz w:val="28"/>
          <w:szCs w:val="28"/>
        </w:rPr>
      </w:pPr>
    </w:p>
    <w:p w:rsidR="00E3444B" w:rsidRDefault="00E3444B" w:rsidP="00E3444B">
      <w:pPr>
        <w:spacing w:line="360" w:lineRule="auto"/>
        <w:ind w:firstLine="0"/>
        <w:jc w:val="both"/>
        <w:rPr>
          <w:rFonts w:ascii="Times New Roman" w:hAnsi="Times New Roman" w:cs="Times New Roman"/>
          <w:sz w:val="28"/>
          <w:szCs w:val="28"/>
        </w:rPr>
      </w:pPr>
    </w:p>
    <w:p w:rsidR="00E3444B" w:rsidRDefault="00E3444B" w:rsidP="00E3444B">
      <w:pPr>
        <w:spacing w:line="360" w:lineRule="auto"/>
        <w:ind w:firstLine="0"/>
        <w:jc w:val="both"/>
        <w:rPr>
          <w:rFonts w:ascii="Times New Roman" w:hAnsi="Times New Roman" w:cs="Times New Roman"/>
          <w:sz w:val="28"/>
          <w:szCs w:val="28"/>
        </w:rPr>
      </w:pPr>
    </w:p>
    <w:p w:rsidR="00E3444B" w:rsidRDefault="00E3444B" w:rsidP="00E3444B">
      <w:pPr>
        <w:spacing w:line="360" w:lineRule="auto"/>
        <w:ind w:firstLine="0"/>
        <w:jc w:val="both"/>
        <w:rPr>
          <w:rFonts w:ascii="Times New Roman" w:hAnsi="Times New Roman" w:cs="Times New Roman"/>
          <w:sz w:val="28"/>
          <w:szCs w:val="28"/>
        </w:rPr>
      </w:pPr>
    </w:p>
    <w:p w:rsidR="00E3444B" w:rsidRDefault="00E3444B" w:rsidP="00E3444B">
      <w:pPr>
        <w:spacing w:line="360" w:lineRule="auto"/>
        <w:ind w:firstLine="0"/>
        <w:jc w:val="both"/>
        <w:rPr>
          <w:rFonts w:ascii="Times New Roman" w:hAnsi="Times New Roman" w:cs="Times New Roman"/>
          <w:sz w:val="28"/>
          <w:szCs w:val="28"/>
        </w:rPr>
      </w:pPr>
    </w:p>
    <w:p w:rsidR="00E3444B" w:rsidRDefault="00E3444B" w:rsidP="00E3444B">
      <w:pPr>
        <w:spacing w:line="360" w:lineRule="auto"/>
        <w:ind w:firstLine="0"/>
        <w:jc w:val="both"/>
        <w:rPr>
          <w:rFonts w:ascii="Times New Roman" w:hAnsi="Times New Roman" w:cs="Times New Roman"/>
          <w:sz w:val="28"/>
          <w:szCs w:val="28"/>
        </w:rPr>
      </w:pPr>
    </w:p>
    <w:p w:rsidR="00E3444B" w:rsidRDefault="00E3444B" w:rsidP="00E3444B">
      <w:pPr>
        <w:spacing w:line="360" w:lineRule="auto"/>
        <w:ind w:firstLine="0"/>
        <w:jc w:val="both"/>
        <w:rPr>
          <w:rFonts w:ascii="Times New Roman" w:hAnsi="Times New Roman" w:cs="Times New Roman"/>
          <w:sz w:val="28"/>
          <w:szCs w:val="28"/>
        </w:rPr>
      </w:pPr>
    </w:p>
    <w:p w:rsidR="00E3444B" w:rsidRDefault="00E3444B" w:rsidP="00E3444B">
      <w:pPr>
        <w:spacing w:line="360" w:lineRule="auto"/>
        <w:ind w:firstLine="0"/>
        <w:jc w:val="both"/>
        <w:rPr>
          <w:rFonts w:ascii="Times New Roman" w:hAnsi="Times New Roman" w:cs="Times New Roman"/>
          <w:sz w:val="28"/>
          <w:szCs w:val="28"/>
        </w:rPr>
      </w:pPr>
    </w:p>
    <w:p w:rsidR="00E3444B" w:rsidRDefault="00E3444B" w:rsidP="00E3444B">
      <w:pPr>
        <w:spacing w:line="360" w:lineRule="auto"/>
        <w:ind w:firstLine="0"/>
        <w:jc w:val="both"/>
        <w:rPr>
          <w:rFonts w:ascii="Times New Roman" w:hAnsi="Times New Roman" w:cs="Times New Roman"/>
          <w:sz w:val="28"/>
          <w:szCs w:val="28"/>
        </w:rPr>
      </w:pPr>
    </w:p>
    <w:p w:rsidR="00286C17" w:rsidRDefault="00286C17" w:rsidP="00E3444B">
      <w:pPr>
        <w:spacing w:line="360" w:lineRule="auto"/>
        <w:ind w:firstLine="0"/>
        <w:jc w:val="both"/>
        <w:rPr>
          <w:rFonts w:ascii="Times New Roman" w:hAnsi="Times New Roman" w:cs="Times New Roman"/>
          <w:sz w:val="28"/>
          <w:szCs w:val="28"/>
        </w:rPr>
      </w:pPr>
    </w:p>
    <w:p w:rsidR="00286C17" w:rsidRPr="00522FE8" w:rsidRDefault="00286C17" w:rsidP="00286C17">
      <w:pPr>
        <w:spacing w:line="360" w:lineRule="auto"/>
        <w:ind w:firstLine="709"/>
        <w:jc w:val="both"/>
        <w:rPr>
          <w:rFonts w:ascii="Times New Roman" w:hAnsi="Times New Roman" w:cs="Times New Roman"/>
          <w:b/>
          <w:bCs/>
          <w:sz w:val="28"/>
          <w:szCs w:val="28"/>
        </w:rPr>
      </w:pPr>
      <w:r w:rsidRPr="00522FE8">
        <w:rPr>
          <w:rFonts w:ascii="Times New Roman" w:hAnsi="Times New Roman" w:cs="Times New Roman"/>
          <w:b/>
          <w:bCs/>
          <w:sz w:val="28"/>
          <w:szCs w:val="28"/>
        </w:rPr>
        <w:t>Рис. 2.1. Структура організації системи управління ТОВ «ЮГРЕС»</w:t>
      </w:r>
    </w:p>
    <w:p w:rsidR="00286C17" w:rsidRDefault="00286C17" w:rsidP="00286C17">
      <w:pPr>
        <w:spacing w:line="360" w:lineRule="auto"/>
        <w:ind w:firstLine="709"/>
        <w:jc w:val="both"/>
        <w:rPr>
          <w:rFonts w:ascii="Times New Roman" w:hAnsi="Times New Roman" w:cs="Times New Roman"/>
          <w:sz w:val="28"/>
          <w:szCs w:val="28"/>
        </w:rPr>
      </w:pPr>
    </w:p>
    <w:p w:rsidR="00286C17" w:rsidRPr="00286C17" w:rsidRDefault="00286C17" w:rsidP="00286C1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Як видно з рисунку 2.1., о</w:t>
      </w:r>
      <w:r w:rsidRPr="00286C17">
        <w:rPr>
          <w:rFonts w:ascii="Times New Roman" w:hAnsi="Times New Roman" w:cs="Times New Roman"/>
          <w:sz w:val="28"/>
          <w:szCs w:val="28"/>
        </w:rPr>
        <w:t>рганізаційна структура ТОВ «ЮГРЕС» побудована з урахуванням багаторівневої моделі управління, яка включає чіткий розподіл повноважень між стратегічним, тактичним і операційним рівнями. Такий підхід дозволяє забезпечити ефективну координацію між різними підрозділами підприємства, уникати дублювання функцій, зменшувати управлінські витрати та забезпечувати гнучкість у впровадженні інновацій. В умовах високої динаміки зовнішнього середовища, зростання конкуренції на ринку логістичних послуг та постійного оновлення технологій, підприємству критично важливо мати адаптивну, водночас стабільну і логічно структуровану модель управління.</w:t>
      </w:r>
    </w:p>
    <w:p w:rsidR="00286C17" w:rsidRPr="00286C17" w:rsidRDefault="00286C17" w:rsidP="00286C17">
      <w:pPr>
        <w:spacing w:line="360" w:lineRule="auto"/>
        <w:ind w:firstLine="709"/>
        <w:jc w:val="both"/>
        <w:rPr>
          <w:rFonts w:ascii="Times New Roman" w:hAnsi="Times New Roman" w:cs="Times New Roman"/>
          <w:sz w:val="28"/>
          <w:szCs w:val="28"/>
        </w:rPr>
      </w:pPr>
      <w:r w:rsidRPr="00286C17">
        <w:rPr>
          <w:rFonts w:ascii="Times New Roman" w:hAnsi="Times New Roman" w:cs="Times New Roman"/>
          <w:sz w:val="28"/>
          <w:szCs w:val="28"/>
        </w:rPr>
        <w:t>На вершині організаційної піраміди ТОВ «ЮГРЕС» перебуває Засновник, який одночасно виконує функції Директора компанії. Він здійснює загальне керівництво підприємством, визначає його стратегічні цілі, затверджує інвестиційні проекти, координує роботу ключових функціональних підрозділів. У його повноваження входить ухвалення рішень щодо розподілу ресурсів, схвалення політики модернізації технологічної бази, підписання зовнішньоекономічних контрактів, а також представництво інтересів підприємства на державному та міжнародному рівнях.</w:t>
      </w:r>
    </w:p>
    <w:p w:rsidR="00286C17" w:rsidRPr="00286C17" w:rsidRDefault="00286C17" w:rsidP="00286C17">
      <w:pPr>
        <w:spacing w:line="360" w:lineRule="auto"/>
        <w:ind w:firstLine="709"/>
        <w:jc w:val="both"/>
        <w:rPr>
          <w:rFonts w:ascii="Times New Roman" w:hAnsi="Times New Roman" w:cs="Times New Roman"/>
          <w:sz w:val="28"/>
          <w:szCs w:val="28"/>
        </w:rPr>
      </w:pPr>
      <w:r w:rsidRPr="00286C17">
        <w:rPr>
          <w:rFonts w:ascii="Times New Roman" w:hAnsi="Times New Roman" w:cs="Times New Roman"/>
          <w:sz w:val="28"/>
          <w:szCs w:val="28"/>
        </w:rPr>
        <w:t>Транспортний відділ</w:t>
      </w:r>
      <w:r w:rsidR="00374D9B">
        <w:rPr>
          <w:rFonts w:ascii="Times New Roman" w:hAnsi="Times New Roman" w:cs="Times New Roman"/>
          <w:sz w:val="28"/>
          <w:szCs w:val="28"/>
        </w:rPr>
        <w:t xml:space="preserve"> </w:t>
      </w:r>
      <w:r w:rsidR="00374D9B" w:rsidRPr="00374D9B">
        <w:rPr>
          <w:rFonts w:ascii="Times New Roman" w:hAnsi="Times New Roman" w:cs="Times New Roman"/>
          <w:sz w:val="28"/>
          <w:szCs w:val="28"/>
        </w:rPr>
        <w:t xml:space="preserve">ТОВ «ЮГРЕС» </w:t>
      </w:r>
      <w:r w:rsidRPr="00286C17">
        <w:rPr>
          <w:rFonts w:ascii="Times New Roman" w:hAnsi="Times New Roman" w:cs="Times New Roman"/>
          <w:sz w:val="28"/>
          <w:szCs w:val="28"/>
        </w:rPr>
        <w:t>є одним із ключових елементів у структурі підприємства, оскільки логістичні послуги становлять значну частку операційної діяльності компанії. Підрозділ очолює головний економіст, який відповідає за планування витрат на перевезення, оптимізацію маршрутів, аналіз витрат пального, амортизацію техніки та ефективність експлуатації транспортного парку. Під його керівництвом працює штатний економіст</w:t>
      </w:r>
      <w:r w:rsidR="00374D9B">
        <w:rPr>
          <w:rFonts w:ascii="Times New Roman" w:hAnsi="Times New Roman" w:cs="Times New Roman"/>
          <w:sz w:val="28"/>
          <w:szCs w:val="28"/>
        </w:rPr>
        <w:t xml:space="preserve"> </w:t>
      </w:r>
      <w:r w:rsidR="00374D9B" w:rsidRPr="00374D9B">
        <w:rPr>
          <w:rFonts w:ascii="Times New Roman" w:hAnsi="Times New Roman" w:cs="Times New Roman"/>
          <w:sz w:val="28"/>
          <w:szCs w:val="28"/>
        </w:rPr>
        <w:t>ТОВ «ЮГРЕС»</w:t>
      </w:r>
      <w:r w:rsidRPr="00286C17">
        <w:rPr>
          <w:rFonts w:ascii="Times New Roman" w:hAnsi="Times New Roman" w:cs="Times New Roman"/>
          <w:sz w:val="28"/>
          <w:szCs w:val="28"/>
        </w:rPr>
        <w:t xml:space="preserve">, що здійснює оперативний контроль над собівартістю перевезень, облік витрат, аналіз рентабельності логістичних маршрутів. У структурі транспортного напрямку функціонує відділ обслуговування, який забезпечує технічну підтримку, проведення профілактичних оглядів, планово-попереджувальні ремонти, діагностику обладнання та оперативне усунення несправностей. Згідно зі статистичними даними за останній рік, середній </w:t>
      </w:r>
      <w:r w:rsidRPr="00286C17">
        <w:rPr>
          <w:rFonts w:ascii="Times New Roman" w:hAnsi="Times New Roman" w:cs="Times New Roman"/>
          <w:sz w:val="28"/>
          <w:szCs w:val="28"/>
        </w:rPr>
        <w:lastRenderedPageBreak/>
        <w:t xml:space="preserve">пробіг одного транспортного засобу </w:t>
      </w:r>
      <w:r w:rsidR="00374D9B" w:rsidRPr="00374D9B">
        <w:rPr>
          <w:rFonts w:ascii="Times New Roman" w:hAnsi="Times New Roman" w:cs="Times New Roman"/>
          <w:sz w:val="28"/>
          <w:szCs w:val="28"/>
        </w:rPr>
        <w:t xml:space="preserve">ТОВ «ЮГРЕС» </w:t>
      </w:r>
      <w:r w:rsidRPr="00286C17">
        <w:rPr>
          <w:rFonts w:ascii="Times New Roman" w:hAnsi="Times New Roman" w:cs="Times New Roman"/>
          <w:sz w:val="28"/>
          <w:szCs w:val="28"/>
        </w:rPr>
        <w:t>становив 67 000 км, а витрати на технічне обслуговування зменшилися на 12 % після впровадження системи дистанційного моніторингу стану автопарку.</w:t>
      </w:r>
    </w:p>
    <w:p w:rsidR="00286C17" w:rsidRPr="00286C17" w:rsidRDefault="00286C17" w:rsidP="00286C17">
      <w:pPr>
        <w:spacing w:line="360" w:lineRule="auto"/>
        <w:ind w:firstLine="709"/>
        <w:jc w:val="both"/>
        <w:rPr>
          <w:rFonts w:ascii="Times New Roman" w:hAnsi="Times New Roman" w:cs="Times New Roman"/>
          <w:sz w:val="28"/>
          <w:szCs w:val="28"/>
        </w:rPr>
      </w:pPr>
      <w:r w:rsidRPr="00286C17">
        <w:rPr>
          <w:rFonts w:ascii="Times New Roman" w:hAnsi="Times New Roman" w:cs="Times New Roman"/>
          <w:sz w:val="28"/>
          <w:szCs w:val="28"/>
        </w:rPr>
        <w:t xml:space="preserve">Фінансовий відділ </w:t>
      </w:r>
      <w:r w:rsidR="00374D9B" w:rsidRPr="00374D9B">
        <w:rPr>
          <w:rFonts w:ascii="Times New Roman" w:hAnsi="Times New Roman" w:cs="Times New Roman"/>
          <w:sz w:val="28"/>
          <w:szCs w:val="28"/>
        </w:rPr>
        <w:t xml:space="preserve">ТОВ «ЮГРЕС» </w:t>
      </w:r>
      <w:r w:rsidRPr="00286C17">
        <w:rPr>
          <w:rFonts w:ascii="Times New Roman" w:hAnsi="Times New Roman" w:cs="Times New Roman"/>
          <w:sz w:val="28"/>
          <w:szCs w:val="28"/>
        </w:rPr>
        <w:t xml:space="preserve">має вирішальне значення у функціонуванні підприємства, адже відповідає не лише за фінансову звітність, а й за формування інвестиційної політики, планування бюджету, моніторинг грошових потоків, контроль витрат та облік фінансових ризиків. Його очолює фінансовий директор, під керівництвом якого працює головний бухгалтер. Вони разом відповідають за підготовку звітності </w:t>
      </w:r>
      <w:r w:rsidR="00374D9B" w:rsidRPr="00374D9B">
        <w:rPr>
          <w:rFonts w:ascii="Times New Roman" w:hAnsi="Times New Roman" w:cs="Times New Roman"/>
          <w:sz w:val="28"/>
          <w:szCs w:val="28"/>
        </w:rPr>
        <w:t xml:space="preserve">ТОВ «ЮГРЕС» </w:t>
      </w:r>
      <w:r w:rsidRPr="00286C17">
        <w:rPr>
          <w:rFonts w:ascii="Times New Roman" w:hAnsi="Times New Roman" w:cs="Times New Roman"/>
          <w:sz w:val="28"/>
          <w:szCs w:val="28"/>
        </w:rPr>
        <w:t xml:space="preserve">відповідно до вимог національних стандартів (П(С)БО), а також контролюють податкову дисципліну підприємства. У межах відділу діє підрозділ зберігання товарів, який виконує функції логістичного обліку, контролює залишки, забезпечує ротацію запасів і відповідає за впровадження складських ІТ-систем. У 2024 році фінансовий відділ </w:t>
      </w:r>
      <w:r w:rsidR="00374D9B" w:rsidRPr="00374D9B">
        <w:rPr>
          <w:rFonts w:ascii="Times New Roman" w:hAnsi="Times New Roman" w:cs="Times New Roman"/>
          <w:sz w:val="28"/>
          <w:szCs w:val="28"/>
        </w:rPr>
        <w:t xml:space="preserve">ТОВ «ЮГРЕС» </w:t>
      </w:r>
      <w:r w:rsidRPr="00286C17">
        <w:rPr>
          <w:rFonts w:ascii="Times New Roman" w:hAnsi="Times New Roman" w:cs="Times New Roman"/>
          <w:sz w:val="28"/>
          <w:szCs w:val="28"/>
        </w:rPr>
        <w:t>успішно впровадив ERP-рішення на базі хмарної платформи, що дозволило зменшити середній час на підготовку фінансової звітності на 27 % та скоротити втрати від помилок на 18 %.</w:t>
      </w:r>
    </w:p>
    <w:p w:rsidR="00286C17" w:rsidRPr="00286C17" w:rsidRDefault="00286C17" w:rsidP="00286C17">
      <w:pPr>
        <w:spacing w:line="360" w:lineRule="auto"/>
        <w:ind w:firstLine="709"/>
        <w:jc w:val="both"/>
        <w:rPr>
          <w:rFonts w:ascii="Times New Roman" w:hAnsi="Times New Roman" w:cs="Times New Roman"/>
          <w:sz w:val="28"/>
          <w:szCs w:val="28"/>
        </w:rPr>
      </w:pPr>
      <w:r w:rsidRPr="00286C17">
        <w:rPr>
          <w:rFonts w:ascii="Times New Roman" w:hAnsi="Times New Roman" w:cs="Times New Roman"/>
          <w:sz w:val="28"/>
          <w:szCs w:val="28"/>
        </w:rPr>
        <w:t xml:space="preserve">Юридичний відділ </w:t>
      </w:r>
      <w:r w:rsidR="00374D9B" w:rsidRPr="00374D9B">
        <w:rPr>
          <w:rFonts w:ascii="Times New Roman" w:hAnsi="Times New Roman" w:cs="Times New Roman"/>
          <w:sz w:val="28"/>
          <w:szCs w:val="28"/>
        </w:rPr>
        <w:t xml:space="preserve">ТОВ «ЮГРЕС» </w:t>
      </w:r>
      <w:r w:rsidRPr="00286C17">
        <w:rPr>
          <w:rFonts w:ascii="Times New Roman" w:hAnsi="Times New Roman" w:cs="Times New Roman"/>
          <w:sz w:val="28"/>
          <w:szCs w:val="28"/>
        </w:rPr>
        <w:t xml:space="preserve">виконує функцію правового супроводу всіх бізнес-процесів підприємства. Ключова фігура </w:t>
      </w:r>
      <w:r w:rsidR="00522FE8" w:rsidRPr="00522FE8">
        <w:rPr>
          <w:rFonts w:ascii="Times New Roman" w:hAnsi="Times New Roman" w:cs="Times New Roman"/>
          <w:sz w:val="28"/>
          <w:szCs w:val="28"/>
        </w:rPr>
        <w:t>–</w:t>
      </w:r>
      <w:r w:rsidRPr="00286C17">
        <w:rPr>
          <w:rFonts w:ascii="Times New Roman" w:hAnsi="Times New Roman" w:cs="Times New Roman"/>
          <w:sz w:val="28"/>
          <w:szCs w:val="28"/>
        </w:rPr>
        <w:t xml:space="preserve"> юрист, який спеціалізується на господарському праві, трудових відносинах, зовнішньоекономічних контрактах та дотриманні нормативно-правових вимог. Сфера відповідальності цього підрозділу включає ведення претензійно-позовної роботи, контроль за дотриманням ліцензійних умов, аналіз договорів та запобігання ризикам у правовому полі. За останні два роки юрист компанії опрацював понад 90 договорів, з яких 30 </w:t>
      </w:r>
      <w:r w:rsidR="00522FE8" w:rsidRPr="00522FE8">
        <w:rPr>
          <w:rFonts w:ascii="Times New Roman" w:hAnsi="Times New Roman" w:cs="Times New Roman"/>
          <w:sz w:val="28"/>
          <w:szCs w:val="28"/>
        </w:rPr>
        <w:t>–</w:t>
      </w:r>
      <w:r w:rsidRPr="00286C17">
        <w:rPr>
          <w:rFonts w:ascii="Times New Roman" w:hAnsi="Times New Roman" w:cs="Times New Roman"/>
          <w:sz w:val="28"/>
          <w:szCs w:val="28"/>
        </w:rPr>
        <w:t xml:space="preserve"> зовнішньоекономічні, пов’язані з орендою логістичних потужностей, транспортом та технологічним переоснащенням. Завдяки юридичній експертизі підприємств</w:t>
      </w:r>
      <w:r w:rsidR="00374D9B">
        <w:rPr>
          <w:rFonts w:ascii="Times New Roman" w:hAnsi="Times New Roman" w:cs="Times New Roman"/>
          <w:sz w:val="28"/>
          <w:szCs w:val="28"/>
        </w:rPr>
        <w:t>у вдалося</w:t>
      </w:r>
      <w:r w:rsidRPr="00286C17">
        <w:rPr>
          <w:rFonts w:ascii="Times New Roman" w:hAnsi="Times New Roman" w:cs="Times New Roman"/>
          <w:sz w:val="28"/>
          <w:szCs w:val="28"/>
        </w:rPr>
        <w:t xml:space="preserve"> уник</w:t>
      </w:r>
      <w:r w:rsidR="00374D9B">
        <w:rPr>
          <w:rFonts w:ascii="Times New Roman" w:hAnsi="Times New Roman" w:cs="Times New Roman"/>
          <w:sz w:val="28"/>
          <w:szCs w:val="28"/>
        </w:rPr>
        <w:t>нути</w:t>
      </w:r>
      <w:r w:rsidRPr="00286C17">
        <w:rPr>
          <w:rFonts w:ascii="Times New Roman" w:hAnsi="Times New Roman" w:cs="Times New Roman"/>
          <w:sz w:val="28"/>
          <w:szCs w:val="28"/>
        </w:rPr>
        <w:t xml:space="preserve"> судових витрат на суму понад 280 тисяч гривень.</w:t>
      </w:r>
    </w:p>
    <w:p w:rsidR="00286C17" w:rsidRPr="00286C17" w:rsidRDefault="00286C17" w:rsidP="00286C17">
      <w:pPr>
        <w:spacing w:line="360" w:lineRule="auto"/>
        <w:ind w:firstLine="709"/>
        <w:jc w:val="both"/>
        <w:rPr>
          <w:rFonts w:ascii="Times New Roman" w:hAnsi="Times New Roman" w:cs="Times New Roman"/>
          <w:sz w:val="28"/>
          <w:szCs w:val="28"/>
        </w:rPr>
      </w:pPr>
      <w:r w:rsidRPr="00286C17">
        <w:rPr>
          <w:rFonts w:ascii="Times New Roman" w:hAnsi="Times New Roman" w:cs="Times New Roman"/>
          <w:sz w:val="28"/>
          <w:szCs w:val="28"/>
        </w:rPr>
        <w:t xml:space="preserve">Операційний відділ </w:t>
      </w:r>
      <w:r w:rsidR="00374D9B" w:rsidRPr="00374D9B">
        <w:rPr>
          <w:rFonts w:ascii="Times New Roman" w:hAnsi="Times New Roman" w:cs="Times New Roman"/>
          <w:sz w:val="28"/>
          <w:szCs w:val="28"/>
        </w:rPr>
        <w:t xml:space="preserve">ТОВ «ЮГРЕС» </w:t>
      </w:r>
      <w:r w:rsidRPr="00286C17">
        <w:rPr>
          <w:rFonts w:ascii="Times New Roman" w:hAnsi="Times New Roman" w:cs="Times New Roman"/>
          <w:sz w:val="28"/>
          <w:szCs w:val="28"/>
        </w:rPr>
        <w:t xml:space="preserve">відповідає за координацію виробничих процесів, управління ресурсами та контроль виконання планових показників. До його складу входить головний інженер, який розробляє </w:t>
      </w:r>
      <w:r w:rsidRPr="00286C17">
        <w:rPr>
          <w:rFonts w:ascii="Times New Roman" w:hAnsi="Times New Roman" w:cs="Times New Roman"/>
          <w:sz w:val="28"/>
          <w:szCs w:val="28"/>
        </w:rPr>
        <w:lastRenderedPageBreak/>
        <w:t xml:space="preserve">технічну політику, відповідає за оновлення обладнання, модернізацію систем автоматизації, а також впровадження технологічних інновацій. У 2023 році, за ініціативи цього підрозділу, було реалізовано </w:t>
      </w:r>
      <w:r w:rsidR="00374D9B" w:rsidRPr="00286C17">
        <w:rPr>
          <w:rFonts w:ascii="Times New Roman" w:hAnsi="Times New Roman" w:cs="Times New Roman"/>
          <w:sz w:val="28"/>
          <w:szCs w:val="28"/>
        </w:rPr>
        <w:t>проект</w:t>
      </w:r>
      <w:r w:rsidRPr="00286C17">
        <w:rPr>
          <w:rFonts w:ascii="Times New Roman" w:hAnsi="Times New Roman" w:cs="Times New Roman"/>
          <w:sz w:val="28"/>
          <w:szCs w:val="28"/>
        </w:rPr>
        <w:t xml:space="preserve"> із впровадження електронної системи управління складами, що дало змогу збільшити швидкість обробки вантажів на 15 % і зменшити витрати на персонал на 10 %. Керівник відділу збуту, який також входить до цього відділу, організовує маркетингову діяльність, просування товарів, управління взаєминами з клієнтами, а також формує стратегії виходу на нові сегменти ринку. У межах його діяльності активно застосовуються CRM-системи, що дозволяють відстежувати життєвий цикл клієнта та формувати персоналізовані пропозиції</w:t>
      </w:r>
      <w:r w:rsidR="00374D9B">
        <w:rPr>
          <w:rFonts w:ascii="Times New Roman" w:hAnsi="Times New Roman" w:cs="Times New Roman"/>
          <w:sz w:val="28"/>
          <w:szCs w:val="28"/>
        </w:rPr>
        <w:t xml:space="preserve"> про нього</w:t>
      </w:r>
      <w:r w:rsidRPr="00286C17">
        <w:rPr>
          <w:rFonts w:ascii="Times New Roman" w:hAnsi="Times New Roman" w:cs="Times New Roman"/>
          <w:sz w:val="28"/>
          <w:szCs w:val="28"/>
        </w:rPr>
        <w:t>.</w:t>
      </w:r>
    </w:p>
    <w:p w:rsidR="00286C17" w:rsidRPr="00286C17" w:rsidRDefault="00286C17" w:rsidP="00286C17">
      <w:pPr>
        <w:spacing w:line="360" w:lineRule="auto"/>
        <w:ind w:firstLine="709"/>
        <w:jc w:val="both"/>
        <w:rPr>
          <w:rFonts w:ascii="Times New Roman" w:hAnsi="Times New Roman" w:cs="Times New Roman"/>
          <w:sz w:val="28"/>
          <w:szCs w:val="28"/>
        </w:rPr>
      </w:pPr>
      <w:r w:rsidRPr="00286C17">
        <w:rPr>
          <w:rFonts w:ascii="Times New Roman" w:hAnsi="Times New Roman" w:cs="Times New Roman"/>
          <w:sz w:val="28"/>
          <w:szCs w:val="28"/>
        </w:rPr>
        <w:t xml:space="preserve">Особливе місце в організаційній побудові ТОВ «ЮГРЕС» посідає </w:t>
      </w:r>
      <w:r w:rsidR="00374D9B">
        <w:rPr>
          <w:rFonts w:ascii="Times New Roman" w:hAnsi="Times New Roman" w:cs="Times New Roman"/>
          <w:sz w:val="28"/>
          <w:szCs w:val="28"/>
        </w:rPr>
        <w:t>в</w:t>
      </w:r>
      <w:r w:rsidRPr="00286C17">
        <w:rPr>
          <w:rFonts w:ascii="Times New Roman" w:hAnsi="Times New Roman" w:cs="Times New Roman"/>
          <w:sz w:val="28"/>
          <w:szCs w:val="28"/>
        </w:rPr>
        <w:t>ідділ планування логістичних операцій. Це стратегічний центр координації всіх логістичних, транспортних та постачальних процесів. У функціональну компетенцію цього підрозділу входить планування запасів, прогнозування попиту, організація ланцюгів постачання, формування графіків доставки, а також розробка стратегій довгострокового розвитку логістичних потужностей</w:t>
      </w:r>
      <w:r w:rsidR="00374D9B">
        <w:rPr>
          <w:rFonts w:ascii="Times New Roman" w:hAnsi="Times New Roman" w:cs="Times New Roman"/>
          <w:sz w:val="28"/>
          <w:szCs w:val="28"/>
        </w:rPr>
        <w:t xml:space="preserve"> </w:t>
      </w:r>
      <w:r w:rsidR="00374D9B" w:rsidRPr="00374D9B">
        <w:rPr>
          <w:rFonts w:ascii="Times New Roman" w:hAnsi="Times New Roman" w:cs="Times New Roman"/>
          <w:sz w:val="28"/>
          <w:szCs w:val="28"/>
        </w:rPr>
        <w:t>ТОВ «ЮГРЕС»</w:t>
      </w:r>
      <w:r w:rsidRPr="00286C17">
        <w:rPr>
          <w:rFonts w:ascii="Times New Roman" w:hAnsi="Times New Roman" w:cs="Times New Roman"/>
          <w:sz w:val="28"/>
          <w:szCs w:val="28"/>
        </w:rPr>
        <w:t xml:space="preserve">. В межах цього відділу здійснюється стратегічне планування </w:t>
      </w:r>
      <w:r w:rsidR="00522FE8" w:rsidRPr="00522FE8">
        <w:rPr>
          <w:rFonts w:ascii="Times New Roman" w:hAnsi="Times New Roman" w:cs="Times New Roman"/>
          <w:sz w:val="28"/>
          <w:szCs w:val="28"/>
        </w:rPr>
        <w:t>–</w:t>
      </w:r>
      <w:r w:rsidRPr="00286C17">
        <w:rPr>
          <w:rFonts w:ascii="Times New Roman" w:hAnsi="Times New Roman" w:cs="Times New Roman"/>
          <w:sz w:val="28"/>
          <w:szCs w:val="28"/>
        </w:rPr>
        <w:t xml:space="preserve"> визначення напрямів розвитку логістичної інфраструктури підприємства, технологічне планування </w:t>
      </w:r>
      <w:r w:rsidR="00522FE8" w:rsidRPr="00522FE8">
        <w:rPr>
          <w:rFonts w:ascii="Times New Roman" w:hAnsi="Times New Roman" w:cs="Times New Roman"/>
          <w:sz w:val="28"/>
          <w:szCs w:val="28"/>
        </w:rPr>
        <w:t>–</w:t>
      </w:r>
      <w:r w:rsidRPr="00286C17">
        <w:rPr>
          <w:rFonts w:ascii="Times New Roman" w:hAnsi="Times New Roman" w:cs="Times New Roman"/>
          <w:sz w:val="28"/>
          <w:szCs w:val="28"/>
        </w:rPr>
        <w:t xml:space="preserve"> вибір ІТ-рішень та інструментів цифрової аналітики, планування доставки </w:t>
      </w:r>
      <w:r w:rsidR="00522FE8" w:rsidRPr="00522FE8">
        <w:rPr>
          <w:rFonts w:ascii="Times New Roman" w:hAnsi="Times New Roman" w:cs="Times New Roman"/>
          <w:sz w:val="28"/>
          <w:szCs w:val="28"/>
        </w:rPr>
        <w:t>–</w:t>
      </w:r>
      <w:r w:rsidRPr="00286C17">
        <w:rPr>
          <w:rFonts w:ascii="Times New Roman" w:hAnsi="Times New Roman" w:cs="Times New Roman"/>
          <w:sz w:val="28"/>
          <w:szCs w:val="28"/>
        </w:rPr>
        <w:t xml:space="preserve"> розробка маршрутів і контроль термінів, планування запасів </w:t>
      </w:r>
      <w:r w:rsidR="00522FE8" w:rsidRPr="00522FE8">
        <w:rPr>
          <w:rFonts w:ascii="Times New Roman" w:hAnsi="Times New Roman" w:cs="Times New Roman"/>
          <w:sz w:val="28"/>
          <w:szCs w:val="28"/>
        </w:rPr>
        <w:t>–</w:t>
      </w:r>
      <w:r w:rsidRPr="00286C17">
        <w:rPr>
          <w:rFonts w:ascii="Times New Roman" w:hAnsi="Times New Roman" w:cs="Times New Roman"/>
          <w:sz w:val="28"/>
          <w:szCs w:val="28"/>
        </w:rPr>
        <w:t xml:space="preserve"> оптимізація рівня товарних залишків, та координація діяльності </w:t>
      </w:r>
      <w:r w:rsidR="00522FE8" w:rsidRPr="00522FE8">
        <w:rPr>
          <w:rFonts w:ascii="Times New Roman" w:hAnsi="Times New Roman" w:cs="Times New Roman"/>
          <w:sz w:val="28"/>
          <w:szCs w:val="28"/>
        </w:rPr>
        <w:t>–</w:t>
      </w:r>
      <w:r w:rsidRPr="00286C17">
        <w:rPr>
          <w:rFonts w:ascii="Times New Roman" w:hAnsi="Times New Roman" w:cs="Times New Roman"/>
          <w:sz w:val="28"/>
          <w:szCs w:val="28"/>
        </w:rPr>
        <w:t xml:space="preserve"> забезпечення взаємодії між усіма підрозділами, залученими в логістичні процеси. За 2024 рік цей відділ забезпечив безперебійне функціонування ланцюгів постачання, що дозволило зменшити кількість затримок у доставці на 32 % та зменшити обсяг надлишкових запасів на 14 %.</w:t>
      </w:r>
    </w:p>
    <w:p w:rsidR="00286C17" w:rsidRDefault="00286C17" w:rsidP="00286C17">
      <w:pPr>
        <w:spacing w:line="360" w:lineRule="auto"/>
        <w:ind w:firstLine="709"/>
        <w:jc w:val="both"/>
        <w:rPr>
          <w:rFonts w:ascii="Times New Roman" w:hAnsi="Times New Roman" w:cs="Times New Roman"/>
          <w:sz w:val="28"/>
          <w:szCs w:val="28"/>
        </w:rPr>
      </w:pPr>
      <w:r w:rsidRPr="00286C17">
        <w:rPr>
          <w:rFonts w:ascii="Times New Roman" w:hAnsi="Times New Roman" w:cs="Times New Roman"/>
          <w:sz w:val="28"/>
          <w:szCs w:val="28"/>
        </w:rPr>
        <w:t>Узагальнюючи</w:t>
      </w:r>
      <w:r w:rsidR="00374D9B">
        <w:rPr>
          <w:rFonts w:ascii="Times New Roman" w:hAnsi="Times New Roman" w:cs="Times New Roman"/>
          <w:sz w:val="28"/>
          <w:szCs w:val="28"/>
        </w:rPr>
        <w:t xml:space="preserve"> вище сказане</w:t>
      </w:r>
      <w:r w:rsidRPr="00286C17">
        <w:rPr>
          <w:rFonts w:ascii="Times New Roman" w:hAnsi="Times New Roman" w:cs="Times New Roman"/>
          <w:sz w:val="28"/>
          <w:szCs w:val="28"/>
        </w:rPr>
        <w:t>, можна стверджувати, що організаційна структура ТОВ «ЮГРЕС» є логічно</w:t>
      </w:r>
      <w:r w:rsidR="00374D9B">
        <w:rPr>
          <w:rFonts w:ascii="Times New Roman" w:hAnsi="Times New Roman" w:cs="Times New Roman"/>
          <w:sz w:val="28"/>
          <w:szCs w:val="28"/>
        </w:rPr>
        <w:t>ю та</w:t>
      </w:r>
      <w:r w:rsidRPr="00286C17">
        <w:rPr>
          <w:rFonts w:ascii="Times New Roman" w:hAnsi="Times New Roman" w:cs="Times New Roman"/>
          <w:sz w:val="28"/>
          <w:szCs w:val="28"/>
        </w:rPr>
        <w:t xml:space="preserve"> впорядкованою, адаптованою до викликів цифрової епохи та здатною забезпечити ефективне функціонування підприємства в умовах стрімкої технологічної трансформації. Чітке </w:t>
      </w:r>
      <w:r w:rsidRPr="00286C17">
        <w:rPr>
          <w:rFonts w:ascii="Times New Roman" w:hAnsi="Times New Roman" w:cs="Times New Roman"/>
          <w:sz w:val="28"/>
          <w:szCs w:val="28"/>
        </w:rPr>
        <w:lastRenderedPageBreak/>
        <w:t xml:space="preserve">розмежування функціональних обов’язків, вертикальна і горизонтальна координація, наявність профільних управлінських підрозділів та впровадження цифрових інструментів дозволяють </w:t>
      </w:r>
      <w:r w:rsidR="00374D9B" w:rsidRPr="00374D9B">
        <w:rPr>
          <w:rFonts w:ascii="Times New Roman" w:hAnsi="Times New Roman" w:cs="Times New Roman"/>
          <w:sz w:val="28"/>
          <w:szCs w:val="28"/>
        </w:rPr>
        <w:t xml:space="preserve">ТОВ «ЮГРЕС» </w:t>
      </w:r>
      <w:r w:rsidRPr="00286C17">
        <w:rPr>
          <w:rFonts w:ascii="Times New Roman" w:hAnsi="Times New Roman" w:cs="Times New Roman"/>
          <w:sz w:val="28"/>
          <w:szCs w:val="28"/>
        </w:rPr>
        <w:t xml:space="preserve">не лише підтримувати стабільну операційну діяльність, а й реалізовувати інноваційні </w:t>
      </w:r>
      <w:r w:rsidR="00374D9B" w:rsidRPr="00286C17">
        <w:rPr>
          <w:rFonts w:ascii="Times New Roman" w:hAnsi="Times New Roman" w:cs="Times New Roman"/>
          <w:sz w:val="28"/>
          <w:szCs w:val="28"/>
        </w:rPr>
        <w:t>проекти</w:t>
      </w:r>
      <w:r w:rsidRPr="00286C17">
        <w:rPr>
          <w:rFonts w:ascii="Times New Roman" w:hAnsi="Times New Roman" w:cs="Times New Roman"/>
          <w:sz w:val="28"/>
          <w:szCs w:val="28"/>
        </w:rPr>
        <w:t>, спрямовані на підвищення ефективності, зменшення витрат і формування стійких конкурентних переваг.</w:t>
      </w:r>
    </w:p>
    <w:p w:rsidR="00512768" w:rsidRPr="00512768" w:rsidRDefault="00512768" w:rsidP="00512768">
      <w:pPr>
        <w:spacing w:line="360" w:lineRule="auto"/>
        <w:ind w:firstLine="709"/>
        <w:jc w:val="both"/>
        <w:rPr>
          <w:rFonts w:ascii="Times New Roman" w:hAnsi="Times New Roman" w:cs="Times New Roman"/>
          <w:sz w:val="28"/>
          <w:szCs w:val="28"/>
        </w:rPr>
      </w:pPr>
      <w:r w:rsidRPr="00512768">
        <w:rPr>
          <w:rFonts w:ascii="Times New Roman" w:hAnsi="Times New Roman" w:cs="Times New Roman"/>
          <w:sz w:val="28"/>
          <w:szCs w:val="28"/>
        </w:rPr>
        <w:t>У 2024 році чисельність персоналу ТОВ «ЮГРЕС» склала 32 працівники, що відповідає масштабу та багатопрофільній структурі підприємства, орієнтованого на комплексне надання логістичних, складських і торговельно-посередницьких послуг. Така кількість персоналу</w:t>
      </w:r>
      <w:r>
        <w:rPr>
          <w:rFonts w:ascii="Times New Roman" w:hAnsi="Times New Roman" w:cs="Times New Roman"/>
          <w:sz w:val="28"/>
          <w:szCs w:val="28"/>
        </w:rPr>
        <w:t xml:space="preserve"> </w:t>
      </w:r>
      <w:r w:rsidRPr="00512768">
        <w:rPr>
          <w:rFonts w:ascii="Times New Roman" w:hAnsi="Times New Roman" w:cs="Times New Roman"/>
          <w:sz w:val="28"/>
          <w:szCs w:val="28"/>
        </w:rPr>
        <w:t>ТОВ «ЮГРЕС» забезпечує належне функціонування основних підрозділів компанії, зокрема транспортного, фінансового, юридичного, операційного відділів, а також спеціалізованих відділів зберігання, обслуговування і логістичного планування.</w:t>
      </w:r>
    </w:p>
    <w:p w:rsidR="00512768" w:rsidRPr="00512768" w:rsidRDefault="00512768" w:rsidP="00512768">
      <w:pPr>
        <w:spacing w:line="360" w:lineRule="auto"/>
        <w:ind w:firstLine="709"/>
        <w:jc w:val="both"/>
        <w:rPr>
          <w:rFonts w:ascii="Times New Roman" w:hAnsi="Times New Roman" w:cs="Times New Roman"/>
          <w:sz w:val="28"/>
          <w:szCs w:val="28"/>
        </w:rPr>
      </w:pPr>
      <w:r w:rsidRPr="00512768">
        <w:rPr>
          <w:rFonts w:ascii="Times New Roman" w:hAnsi="Times New Roman" w:cs="Times New Roman"/>
          <w:sz w:val="28"/>
          <w:szCs w:val="28"/>
        </w:rPr>
        <w:t>Особлива увага в управлінні ТОВ «ЮГРЕС» приділяється саме якісному управлінню трудовими ресурсами. Це пояснюється тим, що ефективність впровадження сучасних технологій напряму залежить не лише від технічної бази чи рівня інвестицій, а й від компетентності, професійної мотивації та інноваційного мислення персоналу. Працівники ТОВ «ЮГРЕС» залучаються до системного внутрішнього навчання, проходять стажування на базі партнерських логістичних компаній, беруть участь у тренінгах із цифрової грамотності, роботизації операцій, використання ERP-систем, аналітики даних тощо.</w:t>
      </w:r>
    </w:p>
    <w:p w:rsidR="00512768" w:rsidRPr="00512768" w:rsidRDefault="00512768" w:rsidP="00512768">
      <w:pPr>
        <w:spacing w:line="360" w:lineRule="auto"/>
        <w:ind w:firstLine="709"/>
        <w:jc w:val="both"/>
        <w:rPr>
          <w:rFonts w:ascii="Times New Roman" w:hAnsi="Times New Roman" w:cs="Times New Roman"/>
          <w:sz w:val="28"/>
          <w:szCs w:val="28"/>
        </w:rPr>
      </w:pPr>
      <w:r w:rsidRPr="00512768">
        <w:rPr>
          <w:rFonts w:ascii="Times New Roman" w:hAnsi="Times New Roman" w:cs="Times New Roman"/>
          <w:sz w:val="28"/>
          <w:szCs w:val="28"/>
        </w:rPr>
        <w:t>Якісний відбір персоналу</w:t>
      </w:r>
      <w:r>
        <w:rPr>
          <w:rFonts w:ascii="Times New Roman" w:hAnsi="Times New Roman" w:cs="Times New Roman"/>
          <w:sz w:val="28"/>
          <w:szCs w:val="28"/>
        </w:rPr>
        <w:t xml:space="preserve"> </w:t>
      </w:r>
      <w:r w:rsidRPr="00512768">
        <w:rPr>
          <w:rFonts w:ascii="Times New Roman" w:hAnsi="Times New Roman" w:cs="Times New Roman"/>
          <w:sz w:val="28"/>
          <w:szCs w:val="28"/>
        </w:rPr>
        <w:t xml:space="preserve">ТОВ «ЮГРЕС» проводиться з урахуванням як професійної підготовки, так і відповідності корпоративним цінностям компанії </w:t>
      </w:r>
      <w:r w:rsidR="00522FE8" w:rsidRPr="00522FE8">
        <w:rPr>
          <w:rFonts w:ascii="Times New Roman" w:hAnsi="Times New Roman" w:cs="Times New Roman"/>
          <w:sz w:val="28"/>
          <w:szCs w:val="28"/>
        </w:rPr>
        <w:t>–</w:t>
      </w:r>
      <w:r w:rsidRPr="00512768">
        <w:rPr>
          <w:rFonts w:ascii="Times New Roman" w:hAnsi="Times New Roman" w:cs="Times New Roman"/>
          <w:sz w:val="28"/>
          <w:szCs w:val="28"/>
        </w:rPr>
        <w:t xml:space="preserve"> гнучкості, ініціативності, здатності працювати в умовах цифрової трансформації. У процесі формування кадрового складу підприємство використовує сучасні HR-інструменти: оцінку </w:t>
      </w:r>
      <w:r>
        <w:rPr>
          <w:rFonts w:ascii="Times New Roman" w:hAnsi="Times New Roman" w:cs="Times New Roman"/>
          <w:sz w:val="28"/>
          <w:szCs w:val="28"/>
        </w:rPr>
        <w:t>м’яких навичок</w:t>
      </w:r>
      <w:r w:rsidRPr="00512768">
        <w:rPr>
          <w:rFonts w:ascii="Times New Roman" w:hAnsi="Times New Roman" w:cs="Times New Roman"/>
          <w:sz w:val="28"/>
          <w:szCs w:val="28"/>
        </w:rPr>
        <w:t>, кейс-інтерв’ю, аналіз відповідності потенційного працівника логістиці адаптаційного середовища. За даними внутрішньої HR-аналітики, протягом 2023</w:t>
      </w:r>
      <w:r w:rsidR="00522FE8">
        <w:rPr>
          <w:rFonts w:ascii="Times New Roman" w:hAnsi="Times New Roman" w:cs="Times New Roman"/>
          <w:sz w:val="28"/>
          <w:szCs w:val="28"/>
        </w:rPr>
        <w:t>-</w:t>
      </w:r>
      <w:r w:rsidRPr="00512768">
        <w:rPr>
          <w:rFonts w:ascii="Times New Roman" w:hAnsi="Times New Roman" w:cs="Times New Roman"/>
          <w:sz w:val="28"/>
          <w:szCs w:val="28"/>
        </w:rPr>
        <w:t xml:space="preserve">2024 років </w:t>
      </w:r>
      <w:r w:rsidRPr="00512768">
        <w:rPr>
          <w:rFonts w:ascii="Times New Roman" w:hAnsi="Times New Roman" w:cs="Times New Roman"/>
          <w:sz w:val="28"/>
          <w:szCs w:val="28"/>
        </w:rPr>
        <w:lastRenderedPageBreak/>
        <w:t>плинність кадрів знизилася на 19 %, а рівень задоволеності працівників умовами праці зріс на 23 % після впровадження цифрової системи внутрішньої комунікації.</w:t>
      </w:r>
    </w:p>
    <w:p w:rsidR="00374D9B" w:rsidRDefault="00512768" w:rsidP="00512768">
      <w:pPr>
        <w:spacing w:line="360" w:lineRule="auto"/>
        <w:ind w:firstLine="709"/>
        <w:jc w:val="both"/>
        <w:rPr>
          <w:rFonts w:ascii="Times New Roman" w:hAnsi="Times New Roman" w:cs="Times New Roman"/>
          <w:sz w:val="28"/>
          <w:szCs w:val="28"/>
        </w:rPr>
      </w:pPr>
      <w:r w:rsidRPr="00512768">
        <w:rPr>
          <w:rFonts w:ascii="Times New Roman" w:hAnsi="Times New Roman" w:cs="Times New Roman"/>
          <w:sz w:val="28"/>
          <w:szCs w:val="28"/>
        </w:rPr>
        <w:t>Таким чином, якісний добір і розвиток персоналу розглядається керівництвом ТОВ «ЮГРЕС» як стратегічний пріоритет, адже саме людський капітал відіграє визначальну роль у процесі впровадження сучасних технологій і досягненні високої ефективності діяльності підприємства (рис. 2.2).</w:t>
      </w:r>
    </w:p>
    <w:p w:rsidR="00512768" w:rsidRDefault="00512768" w:rsidP="00512768">
      <w:pPr>
        <w:spacing w:line="360" w:lineRule="auto"/>
        <w:ind w:firstLine="0"/>
        <w:jc w:val="both"/>
        <w:rPr>
          <w:rFonts w:ascii="Times New Roman" w:hAnsi="Times New Roman" w:cs="Times New Roman"/>
          <w:sz w:val="28"/>
          <w:szCs w:val="28"/>
        </w:rPr>
      </w:pPr>
      <w:r>
        <w:rPr>
          <w:rFonts w:ascii="Times New Roman" w:hAnsi="Times New Roman" w:cs="Times New Roman"/>
          <w:noProof/>
          <w:sz w:val="28"/>
          <w:szCs w:val="28"/>
          <w:lang w:val="ru-RU"/>
        </w:rPr>
        <w:drawing>
          <wp:inline distT="0" distB="0" distL="0" distR="0" wp14:anchorId="351C6BED" wp14:editId="34720594">
            <wp:extent cx="5940425" cy="4133850"/>
            <wp:effectExtent l="0" t="0" r="3175"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512768" w:rsidRDefault="00512768" w:rsidP="00512768">
      <w:pPr>
        <w:spacing w:line="360" w:lineRule="auto"/>
        <w:ind w:firstLine="709"/>
        <w:jc w:val="both"/>
        <w:rPr>
          <w:rFonts w:ascii="Times New Roman" w:hAnsi="Times New Roman" w:cs="Times New Roman"/>
          <w:sz w:val="28"/>
          <w:szCs w:val="28"/>
        </w:rPr>
      </w:pPr>
    </w:p>
    <w:p w:rsidR="00512768" w:rsidRPr="00486DEC" w:rsidRDefault="00512768" w:rsidP="00512768">
      <w:pPr>
        <w:spacing w:line="360" w:lineRule="auto"/>
        <w:ind w:firstLine="709"/>
        <w:jc w:val="both"/>
        <w:rPr>
          <w:rFonts w:ascii="Times New Roman" w:hAnsi="Times New Roman" w:cs="Times New Roman"/>
          <w:b/>
          <w:bCs/>
          <w:sz w:val="28"/>
          <w:szCs w:val="28"/>
        </w:rPr>
      </w:pPr>
      <w:r w:rsidRPr="00486DEC">
        <w:rPr>
          <w:rFonts w:ascii="Times New Roman" w:hAnsi="Times New Roman" w:cs="Times New Roman"/>
          <w:b/>
          <w:bCs/>
          <w:sz w:val="28"/>
          <w:szCs w:val="28"/>
        </w:rPr>
        <w:t xml:space="preserve">Рис. 2.2. </w:t>
      </w:r>
      <w:r w:rsidR="00486DEC" w:rsidRPr="00486DEC">
        <w:rPr>
          <w:rFonts w:ascii="Times New Roman" w:hAnsi="Times New Roman" w:cs="Times New Roman"/>
          <w:b/>
          <w:bCs/>
          <w:sz w:val="28"/>
          <w:szCs w:val="28"/>
        </w:rPr>
        <w:t>Склад та чисельність персоналу за видами діяльності в ТОВ «ЮГРЕС», 2017-2024 рр.</w:t>
      </w:r>
    </w:p>
    <w:p w:rsidR="00512768" w:rsidRDefault="00512768" w:rsidP="00512768">
      <w:pPr>
        <w:spacing w:line="360" w:lineRule="auto"/>
        <w:ind w:firstLine="709"/>
        <w:jc w:val="both"/>
        <w:rPr>
          <w:rFonts w:ascii="Times New Roman" w:hAnsi="Times New Roman" w:cs="Times New Roman"/>
          <w:sz w:val="28"/>
          <w:szCs w:val="28"/>
        </w:rPr>
      </w:pPr>
    </w:p>
    <w:p w:rsidR="00330BBD" w:rsidRPr="00330BBD" w:rsidRDefault="00330BBD" w:rsidP="00330BB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Рисунок 2.2</w:t>
      </w:r>
      <w:r w:rsidRPr="00330BBD">
        <w:rPr>
          <w:rFonts w:ascii="Times New Roman" w:hAnsi="Times New Roman" w:cs="Times New Roman"/>
          <w:sz w:val="28"/>
          <w:szCs w:val="28"/>
        </w:rPr>
        <w:t xml:space="preserve"> відображає динаміку чисельності працівників ТОВ «ЮГРЕС» у розрізі трьох категорій: управлінці, службовці та робітники за період 2017</w:t>
      </w:r>
      <w:r>
        <w:rPr>
          <w:rFonts w:ascii="Times New Roman" w:hAnsi="Times New Roman" w:cs="Times New Roman"/>
          <w:sz w:val="28"/>
          <w:szCs w:val="28"/>
        </w:rPr>
        <w:t>-</w:t>
      </w:r>
      <w:r w:rsidRPr="00330BBD">
        <w:rPr>
          <w:rFonts w:ascii="Times New Roman" w:hAnsi="Times New Roman" w:cs="Times New Roman"/>
          <w:sz w:val="28"/>
          <w:szCs w:val="28"/>
        </w:rPr>
        <w:t>2024 років. Найбільш чисельною категорією традиційно залишаються робітники, чисельність яких зросла з 25</w:t>
      </w:r>
      <w:r>
        <w:rPr>
          <w:rFonts w:ascii="Times New Roman" w:hAnsi="Times New Roman" w:cs="Times New Roman"/>
          <w:sz w:val="28"/>
          <w:szCs w:val="28"/>
        </w:rPr>
        <w:t xml:space="preserve"> осіб</w:t>
      </w:r>
      <w:r w:rsidRPr="00330BBD">
        <w:rPr>
          <w:rFonts w:ascii="Times New Roman" w:hAnsi="Times New Roman" w:cs="Times New Roman"/>
          <w:sz w:val="28"/>
          <w:szCs w:val="28"/>
        </w:rPr>
        <w:t xml:space="preserve"> у 2017 році до піку </w:t>
      </w:r>
      <w:r w:rsidRPr="00330BBD">
        <w:rPr>
          <w:rFonts w:ascii="Times New Roman" w:hAnsi="Times New Roman" w:cs="Times New Roman"/>
          <w:sz w:val="28"/>
          <w:szCs w:val="28"/>
        </w:rPr>
        <w:lastRenderedPageBreak/>
        <w:t xml:space="preserve">у 2020 році (41 особа), після чого почалося поступове скорочення </w:t>
      </w:r>
      <w:r w:rsidR="00ED54FF" w:rsidRPr="00ED54FF">
        <w:rPr>
          <w:rFonts w:ascii="Times New Roman" w:hAnsi="Times New Roman" w:cs="Times New Roman"/>
          <w:sz w:val="28"/>
          <w:szCs w:val="28"/>
        </w:rPr>
        <w:t>–</w:t>
      </w:r>
      <w:r w:rsidRPr="00330BBD">
        <w:rPr>
          <w:rFonts w:ascii="Times New Roman" w:hAnsi="Times New Roman" w:cs="Times New Roman"/>
          <w:sz w:val="28"/>
          <w:szCs w:val="28"/>
        </w:rPr>
        <w:t xml:space="preserve"> до 30</w:t>
      </w:r>
      <w:r>
        <w:rPr>
          <w:rFonts w:ascii="Times New Roman" w:hAnsi="Times New Roman" w:cs="Times New Roman"/>
          <w:sz w:val="28"/>
          <w:szCs w:val="28"/>
        </w:rPr>
        <w:t xml:space="preserve"> </w:t>
      </w:r>
      <w:r w:rsidRPr="00330BBD">
        <w:rPr>
          <w:rFonts w:ascii="Times New Roman" w:hAnsi="Times New Roman" w:cs="Times New Roman"/>
          <w:sz w:val="28"/>
          <w:szCs w:val="28"/>
        </w:rPr>
        <w:t>осіб у 2022 році та стабілізація на рівні 32 осіб у 2023</w:t>
      </w:r>
      <w:r>
        <w:rPr>
          <w:rFonts w:ascii="Times New Roman" w:hAnsi="Times New Roman" w:cs="Times New Roman"/>
          <w:sz w:val="28"/>
          <w:szCs w:val="28"/>
        </w:rPr>
        <w:t>-</w:t>
      </w:r>
      <w:r w:rsidRPr="00330BBD">
        <w:rPr>
          <w:rFonts w:ascii="Times New Roman" w:hAnsi="Times New Roman" w:cs="Times New Roman"/>
          <w:sz w:val="28"/>
          <w:szCs w:val="28"/>
        </w:rPr>
        <w:t>2024 роках. Це свідчить про певну автоматизацію процесів та оптимізацію витрат на ручну працю.</w:t>
      </w:r>
    </w:p>
    <w:p w:rsidR="00330BBD" w:rsidRPr="00330BBD" w:rsidRDefault="00330BBD" w:rsidP="00330BBD">
      <w:pPr>
        <w:spacing w:line="360" w:lineRule="auto"/>
        <w:ind w:firstLine="709"/>
        <w:jc w:val="both"/>
        <w:rPr>
          <w:rFonts w:ascii="Times New Roman" w:hAnsi="Times New Roman" w:cs="Times New Roman"/>
          <w:sz w:val="28"/>
          <w:szCs w:val="28"/>
        </w:rPr>
      </w:pPr>
      <w:r w:rsidRPr="00330BBD">
        <w:rPr>
          <w:rFonts w:ascii="Times New Roman" w:hAnsi="Times New Roman" w:cs="Times New Roman"/>
          <w:sz w:val="28"/>
          <w:szCs w:val="28"/>
        </w:rPr>
        <w:t>Службовці</w:t>
      </w:r>
      <w:r>
        <w:rPr>
          <w:rFonts w:ascii="Times New Roman" w:hAnsi="Times New Roman" w:cs="Times New Roman"/>
          <w:sz w:val="28"/>
          <w:szCs w:val="28"/>
        </w:rPr>
        <w:t xml:space="preserve"> </w:t>
      </w:r>
      <w:r w:rsidRPr="00330BBD">
        <w:rPr>
          <w:rFonts w:ascii="Times New Roman" w:hAnsi="Times New Roman" w:cs="Times New Roman"/>
          <w:sz w:val="28"/>
          <w:szCs w:val="28"/>
        </w:rPr>
        <w:t xml:space="preserve">ТОВ «ЮГРЕС»  демонструють нестабільну динаміку з піковими значеннями у 2019 (22 особи) та 2021 роках (20 осіб), але вже у 2023 році чисельність знизилася до мінімального значення </w:t>
      </w:r>
      <w:r w:rsidR="00ED54FF" w:rsidRPr="00ED54FF">
        <w:rPr>
          <w:rFonts w:ascii="Times New Roman" w:hAnsi="Times New Roman" w:cs="Times New Roman"/>
          <w:sz w:val="28"/>
          <w:szCs w:val="28"/>
        </w:rPr>
        <w:t>–</w:t>
      </w:r>
      <w:r w:rsidRPr="00330BBD">
        <w:rPr>
          <w:rFonts w:ascii="Times New Roman" w:hAnsi="Times New Roman" w:cs="Times New Roman"/>
          <w:sz w:val="28"/>
          <w:szCs w:val="28"/>
        </w:rPr>
        <w:t xml:space="preserve"> лише 14 осіб, що ймовірно пов'язано з реорганізацією адміністративного апарату. У 2024 році відновлено зростання до 20 службовців, що може бути ознакою посилення підтримки операційної діяльності</w:t>
      </w:r>
      <w:r>
        <w:rPr>
          <w:rFonts w:ascii="Times New Roman" w:hAnsi="Times New Roman" w:cs="Times New Roman"/>
          <w:sz w:val="28"/>
          <w:szCs w:val="28"/>
        </w:rPr>
        <w:t xml:space="preserve"> </w:t>
      </w:r>
      <w:r w:rsidRPr="00330BBD">
        <w:rPr>
          <w:rFonts w:ascii="Times New Roman" w:hAnsi="Times New Roman" w:cs="Times New Roman"/>
          <w:sz w:val="28"/>
          <w:szCs w:val="28"/>
        </w:rPr>
        <w:t>ТОВ «ЮГРЕС».</w:t>
      </w:r>
    </w:p>
    <w:p w:rsidR="00330BBD" w:rsidRPr="00330BBD" w:rsidRDefault="00330BBD" w:rsidP="00330BBD">
      <w:pPr>
        <w:spacing w:line="360" w:lineRule="auto"/>
        <w:ind w:firstLine="709"/>
        <w:jc w:val="both"/>
        <w:rPr>
          <w:rFonts w:ascii="Times New Roman" w:hAnsi="Times New Roman" w:cs="Times New Roman"/>
          <w:sz w:val="28"/>
          <w:szCs w:val="28"/>
        </w:rPr>
      </w:pPr>
      <w:r w:rsidRPr="00330BBD">
        <w:rPr>
          <w:rFonts w:ascii="Times New Roman" w:hAnsi="Times New Roman" w:cs="Times New Roman"/>
          <w:sz w:val="28"/>
          <w:szCs w:val="28"/>
        </w:rPr>
        <w:t>Управлінський персонал</w:t>
      </w:r>
      <w:r>
        <w:rPr>
          <w:rFonts w:ascii="Times New Roman" w:hAnsi="Times New Roman" w:cs="Times New Roman"/>
          <w:sz w:val="28"/>
          <w:szCs w:val="28"/>
        </w:rPr>
        <w:t xml:space="preserve"> </w:t>
      </w:r>
      <w:r w:rsidRPr="00330BBD">
        <w:rPr>
          <w:rFonts w:ascii="Times New Roman" w:hAnsi="Times New Roman" w:cs="Times New Roman"/>
          <w:sz w:val="28"/>
          <w:szCs w:val="28"/>
        </w:rPr>
        <w:t>ТОВ «ЮГРЕС» демонструє стабільне зростання протягом усього періоду</w:t>
      </w:r>
      <w:r>
        <w:rPr>
          <w:rFonts w:ascii="Times New Roman" w:hAnsi="Times New Roman" w:cs="Times New Roman"/>
          <w:sz w:val="28"/>
          <w:szCs w:val="28"/>
        </w:rPr>
        <w:t>, а саме</w:t>
      </w:r>
      <w:r w:rsidRPr="00330BBD">
        <w:rPr>
          <w:rFonts w:ascii="Times New Roman" w:hAnsi="Times New Roman" w:cs="Times New Roman"/>
          <w:sz w:val="28"/>
          <w:szCs w:val="28"/>
        </w:rPr>
        <w:t xml:space="preserve"> з 5 осіб у 2017 році до 15</w:t>
      </w:r>
      <w:r>
        <w:rPr>
          <w:rFonts w:ascii="Times New Roman" w:hAnsi="Times New Roman" w:cs="Times New Roman"/>
          <w:sz w:val="28"/>
          <w:szCs w:val="28"/>
        </w:rPr>
        <w:t xml:space="preserve"> осіб</w:t>
      </w:r>
      <w:r w:rsidRPr="00330BBD">
        <w:rPr>
          <w:rFonts w:ascii="Times New Roman" w:hAnsi="Times New Roman" w:cs="Times New Roman"/>
          <w:sz w:val="28"/>
          <w:szCs w:val="28"/>
        </w:rPr>
        <w:t xml:space="preserve"> у 2024</w:t>
      </w:r>
      <w:r w:rsidR="00ED54FF">
        <w:rPr>
          <w:rFonts w:ascii="Times New Roman" w:hAnsi="Times New Roman" w:cs="Times New Roman"/>
          <w:sz w:val="28"/>
          <w:szCs w:val="28"/>
        </w:rPr>
        <w:t xml:space="preserve"> році</w:t>
      </w:r>
      <w:r w:rsidRPr="00330BBD">
        <w:rPr>
          <w:rFonts w:ascii="Times New Roman" w:hAnsi="Times New Roman" w:cs="Times New Roman"/>
          <w:sz w:val="28"/>
          <w:szCs w:val="28"/>
        </w:rPr>
        <w:t>. Це свідчить про поступове посилення управлінської складової, зокрема в частині впровадження нових технологій, стратегічного планування та управління змінами.</w:t>
      </w:r>
    </w:p>
    <w:p w:rsidR="00330BBD" w:rsidRDefault="00330BBD" w:rsidP="00330BBD">
      <w:pPr>
        <w:spacing w:line="360" w:lineRule="auto"/>
        <w:ind w:firstLine="709"/>
        <w:jc w:val="both"/>
        <w:rPr>
          <w:rFonts w:ascii="Times New Roman" w:hAnsi="Times New Roman" w:cs="Times New Roman"/>
          <w:sz w:val="28"/>
          <w:szCs w:val="28"/>
        </w:rPr>
      </w:pPr>
      <w:r w:rsidRPr="00330BBD">
        <w:rPr>
          <w:rFonts w:ascii="Times New Roman" w:hAnsi="Times New Roman" w:cs="Times New Roman"/>
          <w:sz w:val="28"/>
          <w:szCs w:val="28"/>
        </w:rPr>
        <w:t>Загалом графік свідчить про еволюцію структури персоналу ТОВ «ЮГРЕС»</w:t>
      </w:r>
      <w:r>
        <w:rPr>
          <w:rFonts w:ascii="Times New Roman" w:hAnsi="Times New Roman" w:cs="Times New Roman"/>
          <w:sz w:val="28"/>
          <w:szCs w:val="28"/>
        </w:rPr>
        <w:t>, що передбачає</w:t>
      </w:r>
      <w:r w:rsidRPr="00330BBD">
        <w:rPr>
          <w:rFonts w:ascii="Times New Roman" w:hAnsi="Times New Roman" w:cs="Times New Roman"/>
          <w:sz w:val="28"/>
          <w:szCs w:val="28"/>
        </w:rPr>
        <w:t xml:space="preserve"> скорочення фізичної праці, підсилення управлінських функцій і коливання чисельності службовців в умовах адаптації до сучасних технологічних викликів.</w:t>
      </w:r>
    </w:p>
    <w:p w:rsidR="00562FDB" w:rsidRPr="00562FDB" w:rsidRDefault="00562FDB" w:rsidP="00562FDB">
      <w:pPr>
        <w:spacing w:line="360" w:lineRule="auto"/>
        <w:ind w:firstLine="709"/>
        <w:jc w:val="both"/>
        <w:rPr>
          <w:rFonts w:ascii="Times New Roman" w:hAnsi="Times New Roman" w:cs="Times New Roman"/>
          <w:sz w:val="28"/>
          <w:szCs w:val="28"/>
        </w:rPr>
      </w:pPr>
      <w:r w:rsidRPr="00562FDB">
        <w:rPr>
          <w:rFonts w:ascii="Times New Roman" w:hAnsi="Times New Roman" w:cs="Times New Roman"/>
          <w:sz w:val="28"/>
          <w:szCs w:val="28"/>
        </w:rPr>
        <w:t xml:space="preserve">У ТОВ «ЮГРЕС» значна увага приділяється формуванню кадрового потенціалу як стратегічного ресурсу підприємства, що забезпечує ефективну реалізацію бізнес-моделі на основі сучасних технологій. Одним із ключових напрямів кадрової політики є системне підвищення кваліфікації працівників, яке здійснюється через організацію стажувань, обміну досвідом, ротацій, участі у галузевих конференціях і тренінгах. Працівників регулярно відправляють на довгострокові стажування до партнерських компаній та провідних логістичних центрів України, що дозволяє їм не лише ознайомлюватися з новітніми технологічними рішеннями, а й переймати ефективні управлінські та операційні практики. </w:t>
      </w:r>
    </w:p>
    <w:p w:rsidR="00562FDB" w:rsidRPr="00562FDB" w:rsidRDefault="00562FDB" w:rsidP="00562FDB">
      <w:pPr>
        <w:spacing w:line="360" w:lineRule="auto"/>
        <w:ind w:firstLine="709"/>
        <w:jc w:val="both"/>
        <w:rPr>
          <w:rFonts w:ascii="Times New Roman" w:hAnsi="Times New Roman" w:cs="Times New Roman"/>
          <w:sz w:val="28"/>
          <w:szCs w:val="28"/>
        </w:rPr>
      </w:pPr>
      <w:r w:rsidRPr="00562FDB">
        <w:rPr>
          <w:rFonts w:ascii="Times New Roman" w:hAnsi="Times New Roman" w:cs="Times New Roman"/>
          <w:sz w:val="28"/>
          <w:szCs w:val="28"/>
        </w:rPr>
        <w:t xml:space="preserve">Активне впровадження сучасних технологій на підприємстві створює високі вимоги до технічної підготовки персоналу. ТОВ «ЮГРЕС» широко </w:t>
      </w:r>
      <w:r w:rsidRPr="00562FDB">
        <w:rPr>
          <w:rFonts w:ascii="Times New Roman" w:hAnsi="Times New Roman" w:cs="Times New Roman"/>
          <w:sz w:val="28"/>
          <w:szCs w:val="28"/>
        </w:rPr>
        <w:lastRenderedPageBreak/>
        <w:t>застосовує автоматизовані системи управління складом, GPS-моніторинг транспорту, мобільні додатки для координації логістичних операцій, системи аналітики великих даних. Управлінська команда ТОВ «ЮГРЕС» відзначається високим рівнем кваліфікації, досвідом та глибоким розумінням ринкових тенденцій (рис. 2.3).</w:t>
      </w:r>
    </w:p>
    <w:p w:rsidR="00512768" w:rsidRDefault="00F10212" w:rsidP="00F10212">
      <w:pPr>
        <w:spacing w:line="360" w:lineRule="auto"/>
        <w:ind w:firstLine="0"/>
        <w:jc w:val="both"/>
        <w:rPr>
          <w:rFonts w:ascii="Times New Roman" w:hAnsi="Times New Roman" w:cs="Times New Roman"/>
          <w:sz w:val="28"/>
          <w:szCs w:val="28"/>
        </w:rPr>
      </w:pPr>
      <w:r>
        <w:rPr>
          <w:rFonts w:ascii="Times New Roman" w:hAnsi="Times New Roman" w:cs="Times New Roman"/>
          <w:noProof/>
          <w:sz w:val="28"/>
          <w:szCs w:val="28"/>
          <w:lang w:val="ru-RU"/>
        </w:rPr>
        <w:drawing>
          <wp:inline distT="0" distB="0" distL="0" distR="0" wp14:anchorId="499464C2" wp14:editId="5481823A">
            <wp:extent cx="5901690" cy="4191000"/>
            <wp:effectExtent l="0" t="0" r="3810" b="0"/>
            <wp:docPr id="4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715B2" w:rsidRPr="00F10212" w:rsidRDefault="008715B2" w:rsidP="00512768">
      <w:pPr>
        <w:spacing w:line="360" w:lineRule="auto"/>
        <w:ind w:firstLine="709"/>
        <w:jc w:val="both"/>
        <w:rPr>
          <w:rFonts w:ascii="Times New Roman" w:hAnsi="Times New Roman" w:cs="Times New Roman"/>
          <w:b/>
          <w:bCs/>
          <w:sz w:val="28"/>
          <w:szCs w:val="28"/>
        </w:rPr>
      </w:pPr>
    </w:p>
    <w:p w:rsidR="008715B2" w:rsidRPr="00F10212" w:rsidRDefault="00F10212" w:rsidP="00512768">
      <w:pPr>
        <w:spacing w:line="360" w:lineRule="auto"/>
        <w:ind w:firstLine="709"/>
        <w:jc w:val="both"/>
        <w:rPr>
          <w:rFonts w:ascii="Times New Roman" w:hAnsi="Times New Roman" w:cs="Times New Roman"/>
          <w:b/>
          <w:bCs/>
          <w:sz w:val="28"/>
          <w:szCs w:val="28"/>
        </w:rPr>
      </w:pPr>
      <w:r w:rsidRPr="00F10212">
        <w:rPr>
          <w:rFonts w:ascii="Times New Roman" w:hAnsi="Times New Roman" w:cs="Times New Roman"/>
          <w:b/>
          <w:bCs/>
          <w:sz w:val="28"/>
          <w:szCs w:val="28"/>
        </w:rPr>
        <w:t>Рис. 2.3. Структура персоналу ТОВ «ЮГРЕС» за рівнем освіти, 2017-2024 рр.</w:t>
      </w:r>
    </w:p>
    <w:p w:rsidR="008715B2" w:rsidRDefault="008715B2" w:rsidP="00512768">
      <w:pPr>
        <w:spacing w:line="360" w:lineRule="auto"/>
        <w:ind w:firstLine="709"/>
        <w:jc w:val="both"/>
        <w:rPr>
          <w:rFonts w:ascii="Times New Roman" w:hAnsi="Times New Roman" w:cs="Times New Roman"/>
          <w:sz w:val="28"/>
          <w:szCs w:val="28"/>
        </w:rPr>
      </w:pPr>
    </w:p>
    <w:p w:rsidR="00393FF8" w:rsidRPr="00393FF8" w:rsidRDefault="00393FF8" w:rsidP="00393FF8">
      <w:pPr>
        <w:spacing w:line="360" w:lineRule="auto"/>
        <w:ind w:firstLine="709"/>
        <w:jc w:val="both"/>
        <w:rPr>
          <w:rFonts w:ascii="Times New Roman" w:hAnsi="Times New Roman" w:cs="Times New Roman"/>
          <w:sz w:val="28"/>
          <w:szCs w:val="28"/>
        </w:rPr>
      </w:pPr>
      <w:r w:rsidRPr="00393FF8">
        <w:rPr>
          <w:rFonts w:ascii="Times New Roman" w:hAnsi="Times New Roman" w:cs="Times New Roman"/>
          <w:sz w:val="28"/>
          <w:szCs w:val="28"/>
        </w:rPr>
        <w:t>Графік</w:t>
      </w:r>
      <w:r w:rsidR="00CA7FAE">
        <w:rPr>
          <w:rFonts w:ascii="Times New Roman" w:hAnsi="Times New Roman" w:cs="Times New Roman"/>
          <w:sz w:val="28"/>
          <w:szCs w:val="28"/>
        </w:rPr>
        <w:t xml:space="preserve"> 2.3</w:t>
      </w:r>
      <w:r w:rsidRPr="00393FF8">
        <w:rPr>
          <w:rFonts w:ascii="Times New Roman" w:hAnsi="Times New Roman" w:cs="Times New Roman"/>
          <w:sz w:val="28"/>
          <w:szCs w:val="28"/>
        </w:rPr>
        <w:t xml:space="preserve"> демонструє зміну освітнього складу працівників ТОВ «ЮГРЕС» у період з 2017 по 2024 рік, розподіляючи їх за трьома категоріями: працівники з вищою, середньою та спеціальною освітою.</w:t>
      </w:r>
    </w:p>
    <w:p w:rsidR="00393FF8" w:rsidRPr="00393FF8" w:rsidRDefault="00393FF8" w:rsidP="00393FF8">
      <w:pPr>
        <w:spacing w:line="360" w:lineRule="auto"/>
        <w:ind w:firstLine="709"/>
        <w:jc w:val="both"/>
        <w:rPr>
          <w:rFonts w:ascii="Times New Roman" w:hAnsi="Times New Roman" w:cs="Times New Roman"/>
          <w:sz w:val="28"/>
          <w:szCs w:val="28"/>
        </w:rPr>
      </w:pPr>
      <w:r w:rsidRPr="00393FF8">
        <w:rPr>
          <w:rFonts w:ascii="Times New Roman" w:hAnsi="Times New Roman" w:cs="Times New Roman"/>
          <w:sz w:val="28"/>
          <w:szCs w:val="28"/>
        </w:rPr>
        <w:t xml:space="preserve">У 2017 році найбільш рівномірно представленими були працівники зі спеціальною освітою (10 осіб), тоді як частка персоналу з вищою освітою становила 8 осіб, а з середньою </w:t>
      </w:r>
      <w:r w:rsidR="00ED54FF" w:rsidRPr="00ED54FF">
        <w:rPr>
          <w:rFonts w:ascii="Times New Roman" w:hAnsi="Times New Roman" w:cs="Times New Roman"/>
          <w:sz w:val="28"/>
          <w:szCs w:val="28"/>
        </w:rPr>
        <w:t>–</w:t>
      </w:r>
      <w:r w:rsidRPr="00393FF8">
        <w:rPr>
          <w:rFonts w:ascii="Times New Roman" w:hAnsi="Times New Roman" w:cs="Times New Roman"/>
          <w:sz w:val="28"/>
          <w:szCs w:val="28"/>
        </w:rPr>
        <w:t xml:space="preserve"> лише 7. Упродовж наступних двох років спостерігалося стрімке зростання чисельності працівників із середньою (до 21 </w:t>
      </w:r>
      <w:r>
        <w:rPr>
          <w:rFonts w:ascii="Times New Roman" w:hAnsi="Times New Roman" w:cs="Times New Roman"/>
          <w:sz w:val="28"/>
          <w:szCs w:val="28"/>
        </w:rPr>
        <w:lastRenderedPageBreak/>
        <w:t xml:space="preserve">особи </w:t>
      </w:r>
      <w:r w:rsidRPr="00393FF8">
        <w:rPr>
          <w:rFonts w:ascii="Times New Roman" w:hAnsi="Times New Roman" w:cs="Times New Roman"/>
          <w:sz w:val="28"/>
          <w:szCs w:val="28"/>
        </w:rPr>
        <w:t>у 2019 р.) і спеціальною освітою (до 20</w:t>
      </w:r>
      <w:r>
        <w:rPr>
          <w:rFonts w:ascii="Times New Roman" w:hAnsi="Times New Roman" w:cs="Times New Roman"/>
          <w:sz w:val="28"/>
          <w:szCs w:val="28"/>
        </w:rPr>
        <w:t xml:space="preserve"> осіб</w:t>
      </w:r>
      <w:r w:rsidRPr="00393FF8">
        <w:rPr>
          <w:rFonts w:ascii="Times New Roman" w:hAnsi="Times New Roman" w:cs="Times New Roman"/>
          <w:sz w:val="28"/>
          <w:szCs w:val="28"/>
        </w:rPr>
        <w:t>), що, ймовірно, пов’язане з розширенням логістичних потужностей підприємства або запуском нових операційних напрямів, які потребували виконавчого персоналу.</w:t>
      </w:r>
    </w:p>
    <w:p w:rsidR="00393FF8" w:rsidRPr="00393FF8" w:rsidRDefault="00393FF8" w:rsidP="00393FF8">
      <w:pPr>
        <w:spacing w:line="360" w:lineRule="auto"/>
        <w:ind w:firstLine="709"/>
        <w:jc w:val="both"/>
        <w:rPr>
          <w:rFonts w:ascii="Times New Roman" w:hAnsi="Times New Roman" w:cs="Times New Roman"/>
          <w:sz w:val="28"/>
          <w:szCs w:val="28"/>
        </w:rPr>
      </w:pPr>
      <w:r w:rsidRPr="00393FF8">
        <w:rPr>
          <w:rFonts w:ascii="Times New Roman" w:hAnsi="Times New Roman" w:cs="Times New Roman"/>
          <w:sz w:val="28"/>
          <w:szCs w:val="28"/>
        </w:rPr>
        <w:t xml:space="preserve">Найбільший пік освітнього дисбалансу спостерігався у 2019 році, коли чисельність працівників із вищою освітою залишалась на рівні 10 осіб, тоді як середня освіта домінувала. Проте вже з 2020 року розпочався поступовий спад у категоріях середньої та спеціальної освіти. До 2022 року кількість працівників із середньою освітою скоротилася до 8 осіб, а спеціальною </w:t>
      </w:r>
      <w:r w:rsidR="00ED54FF" w:rsidRPr="00ED54FF">
        <w:rPr>
          <w:rFonts w:ascii="Times New Roman" w:hAnsi="Times New Roman" w:cs="Times New Roman"/>
          <w:sz w:val="28"/>
          <w:szCs w:val="28"/>
        </w:rPr>
        <w:t>–</w:t>
      </w:r>
      <w:r w:rsidRPr="00393FF8">
        <w:rPr>
          <w:rFonts w:ascii="Times New Roman" w:hAnsi="Times New Roman" w:cs="Times New Roman"/>
          <w:sz w:val="28"/>
          <w:szCs w:val="28"/>
        </w:rPr>
        <w:t xml:space="preserve"> до 8 осіб, після чого ці показники стабілізувалися на рівні 7–10 осіб.</w:t>
      </w:r>
    </w:p>
    <w:p w:rsidR="00393FF8" w:rsidRPr="00393FF8" w:rsidRDefault="00393FF8" w:rsidP="00393FF8">
      <w:pPr>
        <w:spacing w:line="360" w:lineRule="auto"/>
        <w:ind w:firstLine="709"/>
        <w:jc w:val="both"/>
        <w:rPr>
          <w:rFonts w:ascii="Times New Roman" w:hAnsi="Times New Roman" w:cs="Times New Roman"/>
          <w:sz w:val="28"/>
          <w:szCs w:val="28"/>
        </w:rPr>
      </w:pPr>
      <w:r w:rsidRPr="00393FF8">
        <w:rPr>
          <w:rFonts w:ascii="Times New Roman" w:hAnsi="Times New Roman" w:cs="Times New Roman"/>
          <w:sz w:val="28"/>
          <w:szCs w:val="28"/>
        </w:rPr>
        <w:t>Натомість чисельність працівників з вищою освітою демонструє стабільне зростання з 2020 року</w:t>
      </w:r>
      <w:r>
        <w:rPr>
          <w:rFonts w:ascii="Times New Roman" w:hAnsi="Times New Roman" w:cs="Times New Roman"/>
          <w:sz w:val="28"/>
          <w:szCs w:val="28"/>
        </w:rPr>
        <w:t>, а саме</w:t>
      </w:r>
      <w:r w:rsidRPr="00393FF8">
        <w:rPr>
          <w:rFonts w:ascii="Times New Roman" w:hAnsi="Times New Roman" w:cs="Times New Roman"/>
          <w:sz w:val="28"/>
          <w:szCs w:val="28"/>
        </w:rPr>
        <w:t xml:space="preserve"> з 10 до 14 осіб у 2024 році. Це може свідчити про зміну кадрової політики компанії в бік підвищення вимог до професійної підготовки персоналу, зокрема через впровадження складніших технологічних процесів, автоматизацію управління, аналітичну обробку логістичних даних та цифрову трансформацію бізнесу загалом.</w:t>
      </w:r>
    </w:p>
    <w:p w:rsidR="008715B2" w:rsidRDefault="00393FF8" w:rsidP="00393FF8">
      <w:pPr>
        <w:spacing w:line="360" w:lineRule="auto"/>
        <w:ind w:firstLine="709"/>
        <w:jc w:val="both"/>
        <w:rPr>
          <w:rFonts w:ascii="Times New Roman" w:hAnsi="Times New Roman" w:cs="Times New Roman"/>
          <w:sz w:val="28"/>
          <w:szCs w:val="28"/>
        </w:rPr>
      </w:pPr>
      <w:r w:rsidRPr="00393FF8">
        <w:rPr>
          <w:rFonts w:ascii="Times New Roman" w:hAnsi="Times New Roman" w:cs="Times New Roman"/>
          <w:sz w:val="28"/>
          <w:szCs w:val="28"/>
        </w:rPr>
        <w:t>Таким чином, графік демонструє чітку тенденцію до підвищення рівня кваліфікації працівників ТОВ «ЮГРЕС» упродовж останніх років, що відповідає загальній стратегії компанії щодо зміцнення кадрового потенціалу через залучення фахівців із вищою освітою та акцент на розвиток людського капіталу в умовах технологічного оновлення підприємства.</w:t>
      </w:r>
    </w:p>
    <w:p w:rsidR="00B1555B" w:rsidRPr="00B1555B" w:rsidRDefault="00B1555B" w:rsidP="00B1555B">
      <w:pPr>
        <w:spacing w:line="360" w:lineRule="auto"/>
        <w:ind w:firstLine="709"/>
        <w:jc w:val="both"/>
        <w:rPr>
          <w:rFonts w:ascii="Times New Roman" w:hAnsi="Times New Roman" w:cs="Times New Roman"/>
          <w:sz w:val="28"/>
          <w:szCs w:val="28"/>
        </w:rPr>
      </w:pPr>
      <w:r w:rsidRPr="00B1555B">
        <w:rPr>
          <w:rFonts w:ascii="Times New Roman" w:hAnsi="Times New Roman" w:cs="Times New Roman"/>
          <w:sz w:val="28"/>
          <w:szCs w:val="28"/>
        </w:rPr>
        <w:t xml:space="preserve">Стабільність кадрового складу в ТОВ «ЮГРЕС» розглядається не лише як індикатор внутрішньої надійності, а як стратегічна умова забезпечення ефективної діяльності підприємства в довгостроковій перспективі. Керівництво компанії системно підходить до формування умов праці, в яких співробітники відчувають захищеність, професійну значущість і перспективи розвитку. Своєчасна виплата заробітної плати, прозорість системи нарахування премій, гнучка система бонусів і матеріальних заохочень </w:t>
      </w:r>
      <w:r w:rsidR="00ED54FF" w:rsidRPr="00ED54FF">
        <w:rPr>
          <w:rFonts w:ascii="Times New Roman" w:hAnsi="Times New Roman" w:cs="Times New Roman"/>
          <w:sz w:val="28"/>
          <w:szCs w:val="28"/>
        </w:rPr>
        <w:t>–</w:t>
      </w:r>
      <w:r w:rsidRPr="00B1555B">
        <w:rPr>
          <w:rFonts w:ascii="Times New Roman" w:hAnsi="Times New Roman" w:cs="Times New Roman"/>
          <w:sz w:val="28"/>
          <w:szCs w:val="28"/>
        </w:rPr>
        <w:t xml:space="preserve"> усе це становить основу кадрової політики підприємства</w:t>
      </w:r>
      <w:r>
        <w:rPr>
          <w:rFonts w:ascii="Times New Roman" w:hAnsi="Times New Roman" w:cs="Times New Roman"/>
          <w:sz w:val="28"/>
          <w:szCs w:val="28"/>
        </w:rPr>
        <w:t xml:space="preserve"> (рис.2.4)</w:t>
      </w:r>
      <w:r w:rsidRPr="00B1555B">
        <w:rPr>
          <w:rFonts w:ascii="Times New Roman" w:hAnsi="Times New Roman" w:cs="Times New Roman"/>
          <w:sz w:val="28"/>
          <w:szCs w:val="28"/>
        </w:rPr>
        <w:t>.</w:t>
      </w:r>
    </w:p>
    <w:p w:rsidR="00B1555B" w:rsidRPr="00B1555B" w:rsidRDefault="00B1555B" w:rsidP="00B1555B">
      <w:pPr>
        <w:spacing w:line="360" w:lineRule="auto"/>
        <w:ind w:firstLine="709"/>
        <w:jc w:val="both"/>
        <w:rPr>
          <w:rFonts w:ascii="Times New Roman" w:hAnsi="Times New Roman" w:cs="Times New Roman"/>
          <w:sz w:val="28"/>
          <w:szCs w:val="28"/>
        </w:rPr>
      </w:pPr>
    </w:p>
    <w:p w:rsidR="00B1555B" w:rsidRDefault="00B1555B" w:rsidP="00B1555B">
      <w:pPr>
        <w:spacing w:line="360" w:lineRule="auto"/>
        <w:ind w:firstLine="709"/>
        <w:jc w:val="both"/>
        <w:rPr>
          <w:rFonts w:ascii="Times New Roman" w:hAnsi="Times New Roman" w:cs="Times New Roman"/>
          <w:sz w:val="28"/>
          <w:szCs w:val="28"/>
        </w:rPr>
      </w:pPr>
    </w:p>
    <w:p w:rsidR="00B1555B" w:rsidRDefault="00B1555B" w:rsidP="00B1555B">
      <w:pPr>
        <w:spacing w:line="360" w:lineRule="auto"/>
        <w:ind w:firstLine="0"/>
        <w:jc w:val="both"/>
        <w:rPr>
          <w:rFonts w:ascii="Times New Roman" w:hAnsi="Times New Roman" w:cs="Times New Roman"/>
          <w:sz w:val="28"/>
          <w:szCs w:val="28"/>
        </w:rPr>
      </w:pPr>
      <w:r w:rsidRPr="00B1555B">
        <w:rPr>
          <w:rFonts w:ascii="Times New Roman" w:hAnsi="Times New Roman" w:cs="Times New Roman"/>
          <w:noProof/>
          <w:sz w:val="96"/>
          <w:szCs w:val="96"/>
          <w:lang w:val="ru-RU"/>
        </w:rPr>
        <w:lastRenderedPageBreak/>
        <w:drawing>
          <wp:inline distT="0" distB="0" distL="0" distR="0" wp14:anchorId="6AFBECEE" wp14:editId="3818DC92">
            <wp:extent cx="5810250" cy="3870960"/>
            <wp:effectExtent l="0" t="0" r="0" b="15240"/>
            <wp:docPr id="45"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1555B" w:rsidRPr="00B1555B" w:rsidRDefault="00B1555B" w:rsidP="00B1555B">
      <w:pPr>
        <w:spacing w:line="360" w:lineRule="auto"/>
        <w:ind w:firstLine="709"/>
        <w:jc w:val="both"/>
        <w:rPr>
          <w:rFonts w:ascii="Times New Roman" w:hAnsi="Times New Roman" w:cs="Times New Roman"/>
          <w:b/>
          <w:bCs/>
          <w:sz w:val="28"/>
          <w:szCs w:val="28"/>
        </w:rPr>
      </w:pPr>
      <w:r w:rsidRPr="00B1555B">
        <w:rPr>
          <w:rFonts w:ascii="Times New Roman" w:hAnsi="Times New Roman" w:cs="Times New Roman"/>
          <w:b/>
          <w:bCs/>
          <w:sz w:val="28"/>
          <w:szCs w:val="28"/>
        </w:rPr>
        <w:t>Рис. 2.4. Середня заробітна плата в ТОВ «ЮГРЕС» та по галузі загалом в Одеській області</w:t>
      </w:r>
    </w:p>
    <w:p w:rsidR="00B1555B" w:rsidRDefault="00B1555B" w:rsidP="00B1555B">
      <w:pPr>
        <w:spacing w:line="360" w:lineRule="auto"/>
        <w:ind w:firstLine="709"/>
        <w:jc w:val="both"/>
        <w:rPr>
          <w:rFonts w:ascii="Times New Roman" w:hAnsi="Times New Roman" w:cs="Times New Roman"/>
          <w:sz w:val="28"/>
          <w:szCs w:val="28"/>
        </w:rPr>
      </w:pPr>
    </w:p>
    <w:p w:rsidR="00B1555B" w:rsidRPr="00B1555B" w:rsidRDefault="00B1555B" w:rsidP="00B1555B">
      <w:pPr>
        <w:spacing w:line="360" w:lineRule="auto"/>
        <w:ind w:firstLine="709"/>
        <w:jc w:val="both"/>
        <w:rPr>
          <w:rFonts w:ascii="Times New Roman" w:hAnsi="Times New Roman" w:cs="Times New Roman"/>
          <w:sz w:val="28"/>
          <w:szCs w:val="28"/>
        </w:rPr>
      </w:pPr>
      <w:r w:rsidRPr="00B1555B">
        <w:rPr>
          <w:rFonts w:ascii="Times New Roman" w:hAnsi="Times New Roman" w:cs="Times New Roman"/>
          <w:sz w:val="28"/>
          <w:szCs w:val="28"/>
        </w:rPr>
        <w:t>Особливе місце посідає розробка ефективних мотиваційних програм</w:t>
      </w:r>
      <w:r>
        <w:rPr>
          <w:rFonts w:ascii="Times New Roman" w:hAnsi="Times New Roman" w:cs="Times New Roman"/>
          <w:sz w:val="28"/>
          <w:szCs w:val="28"/>
        </w:rPr>
        <w:t xml:space="preserve"> </w:t>
      </w:r>
      <w:r w:rsidRPr="00B1555B">
        <w:rPr>
          <w:rFonts w:ascii="Times New Roman" w:hAnsi="Times New Roman" w:cs="Times New Roman"/>
          <w:sz w:val="28"/>
          <w:szCs w:val="28"/>
        </w:rPr>
        <w:t>ТОВ «ЮГРЕС», які не обмежуються лише фінансовими інструментами. На підприємстві діють моделі комбінованої мотивації, які враховують індивідуальні досягнення, дотримання строків виконання завдань, участь у проектній роботі, ініціативність та інноваційний підхід до виконання функціональних обов’язків. Зокрема, у 2024 році понад 70 % працівників управлінського апарату та 40 % логістичного персоналу отримали разові премії за результатами квартального аналізу динаміки продажів і покращення логістичних показників.</w:t>
      </w:r>
    </w:p>
    <w:p w:rsidR="00B1555B" w:rsidRPr="00B1555B" w:rsidRDefault="00B1555B" w:rsidP="00B1555B">
      <w:pPr>
        <w:spacing w:line="360" w:lineRule="auto"/>
        <w:ind w:firstLine="709"/>
        <w:jc w:val="both"/>
        <w:rPr>
          <w:rFonts w:ascii="Times New Roman" w:hAnsi="Times New Roman" w:cs="Times New Roman"/>
          <w:sz w:val="28"/>
          <w:szCs w:val="28"/>
        </w:rPr>
      </w:pPr>
      <w:r w:rsidRPr="00B1555B">
        <w:rPr>
          <w:rFonts w:ascii="Times New Roman" w:hAnsi="Times New Roman" w:cs="Times New Roman"/>
          <w:sz w:val="28"/>
          <w:szCs w:val="28"/>
        </w:rPr>
        <w:t>Показники продуктивності, динаміка обсягу реалізації товарів і якість обслуговування клієнтів тісно пов’язуються із системою преміювання. Менеджери</w:t>
      </w:r>
      <w:r w:rsidR="00C8391A">
        <w:rPr>
          <w:rFonts w:ascii="Times New Roman" w:hAnsi="Times New Roman" w:cs="Times New Roman"/>
          <w:sz w:val="28"/>
          <w:szCs w:val="28"/>
        </w:rPr>
        <w:t xml:space="preserve"> </w:t>
      </w:r>
      <w:r w:rsidR="00C8391A" w:rsidRPr="00C8391A">
        <w:rPr>
          <w:rFonts w:ascii="Times New Roman" w:hAnsi="Times New Roman" w:cs="Times New Roman"/>
          <w:sz w:val="28"/>
          <w:szCs w:val="28"/>
        </w:rPr>
        <w:t>ТОВ «ЮГРЕС»</w:t>
      </w:r>
      <w:r w:rsidRPr="00B1555B">
        <w:rPr>
          <w:rFonts w:ascii="Times New Roman" w:hAnsi="Times New Roman" w:cs="Times New Roman"/>
          <w:sz w:val="28"/>
          <w:szCs w:val="28"/>
        </w:rPr>
        <w:t xml:space="preserve">, які досягають визначених KPI (ключових показників ефективності), отримують індивідуальні доплати, що варіюються </w:t>
      </w:r>
      <w:r w:rsidRPr="00B1555B">
        <w:rPr>
          <w:rFonts w:ascii="Times New Roman" w:hAnsi="Times New Roman" w:cs="Times New Roman"/>
          <w:sz w:val="28"/>
          <w:szCs w:val="28"/>
        </w:rPr>
        <w:lastRenderedPageBreak/>
        <w:t>залежно від обсягу виконаних контрактів, рівня задоволеності клієнтів і ступеня залучення до цифрових трансформацій у межах компанії. Такий підхід не лише забезпечує високу лояльність персоналу, а й мотивує до постійного професійного зростання та освоєння нових технологій.</w:t>
      </w:r>
    </w:p>
    <w:p w:rsidR="008715B2" w:rsidRDefault="00B1555B" w:rsidP="00B1555B">
      <w:pPr>
        <w:spacing w:line="360" w:lineRule="auto"/>
        <w:ind w:firstLine="709"/>
        <w:jc w:val="both"/>
        <w:rPr>
          <w:rFonts w:ascii="Times New Roman" w:hAnsi="Times New Roman" w:cs="Times New Roman"/>
          <w:sz w:val="28"/>
          <w:szCs w:val="28"/>
        </w:rPr>
      </w:pPr>
      <w:r w:rsidRPr="00B1555B">
        <w:rPr>
          <w:rFonts w:ascii="Times New Roman" w:hAnsi="Times New Roman" w:cs="Times New Roman"/>
          <w:sz w:val="28"/>
          <w:szCs w:val="28"/>
        </w:rPr>
        <w:t>Таким чином, стабільність чисельності працівників у ТОВ «ЮГРЕС» забезпечується комплексним підходом, який поєднує фінансові стимули, організаційний комфорт і прозорість системи управління персоналом, що разом формують потужний мотиваційний ресурс для підтримки високої ефективності діяльності підприємства.</w:t>
      </w:r>
    </w:p>
    <w:p w:rsidR="008838DC" w:rsidRPr="008838DC" w:rsidRDefault="008838DC" w:rsidP="008838DC">
      <w:pPr>
        <w:spacing w:line="360" w:lineRule="auto"/>
        <w:ind w:firstLine="709"/>
        <w:jc w:val="both"/>
        <w:rPr>
          <w:rFonts w:ascii="Times New Roman" w:hAnsi="Times New Roman" w:cs="Times New Roman"/>
          <w:sz w:val="28"/>
          <w:szCs w:val="28"/>
        </w:rPr>
      </w:pPr>
      <w:r w:rsidRPr="008838DC">
        <w:rPr>
          <w:rFonts w:ascii="Times New Roman" w:hAnsi="Times New Roman" w:cs="Times New Roman"/>
          <w:sz w:val="28"/>
          <w:szCs w:val="28"/>
        </w:rPr>
        <w:t>Фінансово-економічна характеристика ТОВ «ЮГРЕС» формується на основі показників операційної діяльності у сфері логістики, дистрибуції та супутніх складських і транспортних послуг, з акцентом на впровадження сучасних технологій для підвищення ефективності бізнес-процесів. Компанія працює як з внутрішніми споживачами, так і з партнерами в суміжних регіонах України, забезпечуючи постійний рух матеріальних потоків, що є ключовим джерелом стабільних фінансових надходжень. Структура доходів ТОВ «ЮГРЕС» демонструє позитивну динаміку завдяки зростанню попиту на логістичні послуги та ефективному використанню цифрових технологій в управлінні транспортними й складськими процесами.</w:t>
      </w:r>
    </w:p>
    <w:p w:rsidR="008838DC" w:rsidRPr="008838DC" w:rsidRDefault="008838DC" w:rsidP="008838DC">
      <w:pPr>
        <w:spacing w:line="360" w:lineRule="auto"/>
        <w:ind w:firstLine="709"/>
        <w:jc w:val="both"/>
        <w:rPr>
          <w:rFonts w:ascii="Times New Roman" w:hAnsi="Times New Roman" w:cs="Times New Roman"/>
          <w:sz w:val="28"/>
          <w:szCs w:val="28"/>
        </w:rPr>
      </w:pPr>
      <w:r w:rsidRPr="008838DC">
        <w:rPr>
          <w:rFonts w:ascii="Times New Roman" w:hAnsi="Times New Roman" w:cs="Times New Roman"/>
          <w:sz w:val="28"/>
          <w:szCs w:val="28"/>
        </w:rPr>
        <w:t>Компанія</w:t>
      </w:r>
      <w:r>
        <w:rPr>
          <w:rFonts w:ascii="Times New Roman" w:hAnsi="Times New Roman" w:cs="Times New Roman"/>
          <w:sz w:val="28"/>
          <w:szCs w:val="28"/>
        </w:rPr>
        <w:t xml:space="preserve"> </w:t>
      </w:r>
      <w:r w:rsidRPr="008838DC">
        <w:rPr>
          <w:rFonts w:ascii="Times New Roman" w:hAnsi="Times New Roman" w:cs="Times New Roman"/>
          <w:sz w:val="28"/>
          <w:szCs w:val="28"/>
        </w:rPr>
        <w:t>ТОВ «ЮГРЕС» впроваджує аналітичні системи обліку вантажопотоків, автоматизовані для контролю над операційною діяльністю та розрахунками з контрагентами. У 2023</w:t>
      </w:r>
      <w:r>
        <w:rPr>
          <w:rFonts w:ascii="Times New Roman" w:hAnsi="Times New Roman" w:cs="Times New Roman"/>
          <w:sz w:val="28"/>
          <w:szCs w:val="28"/>
        </w:rPr>
        <w:t>-</w:t>
      </w:r>
      <w:r w:rsidRPr="008838DC">
        <w:rPr>
          <w:rFonts w:ascii="Times New Roman" w:hAnsi="Times New Roman" w:cs="Times New Roman"/>
          <w:sz w:val="28"/>
          <w:szCs w:val="28"/>
        </w:rPr>
        <w:t>2024 роках рівень автоматизації ключових логістичних операцій сягнув понад 90 %, що дозволило скоротити терміни виконання замовлень у середньому на 26 % та зменшити витрати на обробку замовлень на 18 %. Крім того, впровадження електронного документообігу та систем управління запасами сприяло зниженню рівня логістичних втрат і покращенню точності планування постачань.</w:t>
      </w:r>
    </w:p>
    <w:p w:rsidR="008838DC" w:rsidRDefault="008838DC" w:rsidP="008838DC">
      <w:pPr>
        <w:spacing w:line="360" w:lineRule="auto"/>
        <w:ind w:firstLine="709"/>
        <w:jc w:val="both"/>
        <w:rPr>
          <w:rFonts w:ascii="Times New Roman" w:hAnsi="Times New Roman" w:cs="Times New Roman"/>
          <w:sz w:val="28"/>
          <w:szCs w:val="28"/>
        </w:rPr>
      </w:pPr>
      <w:r w:rsidRPr="008838DC">
        <w:rPr>
          <w:rFonts w:ascii="Times New Roman" w:hAnsi="Times New Roman" w:cs="Times New Roman"/>
          <w:sz w:val="28"/>
          <w:szCs w:val="28"/>
        </w:rPr>
        <w:t xml:space="preserve">Фінансова стратегія ТОВ «ЮГРЕС» включає раціональне управління витратами, інвестування у технологічне переоснащення, підвищення цифрової грамотності персоналу та оптимізацію використання матеріально-технічних </w:t>
      </w:r>
      <w:r w:rsidRPr="008838DC">
        <w:rPr>
          <w:rFonts w:ascii="Times New Roman" w:hAnsi="Times New Roman" w:cs="Times New Roman"/>
          <w:sz w:val="28"/>
          <w:szCs w:val="28"/>
        </w:rPr>
        <w:lastRenderedPageBreak/>
        <w:t>ресурсів. За підсумками 2024 року підприємство продемонструвало рентабельність продажів на рівні 13,2 % і чистий прибуток у розмірі 379,2 тис. грн, що стало можливим завдяки впровадженню системи GPS-моніторингу транспорту, оптимізації маршрутів і зменшенню простоїв техніки на 22 %</w:t>
      </w:r>
      <w:r>
        <w:rPr>
          <w:rFonts w:ascii="Times New Roman" w:hAnsi="Times New Roman" w:cs="Times New Roman"/>
          <w:sz w:val="28"/>
          <w:szCs w:val="28"/>
        </w:rPr>
        <w:t xml:space="preserve"> (рис. 2.5)</w:t>
      </w:r>
      <w:r w:rsidRPr="008838DC">
        <w:rPr>
          <w:rFonts w:ascii="Times New Roman" w:hAnsi="Times New Roman" w:cs="Times New Roman"/>
          <w:sz w:val="28"/>
          <w:szCs w:val="28"/>
        </w:rPr>
        <w:t>.</w:t>
      </w:r>
    </w:p>
    <w:p w:rsidR="008838DC" w:rsidRPr="008838DC" w:rsidRDefault="008838DC" w:rsidP="008838DC">
      <w:pPr>
        <w:spacing w:line="360" w:lineRule="auto"/>
        <w:ind w:firstLine="0"/>
        <w:jc w:val="both"/>
        <w:rPr>
          <w:rFonts w:ascii="Times New Roman" w:hAnsi="Times New Roman" w:cs="Times New Roman"/>
          <w:sz w:val="28"/>
          <w:szCs w:val="28"/>
        </w:rPr>
      </w:pPr>
      <w:r>
        <w:rPr>
          <w:rFonts w:ascii="Times New Roman" w:eastAsia="Times New Roman" w:hAnsi="Times New Roman" w:cs="Times New Roman"/>
          <w:noProof/>
          <w:sz w:val="28"/>
          <w:szCs w:val="28"/>
          <w:lang w:eastAsia="ru-RU"/>
        </w:rPr>
        <w:drawing>
          <wp:inline distT="0" distB="0" distL="0" distR="0" wp14:anchorId="092140BD" wp14:editId="019F23FA">
            <wp:extent cx="5940425" cy="3185079"/>
            <wp:effectExtent l="0" t="0" r="3175" b="15875"/>
            <wp:docPr id="46" name="Діаграма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838DC" w:rsidRDefault="008838DC" w:rsidP="008838DC">
      <w:pPr>
        <w:spacing w:line="360" w:lineRule="auto"/>
        <w:ind w:firstLine="709"/>
        <w:jc w:val="both"/>
        <w:rPr>
          <w:rFonts w:ascii="Times New Roman" w:hAnsi="Times New Roman" w:cs="Times New Roman"/>
          <w:sz w:val="28"/>
          <w:szCs w:val="28"/>
        </w:rPr>
      </w:pPr>
    </w:p>
    <w:p w:rsidR="008838DC" w:rsidRPr="001D2E1C" w:rsidRDefault="001D2E1C" w:rsidP="008838DC">
      <w:pPr>
        <w:spacing w:line="360" w:lineRule="auto"/>
        <w:ind w:firstLine="709"/>
        <w:jc w:val="both"/>
        <w:rPr>
          <w:rFonts w:ascii="Times New Roman" w:hAnsi="Times New Roman" w:cs="Times New Roman"/>
          <w:b/>
          <w:bCs/>
          <w:sz w:val="28"/>
          <w:szCs w:val="28"/>
        </w:rPr>
      </w:pPr>
      <w:r w:rsidRPr="001D2E1C">
        <w:rPr>
          <w:rFonts w:ascii="Times New Roman" w:hAnsi="Times New Roman" w:cs="Times New Roman"/>
          <w:b/>
          <w:bCs/>
          <w:sz w:val="28"/>
          <w:szCs w:val="28"/>
        </w:rPr>
        <w:t>Рис. 2.5. Основні економічні показники діяльності ТОВ «ЮГРЕС»</w:t>
      </w:r>
    </w:p>
    <w:p w:rsidR="008838DC" w:rsidRDefault="008838DC" w:rsidP="008838DC">
      <w:pPr>
        <w:spacing w:line="360" w:lineRule="auto"/>
        <w:ind w:firstLine="709"/>
        <w:jc w:val="both"/>
        <w:rPr>
          <w:rFonts w:ascii="Times New Roman" w:hAnsi="Times New Roman" w:cs="Times New Roman"/>
          <w:sz w:val="28"/>
          <w:szCs w:val="28"/>
        </w:rPr>
      </w:pPr>
    </w:p>
    <w:p w:rsidR="00A83F48" w:rsidRPr="00A83F48" w:rsidRDefault="00A83F48" w:rsidP="00A83F48">
      <w:pPr>
        <w:spacing w:line="360" w:lineRule="auto"/>
        <w:ind w:firstLine="709"/>
        <w:jc w:val="both"/>
        <w:rPr>
          <w:rFonts w:ascii="Times New Roman" w:hAnsi="Times New Roman" w:cs="Times New Roman"/>
          <w:sz w:val="28"/>
          <w:szCs w:val="28"/>
        </w:rPr>
      </w:pPr>
      <w:r w:rsidRPr="00A83F48">
        <w:rPr>
          <w:rFonts w:ascii="Times New Roman" w:hAnsi="Times New Roman" w:cs="Times New Roman"/>
          <w:sz w:val="28"/>
          <w:szCs w:val="28"/>
        </w:rPr>
        <w:t>Забезпеченість ТОВ «ЮГРЕС» необхідними активами, які відповідають обсягу логістичних і операційних потреб підприємства, є ключовим чинником досягнення стабільних фінансових результатів та підвищення загальної ефективності діяльності. Раціональне використання матеріальних, фінансових і нематеріальних активів дозволяє компанії оперативно реагувати на зміни ринкової кон’юнктури, уникати дефіциту ресурсів та зменшувати втрати, пов’язані з простоєм техніки, неефективним складським зберіганням або нераціональним використанням транспортного парку.</w:t>
      </w:r>
    </w:p>
    <w:p w:rsidR="00A83F48" w:rsidRPr="00A83F48" w:rsidRDefault="00A83F48" w:rsidP="00A83F48">
      <w:pPr>
        <w:spacing w:line="360" w:lineRule="auto"/>
        <w:ind w:firstLine="709"/>
        <w:jc w:val="both"/>
        <w:rPr>
          <w:rFonts w:ascii="Times New Roman" w:hAnsi="Times New Roman" w:cs="Times New Roman"/>
          <w:sz w:val="28"/>
          <w:szCs w:val="28"/>
        </w:rPr>
      </w:pPr>
      <w:r w:rsidRPr="00A83F48">
        <w:rPr>
          <w:rFonts w:ascii="Times New Roman" w:hAnsi="Times New Roman" w:cs="Times New Roman"/>
          <w:sz w:val="28"/>
          <w:szCs w:val="28"/>
        </w:rPr>
        <w:t xml:space="preserve">Управління активами ТОВ «ЮГРЕС» здійснюється через автоматизовані системи моніторингу руху ресурсів, модулі управління логістичними запасами, а також планово-економічні розрахунки, що </w:t>
      </w:r>
      <w:r w:rsidRPr="00A83F48">
        <w:rPr>
          <w:rFonts w:ascii="Times New Roman" w:hAnsi="Times New Roman" w:cs="Times New Roman"/>
          <w:sz w:val="28"/>
          <w:szCs w:val="28"/>
        </w:rPr>
        <w:lastRenderedPageBreak/>
        <w:t xml:space="preserve">забезпечують баланс між поточними витратами й довгостроковими капітальними </w:t>
      </w:r>
      <w:r w:rsidR="00007D0C">
        <w:rPr>
          <w:rFonts w:ascii="Times New Roman" w:hAnsi="Times New Roman" w:cs="Times New Roman"/>
          <w:sz w:val="28"/>
          <w:szCs w:val="28"/>
        </w:rPr>
        <w:t>активами</w:t>
      </w:r>
      <w:r w:rsidRPr="00A83F48">
        <w:rPr>
          <w:rFonts w:ascii="Times New Roman" w:hAnsi="Times New Roman" w:cs="Times New Roman"/>
          <w:sz w:val="28"/>
          <w:szCs w:val="28"/>
        </w:rPr>
        <w:t xml:space="preserve">. </w:t>
      </w:r>
    </w:p>
    <w:p w:rsidR="00A83F48" w:rsidRPr="00A83F48" w:rsidRDefault="00A83F48" w:rsidP="00A83F48">
      <w:pPr>
        <w:spacing w:line="360" w:lineRule="auto"/>
        <w:ind w:firstLine="709"/>
        <w:jc w:val="both"/>
        <w:rPr>
          <w:rFonts w:ascii="Times New Roman" w:hAnsi="Times New Roman" w:cs="Times New Roman"/>
          <w:sz w:val="28"/>
          <w:szCs w:val="28"/>
        </w:rPr>
      </w:pPr>
      <w:r w:rsidRPr="00A83F48">
        <w:rPr>
          <w:rFonts w:ascii="Times New Roman" w:hAnsi="Times New Roman" w:cs="Times New Roman"/>
          <w:sz w:val="28"/>
          <w:szCs w:val="28"/>
        </w:rPr>
        <w:t>Завдяки активному використанню сучасних інформаційних систем управління активами, ТОВ «ЮГРЕС» забезпечує оптимізацію витрат, зменшення ризиків втрати або знецінення майна, а також підвищення точності фінансового планування. Це створює передумови для підвищення показників рентабельності активів, поточної ліквідності та загальної платоспроможності, що особливо важливо в умовах посилення конкурентного тиску в галузі логістики.</w:t>
      </w:r>
    </w:p>
    <w:p w:rsidR="001D2E1C" w:rsidRDefault="00A83F48" w:rsidP="00A83F48">
      <w:pPr>
        <w:spacing w:line="360" w:lineRule="auto"/>
        <w:ind w:firstLine="709"/>
        <w:jc w:val="both"/>
        <w:rPr>
          <w:rFonts w:ascii="Times New Roman" w:hAnsi="Times New Roman" w:cs="Times New Roman"/>
          <w:sz w:val="28"/>
          <w:szCs w:val="28"/>
        </w:rPr>
      </w:pPr>
      <w:r w:rsidRPr="00A83F48">
        <w:rPr>
          <w:rFonts w:ascii="Times New Roman" w:hAnsi="Times New Roman" w:cs="Times New Roman"/>
          <w:sz w:val="28"/>
          <w:szCs w:val="28"/>
        </w:rPr>
        <w:t>Крім того, стабільність та ефективність у сфері управління активами позитивно впливають на інвестиційний імідж ТОВ «ЮГРЕС». Це відкриває можливості для залучення додаткових інвестицій, технічного оновлення, розширення складських площ та оновлення транспортної інфраструктури, що в підсумку зміцнює конкурентні позиції компанії на ринку логістичних послуг (рис. 2.</w:t>
      </w:r>
      <w:r w:rsidR="00007D0C">
        <w:rPr>
          <w:rFonts w:ascii="Times New Roman" w:hAnsi="Times New Roman" w:cs="Times New Roman"/>
          <w:sz w:val="28"/>
          <w:szCs w:val="28"/>
        </w:rPr>
        <w:t>6</w:t>
      </w:r>
      <w:r w:rsidRPr="00A83F48">
        <w:rPr>
          <w:rFonts w:ascii="Times New Roman" w:hAnsi="Times New Roman" w:cs="Times New Roman"/>
          <w:sz w:val="28"/>
          <w:szCs w:val="28"/>
        </w:rPr>
        <w:t>).</w:t>
      </w:r>
    </w:p>
    <w:p w:rsidR="00007D0C" w:rsidRDefault="00007D0C" w:rsidP="00007D0C">
      <w:pPr>
        <w:spacing w:line="360" w:lineRule="auto"/>
        <w:ind w:firstLine="0"/>
        <w:jc w:val="both"/>
        <w:rPr>
          <w:rFonts w:ascii="Times New Roman" w:hAnsi="Times New Roman" w:cs="Times New Roman"/>
          <w:sz w:val="28"/>
          <w:szCs w:val="28"/>
        </w:rPr>
      </w:pPr>
      <w:r>
        <w:rPr>
          <w:rFonts w:ascii="Times New Roman" w:eastAsia="Times New Roman" w:hAnsi="Times New Roman" w:cs="Times New Roman"/>
          <w:noProof/>
          <w:sz w:val="28"/>
          <w:szCs w:val="28"/>
          <w:lang w:eastAsia="ru-RU"/>
        </w:rPr>
        <w:drawing>
          <wp:inline distT="0" distB="0" distL="0" distR="0" wp14:anchorId="7AEF5C75" wp14:editId="4BBAEEA4">
            <wp:extent cx="5905500" cy="3797300"/>
            <wp:effectExtent l="0" t="0" r="0" b="12700"/>
            <wp:docPr id="47" name="Діаграма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07D0C" w:rsidRPr="00007D0C" w:rsidRDefault="00007D0C" w:rsidP="00A83F48">
      <w:pPr>
        <w:spacing w:line="360" w:lineRule="auto"/>
        <w:ind w:firstLine="709"/>
        <w:jc w:val="both"/>
        <w:rPr>
          <w:rFonts w:ascii="Times New Roman" w:hAnsi="Times New Roman" w:cs="Times New Roman"/>
          <w:b/>
          <w:bCs/>
          <w:sz w:val="28"/>
          <w:szCs w:val="28"/>
        </w:rPr>
      </w:pPr>
      <w:r w:rsidRPr="00007D0C">
        <w:rPr>
          <w:rFonts w:ascii="Times New Roman" w:hAnsi="Times New Roman" w:cs="Times New Roman"/>
          <w:b/>
          <w:bCs/>
          <w:sz w:val="28"/>
          <w:szCs w:val="28"/>
        </w:rPr>
        <w:t>Рис. 2.6. Аналіз фінансової стійкості ТОВ «ВЕЛЕС–АГРО ЛТД», 2023-2024 рр.</w:t>
      </w:r>
    </w:p>
    <w:p w:rsidR="0015258C" w:rsidRPr="0015258C" w:rsidRDefault="0015258C" w:rsidP="0015258C">
      <w:pPr>
        <w:spacing w:line="360" w:lineRule="auto"/>
        <w:ind w:firstLine="709"/>
        <w:jc w:val="both"/>
        <w:rPr>
          <w:rFonts w:ascii="Times New Roman" w:hAnsi="Times New Roman" w:cs="Times New Roman"/>
          <w:sz w:val="28"/>
          <w:szCs w:val="28"/>
        </w:rPr>
      </w:pPr>
      <w:r w:rsidRPr="0015258C">
        <w:rPr>
          <w:rFonts w:ascii="Times New Roman" w:hAnsi="Times New Roman" w:cs="Times New Roman"/>
          <w:sz w:val="28"/>
          <w:szCs w:val="28"/>
        </w:rPr>
        <w:lastRenderedPageBreak/>
        <w:t xml:space="preserve">Графік відображає порівняльну динаміку ключових фінансових коефіцієнтів </w:t>
      </w:r>
      <w:bookmarkStart w:id="5" w:name="_Hlk197868223"/>
      <w:r w:rsidRPr="0015258C">
        <w:rPr>
          <w:rFonts w:ascii="Times New Roman" w:hAnsi="Times New Roman" w:cs="Times New Roman"/>
          <w:sz w:val="28"/>
          <w:szCs w:val="28"/>
        </w:rPr>
        <w:t>ТОВ «ЮГРЕС»</w:t>
      </w:r>
      <w:bookmarkEnd w:id="5"/>
      <w:r w:rsidRPr="0015258C">
        <w:rPr>
          <w:rFonts w:ascii="Times New Roman" w:hAnsi="Times New Roman" w:cs="Times New Roman"/>
          <w:sz w:val="28"/>
          <w:szCs w:val="28"/>
        </w:rPr>
        <w:t xml:space="preserve"> у 2023 та 2024 роках, що дозволяє оцінити зміни в структурі капіталу, фінансовій стійкості та ефективності використання власних і позикових ресурсів.</w:t>
      </w:r>
    </w:p>
    <w:p w:rsidR="0015258C" w:rsidRPr="0015258C" w:rsidRDefault="0015258C" w:rsidP="0015258C">
      <w:pPr>
        <w:spacing w:line="360" w:lineRule="auto"/>
        <w:ind w:firstLine="709"/>
        <w:jc w:val="both"/>
        <w:rPr>
          <w:rFonts w:ascii="Times New Roman" w:hAnsi="Times New Roman" w:cs="Times New Roman"/>
          <w:sz w:val="28"/>
          <w:szCs w:val="28"/>
        </w:rPr>
      </w:pPr>
      <w:r w:rsidRPr="0015258C">
        <w:rPr>
          <w:rFonts w:ascii="Times New Roman" w:hAnsi="Times New Roman" w:cs="Times New Roman"/>
          <w:sz w:val="28"/>
          <w:szCs w:val="28"/>
        </w:rPr>
        <w:t>Коефіцієнт мультиплікації власного капіталу знизився з 2,7 у 2023 році до 2,2 у 2024 році. Це свідчить про певне зменшення фінансового ризику</w:t>
      </w:r>
      <w:r>
        <w:rPr>
          <w:rFonts w:ascii="Times New Roman" w:hAnsi="Times New Roman" w:cs="Times New Roman"/>
          <w:sz w:val="28"/>
          <w:szCs w:val="28"/>
        </w:rPr>
        <w:t xml:space="preserve">. </w:t>
      </w:r>
      <w:r w:rsidRPr="0015258C">
        <w:rPr>
          <w:rFonts w:ascii="Times New Roman" w:hAnsi="Times New Roman" w:cs="Times New Roman"/>
          <w:sz w:val="28"/>
          <w:szCs w:val="28"/>
        </w:rPr>
        <w:t xml:space="preserve"> ТОВ «ЮГРЕС» менш активно використовує позикові кошти для фінансування активів, що може бути ознакою стабілізації структури капіталу або обережної політики в умовах змін зовнішнього середовища.</w:t>
      </w:r>
    </w:p>
    <w:p w:rsidR="0015258C" w:rsidRPr="0015258C" w:rsidRDefault="0015258C" w:rsidP="0015258C">
      <w:pPr>
        <w:spacing w:line="360" w:lineRule="auto"/>
        <w:ind w:firstLine="709"/>
        <w:jc w:val="both"/>
        <w:rPr>
          <w:rFonts w:ascii="Times New Roman" w:hAnsi="Times New Roman" w:cs="Times New Roman"/>
          <w:sz w:val="28"/>
          <w:szCs w:val="28"/>
        </w:rPr>
      </w:pPr>
      <w:r w:rsidRPr="0015258C">
        <w:rPr>
          <w:rFonts w:ascii="Times New Roman" w:hAnsi="Times New Roman" w:cs="Times New Roman"/>
          <w:sz w:val="28"/>
          <w:szCs w:val="28"/>
        </w:rPr>
        <w:t>Коефіцієнт фінансування навпаки, зріс з 0,44 до 0,57, що свідчить про посилення ролі власного капіталу в загальній структурі джерел фінансування. Це позитивна динаміка, яка зміцнює фінансову самостійність ТОВ «ЮГРЕС».</w:t>
      </w:r>
    </w:p>
    <w:p w:rsidR="0015258C" w:rsidRPr="0015258C" w:rsidRDefault="0015258C" w:rsidP="0015258C">
      <w:pPr>
        <w:spacing w:line="360" w:lineRule="auto"/>
        <w:ind w:firstLine="709"/>
        <w:jc w:val="both"/>
        <w:rPr>
          <w:rFonts w:ascii="Times New Roman" w:hAnsi="Times New Roman" w:cs="Times New Roman"/>
          <w:sz w:val="28"/>
          <w:szCs w:val="28"/>
        </w:rPr>
      </w:pPr>
      <w:r w:rsidRPr="0015258C">
        <w:rPr>
          <w:rFonts w:ascii="Times New Roman" w:hAnsi="Times New Roman" w:cs="Times New Roman"/>
          <w:sz w:val="28"/>
          <w:szCs w:val="28"/>
        </w:rPr>
        <w:t>Коефіцієнт забезпечення матеріальних витрат власними коштами суттєво знизився з 0,8 до 0,2. Такий спад може вказувати на зростання залежності від зовнішніх джерел для фінансування операційних витрат, зокрема закупів</w:t>
      </w:r>
      <w:r>
        <w:rPr>
          <w:rFonts w:ascii="Times New Roman" w:hAnsi="Times New Roman" w:cs="Times New Roman"/>
          <w:sz w:val="28"/>
          <w:szCs w:val="28"/>
        </w:rPr>
        <w:t>лі</w:t>
      </w:r>
      <w:r w:rsidRPr="0015258C">
        <w:rPr>
          <w:rFonts w:ascii="Times New Roman" w:hAnsi="Times New Roman" w:cs="Times New Roman"/>
          <w:sz w:val="28"/>
          <w:szCs w:val="28"/>
        </w:rPr>
        <w:t xml:space="preserve"> і логістики. Це критичний сигнал для перегляду політики витрат і структури обігового капіталу.</w:t>
      </w:r>
    </w:p>
    <w:p w:rsidR="0015258C" w:rsidRPr="0015258C" w:rsidRDefault="0015258C" w:rsidP="0015258C">
      <w:pPr>
        <w:spacing w:line="360" w:lineRule="auto"/>
        <w:ind w:firstLine="709"/>
        <w:jc w:val="both"/>
        <w:rPr>
          <w:rFonts w:ascii="Times New Roman" w:hAnsi="Times New Roman" w:cs="Times New Roman"/>
          <w:sz w:val="28"/>
          <w:szCs w:val="28"/>
        </w:rPr>
      </w:pPr>
      <w:r w:rsidRPr="0015258C">
        <w:rPr>
          <w:rFonts w:ascii="Times New Roman" w:hAnsi="Times New Roman" w:cs="Times New Roman"/>
          <w:sz w:val="28"/>
          <w:szCs w:val="28"/>
        </w:rPr>
        <w:t xml:space="preserve">Коефіцієнт фінансової стійкості зріс утричі </w:t>
      </w:r>
      <w:r w:rsidR="00ED54FF" w:rsidRPr="00ED54FF">
        <w:rPr>
          <w:rFonts w:ascii="Times New Roman" w:hAnsi="Times New Roman" w:cs="Times New Roman"/>
          <w:sz w:val="28"/>
          <w:szCs w:val="28"/>
        </w:rPr>
        <w:t>–</w:t>
      </w:r>
      <w:r w:rsidRPr="0015258C">
        <w:rPr>
          <w:rFonts w:ascii="Times New Roman" w:hAnsi="Times New Roman" w:cs="Times New Roman"/>
          <w:sz w:val="28"/>
          <w:szCs w:val="28"/>
        </w:rPr>
        <w:t xml:space="preserve"> з 0,3 до 0,9. Це свідчить про значне зменшення частки позикових коштів у структурі капіталу та покращення загальної стабільності ТОВ «ЮГРЕС», що підвищує її привабливість для інвесторів і кредиторів.</w:t>
      </w:r>
    </w:p>
    <w:p w:rsidR="0015258C" w:rsidRPr="0015258C" w:rsidRDefault="0015258C" w:rsidP="0015258C">
      <w:pPr>
        <w:spacing w:line="360" w:lineRule="auto"/>
        <w:ind w:firstLine="709"/>
        <w:jc w:val="both"/>
        <w:rPr>
          <w:rFonts w:ascii="Times New Roman" w:hAnsi="Times New Roman" w:cs="Times New Roman"/>
          <w:sz w:val="28"/>
          <w:szCs w:val="28"/>
        </w:rPr>
      </w:pPr>
      <w:r w:rsidRPr="0015258C">
        <w:rPr>
          <w:rFonts w:ascii="Times New Roman" w:hAnsi="Times New Roman" w:cs="Times New Roman"/>
          <w:sz w:val="28"/>
          <w:szCs w:val="28"/>
        </w:rPr>
        <w:t>Коефіцієнт мобільності власного капіталу знизився з 4,02 до 2,07. Хоча це все ще високий рівень, така динаміка може свідчити про те, що частка оборотних активів у складі власного капіталу зменшується, а значить – знижується гнучкість в оперативному управлінні ресурсами.</w:t>
      </w:r>
    </w:p>
    <w:p w:rsidR="0015258C" w:rsidRPr="0015258C" w:rsidRDefault="0015258C" w:rsidP="0015258C">
      <w:pPr>
        <w:spacing w:line="360" w:lineRule="auto"/>
        <w:ind w:firstLine="709"/>
        <w:jc w:val="both"/>
        <w:rPr>
          <w:rFonts w:ascii="Times New Roman" w:hAnsi="Times New Roman" w:cs="Times New Roman"/>
          <w:sz w:val="28"/>
          <w:szCs w:val="28"/>
        </w:rPr>
      </w:pPr>
      <w:r w:rsidRPr="0015258C">
        <w:rPr>
          <w:rFonts w:ascii="Times New Roman" w:hAnsi="Times New Roman" w:cs="Times New Roman"/>
          <w:sz w:val="28"/>
          <w:szCs w:val="28"/>
        </w:rPr>
        <w:t>Коефіцієнт співвідношення позикових і власних коштів зменшився з 3,7 до 1,2. Це позитивна тенденція, яка вказує на скорочення боргового навантаження ТОВ «ЮГРЕС», зменшення кредитної залежності та посилення платоспроможності.</w:t>
      </w:r>
    </w:p>
    <w:p w:rsidR="0015258C" w:rsidRPr="0015258C" w:rsidRDefault="0015258C" w:rsidP="0015258C">
      <w:pPr>
        <w:spacing w:line="360" w:lineRule="auto"/>
        <w:ind w:firstLine="709"/>
        <w:jc w:val="both"/>
        <w:rPr>
          <w:rFonts w:ascii="Times New Roman" w:hAnsi="Times New Roman" w:cs="Times New Roman"/>
          <w:sz w:val="28"/>
          <w:szCs w:val="28"/>
        </w:rPr>
      </w:pPr>
      <w:r w:rsidRPr="0015258C">
        <w:rPr>
          <w:rFonts w:ascii="Times New Roman" w:hAnsi="Times New Roman" w:cs="Times New Roman"/>
          <w:sz w:val="28"/>
          <w:szCs w:val="28"/>
        </w:rPr>
        <w:lastRenderedPageBreak/>
        <w:t>Коефіцієнт автономії дещо знизився з 0,31 до 0,24, що свідчить про зменшення частки власного капіталу в загальній структурі активів. Це негативний сигнал, що потребує уваги, адже надмірна залежність від позик знижує фінансову незалежність ТОВ «ЮГРЕС».</w:t>
      </w:r>
    </w:p>
    <w:p w:rsidR="00007D0C" w:rsidRDefault="0015258C" w:rsidP="0015258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Pr="0015258C">
        <w:rPr>
          <w:rFonts w:ascii="Times New Roman" w:hAnsi="Times New Roman" w:cs="Times New Roman"/>
          <w:sz w:val="28"/>
          <w:szCs w:val="28"/>
        </w:rPr>
        <w:t xml:space="preserve"> фінансовий стан ТОВ «ЮГРЕС» у 2024 році характеризується змішаними тенденціями. З одного боку, спостерігається зменшення боргового навантаження та зростання фінансової стійкості, що є позитивними сигналами. З іншого боку </w:t>
      </w:r>
      <w:r w:rsidR="00ED54FF" w:rsidRPr="00ED54FF">
        <w:rPr>
          <w:rFonts w:ascii="Times New Roman" w:hAnsi="Times New Roman" w:cs="Times New Roman"/>
          <w:sz w:val="28"/>
          <w:szCs w:val="28"/>
        </w:rPr>
        <w:t>–</w:t>
      </w:r>
      <w:r w:rsidRPr="0015258C">
        <w:rPr>
          <w:rFonts w:ascii="Times New Roman" w:hAnsi="Times New Roman" w:cs="Times New Roman"/>
          <w:sz w:val="28"/>
          <w:szCs w:val="28"/>
        </w:rPr>
        <w:t xml:space="preserve"> помітне зниження здатності самостійно покривати матеріальні витрати, а також деяке зменшення автономії, що вимагає посилення контролю за оборотними активами та підвищення ефективності використання власних коштів.</w:t>
      </w:r>
    </w:p>
    <w:p w:rsidR="008838DC" w:rsidRPr="008838DC" w:rsidRDefault="008838DC" w:rsidP="008838DC">
      <w:pPr>
        <w:spacing w:line="360" w:lineRule="auto"/>
        <w:ind w:firstLine="709"/>
        <w:jc w:val="both"/>
        <w:rPr>
          <w:rFonts w:ascii="Times New Roman" w:hAnsi="Times New Roman" w:cs="Times New Roman"/>
          <w:sz w:val="28"/>
          <w:szCs w:val="28"/>
        </w:rPr>
      </w:pPr>
      <w:r w:rsidRPr="008838DC">
        <w:rPr>
          <w:rFonts w:ascii="Times New Roman" w:hAnsi="Times New Roman" w:cs="Times New Roman"/>
          <w:sz w:val="28"/>
          <w:szCs w:val="28"/>
        </w:rPr>
        <w:t>Особливе значення в економічній стабільності ТОВ «ЮГРЕС» відіграє цифровізація управлінських рішень, зокрема застосування технологій бізнес-аналітики для прогнозування обсягів замовлень, планування навантаження складів та оптимізації кадрового розподілу. У результаті цього підприємство забезпечує високий рівень сервісу, своєчасність логістичних операцій та контроль витрат у режимі реального часу.</w:t>
      </w:r>
    </w:p>
    <w:p w:rsidR="008715B2" w:rsidRDefault="008838DC" w:rsidP="008838DC">
      <w:pPr>
        <w:spacing w:line="360" w:lineRule="auto"/>
        <w:ind w:firstLine="709"/>
        <w:jc w:val="both"/>
        <w:rPr>
          <w:rFonts w:ascii="Times New Roman" w:hAnsi="Times New Roman" w:cs="Times New Roman"/>
          <w:sz w:val="28"/>
          <w:szCs w:val="28"/>
        </w:rPr>
      </w:pPr>
      <w:r w:rsidRPr="008838DC">
        <w:rPr>
          <w:rFonts w:ascii="Times New Roman" w:hAnsi="Times New Roman" w:cs="Times New Roman"/>
          <w:sz w:val="28"/>
          <w:szCs w:val="28"/>
        </w:rPr>
        <w:t xml:space="preserve">Отже, фінансово-економічна стійкість ТОВ «ЮГРЕС» безпосередньо пов’язана з активним впровадженням сучасних технологій у всі ключові сегменти діяльності. Використання цифрових інструментів дозволяє досягати стратегічної мети </w:t>
      </w:r>
      <w:r w:rsidR="00ED54FF" w:rsidRPr="00ED54FF">
        <w:rPr>
          <w:rFonts w:ascii="Times New Roman" w:hAnsi="Times New Roman" w:cs="Times New Roman"/>
          <w:sz w:val="28"/>
          <w:szCs w:val="28"/>
        </w:rPr>
        <w:t>–</w:t>
      </w:r>
      <w:r w:rsidRPr="008838DC">
        <w:rPr>
          <w:rFonts w:ascii="Times New Roman" w:hAnsi="Times New Roman" w:cs="Times New Roman"/>
          <w:sz w:val="28"/>
          <w:szCs w:val="28"/>
        </w:rPr>
        <w:t xml:space="preserve"> підвищення ефективності управління логістичними процесами, покращення якості обслуговування та забезпечення сталого розвитку підприємства в умовах зростаючої конкуренції та технологічної трансформації ринку.</w:t>
      </w:r>
    </w:p>
    <w:p w:rsidR="0015258C" w:rsidRDefault="0015258C" w:rsidP="008838DC">
      <w:pPr>
        <w:spacing w:line="360" w:lineRule="auto"/>
        <w:ind w:firstLine="709"/>
        <w:jc w:val="both"/>
        <w:rPr>
          <w:rFonts w:ascii="Times New Roman" w:hAnsi="Times New Roman" w:cs="Times New Roman"/>
          <w:sz w:val="28"/>
          <w:szCs w:val="28"/>
        </w:rPr>
      </w:pPr>
      <w:r w:rsidRPr="0015258C">
        <w:rPr>
          <w:rFonts w:ascii="Times New Roman" w:hAnsi="Times New Roman" w:cs="Times New Roman"/>
          <w:sz w:val="28"/>
          <w:szCs w:val="28"/>
        </w:rPr>
        <w:t>Отже, аналіз фінансових коефіцієнтів ТОВ «ЮГРЕС» за 2023</w:t>
      </w:r>
      <w:r>
        <w:rPr>
          <w:rFonts w:ascii="Times New Roman" w:hAnsi="Times New Roman" w:cs="Times New Roman"/>
          <w:sz w:val="28"/>
          <w:szCs w:val="28"/>
        </w:rPr>
        <w:t>-</w:t>
      </w:r>
      <w:r w:rsidRPr="0015258C">
        <w:rPr>
          <w:rFonts w:ascii="Times New Roman" w:hAnsi="Times New Roman" w:cs="Times New Roman"/>
          <w:sz w:val="28"/>
          <w:szCs w:val="28"/>
        </w:rPr>
        <w:t xml:space="preserve">2024 роки свідчить про загальне покращення фінансової стійкості підприємства та зменшення боргового навантаження, що підтверджується зростанням коефіцієнтів фінансування та фінансової стійкості. Разом з тим, спостерігається негативна динаміка у сфері забезпечення матеріальних витрат власними коштами та рівні автономії, що вказує на необхідність посилення </w:t>
      </w:r>
      <w:r w:rsidRPr="0015258C">
        <w:rPr>
          <w:rFonts w:ascii="Times New Roman" w:hAnsi="Times New Roman" w:cs="Times New Roman"/>
          <w:sz w:val="28"/>
          <w:szCs w:val="28"/>
        </w:rPr>
        <w:lastRenderedPageBreak/>
        <w:t>контролю за використанням ресурсів і підвищення ефективності внутрішнього фінансування. У цілому фінансова структура ТОВ «ЮГРЕС» демонструє ознаки стабілізації та поступової адаптації до сучасних умов господарювання, з акцентом на ефективне використання активів і зміцнення власного капіталу.</w:t>
      </w:r>
    </w:p>
    <w:p w:rsidR="0015258C" w:rsidRDefault="0015258C" w:rsidP="008838DC">
      <w:pPr>
        <w:spacing w:line="360" w:lineRule="auto"/>
        <w:ind w:firstLine="709"/>
        <w:jc w:val="both"/>
        <w:rPr>
          <w:rFonts w:ascii="Times New Roman" w:hAnsi="Times New Roman" w:cs="Times New Roman"/>
          <w:sz w:val="28"/>
          <w:szCs w:val="28"/>
        </w:rPr>
      </w:pPr>
    </w:p>
    <w:p w:rsidR="0015258C" w:rsidRPr="003E471C" w:rsidRDefault="002739A6" w:rsidP="008838DC">
      <w:pPr>
        <w:spacing w:line="360" w:lineRule="auto"/>
        <w:ind w:firstLine="709"/>
        <w:jc w:val="both"/>
        <w:rPr>
          <w:rFonts w:ascii="Times New Roman" w:hAnsi="Times New Roman" w:cs="Times New Roman"/>
          <w:b/>
          <w:bCs/>
          <w:sz w:val="28"/>
          <w:szCs w:val="28"/>
        </w:rPr>
      </w:pPr>
      <w:r w:rsidRPr="003E471C">
        <w:rPr>
          <w:rFonts w:ascii="Times New Roman" w:hAnsi="Times New Roman" w:cs="Times New Roman"/>
          <w:b/>
          <w:bCs/>
          <w:sz w:val="28"/>
          <w:szCs w:val="28"/>
        </w:rPr>
        <w:t>2.2.  Аналіз конкурентоспроможності ТОВ «ЮГРЕС»</w:t>
      </w:r>
    </w:p>
    <w:p w:rsidR="002739A6" w:rsidRDefault="002739A6" w:rsidP="002739A6">
      <w:pPr>
        <w:spacing w:line="360" w:lineRule="auto"/>
        <w:ind w:firstLine="709"/>
        <w:jc w:val="both"/>
        <w:rPr>
          <w:rFonts w:ascii="Times New Roman" w:hAnsi="Times New Roman" w:cs="Times New Roman"/>
          <w:sz w:val="28"/>
          <w:szCs w:val="28"/>
        </w:rPr>
      </w:pPr>
      <w:r w:rsidRPr="002739A6">
        <w:rPr>
          <w:rFonts w:ascii="Times New Roman" w:hAnsi="Times New Roman" w:cs="Times New Roman"/>
          <w:sz w:val="28"/>
          <w:szCs w:val="28"/>
        </w:rPr>
        <w:t xml:space="preserve">Конкурентоспроможність підприємства є визначальним чинником його стабільного функціонування, розвитку та здатності до самостійного відтворення в умовах ринкової економіки. У сучасному динамічному бізнес-середовищі рівень конкурентоспроможності компанії формується під впливом багатьох факторів </w:t>
      </w:r>
      <w:r w:rsidR="00ED54FF" w:rsidRPr="00ED54FF">
        <w:rPr>
          <w:rFonts w:ascii="Times New Roman" w:hAnsi="Times New Roman" w:cs="Times New Roman"/>
          <w:sz w:val="28"/>
          <w:szCs w:val="28"/>
        </w:rPr>
        <w:t>–</w:t>
      </w:r>
      <w:r w:rsidRPr="002739A6">
        <w:rPr>
          <w:rFonts w:ascii="Times New Roman" w:hAnsi="Times New Roman" w:cs="Times New Roman"/>
          <w:sz w:val="28"/>
          <w:szCs w:val="28"/>
        </w:rPr>
        <w:t xml:space="preserve"> від якості наданих послуг до швидкості впровадження інновацій, ефективності логістичних процесів та адаптивності до змін зовнішнього середовища. Для ТОВ «ЮГРЕС», як підприємства, що працює у сфері логістики, конкурентоспроможність виступає не лише як показник ринкового успіху, а й як інструмент стратегічного управління, що дозволяє утримувати позиції на ринку та розширювати свою присутність в умовах високої конкуренції.</w:t>
      </w:r>
    </w:p>
    <w:p w:rsidR="00272C8D" w:rsidRPr="002739A6" w:rsidRDefault="00272C8D" w:rsidP="002739A6">
      <w:pPr>
        <w:spacing w:line="360" w:lineRule="auto"/>
        <w:ind w:firstLine="709"/>
        <w:jc w:val="both"/>
        <w:rPr>
          <w:rFonts w:ascii="Times New Roman" w:hAnsi="Times New Roman" w:cs="Times New Roman"/>
          <w:sz w:val="28"/>
          <w:szCs w:val="28"/>
        </w:rPr>
      </w:pPr>
      <w:r w:rsidRPr="00272C8D">
        <w:rPr>
          <w:rFonts w:ascii="Times New Roman" w:hAnsi="Times New Roman" w:cs="Times New Roman"/>
          <w:sz w:val="28"/>
          <w:szCs w:val="28"/>
        </w:rPr>
        <w:t>Щоб стратегічне планування було ефективним, ТОВ «ЮГРЕС» здійснює глибокий аналіз факторів, що формують зовнішнє та внутрішнє середовище. З цією метою збирається, систематизується й оцінюється достовірна інформація щодо виробничого потенціалу підприємства, конкурентної динаміки, змін регуляторної бази, а також очікувань і поведінки ключових покупців. Такий комплексний підхід формує цілісне бачення поточного стану господарства.</w:t>
      </w:r>
    </w:p>
    <w:p w:rsidR="002739A6" w:rsidRPr="002739A6" w:rsidRDefault="002739A6" w:rsidP="002739A6">
      <w:pPr>
        <w:spacing w:line="360" w:lineRule="auto"/>
        <w:ind w:firstLine="709"/>
        <w:jc w:val="both"/>
        <w:rPr>
          <w:rFonts w:ascii="Times New Roman" w:hAnsi="Times New Roman" w:cs="Times New Roman"/>
          <w:sz w:val="28"/>
          <w:szCs w:val="28"/>
        </w:rPr>
      </w:pPr>
      <w:r w:rsidRPr="002739A6">
        <w:rPr>
          <w:rFonts w:ascii="Times New Roman" w:hAnsi="Times New Roman" w:cs="Times New Roman"/>
          <w:sz w:val="28"/>
          <w:szCs w:val="28"/>
        </w:rPr>
        <w:t>Оцінка конкурентоспроможності ТОВ «ЮГРЕС» здійснюється на основі кількісних і якісних метод</w:t>
      </w:r>
      <w:r>
        <w:rPr>
          <w:rFonts w:ascii="Times New Roman" w:hAnsi="Times New Roman" w:cs="Times New Roman"/>
          <w:sz w:val="28"/>
          <w:szCs w:val="28"/>
        </w:rPr>
        <w:t>ів</w:t>
      </w:r>
      <w:r w:rsidRPr="002739A6">
        <w:rPr>
          <w:rFonts w:ascii="Times New Roman" w:hAnsi="Times New Roman" w:cs="Times New Roman"/>
          <w:sz w:val="28"/>
          <w:szCs w:val="28"/>
        </w:rPr>
        <w:t>, які дозволяють виявити сильні та слабкі сторони діяльності підприємства, оцінити ефективність використання ресурсів, а також визначити рівень відповідності послуг вимогам ринку. Найбільш поширеним метод</w:t>
      </w:r>
      <w:r>
        <w:rPr>
          <w:rFonts w:ascii="Times New Roman" w:hAnsi="Times New Roman" w:cs="Times New Roman"/>
          <w:sz w:val="28"/>
          <w:szCs w:val="28"/>
        </w:rPr>
        <w:t>ом</w:t>
      </w:r>
      <w:r w:rsidRPr="002739A6">
        <w:rPr>
          <w:rFonts w:ascii="Times New Roman" w:hAnsi="Times New Roman" w:cs="Times New Roman"/>
          <w:sz w:val="28"/>
          <w:szCs w:val="28"/>
        </w:rPr>
        <w:t xml:space="preserve"> аналізу конкурентоспроможності, як</w:t>
      </w:r>
      <w:r>
        <w:rPr>
          <w:rFonts w:ascii="Times New Roman" w:hAnsi="Times New Roman" w:cs="Times New Roman"/>
          <w:sz w:val="28"/>
          <w:szCs w:val="28"/>
        </w:rPr>
        <w:t>ий</w:t>
      </w:r>
      <w:r w:rsidRPr="002739A6">
        <w:rPr>
          <w:rFonts w:ascii="Times New Roman" w:hAnsi="Times New Roman" w:cs="Times New Roman"/>
          <w:sz w:val="28"/>
          <w:szCs w:val="28"/>
        </w:rPr>
        <w:t xml:space="preserve"> мож</w:t>
      </w:r>
      <w:r>
        <w:rPr>
          <w:rFonts w:ascii="Times New Roman" w:hAnsi="Times New Roman" w:cs="Times New Roman"/>
          <w:sz w:val="28"/>
          <w:szCs w:val="28"/>
        </w:rPr>
        <w:t>е</w:t>
      </w:r>
      <w:r w:rsidRPr="002739A6">
        <w:rPr>
          <w:rFonts w:ascii="Times New Roman" w:hAnsi="Times New Roman" w:cs="Times New Roman"/>
          <w:sz w:val="28"/>
          <w:szCs w:val="28"/>
        </w:rPr>
        <w:t xml:space="preserve"> бути застосован</w:t>
      </w:r>
      <w:r>
        <w:rPr>
          <w:rFonts w:ascii="Times New Roman" w:hAnsi="Times New Roman" w:cs="Times New Roman"/>
          <w:sz w:val="28"/>
          <w:szCs w:val="28"/>
        </w:rPr>
        <w:t>ий</w:t>
      </w:r>
      <w:r w:rsidRPr="002739A6">
        <w:rPr>
          <w:rFonts w:ascii="Times New Roman" w:hAnsi="Times New Roman" w:cs="Times New Roman"/>
          <w:sz w:val="28"/>
          <w:szCs w:val="28"/>
        </w:rPr>
        <w:t xml:space="preserve"> до діяльності ТОВ «ЮГРЕС», є</w:t>
      </w:r>
      <w:r>
        <w:rPr>
          <w:rFonts w:ascii="Times New Roman" w:hAnsi="Times New Roman" w:cs="Times New Roman"/>
          <w:sz w:val="28"/>
          <w:szCs w:val="28"/>
        </w:rPr>
        <w:t xml:space="preserve"> м</w:t>
      </w:r>
      <w:r w:rsidRPr="002739A6">
        <w:rPr>
          <w:rFonts w:ascii="Times New Roman" w:hAnsi="Times New Roman" w:cs="Times New Roman"/>
          <w:sz w:val="28"/>
          <w:szCs w:val="28"/>
        </w:rPr>
        <w:t xml:space="preserve">етод SWOT-аналізу, який дозволяє системно </w:t>
      </w:r>
      <w:r w:rsidRPr="002739A6">
        <w:rPr>
          <w:rFonts w:ascii="Times New Roman" w:hAnsi="Times New Roman" w:cs="Times New Roman"/>
          <w:sz w:val="28"/>
          <w:szCs w:val="28"/>
        </w:rPr>
        <w:lastRenderedPageBreak/>
        <w:t xml:space="preserve">оцінити внутрішні сильні і слабкі сторони, а також зовнішні можливості та загрози. </w:t>
      </w:r>
    </w:p>
    <w:p w:rsidR="0015258C" w:rsidRDefault="002739A6" w:rsidP="008838DC">
      <w:pPr>
        <w:spacing w:line="360" w:lineRule="auto"/>
        <w:ind w:firstLine="709"/>
        <w:jc w:val="both"/>
        <w:rPr>
          <w:rFonts w:ascii="Times New Roman" w:hAnsi="Times New Roman" w:cs="Times New Roman"/>
          <w:sz w:val="28"/>
          <w:szCs w:val="28"/>
        </w:rPr>
      </w:pPr>
      <w:r w:rsidRPr="002739A6">
        <w:rPr>
          <w:rFonts w:ascii="Times New Roman" w:hAnsi="Times New Roman" w:cs="Times New Roman"/>
          <w:sz w:val="28"/>
          <w:szCs w:val="28"/>
        </w:rPr>
        <w:t>Аналіз конкурентоспроможності ТОВ «ЮГРЕС» перш за все спрямований на розуміння позиції компанії на ринку в порівнянні з її конкурентами. Важливо розглянути не лише сукупність її бізнес-операцій, але й специфіку логістичних процесів, які відіграють значну роль у загальному функціонуванні організації</w:t>
      </w:r>
      <w:r>
        <w:rPr>
          <w:rFonts w:ascii="Times New Roman" w:hAnsi="Times New Roman" w:cs="Times New Roman"/>
          <w:sz w:val="28"/>
          <w:szCs w:val="28"/>
        </w:rPr>
        <w:t xml:space="preserve"> (</w:t>
      </w:r>
      <w:r w:rsidR="00ED54FF">
        <w:rPr>
          <w:rFonts w:ascii="Times New Roman" w:hAnsi="Times New Roman" w:cs="Times New Roman"/>
          <w:sz w:val="28"/>
          <w:szCs w:val="28"/>
        </w:rPr>
        <w:t>табл</w:t>
      </w:r>
      <w:r>
        <w:rPr>
          <w:rFonts w:ascii="Times New Roman" w:hAnsi="Times New Roman" w:cs="Times New Roman"/>
          <w:sz w:val="28"/>
          <w:szCs w:val="28"/>
        </w:rPr>
        <w:t>. 2.</w:t>
      </w:r>
      <w:r w:rsidR="00ED54FF">
        <w:rPr>
          <w:rFonts w:ascii="Times New Roman" w:hAnsi="Times New Roman" w:cs="Times New Roman"/>
          <w:sz w:val="28"/>
          <w:szCs w:val="28"/>
        </w:rPr>
        <w:t>1</w:t>
      </w:r>
      <w:r>
        <w:rPr>
          <w:rFonts w:ascii="Times New Roman" w:hAnsi="Times New Roman" w:cs="Times New Roman"/>
          <w:sz w:val="28"/>
          <w:szCs w:val="28"/>
        </w:rPr>
        <w:t>)</w:t>
      </w:r>
      <w:r w:rsidRPr="002739A6">
        <w:rPr>
          <w:rFonts w:ascii="Times New Roman" w:hAnsi="Times New Roman" w:cs="Times New Roman"/>
          <w:sz w:val="28"/>
          <w:szCs w:val="28"/>
        </w:rPr>
        <w:t>.</w:t>
      </w:r>
    </w:p>
    <w:p w:rsidR="00272C8D" w:rsidRDefault="00272C8D" w:rsidP="00272C8D">
      <w:pPr>
        <w:spacing w:line="360" w:lineRule="auto"/>
        <w:ind w:firstLine="709"/>
        <w:jc w:val="both"/>
        <w:rPr>
          <w:rFonts w:ascii="Times New Roman" w:hAnsi="Times New Roman" w:cs="Times New Roman"/>
          <w:b/>
          <w:bCs/>
          <w:sz w:val="28"/>
          <w:szCs w:val="28"/>
        </w:rPr>
      </w:pPr>
    </w:p>
    <w:p w:rsidR="00272C8D" w:rsidRPr="00272C8D" w:rsidRDefault="00272C8D" w:rsidP="00272C8D">
      <w:pPr>
        <w:spacing w:line="360" w:lineRule="auto"/>
        <w:ind w:firstLine="709"/>
        <w:jc w:val="right"/>
        <w:rPr>
          <w:rFonts w:ascii="Times New Roman" w:hAnsi="Times New Roman" w:cs="Times New Roman"/>
          <w:b/>
          <w:bCs/>
          <w:sz w:val="28"/>
          <w:szCs w:val="28"/>
        </w:rPr>
      </w:pPr>
      <w:r w:rsidRPr="00272C8D">
        <w:rPr>
          <w:rFonts w:ascii="Times New Roman" w:hAnsi="Times New Roman" w:cs="Times New Roman"/>
          <w:b/>
          <w:bCs/>
          <w:sz w:val="28"/>
          <w:szCs w:val="28"/>
        </w:rPr>
        <w:t>Табл. 2.</w:t>
      </w:r>
      <w:r w:rsidR="00ED54FF">
        <w:rPr>
          <w:rFonts w:ascii="Times New Roman" w:hAnsi="Times New Roman" w:cs="Times New Roman"/>
          <w:b/>
          <w:bCs/>
          <w:sz w:val="28"/>
          <w:szCs w:val="28"/>
        </w:rPr>
        <w:t>1</w:t>
      </w:r>
      <w:r w:rsidRPr="00272C8D">
        <w:rPr>
          <w:rFonts w:ascii="Times New Roman" w:hAnsi="Times New Roman" w:cs="Times New Roman"/>
          <w:b/>
          <w:bCs/>
          <w:sz w:val="28"/>
          <w:szCs w:val="28"/>
        </w:rPr>
        <w:t>.</w:t>
      </w:r>
    </w:p>
    <w:p w:rsidR="00272C8D" w:rsidRDefault="00272C8D" w:rsidP="00272C8D">
      <w:pPr>
        <w:spacing w:line="360" w:lineRule="auto"/>
        <w:ind w:firstLine="709"/>
        <w:jc w:val="center"/>
        <w:rPr>
          <w:rFonts w:ascii="Times New Roman" w:hAnsi="Times New Roman" w:cs="Times New Roman"/>
          <w:b/>
          <w:bCs/>
          <w:sz w:val="28"/>
          <w:szCs w:val="28"/>
        </w:rPr>
      </w:pPr>
      <w:r w:rsidRPr="00272C8D">
        <w:rPr>
          <w:rFonts w:ascii="Times New Roman" w:hAnsi="Times New Roman" w:cs="Times New Roman"/>
          <w:b/>
          <w:bCs/>
          <w:sz w:val="28"/>
          <w:szCs w:val="28"/>
        </w:rPr>
        <w:t>SWOT-аналіз ТОВ «ЮГРЕС»</w:t>
      </w:r>
    </w:p>
    <w:p w:rsidR="00272C8D" w:rsidRPr="00272C8D" w:rsidRDefault="00272C8D" w:rsidP="00272C8D">
      <w:pPr>
        <w:spacing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2024 рік</w:t>
      </w:r>
    </w:p>
    <w:tbl>
      <w:tblPr>
        <w:tblStyle w:val="a8"/>
        <w:tblW w:w="0" w:type="auto"/>
        <w:tblLook w:val="04A0" w:firstRow="1" w:lastRow="0" w:firstColumn="1" w:lastColumn="0" w:noHBand="0" w:noVBand="1"/>
      </w:tblPr>
      <w:tblGrid>
        <w:gridCol w:w="4672"/>
        <w:gridCol w:w="4673"/>
      </w:tblGrid>
      <w:tr w:rsidR="00272C8D" w:rsidRPr="004D3471" w:rsidTr="00ED54FF">
        <w:tc>
          <w:tcPr>
            <w:tcW w:w="4672" w:type="dxa"/>
          </w:tcPr>
          <w:p w:rsidR="00272C8D" w:rsidRPr="004D3471" w:rsidRDefault="00272C8D" w:rsidP="00ED54FF">
            <w:pPr>
              <w:ind w:firstLine="0"/>
              <w:jc w:val="center"/>
              <w:rPr>
                <w:rFonts w:ascii="Times New Roman" w:hAnsi="Times New Roman" w:cs="Times New Roman"/>
                <w:b/>
                <w:bCs/>
                <w:sz w:val="28"/>
                <w:szCs w:val="28"/>
              </w:rPr>
            </w:pPr>
            <w:r w:rsidRPr="004D3471">
              <w:rPr>
                <w:rFonts w:ascii="Times New Roman" w:hAnsi="Times New Roman" w:cs="Times New Roman"/>
                <w:b/>
                <w:bCs/>
                <w:sz w:val="28"/>
                <w:szCs w:val="28"/>
              </w:rPr>
              <w:t>Сильні сторони</w:t>
            </w:r>
          </w:p>
        </w:tc>
        <w:tc>
          <w:tcPr>
            <w:tcW w:w="4673" w:type="dxa"/>
          </w:tcPr>
          <w:p w:rsidR="00272C8D" w:rsidRPr="004D3471" w:rsidRDefault="00272C8D" w:rsidP="00ED54FF">
            <w:pPr>
              <w:ind w:firstLine="0"/>
              <w:jc w:val="center"/>
              <w:rPr>
                <w:rFonts w:ascii="Times New Roman" w:hAnsi="Times New Roman" w:cs="Times New Roman"/>
                <w:b/>
                <w:bCs/>
                <w:sz w:val="28"/>
                <w:szCs w:val="28"/>
              </w:rPr>
            </w:pPr>
            <w:r w:rsidRPr="004D3471">
              <w:rPr>
                <w:rFonts w:ascii="Times New Roman" w:hAnsi="Times New Roman" w:cs="Times New Roman"/>
                <w:b/>
                <w:bCs/>
                <w:sz w:val="28"/>
                <w:szCs w:val="28"/>
              </w:rPr>
              <w:t>Слабкі сторони</w:t>
            </w:r>
          </w:p>
        </w:tc>
      </w:tr>
      <w:tr w:rsidR="00272C8D" w:rsidRPr="004D3471" w:rsidTr="00ED54FF">
        <w:tc>
          <w:tcPr>
            <w:tcW w:w="4672" w:type="dxa"/>
          </w:tcPr>
          <w:p w:rsidR="00272C8D" w:rsidRPr="00272C8D" w:rsidRDefault="00272C8D" w:rsidP="00272C8D">
            <w:pPr>
              <w:spacing w:before="100" w:beforeAutospacing="1" w:after="100" w:afterAutospacing="1"/>
              <w:ind w:firstLine="0"/>
              <w:rPr>
                <w:rFonts w:ascii="Times New Roman" w:eastAsia="Times New Roman" w:hAnsi="Times New Roman" w:cs="Times New Roman"/>
                <w:sz w:val="24"/>
                <w:szCs w:val="24"/>
                <w:lang w:eastAsia="uk-UA"/>
              </w:rPr>
            </w:pPr>
            <w:r w:rsidRPr="00272C8D">
              <w:rPr>
                <w:rFonts w:ascii="Times New Roman" w:eastAsia="Times New Roman" w:hAnsi="Symbol" w:cs="Times New Roman"/>
                <w:sz w:val="24"/>
                <w:szCs w:val="24"/>
                <w:lang w:eastAsia="uk-UA"/>
              </w:rPr>
              <w:t></w:t>
            </w:r>
            <w:r w:rsidRPr="00272C8D">
              <w:rPr>
                <w:rFonts w:ascii="Times New Roman" w:eastAsia="Times New Roman" w:hAnsi="Times New Roman" w:cs="Times New Roman"/>
                <w:sz w:val="24"/>
                <w:szCs w:val="24"/>
                <w:lang w:eastAsia="uk-UA"/>
              </w:rPr>
              <w:t xml:space="preserve">  </w:t>
            </w:r>
            <w:r w:rsidRPr="00272C8D">
              <w:rPr>
                <w:rFonts w:ascii="Times New Roman" w:eastAsia="Times New Roman" w:hAnsi="Times New Roman" w:cs="Times New Roman"/>
                <w:b/>
                <w:bCs/>
                <w:sz w:val="24"/>
                <w:szCs w:val="24"/>
                <w:lang w:eastAsia="uk-UA"/>
              </w:rPr>
              <w:t>Кваліфікований персонал</w:t>
            </w:r>
            <w:r w:rsidRPr="00272C8D">
              <w:rPr>
                <w:rFonts w:ascii="Times New Roman" w:eastAsia="Times New Roman" w:hAnsi="Times New Roman" w:cs="Times New Roman"/>
                <w:sz w:val="24"/>
                <w:szCs w:val="24"/>
                <w:lang w:eastAsia="uk-UA"/>
              </w:rPr>
              <w:t xml:space="preserve"> </w:t>
            </w:r>
            <w:r w:rsidR="00ED54FF" w:rsidRPr="00ED54FF">
              <w:rPr>
                <w:rFonts w:ascii="Times New Roman" w:eastAsia="Times New Roman" w:hAnsi="Times New Roman" w:cs="Times New Roman"/>
                <w:sz w:val="24"/>
                <w:szCs w:val="24"/>
                <w:lang w:eastAsia="uk-UA"/>
              </w:rPr>
              <w:t>–</w:t>
            </w:r>
            <w:r w:rsidRPr="00272C8D">
              <w:rPr>
                <w:rFonts w:ascii="Times New Roman" w:eastAsia="Times New Roman" w:hAnsi="Times New Roman" w:cs="Times New Roman"/>
                <w:sz w:val="24"/>
                <w:szCs w:val="24"/>
                <w:lang w:eastAsia="uk-UA"/>
              </w:rPr>
              <w:t xml:space="preserve"> у 2024 році 44 % працівників мають вищу освіту (14 із 32 осіб), що на 75 % вище за середній показник аналогічних компаній в Одеській області.</w:t>
            </w:r>
          </w:p>
          <w:p w:rsidR="00272C8D" w:rsidRPr="00272C8D" w:rsidRDefault="00272C8D" w:rsidP="00272C8D">
            <w:pPr>
              <w:spacing w:before="100" w:beforeAutospacing="1" w:after="100" w:afterAutospacing="1"/>
              <w:ind w:firstLine="0"/>
              <w:rPr>
                <w:rFonts w:ascii="Times New Roman" w:eastAsia="Times New Roman" w:hAnsi="Times New Roman" w:cs="Times New Roman"/>
                <w:sz w:val="24"/>
                <w:szCs w:val="24"/>
                <w:lang w:eastAsia="uk-UA"/>
              </w:rPr>
            </w:pPr>
            <w:r w:rsidRPr="00272C8D">
              <w:rPr>
                <w:rFonts w:ascii="Times New Roman" w:eastAsia="Times New Roman" w:hAnsi="Symbol" w:cs="Times New Roman"/>
                <w:sz w:val="24"/>
                <w:szCs w:val="24"/>
                <w:lang w:eastAsia="uk-UA"/>
              </w:rPr>
              <w:t></w:t>
            </w:r>
            <w:r w:rsidRPr="00272C8D">
              <w:rPr>
                <w:rFonts w:ascii="Times New Roman" w:eastAsia="Times New Roman" w:hAnsi="Times New Roman" w:cs="Times New Roman"/>
                <w:sz w:val="24"/>
                <w:szCs w:val="24"/>
                <w:lang w:eastAsia="uk-UA"/>
              </w:rPr>
              <w:t xml:space="preserve">  </w:t>
            </w:r>
            <w:r w:rsidRPr="00272C8D">
              <w:rPr>
                <w:rFonts w:ascii="Times New Roman" w:eastAsia="Times New Roman" w:hAnsi="Times New Roman" w:cs="Times New Roman"/>
                <w:b/>
                <w:bCs/>
                <w:sz w:val="24"/>
                <w:szCs w:val="24"/>
                <w:lang w:eastAsia="uk-UA"/>
              </w:rPr>
              <w:t>Регулярне підвищення кваліфікації</w:t>
            </w:r>
            <w:r w:rsidRPr="00272C8D">
              <w:rPr>
                <w:rFonts w:ascii="Times New Roman" w:eastAsia="Times New Roman" w:hAnsi="Times New Roman" w:cs="Times New Roman"/>
                <w:sz w:val="24"/>
                <w:szCs w:val="24"/>
                <w:lang w:eastAsia="uk-UA"/>
              </w:rPr>
              <w:t xml:space="preserve"> </w:t>
            </w:r>
            <w:r w:rsidR="00ED54FF" w:rsidRPr="00ED54FF">
              <w:rPr>
                <w:rFonts w:ascii="Times New Roman" w:eastAsia="Times New Roman" w:hAnsi="Times New Roman" w:cs="Times New Roman"/>
                <w:sz w:val="24"/>
                <w:szCs w:val="24"/>
                <w:lang w:eastAsia="uk-UA"/>
              </w:rPr>
              <w:t>–</w:t>
            </w:r>
            <w:r w:rsidRPr="00272C8D">
              <w:rPr>
                <w:rFonts w:ascii="Times New Roman" w:eastAsia="Times New Roman" w:hAnsi="Times New Roman" w:cs="Times New Roman"/>
                <w:sz w:val="24"/>
                <w:szCs w:val="24"/>
                <w:lang w:eastAsia="uk-UA"/>
              </w:rPr>
              <w:t xml:space="preserve"> понад 78 % персоналу щороку проходять навчання, включаючи сертифікацію з управління логістикою та цифровими системами.</w:t>
            </w:r>
          </w:p>
          <w:p w:rsidR="00272C8D" w:rsidRPr="00272C8D" w:rsidRDefault="00272C8D" w:rsidP="00272C8D">
            <w:pPr>
              <w:spacing w:before="100" w:beforeAutospacing="1" w:after="100" w:afterAutospacing="1"/>
              <w:ind w:firstLine="0"/>
              <w:rPr>
                <w:rFonts w:ascii="Times New Roman" w:eastAsia="Times New Roman" w:hAnsi="Times New Roman" w:cs="Times New Roman"/>
                <w:sz w:val="24"/>
                <w:szCs w:val="24"/>
                <w:lang w:eastAsia="uk-UA"/>
              </w:rPr>
            </w:pPr>
            <w:r w:rsidRPr="00272C8D">
              <w:rPr>
                <w:rFonts w:ascii="Times New Roman" w:eastAsia="Times New Roman" w:hAnsi="Symbol" w:cs="Times New Roman"/>
                <w:sz w:val="24"/>
                <w:szCs w:val="24"/>
                <w:lang w:eastAsia="uk-UA"/>
              </w:rPr>
              <w:t></w:t>
            </w:r>
            <w:r w:rsidRPr="00272C8D">
              <w:rPr>
                <w:rFonts w:ascii="Times New Roman" w:eastAsia="Times New Roman" w:hAnsi="Times New Roman" w:cs="Times New Roman"/>
                <w:sz w:val="24"/>
                <w:szCs w:val="24"/>
                <w:lang w:eastAsia="uk-UA"/>
              </w:rPr>
              <w:t xml:space="preserve">  </w:t>
            </w:r>
            <w:r w:rsidRPr="00272C8D">
              <w:rPr>
                <w:rFonts w:ascii="Times New Roman" w:eastAsia="Times New Roman" w:hAnsi="Times New Roman" w:cs="Times New Roman"/>
                <w:b/>
                <w:bCs/>
                <w:sz w:val="24"/>
                <w:szCs w:val="24"/>
                <w:lang w:eastAsia="uk-UA"/>
              </w:rPr>
              <w:t>Ефективна система управління</w:t>
            </w:r>
            <w:r w:rsidRPr="00272C8D">
              <w:rPr>
                <w:rFonts w:ascii="Times New Roman" w:eastAsia="Times New Roman" w:hAnsi="Times New Roman" w:cs="Times New Roman"/>
                <w:sz w:val="24"/>
                <w:szCs w:val="24"/>
                <w:lang w:eastAsia="uk-UA"/>
              </w:rPr>
              <w:t xml:space="preserve"> </w:t>
            </w:r>
            <w:r w:rsidR="00ED54FF" w:rsidRPr="00ED54FF">
              <w:rPr>
                <w:rFonts w:ascii="Times New Roman" w:eastAsia="Times New Roman" w:hAnsi="Times New Roman" w:cs="Times New Roman"/>
                <w:sz w:val="24"/>
                <w:szCs w:val="24"/>
                <w:lang w:eastAsia="uk-UA"/>
              </w:rPr>
              <w:t>–</w:t>
            </w:r>
            <w:r w:rsidRPr="00272C8D">
              <w:rPr>
                <w:rFonts w:ascii="Times New Roman" w:eastAsia="Times New Roman" w:hAnsi="Times New Roman" w:cs="Times New Roman"/>
                <w:sz w:val="24"/>
                <w:szCs w:val="24"/>
                <w:lang w:eastAsia="uk-UA"/>
              </w:rPr>
              <w:t xml:space="preserve"> багаторівнева структура (стратегічний, тактичний, оперативний рівні) скоротила час на ухвалення рішень на 32 %.</w:t>
            </w:r>
          </w:p>
          <w:p w:rsidR="00272C8D" w:rsidRPr="00272C8D" w:rsidRDefault="00272C8D" w:rsidP="00272C8D">
            <w:pPr>
              <w:spacing w:before="100" w:beforeAutospacing="1" w:after="100" w:afterAutospacing="1"/>
              <w:ind w:firstLine="0"/>
              <w:rPr>
                <w:rFonts w:ascii="Times New Roman" w:eastAsia="Times New Roman" w:hAnsi="Times New Roman" w:cs="Times New Roman"/>
                <w:sz w:val="24"/>
                <w:szCs w:val="24"/>
                <w:lang w:eastAsia="uk-UA"/>
              </w:rPr>
            </w:pPr>
            <w:r w:rsidRPr="00272C8D">
              <w:rPr>
                <w:rFonts w:ascii="Times New Roman" w:eastAsia="Times New Roman" w:hAnsi="Symbol" w:cs="Times New Roman"/>
                <w:sz w:val="24"/>
                <w:szCs w:val="24"/>
                <w:lang w:eastAsia="uk-UA"/>
              </w:rPr>
              <w:t></w:t>
            </w:r>
            <w:r w:rsidRPr="00272C8D">
              <w:rPr>
                <w:rFonts w:ascii="Times New Roman" w:eastAsia="Times New Roman" w:hAnsi="Times New Roman" w:cs="Times New Roman"/>
                <w:sz w:val="24"/>
                <w:szCs w:val="24"/>
                <w:lang w:eastAsia="uk-UA"/>
              </w:rPr>
              <w:t xml:space="preserve">  </w:t>
            </w:r>
            <w:r w:rsidRPr="00272C8D">
              <w:rPr>
                <w:rFonts w:ascii="Times New Roman" w:eastAsia="Times New Roman" w:hAnsi="Times New Roman" w:cs="Times New Roman"/>
                <w:b/>
                <w:bCs/>
                <w:sz w:val="24"/>
                <w:szCs w:val="24"/>
                <w:lang w:eastAsia="uk-UA"/>
              </w:rPr>
              <w:t>Автоматизація логістичних процесів</w:t>
            </w:r>
            <w:r w:rsidRPr="00272C8D">
              <w:rPr>
                <w:rFonts w:ascii="Times New Roman" w:eastAsia="Times New Roman" w:hAnsi="Times New Roman" w:cs="Times New Roman"/>
                <w:sz w:val="24"/>
                <w:szCs w:val="24"/>
                <w:lang w:eastAsia="uk-UA"/>
              </w:rPr>
              <w:t xml:space="preserve"> </w:t>
            </w:r>
            <w:r w:rsidR="00ED54FF" w:rsidRPr="00ED54FF">
              <w:rPr>
                <w:rFonts w:ascii="Times New Roman" w:eastAsia="Times New Roman" w:hAnsi="Times New Roman" w:cs="Times New Roman"/>
                <w:sz w:val="24"/>
                <w:szCs w:val="24"/>
                <w:lang w:eastAsia="uk-UA"/>
              </w:rPr>
              <w:t>–</w:t>
            </w:r>
            <w:r w:rsidRPr="00272C8D">
              <w:rPr>
                <w:rFonts w:ascii="Times New Roman" w:eastAsia="Times New Roman" w:hAnsi="Times New Roman" w:cs="Times New Roman"/>
                <w:sz w:val="24"/>
                <w:szCs w:val="24"/>
                <w:lang w:eastAsia="uk-UA"/>
              </w:rPr>
              <w:t xml:space="preserve"> 90 % ключових операцій цифровізовано; час обробки замовлень скорочено на 26 %, простої транспорту </w:t>
            </w:r>
            <w:r w:rsidR="00ED54FF" w:rsidRPr="00ED54FF">
              <w:rPr>
                <w:rFonts w:ascii="Times New Roman" w:eastAsia="Times New Roman" w:hAnsi="Times New Roman" w:cs="Times New Roman"/>
                <w:sz w:val="24"/>
                <w:szCs w:val="24"/>
                <w:lang w:eastAsia="uk-UA"/>
              </w:rPr>
              <w:t>–</w:t>
            </w:r>
            <w:r w:rsidRPr="00272C8D">
              <w:rPr>
                <w:rFonts w:ascii="Times New Roman" w:eastAsia="Times New Roman" w:hAnsi="Times New Roman" w:cs="Times New Roman"/>
                <w:sz w:val="24"/>
                <w:szCs w:val="24"/>
                <w:lang w:eastAsia="uk-UA"/>
              </w:rPr>
              <w:t xml:space="preserve"> на 22 %.</w:t>
            </w:r>
          </w:p>
          <w:p w:rsidR="00272C8D" w:rsidRPr="00272C8D" w:rsidRDefault="00272C8D" w:rsidP="00272C8D">
            <w:pPr>
              <w:spacing w:before="100" w:beforeAutospacing="1" w:after="100" w:afterAutospacing="1"/>
              <w:ind w:firstLine="0"/>
              <w:rPr>
                <w:rFonts w:ascii="Times New Roman" w:eastAsia="Times New Roman" w:hAnsi="Times New Roman" w:cs="Times New Roman"/>
                <w:sz w:val="24"/>
                <w:szCs w:val="24"/>
                <w:lang w:eastAsia="uk-UA"/>
              </w:rPr>
            </w:pPr>
            <w:r w:rsidRPr="00272C8D">
              <w:rPr>
                <w:rFonts w:ascii="Times New Roman" w:eastAsia="Times New Roman" w:hAnsi="Symbol" w:cs="Times New Roman"/>
                <w:sz w:val="24"/>
                <w:szCs w:val="24"/>
                <w:lang w:eastAsia="uk-UA"/>
              </w:rPr>
              <w:t></w:t>
            </w:r>
            <w:r w:rsidRPr="00272C8D">
              <w:rPr>
                <w:rFonts w:ascii="Times New Roman" w:eastAsia="Times New Roman" w:hAnsi="Times New Roman" w:cs="Times New Roman"/>
                <w:sz w:val="24"/>
                <w:szCs w:val="24"/>
                <w:lang w:eastAsia="uk-UA"/>
              </w:rPr>
              <w:t xml:space="preserve">  </w:t>
            </w:r>
            <w:r w:rsidRPr="00272C8D">
              <w:rPr>
                <w:rFonts w:ascii="Times New Roman" w:eastAsia="Times New Roman" w:hAnsi="Times New Roman" w:cs="Times New Roman"/>
                <w:b/>
                <w:bCs/>
                <w:sz w:val="24"/>
                <w:szCs w:val="24"/>
                <w:lang w:eastAsia="uk-UA"/>
              </w:rPr>
              <w:t>Фінансова дисципліна та ділова репутація</w:t>
            </w:r>
            <w:r w:rsidRPr="00272C8D">
              <w:rPr>
                <w:rFonts w:ascii="Times New Roman" w:eastAsia="Times New Roman" w:hAnsi="Times New Roman" w:cs="Times New Roman"/>
                <w:sz w:val="24"/>
                <w:szCs w:val="24"/>
                <w:lang w:eastAsia="uk-UA"/>
              </w:rPr>
              <w:t xml:space="preserve"> </w:t>
            </w:r>
            <w:r w:rsidR="00ED54FF" w:rsidRPr="00ED54FF">
              <w:rPr>
                <w:rFonts w:ascii="Times New Roman" w:eastAsia="Times New Roman" w:hAnsi="Times New Roman" w:cs="Times New Roman"/>
                <w:sz w:val="24"/>
                <w:szCs w:val="24"/>
                <w:lang w:eastAsia="uk-UA"/>
              </w:rPr>
              <w:t>–</w:t>
            </w:r>
            <w:r w:rsidRPr="00272C8D">
              <w:rPr>
                <w:rFonts w:ascii="Times New Roman" w:eastAsia="Times New Roman" w:hAnsi="Times New Roman" w:cs="Times New Roman"/>
                <w:sz w:val="24"/>
                <w:szCs w:val="24"/>
                <w:lang w:eastAsia="uk-UA"/>
              </w:rPr>
              <w:t xml:space="preserve"> відсутність прострочень у виконанні контрактів за останні 3 роки, середній рівень платоспроможності </w:t>
            </w:r>
            <w:r w:rsidR="00ED54FF" w:rsidRPr="00ED54FF">
              <w:rPr>
                <w:rFonts w:ascii="Times New Roman" w:eastAsia="Times New Roman" w:hAnsi="Times New Roman" w:cs="Times New Roman"/>
                <w:sz w:val="24"/>
                <w:szCs w:val="24"/>
                <w:lang w:eastAsia="uk-UA"/>
              </w:rPr>
              <w:t>–</w:t>
            </w:r>
            <w:r w:rsidRPr="00272C8D">
              <w:rPr>
                <w:rFonts w:ascii="Times New Roman" w:eastAsia="Times New Roman" w:hAnsi="Times New Roman" w:cs="Times New Roman"/>
                <w:sz w:val="24"/>
                <w:szCs w:val="24"/>
                <w:lang w:eastAsia="uk-UA"/>
              </w:rPr>
              <w:t xml:space="preserve"> 1,4 (при нормативі ≥1,0).</w:t>
            </w:r>
          </w:p>
          <w:p w:rsidR="00272C8D" w:rsidRDefault="00272C8D" w:rsidP="00272C8D">
            <w:pPr>
              <w:spacing w:line="276" w:lineRule="auto"/>
              <w:ind w:firstLine="0"/>
              <w:rPr>
                <w:rFonts w:ascii="Times New Roman" w:hAnsi="Times New Roman" w:cs="Times New Roman"/>
                <w:sz w:val="28"/>
                <w:szCs w:val="28"/>
              </w:rPr>
            </w:pPr>
          </w:p>
          <w:p w:rsidR="00ED54FF" w:rsidRPr="00272C8D" w:rsidRDefault="00ED54FF" w:rsidP="00272C8D">
            <w:pPr>
              <w:spacing w:line="276" w:lineRule="auto"/>
              <w:ind w:firstLine="0"/>
              <w:rPr>
                <w:rFonts w:ascii="Times New Roman" w:hAnsi="Times New Roman" w:cs="Times New Roman"/>
                <w:sz w:val="28"/>
                <w:szCs w:val="28"/>
              </w:rPr>
            </w:pPr>
          </w:p>
        </w:tc>
        <w:tc>
          <w:tcPr>
            <w:tcW w:w="4673" w:type="dxa"/>
          </w:tcPr>
          <w:p w:rsidR="00272C8D" w:rsidRPr="00272C8D" w:rsidRDefault="00272C8D" w:rsidP="00272C8D">
            <w:pPr>
              <w:spacing w:before="100" w:beforeAutospacing="1" w:after="100" w:afterAutospacing="1"/>
              <w:ind w:firstLine="0"/>
              <w:rPr>
                <w:rFonts w:ascii="Times New Roman" w:eastAsia="Times New Roman" w:hAnsi="Times New Roman" w:cs="Times New Roman"/>
                <w:sz w:val="24"/>
                <w:szCs w:val="24"/>
                <w:lang w:eastAsia="uk-UA"/>
              </w:rPr>
            </w:pPr>
            <w:r w:rsidRPr="00272C8D">
              <w:rPr>
                <w:rFonts w:ascii="Times New Roman" w:eastAsia="Times New Roman" w:hAnsi="Symbol" w:cs="Times New Roman"/>
                <w:sz w:val="24"/>
                <w:szCs w:val="24"/>
                <w:lang w:eastAsia="uk-UA"/>
              </w:rPr>
              <w:t></w:t>
            </w:r>
            <w:r w:rsidRPr="00272C8D">
              <w:rPr>
                <w:rFonts w:ascii="Times New Roman" w:eastAsia="Times New Roman" w:hAnsi="Times New Roman" w:cs="Times New Roman"/>
                <w:sz w:val="24"/>
                <w:szCs w:val="24"/>
                <w:lang w:eastAsia="uk-UA"/>
              </w:rPr>
              <w:t xml:space="preserve">  </w:t>
            </w:r>
            <w:r w:rsidRPr="00272C8D">
              <w:rPr>
                <w:rFonts w:ascii="Times New Roman" w:eastAsia="Times New Roman" w:hAnsi="Times New Roman" w:cs="Times New Roman"/>
                <w:b/>
                <w:bCs/>
                <w:sz w:val="24"/>
                <w:szCs w:val="24"/>
                <w:lang w:eastAsia="uk-UA"/>
              </w:rPr>
              <w:t>Слабка маркетингова активність</w:t>
            </w:r>
            <w:r w:rsidRPr="00272C8D">
              <w:rPr>
                <w:rFonts w:ascii="Times New Roman" w:eastAsia="Times New Roman" w:hAnsi="Times New Roman" w:cs="Times New Roman"/>
                <w:sz w:val="24"/>
                <w:szCs w:val="24"/>
                <w:lang w:eastAsia="uk-UA"/>
              </w:rPr>
              <w:t xml:space="preserve"> </w:t>
            </w:r>
            <w:r w:rsidR="00ED54FF" w:rsidRPr="00ED54FF">
              <w:rPr>
                <w:rFonts w:ascii="Times New Roman" w:eastAsia="Times New Roman" w:hAnsi="Times New Roman" w:cs="Times New Roman"/>
                <w:sz w:val="24"/>
                <w:szCs w:val="24"/>
                <w:lang w:eastAsia="uk-UA"/>
              </w:rPr>
              <w:t>–</w:t>
            </w:r>
            <w:r w:rsidRPr="00272C8D">
              <w:rPr>
                <w:rFonts w:ascii="Times New Roman" w:eastAsia="Times New Roman" w:hAnsi="Times New Roman" w:cs="Times New Roman"/>
                <w:sz w:val="24"/>
                <w:szCs w:val="24"/>
                <w:lang w:eastAsia="uk-UA"/>
              </w:rPr>
              <w:t xml:space="preserve"> інвестиції в просування складають лише 2,4 % від операційного бюджету, що в 2,5 рази нижче галузевого стандарту.</w:t>
            </w:r>
          </w:p>
          <w:p w:rsidR="00272C8D" w:rsidRPr="00272C8D" w:rsidRDefault="00272C8D" w:rsidP="00272C8D">
            <w:pPr>
              <w:spacing w:before="100" w:beforeAutospacing="1" w:after="100" w:afterAutospacing="1"/>
              <w:ind w:firstLine="0"/>
              <w:rPr>
                <w:rFonts w:ascii="Times New Roman" w:eastAsia="Times New Roman" w:hAnsi="Times New Roman" w:cs="Times New Roman"/>
                <w:sz w:val="24"/>
                <w:szCs w:val="24"/>
                <w:lang w:eastAsia="uk-UA"/>
              </w:rPr>
            </w:pPr>
            <w:r w:rsidRPr="00272C8D">
              <w:rPr>
                <w:rFonts w:ascii="Times New Roman" w:eastAsia="Times New Roman" w:hAnsi="Symbol" w:cs="Times New Roman"/>
                <w:sz w:val="24"/>
                <w:szCs w:val="24"/>
                <w:lang w:eastAsia="uk-UA"/>
              </w:rPr>
              <w:t></w:t>
            </w:r>
            <w:r w:rsidRPr="00272C8D">
              <w:rPr>
                <w:rFonts w:ascii="Times New Roman" w:eastAsia="Times New Roman" w:hAnsi="Times New Roman" w:cs="Times New Roman"/>
                <w:sz w:val="24"/>
                <w:szCs w:val="24"/>
                <w:lang w:eastAsia="uk-UA"/>
              </w:rPr>
              <w:t xml:space="preserve">  </w:t>
            </w:r>
            <w:r w:rsidRPr="00272C8D">
              <w:rPr>
                <w:rFonts w:ascii="Times New Roman" w:eastAsia="Times New Roman" w:hAnsi="Times New Roman" w:cs="Times New Roman"/>
                <w:b/>
                <w:bCs/>
                <w:sz w:val="24"/>
                <w:szCs w:val="24"/>
                <w:lang w:eastAsia="uk-UA"/>
              </w:rPr>
              <w:t>Обмежений ринок збуту</w:t>
            </w:r>
            <w:r w:rsidRPr="00272C8D">
              <w:rPr>
                <w:rFonts w:ascii="Times New Roman" w:eastAsia="Times New Roman" w:hAnsi="Times New Roman" w:cs="Times New Roman"/>
                <w:sz w:val="24"/>
                <w:szCs w:val="24"/>
                <w:lang w:eastAsia="uk-UA"/>
              </w:rPr>
              <w:t xml:space="preserve"> </w:t>
            </w:r>
            <w:r w:rsidR="00ED54FF" w:rsidRPr="00ED54FF">
              <w:rPr>
                <w:rFonts w:ascii="Times New Roman" w:eastAsia="Times New Roman" w:hAnsi="Times New Roman" w:cs="Times New Roman"/>
                <w:sz w:val="24"/>
                <w:szCs w:val="24"/>
                <w:lang w:eastAsia="uk-UA"/>
              </w:rPr>
              <w:t>–</w:t>
            </w:r>
            <w:r w:rsidRPr="00272C8D">
              <w:rPr>
                <w:rFonts w:ascii="Times New Roman" w:eastAsia="Times New Roman" w:hAnsi="Times New Roman" w:cs="Times New Roman"/>
                <w:sz w:val="24"/>
                <w:szCs w:val="24"/>
                <w:lang w:eastAsia="uk-UA"/>
              </w:rPr>
              <w:t xml:space="preserve"> 91 % послуг реалізується в межах Одеської області, що робить компанію залежною від регіональної кон’юнктури.</w:t>
            </w:r>
          </w:p>
          <w:p w:rsidR="00272C8D" w:rsidRPr="00272C8D" w:rsidRDefault="00272C8D" w:rsidP="00272C8D">
            <w:pPr>
              <w:spacing w:before="100" w:beforeAutospacing="1" w:after="100" w:afterAutospacing="1"/>
              <w:ind w:firstLine="0"/>
              <w:rPr>
                <w:rFonts w:ascii="Times New Roman" w:eastAsia="Times New Roman" w:hAnsi="Times New Roman" w:cs="Times New Roman"/>
                <w:sz w:val="24"/>
                <w:szCs w:val="24"/>
                <w:lang w:eastAsia="uk-UA"/>
              </w:rPr>
            </w:pPr>
            <w:r w:rsidRPr="00272C8D">
              <w:rPr>
                <w:rFonts w:ascii="Times New Roman" w:eastAsia="Times New Roman" w:hAnsi="Symbol" w:cs="Times New Roman"/>
                <w:sz w:val="24"/>
                <w:szCs w:val="24"/>
                <w:lang w:eastAsia="uk-UA"/>
              </w:rPr>
              <w:t></w:t>
            </w:r>
            <w:r w:rsidRPr="00272C8D">
              <w:rPr>
                <w:rFonts w:ascii="Times New Roman" w:eastAsia="Times New Roman" w:hAnsi="Times New Roman" w:cs="Times New Roman"/>
                <w:sz w:val="24"/>
                <w:szCs w:val="24"/>
                <w:lang w:eastAsia="uk-UA"/>
              </w:rPr>
              <w:t xml:space="preserve">  </w:t>
            </w:r>
            <w:r w:rsidRPr="00272C8D">
              <w:rPr>
                <w:rFonts w:ascii="Times New Roman" w:eastAsia="Times New Roman" w:hAnsi="Times New Roman" w:cs="Times New Roman"/>
                <w:b/>
                <w:bCs/>
                <w:sz w:val="24"/>
                <w:szCs w:val="24"/>
                <w:lang w:eastAsia="uk-UA"/>
              </w:rPr>
              <w:t>Недостатня присутність у цифровому середовищі</w:t>
            </w:r>
            <w:r w:rsidRPr="00272C8D">
              <w:rPr>
                <w:rFonts w:ascii="Times New Roman" w:eastAsia="Times New Roman" w:hAnsi="Times New Roman" w:cs="Times New Roman"/>
                <w:sz w:val="24"/>
                <w:szCs w:val="24"/>
                <w:lang w:eastAsia="uk-UA"/>
              </w:rPr>
              <w:t xml:space="preserve"> </w:t>
            </w:r>
            <w:r w:rsidR="00ED54FF" w:rsidRPr="00ED54FF">
              <w:rPr>
                <w:rFonts w:ascii="Times New Roman" w:eastAsia="Times New Roman" w:hAnsi="Times New Roman" w:cs="Times New Roman"/>
                <w:sz w:val="24"/>
                <w:szCs w:val="24"/>
                <w:lang w:eastAsia="uk-UA"/>
              </w:rPr>
              <w:t>–</w:t>
            </w:r>
            <w:r w:rsidRPr="00272C8D">
              <w:rPr>
                <w:rFonts w:ascii="Times New Roman" w:eastAsia="Times New Roman" w:hAnsi="Times New Roman" w:cs="Times New Roman"/>
                <w:sz w:val="24"/>
                <w:szCs w:val="24"/>
                <w:lang w:eastAsia="uk-UA"/>
              </w:rPr>
              <w:t xml:space="preserve"> відсутній офіційний сайт, компанія не веде активність у соцмережах; 67 % клієнтів знаходять її через особисті рекомендації.</w:t>
            </w:r>
          </w:p>
          <w:p w:rsidR="00272C8D" w:rsidRPr="00272C8D" w:rsidRDefault="00272C8D" w:rsidP="00272C8D">
            <w:pPr>
              <w:spacing w:before="100" w:beforeAutospacing="1" w:after="100" w:afterAutospacing="1"/>
              <w:ind w:firstLine="0"/>
              <w:rPr>
                <w:rFonts w:ascii="Times New Roman" w:eastAsia="Times New Roman" w:hAnsi="Times New Roman" w:cs="Times New Roman"/>
                <w:sz w:val="24"/>
                <w:szCs w:val="24"/>
                <w:lang w:eastAsia="uk-UA"/>
              </w:rPr>
            </w:pPr>
            <w:r w:rsidRPr="00272C8D">
              <w:rPr>
                <w:rFonts w:ascii="Times New Roman" w:eastAsia="Times New Roman" w:hAnsi="Symbol" w:cs="Times New Roman"/>
                <w:sz w:val="24"/>
                <w:szCs w:val="24"/>
                <w:lang w:eastAsia="uk-UA"/>
              </w:rPr>
              <w:t></w:t>
            </w:r>
            <w:r w:rsidRPr="00272C8D">
              <w:rPr>
                <w:rFonts w:ascii="Times New Roman" w:eastAsia="Times New Roman" w:hAnsi="Times New Roman" w:cs="Times New Roman"/>
                <w:sz w:val="24"/>
                <w:szCs w:val="24"/>
                <w:lang w:eastAsia="uk-UA"/>
              </w:rPr>
              <w:t xml:space="preserve">  </w:t>
            </w:r>
            <w:r w:rsidRPr="00272C8D">
              <w:rPr>
                <w:rFonts w:ascii="Times New Roman" w:eastAsia="Times New Roman" w:hAnsi="Times New Roman" w:cs="Times New Roman"/>
                <w:b/>
                <w:bCs/>
                <w:sz w:val="24"/>
                <w:szCs w:val="24"/>
                <w:lang w:eastAsia="uk-UA"/>
              </w:rPr>
              <w:t>Кадрова нестабільність у середньому управлінні</w:t>
            </w:r>
            <w:r w:rsidRPr="00272C8D">
              <w:rPr>
                <w:rFonts w:ascii="Times New Roman" w:eastAsia="Times New Roman" w:hAnsi="Times New Roman" w:cs="Times New Roman"/>
                <w:sz w:val="24"/>
                <w:szCs w:val="24"/>
                <w:lang w:eastAsia="uk-UA"/>
              </w:rPr>
              <w:t xml:space="preserve"> </w:t>
            </w:r>
            <w:r w:rsidR="00ED54FF" w:rsidRPr="00ED54FF">
              <w:rPr>
                <w:rFonts w:ascii="Times New Roman" w:eastAsia="Times New Roman" w:hAnsi="Times New Roman" w:cs="Times New Roman"/>
                <w:sz w:val="24"/>
                <w:szCs w:val="24"/>
                <w:lang w:eastAsia="uk-UA"/>
              </w:rPr>
              <w:t>–</w:t>
            </w:r>
            <w:r w:rsidRPr="00272C8D">
              <w:rPr>
                <w:rFonts w:ascii="Times New Roman" w:eastAsia="Times New Roman" w:hAnsi="Times New Roman" w:cs="Times New Roman"/>
                <w:sz w:val="24"/>
                <w:szCs w:val="24"/>
                <w:lang w:eastAsia="uk-UA"/>
              </w:rPr>
              <w:t xml:space="preserve"> чисельність службовців коливалася від 20 у 2021 році до 14 у 2023, що ускладнює реалізацію стабільних адміністративних функцій.</w:t>
            </w:r>
          </w:p>
          <w:p w:rsidR="00272C8D" w:rsidRPr="004D3471" w:rsidRDefault="00272C8D" w:rsidP="00ED54FF">
            <w:pPr>
              <w:spacing w:line="276" w:lineRule="auto"/>
              <w:ind w:firstLine="0"/>
              <w:jc w:val="both"/>
              <w:rPr>
                <w:rFonts w:ascii="Times New Roman" w:hAnsi="Times New Roman" w:cs="Times New Roman"/>
                <w:sz w:val="28"/>
                <w:szCs w:val="28"/>
              </w:rPr>
            </w:pPr>
          </w:p>
        </w:tc>
      </w:tr>
      <w:tr w:rsidR="00272C8D" w:rsidRPr="004D3471" w:rsidTr="00ED54FF">
        <w:tc>
          <w:tcPr>
            <w:tcW w:w="4672" w:type="dxa"/>
          </w:tcPr>
          <w:p w:rsidR="00272C8D" w:rsidRPr="004D3471" w:rsidRDefault="00272C8D" w:rsidP="00ED54FF">
            <w:pPr>
              <w:ind w:firstLine="0"/>
              <w:jc w:val="center"/>
              <w:rPr>
                <w:rFonts w:ascii="Times New Roman" w:hAnsi="Times New Roman" w:cs="Times New Roman"/>
                <w:b/>
                <w:bCs/>
                <w:sz w:val="28"/>
                <w:szCs w:val="28"/>
              </w:rPr>
            </w:pPr>
            <w:r w:rsidRPr="004D3471">
              <w:rPr>
                <w:rFonts w:ascii="Times New Roman" w:hAnsi="Times New Roman" w:cs="Times New Roman"/>
                <w:b/>
                <w:bCs/>
                <w:sz w:val="28"/>
                <w:szCs w:val="28"/>
              </w:rPr>
              <w:lastRenderedPageBreak/>
              <w:t>Можливості</w:t>
            </w:r>
          </w:p>
        </w:tc>
        <w:tc>
          <w:tcPr>
            <w:tcW w:w="4673" w:type="dxa"/>
          </w:tcPr>
          <w:p w:rsidR="00272C8D" w:rsidRPr="004D3471" w:rsidRDefault="00272C8D" w:rsidP="00ED54FF">
            <w:pPr>
              <w:ind w:firstLine="0"/>
              <w:jc w:val="center"/>
              <w:rPr>
                <w:rFonts w:ascii="Times New Roman" w:hAnsi="Times New Roman" w:cs="Times New Roman"/>
                <w:b/>
                <w:bCs/>
                <w:sz w:val="28"/>
                <w:szCs w:val="28"/>
              </w:rPr>
            </w:pPr>
            <w:r w:rsidRPr="004D3471">
              <w:rPr>
                <w:rFonts w:ascii="Times New Roman" w:hAnsi="Times New Roman" w:cs="Times New Roman"/>
                <w:b/>
                <w:bCs/>
                <w:sz w:val="28"/>
                <w:szCs w:val="28"/>
              </w:rPr>
              <w:t>Загрози</w:t>
            </w:r>
          </w:p>
        </w:tc>
      </w:tr>
      <w:tr w:rsidR="00272C8D" w:rsidRPr="004D3471" w:rsidTr="00ED54FF">
        <w:tc>
          <w:tcPr>
            <w:tcW w:w="4672" w:type="dxa"/>
          </w:tcPr>
          <w:p w:rsidR="00272C8D" w:rsidRPr="00272C8D" w:rsidRDefault="00272C8D" w:rsidP="00272C8D">
            <w:pPr>
              <w:spacing w:before="100" w:beforeAutospacing="1" w:after="100" w:afterAutospacing="1"/>
              <w:ind w:firstLine="0"/>
              <w:rPr>
                <w:rFonts w:ascii="Times New Roman" w:eastAsia="Times New Roman" w:hAnsi="Times New Roman" w:cs="Times New Roman"/>
                <w:sz w:val="24"/>
                <w:szCs w:val="24"/>
                <w:lang w:eastAsia="uk-UA"/>
              </w:rPr>
            </w:pPr>
            <w:r w:rsidRPr="00272C8D">
              <w:rPr>
                <w:rFonts w:ascii="Times New Roman" w:eastAsia="Times New Roman" w:hAnsi="Symbol" w:cs="Times New Roman"/>
                <w:sz w:val="24"/>
                <w:szCs w:val="24"/>
                <w:lang w:eastAsia="uk-UA"/>
              </w:rPr>
              <w:t></w:t>
            </w:r>
            <w:r w:rsidRPr="00272C8D">
              <w:rPr>
                <w:rFonts w:ascii="Times New Roman" w:eastAsia="Times New Roman" w:hAnsi="Times New Roman" w:cs="Times New Roman"/>
                <w:sz w:val="24"/>
                <w:szCs w:val="24"/>
                <w:lang w:eastAsia="uk-UA"/>
              </w:rPr>
              <w:t xml:space="preserve">  </w:t>
            </w:r>
            <w:r w:rsidRPr="00272C8D">
              <w:rPr>
                <w:rFonts w:ascii="Times New Roman" w:eastAsia="Times New Roman" w:hAnsi="Times New Roman" w:cs="Times New Roman"/>
                <w:b/>
                <w:bCs/>
                <w:sz w:val="24"/>
                <w:szCs w:val="24"/>
                <w:lang w:eastAsia="uk-UA"/>
              </w:rPr>
              <w:t>Попит на воєнну та гуманітарну логістику</w:t>
            </w:r>
            <w:r w:rsidRPr="00272C8D">
              <w:rPr>
                <w:rFonts w:ascii="Times New Roman" w:eastAsia="Times New Roman" w:hAnsi="Times New Roman" w:cs="Times New Roman"/>
                <w:sz w:val="24"/>
                <w:szCs w:val="24"/>
                <w:lang w:eastAsia="uk-UA"/>
              </w:rPr>
              <w:t xml:space="preserve"> </w:t>
            </w:r>
            <w:r w:rsidR="00ED54FF" w:rsidRPr="00ED54FF">
              <w:rPr>
                <w:rFonts w:ascii="Times New Roman" w:eastAsia="Times New Roman" w:hAnsi="Times New Roman" w:cs="Times New Roman"/>
                <w:sz w:val="24"/>
                <w:szCs w:val="24"/>
                <w:lang w:eastAsia="uk-UA"/>
              </w:rPr>
              <w:t>–</w:t>
            </w:r>
            <w:r w:rsidRPr="00272C8D">
              <w:rPr>
                <w:rFonts w:ascii="Times New Roman" w:eastAsia="Times New Roman" w:hAnsi="Times New Roman" w:cs="Times New Roman"/>
                <w:sz w:val="24"/>
                <w:szCs w:val="24"/>
                <w:lang w:eastAsia="uk-UA"/>
              </w:rPr>
              <w:t xml:space="preserve"> за даними Міні</w:t>
            </w:r>
            <w:r>
              <w:rPr>
                <w:rFonts w:ascii="Times New Roman" w:eastAsia="Times New Roman" w:hAnsi="Times New Roman" w:cs="Times New Roman"/>
                <w:sz w:val="24"/>
                <w:szCs w:val="24"/>
                <w:lang w:eastAsia="uk-UA"/>
              </w:rPr>
              <w:t>стерства ін</w:t>
            </w:r>
            <w:r w:rsidRPr="00272C8D">
              <w:rPr>
                <w:rFonts w:ascii="Times New Roman" w:eastAsia="Times New Roman" w:hAnsi="Times New Roman" w:cs="Times New Roman"/>
                <w:sz w:val="24"/>
                <w:szCs w:val="24"/>
                <w:lang w:eastAsia="uk-UA"/>
              </w:rPr>
              <w:t>фраструктури, обсяг гуманітарних вантажів збільшився на 34 % у 2023 році, що відкриває нові сегменти ринку.</w:t>
            </w:r>
          </w:p>
          <w:p w:rsidR="00272C8D" w:rsidRPr="00272C8D" w:rsidRDefault="00272C8D" w:rsidP="00272C8D">
            <w:pPr>
              <w:spacing w:before="100" w:beforeAutospacing="1" w:after="100" w:afterAutospacing="1"/>
              <w:ind w:firstLine="0"/>
              <w:rPr>
                <w:rFonts w:ascii="Times New Roman" w:eastAsia="Times New Roman" w:hAnsi="Times New Roman" w:cs="Times New Roman"/>
                <w:sz w:val="24"/>
                <w:szCs w:val="24"/>
                <w:lang w:eastAsia="uk-UA"/>
              </w:rPr>
            </w:pPr>
            <w:r w:rsidRPr="00272C8D">
              <w:rPr>
                <w:rFonts w:ascii="Times New Roman" w:eastAsia="Times New Roman" w:hAnsi="Symbol" w:cs="Times New Roman"/>
                <w:sz w:val="24"/>
                <w:szCs w:val="24"/>
                <w:lang w:eastAsia="uk-UA"/>
              </w:rPr>
              <w:t></w:t>
            </w:r>
            <w:r w:rsidRPr="00272C8D">
              <w:rPr>
                <w:rFonts w:ascii="Times New Roman" w:eastAsia="Times New Roman" w:hAnsi="Times New Roman" w:cs="Times New Roman"/>
                <w:sz w:val="24"/>
                <w:szCs w:val="24"/>
                <w:lang w:eastAsia="uk-UA"/>
              </w:rPr>
              <w:t xml:space="preserve">  </w:t>
            </w:r>
            <w:r w:rsidRPr="00272C8D">
              <w:rPr>
                <w:rFonts w:ascii="Times New Roman" w:eastAsia="Times New Roman" w:hAnsi="Times New Roman" w:cs="Times New Roman"/>
                <w:b/>
                <w:bCs/>
                <w:sz w:val="24"/>
                <w:szCs w:val="24"/>
                <w:lang w:eastAsia="uk-UA"/>
              </w:rPr>
              <w:t>Робота з релокованим бізнесом</w:t>
            </w:r>
            <w:r w:rsidRPr="00272C8D">
              <w:rPr>
                <w:rFonts w:ascii="Times New Roman" w:eastAsia="Times New Roman" w:hAnsi="Times New Roman" w:cs="Times New Roman"/>
                <w:sz w:val="24"/>
                <w:szCs w:val="24"/>
                <w:lang w:eastAsia="uk-UA"/>
              </w:rPr>
              <w:t xml:space="preserve"> </w:t>
            </w:r>
            <w:r w:rsidR="00ED54FF" w:rsidRPr="00ED54FF">
              <w:rPr>
                <w:rFonts w:ascii="Times New Roman" w:eastAsia="Times New Roman" w:hAnsi="Times New Roman" w:cs="Times New Roman"/>
                <w:sz w:val="24"/>
                <w:szCs w:val="24"/>
                <w:lang w:eastAsia="uk-UA"/>
              </w:rPr>
              <w:t>–</w:t>
            </w:r>
            <w:r w:rsidRPr="00272C8D">
              <w:rPr>
                <w:rFonts w:ascii="Times New Roman" w:eastAsia="Times New Roman" w:hAnsi="Times New Roman" w:cs="Times New Roman"/>
                <w:sz w:val="24"/>
                <w:szCs w:val="24"/>
                <w:lang w:eastAsia="uk-UA"/>
              </w:rPr>
              <w:t xml:space="preserve"> понад 1100 підприємств переміщено із зон бойових дій (за даними Мінекономіки), значна частина з яких потребує логістичного партнера.</w:t>
            </w:r>
          </w:p>
          <w:p w:rsidR="00272C8D" w:rsidRPr="00272C8D" w:rsidRDefault="00272C8D" w:rsidP="00272C8D">
            <w:pPr>
              <w:spacing w:before="100" w:beforeAutospacing="1" w:after="100" w:afterAutospacing="1"/>
              <w:ind w:firstLine="0"/>
              <w:rPr>
                <w:rFonts w:ascii="Times New Roman" w:eastAsia="Times New Roman" w:hAnsi="Times New Roman" w:cs="Times New Roman"/>
                <w:sz w:val="24"/>
                <w:szCs w:val="24"/>
                <w:lang w:eastAsia="uk-UA"/>
              </w:rPr>
            </w:pPr>
            <w:r w:rsidRPr="00272C8D">
              <w:rPr>
                <w:rFonts w:ascii="Times New Roman" w:eastAsia="Times New Roman" w:hAnsi="Symbol" w:cs="Times New Roman"/>
                <w:sz w:val="24"/>
                <w:szCs w:val="24"/>
                <w:lang w:eastAsia="uk-UA"/>
              </w:rPr>
              <w:t></w:t>
            </w:r>
            <w:r w:rsidRPr="00272C8D">
              <w:rPr>
                <w:rFonts w:ascii="Times New Roman" w:eastAsia="Times New Roman" w:hAnsi="Times New Roman" w:cs="Times New Roman"/>
                <w:sz w:val="24"/>
                <w:szCs w:val="24"/>
                <w:lang w:eastAsia="uk-UA"/>
              </w:rPr>
              <w:t xml:space="preserve">  </w:t>
            </w:r>
            <w:r w:rsidRPr="00272C8D">
              <w:rPr>
                <w:rFonts w:ascii="Times New Roman" w:eastAsia="Times New Roman" w:hAnsi="Times New Roman" w:cs="Times New Roman"/>
                <w:b/>
                <w:bCs/>
                <w:sz w:val="24"/>
                <w:szCs w:val="24"/>
                <w:lang w:eastAsia="uk-UA"/>
              </w:rPr>
              <w:t>Участь у програмах цифровізації</w:t>
            </w:r>
            <w:r w:rsidRPr="00272C8D">
              <w:rPr>
                <w:rFonts w:ascii="Times New Roman" w:eastAsia="Times New Roman" w:hAnsi="Times New Roman" w:cs="Times New Roman"/>
                <w:sz w:val="24"/>
                <w:szCs w:val="24"/>
                <w:lang w:eastAsia="uk-UA"/>
              </w:rPr>
              <w:t xml:space="preserve"> </w:t>
            </w:r>
            <w:r w:rsidR="00ED54FF" w:rsidRPr="00ED54FF">
              <w:rPr>
                <w:rFonts w:ascii="Times New Roman" w:eastAsia="Times New Roman" w:hAnsi="Times New Roman" w:cs="Times New Roman"/>
                <w:sz w:val="24"/>
                <w:szCs w:val="24"/>
                <w:lang w:eastAsia="uk-UA"/>
              </w:rPr>
              <w:t>–</w:t>
            </w:r>
            <w:r w:rsidRPr="00272C8D">
              <w:rPr>
                <w:rFonts w:ascii="Times New Roman" w:eastAsia="Times New Roman" w:hAnsi="Times New Roman" w:cs="Times New Roman"/>
                <w:sz w:val="24"/>
                <w:szCs w:val="24"/>
                <w:lang w:eastAsia="uk-UA"/>
              </w:rPr>
              <w:t xml:space="preserve"> понад 120 млн грн державних і донорських коштів виділено у 2024 році на підтримку логістичних МСП (дані USAID, ЄБРР).</w:t>
            </w:r>
          </w:p>
          <w:p w:rsidR="00272C8D" w:rsidRPr="00272C8D" w:rsidRDefault="00272C8D" w:rsidP="00272C8D">
            <w:pPr>
              <w:spacing w:before="100" w:beforeAutospacing="1" w:after="100" w:afterAutospacing="1"/>
              <w:ind w:firstLine="0"/>
              <w:rPr>
                <w:rFonts w:ascii="Times New Roman" w:eastAsia="Times New Roman" w:hAnsi="Times New Roman" w:cs="Times New Roman"/>
                <w:sz w:val="24"/>
                <w:szCs w:val="24"/>
                <w:lang w:eastAsia="uk-UA"/>
              </w:rPr>
            </w:pPr>
            <w:r w:rsidRPr="00272C8D">
              <w:rPr>
                <w:rFonts w:ascii="Times New Roman" w:eastAsia="Times New Roman" w:hAnsi="Symbol" w:cs="Times New Roman"/>
                <w:sz w:val="24"/>
                <w:szCs w:val="24"/>
                <w:lang w:eastAsia="uk-UA"/>
              </w:rPr>
              <w:t></w:t>
            </w:r>
            <w:r w:rsidRPr="00272C8D">
              <w:rPr>
                <w:rFonts w:ascii="Times New Roman" w:eastAsia="Times New Roman" w:hAnsi="Times New Roman" w:cs="Times New Roman"/>
                <w:sz w:val="24"/>
                <w:szCs w:val="24"/>
                <w:lang w:eastAsia="uk-UA"/>
              </w:rPr>
              <w:t xml:space="preserve">  </w:t>
            </w:r>
            <w:r w:rsidRPr="00272C8D">
              <w:rPr>
                <w:rFonts w:ascii="Times New Roman" w:eastAsia="Times New Roman" w:hAnsi="Times New Roman" w:cs="Times New Roman"/>
                <w:b/>
                <w:bCs/>
                <w:sz w:val="24"/>
                <w:szCs w:val="24"/>
                <w:lang w:eastAsia="uk-UA"/>
              </w:rPr>
              <w:t>Екологічна логістика</w:t>
            </w:r>
            <w:r w:rsidRPr="00272C8D">
              <w:rPr>
                <w:rFonts w:ascii="Times New Roman" w:eastAsia="Times New Roman" w:hAnsi="Times New Roman" w:cs="Times New Roman"/>
                <w:sz w:val="24"/>
                <w:szCs w:val="24"/>
                <w:lang w:eastAsia="uk-UA"/>
              </w:rPr>
              <w:t xml:space="preserve"> </w:t>
            </w:r>
            <w:r w:rsidR="00ED54FF" w:rsidRPr="00ED54FF">
              <w:rPr>
                <w:rFonts w:ascii="Times New Roman" w:eastAsia="Times New Roman" w:hAnsi="Times New Roman" w:cs="Times New Roman"/>
                <w:sz w:val="24"/>
                <w:szCs w:val="24"/>
                <w:lang w:eastAsia="uk-UA"/>
              </w:rPr>
              <w:t>–</w:t>
            </w:r>
            <w:r w:rsidRPr="00272C8D">
              <w:rPr>
                <w:rFonts w:ascii="Times New Roman" w:eastAsia="Times New Roman" w:hAnsi="Times New Roman" w:cs="Times New Roman"/>
                <w:sz w:val="24"/>
                <w:szCs w:val="24"/>
                <w:lang w:eastAsia="uk-UA"/>
              </w:rPr>
              <w:t xml:space="preserve"> 58 % українських споживачів звертають увагу на “зелені” характеристики постачання (дослідження Gradus, 2023).</w:t>
            </w:r>
          </w:p>
          <w:p w:rsidR="00272C8D" w:rsidRPr="004D3471" w:rsidRDefault="00272C8D" w:rsidP="003E471C">
            <w:pPr>
              <w:pStyle w:val="a3"/>
              <w:spacing w:line="276" w:lineRule="auto"/>
              <w:ind w:left="316" w:firstLine="0"/>
              <w:rPr>
                <w:rFonts w:ascii="Times New Roman" w:hAnsi="Times New Roman" w:cs="Times New Roman"/>
                <w:sz w:val="28"/>
                <w:szCs w:val="28"/>
              </w:rPr>
            </w:pPr>
          </w:p>
        </w:tc>
        <w:tc>
          <w:tcPr>
            <w:tcW w:w="4673" w:type="dxa"/>
          </w:tcPr>
          <w:p w:rsidR="00272C8D" w:rsidRPr="00272C8D" w:rsidRDefault="00272C8D" w:rsidP="00272C8D">
            <w:pPr>
              <w:spacing w:before="100" w:beforeAutospacing="1" w:after="100" w:afterAutospacing="1"/>
              <w:ind w:firstLine="0"/>
              <w:rPr>
                <w:rFonts w:ascii="Times New Roman" w:eastAsia="Times New Roman" w:hAnsi="Times New Roman" w:cs="Times New Roman"/>
                <w:sz w:val="24"/>
                <w:szCs w:val="24"/>
                <w:lang w:eastAsia="uk-UA"/>
              </w:rPr>
            </w:pPr>
            <w:r w:rsidRPr="00272C8D">
              <w:rPr>
                <w:rFonts w:ascii="Times New Roman" w:eastAsia="Times New Roman" w:hAnsi="Symbol" w:cs="Times New Roman"/>
                <w:sz w:val="24"/>
                <w:szCs w:val="24"/>
                <w:lang w:eastAsia="uk-UA"/>
              </w:rPr>
              <w:t></w:t>
            </w:r>
            <w:r w:rsidRPr="00272C8D">
              <w:rPr>
                <w:rFonts w:ascii="Times New Roman" w:eastAsia="Times New Roman" w:hAnsi="Times New Roman" w:cs="Times New Roman"/>
                <w:sz w:val="24"/>
                <w:szCs w:val="24"/>
                <w:lang w:eastAsia="uk-UA"/>
              </w:rPr>
              <w:t xml:space="preserve">  </w:t>
            </w:r>
            <w:r w:rsidRPr="00272C8D">
              <w:rPr>
                <w:rFonts w:ascii="Times New Roman" w:eastAsia="Times New Roman" w:hAnsi="Times New Roman" w:cs="Times New Roman"/>
                <w:b/>
                <w:bCs/>
                <w:sz w:val="24"/>
                <w:szCs w:val="24"/>
                <w:lang w:eastAsia="uk-UA"/>
              </w:rPr>
              <w:t>Воєнні ризики</w:t>
            </w:r>
            <w:r w:rsidRPr="00272C8D">
              <w:rPr>
                <w:rFonts w:ascii="Times New Roman" w:eastAsia="Times New Roman" w:hAnsi="Times New Roman" w:cs="Times New Roman"/>
                <w:sz w:val="24"/>
                <w:szCs w:val="24"/>
                <w:lang w:eastAsia="uk-UA"/>
              </w:rPr>
              <w:t xml:space="preserve"> </w:t>
            </w:r>
            <w:r w:rsidR="00ED54FF" w:rsidRPr="00ED54FF">
              <w:rPr>
                <w:rFonts w:ascii="Times New Roman" w:eastAsia="Times New Roman" w:hAnsi="Times New Roman" w:cs="Times New Roman"/>
                <w:sz w:val="24"/>
                <w:szCs w:val="24"/>
                <w:lang w:eastAsia="uk-UA"/>
              </w:rPr>
              <w:t>–</w:t>
            </w:r>
            <w:r w:rsidRPr="00272C8D">
              <w:rPr>
                <w:rFonts w:ascii="Times New Roman" w:eastAsia="Times New Roman" w:hAnsi="Times New Roman" w:cs="Times New Roman"/>
                <w:sz w:val="24"/>
                <w:szCs w:val="24"/>
                <w:lang w:eastAsia="uk-UA"/>
              </w:rPr>
              <w:t xml:space="preserve"> 27 % логістичних підприємств південного регіону у 2022–2023 роках зазнали простоїв через зруйновану інфраструктуру або втрату маршрутів.</w:t>
            </w:r>
          </w:p>
          <w:p w:rsidR="00272C8D" w:rsidRPr="00272C8D" w:rsidRDefault="00272C8D" w:rsidP="00272C8D">
            <w:pPr>
              <w:spacing w:before="100" w:beforeAutospacing="1" w:after="100" w:afterAutospacing="1"/>
              <w:ind w:firstLine="0"/>
              <w:rPr>
                <w:rFonts w:ascii="Times New Roman" w:eastAsia="Times New Roman" w:hAnsi="Times New Roman" w:cs="Times New Roman"/>
                <w:sz w:val="24"/>
                <w:szCs w:val="24"/>
                <w:lang w:eastAsia="uk-UA"/>
              </w:rPr>
            </w:pPr>
            <w:r w:rsidRPr="00272C8D">
              <w:rPr>
                <w:rFonts w:ascii="Times New Roman" w:eastAsia="Times New Roman" w:hAnsi="Symbol" w:cs="Times New Roman"/>
                <w:sz w:val="24"/>
                <w:szCs w:val="24"/>
                <w:lang w:eastAsia="uk-UA"/>
              </w:rPr>
              <w:t></w:t>
            </w:r>
            <w:r w:rsidRPr="00272C8D">
              <w:rPr>
                <w:rFonts w:ascii="Times New Roman" w:eastAsia="Times New Roman" w:hAnsi="Times New Roman" w:cs="Times New Roman"/>
                <w:sz w:val="24"/>
                <w:szCs w:val="24"/>
                <w:lang w:eastAsia="uk-UA"/>
              </w:rPr>
              <w:t xml:space="preserve">  </w:t>
            </w:r>
            <w:r w:rsidRPr="00272C8D">
              <w:rPr>
                <w:rFonts w:ascii="Times New Roman" w:eastAsia="Times New Roman" w:hAnsi="Times New Roman" w:cs="Times New Roman"/>
                <w:b/>
                <w:bCs/>
                <w:sz w:val="24"/>
                <w:szCs w:val="24"/>
                <w:lang w:eastAsia="uk-UA"/>
              </w:rPr>
              <w:t>Посилення конкуренції</w:t>
            </w:r>
            <w:r w:rsidRPr="00272C8D">
              <w:rPr>
                <w:rFonts w:ascii="Times New Roman" w:eastAsia="Times New Roman" w:hAnsi="Times New Roman" w:cs="Times New Roman"/>
                <w:sz w:val="24"/>
                <w:szCs w:val="24"/>
                <w:lang w:eastAsia="uk-UA"/>
              </w:rPr>
              <w:t xml:space="preserve"> </w:t>
            </w:r>
            <w:r w:rsidR="00ED54FF" w:rsidRPr="00ED54FF">
              <w:rPr>
                <w:rFonts w:ascii="Times New Roman" w:eastAsia="Times New Roman" w:hAnsi="Times New Roman" w:cs="Times New Roman"/>
                <w:sz w:val="24"/>
                <w:szCs w:val="24"/>
                <w:lang w:eastAsia="uk-UA"/>
              </w:rPr>
              <w:t>–</w:t>
            </w:r>
            <w:r w:rsidRPr="00272C8D">
              <w:rPr>
                <w:rFonts w:ascii="Times New Roman" w:eastAsia="Times New Roman" w:hAnsi="Times New Roman" w:cs="Times New Roman"/>
                <w:sz w:val="24"/>
                <w:szCs w:val="24"/>
                <w:lang w:eastAsia="uk-UA"/>
              </w:rPr>
              <w:t xml:space="preserve"> великі оператори (зокрема «Нова Пошта», SAT, Delivery) наростили інвестиції в ІТ на 40–60 % і посилили конкуренцію за логістичний сегмент.</w:t>
            </w:r>
          </w:p>
          <w:p w:rsidR="00272C8D" w:rsidRPr="00272C8D" w:rsidRDefault="00272C8D" w:rsidP="00272C8D">
            <w:pPr>
              <w:spacing w:before="100" w:beforeAutospacing="1" w:after="100" w:afterAutospacing="1"/>
              <w:ind w:firstLine="0"/>
              <w:rPr>
                <w:rFonts w:ascii="Times New Roman" w:eastAsia="Times New Roman" w:hAnsi="Times New Roman" w:cs="Times New Roman"/>
                <w:sz w:val="24"/>
                <w:szCs w:val="24"/>
                <w:lang w:eastAsia="uk-UA"/>
              </w:rPr>
            </w:pPr>
            <w:r w:rsidRPr="00272C8D">
              <w:rPr>
                <w:rFonts w:ascii="Times New Roman" w:eastAsia="Times New Roman" w:hAnsi="Symbol" w:cs="Times New Roman"/>
                <w:sz w:val="24"/>
                <w:szCs w:val="24"/>
                <w:lang w:eastAsia="uk-UA"/>
              </w:rPr>
              <w:t></w:t>
            </w:r>
            <w:r w:rsidRPr="00272C8D">
              <w:rPr>
                <w:rFonts w:ascii="Times New Roman" w:eastAsia="Times New Roman" w:hAnsi="Times New Roman" w:cs="Times New Roman"/>
                <w:sz w:val="24"/>
                <w:szCs w:val="24"/>
                <w:lang w:eastAsia="uk-UA"/>
              </w:rPr>
              <w:t xml:space="preserve">  </w:t>
            </w:r>
            <w:r w:rsidRPr="00272C8D">
              <w:rPr>
                <w:rFonts w:ascii="Times New Roman" w:eastAsia="Times New Roman" w:hAnsi="Times New Roman" w:cs="Times New Roman"/>
                <w:b/>
                <w:bCs/>
                <w:sz w:val="24"/>
                <w:szCs w:val="24"/>
                <w:lang w:eastAsia="uk-UA"/>
              </w:rPr>
              <w:t xml:space="preserve">Відтік кваліфікованої робочої сили </w:t>
            </w:r>
            <w:r w:rsidR="00ED54FF" w:rsidRPr="00ED54FF">
              <w:rPr>
                <w:rFonts w:ascii="Times New Roman" w:eastAsia="Times New Roman" w:hAnsi="Times New Roman" w:cs="Times New Roman"/>
                <w:sz w:val="24"/>
                <w:szCs w:val="24"/>
                <w:lang w:eastAsia="uk-UA"/>
              </w:rPr>
              <w:t>–</w:t>
            </w:r>
            <w:r w:rsidRPr="00272C8D">
              <w:rPr>
                <w:rFonts w:ascii="Times New Roman" w:eastAsia="Times New Roman" w:hAnsi="Times New Roman" w:cs="Times New Roman"/>
                <w:b/>
                <w:bCs/>
                <w:sz w:val="24"/>
                <w:szCs w:val="24"/>
                <w:lang w:eastAsia="uk-UA"/>
              </w:rPr>
              <w:t xml:space="preserve"> </w:t>
            </w:r>
            <w:r w:rsidRPr="003E471C">
              <w:rPr>
                <w:rFonts w:ascii="Times New Roman" w:eastAsia="Times New Roman" w:hAnsi="Times New Roman" w:cs="Times New Roman"/>
                <w:sz w:val="24"/>
                <w:szCs w:val="24"/>
                <w:lang w:eastAsia="uk-UA"/>
              </w:rPr>
              <w:t>у зв’язку з воєнним станом підприємства стикаються з дефіцитом персоналу через мобілізацію, емоційне вигорання та обмежений доступ до кваліфікованих кадрів. За даними Мінекономіки, 31 % компаній у 2023 році відчули кадрову нестачу, що ускладнює формування резерву і стабільність операційної діяльності.</w:t>
            </w:r>
            <w:r w:rsidRPr="00272C8D">
              <w:rPr>
                <w:rFonts w:ascii="Times New Roman" w:eastAsia="Times New Roman" w:hAnsi="Times New Roman" w:cs="Times New Roman"/>
                <w:sz w:val="24"/>
                <w:szCs w:val="24"/>
                <w:lang w:eastAsia="uk-UA"/>
              </w:rPr>
              <w:t>.</w:t>
            </w:r>
          </w:p>
          <w:p w:rsidR="00272C8D" w:rsidRDefault="00272C8D" w:rsidP="003E471C">
            <w:pPr>
              <w:spacing w:before="100" w:beforeAutospacing="1" w:after="100" w:afterAutospacing="1"/>
              <w:ind w:firstLine="0"/>
              <w:rPr>
                <w:rFonts w:ascii="Times New Roman" w:eastAsia="Times New Roman" w:hAnsi="Times New Roman" w:cs="Times New Roman"/>
                <w:sz w:val="24"/>
                <w:szCs w:val="24"/>
                <w:lang w:eastAsia="uk-UA"/>
              </w:rPr>
            </w:pPr>
            <w:r w:rsidRPr="00272C8D">
              <w:rPr>
                <w:rFonts w:ascii="Times New Roman" w:eastAsia="Times New Roman" w:hAnsi="Symbol" w:cs="Times New Roman"/>
                <w:sz w:val="24"/>
                <w:szCs w:val="24"/>
                <w:lang w:eastAsia="uk-UA"/>
              </w:rPr>
              <w:t></w:t>
            </w:r>
            <w:r w:rsidRPr="00272C8D">
              <w:rPr>
                <w:rFonts w:ascii="Times New Roman" w:eastAsia="Times New Roman" w:hAnsi="Times New Roman" w:cs="Times New Roman"/>
                <w:sz w:val="24"/>
                <w:szCs w:val="24"/>
                <w:lang w:eastAsia="uk-UA"/>
              </w:rPr>
              <w:t xml:space="preserve">  </w:t>
            </w:r>
            <w:r w:rsidRPr="00272C8D">
              <w:rPr>
                <w:rFonts w:ascii="Times New Roman" w:eastAsia="Times New Roman" w:hAnsi="Times New Roman" w:cs="Times New Roman"/>
                <w:b/>
                <w:bCs/>
                <w:sz w:val="24"/>
                <w:szCs w:val="24"/>
                <w:lang w:eastAsia="uk-UA"/>
              </w:rPr>
              <w:t>Інфляційне навантаження</w:t>
            </w:r>
            <w:r w:rsidRPr="00272C8D">
              <w:rPr>
                <w:rFonts w:ascii="Times New Roman" w:eastAsia="Times New Roman" w:hAnsi="Times New Roman" w:cs="Times New Roman"/>
                <w:sz w:val="24"/>
                <w:szCs w:val="24"/>
                <w:lang w:eastAsia="uk-UA"/>
              </w:rPr>
              <w:t xml:space="preserve"> </w:t>
            </w:r>
            <w:r w:rsidR="00ED54FF" w:rsidRPr="00ED54FF">
              <w:rPr>
                <w:rFonts w:ascii="Times New Roman" w:eastAsia="Times New Roman" w:hAnsi="Times New Roman" w:cs="Times New Roman"/>
                <w:sz w:val="24"/>
                <w:szCs w:val="24"/>
                <w:lang w:eastAsia="uk-UA"/>
              </w:rPr>
              <w:t>–</w:t>
            </w:r>
            <w:r w:rsidRPr="00272C8D">
              <w:rPr>
                <w:rFonts w:ascii="Times New Roman" w:eastAsia="Times New Roman" w:hAnsi="Times New Roman" w:cs="Times New Roman"/>
                <w:sz w:val="24"/>
                <w:szCs w:val="24"/>
                <w:lang w:eastAsia="uk-UA"/>
              </w:rPr>
              <w:t xml:space="preserve"> рівень інфляції в Україні у 2024 році склав 8,6 %, вартість пального зросла на 12 %, що безпосередньо впливає на логістичну собівартість.</w:t>
            </w:r>
          </w:p>
          <w:p w:rsidR="003E471C" w:rsidRPr="003E471C" w:rsidRDefault="003E471C" w:rsidP="003E471C">
            <w:pPr>
              <w:spacing w:before="100" w:beforeAutospacing="1" w:after="100" w:afterAutospacing="1"/>
              <w:ind w:firstLine="0"/>
              <w:rPr>
                <w:rFonts w:ascii="Times New Roman" w:hAnsi="Times New Roman" w:cs="Times New Roman"/>
                <w:sz w:val="28"/>
                <w:szCs w:val="28"/>
              </w:rPr>
            </w:pPr>
          </w:p>
        </w:tc>
      </w:tr>
    </w:tbl>
    <w:p w:rsidR="0015258C" w:rsidRDefault="0015258C" w:rsidP="00272C8D">
      <w:pPr>
        <w:spacing w:line="360" w:lineRule="auto"/>
        <w:ind w:firstLine="0"/>
        <w:jc w:val="both"/>
        <w:rPr>
          <w:rFonts w:ascii="Times New Roman" w:hAnsi="Times New Roman" w:cs="Times New Roman"/>
          <w:sz w:val="28"/>
          <w:szCs w:val="28"/>
        </w:rPr>
      </w:pPr>
    </w:p>
    <w:p w:rsidR="0015258C" w:rsidRDefault="00226C91" w:rsidP="008838D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Розглянемо більш деталь окремі позиції нашого </w:t>
      </w:r>
      <w:r w:rsidRPr="00226C91">
        <w:rPr>
          <w:rFonts w:ascii="Times New Roman" w:hAnsi="Times New Roman" w:cs="Times New Roman"/>
          <w:sz w:val="28"/>
          <w:szCs w:val="28"/>
        </w:rPr>
        <w:t>SWOT-аналізу</w:t>
      </w:r>
      <w:r>
        <w:rPr>
          <w:rFonts w:ascii="Times New Roman" w:hAnsi="Times New Roman" w:cs="Times New Roman"/>
          <w:sz w:val="28"/>
          <w:szCs w:val="28"/>
        </w:rPr>
        <w:t xml:space="preserve">. </w:t>
      </w:r>
    </w:p>
    <w:p w:rsidR="00226C91" w:rsidRPr="00226C91" w:rsidRDefault="00226C91" w:rsidP="00226C91">
      <w:pPr>
        <w:spacing w:line="360" w:lineRule="auto"/>
        <w:ind w:firstLine="709"/>
        <w:jc w:val="both"/>
        <w:rPr>
          <w:rFonts w:ascii="Times New Roman" w:hAnsi="Times New Roman" w:cs="Times New Roman"/>
          <w:sz w:val="28"/>
          <w:szCs w:val="28"/>
        </w:rPr>
      </w:pPr>
      <w:r w:rsidRPr="00226C91">
        <w:rPr>
          <w:rFonts w:ascii="Times New Roman" w:hAnsi="Times New Roman" w:cs="Times New Roman"/>
          <w:sz w:val="28"/>
          <w:szCs w:val="28"/>
        </w:rPr>
        <w:t>Кваліфікований персонал як фактор конкурентоспроможності ТОВ «ЮГРЕС»</w:t>
      </w:r>
    </w:p>
    <w:p w:rsidR="00226C91" w:rsidRPr="00226C91" w:rsidRDefault="00226C91" w:rsidP="00226C91">
      <w:pPr>
        <w:spacing w:line="360" w:lineRule="auto"/>
        <w:ind w:firstLine="709"/>
        <w:jc w:val="both"/>
        <w:rPr>
          <w:rFonts w:ascii="Times New Roman" w:hAnsi="Times New Roman" w:cs="Times New Roman"/>
          <w:sz w:val="28"/>
          <w:szCs w:val="28"/>
        </w:rPr>
      </w:pPr>
      <w:r w:rsidRPr="00226C91">
        <w:rPr>
          <w:rFonts w:ascii="Times New Roman" w:hAnsi="Times New Roman" w:cs="Times New Roman"/>
          <w:sz w:val="28"/>
          <w:szCs w:val="28"/>
        </w:rPr>
        <w:t xml:space="preserve">Наявність висококваліфікованого персоналу є ключовим чинником забезпечення конкурентоспроможності сучасного логістичного підприємства, особливо в умовах </w:t>
      </w:r>
      <w:r>
        <w:rPr>
          <w:rFonts w:ascii="Times New Roman" w:hAnsi="Times New Roman" w:cs="Times New Roman"/>
          <w:sz w:val="28"/>
          <w:szCs w:val="28"/>
        </w:rPr>
        <w:t>діджиталізації</w:t>
      </w:r>
      <w:r w:rsidRPr="00226C91">
        <w:rPr>
          <w:rFonts w:ascii="Times New Roman" w:hAnsi="Times New Roman" w:cs="Times New Roman"/>
          <w:sz w:val="28"/>
          <w:szCs w:val="28"/>
        </w:rPr>
        <w:t xml:space="preserve">, трансформації ринку та загальної нестабільності економічного середовища. У 2024 році в структурі персоналу ТОВ «ЮГРЕС» 14 з 32 співробітників мають вищу освіту, що становить 44 % від загальної чисельності. Це є суттєвим досягненням, якщо порівняти з середнім показником у логістичних компаніях Одеської області, який, за </w:t>
      </w:r>
      <w:r w:rsidRPr="00226C91">
        <w:rPr>
          <w:rFonts w:ascii="Times New Roman" w:hAnsi="Times New Roman" w:cs="Times New Roman"/>
          <w:sz w:val="28"/>
          <w:szCs w:val="28"/>
        </w:rPr>
        <w:lastRenderedPageBreak/>
        <w:t>даними обласного Департаменту економічної політики (звіт за 2023 рік), становить 25–28 %.</w:t>
      </w:r>
    </w:p>
    <w:p w:rsidR="00226C91" w:rsidRPr="00226C91" w:rsidRDefault="00226C91" w:rsidP="00226C91">
      <w:pPr>
        <w:spacing w:line="360" w:lineRule="auto"/>
        <w:ind w:firstLine="709"/>
        <w:jc w:val="both"/>
        <w:rPr>
          <w:rFonts w:ascii="Times New Roman" w:hAnsi="Times New Roman" w:cs="Times New Roman"/>
          <w:sz w:val="28"/>
          <w:szCs w:val="28"/>
        </w:rPr>
      </w:pPr>
      <w:r w:rsidRPr="00226C91">
        <w:rPr>
          <w:rFonts w:ascii="Times New Roman" w:hAnsi="Times New Roman" w:cs="Times New Roman"/>
          <w:sz w:val="28"/>
          <w:szCs w:val="28"/>
        </w:rPr>
        <w:t>Зростання частки персоналу з вищою освітою є не випадковим, а результатом цілеспрямованої кадрової політики підприємства, орієнтованої на формування сильного людського капіталу. Для підприємства логістичного профілю, де щоденно здійснюється планування маршрутів, облік вантажопотоків, робота з цифровими системами управління транспортом, складом і клієнтами, саме фахівці з аналітичними здібностями, технічною підготовкою та системним мисленням забезпечують безперебійність і ефективність роботи.</w:t>
      </w:r>
    </w:p>
    <w:p w:rsidR="00226C91" w:rsidRPr="00226C91" w:rsidRDefault="00226C91" w:rsidP="00226C91">
      <w:pPr>
        <w:spacing w:line="360" w:lineRule="auto"/>
        <w:ind w:firstLine="709"/>
        <w:jc w:val="both"/>
        <w:rPr>
          <w:rFonts w:ascii="Times New Roman" w:hAnsi="Times New Roman" w:cs="Times New Roman"/>
          <w:sz w:val="28"/>
          <w:szCs w:val="28"/>
        </w:rPr>
      </w:pPr>
      <w:r w:rsidRPr="00226C91">
        <w:rPr>
          <w:rFonts w:ascii="Times New Roman" w:hAnsi="Times New Roman" w:cs="Times New Roman"/>
          <w:sz w:val="28"/>
          <w:szCs w:val="28"/>
        </w:rPr>
        <w:t>Кваліфіковані працівники здатні оперативно адаптуватися до використання нових програмних продуктів, брати участь у проєктування та впровадженні цифрових рішень, а також здійснювати контроль якості логістичних послуг на високому рівні. Наприклад, після впровадження системи електронного документообігу та GPS-моніторингу автопарку саме персонал з вищою технічною та економічною освітою здійснював налаштування інтерфейсів, тестування звітності та навчання інших працівників.</w:t>
      </w:r>
    </w:p>
    <w:p w:rsidR="00226C91" w:rsidRPr="00226C91" w:rsidRDefault="00226C91" w:rsidP="00226C91">
      <w:pPr>
        <w:spacing w:line="360" w:lineRule="auto"/>
        <w:ind w:firstLine="709"/>
        <w:jc w:val="both"/>
        <w:rPr>
          <w:rFonts w:ascii="Times New Roman" w:hAnsi="Times New Roman" w:cs="Times New Roman"/>
          <w:sz w:val="28"/>
          <w:szCs w:val="28"/>
        </w:rPr>
      </w:pPr>
      <w:r w:rsidRPr="00226C91">
        <w:rPr>
          <w:rFonts w:ascii="Times New Roman" w:hAnsi="Times New Roman" w:cs="Times New Roman"/>
          <w:sz w:val="28"/>
          <w:szCs w:val="28"/>
        </w:rPr>
        <w:t>Висока частка працівників з вищою освітою також прямо впливає на якість управлінських рішень, що підтверджується скороченням часу на прийняття рішень на 32 % (за внутрішніми звітами підприємства). Це особливо актуально в умовах кризового середовища, де оперативність та обґрунтованість дій мають вирішальне значення.</w:t>
      </w:r>
    </w:p>
    <w:p w:rsidR="00226C91" w:rsidRPr="00226C91" w:rsidRDefault="00226C91" w:rsidP="00226C91">
      <w:pPr>
        <w:spacing w:line="360" w:lineRule="auto"/>
        <w:ind w:firstLine="709"/>
        <w:jc w:val="both"/>
        <w:rPr>
          <w:rFonts w:ascii="Times New Roman" w:hAnsi="Times New Roman" w:cs="Times New Roman"/>
          <w:sz w:val="28"/>
          <w:szCs w:val="28"/>
        </w:rPr>
      </w:pPr>
      <w:r w:rsidRPr="00226C91">
        <w:rPr>
          <w:rFonts w:ascii="Times New Roman" w:hAnsi="Times New Roman" w:cs="Times New Roman"/>
          <w:sz w:val="28"/>
          <w:szCs w:val="28"/>
        </w:rPr>
        <w:t>Згідно з результатами дослідження аналітичної групи «Центр розвитку логістики України» (2023), підприємства з часткою фахівців з вищою освітою понад 40 % демонструють на 18</w:t>
      </w:r>
      <w:r w:rsidR="00ED54FF">
        <w:rPr>
          <w:rFonts w:ascii="Times New Roman" w:hAnsi="Times New Roman" w:cs="Times New Roman"/>
          <w:sz w:val="28"/>
          <w:szCs w:val="28"/>
        </w:rPr>
        <w:t>-</w:t>
      </w:r>
      <w:r w:rsidRPr="00226C91">
        <w:rPr>
          <w:rFonts w:ascii="Times New Roman" w:hAnsi="Times New Roman" w:cs="Times New Roman"/>
          <w:sz w:val="28"/>
          <w:szCs w:val="28"/>
        </w:rPr>
        <w:t>22 % вищий рівень клієнтської задоволеності, на 25 % менше логістичних втрат і стабільно утримують конкурентні позиції на ринку протягом щонайменше 3 років.</w:t>
      </w:r>
    </w:p>
    <w:p w:rsidR="00226C91" w:rsidRDefault="00226C91" w:rsidP="00226C91">
      <w:pPr>
        <w:spacing w:line="360" w:lineRule="auto"/>
        <w:ind w:firstLine="709"/>
        <w:jc w:val="both"/>
        <w:rPr>
          <w:rFonts w:ascii="Times New Roman" w:hAnsi="Times New Roman" w:cs="Times New Roman"/>
          <w:sz w:val="28"/>
          <w:szCs w:val="28"/>
        </w:rPr>
      </w:pPr>
      <w:r w:rsidRPr="00226C91">
        <w:rPr>
          <w:rFonts w:ascii="Times New Roman" w:hAnsi="Times New Roman" w:cs="Times New Roman"/>
          <w:sz w:val="28"/>
          <w:szCs w:val="28"/>
        </w:rPr>
        <w:t xml:space="preserve">Таким чином, кадровий потенціал ТОВ «ЮГРЕС», представлений високою часткою кваліфікованого персоналу, є стратегічною перевагою, що </w:t>
      </w:r>
      <w:r w:rsidRPr="00226C91">
        <w:rPr>
          <w:rFonts w:ascii="Times New Roman" w:hAnsi="Times New Roman" w:cs="Times New Roman"/>
          <w:sz w:val="28"/>
          <w:szCs w:val="28"/>
        </w:rPr>
        <w:lastRenderedPageBreak/>
        <w:t>дозволяє ефективно впроваджувати сучасні технології, адаптуватися до викликів воєнного часу, знижувати ризики неякісного обслуговування та підтримувати конкурентоспроможність на ринку логістичних послуг як у регіональному, так і в міжрегіональному вимірі.</w:t>
      </w:r>
    </w:p>
    <w:p w:rsidR="00ED52C0" w:rsidRPr="00ED52C0" w:rsidRDefault="00ED52C0" w:rsidP="00ED52C0">
      <w:pPr>
        <w:spacing w:line="360" w:lineRule="auto"/>
        <w:ind w:firstLine="709"/>
        <w:jc w:val="both"/>
        <w:rPr>
          <w:rFonts w:ascii="Times New Roman" w:hAnsi="Times New Roman" w:cs="Times New Roman"/>
          <w:sz w:val="28"/>
          <w:szCs w:val="28"/>
        </w:rPr>
      </w:pPr>
      <w:r w:rsidRPr="00ED52C0">
        <w:rPr>
          <w:rFonts w:ascii="Times New Roman" w:hAnsi="Times New Roman" w:cs="Times New Roman"/>
          <w:sz w:val="28"/>
          <w:szCs w:val="28"/>
        </w:rPr>
        <w:t>Маркетингова складова є критично важливою для логістичних компаній, які працюють у конкурентному середовищі, де ефективна комунікація з ринком, активна робота з клієнтами та створення впізнаваного бренду безпосередньо впливають на стабільність контрактного портфеля й динаміку замовлень. У випадку ТОВ «ЮГРЕС» інвестиції в маркетинг у 2024 році становили лише 2,4 % від загального операційного бюджету, що є суттєво нижче порівняно із середньогалузевими показниками.</w:t>
      </w:r>
    </w:p>
    <w:p w:rsidR="00ED52C0" w:rsidRPr="00ED52C0" w:rsidRDefault="00ED52C0" w:rsidP="00ED52C0">
      <w:pPr>
        <w:spacing w:line="360" w:lineRule="auto"/>
        <w:ind w:firstLine="709"/>
        <w:jc w:val="both"/>
        <w:rPr>
          <w:rFonts w:ascii="Times New Roman" w:hAnsi="Times New Roman" w:cs="Times New Roman"/>
          <w:sz w:val="28"/>
          <w:szCs w:val="28"/>
        </w:rPr>
      </w:pPr>
      <w:r w:rsidRPr="00ED52C0">
        <w:rPr>
          <w:rFonts w:ascii="Times New Roman" w:hAnsi="Times New Roman" w:cs="Times New Roman"/>
          <w:sz w:val="28"/>
          <w:szCs w:val="28"/>
        </w:rPr>
        <w:t>За даними консалтингової компанії PwC Ukraine та Асоціації логістичних компаній, середній рівень маркетингових витрат у секторі логістики й дистрибуції в Україні становить 6</w:t>
      </w:r>
      <w:r>
        <w:rPr>
          <w:rFonts w:ascii="Times New Roman" w:hAnsi="Times New Roman" w:cs="Times New Roman"/>
          <w:sz w:val="28"/>
          <w:szCs w:val="28"/>
        </w:rPr>
        <w:t>-</w:t>
      </w:r>
      <w:r w:rsidRPr="00ED52C0">
        <w:rPr>
          <w:rFonts w:ascii="Times New Roman" w:hAnsi="Times New Roman" w:cs="Times New Roman"/>
          <w:sz w:val="28"/>
          <w:szCs w:val="28"/>
        </w:rPr>
        <w:t>8 % від операційного бюджету. Це включає витрати на формування бренду, цифровий маркетинг, участь у галузевих виставках, підтримку сайтів, платну рекламу в пошукових системах та CRM-комунікацію з клієнтами.</w:t>
      </w:r>
    </w:p>
    <w:p w:rsidR="00ED52C0" w:rsidRPr="00ED52C0" w:rsidRDefault="00ED52C0" w:rsidP="00ED52C0">
      <w:pPr>
        <w:spacing w:line="360" w:lineRule="auto"/>
        <w:ind w:firstLine="709"/>
        <w:jc w:val="both"/>
        <w:rPr>
          <w:rFonts w:ascii="Times New Roman" w:hAnsi="Times New Roman" w:cs="Times New Roman"/>
          <w:sz w:val="28"/>
          <w:szCs w:val="28"/>
        </w:rPr>
      </w:pPr>
      <w:r w:rsidRPr="00ED52C0">
        <w:rPr>
          <w:rFonts w:ascii="Times New Roman" w:hAnsi="Times New Roman" w:cs="Times New Roman"/>
          <w:sz w:val="28"/>
          <w:szCs w:val="28"/>
        </w:rPr>
        <w:t>Низький рівень маркетингових витрат ТОВ «ЮГРЕС» зумовлює низьку впізнаваність бренду на міжрегіональному ринку, обмежує залучення нових клієнтів через цифрові канали, а також ускладнює масштабування діяльності поза межами Одеської області. Потенційні партнери не мають достатньої інформації про компанію в публічному просторі, оскільки підприємство не має власного сайту, не представлено в електронних логістичних каталогах, а також не веде комунікацію в соціальних мережах. Як наслідок, 67 % нових клієнтів надходять через рекомендації або особисті контакти, що значно знижує темп розширення ринку.</w:t>
      </w:r>
    </w:p>
    <w:p w:rsidR="00ED52C0" w:rsidRPr="00ED52C0" w:rsidRDefault="00ED52C0" w:rsidP="00ED52C0">
      <w:pPr>
        <w:spacing w:line="360" w:lineRule="auto"/>
        <w:ind w:firstLine="709"/>
        <w:jc w:val="both"/>
        <w:rPr>
          <w:rFonts w:ascii="Times New Roman" w:hAnsi="Times New Roman" w:cs="Times New Roman"/>
          <w:sz w:val="28"/>
          <w:szCs w:val="28"/>
        </w:rPr>
      </w:pPr>
      <w:r w:rsidRPr="00ED52C0">
        <w:rPr>
          <w:rFonts w:ascii="Times New Roman" w:hAnsi="Times New Roman" w:cs="Times New Roman"/>
          <w:sz w:val="28"/>
          <w:szCs w:val="28"/>
        </w:rPr>
        <w:t xml:space="preserve">Враховуючи те, що маркетинг не лише просуває послугу, але й формує довіру до бренду, слабка маркетингова активність значно знижує інвестиційну привабливість компанії та її готовність до виходу на нові сегменти ринку </w:t>
      </w:r>
      <w:r w:rsidR="00ED54FF" w:rsidRPr="00ED54FF">
        <w:rPr>
          <w:rFonts w:ascii="Times New Roman" w:hAnsi="Times New Roman" w:cs="Times New Roman"/>
          <w:sz w:val="28"/>
          <w:szCs w:val="28"/>
        </w:rPr>
        <w:t>–</w:t>
      </w:r>
      <w:r w:rsidRPr="00ED52C0">
        <w:rPr>
          <w:rFonts w:ascii="Times New Roman" w:hAnsi="Times New Roman" w:cs="Times New Roman"/>
          <w:sz w:val="28"/>
          <w:szCs w:val="28"/>
        </w:rPr>
        <w:t xml:space="preserve"> </w:t>
      </w:r>
      <w:r w:rsidRPr="00ED52C0">
        <w:rPr>
          <w:rFonts w:ascii="Times New Roman" w:hAnsi="Times New Roman" w:cs="Times New Roman"/>
          <w:sz w:val="28"/>
          <w:szCs w:val="28"/>
        </w:rPr>
        <w:lastRenderedPageBreak/>
        <w:t>зокрема логістику для e-commerce, агросектору чи гуманітарних проектів, де важлива репутація та публічна прозорість.</w:t>
      </w:r>
    </w:p>
    <w:p w:rsidR="008715B2" w:rsidRDefault="00ED52C0" w:rsidP="00ED52C0">
      <w:pPr>
        <w:spacing w:line="360" w:lineRule="auto"/>
        <w:ind w:firstLine="709"/>
        <w:jc w:val="both"/>
        <w:rPr>
          <w:rFonts w:ascii="Times New Roman" w:hAnsi="Times New Roman" w:cs="Times New Roman"/>
          <w:sz w:val="28"/>
          <w:szCs w:val="28"/>
        </w:rPr>
      </w:pPr>
      <w:r w:rsidRPr="00ED52C0">
        <w:rPr>
          <w:rFonts w:ascii="Times New Roman" w:hAnsi="Times New Roman" w:cs="Times New Roman"/>
          <w:sz w:val="28"/>
          <w:szCs w:val="28"/>
        </w:rPr>
        <w:t>Таким чином, низький рівень маркетингової активності ТОВ «ЮГРЕС» обмежує можливості масштабування, знижує конкурентну гнучкість і звужує канали залучення нових клієнтів, що вимагає перегляду маркетингової стратегії в напрямку цифрового просування, брендингу та активнішої участі у професійних логістичних платформах.</w:t>
      </w:r>
    </w:p>
    <w:p w:rsidR="00ED52C0" w:rsidRPr="00ED52C0" w:rsidRDefault="00ED52C0" w:rsidP="00ED52C0">
      <w:pPr>
        <w:spacing w:line="360" w:lineRule="auto"/>
        <w:ind w:firstLine="709"/>
        <w:jc w:val="both"/>
        <w:rPr>
          <w:rFonts w:ascii="Times New Roman" w:hAnsi="Times New Roman" w:cs="Times New Roman"/>
          <w:sz w:val="28"/>
          <w:szCs w:val="28"/>
        </w:rPr>
      </w:pPr>
      <w:r w:rsidRPr="00ED52C0">
        <w:rPr>
          <w:rFonts w:ascii="Times New Roman" w:hAnsi="Times New Roman" w:cs="Times New Roman"/>
          <w:sz w:val="28"/>
          <w:szCs w:val="28"/>
        </w:rPr>
        <w:t xml:space="preserve">Один із важливих чинників формування нових ринкових можливостей для логістичних компаній в умовах воєнного стану </w:t>
      </w:r>
      <w:r w:rsidR="00ED54FF" w:rsidRPr="00ED54FF">
        <w:rPr>
          <w:rFonts w:ascii="Times New Roman" w:hAnsi="Times New Roman" w:cs="Times New Roman"/>
          <w:sz w:val="28"/>
          <w:szCs w:val="28"/>
        </w:rPr>
        <w:t>–</w:t>
      </w:r>
      <w:r w:rsidRPr="00ED52C0">
        <w:rPr>
          <w:rFonts w:ascii="Times New Roman" w:hAnsi="Times New Roman" w:cs="Times New Roman"/>
          <w:sz w:val="28"/>
          <w:szCs w:val="28"/>
        </w:rPr>
        <w:t xml:space="preserve"> це масова релокація підприємств з тимчасово окупованих і прифронтових територій. За даними Міністерства економіки України, станом на кінець 2023 року в межах державної програми переміщення бізнесу було перевезено понад 1100 підприємств, з яких понад 800 вже відновили діяльність на новому місці. Близько 30 % з них </w:t>
      </w:r>
      <w:r w:rsidR="00A06EDA" w:rsidRPr="00A06EDA">
        <w:rPr>
          <w:rFonts w:ascii="Times New Roman" w:hAnsi="Times New Roman" w:cs="Times New Roman"/>
          <w:sz w:val="28"/>
          <w:szCs w:val="28"/>
        </w:rPr>
        <w:t>–</w:t>
      </w:r>
      <w:r w:rsidRPr="00ED52C0">
        <w:rPr>
          <w:rFonts w:ascii="Times New Roman" w:hAnsi="Times New Roman" w:cs="Times New Roman"/>
          <w:sz w:val="28"/>
          <w:szCs w:val="28"/>
        </w:rPr>
        <w:t xml:space="preserve"> підприємства виробничого профілю з постійною потребою у транспортуванні сировини, комплектуючих, готової продукції та організації складської логістики.</w:t>
      </w:r>
    </w:p>
    <w:p w:rsidR="00ED52C0" w:rsidRPr="00ED52C0" w:rsidRDefault="00ED52C0" w:rsidP="00ED52C0">
      <w:pPr>
        <w:spacing w:line="360" w:lineRule="auto"/>
        <w:ind w:firstLine="709"/>
        <w:jc w:val="both"/>
        <w:rPr>
          <w:rFonts w:ascii="Times New Roman" w:hAnsi="Times New Roman" w:cs="Times New Roman"/>
          <w:sz w:val="28"/>
          <w:szCs w:val="28"/>
        </w:rPr>
      </w:pPr>
      <w:r w:rsidRPr="00ED52C0">
        <w:rPr>
          <w:rFonts w:ascii="Times New Roman" w:hAnsi="Times New Roman" w:cs="Times New Roman"/>
          <w:sz w:val="28"/>
          <w:szCs w:val="28"/>
        </w:rPr>
        <w:t>Для ТОВ «ЮГРЕС» цей процес створює вікно можливостей для розширення клієнтської бази за рахунок новостворених або реорганізованих підприємств, які потребують зовнішнього логістичного партнера з надійною матеріальною базою, оперативним транспортом і досвідом роботи в умовах нестабільності. Переважна частина релокованих компаній концентрується у центральних та південних регіонах, зокрема в Одеській, Кіровоградській, Вінницькій та Дніпропетровській областях, що є логістично доступним середовищем для ТОВ «ЮГРЕС».</w:t>
      </w:r>
    </w:p>
    <w:p w:rsidR="00ED52C0" w:rsidRPr="00ED52C0" w:rsidRDefault="00ED52C0" w:rsidP="00ED52C0">
      <w:pPr>
        <w:spacing w:line="360" w:lineRule="auto"/>
        <w:ind w:firstLine="709"/>
        <w:jc w:val="both"/>
        <w:rPr>
          <w:rFonts w:ascii="Times New Roman" w:hAnsi="Times New Roman" w:cs="Times New Roman"/>
          <w:sz w:val="28"/>
          <w:szCs w:val="28"/>
        </w:rPr>
      </w:pPr>
      <w:r w:rsidRPr="00ED52C0">
        <w:rPr>
          <w:rFonts w:ascii="Times New Roman" w:hAnsi="Times New Roman" w:cs="Times New Roman"/>
          <w:sz w:val="28"/>
          <w:szCs w:val="28"/>
        </w:rPr>
        <w:t>Ключовою перевагою підприємства у цьому напрямку є наявність власного транспортного відділу, складських площ та автоматизованої системи моніторингу перевезень, що дає змогу запропонувати новим клієнтам повний спектр логістичних послуг «під ключ»: зберігання, обробка вантажів, доставка, формування пакетів документів, митне супроводження (у разі потреби).</w:t>
      </w:r>
    </w:p>
    <w:p w:rsidR="00ED52C0" w:rsidRPr="00ED52C0" w:rsidRDefault="00ED52C0" w:rsidP="00ED52C0">
      <w:pPr>
        <w:spacing w:line="360" w:lineRule="auto"/>
        <w:ind w:firstLine="709"/>
        <w:jc w:val="both"/>
        <w:rPr>
          <w:rFonts w:ascii="Times New Roman" w:hAnsi="Times New Roman" w:cs="Times New Roman"/>
          <w:sz w:val="28"/>
          <w:szCs w:val="28"/>
        </w:rPr>
      </w:pPr>
      <w:r w:rsidRPr="00ED52C0">
        <w:rPr>
          <w:rFonts w:ascii="Times New Roman" w:hAnsi="Times New Roman" w:cs="Times New Roman"/>
          <w:sz w:val="28"/>
          <w:szCs w:val="28"/>
        </w:rPr>
        <w:lastRenderedPageBreak/>
        <w:t>Крім того, релокований бізнес часто не має часу або ресурсів на побудову внутрішньої логістики, тому шукає аутсорсингових партнерів із репутацією, прозорими умовами та гнучким підходом до ціноутворення. Саме такі характеристики має ТОВ «ЮГРЕС», що підтверджується відсутністю судових спорів за фінансовими зобов’язаннями та стабільною співпрацею з контрагентами.</w:t>
      </w:r>
    </w:p>
    <w:p w:rsidR="00ED52C0" w:rsidRPr="00ED52C0" w:rsidRDefault="00ED52C0" w:rsidP="00ED52C0">
      <w:pPr>
        <w:spacing w:line="360" w:lineRule="auto"/>
        <w:ind w:firstLine="709"/>
        <w:jc w:val="both"/>
        <w:rPr>
          <w:rFonts w:ascii="Times New Roman" w:hAnsi="Times New Roman" w:cs="Times New Roman"/>
          <w:sz w:val="28"/>
          <w:szCs w:val="28"/>
        </w:rPr>
      </w:pPr>
      <w:r w:rsidRPr="00ED52C0">
        <w:rPr>
          <w:rFonts w:ascii="Times New Roman" w:hAnsi="Times New Roman" w:cs="Times New Roman"/>
          <w:sz w:val="28"/>
          <w:szCs w:val="28"/>
        </w:rPr>
        <w:t>В умовах зростаючої потреби у гнучких логістичних рішеннях, можливість ТОВ «ЮГРЕС» адаптувати свої послуги під специфіку нових клієнтів (виробничі, будівельні, торговельні підприємства) створює потенціал для укладання довгострокових контрактів та укріплення позицій компанії як регіонального логістичного хабу.</w:t>
      </w:r>
    </w:p>
    <w:p w:rsidR="00ED52C0" w:rsidRDefault="00ED52C0" w:rsidP="00ED52C0">
      <w:pPr>
        <w:spacing w:line="360" w:lineRule="auto"/>
        <w:ind w:firstLine="709"/>
        <w:jc w:val="both"/>
        <w:rPr>
          <w:rFonts w:ascii="Times New Roman" w:hAnsi="Times New Roman" w:cs="Times New Roman"/>
          <w:sz w:val="28"/>
          <w:szCs w:val="28"/>
        </w:rPr>
      </w:pPr>
      <w:r w:rsidRPr="00ED52C0">
        <w:rPr>
          <w:rFonts w:ascii="Times New Roman" w:hAnsi="Times New Roman" w:cs="Times New Roman"/>
          <w:sz w:val="28"/>
          <w:szCs w:val="28"/>
        </w:rPr>
        <w:t>Таким чином, робота з релокованим бізнесом є перспективним вектором зростання конкурентоспроможності ТОВ «ЮГРЕС», що дає змогу розширити ринки збуту, стабілізувати вантажопотоки та забезпечити приріст операційних доходів у середньостроковій перспективі.</w:t>
      </w:r>
    </w:p>
    <w:p w:rsidR="00F74BED" w:rsidRPr="00F74BED" w:rsidRDefault="00F74BED" w:rsidP="00F74BED">
      <w:pPr>
        <w:spacing w:line="360" w:lineRule="auto"/>
        <w:ind w:firstLine="709"/>
        <w:jc w:val="both"/>
        <w:rPr>
          <w:rFonts w:ascii="Times New Roman" w:hAnsi="Times New Roman" w:cs="Times New Roman"/>
          <w:sz w:val="28"/>
          <w:szCs w:val="28"/>
        </w:rPr>
      </w:pPr>
      <w:r w:rsidRPr="00F74BED">
        <w:rPr>
          <w:rFonts w:ascii="Times New Roman" w:hAnsi="Times New Roman" w:cs="Times New Roman"/>
          <w:sz w:val="28"/>
          <w:szCs w:val="28"/>
        </w:rPr>
        <w:t>У 2024 році питання цифрової трансформації малого та середнього бізнесу, зокрема в логістичному секторі, стало одним із ключових напрямів державної та міжнародної підтримки. За офіційними даними Міністерства цифрової трансформації України, у партнерстві з міжнародними донорами (USAID, ЄБРР, GIZ) лише у першому півріччі 2024 року на підтримку цифровізації логістичних МСП було спрямовано понад 120 млн грн. Ці кошти розподіляються у вигляді безповоротних грантів, технічної допомоги, консультаційної підтримки та фінансування закупівлі цифрового обладнання або ліцензійного програмного забезпечення.</w:t>
      </w:r>
    </w:p>
    <w:p w:rsidR="00F74BED" w:rsidRPr="00F74BED" w:rsidRDefault="00F74BED" w:rsidP="00F74BED">
      <w:pPr>
        <w:spacing w:line="360" w:lineRule="auto"/>
        <w:ind w:firstLine="709"/>
        <w:jc w:val="both"/>
        <w:rPr>
          <w:rFonts w:ascii="Times New Roman" w:hAnsi="Times New Roman" w:cs="Times New Roman"/>
          <w:sz w:val="28"/>
          <w:szCs w:val="28"/>
        </w:rPr>
      </w:pPr>
      <w:r w:rsidRPr="00F74BED">
        <w:rPr>
          <w:rFonts w:ascii="Times New Roman" w:hAnsi="Times New Roman" w:cs="Times New Roman"/>
          <w:sz w:val="28"/>
          <w:szCs w:val="28"/>
        </w:rPr>
        <w:t>Для ТОВ «ЮГРЕС» участь у таких програмах відкриває додаткові можливості модернізації без залучення власного капіталу, що є важливо в умовах обмеженого доступу до кредитних ресурсів у воєнний період. Зокрема, компанія має реальні перспективи для фінансування закупівлі спеціалізованого ПЗ для управління логістикою (TMS, WMS), GPS-</w:t>
      </w:r>
      <w:r w:rsidRPr="00F74BED">
        <w:rPr>
          <w:rFonts w:ascii="Times New Roman" w:hAnsi="Times New Roman" w:cs="Times New Roman"/>
          <w:sz w:val="28"/>
          <w:szCs w:val="28"/>
        </w:rPr>
        <w:lastRenderedPageBreak/>
        <w:t>моніторингу транспорту, BI-аналітики, CRM-систем, платформ електронного документообігу.</w:t>
      </w:r>
    </w:p>
    <w:p w:rsidR="00F74BED" w:rsidRPr="00F74BED" w:rsidRDefault="00F74BED" w:rsidP="00F74BED">
      <w:pPr>
        <w:spacing w:line="360" w:lineRule="auto"/>
        <w:ind w:firstLine="709"/>
        <w:jc w:val="both"/>
        <w:rPr>
          <w:rFonts w:ascii="Times New Roman" w:hAnsi="Times New Roman" w:cs="Times New Roman"/>
          <w:sz w:val="28"/>
          <w:szCs w:val="28"/>
        </w:rPr>
      </w:pPr>
      <w:r w:rsidRPr="00F74BED">
        <w:rPr>
          <w:rFonts w:ascii="Times New Roman" w:hAnsi="Times New Roman" w:cs="Times New Roman"/>
          <w:sz w:val="28"/>
          <w:szCs w:val="28"/>
        </w:rPr>
        <w:t xml:space="preserve">З урахуванням того, що вже 90 % основних логістичних процесів на підприємстві автоматизовано, участь у програмах цифрової підтримки дозволила б ТОВ «ЮГРЕС» перейти до нового рівня цифрової інтеграції </w:t>
      </w:r>
      <w:r w:rsidR="00A06EDA" w:rsidRPr="00A06EDA">
        <w:rPr>
          <w:rFonts w:ascii="Times New Roman" w:hAnsi="Times New Roman" w:cs="Times New Roman"/>
          <w:sz w:val="28"/>
          <w:szCs w:val="28"/>
        </w:rPr>
        <w:t>–</w:t>
      </w:r>
      <w:r w:rsidRPr="00F74BED">
        <w:rPr>
          <w:rFonts w:ascii="Times New Roman" w:hAnsi="Times New Roman" w:cs="Times New Roman"/>
          <w:sz w:val="28"/>
          <w:szCs w:val="28"/>
        </w:rPr>
        <w:t xml:space="preserve"> зокрема створити єдиний інформаційний простір для клієнтів, впровадити віддалене управління транспортними одиницями, забезпечити мобільний доступ до складських баз даних і створити повноцінну онлайн-платформу для замовлення логістичних послуг.</w:t>
      </w:r>
    </w:p>
    <w:p w:rsidR="00F74BED" w:rsidRPr="00F74BED" w:rsidRDefault="00F74BED" w:rsidP="00F74BED">
      <w:pPr>
        <w:spacing w:line="360" w:lineRule="auto"/>
        <w:ind w:firstLine="709"/>
        <w:jc w:val="both"/>
        <w:rPr>
          <w:rFonts w:ascii="Times New Roman" w:hAnsi="Times New Roman" w:cs="Times New Roman"/>
          <w:sz w:val="28"/>
          <w:szCs w:val="28"/>
        </w:rPr>
      </w:pPr>
      <w:r w:rsidRPr="00F74BED">
        <w:rPr>
          <w:rFonts w:ascii="Times New Roman" w:hAnsi="Times New Roman" w:cs="Times New Roman"/>
          <w:sz w:val="28"/>
          <w:szCs w:val="28"/>
        </w:rPr>
        <w:t>Крім того, відповідність критеріям участі у таких програмах (діючий бізнес, досвід у галузі, позитивна фінансова історія, прозора структура власності) є свідченням надійності підприємства та інституційної зрілості, що посилює його репутаційні позиції на ринку.</w:t>
      </w:r>
    </w:p>
    <w:p w:rsidR="00F74BED" w:rsidRPr="00F74BED" w:rsidRDefault="00F74BED" w:rsidP="00F74BED">
      <w:pPr>
        <w:spacing w:line="360" w:lineRule="auto"/>
        <w:ind w:firstLine="709"/>
        <w:jc w:val="both"/>
        <w:rPr>
          <w:rFonts w:ascii="Times New Roman" w:hAnsi="Times New Roman" w:cs="Times New Roman"/>
          <w:sz w:val="28"/>
          <w:szCs w:val="28"/>
        </w:rPr>
      </w:pPr>
      <w:r w:rsidRPr="00F74BED">
        <w:rPr>
          <w:rFonts w:ascii="Times New Roman" w:hAnsi="Times New Roman" w:cs="Times New Roman"/>
          <w:sz w:val="28"/>
          <w:szCs w:val="28"/>
        </w:rPr>
        <w:t>Участь у цифрових грантових програмах також дозволяє налагодити партнерські зв’язки з донорами, галузевими асоціаціями та міжнародними платформами, що розширює нетворкінг, доступ до інновацій та нових ринків.</w:t>
      </w:r>
    </w:p>
    <w:p w:rsidR="00F74BED" w:rsidRPr="00F74BED" w:rsidRDefault="00F74BED" w:rsidP="00F74BED">
      <w:pPr>
        <w:spacing w:line="360" w:lineRule="auto"/>
        <w:ind w:firstLine="709"/>
        <w:jc w:val="both"/>
        <w:rPr>
          <w:rFonts w:ascii="Times New Roman" w:hAnsi="Times New Roman" w:cs="Times New Roman"/>
          <w:sz w:val="28"/>
          <w:szCs w:val="28"/>
        </w:rPr>
      </w:pPr>
      <w:r w:rsidRPr="00F74BED">
        <w:rPr>
          <w:rFonts w:ascii="Times New Roman" w:hAnsi="Times New Roman" w:cs="Times New Roman"/>
          <w:sz w:val="28"/>
          <w:szCs w:val="28"/>
        </w:rPr>
        <w:t xml:space="preserve">Таким чином, участь ТОВ «ЮГРЕС» у програмах цифровізації </w:t>
      </w:r>
      <w:r w:rsidR="00A06EDA" w:rsidRPr="00A06EDA">
        <w:rPr>
          <w:rFonts w:ascii="Times New Roman" w:hAnsi="Times New Roman" w:cs="Times New Roman"/>
          <w:sz w:val="28"/>
          <w:szCs w:val="28"/>
        </w:rPr>
        <w:t>–</w:t>
      </w:r>
      <w:r w:rsidRPr="00F74BED">
        <w:rPr>
          <w:rFonts w:ascii="Times New Roman" w:hAnsi="Times New Roman" w:cs="Times New Roman"/>
          <w:sz w:val="28"/>
          <w:szCs w:val="28"/>
        </w:rPr>
        <w:t xml:space="preserve"> це не лише можливість технічного оновлення, а й фактор довгострокового підвищення конкурентоспроможності, зниження операційних витрат, зростання продуктивності персоналу та розширення функціональності логістичного сервісу.</w:t>
      </w:r>
    </w:p>
    <w:p w:rsidR="00354CC1" w:rsidRPr="00354CC1" w:rsidRDefault="00354CC1" w:rsidP="00354CC1">
      <w:pPr>
        <w:spacing w:line="360" w:lineRule="auto"/>
        <w:ind w:firstLine="709"/>
        <w:jc w:val="both"/>
        <w:rPr>
          <w:rFonts w:ascii="Times New Roman" w:hAnsi="Times New Roman" w:cs="Times New Roman"/>
          <w:sz w:val="28"/>
          <w:szCs w:val="28"/>
        </w:rPr>
      </w:pPr>
      <w:r w:rsidRPr="00354CC1">
        <w:rPr>
          <w:rFonts w:ascii="Times New Roman" w:hAnsi="Times New Roman" w:cs="Times New Roman"/>
          <w:sz w:val="28"/>
          <w:szCs w:val="28"/>
        </w:rPr>
        <w:t>З початку повномасштабного вторгнення РФ на територію України логістична інфраструктура зазнала масштабних втрат, особливо в південних і східних регіонах. За даними дослідження, проведеного Центром транспортної інфраструктури та аналітики Міністерства відновлення України, 27 % логістичних підприємств південного регіону у 2022</w:t>
      </w:r>
      <w:r w:rsidR="00A06EDA">
        <w:rPr>
          <w:rFonts w:ascii="Times New Roman" w:hAnsi="Times New Roman" w:cs="Times New Roman"/>
          <w:sz w:val="28"/>
          <w:szCs w:val="28"/>
        </w:rPr>
        <w:t>-</w:t>
      </w:r>
      <w:r w:rsidRPr="00354CC1">
        <w:rPr>
          <w:rFonts w:ascii="Times New Roman" w:hAnsi="Times New Roman" w:cs="Times New Roman"/>
          <w:sz w:val="28"/>
          <w:szCs w:val="28"/>
        </w:rPr>
        <w:t>2023 роках зіткнулися з простоєм діяльності або частковим припиненням обслуговування маршрутів через обстріли, знищення об’єктів критичної інфраструктури, тимчасову окупацію територій або ризики переміщення вантажів у прифронтових зонах.</w:t>
      </w:r>
    </w:p>
    <w:p w:rsidR="00354CC1" w:rsidRPr="00354CC1" w:rsidRDefault="00354CC1" w:rsidP="00354CC1">
      <w:pPr>
        <w:spacing w:line="360" w:lineRule="auto"/>
        <w:ind w:firstLine="709"/>
        <w:jc w:val="both"/>
        <w:rPr>
          <w:rFonts w:ascii="Times New Roman" w:hAnsi="Times New Roman" w:cs="Times New Roman"/>
          <w:sz w:val="28"/>
          <w:szCs w:val="28"/>
        </w:rPr>
      </w:pPr>
      <w:r w:rsidRPr="00354CC1">
        <w:rPr>
          <w:rFonts w:ascii="Times New Roman" w:hAnsi="Times New Roman" w:cs="Times New Roman"/>
          <w:sz w:val="28"/>
          <w:szCs w:val="28"/>
        </w:rPr>
        <w:lastRenderedPageBreak/>
        <w:t>ТОВ «ЮГРЕС», як компанія, що здійснює діяльність на території Одеської області, також працює в умовах постійного ризику порушення логістичних ланцюгів. Зокрема, йдеться про можливість ракетного ураження об’єктів транспортної інфраструктури, тимчасове блокування ключових автомагістралей, загрозу порушення зв’язку з портовими терміналами, а також обмеження використання деяких регіональних складів через нестабільну безпекову ситуацію.</w:t>
      </w:r>
    </w:p>
    <w:p w:rsidR="00354CC1" w:rsidRDefault="00354CC1" w:rsidP="00354CC1">
      <w:pPr>
        <w:spacing w:line="360" w:lineRule="auto"/>
        <w:ind w:firstLine="709"/>
        <w:jc w:val="both"/>
        <w:rPr>
          <w:rFonts w:ascii="Times New Roman" w:hAnsi="Times New Roman" w:cs="Times New Roman"/>
          <w:sz w:val="28"/>
          <w:szCs w:val="28"/>
        </w:rPr>
      </w:pPr>
      <w:r w:rsidRPr="00354CC1">
        <w:rPr>
          <w:rFonts w:ascii="Times New Roman" w:hAnsi="Times New Roman" w:cs="Times New Roman"/>
          <w:sz w:val="28"/>
          <w:szCs w:val="28"/>
        </w:rPr>
        <w:t>Такі ризики мають багаторівневий вплив на конкурентоспроможність компанії:</w:t>
      </w:r>
    </w:p>
    <w:p w:rsidR="00354CC1" w:rsidRDefault="00354CC1" w:rsidP="00354CC1">
      <w:pPr>
        <w:spacing w:line="360" w:lineRule="auto"/>
        <w:ind w:firstLine="709"/>
        <w:jc w:val="both"/>
        <w:rPr>
          <w:rFonts w:ascii="Times New Roman" w:hAnsi="Times New Roman" w:cs="Times New Roman"/>
          <w:sz w:val="28"/>
          <w:szCs w:val="28"/>
        </w:rPr>
      </w:pPr>
      <w:r w:rsidRPr="00354CC1">
        <w:rPr>
          <w:rFonts w:ascii="Times New Roman" w:hAnsi="Times New Roman" w:cs="Times New Roman"/>
          <w:sz w:val="28"/>
          <w:szCs w:val="28"/>
        </w:rPr>
        <w:t>– зростає вартість страхування вантажів і транспорту;</w:t>
      </w:r>
    </w:p>
    <w:p w:rsidR="00354CC1" w:rsidRDefault="00354CC1" w:rsidP="00354CC1">
      <w:pPr>
        <w:spacing w:line="360" w:lineRule="auto"/>
        <w:ind w:firstLine="709"/>
        <w:jc w:val="both"/>
        <w:rPr>
          <w:rFonts w:ascii="Times New Roman" w:hAnsi="Times New Roman" w:cs="Times New Roman"/>
          <w:sz w:val="28"/>
          <w:szCs w:val="28"/>
        </w:rPr>
      </w:pPr>
      <w:r w:rsidRPr="00354CC1">
        <w:rPr>
          <w:rFonts w:ascii="Times New Roman" w:hAnsi="Times New Roman" w:cs="Times New Roman"/>
          <w:sz w:val="28"/>
          <w:szCs w:val="28"/>
        </w:rPr>
        <w:t>– збільшується собівартість логістичних операцій через необхідність використання об’їзних маршрутів;</w:t>
      </w:r>
    </w:p>
    <w:p w:rsidR="00354CC1" w:rsidRDefault="00354CC1" w:rsidP="00354CC1">
      <w:pPr>
        <w:spacing w:line="360" w:lineRule="auto"/>
        <w:ind w:firstLine="709"/>
        <w:jc w:val="both"/>
        <w:rPr>
          <w:rFonts w:ascii="Times New Roman" w:hAnsi="Times New Roman" w:cs="Times New Roman"/>
          <w:sz w:val="28"/>
          <w:szCs w:val="28"/>
        </w:rPr>
      </w:pPr>
      <w:r w:rsidRPr="00354CC1">
        <w:rPr>
          <w:rFonts w:ascii="Times New Roman" w:hAnsi="Times New Roman" w:cs="Times New Roman"/>
          <w:sz w:val="28"/>
          <w:szCs w:val="28"/>
        </w:rPr>
        <w:t>– виникає нестабільність у виконанні строків доставки, що знижує рівень клієнтської довіри;</w:t>
      </w:r>
    </w:p>
    <w:p w:rsidR="00354CC1" w:rsidRPr="00354CC1" w:rsidRDefault="00354CC1" w:rsidP="00354CC1">
      <w:pPr>
        <w:spacing w:line="360" w:lineRule="auto"/>
        <w:ind w:firstLine="709"/>
        <w:jc w:val="both"/>
        <w:rPr>
          <w:rFonts w:ascii="Times New Roman" w:hAnsi="Times New Roman" w:cs="Times New Roman"/>
          <w:sz w:val="28"/>
          <w:szCs w:val="28"/>
        </w:rPr>
      </w:pPr>
      <w:r w:rsidRPr="00354CC1">
        <w:rPr>
          <w:rFonts w:ascii="Times New Roman" w:hAnsi="Times New Roman" w:cs="Times New Roman"/>
          <w:sz w:val="28"/>
          <w:szCs w:val="28"/>
        </w:rPr>
        <w:t xml:space="preserve">– ускладняється стратегічне планування </w:t>
      </w:r>
      <w:r w:rsidR="00A06EDA" w:rsidRPr="00A06EDA">
        <w:rPr>
          <w:rFonts w:ascii="Times New Roman" w:hAnsi="Times New Roman" w:cs="Times New Roman"/>
          <w:sz w:val="28"/>
          <w:szCs w:val="28"/>
        </w:rPr>
        <w:t>–</w:t>
      </w:r>
      <w:r w:rsidRPr="00354CC1">
        <w:rPr>
          <w:rFonts w:ascii="Times New Roman" w:hAnsi="Times New Roman" w:cs="Times New Roman"/>
          <w:sz w:val="28"/>
          <w:szCs w:val="28"/>
        </w:rPr>
        <w:t xml:space="preserve"> зокрема, розробка довгострокових логістичних схем і проектів.</w:t>
      </w:r>
    </w:p>
    <w:p w:rsidR="00354CC1" w:rsidRPr="00354CC1" w:rsidRDefault="00354CC1" w:rsidP="00354CC1">
      <w:pPr>
        <w:spacing w:line="360" w:lineRule="auto"/>
        <w:ind w:firstLine="709"/>
        <w:jc w:val="both"/>
        <w:rPr>
          <w:rFonts w:ascii="Times New Roman" w:hAnsi="Times New Roman" w:cs="Times New Roman"/>
          <w:sz w:val="28"/>
          <w:szCs w:val="28"/>
        </w:rPr>
      </w:pPr>
      <w:r w:rsidRPr="00354CC1">
        <w:rPr>
          <w:rFonts w:ascii="Times New Roman" w:hAnsi="Times New Roman" w:cs="Times New Roman"/>
          <w:sz w:val="28"/>
          <w:szCs w:val="28"/>
        </w:rPr>
        <w:t>Окремо слід відзначити фактор кадрової мобільності</w:t>
      </w:r>
      <w:r w:rsidR="00A06EDA">
        <w:rPr>
          <w:rFonts w:ascii="Times New Roman" w:hAnsi="Times New Roman" w:cs="Times New Roman"/>
          <w:sz w:val="28"/>
          <w:szCs w:val="28"/>
        </w:rPr>
        <w:t>, а саме</w:t>
      </w:r>
      <w:r w:rsidRPr="00354CC1">
        <w:rPr>
          <w:rFonts w:ascii="Times New Roman" w:hAnsi="Times New Roman" w:cs="Times New Roman"/>
          <w:sz w:val="28"/>
          <w:szCs w:val="28"/>
        </w:rPr>
        <w:t xml:space="preserve"> у зв’язку з воєнним станом та мобілізаційними процесами частина кваліфікованого персоналу може бути призвана до ЗСУ, що ускладнює формування стабільного логістичного штату.</w:t>
      </w:r>
    </w:p>
    <w:p w:rsidR="00354CC1" w:rsidRPr="00354CC1" w:rsidRDefault="00354CC1" w:rsidP="00354CC1">
      <w:pPr>
        <w:spacing w:line="360" w:lineRule="auto"/>
        <w:ind w:firstLine="709"/>
        <w:jc w:val="both"/>
        <w:rPr>
          <w:rFonts w:ascii="Times New Roman" w:hAnsi="Times New Roman" w:cs="Times New Roman"/>
          <w:sz w:val="28"/>
          <w:szCs w:val="28"/>
        </w:rPr>
      </w:pPr>
      <w:r w:rsidRPr="00354CC1">
        <w:rPr>
          <w:rFonts w:ascii="Times New Roman" w:hAnsi="Times New Roman" w:cs="Times New Roman"/>
          <w:sz w:val="28"/>
          <w:szCs w:val="28"/>
        </w:rPr>
        <w:t>У 2023 році, за внутрішніми оцінками компанії, понад 18 % планових маршрутів доводилося змінювати або скасовувати через загрози безпеці або втрату інфраструктурної доступності, що прямо вплинуло на обсяг оброблених замовлень та ефективність використання транспорту.</w:t>
      </w:r>
    </w:p>
    <w:p w:rsidR="00354CC1" w:rsidRPr="00354CC1" w:rsidRDefault="00354CC1" w:rsidP="00354CC1">
      <w:pPr>
        <w:spacing w:line="360" w:lineRule="auto"/>
        <w:ind w:firstLine="709"/>
        <w:jc w:val="both"/>
        <w:rPr>
          <w:rFonts w:ascii="Times New Roman" w:hAnsi="Times New Roman" w:cs="Times New Roman"/>
          <w:sz w:val="28"/>
          <w:szCs w:val="28"/>
        </w:rPr>
      </w:pPr>
      <w:r w:rsidRPr="00354CC1">
        <w:rPr>
          <w:rFonts w:ascii="Times New Roman" w:hAnsi="Times New Roman" w:cs="Times New Roman"/>
          <w:sz w:val="28"/>
          <w:szCs w:val="28"/>
        </w:rPr>
        <w:t>Таким чином, воєнні ризики залишаються однією з головних загроз для стабільної роботи ТОВ «ЮГРЕС», і потребують гнучкої стратегії реагування, диверсифікації маршрутів, підвищення адаптивності бізнес-моделі, інвестування в мобільні та резервні логістичні потужності, а також активної взаємодії з державними і міжнародними партнерами для доступу до системи безпекових рекомендацій та альтернативних логістичних рішень.</w:t>
      </w:r>
    </w:p>
    <w:p w:rsidR="00354CC1" w:rsidRPr="00354CC1" w:rsidRDefault="00354CC1" w:rsidP="00354CC1">
      <w:pPr>
        <w:spacing w:line="360" w:lineRule="auto"/>
        <w:ind w:firstLine="709"/>
        <w:jc w:val="both"/>
        <w:rPr>
          <w:rFonts w:ascii="Times New Roman" w:hAnsi="Times New Roman" w:cs="Times New Roman"/>
          <w:sz w:val="28"/>
          <w:szCs w:val="28"/>
        </w:rPr>
      </w:pPr>
      <w:r w:rsidRPr="00354CC1">
        <w:rPr>
          <w:rFonts w:ascii="Times New Roman" w:hAnsi="Times New Roman" w:cs="Times New Roman"/>
          <w:sz w:val="28"/>
          <w:szCs w:val="28"/>
        </w:rPr>
        <w:lastRenderedPageBreak/>
        <w:t xml:space="preserve">Проведений SWOT-аналіз дозволив всебічно оцінити внутрішній потенціал і зовнішнє середовище функціонування ТОВ «ЮГРЕС» у 2024 році, що є основою для формування обґрунтованої стратегії підвищення конкурентоспроможності підприємства. Компанія має низку вагомих </w:t>
      </w:r>
      <w:r w:rsidRPr="00354CC1">
        <w:rPr>
          <w:rFonts w:ascii="Times New Roman" w:hAnsi="Times New Roman" w:cs="Times New Roman"/>
          <w:b/>
          <w:bCs/>
          <w:sz w:val="28"/>
          <w:szCs w:val="28"/>
        </w:rPr>
        <w:t>сильних сторін</w:t>
      </w:r>
      <w:r w:rsidRPr="00354CC1">
        <w:rPr>
          <w:rFonts w:ascii="Times New Roman" w:hAnsi="Times New Roman" w:cs="Times New Roman"/>
          <w:sz w:val="28"/>
          <w:szCs w:val="28"/>
        </w:rPr>
        <w:t>, серед яких слід виділити високий рівень кваліфікації персоналу (44 % з вищою освітою), ефективну організаційну структуру, активну цифровізацію логістичних процесів (автоматизація понад 90 % операцій), а також стабільну фінансову дисципліну. Ці чинники створюють міцну базу для розвитку, зменшення витрат, підвищення швидкості обслуговування клієнтів і впровадження технологічних інновацій.</w:t>
      </w:r>
    </w:p>
    <w:p w:rsidR="00354CC1" w:rsidRPr="00354CC1" w:rsidRDefault="00354CC1" w:rsidP="00354CC1">
      <w:pPr>
        <w:spacing w:line="360" w:lineRule="auto"/>
        <w:ind w:firstLine="709"/>
        <w:jc w:val="both"/>
        <w:rPr>
          <w:rFonts w:ascii="Times New Roman" w:hAnsi="Times New Roman" w:cs="Times New Roman"/>
          <w:sz w:val="28"/>
          <w:szCs w:val="28"/>
        </w:rPr>
      </w:pPr>
      <w:r w:rsidRPr="00354CC1">
        <w:rPr>
          <w:rFonts w:ascii="Times New Roman" w:hAnsi="Times New Roman" w:cs="Times New Roman"/>
          <w:sz w:val="28"/>
          <w:szCs w:val="28"/>
        </w:rPr>
        <w:t xml:space="preserve">Водночас ТОВ «ЮГРЕС» стикається з </w:t>
      </w:r>
      <w:r w:rsidRPr="00354CC1">
        <w:rPr>
          <w:rFonts w:ascii="Times New Roman" w:hAnsi="Times New Roman" w:cs="Times New Roman"/>
          <w:b/>
          <w:bCs/>
          <w:sz w:val="28"/>
          <w:szCs w:val="28"/>
        </w:rPr>
        <w:t>внутрішніми обмеженнями</w:t>
      </w:r>
      <w:r w:rsidRPr="00354CC1">
        <w:rPr>
          <w:rFonts w:ascii="Times New Roman" w:hAnsi="Times New Roman" w:cs="Times New Roman"/>
          <w:sz w:val="28"/>
          <w:szCs w:val="28"/>
        </w:rPr>
        <w:t>, серед яких ключовими є слабка маркетингова активність (витрати на рівні лише 2,4 % від операційного бюджету), відсутність сильного цифрового позиціонування, обмежена географія діяльності (91 % послуг у межах одного регіону), а також нестабільність у середньому управлінському ланці. Ці фактори гальмують активне масштабування бізнесу, уповільнюють ріст клієнтської бази та послаблюють конкурентні позиції на міжрегіональному ринку.</w:t>
      </w:r>
    </w:p>
    <w:p w:rsidR="00354CC1" w:rsidRPr="00354CC1" w:rsidRDefault="00354CC1" w:rsidP="00354CC1">
      <w:pPr>
        <w:spacing w:line="360" w:lineRule="auto"/>
        <w:ind w:firstLine="709"/>
        <w:jc w:val="both"/>
        <w:rPr>
          <w:rFonts w:ascii="Times New Roman" w:hAnsi="Times New Roman" w:cs="Times New Roman"/>
          <w:sz w:val="28"/>
          <w:szCs w:val="28"/>
        </w:rPr>
      </w:pPr>
      <w:r w:rsidRPr="00354CC1">
        <w:rPr>
          <w:rFonts w:ascii="Times New Roman" w:hAnsi="Times New Roman" w:cs="Times New Roman"/>
          <w:sz w:val="28"/>
          <w:szCs w:val="28"/>
        </w:rPr>
        <w:t xml:space="preserve">Серед </w:t>
      </w:r>
      <w:r w:rsidRPr="00354CC1">
        <w:rPr>
          <w:rFonts w:ascii="Times New Roman" w:hAnsi="Times New Roman" w:cs="Times New Roman"/>
          <w:b/>
          <w:bCs/>
          <w:sz w:val="28"/>
          <w:szCs w:val="28"/>
        </w:rPr>
        <w:t>зовнішніх можливостей</w:t>
      </w:r>
      <w:r w:rsidRPr="00354CC1">
        <w:rPr>
          <w:rFonts w:ascii="Times New Roman" w:hAnsi="Times New Roman" w:cs="Times New Roman"/>
          <w:sz w:val="28"/>
          <w:szCs w:val="28"/>
        </w:rPr>
        <w:t xml:space="preserve"> ТОВ «ЮГРЕС» </w:t>
      </w:r>
      <w:r w:rsidR="00A06EDA" w:rsidRPr="00A06EDA">
        <w:rPr>
          <w:rFonts w:ascii="Times New Roman" w:hAnsi="Times New Roman" w:cs="Times New Roman"/>
          <w:sz w:val="28"/>
          <w:szCs w:val="28"/>
        </w:rPr>
        <w:t>–</w:t>
      </w:r>
      <w:r w:rsidRPr="00354CC1">
        <w:rPr>
          <w:rFonts w:ascii="Times New Roman" w:hAnsi="Times New Roman" w:cs="Times New Roman"/>
          <w:sz w:val="28"/>
          <w:szCs w:val="28"/>
        </w:rPr>
        <w:t xml:space="preserve"> робота з релокованим бізнесом (понад 1100 підприємств переміщено із зони бойових дій), участь у міжнародних програмах цифровізації МСП (обсяг підтримки понад 120 млн грн), а також зростаючий попит на логістичні послуги у сфері гуманітарного забезпечення та екологічної логістики. Ці чинники відкривають перспективи для розширення ринку, залучення додаткових інвестицій, модернізації сервісу та формування довгострокових контрактних зв’язків.</w:t>
      </w:r>
    </w:p>
    <w:p w:rsidR="00354CC1" w:rsidRPr="00354CC1" w:rsidRDefault="00354CC1" w:rsidP="00354CC1">
      <w:pPr>
        <w:spacing w:line="360" w:lineRule="auto"/>
        <w:ind w:firstLine="709"/>
        <w:jc w:val="both"/>
        <w:rPr>
          <w:rFonts w:ascii="Times New Roman" w:hAnsi="Times New Roman" w:cs="Times New Roman"/>
          <w:sz w:val="28"/>
          <w:szCs w:val="28"/>
        </w:rPr>
      </w:pPr>
      <w:r w:rsidRPr="00354CC1">
        <w:rPr>
          <w:rFonts w:ascii="Times New Roman" w:hAnsi="Times New Roman" w:cs="Times New Roman"/>
          <w:sz w:val="28"/>
          <w:szCs w:val="28"/>
        </w:rPr>
        <w:t xml:space="preserve">Разом з тим, підприємство повинне враховувати </w:t>
      </w:r>
      <w:r w:rsidRPr="00354CC1">
        <w:rPr>
          <w:rFonts w:ascii="Times New Roman" w:hAnsi="Times New Roman" w:cs="Times New Roman"/>
          <w:b/>
          <w:bCs/>
          <w:sz w:val="28"/>
          <w:szCs w:val="28"/>
        </w:rPr>
        <w:t>суттєві зовнішні загрози</w:t>
      </w:r>
      <w:r w:rsidRPr="00354CC1">
        <w:rPr>
          <w:rFonts w:ascii="Times New Roman" w:hAnsi="Times New Roman" w:cs="Times New Roman"/>
          <w:sz w:val="28"/>
          <w:szCs w:val="28"/>
        </w:rPr>
        <w:t xml:space="preserve">, передусім воєнні ризики </w:t>
      </w:r>
      <w:r w:rsidR="00A06EDA" w:rsidRPr="00A06EDA">
        <w:rPr>
          <w:rFonts w:ascii="Times New Roman" w:hAnsi="Times New Roman" w:cs="Times New Roman"/>
          <w:sz w:val="28"/>
          <w:szCs w:val="28"/>
        </w:rPr>
        <w:t>–</w:t>
      </w:r>
      <w:r w:rsidRPr="00354CC1">
        <w:rPr>
          <w:rFonts w:ascii="Times New Roman" w:hAnsi="Times New Roman" w:cs="Times New Roman"/>
          <w:sz w:val="28"/>
          <w:szCs w:val="28"/>
        </w:rPr>
        <w:t xml:space="preserve"> у 2022</w:t>
      </w:r>
      <w:r w:rsidR="00A06EDA">
        <w:rPr>
          <w:rFonts w:ascii="Times New Roman" w:hAnsi="Times New Roman" w:cs="Times New Roman"/>
          <w:sz w:val="28"/>
          <w:szCs w:val="28"/>
        </w:rPr>
        <w:t>-</w:t>
      </w:r>
      <w:r w:rsidRPr="00354CC1">
        <w:rPr>
          <w:rFonts w:ascii="Times New Roman" w:hAnsi="Times New Roman" w:cs="Times New Roman"/>
          <w:sz w:val="28"/>
          <w:szCs w:val="28"/>
        </w:rPr>
        <w:t xml:space="preserve">2023 роках 27 % логістичних компаній південного регіону зазнали простоїв; також актуальними залишаються ризики посилення конкуренції з боку національних і </w:t>
      </w:r>
      <w:r w:rsidRPr="00354CC1">
        <w:rPr>
          <w:rFonts w:ascii="Times New Roman" w:hAnsi="Times New Roman" w:cs="Times New Roman"/>
          <w:sz w:val="28"/>
          <w:szCs w:val="28"/>
        </w:rPr>
        <w:lastRenderedPageBreak/>
        <w:t>міжнародних операторів, зростання вартості ресурсів, кадрові виклики, пов’язані з мобілізацією та дефіцитом професійних фахівців.</w:t>
      </w:r>
    </w:p>
    <w:p w:rsidR="00354CC1" w:rsidRDefault="00354CC1" w:rsidP="00354CC1">
      <w:pPr>
        <w:spacing w:line="360" w:lineRule="auto"/>
        <w:ind w:firstLine="709"/>
        <w:jc w:val="both"/>
        <w:rPr>
          <w:rFonts w:ascii="Times New Roman" w:hAnsi="Times New Roman" w:cs="Times New Roman"/>
          <w:sz w:val="28"/>
          <w:szCs w:val="28"/>
        </w:rPr>
      </w:pPr>
      <w:r w:rsidRPr="00354CC1">
        <w:rPr>
          <w:rFonts w:ascii="Times New Roman" w:hAnsi="Times New Roman" w:cs="Times New Roman"/>
          <w:sz w:val="28"/>
          <w:szCs w:val="28"/>
        </w:rPr>
        <w:t>У підсумку, ТОВ «ЮГРЕС» демонструє високий внутрішній потенціал і технологічну готовність до розвитку, але потребує посилення позицій у сфері маркетингу, репутаційної комунікації та адаптації до зовнішніх викликів. Стратегічне використання можливостей цифрової підтримки, партнерств із релокованим бізнесом і виходу на нові сегменти ринку дозволить не лише зберегти, а й розширити конкурентні переваги компанії у середньостроковій перспективі.</w:t>
      </w:r>
    </w:p>
    <w:p w:rsidR="00446389" w:rsidRDefault="00446389" w:rsidP="00354CC1">
      <w:pPr>
        <w:spacing w:line="360" w:lineRule="auto"/>
        <w:ind w:firstLine="709"/>
        <w:jc w:val="both"/>
        <w:rPr>
          <w:rFonts w:ascii="Times New Roman" w:hAnsi="Times New Roman" w:cs="Times New Roman"/>
          <w:sz w:val="28"/>
          <w:szCs w:val="28"/>
        </w:rPr>
      </w:pPr>
    </w:p>
    <w:p w:rsidR="00446389" w:rsidRPr="00446389" w:rsidRDefault="00446389" w:rsidP="00446389">
      <w:pPr>
        <w:spacing w:line="360" w:lineRule="auto"/>
        <w:ind w:firstLine="709"/>
        <w:jc w:val="both"/>
        <w:rPr>
          <w:rFonts w:ascii="Times New Roman" w:hAnsi="Times New Roman" w:cs="Times New Roman"/>
          <w:sz w:val="28"/>
          <w:szCs w:val="28"/>
        </w:rPr>
      </w:pPr>
      <w:r w:rsidRPr="00446389">
        <w:rPr>
          <w:rFonts w:ascii="Times New Roman" w:hAnsi="Times New Roman" w:cs="Times New Roman"/>
          <w:b/>
          <w:bCs/>
          <w:sz w:val="28"/>
          <w:szCs w:val="28"/>
        </w:rPr>
        <w:t>2.3. Оцінка впливу сучасних технологій на ефективність логістичних процесів ТОВ «ЮГРЕС»</w:t>
      </w:r>
    </w:p>
    <w:p w:rsidR="00446389" w:rsidRPr="00446389" w:rsidRDefault="00446389" w:rsidP="00446389">
      <w:pPr>
        <w:spacing w:line="360" w:lineRule="auto"/>
        <w:ind w:firstLine="709"/>
        <w:jc w:val="both"/>
        <w:rPr>
          <w:rFonts w:ascii="Times New Roman" w:hAnsi="Times New Roman" w:cs="Times New Roman"/>
          <w:sz w:val="28"/>
          <w:szCs w:val="28"/>
        </w:rPr>
      </w:pPr>
      <w:r w:rsidRPr="00446389">
        <w:rPr>
          <w:rFonts w:ascii="Times New Roman" w:hAnsi="Times New Roman" w:cs="Times New Roman"/>
          <w:sz w:val="28"/>
          <w:szCs w:val="28"/>
        </w:rPr>
        <w:t>У сучасних умовах воєнного стану та економічної турбулентності саме впровадження новітніх технологій у сфері логістики стало ключовим інструментом підвищення ефективності, надійності та адаптивності операційної діяльності підприємств. Для ТОВ «ЮГРЕС», яке функціонує в регіоні з підвищеним рівнем логістичних ризиків і водночас обслуговує стабільний внутрішньорегіональний ринок, цифрова трансформація процесів стала не лише конкурентною перевагою, а й умовою стійкості та оперативного управління.</w:t>
      </w:r>
    </w:p>
    <w:p w:rsidR="00446389" w:rsidRPr="00446389" w:rsidRDefault="00446389" w:rsidP="00446389">
      <w:pPr>
        <w:spacing w:line="360" w:lineRule="auto"/>
        <w:ind w:firstLine="709"/>
        <w:jc w:val="both"/>
        <w:rPr>
          <w:rFonts w:ascii="Times New Roman" w:hAnsi="Times New Roman" w:cs="Times New Roman"/>
          <w:sz w:val="28"/>
          <w:szCs w:val="28"/>
        </w:rPr>
      </w:pPr>
      <w:r w:rsidRPr="00446389">
        <w:rPr>
          <w:rFonts w:ascii="Times New Roman" w:hAnsi="Times New Roman" w:cs="Times New Roman"/>
          <w:sz w:val="28"/>
          <w:szCs w:val="28"/>
        </w:rPr>
        <w:t xml:space="preserve">У 2023–2024 роках підприємство інтенсивно впроваджувало </w:t>
      </w:r>
      <w:r w:rsidRPr="00446389">
        <w:rPr>
          <w:rFonts w:ascii="Times New Roman" w:hAnsi="Times New Roman" w:cs="Times New Roman"/>
          <w:b/>
          <w:bCs/>
          <w:sz w:val="28"/>
          <w:szCs w:val="28"/>
        </w:rPr>
        <w:t>автоматизовані системи управління логістичними потоками</w:t>
      </w:r>
      <w:r w:rsidRPr="00446389">
        <w:rPr>
          <w:rFonts w:ascii="Times New Roman" w:hAnsi="Times New Roman" w:cs="Times New Roman"/>
          <w:sz w:val="28"/>
          <w:szCs w:val="28"/>
        </w:rPr>
        <w:t xml:space="preserve">. Зокрема, використання спеціалізованого ПЗ для </w:t>
      </w:r>
      <w:r w:rsidRPr="00446389">
        <w:rPr>
          <w:rFonts w:ascii="Times New Roman" w:hAnsi="Times New Roman" w:cs="Times New Roman"/>
          <w:b/>
          <w:bCs/>
          <w:sz w:val="28"/>
          <w:szCs w:val="28"/>
        </w:rPr>
        <w:t>GPS-моніторингу транспорту</w:t>
      </w:r>
      <w:r w:rsidRPr="00446389">
        <w:rPr>
          <w:rFonts w:ascii="Times New Roman" w:hAnsi="Times New Roman" w:cs="Times New Roman"/>
          <w:sz w:val="28"/>
          <w:szCs w:val="28"/>
        </w:rPr>
        <w:t xml:space="preserve"> дозволило зменшити середню кількість порушень маршрутів на 38 %, а простої техніки – на 22 %. Запровадження </w:t>
      </w:r>
      <w:r w:rsidRPr="00446389">
        <w:rPr>
          <w:rFonts w:ascii="Times New Roman" w:hAnsi="Times New Roman" w:cs="Times New Roman"/>
          <w:b/>
          <w:bCs/>
          <w:sz w:val="28"/>
          <w:szCs w:val="28"/>
        </w:rPr>
        <w:t>системи електронного документообігу</w:t>
      </w:r>
      <w:r w:rsidRPr="00446389">
        <w:rPr>
          <w:rFonts w:ascii="Times New Roman" w:hAnsi="Times New Roman" w:cs="Times New Roman"/>
          <w:sz w:val="28"/>
          <w:szCs w:val="28"/>
        </w:rPr>
        <w:t xml:space="preserve"> скоротило час обробки логістичної заявки з 6 годин до 1,5 години, що на 75 % покращило оперативність обслуговування клієнтів і зменшило витрати на паперовий супровід на 62 %.</w:t>
      </w:r>
    </w:p>
    <w:p w:rsidR="00446389" w:rsidRPr="00446389" w:rsidRDefault="00446389" w:rsidP="00446389">
      <w:pPr>
        <w:spacing w:line="360" w:lineRule="auto"/>
        <w:ind w:firstLine="709"/>
        <w:jc w:val="both"/>
        <w:rPr>
          <w:rFonts w:ascii="Times New Roman" w:hAnsi="Times New Roman" w:cs="Times New Roman"/>
          <w:sz w:val="28"/>
          <w:szCs w:val="28"/>
        </w:rPr>
      </w:pPr>
      <w:r w:rsidRPr="00446389">
        <w:rPr>
          <w:rFonts w:ascii="Times New Roman" w:hAnsi="Times New Roman" w:cs="Times New Roman"/>
          <w:sz w:val="28"/>
          <w:szCs w:val="28"/>
        </w:rPr>
        <w:t xml:space="preserve">У рамках цифровізації складських операцій підприємство впровадило елементи WMS-системи (Warehouse Management System), що забезпечило </w:t>
      </w:r>
      <w:r w:rsidRPr="00446389">
        <w:rPr>
          <w:rFonts w:ascii="Times New Roman" w:hAnsi="Times New Roman" w:cs="Times New Roman"/>
          <w:sz w:val="28"/>
          <w:szCs w:val="28"/>
        </w:rPr>
        <w:lastRenderedPageBreak/>
        <w:t>точність інвентаризації на рівні 98,7 %, а також дозволило знизити втрати від помилок у зберіганні й комплектуванні товарів на 19 %. Одночасно використання мобільних терміналів збору даних і онлайн-контролю складських залишків дало можливість скоротити середній час формування вантажу до відвантаження з 4,2 години до 2,8 години, що є критичним для підприємств, які працюють з агросектором або сезонними вантажами.</w:t>
      </w:r>
    </w:p>
    <w:p w:rsidR="00446389" w:rsidRPr="00446389" w:rsidRDefault="00446389" w:rsidP="00446389">
      <w:pPr>
        <w:spacing w:line="360" w:lineRule="auto"/>
        <w:ind w:firstLine="709"/>
        <w:jc w:val="both"/>
        <w:rPr>
          <w:rFonts w:ascii="Times New Roman" w:hAnsi="Times New Roman" w:cs="Times New Roman"/>
          <w:sz w:val="28"/>
          <w:szCs w:val="28"/>
        </w:rPr>
      </w:pPr>
      <w:r w:rsidRPr="00446389">
        <w:rPr>
          <w:rFonts w:ascii="Times New Roman" w:hAnsi="Times New Roman" w:cs="Times New Roman"/>
          <w:sz w:val="28"/>
          <w:szCs w:val="28"/>
        </w:rPr>
        <w:t xml:space="preserve">У сфері клієнтського сервісу підприємство активно впровадило </w:t>
      </w:r>
      <w:r w:rsidRPr="00446389">
        <w:rPr>
          <w:rFonts w:ascii="Times New Roman" w:hAnsi="Times New Roman" w:cs="Times New Roman"/>
          <w:b/>
          <w:bCs/>
          <w:sz w:val="28"/>
          <w:szCs w:val="28"/>
        </w:rPr>
        <w:t>елементи CRM-системи</w:t>
      </w:r>
      <w:r w:rsidRPr="00446389">
        <w:rPr>
          <w:rFonts w:ascii="Times New Roman" w:hAnsi="Times New Roman" w:cs="Times New Roman"/>
          <w:sz w:val="28"/>
          <w:szCs w:val="28"/>
        </w:rPr>
        <w:t>, яка дозволяє аналізувати замовлення, контролювати графіки обслуговування, відстежувати частоту звернень і підвищувати персоналізацію послуг. У результаті рівень повторних звернень клієнтів зріс на 18 % у 2024 році, а загальний індекс задоволеності обслуговуванням, за внутрішнім опитуванням, сягнув 8,5 балу з 10 можливих.</w:t>
      </w:r>
    </w:p>
    <w:p w:rsidR="00446389" w:rsidRPr="00446389" w:rsidRDefault="00446389" w:rsidP="00446389">
      <w:pPr>
        <w:spacing w:line="360" w:lineRule="auto"/>
        <w:ind w:firstLine="709"/>
        <w:jc w:val="both"/>
        <w:rPr>
          <w:rFonts w:ascii="Times New Roman" w:hAnsi="Times New Roman" w:cs="Times New Roman"/>
          <w:sz w:val="28"/>
          <w:szCs w:val="28"/>
        </w:rPr>
      </w:pPr>
      <w:r w:rsidRPr="00446389">
        <w:rPr>
          <w:rFonts w:ascii="Times New Roman" w:hAnsi="Times New Roman" w:cs="Times New Roman"/>
          <w:sz w:val="28"/>
          <w:szCs w:val="28"/>
        </w:rPr>
        <w:t xml:space="preserve">Також ТОВ «ЮГРЕС» використовує </w:t>
      </w:r>
      <w:r w:rsidRPr="00446389">
        <w:rPr>
          <w:rFonts w:ascii="Times New Roman" w:hAnsi="Times New Roman" w:cs="Times New Roman"/>
          <w:b/>
          <w:bCs/>
          <w:sz w:val="28"/>
          <w:szCs w:val="28"/>
        </w:rPr>
        <w:t xml:space="preserve">інструменти бізнес-аналітики </w:t>
      </w:r>
      <w:r w:rsidRPr="00446389">
        <w:rPr>
          <w:rFonts w:ascii="Times New Roman" w:hAnsi="Times New Roman" w:cs="Times New Roman"/>
          <w:sz w:val="28"/>
          <w:szCs w:val="28"/>
        </w:rPr>
        <w:t>для формування управлінської звітності, що дозволило скоротити термін підготовки щотижневої аналітики з 2 днів до 3 годин, підвищити точність планування маршрутів, завантаженості складів і обліку витрат на кожен логістичний етап.</w:t>
      </w:r>
    </w:p>
    <w:p w:rsidR="00446389" w:rsidRPr="00446389" w:rsidRDefault="00446389" w:rsidP="00446389">
      <w:pPr>
        <w:spacing w:line="360" w:lineRule="auto"/>
        <w:ind w:firstLine="709"/>
        <w:jc w:val="both"/>
        <w:rPr>
          <w:rFonts w:ascii="Times New Roman" w:hAnsi="Times New Roman" w:cs="Times New Roman"/>
          <w:sz w:val="28"/>
          <w:szCs w:val="28"/>
        </w:rPr>
      </w:pPr>
      <w:r w:rsidRPr="00446389">
        <w:rPr>
          <w:rFonts w:ascii="Times New Roman" w:hAnsi="Times New Roman" w:cs="Times New Roman"/>
          <w:sz w:val="28"/>
          <w:szCs w:val="28"/>
        </w:rPr>
        <w:t>За узагальненими підрахунками, впровадження сучасних технологій дозволило підприємству скоротити операційні витрати на 17 %, підвищити швидкість логістичних операцій на 23 % та збільшити кількість оброблених замовлень на 27 % за аналогічний період порівняно з 2022 роком.</w:t>
      </w:r>
    </w:p>
    <w:p w:rsidR="00446389" w:rsidRPr="00446389" w:rsidRDefault="00446389" w:rsidP="00446389">
      <w:pPr>
        <w:spacing w:line="360" w:lineRule="auto"/>
        <w:ind w:firstLine="709"/>
        <w:jc w:val="both"/>
        <w:rPr>
          <w:rFonts w:ascii="Times New Roman" w:hAnsi="Times New Roman" w:cs="Times New Roman"/>
          <w:sz w:val="28"/>
          <w:szCs w:val="28"/>
        </w:rPr>
      </w:pPr>
      <w:r w:rsidRPr="00446389">
        <w:rPr>
          <w:rFonts w:ascii="Times New Roman" w:hAnsi="Times New Roman" w:cs="Times New Roman"/>
          <w:sz w:val="28"/>
          <w:szCs w:val="28"/>
        </w:rPr>
        <w:t xml:space="preserve">Продовжуючи аналіз впливу сучасних технологій на логістичну діяльність ТОВ «ЮГРЕС», слід відзначити, що технологічні рішення дедалі глибше інтегруються не лише в операційні, а й у стратегічні рівні управління підприємством. Зокрема, у 2024 році компанія розпочала використання </w:t>
      </w:r>
      <w:r w:rsidRPr="00446389">
        <w:rPr>
          <w:rFonts w:ascii="Times New Roman" w:hAnsi="Times New Roman" w:cs="Times New Roman"/>
          <w:b/>
          <w:bCs/>
          <w:sz w:val="28"/>
          <w:szCs w:val="28"/>
        </w:rPr>
        <w:t>прогнозної аналітики попиту</w:t>
      </w:r>
      <w:r w:rsidRPr="00446389">
        <w:rPr>
          <w:rFonts w:ascii="Times New Roman" w:hAnsi="Times New Roman" w:cs="Times New Roman"/>
          <w:sz w:val="28"/>
          <w:szCs w:val="28"/>
        </w:rPr>
        <w:t>, що ґрунтується на обробці історичних даних, сезонних трендів та поведінки клієнтів. Це дало змогу досягти точності прогнозування обсягів замовлень на рівні ±6 %, що значно покращило якість планування ресурсів, уникнення дефіциту складів і перевантаження транспортної інфраструктури.</w:t>
      </w:r>
    </w:p>
    <w:p w:rsidR="00446389" w:rsidRPr="00446389" w:rsidRDefault="00446389" w:rsidP="00446389">
      <w:pPr>
        <w:spacing w:line="360" w:lineRule="auto"/>
        <w:ind w:firstLine="709"/>
        <w:jc w:val="both"/>
        <w:rPr>
          <w:rFonts w:ascii="Times New Roman" w:hAnsi="Times New Roman" w:cs="Times New Roman"/>
          <w:sz w:val="28"/>
          <w:szCs w:val="28"/>
        </w:rPr>
      </w:pPr>
      <w:r w:rsidRPr="00446389">
        <w:rPr>
          <w:rFonts w:ascii="Times New Roman" w:hAnsi="Times New Roman" w:cs="Times New Roman"/>
          <w:sz w:val="28"/>
          <w:szCs w:val="28"/>
        </w:rPr>
        <w:lastRenderedPageBreak/>
        <w:t xml:space="preserve">На рівні управлінської координації була реалізована </w:t>
      </w:r>
      <w:r w:rsidRPr="00446389">
        <w:rPr>
          <w:rFonts w:ascii="Times New Roman" w:hAnsi="Times New Roman" w:cs="Times New Roman"/>
          <w:b/>
          <w:bCs/>
          <w:sz w:val="28"/>
          <w:szCs w:val="28"/>
        </w:rPr>
        <w:t>інтеграція інформаційних потоків між відділом збуту, логістики, фінансовим і операційним блоками</w:t>
      </w:r>
      <w:r w:rsidRPr="00446389">
        <w:rPr>
          <w:rFonts w:ascii="Times New Roman" w:hAnsi="Times New Roman" w:cs="Times New Roman"/>
          <w:sz w:val="28"/>
          <w:szCs w:val="28"/>
        </w:rPr>
        <w:t xml:space="preserve"> через єдину цифрову платформу, що дозволило скоротити кількість дублювань даних на 80 % та зменшити ризики помилкових управлінських рішень. Завдяки цьому управлінський персонал отримує доступ до актуальної інформації в реальному часі, що суттєво підвищує швидкість реагування на зміни в зовнішньому середовищі.</w:t>
      </w:r>
    </w:p>
    <w:p w:rsidR="00446389" w:rsidRPr="00446389" w:rsidRDefault="00446389" w:rsidP="00446389">
      <w:pPr>
        <w:spacing w:line="360" w:lineRule="auto"/>
        <w:ind w:firstLine="709"/>
        <w:jc w:val="both"/>
        <w:rPr>
          <w:rFonts w:ascii="Times New Roman" w:hAnsi="Times New Roman" w:cs="Times New Roman"/>
          <w:sz w:val="28"/>
          <w:szCs w:val="28"/>
        </w:rPr>
      </w:pPr>
      <w:r w:rsidRPr="00446389">
        <w:rPr>
          <w:rFonts w:ascii="Times New Roman" w:hAnsi="Times New Roman" w:cs="Times New Roman"/>
          <w:sz w:val="28"/>
          <w:szCs w:val="28"/>
        </w:rPr>
        <w:t xml:space="preserve">Особливу увагу було приділено </w:t>
      </w:r>
      <w:r w:rsidRPr="00446389">
        <w:rPr>
          <w:rFonts w:ascii="Times New Roman" w:hAnsi="Times New Roman" w:cs="Times New Roman"/>
          <w:b/>
          <w:bCs/>
          <w:sz w:val="28"/>
          <w:szCs w:val="28"/>
        </w:rPr>
        <w:t>технологіям контролю якості логістичних послуг</w:t>
      </w:r>
      <w:r w:rsidRPr="00446389">
        <w:rPr>
          <w:rFonts w:ascii="Times New Roman" w:hAnsi="Times New Roman" w:cs="Times New Roman"/>
          <w:sz w:val="28"/>
          <w:szCs w:val="28"/>
        </w:rPr>
        <w:t>. У 2023-2024 роках ТОВ «ЮГРЕС» запровадило систему збору зворотного зв’язку клієнтів у режимі після кожної поставки. Аналітика цих даних дозволила ідентифікувати типові порушення – зокрема затримки більше ніж на 1 годину, помилки в комплектації вантажів та скарги на взаємодію з операторами – та вжити коригувальних заходів. У результаті частка претензій до логістичних послуг зменшилася з 7,8 % до 4,1 % упродовж одного року.</w:t>
      </w:r>
    </w:p>
    <w:p w:rsidR="00446389" w:rsidRPr="00446389" w:rsidRDefault="00446389" w:rsidP="00446389">
      <w:pPr>
        <w:spacing w:line="360" w:lineRule="auto"/>
        <w:ind w:firstLine="709"/>
        <w:jc w:val="both"/>
        <w:rPr>
          <w:rFonts w:ascii="Times New Roman" w:hAnsi="Times New Roman" w:cs="Times New Roman"/>
          <w:sz w:val="28"/>
          <w:szCs w:val="28"/>
        </w:rPr>
      </w:pPr>
      <w:r w:rsidRPr="00446389">
        <w:rPr>
          <w:rFonts w:ascii="Times New Roman" w:hAnsi="Times New Roman" w:cs="Times New Roman"/>
          <w:sz w:val="28"/>
          <w:szCs w:val="28"/>
        </w:rPr>
        <w:t xml:space="preserve">Ще одним напрямом технологічного вдосконалення стало впровадження </w:t>
      </w:r>
      <w:r w:rsidRPr="00446389">
        <w:rPr>
          <w:rFonts w:ascii="Times New Roman" w:hAnsi="Times New Roman" w:cs="Times New Roman"/>
          <w:b/>
          <w:bCs/>
          <w:sz w:val="28"/>
          <w:szCs w:val="28"/>
        </w:rPr>
        <w:t>електронної системи управління персоналом</w:t>
      </w:r>
      <w:r w:rsidRPr="00446389">
        <w:rPr>
          <w:rFonts w:ascii="Times New Roman" w:hAnsi="Times New Roman" w:cs="Times New Roman"/>
          <w:sz w:val="28"/>
          <w:szCs w:val="28"/>
        </w:rPr>
        <w:t>, яка охоплює електронні облікові картки працівників, систему KPI для кожного підрозділу, графіки змін та автоматичний розрахунок продуктивності. У результаті таких змін підприємство отримало змогу виявляти точки перевантаження, оцінювати індивідуальні показники та підвищити мотивацію персоналу через прозору систему оцінювання.</w:t>
      </w:r>
    </w:p>
    <w:p w:rsidR="00446389" w:rsidRPr="00446389" w:rsidRDefault="00446389" w:rsidP="00446389">
      <w:pPr>
        <w:spacing w:line="360" w:lineRule="auto"/>
        <w:ind w:firstLine="709"/>
        <w:jc w:val="both"/>
        <w:rPr>
          <w:rFonts w:ascii="Times New Roman" w:hAnsi="Times New Roman" w:cs="Times New Roman"/>
          <w:sz w:val="28"/>
          <w:szCs w:val="28"/>
        </w:rPr>
      </w:pPr>
      <w:r w:rsidRPr="00446389">
        <w:rPr>
          <w:rFonts w:ascii="Times New Roman" w:hAnsi="Times New Roman" w:cs="Times New Roman"/>
          <w:sz w:val="28"/>
          <w:szCs w:val="28"/>
        </w:rPr>
        <w:t xml:space="preserve">Крім того, ТОВ «ЮГРЕС» адаптувало свою технологічну інфраструктуру до </w:t>
      </w:r>
      <w:r w:rsidRPr="00446389">
        <w:rPr>
          <w:rFonts w:ascii="Times New Roman" w:hAnsi="Times New Roman" w:cs="Times New Roman"/>
          <w:b/>
          <w:bCs/>
          <w:sz w:val="28"/>
          <w:szCs w:val="28"/>
        </w:rPr>
        <w:t>зовнішніх загроз – зокрема перебоїв електропостачання</w:t>
      </w:r>
      <w:r w:rsidRPr="00446389">
        <w:rPr>
          <w:rFonts w:ascii="Times New Roman" w:hAnsi="Times New Roman" w:cs="Times New Roman"/>
          <w:sz w:val="28"/>
          <w:szCs w:val="28"/>
        </w:rPr>
        <w:t>, встановивши резервні джерела живлення та системи збереження даних у хмарному середовищі. Завдяки цьому підприємство не втратило жодного об’єму замовлень у періоди аварійних відключень та зберегло безперервність логістичних операцій.</w:t>
      </w:r>
    </w:p>
    <w:p w:rsidR="00446389" w:rsidRPr="00446389" w:rsidRDefault="00446389" w:rsidP="00446389">
      <w:pPr>
        <w:spacing w:line="360" w:lineRule="auto"/>
        <w:ind w:firstLine="709"/>
        <w:jc w:val="both"/>
        <w:rPr>
          <w:rFonts w:ascii="Times New Roman" w:hAnsi="Times New Roman" w:cs="Times New Roman"/>
          <w:sz w:val="28"/>
          <w:szCs w:val="28"/>
        </w:rPr>
      </w:pPr>
      <w:r w:rsidRPr="00446389">
        <w:rPr>
          <w:rFonts w:ascii="Times New Roman" w:hAnsi="Times New Roman" w:cs="Times New Roman"/>
          <w:sz w:val="28"/>
          <w:szCs w:val="28"/>
        </w:rPr>
        <w:lastRenderedPageBreak/>
        <w:t xml:space="preserve">Таким чином, технологічна трансформація в ТОВ «ЮГРЕС» не обмежується автоматизацією окремих процесів, а охоплює всю логістичну архітектуру – від прийому замовлення до зворотного зв’язку з клієнтом. </w:t>
      </w:r>
    </w:p>
    <w:p w:rsidR="00446389" w:rsidRPr="00446389" w:rsidRDefault="00446389" w:rsidP="00446389">
      <w:pPr>
        <w:spacing w:line="360" w:lineRule="auto"/>
        <w:ind w:firstLine="709"/>
        <w:jc w:val="both"/>
        <w:rPr>
          <w:rFonts w:ascii="Times New Roman" w:hAnsi="Times New Roman" w:cs="Times New Roman"/>
          <w:sz w:val="28"/>
          <w:szCs w:val="28"/>
        </w:rPr>
      </w:pPr>
      <w:r w:rsidRPr="00446389">
        <w:rPr>
          <w:rFonts w:ascii="Times New Roman" w:hAnsi="Times New Roman" w:cs="Times New Roman"/>
          <w:sz w:val="28"/>
          <w:szCs w:val="28"/>
        </w:rPr>
        <w:t xml:space="preserve">Такий підхід дозволяє підприємству не лише підвищити ефективність, а й сформувати </w:t>
      </w:r>
      <w:r w:rsidRPr="00446389">
        <w:rPr>
          <w:rFonts w:ascii="Times New Roman" w:hAnsi="Times New Roman" w:cs="Times New Roman"/>
          <w:b/>
          <w:bCs/>
          <w:sz w:val="28"/>
          <w:szCs w:val="28"/>
        </w:rPr>
        <w:t>системну конкурентну перевагу</w:t>
      </w:r>
      <w:r w:rsidRPr="00446389">
        <w:rPr>
          <w:rFonts w:ascii="Times New Roman" w:hAnsi="Times New Roman" w:cs="Times New Roman"/>
          <w:sz w:val="28"/>
          <w:szCs w:val="28"/>
        </w:rPr>
        <w:t>, що ґрунтується на якості сервісу, швидкості реагування, адаптивності до змін і здатності масштабувати свою діяльність без пропорційного збільшення витрат. У поєднанні з наявним кадровим потенціалом та гнучкою структурою управління технологічна база ТОВ «ЮГРЕС» виступає основою довгострокового розвитку та утримання стабільної позиції в логістичному секторі України.</w:t>
      </w:r>
    </w:p>
    <w:p w:rsidR="00446389" w:rsidRDefault="00446389" w:rsidP="00354CC1">
      <w:pPr>
        <w:spacing w:line="360" w:lineRule="auto"/>
        <w:ind w:firstLine="709"/>
        <w:jc w:val="both"/>
        <w:rPr>
          <w:rFonts w:ascii="Times New Roman" w:hAnsi="Times New Roman" w:cs="Times New Roman"/>
          <w:sz w:val="28"/>
          <w:szCs w:val="28"/>
        </w:rPr>
      </w:pPr>
    </w:p>
    <w:p w:rsidR="007E289B" w:rsidRPr="007E289B" w:rsidRDefault="005A109B" w:rsidP="007E289B">
      <w:pPr>
        <w:pageBreakBefore/>
        <w:spacing w:line="360" w:lineRule="auto"/>
        <w:ind w:firstLine="0"/>
        <w:jc w:val="center"/>
        <w:rPr>
          <w:rFonts w:ascii="Times New Roman" w:hAnsi="Times New Roman" w:cs="Times New Roman"/>
          <w:b/>
          <w:bCs/>
          <w:sz w:val="28"/>
          <w:szCs w:val="28"/>
        </w:rPr>
      </w:pPr>
      <w:r w:rsidRPr="005A109B">
        <w:rPr>
          <w:rFonts w:ascii="Times New Roman" w:hAnsi="Times New Roman" w:cs="Times New Roman"/>
          <w:b/>
          <w:bCs/>
          <w:sz w:val="28"/>
          <w:szCs w:val="28"/>
        </w:rPr>
        <w:lastRenderedPageBreak/>
        <w:t>РОЗДІЛ 3</w:t>
      </w:r>
    </w:p>
    <w:p w:rsidR="005A109B" w:rsidRPr="005A109B" w:rsidRDefault="005A109B" w:rsidP="007E289B">
      <w:pPr>
        <w:spacing w:line="360" w:lineRule="auto"/>
        <w:ind w:firstLine="0"/>
        <w:jc w:val="center"/>
        <w:rPr>
          <w:rFonts w:ascii="Times New Roman" w:hAnsi="Times New Roman" w:cs="Times New Roman"/>
          <w:b/>
          <w:bCs/>
          <w:sz w:val="28"/>
          <w:szCs w:val="28"/>
        </w:rPr>
      </w:pPr>
      <w:r w:rsidRPr="005A109B">
        <w:rPr>
          <w:rFonts w:ascii="Times New Roman" w:hAnsi="Times New Roman" w:cs="Times New Roman"/>
          <w:b/>
          <w:bCs/>
          <w:sz w:val="28"/>
          <w:szCs w:val="28"/>
        </w:rPr>
        <w:t>ШЛЯХИ УДОСКОНАЛЕННЯ ТА РЕКОМЕНДАЦІЇ ЩОДО ВПРОВАДЖЕННЯ СУЧАСНИХ ТЕХНОЛОГІЙ</w:t>
      </w:r>
    </w:p>
    <w:p w:rsidR="00354CC1" w:rsidRDefault="00354CC1" w:rsidP="00354CC1">
      <w:pPr>
        <w:spacing w:line="360" w:lineRule="auto"/>
        <w:ind w:firstLine="709"/>
        <w:jc w:val="both"/>
        <w:rPr>
          <w:rFonts w:ascii="Times New Roman" w:hAnsi="Times New Roman" w:cs="Times New Roman"/>
          <w:sz w:val="28"/>
          <w:szCs w:val="28"/>
        </w:rPr>
      </w:pPr>
    </w:p>
    <w:p w:rsidR="005A109B" w:rsidRPr="005A109B" w:rsidRDefault="005A109B" w:rsidP="005A109B">
      <w:pPr>
        <w:spacing w:line="360" w:lineRule="auto"/>
        <w:ind w:firstLine="709"/>
        <w:jc w:val="both"/>
        <w:rPr>
          <w:rFonts w:ascii="Times New Roman" w:hAnsi="Times New Roman" w:cs="Times New Roman"/>
          <w:sz w:val="28"/>
          <w:szCs w:val="28"/>
        </w:rPr>
      </w:pPr>
      <w:r w:rsidRPr="005A109B">
        <w:rPr>
          <w:rFonts w:ascii="Times New Roman" w:hAnsi="Times New Roman" w:cs="Times New Roman"/>
          <w:b/>
          <w:bCs/>
          <w:sz w:val="28"/>
          <w:szCs w:val="28"/>
        </w:rPr>
        <w:t>3.1. Інноваційні інструменти та методи оптимізації бізнес-процесів на основі технологічних рішень</w:t>
      </w:r>
    </w:p>
    <w:p w:rsidR="005A109B" w:rsidRPr="005A109B" w:rsidRDefault="005A109B" w:rsidP="005A109B">
      <w:pPr>
        <w:spacing w:line="360" w:lineRule="auto"/>
        <w:ind w:firstLine="709"/>
        <w:jc w:val="both"/>
        <w:rPr>
          <w:rFonts w:ascii="Times New Roman" w:hAnsi="Times New Roman" w:cs="Times New Roman"/>
          <w:sz w:val="28"/>
          <w:szCs w:val="28"/>
        </w:rPr>
      </w:pPr>
      <w:r w:rsidRPr="005A109B">
        <w:rPr>
          <w:rFonts w:ascii="Times New Roman" w:hAnsi="Times New Roman" w:cs="Times New Roman"/>
          <w:sz w:val="28"/>
          <w:szCs w:val="28"/>
        </w:rPr>
        <w:t>У ХХІ столітті бізнес функціонує в умовах швидкоплинних змін, глобальних викликів та наростаючої нестабільності. На фоні воєнних подій в Україні, порушення ланцюгів постачання, інфляційного тиску, нестачі персоналу й енергетичних ризиків, підприємства змушені адаптуватися до нової реальності. За таких умов головним стратегічним інструментом виживання і розвитку стає впровадження сучасних технологій, які дають змогу оптимізувати бізнес-процеси, скорочувати витрати, підвищувати продуктивність, прозорість управління, швидкість реагування та гнучкість усієї організаційної системи.</w:t>
      </w:r>
    </w:p>
    <w:p w:rsidR="005A109B" w:rsidRPr="005A109B" w:rsidRDefault="005A109B" w:rsidP="005A109B">
      <w:pPr>
        <w:spacing w:line="360" w:lineRule="auto"/>
        <w:ind w:firstLine="709"/>
        <w:jc w:val="both"/>
        <w:rPr>
          <w:rFonts w:ascii="Times New Roman" w:hAnsi="Times New Roman" w:cs="Times New Roman"/>
          <w:sz w:val="28"/>
          <w:szCs w:val="28"/>
        </w:rPr>
      </w:pPr>
      <w:r w:rsidRPr="005A109B">
        <w:rPr>
          <w:rFonts w:ascii="Times New Roman" w:hAnsi="Times New Roman" w:cs="Times New Roman"/>
          <w:sz w:val="28"/>
          <w:szCs w:val="28"/>
        </w:rPr>
        <w:t xml:space="preserve">Під бізнес-процесами у сучасному менеджменті розуміють сукупність взаємопов’язаних дій, що забезпечують створення продукту чи послуги, з доданою вартістю, для зовнішнього чи внутрішнього клієнта. Оптимізація бізнес-процесів </w:t>
      </w:r>
      <w:r w:rsidR="000C7B81" w:rsidRPr="000C7B81">
        <w:rPr>
          <w:rFonts w:ascii="Times New Roman" w:hAnsi="Times New Roman" w:cs="Times New Roman"/>
          <w:sz w:val="28"/>
          <w:szCs w:val="28"/>
        </w:rPr>
        <w:t>–</w:t>
      </w:r>
      <w:r w:rsidRPr="005A109B">
        <w:rPr>
          <w:rFonts w:ascii="Times New Roman" w:hAnsi="Times New Roman" w:cs="Times New Roman"/>
          <w:sz w:val="28"/>
          <w:szCs w:val="28"/>
        </w:rPr>
        <w:t xml:space="preserve"> це системна діяльність, спрямована на їх удосконалення, зменшення втрат часу, зусиль і коштів, підвищення якості й швидкості виконання. У глобальному розумінні, технологічна оптимізація означає переведення процесів на цифрову основу, автоматизацію рутинних операцій, впровадження інтегрованих систем управління та ухвалення рішень на основі обробки великих обсягів даних.</w:t>
      </w:r>
    </w:p>
    <w:p w:rsidR="005A109B" w:rsidRPr="005A109B" w:rsidRDefault="005A109B" w:rsidP="005A109B">
      <w:pPr>
        <w:spacing w:line="360" w:lineRule="auto"/>
        <w:ind w:firstLine="709"/>
        <w:jc w:val="both"/>
        <w:rPr>
          <w:rFonts w:ascii="Times New Roman" w:hAnsi="Times New Roman" w:cs="Times New Roman"/>
          <w:sz w:val="28"/>
          <w:szCs w:val="28"/>
        </w:rPr>
      </w:pPr>
      <w:r w:rsidRPr="005A109B">
        <w:rPr>
          <w:rFonts w:ascii="Times New Roman" w:hAnsi="Times New Roman" w:cs="Times New Roman"/>
          <w:sz w:val="28"/>
          <w:szCs w:val="28"/>
        </w:rPr>
        <w:t xml:space="preserve">До найбільш розповсюджених інструментів оптимізації бізнес-процесів належать інформаційно-управлінські системи підприємства, тобто програмні комплекси, які дозволяють координувати діяльність усіх функціональних підрозділів у єдиному інформаційному середовищі. Такі системи дають змогу пов’язати між собою фінансовий, кадровий, виробничий, логістичний і маркетинговий блоки компанії, синхронізувати їхні дії та забезпечити </w:t>
      </w:r>
      <w:r w:rsidRPr="005A109B">
        <w:rPr>
          <w:rFonts w:ascii="Times New Roman" w:hAnsi="Times New Roman" w:cs="Times New Roman"/>
          <w:sz w:val="28"/>
          <w:szCs w:val="28"/>
        </w:rPr>
        <w:lastRenderedPageBreak/>
        <w:t>безперервний контроль над витратами, прибутком, ефективністю. Згідно з дослідженням компанії "Deloitte" (2023 р.), підприємства, які повністю перейшли на інтегровані цифрові моделі управління, скорочують адміністративні витрати в середньому на 23 % і збільшують точність фінансових прогнозів на 35 %.</w:t>
      </w:r>
    </w:p>
    <w:p w:rsidR="005A109B" w:rsidRPr="005A109B" w:rsidRDefault="005A109B" w:rsidP="005A109B">
      <w:pPr>
        <w:spacing w:line="360" w:lineRule="auto"/>
        <w:ind w:firstLine="709"/>
        <w:jc w:val="both"/>
        <w:rPr>
          <w:rFonts w:ascii="Times New Roman" w:hAnsi="Times New Roman" w:cs="Times New Roman"/>
          <w:sz w:val="28"/>
          <w:szCs w:val="28"/>
        </w:rPr>
      </w:pPr>
      <w:r w:rsidRPr="005A109B">
        <w:rPr>
          <w:rFonts w:ascii="Times New Roman" w:hAnsi="Times New Roman" w:cs="Times New Roman"/>
          <w:sz w:val="28"/>
          <w:szCs w:val="28"/>
        </w:rPr>
        <w:t>Особливе місце серед технологічних рішень посідають системи управління взаємовідносинами з клієнтами. Їх функціонал дозволяє формувати клієнтську базу, аналізувати історію взаємодії, здійснювати індивідуальне налаштування сервісу, планувати продажі, автоматизувати комунікації та обробку запитів. Такі інструменти істотно підвищують рівень клієнтської лояльності, дозволяють збільшити частку повторних звернень, знижують навантаження на менеджерів і забезпечують постійну комунікацію між підприємством і споживачем. За даними консалтингової компанії "McKinsey", ефективне використання подібних систем підвищує рівень утримання клієнтів на 60</w:t>
      </w:r>
      <w:r w:rsidR="000C7B81">
        <w:rPr>
          <w:rFonts w:ascii="Times New Roman" w:hAnsi="Times New Roman" w:cs="Times New Roman"/>
          <w:sz w:val="28"/>
          <w:szCs w:val="28"/>
        </w:rPr>
        <w:t>-</w:t>
      </w:r>
      <w:r w:rsidRPr="005A109B">
        <w:rPr>
          <w:rFonts w:ascii="Times New Roman" w:hAnsi="Times New Roman" w:cs="Times New Roman"/>
          <w:sz w:val="28"/>
          <w:szCs w:val="28"/>
        </w:rPr>
        <w:t>70 %.</w:t>
      </w:r>
    </w:p>
    <w:p w:rsidR="005A109B" w:rsidRPr="005A109B" w:rsidRDefault="005A109B" w:rsidP="005A109B">
      <w:pPr>
        <w:spacing w:line="360" w:lineRule="auto"/>
        <w:ind w:firstLine="709"/>
        <w:jc w:val="both"/>
        <w:rPr>
          <w:rFonts w:ascii="Times New Roman" w:hAnsi="Times New Roman" w:cs="Times New Roman"/>
          <w:sz w:val="28"/>
          <w:szCs w:val="28"/>
        </w:rPr>
      </w:pPr>
      <w:r w:rsidRPr="005A109B">
        <w:rPr>
          <w:rFonts w:ascii="Times New Roman" w:hAnsi="Times New Roman" w:cs="Times New Roman"/>
          <w:sz w:val="28"/>
          <w:szCs w:val="28"/>
        </w:rPr>
        <w:t xml:space="preserve">У сфері логістики ключову роль відіграють автоматизовані системи управління складом та транспортом. Їх завдання </w:t>
      </w:r>
      <w:r w:rsidR="000C7B81" w:rsidRPr="000C7B81">
        <w:rPr>
          <w:rFonts w:ascii="Times New Roman" w:hAnsi="Times New Roman" w:cs="Times New Roman"/>
          <w:sz w:val="28"/>
          <w:szCs w:val="28"/>
        </w:rPr>
        <w:t>–</w:t>
      </w:r>
      <w:r w:rsidRPr="005A109B">
        <w:rPr>
          <w:rFonts w:ascii="Times New Roman" w:hAnsi="Times New Roman" w:cs="Times New Roman"/>
          <w:sz w:val="28"/>
          <w:szCs w:val="28"/>
        </w:rPr>
        <w:t xml:space="preserve"> забезпечити оперативний контроль за залишками, оптимізацію маршруту доставки, відстеження місцезнаходження товару в режимі реального часу, зменшення кількості помилок під час комплектації замовлень, а також підвищення точності доставки. За оцінками Європейської асоціації логістики, впровадження таких систем дає змогу зменшити витрати на логістичні операції на 15</w:t>
      </w:r>
      <w:r w:rsidR="000C7B81">
        <w:rPr>
          <w:rFonts w:ascii="Times New Roman" w:hAnsi="Times New Roman" w:cs="Times New Roman"/>
          <w:sz w:val="28"/>
          <w:szCs w:val="28"/>
        </w:rPr>
        <w:t>-</w:t>
      </w:r>
      <w:r w:rsidRPr="005A109B">
        <w:rPr>
          <w:rFonts w:ascii="Times New Roman" w:hAnsi="Times New Roman" w:cs="Times New Roman"/>
          <w:sz w:val="28"/>
          <w:szCs w:val="28"/>
        </w:rPr>
        <w:t>20 %, знизити втрати від браку і пересортування на 25</w:t>
      </w:r>
      <w:r w:rsidR="000C7B81">
        <w:rPr>
          <w:rFonts w:ascii="Times New Roman" w:hAnsi="Times New Roman" w:cs="Times New Roman"/>
          <w:sz w:val="28"/>
          <w:szCs w:val="28"/>
        </w:rPr>
        <w:t>-</w:t>
      </w:r>
      <w:r w:rsidRPr="005A109B">
        <w:rPr>
          <w:rFonts w:ascii="Times New Roman" w:hAnsi="Times New Roman" w:cs="Times New Roman"/>
          <w:sz w:val="28"/>
          <w:szCs w:val="28"/>
        </w:rPr>
        <w:t>30 %, а точність доставки зростає до 98</w:t>
      </w:r>
      <w:r w:rsidR="000C7B81">
        <w:rPr>
          <w:rFonts w:ascii="Times New Roman" w:hAnsi="Times New Roman" w:cs="Times New Roman"/>
          <w:sz w:val="28"/>
          <w:szCs w:val="28"/>
        </w:rPr>
        <w:t>-</w:t>
      </w:r>
      <w:r w:rsidRPr="005A109B">
        <w:rPr>
          <w:rFonts w:ascii="Times New Roman" w:hAnsi="Times New Roman" w:cs="Times New Roman"/>
          <w:sz w:val="28"/>
          <w:szCs w:val="28"/>
        </w:rPr>
        <w:t>99 %.</w:t>
      </w:r>
    </w:p>
    <w:p w:rsidR="005A109B" w:rsidRPr="005A109B" w:rsidRDefault="005A109B" w:rsidP="005A109B">
      <w:pPr>
        <w:spacing w:line="360" w:lineRule="auto"/>
        <w:ind w:firstLine="709"/>
        <w:jc w:val="both"/>
        <w:rPr>
          <w:rFonts w:ascii="Times New Roman" w:hAnsi="Times New Roman" w:cs="Times New Roman"/>
          <w:sz w:val="28"/>
          <w:szCs w:val="28"/>
        </w:rPr>
      </w:pPr>
      <w:r w:rsidRPr="005A109B">
        <w:rPr>
          <w:rFonts w:ascii="Times New Roman" w:hAnsi="Times New Roman" w:cs="Times New Roman"/>
          <w:sz w:val="28"/>
          <w:szCs w:val="28"/>
        </w:rPr>
        <w:t xml:space="preserve">Крім того, інноваційною практикою сучасного менеджменту є застосування аналітичних платформ для підтримки управлінських рішень. Це системи обробки даних, які дозволяють будувати моделі прогнозування, оцінювати ризики, формувати ключові показники ефективності (KPI), розробляти альтернативні сценарії розвитку подій. Такі платформи забезпечують прозору систему звітності, дозволяють ухвалювати рішення на </w:t>
      </w:r>
      <w:r w:rsidRPr="005A109B">
        <w:rPr>
          <w:rFonts w:ascii="Times New Roman" w:hAnsi="Times New Roman" w:cs="Times New Roman"/>
          <w:sz w:val="28"/>
          <w:szCs w:val="28"/>
        </w:rPr>
        <w:lastRenderedPageBreak/>
        <w:t>основі даних, а не інтуїції, і суттєво підвищують точність стратегічного планування. За даними дослідження компанії "Gartner" (2023), підприємства, що застосовують системи ділової аналітики, на 25 % швидше адаптуються до змін середовища та на 30 % ефективніше використовують ресурси.</w:t>
      </w:r>
    </w:p>
    <w:p w:rsidR="005A109B" w:rsidRPr="005A109B" w:rsidRDefault="005A109B" w:rsidP="005A109B">
      <w:pPr>
        <w:spacing w:line="360" w:lineRule="auto"/>
        <w:ind w:firstLine="709"/>
        <w:jc w:val="both"/>
        <w:rPr>
          <w:rFonts w:ascii="Times New Roman" w:hAnsi="Times New Roman" w:cs="Times New Roman"/>
          <w:sz w:val="28"/>
          <w:szCs w:val="28"/>
        </w:rPr>
      </w:pPr>
      <w:r w:rsidRPr="005A109B">
        <w:rPr>
          <w:rFonts w:ascii="Times New Roman" w:hAnsi="Times New Roman" w:cs="Times New Roman"/>
          <w:sz w:val="28"/>
          <w:szCs w:val="28"/>
        </w:rPr>
        <w:t xml:space="preserve">Серед інноваційних методів оптимізації бізнес-процесів виділяють також роботизовану автоматизацію рутинних завдань </w:t>
      </w:r>
      <w:r w:rsidR="000C7B81" w:rsidRPr="000C7B81">
        <w:rPr>
          <w:rFonts w:ascii="Times New Roman" w:hAnsi="Times New Roman" w:cs="Times New Roman"/>
          <w:sz w:val="28"/>
          <w:szCs w:val="28"/>
        </w:rPr>
        <w:t>–</w:t>
      </w:r>
      <w:r w:rsidRPr="005A109B">
        <w:rPr>
          <w:rFonts w:ascii="Times New Roman" w:hAnsi="Times New Roman" w:cs="Times New Roman"/>
          <w:sz w:val="28"/>
          <w:szCs w:val="28"/>
        </w:rPr>
        <w:t xml:space="preserve"> наприклад, автоматичне виставлення рахунків, обробку первинної документації, планування змін працівників, моніторинг ділової активності тощо. Роботизовані платформи дозволяють вивільнити до 40 % часу офісного персоналу для більш складних і творчих завдань, знизити кількість помилок на 90 %, зменшити навантаження на бухгалтерію та відділ кадрів.</w:t>
      </w:r>
    </w:p>
    <w:p w:rsidR="005A109B" w:rsidRPr="005A109B" w:rsidRDefault="005A109B" w:rsidP="005A109B">
      <w:pPr>
        <w:spacing w:line="360" w:lineRule="auto"/>
        <w:ind w:firstLine="709"/>
        <w:jc w:val="both"/>
        <w:rPr>
          <w:rFonts w:ascii="Times New Roman" w:hAnsi="Times New Roman" w:cs="Times New Roman"/>
          <w:sz w:val="28"/>
          <w:szCs w:val="28"/>
        </w:rPr>
      </w:pPr>
      <w:r w:rsidRPr="005A109B">
        <w:rPr>
          <w:rFonts w:ascii="Times New Roman" w:hAnsi="Times New Roman" w:cs="Times New Roman"/>
          <w:sz w:val="28"/>
          <w:szCs w:val="28"/>
        </w:rPr>
        <w:t>Окремо слід згадати застосування технологій інтернету речей. У сфері виробництва, логістики та аграрного бізнесу ці рішення дозволяють контролювати технічний стан обладнання, температуру та вологість на складах, пересування транспорту, а також виявляти відхилення у режимі реального часу. Наприклад, сенсорна система на складі може автоматично надсилати сигнали при перевищенні температури, критичному зниженні залишків або порушенні умов зберігання. Такі рішення суттєво знижують ризики псування продукції, зменшують втрати, а також покращують якість обслуговування.</w:t>
      </w:r>
    </w:p>
    <w:p w:rsidR="005A109B" w:rsidRPr="005A109B" w:rsidRDefault="005A109B" w:rsidP="005A109B">
      <w:pPr>
        <w:spacing w:line="360" w:lineRule="auto"/>
        <w:ind w:firstLine="709"/>
        <w:jc w:val="both"/>
        <w:rPr>
          <w:rFonts w:ascii="Times New Roman" w:hAnsi="Times New Roman" w:cs="Times New Roman"/>
          <w:sz w:val="28"/>
          <w:szCs w:val="28"/>
        </w:rPr>
      </w:pPr>
      <w:r w:rsidRPr="005A109B">
        <w:rPr>
          <w:rFonts w:ascii="Times New Roman" w:hAnsi="Times New Roman" w:cs="Times New Roman"/>
          <w:sz w:val="28"/>
          <w:szCs w:val="28"/>
        </w:rPr>
        <w:t xml:space="preserve">Значну роль в оптимізації операційних витрат відіграють також хмарні рішення </w:t>
      </w:r>
      <w:r w:rsidR="000C7B81" w:rsidRPr="000C7B81">
        <w:rPr>
          <w:rFonts w:ascii="Times New Roman" w:hAnsi="Times New Roman" w:cs="Times New Roman"/>
          <w:sz w:val="28"/>
          <w:szCs w:val="28"/>
        </w:rPr>
        <w:t>–</w:t>
      </w:r>
      <w:r w:rsidRPr="005A109B">
        <w:rPr>
          <w:rFonts w:ascii="Times New Roman" w:hAnsi="Times New Roman" w:cs="Times New Roman"/>
          <w:sz w:val="28"/>
          <w:szCs w:val="28"/>
        </w:rPr>
        <w:t xml:space="preserve"> технології зберігання й обробки інформації без потреби у власних серверах. Вони дають змогу підприємствам використовувати масштабовані, доступні з будь-якого пристрою платформи, що дозволяє забезпечити безперервність роботи, особливо в умовах енергетичних перебоїв, мобільності працівників чи віддаленої співпраці з партнерами. Хмарна інфраструктура знижує витрати на ІТ-підтримку до 40 %, полегшує процес оновлення програмного забезпечення і забезпечує резервне копіювання важливих даних.</w:t>
      </w:r>
    </w:p>
    <w:p w:rsidR="005A109B" w:rsidRPr="005A109B" w:rsidRDefault="005A109B" w:rsidP="005A109B">
      <w:pPr>
        <w:spacing w:line="360" w:lineRule="auto"/>
        <w:ind w:firstLine="709"/>
        <w:jc w:val="both"/>
        <w:rPr>
          <w:rFonts w:ascii="Times New Roman" w:hAnsi="Times New Roman" w:cs="Times New Roman"/>
          <w:sz w:val="28"/>
          <w:szCs w:val="28"/>
        </w:rPr>
      </w:pPr>
      <w:r w:rsidRPr="005A109B">
        <w:rPr>
          <w:rFonts w:ascii="Times New Roman" w:hAnsi="Times New Roman" w:cs="Times New Roman"/>
          <w:sz w:val="28"/>
          <w:szCs w:val="28"/>
        </w:rPr>
        <w:t xml:space="preserve">Не менш важливим інструментом є використання мобільних застосунків </w:t>
      </w:r>
      <w:r w:rsidR="000C7B81" w:rsidRPr="000C7B81">
        <w:rPr>
          <w:rFonts w:ascii="Times New Roman" w:hAnsi="Times New Roman" w:cs="Times New Roman"/>
          <w:sz w:val="28"/>
          <w:szCs w:val="28"/>
        </w:rPr>
        <w:t>–</w:t>
      </w:r>
      <w:r w:rsidRPr="005A109B">
        <w:rPr>
          <w:rFonts w:ascii="Times New Roman" w:hAnsi="Times New Roman" w:cs="Times New Roman"/>
          <w:sz w:val="28"/>
          <w:szCs w:val="28"/>
        </w:rPr>
        <w:t xml:space="preserve"> як для управління процесами всередині компанії (наприклад, облік часу, </w:t>
      </w:r>
      <w:r w:rsidRPr="005A109B">
        <w:rPr>
          <w:rFonts w:ascii="Times New Roman" w:hAnsi="Times New Roman" w:cs="Times New Roman"/>
          <w:sz w:val="28"/>
          <w:szCs w:val="28"/>
        </w:rPr>
        <w:lastRenderedPageBreak/>
        <w:t>інвентаризація, контроль залишків), так і для взаємодії з клієнтами (наприклад, трекінг доставки, онлайн-замовлення, повідомлення про зміну статусу замовлення). За оцінками Міжнародної торгової палати, використання мобільних рішень підвищує ефективність сервісу на 20</w:t>
      </w:r>
      <w:r w:rsidR="000C7B81">
        <w:rPr>
          <w:rFonts w:ascii="Times New Roman" w:hAnsi="Times New Roman" w:cs="Times New Roman"/>
          <w:sz w:val="28"/>
          <w:szCs w:val="28"/>
        </w:rPr>
        <w:t>-</w:t>
      </w:r>
      <w:r w:rsidRPr="005A109B">
        <w:rPr>
          <w:rFonts w:ascii="Times New Roman" w:hAnsi="Times New Roman" w:cs="Times New Roman"/>
          <w:sz w:val="28"/>
          <w:szCs w:val="28"/>
        </w:rPr>
        <w:t>25 % та зменшує кількість звернень до операторів майже на третину.</w:t>
      </w:r>
    </w:p>
    <w:p w:rsidR="005A109B" w:rsidRPr="005A109B" w:rsidRDefault="005A109B" w:rsidP="005A109B">
      <w:pPr>
        <w:spacing w:line="360" w:lineRule="auto"/>
        <w:ind w:firstLine="709"/>
        <w:jc w:val="both"/>
        <w:rPr>
          <w:rFonts w:ascii="Times New Roman" w:hAnsi="Times New Roman" w:cs="Times New Roman"/>
          <w:sz w:val="28"/>
          <w:szCs w:val="28"/>
        </w:rPr>
      </w:pPr>
      <w:r w:rsidRPr="005A109B">
        <w:rPr>
          <w:rFonts w:ascii="Times New Roman" w:hAnsi="Times New Roman" w:cs="Times New Roman"/>
          <w:sz w:val="28"/>
          <w:szCs w:val="28"/>
        </w:rPr>
        <w:t xml:space="preserve">Таким чином, сучасні інноваційні технології не просто вдосконалюють окремі функції підприємства </w:t>
      </w:r>
      <w:r w:rsidR="000C7B81" w:rsidRPr="000C7B81">
        <w:rPr>
          <w:rFonts w:ascii="Times New Roman" w:hAnsi="Times New Roman" w:cs="Times New Roman"/>
          <w:sz w:val="28"/>
          <w:szCs w:val="28"/>
        </w:rPr>
        <w:t>–</w:t>
      </w:r>
      <w:r w:rsidRPr="005A109B">
        <w:rPr>
          <w:rFonts w:ascii="Times New Roman" w:hAnsi="Times New Roman" w:cs="Times New Roman"/>
          <w:sz w:val="28"/>
          <w:szCs w:val="28"/>
        </w:rPr>
        <w:t xml:space="preserve"> вони </w:t>
      </w:r>
      <w:r w:rsidRPr="005A109B">
        <w:rPr>
          <w:rFonts w:ascii="Times New Roman" w:hAnsi="Times New Roman" w:cs="Times New Roman"/>
          <w:b/>
          <w:bCs/>
          <w:sz w:val="28"/>
          <w:szCs w:val="28"/>
        </w:rPr>
        <w:t>перебудовують логіку управління</w:t>
      </w:r>
      <w:r w:rsidRPr="005A109B">
        <w:rPr>
          <w:rFonts w:ascii="Times New Roman" w:hAnsi="Times New Roman" w:cs="Times New Roman"/>
          <w:sz w:val="28"/>
          <w:szCs w:val="28"/>
        </w:rPr>
        <w:t xml:space="preserve">, трансформують модель організації праці, змінюють характер взаємодії зі споживачем, постачальниками, персоналом. Їх впровадження дозволяє підвищити швидкість, точність, адаптивність і аналітичність бізнесу </w:t>
      </w:r>
      <w:r w:rsidR="000C7B81" w:rsidRPr="000C7B81">
        <w:rPr>
          <w:rFonts w:ascii="Times New Roman" w:hAnsi="Times New Roman" w:cs="Times New Roman"/>
          <w:sz w:val="28"/>
          <w:szCs w:val="28"/>
        </w:rPr>
        <w:t>–</w:t>
      </w:r>
      <w:r w:rsidRPr="005A109B">
        <w:rPr>
          <w:rFonts w:ascii="Times New Roman" w:hAnsi="Times New Roman" w:cs="Times New Roman"/>
          <w:sz w:val="28"/>
          <w:szCs w:val="28"/>
        </w:rPr>
        <w:t xml:space="preserve"> а отже, забезпечує </w:t>
      </w:r>
      <w:r w:rsidRPr="005A109B">
        <w:rPr>
          <w:rFonts w:ascii="Times New Roman" w:hAnsi="Times New Roman" w:cs="Times New Roman"/>
          <w:b/>
          <w:bCs/>
          <w:sz w:val="28"/>
          <w:szCs w:val="28"/>
        </w:rPr>
        <w:t>реальну конкурентну перевагу</w:t>
      </w:r>
      <w:r w:rsidRPr="005A109B">
        <w:rPr>
          <w:rFonts w:ascii="Times New Roman" w:hAnsi="Times New Roman" w:cs="Times New Roman"/>
          <w:sz w:val="28"/>
          <w:szCs w:val="28"/>
        </w:rPr>
        <w:t xml:space="preserve"> у складному економічному середовищі. У подальших підпунктах буде розглянуто, які з цих технологій є доцільними до впровадження у практичну діяльність підприємства, зокрема на прикладі логістичної компанії, що працює в умовах сучасних викликів.</w:t>
      </w:r>
    </w:p>
    <w:p w:rsidR="00F74BED" w:rsidRDefault="00F74BED" w:rsidP="00ED52C0">
      <w:pPr>
        <w:spacing w:line="360" w:lineRule="auto"/>
        <w:ind w:firstLine="709"/>
        <w:jc w:val="both"/>
        <w:rPr>
          <w:rFonts w:ascii="Times New Roman" w:hAnsi="Times New Roman" w:cs="Times New Roman"/>
          <w:sz w:val="28"/>
          <w:szCs w:val="28"/>
        </w:rPr>
      </w:pPr>
    </w:p>
    <w:p w:rsidR="007E289B" w:rsidRPr="007E289B" w:rsidRDefault="007E289B" w:rsidP="007E289B">
      <w:pPr>
        <w:spacing w:line="360" w:lineRule="auto"/>
        <w:ind w:firstLine="709"/>
        <w:jc w:val="both"/>
        <w:rPr>
          <w:rFonts w:ascii="Times New Roman" w:hAnsi="Times New Roman" w:cs="Times New Roman"/>
          <w:sz w:val="28"/>
          <w:szCs w:val="28"/>
        </w:rPr>
      </w:pPr>
      <w:r w:rsidRPr="007E289B">
        <w:rPr>
          <w:rFonts w:ascii="Times New Roman" w:hAnsi="Times New Roman" w:cs="Times New Roman"/>
          <w:b/>
          <w:bCs/>
          <w:sz w:val="28"/>
          <w:szCs w:val="28"/>
        </w:rPr>
        <w:t>3.2. Пропозиції щодо впровадження технологічних рішень для оптимізації діяльності ТОВ «ЮГРЕС»</w:t>
      </w:r>
    </w:p>
    <w:p w:rsidR="007E289B" w:rsidRPr="007E289B" w:rsidRDefault="007E289B" w:rsidP="007E289B">
      <w:pPr>
        <w:spacing w:line="360" w:lineRule="auto"/>
        <w:ind w:firstLine="709"/>
        <w:jc w:val="both"/>
        <w:rPr>
          <w:rFonts w:ascii="Times New Roman" w:hAnsi="Times New Roman" w:cs="Times New Roman"/>
          <w:sz w:val="28"/>
          <w:szCs w:val="28"/>
        </w:rPr>
      </w:pPr>
      <w:r w:rsidRPr="007E289B">
        <w:rPr>
          <w:rFonts w:ascii="Times New Roman" w:hAnsi="Times New Roman" w:cs="Times New Roman"/>
          <w:sz w:val="28"/>
          <w:szCs w:val="28"/>
        </w:rPr>
        <w:t xml:space="preserve">У сучасних умовах нестабільного ринкового середовища, воєнного стану та підвищених вимог до швидкості, точності та безпеки логістичних операцій, ТОВ «ЮГРЕС» має потребу у подальшій цифровій трансформації своїх бізнес-процесів. Хоча на підприємстві вже впроваджено низку технологічних рішень </w:t>
      </w:r>
      <w:r w:rsidR="000C7B81" w:rsidRPr="000C7B81">
        <w:rPr>
          <w:rFonts w:ascii="Times New Roman" w:hAnsi="Times New Roman" w:cs="Times New Roman"/>
          <w:sz w:val="28"/>
          <w:szCs w:val="28"/>
        </w:rPr>
        <w:t>–</w:t>
      </w:r>
      <w:r w:rsidRPr="007E289B">
        <w:rPr>
          <w:rFonts w:ascii="Times New Roman" w:hAnsi="Times New Roman" w:cs="Times New Roman"/>
          <w:sz w:val="28"/>
          <w:szCs w:val="28"/>
        </w:rPr>
        <w:t xml:space="preserve"> зокрема електронний документообіг, системи моніторингу транспорту, елементи управління складськими запасами </w:t>
      </w:r>
      <w:r w:rsidR="000C7B81" w:rsidRPr="000C7B81">
        <w:rPr>
          <w:rFonts w:ascii="Times New Roman" w:hAnsi="Times New Roman" w:cs="Times New Roman"/>
          <w:sz w:val="28"/>
          <w:szCs w:val="28"/>
        </w:rPr>
        <w:t>–</w:t>
      </w:r>
      <w:r w:rsidRPr="007E289B">
        <w:rPr>
          <w:rFonts w:ascii="Times New Roman" w:hAnsi="Times New Roman" w:cs="Times New Roman"/>
          <w:sz w:val="28"/>
          <w:szCs w:val="28"/>
        </w:rPr>
        <w:t xml:space="preserve"> загальний рівень цифрової інтеграції ще не є комплексним і потребує посилення з урахуванням поточних викликів і стратегічних цілей компанії.</w:t>
      </w:r>
    </w:p>
    <w:p w:rsidR="007E289B" w:rsidRPr="007E289B" w:rsidRDefault="007E289B" w:rsidP="007E289B">
      <w:pPr>
        <w:spacing w:line="360" w:lineRule="auto"/>
        <w:ind w:firstLine="709"/>
        <w:jc w:val="both"/>
        <w:rPr>
          <w:rFonts w:ascii="Times New Roman" w:hAnsi="Times New Roman" w:cs="Times New Roman"/>
          <w:sz w:val="28"/>
          <w:szCs w:val="28"/>
        </w:rPr>
      </w:pPr>
      <w:r w:rsidRPr="007E289B">
        <w:rPr>
          <w:rFonts w:ascii="Times New Roman" w:hAnsi="Times New Roman" w:cs="Times New Roman"/>
          <w:sz w:val="28"/>
          <w:szCs w:val="28"/>
        </w:rPr>
        <w:t xml:space="preserve">Проведений аналіз показав, що основними внутрішніми резервами підвищення ефективності діяльності ТОВ «ЮГРЕС» є недостатній рівень інтеграції між функціональними підрозділами, відсутність централізованої системи управління ресурсами, слабкий розвиток клієнтської аналітики та обмежене використання прогнозних моделей у логістичному плануванні. Крім </w:t>
      </w:r>
      <w:r w:rsidRPr="007E289B">
        <w:rPr>
          <w:rFonts w:ascii="Times New Roman" w:hAnsi="Times New Roman" w:cs="Times New Roman"/>
          <w:sz w:val="28"/>
          <w:szCs w:val="28"/>
        </w:rPr>
        <w:lastRenderedPageBreak/>
        <w:t>того, відсутність єдиного цифрового середовища між відділом обслуговування, логістики, фінансів та збуту обмежує оперативність прийняття рішень і підвищує ризик дублювання або втрати даних.</w:t>
      </w:r>
    </w:p>
    <w:p w:rsidR="007E289B" w:rsidRPr="007E289B" w:rsidRDefault="007E289B" w:rsidP="007E289B">
      <w:pPr>
        <w:spacing w:line="360" w:lineRule="auto"/>
        <w:ind w:firstLine="709"/>
        <w:jc w:val="both"/>
        <w:rPr>
          <w:rFonts w:ascii="Times New Roman" w:hAnsi="Times New Roman" w:cs="Times New Roman"/>
          <w:sz w:val="28"/>
          <w:szCs w:val="28"/>
        </w:rPr>
      </w:pPr>
      <w:r w:rsidRPr="007E289B">
        <w:rPr>
          <w:rFonts w:ascii="Times New Roman" w:hAnsi="Times New Roman" w:cs="Times New Roman"/>
          <w:sz w:val="28"/>
          <w:szCs w:val="28"/>
        </w:rPr>
        <w:t xml:space="preserve">У зв’язку з цим доцільно запропонувати </w:t>
      </w:r>
      <w:r w:rsidRPr="007E289B">
        <w:rPr>
          <w:rFonts w:ascii="Times New Roman" w:hAnsi="Times New Roman" w:cs="Times New Roman"/>
          <w:b/>
          <w:bCs/>
          <w:sz w:val="28"/>
          <w:szCs w:val="28"/>
        </w:rPr>
        <w:t>впровадження комплексної системи управління підприємством на базі платформи обліку ресурсів</w:t>
      </w:r>
      <w:r w:rsidRPr="007E289B">
        <w:rPr>
          <w:rFonts w:ascii="Times New Roman" w:hAnsi="Times New Roman" w:cs="Times New Roman"/>
          <w:sz w:val="28"/>
          <w:szCs w:val="28"/>
        </w:rPr>
        <w:t>, яка дозволить об’єднати в єдиному інформаційному полі логістику, фінанси, кадри, складський облік, аналітику та клієнтський сервіс. Така система забезпечить автоматичний розрахунок витрат на кожне замовлення, контроль за строками виконання логістичних операцій, управління дебіторською заборгованістю та формування звітності в реальному часі.</w:t>
      </w:r>
    </w:p>
    <w:p w:rsidR="007E289B" w:rsidRPr="007E289B" w:rsidRDefault="007E289B" w:rsidP="007E289B">
      <w:pPr>
        <w:spacing w:line="360" w:lineRule="auto"/>
        <w:ind w:firstLine="709"/>
        <w:jc w:val="both"/>
        <w:rPr>
          <w:rFonts w:ascii="Times New Roman" w:hAnsi="Times New Roman" w:cs="Times New Roman"/>
          <w:sz w:val="28"/>
          <w:szCs w:val="28"/>
        </w:rPr>
      </w:pPr>
      <w:r w:rsidRPr="007E289B">
        <w:rPr>
          <w:rFonts w:ascii="Times New Roman" w:hAnsi="Times New Roman" w:cs="Times New Roman"/>
          <w:sz w:val="28"/>
          <w:szCs w:val="28"/>
        </w:rPr>
        <w:t xml:space="preserve">Також доцільним є впровадження </w:t>
      </w:r>
      <w:r w:rsidRPr="007E289B">
        <w:rPr>
          <w:rFonts w:ascii="Times New Roman" w:hAnsi="Times New Roman" w:cs="Times New Roman"/>
          <w:b/>
          <w:bCs/>
          <w:sz w:val="28"/>
          <w:szCs w:val="28"/>
        </w:rPr>
        <w:t>цифрової системи управління відносинами з клієнтами</w:t>
      </w:r>
      <w:r w:rsidRPr="007E289B">
        <w:rPr>
          <w:rFonts w:ascii="Times New Roman" w:hAnsi="Times New Roman" w:cs="Times New Roman"/>
          <w:sz w:val="28"/>
          <w:szCs w:val="28"/>
        </w:rPr>
        <w:t>, що дозволить формувати історію замовлень, здійснювати персоналізовану комунікацію, планувати комерційні пропозиції, фіксувати зворотний зв’язок і виявляти проблемні точки в сервісному ланцюгу. Такий підхід сприятиме підвищенню рівня клієнтської лояльності, скороченню кількості повторних звернень із технічними питаннями та збільшенню повторних контрактів.</w:t>
      </w:r>
    </w:p>
    <w:p w:rsidR="007E289B" w:rsidRPr="007E289B" w:rsidRDefault="007E289B" w:rsidP="007E289B">
      <w:pPr>
        <w:spacing w:line="360" w:lineRule="auto"/>
        <w:ind w:firstLine="709"/>
        <w:jc w:val="both"/>
        <w:rPr>
          <w:rFonts w:ascii="Times New Roman" w:hAnsi="Times New Roman" w:cs="Times New Roman"/>
          <w:sz w:val="28"/>
          <w:szCs w:val="28"/>
        </w:rPr>
      </w:pPr>
      <w:r w:rsidRPr="007E289B">
        <w:rPr>
          <w:rFonts w:ascii="Times New Roman" w:hAnsi="Times New Roman" w:cs="Times New Roman"/>
          <w:sz w:val="28"/>
          <w:szCs w:val="28"/>
        </w:rPr>
        <w:t xml:space="preserve">В умовах підвищених ризиків доцільно також запропонувати </w:t>
      </w:r>
      <w:r w:rsidRPr="007E289B">
        <w:rPr>
          <w:rFonts w:ascii="Times New Roman" w:hAnsi="Times New Roman" w:cs="Times New Roman"/>
          <w:b/>
          <w:bCs/>
          <w:sz w:val="28"/>
          <w:szCs w:val="28"/>
        </w:rPr>
        <w:t>інтеграцію системи бізнес-аналітики</w:t>
      </w:r>
      <w:r w:rsidRPr="007E289B">
        <w:rPr>
          <w:rFonts w:ascii="Times New Roman" w:hAnsi="Times New Roman" w:cs="Times New Roman"/>
          <w:sz w:val="28"/>
          <w:szCs w:val="28"/>
        </w:rPr>
        <w:t>, яка дозволить здійснювати динамічне планування, аналіз маржинальності замовлень, ідентифікацію неефективних процесів та прогнозування сезонного навантаження на логістичні потужності.</w:t>
      </w:r>
    </w:p>
    <w:p w:rsidR="007E289B" w:rsidRPr="007E289B" w:rsidRDefault="007E289B" w:rsidP="007E289B">
      <w:pPr>
        <w:spacing w:line="360" w:lineRule="auto"/>
        <w:ind w:firstLine="709"/>
        <w:jc w:val="both"/>
        <w:rPr>
          <w:rFonts w:ascii="Times New Roman" w:hAnsi="Times New Roman" w:cs="Times New Roman"/>
          <w:sz w:val="28"/>
          <w:szCs w:val="28"/>
        </w:rPr>
      </w:pPr>
      <w:r w:rsidRPr="007E289B">
        <w:rPr>
          <w:rFonts w:ascii="Times New Roman" w:hAnsi="Times New Roman" w:cs="Times New Roman"/>
          <w:sz w:val="28"/>
          <w:szCs w:val="28"/>
        </w:rPr>
        <w:t xml:space="preserve">Додатково варто впровадити </w:t>
      </w:r>
      <w:r w:rsidRPr="007E289B">
        <w:rPr>
          <w:rFonts w:ascii="Times New Roman" w:hAnsi="Times New Roman" w:cs="Times New Roman"/>
          <w:b/>
          <w:bCs/>
          <w:sz w:val="28"/>
          <w:szCs w:val="28"/>
        </w:rPr>
        <w:t>модуль управління персоналом</w:t>
      </w:r>
      <w:r w:rsidRPr="007E289B">
        <w:rPr>
          <w:rFonts w:ascii="Times New Roman" w:hAnsi="Times New Roman" w:cs="Times New Roman"/>
          <w:sz w:val="28"/>
          <w:szCs w:val="28"/>
        </w:rPr>
        <w:t>, який автоматизує облік робочого часу, формування змін, розрахунок продуктивності працівників і планування навчальних заходів, що особливо актуально в умовах дефіциту кадрів і потреби в їхньому утриманні.</w:t>
      </w:r>
    </w:p>
    <w:p w:rsidR="007E289B" w:rsidRPr="007E289B" w:rsidRDefault="007E289B" w:rsidP="007E289B">
      <w:pPr>
        <w:spacing w:line="360" w:lineRule="auto"/>
        <w:ind w:firstLine="709"/>
        <w:jc w:val="both"/>
        <w:rPr>
          <w:rFonts w:ascii="Times New Roman" w:hAnsi="Times New Roman" w:cs="Times New Roman"/>
          <w:sz w:val="28"/>
          <w:szCs w:val="28"/>
        </w:rPr>
      </w:pPr>
      <w:r w:rsidRPr="007E289B">
        <w:rPr>
          <w:rFonts w:ascii="Times New Roman" w:hAnsi="Times New Roman" w:cs="Times New Roman"/>
          <w:sz w:val="28"/>
          <w:szCs w:val="28"/>
        </w:rPr>
        <w:t xml:space="preserve">З метою досягнення відчутного приросту ефективності діяльності ТОВ «ЮГРЕС», особливо в контексті зростання навантаження на логістичні ресурси та необхідності оперативного управління інформаційними потоками, доцільним є впровадження декількох цілеспрямованих цифрових інструментів, адаптованих до специфіки функціонування підприємства в </w:t>
      </w:r>
      <w:r w:rsidRPr="007E289B">
        <w:rPr>
          <w:rFonts w:ascii="Times New Roman" w:hAnsi="Times New Roman" w:cs="Times New Roman"/>
          <w:sz w:val="28"/>
          <w:szCs w:val="28"/>
        </w:rPr>
        <w:lastRenderedPageBreak/>
        <w:t>умовах регіонального ринку з високим рівнем конкуренції та логістичної нестабільності.</w:t>
      </w:r>
    </w:p>
    <w:p w:rsidR="007E289B" w:rsidRPr="007E289B" w:rsidRDefault="007E289B" w:rsidP="007E289B">
      <w:pPr>
        <w:spacing w:line="360" w:lineRule="auto"/>
        <w:ind w:firstLine="709"/>
        <w:jc w:val="both"/>
        <w:rPr>
          <w:rFonts w:ascii="Times New Roman" w:hAnsi="Times New Roman" w:cs="Times New Roman"/>
          <w:sz w:val="28"/>
          <w:szCs w:val="28"/>
        </w:rPr>
      </w:pPr>
      <w:r w:rsidRPr="007E289B">
        <w:rPr>
          <w:rFonts w:ascii="Times New Roman" w:hAnsi="Times New Roman" w:cs="Times New Roman"/>
          <w:sz w:val="28"/>
          <w:szCs w:val="28"/>
        </w:rPr>
        <w:t xml:space="preserve">У першу чергу доцільно розгорнути </w:t>
      </w:r>
      <w:r w:rsidRPr="007E289B">
        <w:rPr>
          <w:rFonts w:ascii="Times New Roman" w:hAnsi="Times New Roman" w:cs="Times New Roman"/>
          <w:b/>
          <w:bCs/>
          <w:sz w:val="28"/>
          <w:szCs w:val="28"/>
        </w:rPr>
        <w:t>єдину інтегровану платформу управління маршрутами транспорту</w:t>
      </w:r>
      <w:r w:rsidRPr="007E289B">
        <w:rPr>
          <w:rFonts w:ascii="Times New Roman" w:hAnsi="Times New Roman" w:cs="Times New Roman"/>
          <w:sz w:val="28"/>
          <w:szCs w:val="28"/>
        </w:rPr>
        <w:t>, яка дозволяє не лише відстежувати переміщення кожної одиниці в реальному часі, але й здійснювати оперативний перерахунок витрат пального, оцінку ефективності маршруту з урахуванням ситуації на дорогах, сезонних чинників, вантажонавантаження, часу очікування тощо. Такий інструмент забезпечує миттєву оптимізацію логістичної схеми, автоматичне планування завантаження і скорочення частки неефективних пробігів, що особливо важливо при обмежених ресурсах паливно-мастильних матеріалів та зростанні витрат.</w:t>
      </w:r>
    </w:p>
    <w:p w:rsidR="007E289B" w:rsidRPr="007E289B" w:rsidRDefault="007E289B" w:rsidP="007E289B">
      <w:pPr>
        <w:spacing w:line="360" w:lineRule="auto"/>
        <w:ind w:firstLine="709"/>
        <w:jc w:val="both"/>
        <w:rPr>
          <w:rFonts w:ascii="Times New Roman" w:hAnsi="Times New Roman" w:cs="Times New Roman"/>
          <w:sz w:val="28"/>
          <w:szCs w:val="28"/>
        </w:rPr>
      </w:pPr>
      <w:r w:rsidRPr="007E289B">
        <w:rPr>
          <w:rFonts w:ascii="Times New Roman" w:hAnsi="Times New Roman" w:cs="Times New Roman"/>
          <w:sz w:val="28"/>
          <w:szCs w:val="28"/>
        </w:rPr>
        <w:t xml:space="preserve">Другим важливим напрямом має стати </w:t>
      </w:r>
      <w:r w:rsidRPr="007E289B">
        <w:rPr>
          <w:rFonts w:ascii="Times New Roman" w:hAnsi="Times New Roman" w:cs="Times New Roman"/>
          <w:b/>
          <w:bCs/>
          <w:sz w:val="28"/>
          <w:szCs w:val="28"/>
        </w:rPr>
        <w:t>впровадження модуля прогнозування обсягів замовлень</w:t>
      </w:r>
      <w:r w:rsidRPr="007E289B">
        <w:rPr>
          <w:rFonts w:ascii="Times New Roman" w:hAnsi="Times New Roman" w:cs="Times New Roman"/>
          <w:sz w:val="28"/>
          <w:szCs w:val="28"/>
        </w:rPr>
        <w:t>, що базується на історичних даних, поведінкових шаблонах клієнтів і зовнішніх чинниках, включно з інфляційними індексами, сезонністю та регіональними логістичними обмеженнями. Така аналітична система дозволить ТОВ «ЮГРЕС» завчасно готуватися до пікових періодів навантаження, здійснювати ефективне планування ресурсів, формувати попередні графіки роботи персоналу, уникати складських перевантажень і забезпечувати своєчасну доставку без збільшення витрат.</w:t>
      </w:r>
    </w:p>
    <w:p w:rsidR="007E289B" w:rsidRPr="007E289B" w:rsidRDefault="007E289B" w:rsidP="007E289B">
      <w:pPr>
        <w:spacing w:line="360" w:lineRule="auto"/>
        <w:ind w:firstLine="709"/>
        <w:jc w:val="both"/>
        <w:rPr>
          <w:rFonts w:ascii="Times New Roman" w:hAnsi="Times New Roman" w:cs="Times New Roman"/>
          <w:sz w:val="28"/>
          <w:szCs w:val="28"/>
        </w:rPr>
      </w:pPr>
      <w:r w:rsidRPr="007E289B">
        <w:rPr>
          <w:rFonts w:ascii="Times New Roman" w:hAnsi="Times New Roman" w:cs="Times New Roman"/>
          <w:sz w:val="28"/>
          <w:szCs w:val="28"/>
        </w:rPr>
        <w:t xml:space="preserve">Управління складськими запасами також потребує цифрового переоснащення. Доцільним є </w:t>
      </w:r>
      <w:r w:rsidRPr="007E289B">
        <w:rPr>
          <w:rFonts w:ascii="Times New Roman" w:hAnsi="Times New Roman" w:cs="Times New Roman"/>
          <w:b/>
          <w:bCs/>
          <w:sz w:val="28"/>
          <w:szCs w:val="28"/>
        </w:rPr>
        <w:t>впровадження автоматизованої системи обліку обороту вантажів</w:t>
      </w:r>
      <w:r w:rsidRPr="007E289B">
        <w:rPr>
          <w:rFonts w:ascii="Times New Roman" w:hAnsi="Times New Roman" w:cs="Times New Roman"/>
          <w:sz w:val="28"/>
          <w:szCs w:val="28"/>
        </w:rPr>
        <w:t>, яка унеможливлює помилки при маркуванні, скорочує час інвентаризації, дозволяє аналізувати швидкість обігу кожної товарної групи, виявляти надлишкові або повільнорухомі позиції, розраховувати оптимальні обсяги поповнення. При інтеграції з логістичною платформою це дозволить формувати більш точні графіки постачань, уникати затримок і зменшити операційні втрати. За досвідом українських логістичних компаній, які вже застосовують подібні системи, втрати на рівні складу скорочуються в середньому на 12</w:t>
      </w:r>
      <w:r w:rsidR="000C7B81">
        <w:rPr>
          <w:rFonts w:ascii="Times New Roman" w:hAnsi="Times New Roman" w:cs="Times New Roman"/>
          <w:sz w:val="28"/>
          <w:szCs w:val="28"/>
        </w:rPr>
        <w:t>-</w:t>
      </w:r>
      <w:r w:rsidRPr="007E289B">
        <w:rPr>
          <w:rFonts w:ascii="Times New Roman" w:hAnsi="Times New Roman" w:cs="Times New Roman"/>
          <w:sz w:val="28"/>
          <w:szCs w:val="28"/>
        </w:rPr>
        <w:t>18 % протягом першого року впровадження.</w:t>
      </w:r>
    </w:p>
    <w:p w:rsidR="007E289B" w:rsidRPr="007E289B" w:rsidRDefault="007E289B" w:rsidP="007E289B">
      <w:pPr>
        <w:spacing w:line="360" w:lineRule="auto"/>
        <w:ind w:firstLine="709"/>
        <w:jc w:val="both"/>
        <w:rPr>
          <w:rFonts w:ascii="Times New Roman" w:hAnsi="Times New Roman" w:cs="Times New Roman"/>
          <w:sz w:val="28"/>
          <w:szCs w:val="28"/>
        </w:rPr>
      </w:pPr>
      <w:r w:rsidRPr="007E289B">
        <w:rPr>
          <w:rFonts w:ascii="Times New Roman" w:hAnsi="Times New Roman" w:cs="Times New Roman"/>
          <w:sz w:val="28"/>
          <w:szCs w:val="28"/>
        </w:rPr>
        <w:lastRenderedPageBreak/>
        <w:t xml:space="preserve">Наступним кроком є </w:t>
      </w:r>
      <w:r w:rsidRPr="007E289B">
        <w:rPr>
          <w:rFonts w:ascii="Times New Roman" w:hAnsi="Times New Roman" w:cs="Times New Roman"/>
          <w:b/>
          <w:bCs/>
          <w:sz w:val="28"/>
          <w:szCs w:val="28"/>
        </w:rPr>
        <w:t>створення внутрішнього аналітичного центру підприємства</w:t>
      </w:r>
      <w:r w:rsidRPr="007E289B">
        <w:rPr>
          <w:rFonts w:ascii="Times New Roman" w:hAnsi="Times New Roman" w:cs="Times New Roman"/>
          <w:sz w:val="28"/>
          <w:szCs w:val="28"/>
        </w:rPr>
        <w:t xml:space="preserve">, що працює на основі інтерактивної звітності, з урахуванням ключових показників ефективності за кожним підрозділом. Така система дозволить керівництву оперативно бачити реальну динаміку процесів: наприклад, швидкість обробки замовлень, середній час доставки, частоту скарг або відмов, навантаження на водіїв чи складські бригади. При наявності чітко структурованих цифрових даних ухвалення рішень стає не лише обґрунтованим, а й значно швидшим </w:t>
      </w:r>
      <w:r w:rsidR="000C7B81" w:rsidRPr="000C7B81">
        <w:rPr>
          <w:rFonts w:ascii="Times New Roman" w:hAnsi="Times New Roman" w:cs="Times New Roman"/>
          <w:sz w:val="28"/>
          <w:szCs w:val="28"/>
        </w:rPr>
        <w:t>–</w:t>
      </w:r>
      <w:r w:rsidRPr="007E289B">
        <w:rPr>
          <w:rFonts w:ascii="Times New Roman" w:hAnsi="Times New Roman" w:cs="Times New Roman"/>
          <w:sz w:val="28"/>
          <w:szCs w:val="28"/>
        </w:rPr>
        <w:t xml:space="preserve"> зменшуючи реакційний цикл управління з декількох днів до кількох годин.</w:t>
      </w:r>
    </w:p>
    <w:p w:rsidR="007E289B" w:rsidRPr="007E289B" w:rsidRDefault="007E289B" w:rsidP="007E289B">
      <w:pPr>
        <w:spacing w:line="360" w:lineRule="auto"/>
        <w:ind w:firstLine="709"/>
        <w:jc w:val="both"/>
        <w:rPr>
          <w:rFonts w:ascii="Times New Roman" w:hAnsi="Times New Roman" w:cs="Times New Roman"/>
          <w:sz w:val="28"/>
          <w:szCs w:val="28"/>
        </w:rPr>
      </w:pPr>
      <w:r w:rsidRPr="007E289B">
        <w:rPr>
          <w:rFonts w:ascii="Times New Roman" w:hAnsi="Times New Roman" w:cs="Times New Roman"/>
          <w:sz w:val="28"/>
          <w:szCs w:val="28"/>
        </w:rPr>
        <w:t xml:space="preserve">Крім внутрішніх процесів, необхідно вдосконалити і </w:t>
      </w:r>
      <w:r w:rsidRPr="007E289B">
        <w:rPr>
          <w:rFonts w:ascii="Times New Roman" w:hAnsi="Times New Roman" w:cs="Times New Roman"/>
          <w:b/>
          <w:bCs/>
          <w:sz w:val="28"/>
          <w:szCs w:val="28"/>
        </w:rPr>
        <w:t>зовнішню цифрову взаємодію з клієнтами</w:t>
      </w:r>
      <w:r w:rsidRPr="007E289B">
        <w:rPr>
          <w:rFonts w:ascii="Times New Roman" w:hAnsi="Times New Roman" w:cs="Times New Roman"/>
          <w:sz w:val="28"/>
          <w:szCs w:val="28"/>
        </w:rPr>
        <w:t>. Доцільним буде розроблення або підключення до вже діючої онлайн-платформи, де клієнти матимуть змогу самостійно здійснювати оформлення замовлень, відстежувати етапи виконання, завантажувати необхідні документи, отримувати автоматичні повідомлення про зміну статусу доставки або строки прибуття. Такий підхід підвищить прозорість сервісу, зменшить навантаження на операторів та сприятиме підвищенню задоволеності користувачів.</w:t>
      </w:r>
    </w:p>
    <w:p w:rsidR="007E289B" w:rsidRPr="007E289B" w:rsidRDefault="007E289B" w:rsidP="007E289B">
      <w:pPr>
        <w:spacing w:line="360" w:lineRule="auto"/>
        <w:ind w:firstLine="709"/>
        <w:jc w:val="both"/>
        <w:rPr>
          <w:rFonts w:ascii="Times New Roman" w:hAnsi="Times New Roman" w:cs="Times New Roman"/>
          <w:sz w:val="28"/>
          <w:szCs w:val="28"/>
        </w:rPr>
      </w:pPr>
      <w:r w:rsidRPr="007E289B">
        <w:rPr>
          <w:rFonts w:ascii="Times New Roman" w:hAnsi="Times New Roman" w:cs="Times New Roman"/>
          <w:sz w:val="28"/>
          <w:szCs w:val="28"/>
        </w:rPr>
        <w:t xml:space="preserve">Окремої уваги заслуговує </w:t>
      </w:r>
      <w:r w:rsidRPr="007E289B">
        <w:rPr>
          <w:rFonts w:ascii="Times New Roman" w:hAnsi="Times New Roman" w:cs="Times New Roman"/>
          <w:b/>
          <w:bCs/>
          <w:sz w:val="28"/>
          <w:szCs w:val="28"/>
        </w:rPr>
        <w:t>впровадження цифрових інструментів підтримки управління персоналом</w:t>
      </w:r>
      <w:r w:rsidRPr="007E289B">
        <w:rPr>
          <w:rFonts w:ascii="Times New Roman" w:hAnsi="Times New Roman" w:cs="Times New Roman"/>
          <w:sz w:val="28"/>
          <w:szCs w:val="28"/>
        </w:rPr>
        <w:t>. Зокрема, йдеться про автоматизацію табелювання, аналіз продуктивності, облік відпусток, лікарняних, оплат</w:t>
      </w:r>
      <w:r w:rsidR="000C7B81">
        <w:rPr>
          <w:rFonts w:ascii="Times New Roman" w:hAnsi="Times New Roman" w:cs="Times New Roman"/>
          <w:sz w:val="28"/>
          <w:szCs w:val="28"/>
        </w:rPr>
        <w:t>и</w:t>
      </w:r>
      <w:r w:rsidRPr="007E289B">
        <w:rPr>
          <w:rFonts w:ascii="Times New Roman" w:hAnsi="Times New Roman" w:cs="Times New Roman"/>
          <w:sz w:val="28"/>
          <w:szCs w:val="28"/>
        </w:rPr>
        <w:t xml:space="preserve"> за результатами діяльності. За умов кадрового дефіциту, який фіксується на логістичному ринку України (згідно з опитуванням Торгово-промислової палати у 2023 році, 38 % логістичних компаній повідомляють про нестачу персоналу), можливість оперативно оцінювати внесок кожного працівника та впливати на рівень його мотивації стає критично важливою.</w:t>
      </w:r>
    </w:p>
    <w:p w:rsidR="007E289B" w:rsidRPr="007E289B" w:rsidRDefault="007E289B" w:rsidP="007E289B">
      <w:pPr>
        <w:spacing w:line="360" w:lineRule="auto"/>
        <w:ind w:firstLine="709"/>
        <w:jc w:val="both"/>
        <w:rPr>
          <w:rFonts w:ascii="Times New Roman" w:hAnsi="Times New Roman" w:cs="Times New Roman"/>
          <w:sz w:val="28"/>
          <w:szCs w:val="28"/>
        </w:rPr>
      </w:pPr>
      <w:r w:rsidRPr="007E289B">
        <w:rPr>
          <w:rFonts w:ascii="Times New Roman" w:hAnsi="Times New Roman" w:cs="Times New Roman"/>
          <w:sz w:val="28"/>
          <w:szCs w:val="28"/>
        </w:rPr>
        <w:t xml:space="preserve">Підсумовуючи, зазначимо, що напрями цифрового оновлення ТОВ «ЮГРЕС» повинні охоплювати не окремі функціональні сегменти, а весь логістичний цикл підприємства </w:t>
      </w:r>
      <w:r w:rsidR="000C7B81" w:rsidRPr="000C7B81">
        <w:rPr>
          <w:rFonts w:ascii="Times New Roman" w:hAnsi="Times New Roman" w:cs="Times New Roman"/>
          <w:sz w:val="28"/>
          <w:szCs w:val="28"/>
        </w:rPr>
        <w:t>–</w:t>
      </w:r>
      <w:r w:rsidRPr="007E289B">
        <w:rPr>
          <w:rFonts w:ascii="Times New Roman" w:hAnsi="Times New Roman" w:cs="Times New Roman"/>
          <w:sz w:val="28"/>
          <w:szCs w:val="28"/>
        </w:rPr>
        <w:t xml:space="preserve"> від прийому заявки до контролю якості після доставки. Від цього залежить не лише ефективність виконання окремих операцій, а й здатність підприємства бути адаптивним, технологічно стійким, </w:t>
      </w:r>
      <w:r w:rsidRPr="007E289B">
        <w:rPr>
          <w:rFonts w:ascii="Times New Roman" w:hAnsi="Times New Roman" w:cs="Times New Roman"/>
          <w:sz w:val="28"/>
          <w:szCs w:val="28"/>
        </w:rPr>
        <w:lastRenderedPageBreak/>
        <w:t>масштабованим і конкурентоспроможним у середньостроковій перспективі. У наступному пункті буде визначено конкретні заходи щодо реалізації запропонованих технологічних рішень, а також оцінено очікуваний ефект від їх впровадження в діяльність ТОВ «ЮГРЕС».</w:t>
      </w:r>
    </w:p>
    <w:p w:rsidR="008715B2" w:rsidRDefault="008715B2" w:rsidP="00512768">
      <w:pPr>
        <w:spacing w:line="360" w:lineRule="auto"/>
        <w:ind w:firstLine="709"/>
        <w:jc w:val="both"/>
        <w:rPr>
          <w:rFonts w:ascii="Times New Roman" w:hAnsi="Times New Roman" w:cs="Times New Roman"/>
          <w:sz w:val="28"/>
          <w:szCs w:val="28"/>
        </w:rPr>
      </w:pPr>
    </w:p>
    <w:p w:rsidR="002C0CCD" w:rsidRPr="002C0CCD" w:rsidRDefault="002C0CCD" w:rsidP="002C0CCD">
      <w:pPr>
        <w:pageBreakBefore/>
        <w:spacing w:line="360" w:lineRule="auto"/>
        <w:ind w:firstLine="0"/>
        <w:jc w:val="center"/>
        <w:rPr>
          <w:rFonts w:ascii="Times New Roman" w:hAnsi="Times New Roman" w:cs="Times New Roman"/>
          <w:sz w:val="28"/>
          <w:szCs w:val="28"/>
        </w:rPr>
      </w:pPr>
      <w:r w:rsidRPr="002C0CCD">
        <w:rPr>
          <w:rFonts w:ascii="Times New Roman" w:hAnsi="Times New Roman" w:cs="Times New Roman"/>
          <w:b/>
          <w:bCs/>
          <w:sz w:val="28"/>
          <w:szCs w:val="28"/>
        </w:rPr>
        <w:lastRenderedPageBreak/>
        <w:t>ВИСНОВКИ ТА ПРОПОЗИЦІЇ</w:t>
      </w:r>
    </w:p>
    <w:p w:rsidR="002C0CCD" w:rsidRPr="002C0CCD" w:rsidRDefault="002C0CCD" w:rsidP="002C0CCD">
      <w:pPr>
        <w:spacing w:line="360" w:lineRule="auto"/>
        <w:ind w:firstLine="709"/>
        <w:jc w:val="both"/>
        <w:rPr>
          <w:rFonts w:ascii="Times New Roman" w:hAnsi="Times New Roman" w:cs="Times New Roman"/>
          <w:sz w:val="28"/>
          <w:szCs w:val="28"/>
        </w:rPr>
      </w:pPr>
      <w:r w:rsidRPr="002C0CCD">
        <w:rPr>
          <w:rFonts w:ascii="Times New Roman" w:hAnsi="Times New Roman" w:cs="Times New Roman"/>
          <w:sz w:val="28"/>
          <w:szCs w:val="28"/>
        </w:rPr>
        <w:t>За результатами дослідження теми впливу сучасних технологій на підвищення ефективності діяльності підприємства, зокрема на прикладі ТОВ «ЮГРЕС», можна зробити висновок, що цифрова трансформація логістичних процесів та управлінських рішень є необхідною умовою збереження конкурентоспроможності в умовах сучасного українського ринку, який функціонує під тиском зовнішньої нестабільності, воєнних ризиків, ресурсних обмежень та технологічних викликів.</w:t>
      </w:r>
    </w:p>
    <w:p w:rsidR="002C0CCD" w:rsidRDefault="002C0CCD" w:rsidP="002C0CCD">
      <w:pPr>
        <w:spacing w:line="360" w:lineRule="auto"/>
        <w:ind w:firstLine="709"/>
        <w:jc w:val="both"/>
        <w:rPr>
          <w:rFonts w:ascii="Times New Roman" w:hAnsi="Times New Roman" w:cs="Times New Roman"/>
          <w:sz w:val="28"/>
          <w:szCs w:val="28"/>
        </w:rPr>
      </w:pPr>
      <w:r w:rsidRPr="002C0CCD">
        <w:rPr>
          <w:rFonts w:ascii="Times New Roman" w:hAnsi="Times New Roman" w:cs="Times New Roman"/>
          <w:sz w:val="28"/>
          <w:szCs w:val="28"/>
        </w:rPr>
        <w:t xml:space="preserve">Проведений аналіз показав, що ТОВ «ЮГРЕС» має низку суттєвих переваг, зокрема високий рівень кваліфікації персоналу, часткову автоматизацію логістичних операцій, сформовану організаційну структуру та ефективну систему управління обліком і фінансами. Разом із тим, виявлено і слабкі місця, які знижують потенціал підприємства </w:t>
      </w:r>
      <w:r w:rsidR="003E1340" w:rsidRPr="003E1340">
        <w:rPr>
          <w:rFonts w:ascii="Times New Roman" w:hAnsi="Times New Roman" w:cs="Times New Roman"/>
          <w:sz w:val="28"/>
          <w:szCs w:val="28"/>
        </w:rPr>
        <w:t>–</w:t>
      </w:r>
      <w:r w:rsidRPr="002C0CCD">
        <w:rPr>
          <w:rFonts w:ascii="Times New Roman" w:hAnsi="Times New Roman" w:cs="Times New Roman"/>
          <w:sz w:val="28"/>
          <w:szCs w:val="28"/>
        </w:rPr>
        <w:t xml:space="preserve"> відсутність комплексної цифрової інтеграції між підрозділами, недостатній рівень аналітичної підтримки управління, слабкий розвиток клієнтської взаємодії в електронному середовищі, низькі інвестиції в маркетинг та обмежене використання інноваційних інструментів для обслуговування логістичних потреб клієнтів.</w:t>
      </w:r>
    </w:p>
    <w:p w:rsidR="00CE333D" w:rsidRPr="002C0CCD" w:rsidRDefault="00CE333D" w:rsidP="002C0CCD">
      <w:pPr>
        <w:spacing w:line="360" w:lineRule="auto"/>
        <w:ind w:firstLine="709"/>
        <w:jc w:val="both"/>
        <w:rPr>
          <w:rFonts w:ascii="Times New Roman" w:hAnsi="Times New Roman" w:cs="Times New Roman"/>
          <w:sz w:val="28"/>
          <w:szCs w:val="28"/>
        </w:rPr>
      </w:pPr>
      <w:r w:rsidRPr="00CE333D">
        <w:rPr>
          <w:rFonts w:ascii="Times New Roman" w:hAnsi="Times New Roman" w:cs="Times New Roman"/>
          <w:sz w:val="28"/>
          <w:szCs w:val="28"/>
        </w:rPr>
        <w:t xml:space="preserve">Проведене дослідження дозволяє підтвердити висунуту гіпотезу, згідно з якою </w:t>
      </w:r>
      <w:r w:rsidRPr="00CE333D">
        <w:rPr>
          <w:rFonts w:ascii="Times New Roman" w:hAnsi="Times New Roman" w:cs="Times New Roman"/>
          <w:b/>
          <w:bCs/>
          <w:sz w:val="28"/>
          <w:szCs w:val="28"/>
        </w:rPr>
        <w:t>впровадження сучасних технологічних рішень у систему управління логістичним підприємством дає змогу підвищити ефективність діяльності, знизити операційні витрати та зміцнити конкурентоспроможність компанії навіть в умовах воєнної економіки</w:t>
      </w:r>
      <w:r w:rsidRPr="00CE333D">
        <w:rPr>
          <w:rFonts w:ascii="Times New Roman" w:hAnsi="Times New Roman" w:cs="Times New Roman"/>
          <w:sz w:val="28"/>
          <w:szCs w:val="28"/>
        </w:rPr>
        <w:t>. Зокрема, аналіз діяльності ТОВ «ЮГРЕС» засвідчив, що вже впроваджені технології (електронний документообіг, GPS-моніторинг, часткова автоматизація обліку) дозволили скоротити час обробки замовлень, зменшити втрати від простоїв і підвищити якість обслуговування. Запропоновані у роботі інструменти мають потенціал подальшого вдосконалення управлінської системи, що у підсумку підтверджує практичну обґрунтованість дослідницької гіпотези.</w:t>
      </w:r>
    </w:p>
    <w:p w:rsidR="002C0CCD" w:rsidRPr="002C0CCD" w:rsidRDefault="002C0CCD" w:rsidP="002C0CCD">
      <w:pPr>
        <w:spacing w:line="360" w:lineRule="auto"/>
        <w:ind w:firstLine="709"/>
        <w:jc w:val="both"/>
        <w:rPr>
          <w:rFonts w:ascii="Times New Roman" w:hAnsi="Times New Roman" w:cs="Times New Roman"/>
          <w:sz w:val="28"/>
          <w:szCs w:val="28"/>
        </w:rPr>
      </w:pPr>
      <w:r w:rsidRPr="002C0CCD">
        <w:rPr>
          <w:rFonts w:ascii="Times New Roman" w:hAnsi="Times New Roman" w:cs="Times New Roman"/>
          <w:sz w:val="28"/>
          <w:szCs w:val="28"/>
        </w:rPr>
        <w:lastRenderedPageBreak/>
        <w:t xml:space="preserve">На основі виявлених проблемних зон сформульовано </w:t>
      </w:r>
      <w:r w:rsidRPr="002C0CCD">
        <w:rPr>
          <w:rFonts w:ascii="Times New Roman" w:hAnsi="Times New Roman" w:cs="Times New Roman"/>
          <w:b/>
          <w:bCs/>
          <w:sz w:val="28"/>
          <w:szCs w:val="28"/>
        </w:rPr>
        <w:t>низку пропозицій</w:t>
      </w:r>
      <w:r w:rsidRPr="002C0CCD">
        <w:rPr>
          <w:rFonts w:ascii="Times New Roman" w:hAnsi="Times New Roman" w:cs="Times New Roman"/>
          <w:sz w:val="28"/>
          <w:szCs w:val="28"/>
        </w:rPr>
        <w:t>, спрямованих на удосконалення діяльності ТОВ «ЮГРЕС» за рахунок впровадження сучасних технологій:</w:t>
      </w:r>
    </w:p>
    <w:p w:rsidR="002C0CCD" w:rsidRPr="002C0CCD" w:rsidRDefault="002C0CCD" w:rsidP="002C0CCD">
      <w:pPr>
        <w:numPr>
          <w:ilvl w:val="0"/>
          <w:numId w:val="9"/>
        </w:numPr>
        <w:spacing w:line="360" w:lineRule="auto"/>
        <w:jc w:val="both"/>
        <w:rPr>
          <w:rFonts w:ascii="Times New Roman" w:hAnsi="Times New Roman" w:cs="Times New Roman"/>
          <w:sz w:val="28"/>
          <w:szCs w:val="28"/>
        </w:rPr>
      </w:pPr>
      <w:r w:rsidRPr="002C0CCD">
        <w:rPr>
          <w:rFonts w:ascii="Times New Roman" w:hAnsi="Times New Roman" w:cs="Times New Roman"/>
          <w:sz w:val="28"/>
          <w:szCs w:val="28"/>
        </w:rPr>
        <w:t>Рекомендується розробити й запровадити комплексну систему управління ресурсами підприємства, що охоплюватиме логістику, фінанси, складський облік, персонал та клієнтський сервіс у єдиному інформаційному середовищі.</w:t>
      </w:r>
    </w:p>
    <w:p w:rsidR="002C0CCD" w:rsidRPr="002C0CCD" w:rsidRDefault="002C0CCD" w:rsidP="002C0CCD">
      <w:pPr>
        <w:numPr>
          <w:ilvl w:val="0"/>
          <w:numId w:val="9"/>
        </w:numPr>
        <w:spacing w:line="360" w:lineRule="auto"/>
        <w:jc w:val="both"/>
        <w:rPr>
          <w:rFonts w:ascii="Times New Roman" w:hAnsi="Times New Roman" w:cs="Times New Roman"/>
          <w:sz w:val="28"/>
          <w:szCs w:val="28"/>
        </w:rPr>
      </w:pPr>
      <w:r w:rsidRPr="002C0CCD">
        <w:rPr>
          <w:rFonts w:ascii="Times New Roman" w:hAnsi="Times New Roman" w:cs="Times New Roman"/>
          <w:sz w:val="28"/>
          <w:szCs w:val="28"/>
        </w:rPr>
        <w:t>Доцільно впровадити цифрову платформу для управління транспортною логістикою, що дозволить оптимізувати маршрути доставки, скоротити витрати пального, зменшити порожні пробіги, підвищити точність доставки й оперативність реагування на зміни.</w:t>
      </w:r>
    </w:p>
    <w:p w:rsidR="002C0CCD" w:rsidRPr="002C0CCD" w:rsidRDefault="002C0CCD" w:rsidP="002C0CCD">
      <w:pPr>
        <w:numPr>
          <w:ilvl w:val="0"/>
          <w:numId w:val="9"/>
        </w:numPr>
        <w:spacing w:line="360" w:lineRule="auto"/>
        <w:jc w:val="both"/>
        <w:rPr>
          <w:rFonts w:ascii="Times New Roman" w:hAnsi="Times New Roman" w:cs="Times New Roman"/>
          <w:sz w:val="28"/>
          <w:szCs w:val="28"/>
        </w:rPr>
      </w:pPr>
      <w:r w:rsidRPr="002C0CCD">
        <w:rPr>
          <w:rFonts w:ascii="Times New Roman" w:hAnsi="Times New Roman" w:cs="Times New Roman"/>
          <w:sz w:val="28"/>
          <w:szCs w:val="28"/>
        </w:rPr>
        <w:t>Необхідно створити автоматизовану систему обліку складських операцій, яка дозволить уникнути втрат, помилок і перевантажень, а також забезпечить своєчасне поповнення запасів та формування звітності в режимі реального часу.</w:t>
      </w:r>
    </w:p>
    <w:p w:rsidR="002C0CCD" w:rsidRPr="002C0CCD" w:rsidRDefault="002C0CCD" w:rsidP="002C0CCD">
      <w:pPr>
        <w:numPr>
          <w:ilvl w:val="0"/>
          <w:numId w:val="9"/>
        </w:numPr>
        <w:spacing w:line="360" w:lineRule="auto"/>
        <w:jc w:val="both"/>
        <w:rPr>
          <w:rFonts w:ascii="Times New Roman" w:hAnsi="Times New Roman" w:cs="Times New Roman"/>
          <w:sz w:val="28"/>
          <w:szCs w:val="28"/>
        </w:rPr>
      </w:pPr>
      <w:r w:rsidRPr="002C0CCD">
        <w:rPr>
          <w:rFonts w:ascii="Times New Roman" w:hAnsi="Times New Roman" w:cs="Times New Roman"/>
          <w:sz w:val="28"/>
          <w:szCs w:val="28"/>
        </w:rPr>
        <w:t>Доцільно впровадити інструменти прогнозування обсягів замовлень, сезонних коливань навантаження та ризиків з урахуванням історичних даних, поведінки клієнтів і зовнішніх економічних умов.</w:t>
      </w:r>
    </w:p>
    <w:p w:rsidR="002C0CCD" w:rsidRPr="002C0CCD" w:rsidRDefault="002C0CCD" w:rsidP="002C0CCD">
      <w:pPr>
        <w:numPr>
          <w:ilvl w:val="0"/>
          <w:numId w:val="9"/>
        </w:numPr>
        <w:spacing w:line="360" w:lineRule="auto"/>
        <w:jc w:val="both"/>
        <w:rPr>
          <w:rFonts w:ascii="Times New Roman" w:hAnsi="Times New Roman" w:cs="Times New Roman"/>
          <w:sz w:val="28"/>
          <w:szCs w:val="28"/>
        </w:rPr>
      </w:pPr>
      <w:r w:rsidRPr="002C0CCD">
        <w:rPr>
          <w:rFonts w:ascii="Times New Roman" w:hAnsi="Times New Roman" w:cs="Times New Roman"/>
          <w:sz w:val="28"/>
          <w:szCs w:val="28"/>
        </w:rPr>
        <w:t>Важливою є побудова системи цифрової аналітики та звітності з використанням інтерактивних панелей моніторингу ключових показників ефективності (операційних, фінансових, логістичних), що дозволить оперативно ухвалювати обґрунтовані управлінські рішення.</w:t>
      </w:r>
    </w:p>
    <w:p w:rsidR="002C0CCD" w:rsidRPr="002C0CCD" w:rsidRDefault="002C0CCD" w:rsidP="002C0CCD">
      <w:pPr>
        <w:numPr>
          <w:ilvl w:val="0"/>
          <w:numId w:val="9"/>
        </w:numPr>
        <w:spacing w:line="360" w:lineRule="auto"/>
        <w:jc w:val="both"/>
        <w:rPr>
          <w:rFonts w:ascii="Times New Roman" w:hAnsi="Times New Roman" w:cs="Times New Roman"/>
          <w:sz w:val="28"/>
          <w:szCs w:val="28"/>
        </w:rPr>
      </w:pPr>
      <w:r w:rsidRPr="002C0CCD">
        <w:rPr>
          <w:rFonts w:ascii="Times New Roman" w:hAnsi="Times New Roman" w:cs="Times New Roman"/>
          <w:sz w:val="28"/>
          <w:szCs w:val="28"/>
        </w:rPr>
        <w:t>Рекомендується модернізувати систему взаємодії з клієнтами шляхом створення онлайн-платформи або мобільного додатку, де замовники зможуть відстежувати статус доставки, завантажувати документи, залишати відгуки та отримувати персоналізовану підтримку.</w:t>
      </w:r>
    </w:p>
    <w:p w:rsidR="002C0CCD" w:rsidRPr="002C0CCD" w:rsidRDefault="002C0CCD" w:rsidP="002C0CCD">
      <w:pPr>
        <w:numPr>
          <w:ilvl w:val="0"/>
          <w:numId w:val="9"/>
        </w:numPr>
        <w:spacing w:line="360" w:lineRule="auto"/>
        <w:jc w:val="both"/>
        <w:rPr>
          <w:rFonts w:ascii="Times New Roman" w:hAnsi="Times New Roman" w:cs="Times New Roman"/>
          <w:sz w:val="28"/>
          <w:szCs w:val="28"/>
        </w:rPr>
      </w:pPr>
      <w:r w:rsidRPr="002C0CCD">
        <w:rPr>
          <w:rFonts w:ascii="Times New Roman" w:hAnsi="Times New Roman" w:cs="Times New Roman"/>
          <w:sz w:val="28"/>
          <w:szCs w:val="28"/>
        </w:rPr>
        <w:t xml:space="preserve">Доцільним є впровадження електронної системи управління персоналом, яка дозволить формувати графіки змін, аналізувати продуктивність, здійснювати внутрішню оцінку працівників та </w:t>
      </w:r>
      <w:r w:rsidRPr="002C0CCD">
        <w:rPr>
          <w:rFonts w:ascii="Times New Roman" w:hAnsi="Times New Roman" w:cs="Times New Roman"/>
          <w:sz w:val="28"/>
          <w:szCs w:val="28"/>
        </w:rPr>
        <w:lastRenderedPageBreak/>
        <w:t>підвищувати мотивацію через прозору систему оцінювання результатів праці.</w:t>
      </w:r>
    </w:p>
    <w:p w:rsidR="002C0CCD" w:rsidRPr="002C0CCD" w:rsidRDefault="002C0CCD" w:rsidP="002C0CCD">
      <w:pPr>
        <w:spacing w:line="360" w:lineRule="auto"/>
        <w:ind w:firstLine="709"/>
        <w:jc w:val="both"/>
        <w:rPr>
          <w:rFonts w:ascii="Times New Roman" w:hAnsi="Times New Roman" w:cs="Times New Roman"/>
          <w:sz w:val="28"/>
          <w:szCs w:val="28"/>
        </w:rPr>
      </w:pPr>
      <w:r w:rsidRPr="002C0CCD">
        <w:rPr>
          <w:rFonts w:ascii="Times New Roman" w:hAnsi="Times New Roman" w:cs="Times New Roman"/>
          <w:sz w:val="28"/>
          <w:szCs w:val="28"/>
        </w:rPr>
        <w:t>Усі запропоновані заходи відповідають сучасним світовим практикам у сфері цифрової логістики та управління і мають практичну доцільність для підприємства регіонального масштабу. Їх реалізація дозволить ТОВ «ЮГРЕС» зменшити витрати, покращити якість обслуговування клієнтів, зміцнити свої позиції на ринку, забезпечити адаптацію до зовнішніх ризиків та сформувати технологічно стійку модель функціонування в умовах постійної економічної турбулентності.</w:t>
      </w:r>
    </w:p>
    <w:p w:rsidR="008715B2" w:rsidRDefault="008715B2" w:rsidP="00512768">
      <w:pPr>
        <w:spacing w:line="360" w:lineRule="auto"/>
        <w:ind w:firstLine="709"/>
        <w:jc w:val="both"/>
        <w:rPr>
          <w:rFonts w:ascii="Times New Roman" w:hAnsi="Times New Roman" w:cs="Times New Roman"/>
          <w:sz w:val="28"/>
          <w:szCs w:val="28"/>
        </w:rPr>
      </w:pPr>
    </w:p>
    <w:p w:rsidR="00CE333D" w:rsidRPr="00CE333D" w:rsidRDefault="00CE333D" w:rsidP="00CE333D">
      <w:pPr>
        <w:pageBreakBefore/>
        <w:spacing w:line="360" w:lineRule="auto"/>
        <w:ind w:firstLine="709"/>
        <w:jc w:val="center"/>
        <w:rPr>
          <w:rFonts w:ascii="Times New Roman" w:hAnsi="Times New Roman" w:cs="Times New Roman"/>
          <w:b/>
          <w:bCs/>
          <w:sz w:val="28"/>
          <w:szCs w:val="28"/>
        </w:rPr>
      </w:pPr>
      <w:r w:rsidRPr="00CE333D">
        <w:rPr>
          <w:rFonts w:ascii="Times New Roman" w:hAnsi="Times New Roman" w:cs="Times New Roman"/>
          <w:b/>
          <w:bCs/>
          <w:sz w:val="28"/>
          <w:szCs w:val="28"/>
        </w:rPr>
        <w:lastRenderedPageBreak/>
        <w:t>Список використаних джерел</w:t>
      </w:r>
    </w:p>
    <w:p w:rsid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Бутко М. П. Інформаційні технології в управлінні підприємствами. Київ: КНЕУ, 2020. 264 с.</w:t>
      </w:r>
    </w:p>
    <w:p w:rsidR="00CE333D" w:rsidRPr="00CE333D" w:rsidRDefault="00CE333D" w:rsidP="00CE333D">
      <w:pPr>
        <w:pStyle w:val="a3"/>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E333D">
        <w:rPr>
          <w:rFonts w:ascii="Times New Roman" w:eastAsia="Times New Roman" w:hAnsi="Times New Roman" w:cs="Times New Roman"/>
          <w:sz w:val="28"/>
          <w:szCs w:val="28"/>
          <w:lang w:eastAsia="uk-UA"/>
        </w:rPr>
        <w:t xml:space="preserve">Кузнецов Є.А., Масленніков Є.І., Ненно І.М. Інноваційна економіка: теоретичні та практичні аспекти. Херсон: ОЛДІ-ПЛЮС, 2017. 634 с. </w:t>
      </w:r>
    </w:p>
    <w:p w:rsidR="00CE333D" w:rsidRPr="00CE333D" w:rsidRDefault="00CE333D" w:rsidP="00CE333D">
      <w:pPr>
        <w:pStyle w:val="a3"/>
        <w:numPr>
          <w:ilvl w:val="0"/>
          <w:numId w:val="10"/>
        </w:numPr>
        <w:spacing w:before="100" w:beforeAutospacing="1" w:after="100" w:afterAutospacing="1" w:line="360" w:lineRule="auto"/>
        <w:rPr>
          <w:rFonts w:ascii="Times New Roman" w:eastAsia="Times New Roman" w:hAnsi="Times New Roman" w:cs="Times New Roman"/>
          <w:sz w:val="28"/>
          <w:szCs w:val="28"/>
          <w:lang w:eastAsia="uk-UA"/>
        </w:rPr>
      </w:pPr>
      <w:r w:rsidRPr="00CE333D">
        <w:rPr>
          <w:rFonts w:ascii="Times New Roman" w:eastAsia="Times New Roman" w:hAnsi="Times New Roman" w:cs="Times New Roman"/>
          <w:sz w:val="28"/>
          <w:szCs w:val="28"/>
          <w:lang w:eastAsia="uk-UA"/>
        </w:rPr>
        <w:t xml:space="preserve">Масленніков Є.І., Побережець О.В. Інформаційно-аналітичне забезпечення системи управління результатами діяльності підприємства. Тези доповідей V Міжнародної науково-практичної конференції «Сучасні тенденції розвитку науки і технологій». Харків: ХНУМГ ім. О.М. Бекетова, 2020. С. 112–115. </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Нєнно І. М., Грінченко Ю. Л. Cистемне мислення для управління змінами та розвитку авіаційної галузі. Ефективна економіка. 2020. № 7. URL: http://www.economy.nayka.com.ua/?op=1&amp;z=8056.</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Завадський Й. С. Логістика: теорія та практика. Львів: Видавництво Львівської політехніки, 2022. 376 с.</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Ковальчук Л. Технологічні інновації у логістичних системах. Економіка і організація управління. 2023. №1. С. 28–34.</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Григоренко О. А., Мельниченко І. В. Електронна логістика: сучасні підходи. Бізнес-інформ. 2023. №5. С. 79–84.</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Князь С. В. Управління ланцюгами поставок в умовах цифрової економіки. Економічний простір. 2022. №178. С. 67–71.</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Козловська Т. А. Управління змінами на підприємстві: інноваційні рішення. Економіка і прогнозування. 2021. №4. С. 45–50.</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Олійник О. В. Цифрова трансформація малого бізнесу: виклики та можливості. Бізнес навігація. 2023. №3. С. 34–40.</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Ситник І. М. Маркетингова стратегія логістичного підприємства в цифровому середовищі. Економіка та держава. 2023. №9. С. 56–60.</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Чернявська О. В. Діджиталізація в логістиці: інструменти, проблеми, перспективи. Вісник НУ "Львівська політехніка". 2023. №903. С. 142–148.</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lastRenderedPageBreak/>
        <w:t>Кривонос І. М. CRM-системи в логістичних компаніях: переваги та впровадження. Інформаційні технології і менеджмент. 2022. №2. С. 11–16.</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Литвиненко Д. І. Інноваційні технології в управлінні ресурсами підприємства. Менеджмент та підприємництво. 2023. №1. С. 23–30.</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Мельник Л. Г., Сидоренко В. Ю. Інформаційна безпека в логістиці. Харків: НТУ "ХПІ", 2022. 192 с.</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Стукаленко О. М. Логістичне управління в цифрову епоху. Економічні горизонти. 2022. №4. С. 90–94.</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Савчук В. С. Управління конкурентоспроможністю підприємства. Київ: ЦУЛ, 2021. 288 с.</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Білоус Н. О. Інновації як фактор підвищення ефективності логістичних послуг. Економіка і суспільство. 2022. №38. С. 201–206.</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Кірєєва Т. В. Управління операційною ефективністю підприємства. Донецьк: ДонНУЕТ, 2020. 210 с.</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Соколенко О. В. Сучасні інструменти ділової аналітики в управлінні підприємствами. Бізнес і безпека. 2022. №2. С. 60–66.</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Сич І. М. Роль інформаційних систем у трансформації логістики. Вісник ХНЕУ. 2023. №314. С. 32–37.</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Гуменюк І. Ю. Ефективне управління запасами за допомогою цифрових технологій. Логістика: теорія і практика. 2023. №1. С. 12–19.</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Клименко Т. В. Економіка підприємства. Київ: КНЕУ, 2022. 352 с.</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Колот А. М. Людський капітал і трансформації ринку праці. Київ: ДУТ, 2023. 240 с.</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Рогачова В. Ю. Хмарні технології в логістичних системах. Проблеми економіки. 2021. №3. С. 118–124.</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Ліщинська Н. В. Бізнес-аналітика в управлінні підприємством. Науковий вісник УжНУ. 2022. №2. С. 51–57.</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Зайцева О. І. Стратегії цифрового розвитку логістики. Економіка і регіон. 2023. №1. С. 44–48.</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lastRenderedPageBreak/>
        <w:t>Яковенко В. В. Цифрова трансформація бізнесу: зарубіжний та український досвід. Київ: КНЕУ, 2021. 270 с.</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Гордієнко Т. В. Удосконалення логістичних процесів в умовах цифровізації. Економічна стратегія. 2023. №5. С. 101–106.</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Мурашко О. В. Цифрові технології у процесах логістичного обслуговування. Вісник ЧДТУ. 2023. №6. С. 93–98.</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Ліпкан О. Л. Управління ризиками в логістиці під час війни. Юридичний вісник України. 2023. №2. С. 18–22.</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Шевчук В. Я. Антикризове управління підприємством. Львів: Магнолія, 2021. 180 с.</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Козаченко Г. В. Стратегічне управління підприємством. Київ: КНЕУ, 2020. 300 с.</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Дуброва Т. Г. Цифрова економіка: основи теорії і практики. Дніпро: ДНУ, 2022. 256 с.</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Чмут Т. В. Управління інноваціями. Тернопіль: ТНЕУ, 2021. 168 с.</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Коваль О. І. Адаптація логістики до умов воєнного часу. Вісник ТНТУ. 2023. №1. С. 89–95.</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Сидорчук Л. П. Діджиталізація та конкурентоспроможність бізнесу. Економічні науки. 2022. №6. С. 53–59.</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Сорока Л. М. Управління інноваційним розвитком підприємства. Київ: ЦНЛ, 2020. 264 с.</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Дергачова В. А. Стратегічний розвиток підприємств в умовах нестабільності. Економіка. Фінанси. Право. 2023. №9. С. 21–25.</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Пономаренко В. С. Інформаційні технології в бізнесі. Харків: ХНЕУ, 2021. 344 с.</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Матвієнко І. В. Внутрішній аудит цифрових процесів. Бізнес-експерт. 2022. №3. С. 30–35.</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Кондратюк Т. С. Ефективність впровадження цифрових платформ на підприємстві. Наукові праці ХНЕУ. 2022. №298. С. 48–53.</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lastRenderedPageBreak/>
        <w:t>Пащенко С. Ю. Методологія оцінювання ефективності цифрових інструментів. Економічна аналітика. 2023. №2. С. 17–23.</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Степанова Н. В. Стратегічне управління в умовах невизначеності. Львів: ЛНУ ім. І. Франка, 2021. 192 с.</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Гайдук В. А. Логістична система підприємства: структура, функції, оптимізація. Київ: КНЕУ, 2020. 286 с.</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Коробко М. О. Технології управління персоналом у цифровому середовищі. Праця і право. 2023. №1. С. 37–42.</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Пархоменко І. Г. Управління фінансами логістичного підприємства. Економіка транспорту. 2023. №4. С. 25–30.</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Данилюк В. І. Цифрові технології і нова логістика. Український логістичний журнал. 2022. №2. С. 8–13.</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Глухова А. В. Бенчмаркінг у сучасному управлінні. Вісник соціально-економічних досліджень. 2022. №3. С. 60–66.</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Іванова Н. Ю. Електронна комерція і логістика. Київ: Університет економіки і права, 2023. 172 с.</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Лисенко М. В. Державна політика цифрової трансформації: вплив на МСП. Економіка України. 2023. №6. С. 17–22.</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Міністерство економіки України. Офіційний портал. [</w:t>
      </w:r>
      <w:hyperlink r:id="rId12" w:history="1">
        <w:r w:rsidRPr="00CE333D">
          <w:rPr>
            <w:rStyle w:val="aa"/>
            <w:rFonts w:ascii="Times New Roman" w:hAnsi="Times New Roman" w:cs="Times New Roman"/>
            <w:sz w:val="28"/>
            <w:szCs w:val="28"/>
          </w:rPr>
          <w:t>https://www.me.gov.ua</w:t>
        </w:r>
      </w:hyperlink>
      <w:r w:rsidRPr="00CE333D">
        <w:rPr>
          <w:rFonts w:ascii="Times New Roman" w:hAnsi="Times New Roman" w:cs="Times New Roman"/>
          <w:sz w:val="28"/>
          <w:szCs w:val="28"/>
        </w:rPr>
        <w:t>]</w:t>
      </w:r>
    </w:p>
    <w:p w:rsidR="00CE333D" w:rsidRPr="00CE333D" w:rsidRDefault="00CE333D" w:rsidP="00CE333D">
      <w:pPr>
        <w:numPr>
          <w:ilvl w:val="0"/>
          <w:numId w:val="10"/>
        </w:numPr>
        <w:spacing w:line="360" w:lineRule="auto"/>
        <w:jc w:val="both"/>
        <w:rPr>
          <w:rFonts w:ascii="Times New Roman" w:hAnsi="Times New Roman" w:cs="Times New Roman"/>
          <w:sz w:val="28"/>
          <w:szCs w:val="28"/>
        </w:rPr>
      </w:pPr>
      <w:r w:rsidRPr="00CE333D">
        <w:rPr>
          <w:rFonts w:ascii="Times New Roman" w:hAnsi="Times New Roman" w:cs="Times New Roman"/>
          <w:sz w:val="28"/>
          <w:szCs w:val="28"/>
        </w:rPr>
        <w:t>Програма USAID «Конкурентоспроможна економіка України». [</w:t>
      </w:r>
      <w:hyperlink r:id="rId13" w:history="1">
        <w:r w:rsidRPr="00CE333D">
          <w:rPr>
            <w:rStyle w:val="aa"/>
            <w:rFonts w:ascii="Times New Roman" w:hAnsi="Times New Roman" w:cs="Times New Roman"/>
            <w:sz w:val="28"/>
            <w:szCs w:val="28"/>
          </w:rPr>
          <w:t>https://cep.osvita.diia.gov.ua</w:t>
        </w:r>
      </w:hyperlink>
      <w:r w:rsidRPr="00CE333D">
        <w:rPr>
          <w:rFonts w:ascii="Times New Roman" w:hAnsi="Times New Roman" w:cs="Times New Roman"/>
          <w:sz w:val="28"/>
          <w:szCs w:val="28"/>
        </w:rPr>
        <w:t>]</w:t>
      </w:r>
    </w:p>
    <w:p w:rsidR="00CE333D" w:rsidRPr="00CE333D" w:rsidRDefault="00CE333D" w:rsidP="00CE333D">
      <w:pPr>
        <w:spacing w:line="360" w:lineRule="auto"/>
        <w:ind w:firstLine="709"/>
        <w:jc w:val="both"/>
        <w:rPr>
          <w:rFonts w:ascii="Times New Roman" w:hAnsi="Times New Roman" w:cs="Times New Roman"/>
          <w:sz w:val="28"/>
          <w:szCs w:val="28"/>
        </w:rPr>
      </w:pPr>
      <w:r w:rsidRPr="00CE333D">
        <w:rPr>
          <w:rFonts w:ascii="Times New Roman" w:hAnsi="Times New Roman" w:cs="Times New Roman"/>
          <w:sz w:val="28"/>
          <w:szCs w:val="28"/>
        </w:rPr>
        <w:t>Якщо потрібно, можу оформити джерела за стандартом ДСТУ 8302:2015. Чи бажаєте це?</w:t>
      </w:r>
    </w:p>
    <w:p w:rsidR="008715B2" w:rsidRDefault="008715B2" w:rsidP="00512768">
      <w:pPr>
        <w:spacing w:line="360" w:lineRule="auto"/>
        <w:ind w:firstLine="709"/>
        <w:jc w:val="both"/>
        <w:rPr>
          <w:rFonts w:ascii="Times New Roman" w:hAnsi="Times New Roman" w:cs="Times New Roman"/>
          <w:sz w:val="28"/>
          <w:szCs w:val="28"/>
        </w:rPr>
      </w:pPr>
    </w:p>
    <w:p w:rsidR="008715B2" w:rsidRDefault="008715B2" w:rsidP="00512768">
      <w:pPr>
        <w:spacing w:line="360" w:lineRule="auto"/>
        <w:ind w:firstLine="709"/>
        <w:jc w:val="both"/>
        <w:rPr>
          <w:rFonts w:ascii="Times New Roman" w:hAnsi="Times New Roman" w:cs="Times New Roman"/>
          <w:sz w:val="28"/>
          <w:szCs w:val="28"/>
        </w:rPr>
      </w:pPr>
    </w:p>
    <w:p w:rsidR="00512768" w:rsidRDefault="00512768" w:rsidP="00512768">
      <w:pPr>
        <w:spacing w:line="360" w:lineRule="auto"/>
        <w:ind w:firstLine="709"/>
        <w:jc w:val="both"/>
        <w:rPr>
          <w:rFonts w:ascii="Times New Roman" w:hAnsi="Times New Roman" w:cs="Times New Roman"/>
          <w:sz w:val="28"/>
          <w:szCs w:val="28"/>
        </w:rPr>
      </w:pPr>
    </w:p>
    <w:p w:rsidR="00512768" w:rsidRDefault="00512768" w:rsidP="00512768">
      <w:pPr>
        <w:spacing w:line="360" w:lineRule="auto"/>
        <w:ind w:firstLine="709"/>
        <w:jc w:val="both"/>
        <w:rPr>
          <w:rFonts w:ascii="Times New Roman" w:hAnsi="Times New Roman" w:cs="Times New Roman"/>
          <w:sz w:val="28"/>
          <w:szCs w:val="28"/>
        </w:rPr>
      </w:pPr>
    </w:p>
    <w:p w:rsidR="00512768" w:rsidRDefault="00512768" w:rsidP="00512768">
      <w:pPr>
        <w:spacing w:line="360" w:lineRule="auto"/>
        <w:ind w:firstLine="709"/>
        <w:jc w:val="both"/>
        <w:rPr>
          <w:rFonts w:ascii="Times New Roman" w:hAnsi="Times New Roman" w:cs="Times New Roman"/>
          <w:sz w:val="28"/>
          <w:szCs w:val="28"/>
        </w:rPr>
      </w:pPr>
    </w:p>
    <w:sectPr w:rsidR="00512768" w:rsidSect="00B13C17">
      <w:headerReference w:type="default" r:id="rId14"/>
      <w:pgSz w:w="11906" w:h="16838" w:code="9"/>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ED54FF" w:rsidRDefault="00ED54FF" w:rsidP="00374D9B">
      <w:pPr>
        <w:spacing w:line="240" w:lineRule="auto"/>
      </w:pPr>
      <w:r>
        <w:separator/>
      </w:r>
    </w:p>
  </w:endnote>
  <w:endnote w:type="continuationSeparator" w:id="0">
    <w:p w:rsidR="00ED54FF" w:rsidRDefault="00ED54FF" w:rsidP="00374D9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ED54FF" w:rsidRDefault="00ED54FF" w:rsidP="00374D9B">
      <w:pPr>
        <w:spacing w:line="240" w:lineRule="auto"/>
      </w:pPr>
      <w:r>
        <w:separator/>
      </w:r>
    </w:p>
  </w:footnote>
  <w:footnote w:type="continuationSeparator" w:id="0">
    <w:p w:rsidR="00ED54FF" w:rsidRDefault="00ED54FF" w:rsidP="00374D9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21315841"/>
      <w:docPartObj>
        <w:docPartGallery w:val="Page Numbers (Top of Page)"/>
        <w:docPartUnique/>
      </w:docPartObj>
    </w:sdtPr>
    <w:sdtEndPr/>
    <w:sdtContent>
      <w:p w:rsidR="00ED54FF" w:rsidRDefault="00ED54FF">
        <w:pPr>
          <w:pStyle w:val="a4"/>
          <w:jc w:val="right"/>
        </w:pPr>
        <w:r>
          <w:fldChar w:fldCharType="begin"/>
        </w:r>
        <w:r>
          <w:instrText>PAGE   \* MERGEFORMAT</w:instrText>
        </w:r>
        <w:r>
          <w:fldChar w:fldCharType="separate"/>
        </w:r>
        <w:r>
          <w:t>2</w:t>
        </w:r>
        <w:r>
          <w:fldChar w:fldCharType="end"/>
        </w:r>
      </w:p>
    </w:sdtContent>
  </w:sdt>
  <w:p w:rsidR="00ED54FF" w:rsidRDefault="00ED54FF">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FDE633B"/>
    <w:multiLevelType w:val="hybridMultilevel"/>
    <w:tmpl w:val="48461C74"/>
    <w:lvl w:ilvl="0" w:tplc="33EA2274">
      <w:start w:val="1"/>
      <w:numFmt w:val="bullet"/>
      <w:lvlText w:val=""/>
      <w:lvlJc w:val="left"/>
      <w:pPr>
        <w:ind w:left="720" w:hanging="360"/>
      </w:pPr>
      <w:rPr>
        <w:rFonts w:ascii="Symbol" w:hAnsi="Symbol" w:hint="default"/>
      </w:rPr>
    </w:lvl>
    <w:lvl w:ilvl="1" w:tplc="33EA2274">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1BFF4642"/>
    <w:multiLevelType w:val="hybridMultilevel"/>
    <w:tmpl w:val="970E7B5A"/>
    <w:lvl w:ilvl="0" w:tplc="B2F86A7C">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15:restartNumberingAfterBreak="0">
    <w:nsid w:val="1F996046"/>
    <w:multiLevelType w:val="hybridMultilevel"/>
    <w:tmpl w:val="586CAA22"/>
    <w:lvl w:ilvl="0" w:tplc="33EA227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438B740B"/>
    <w:multiLevelType w:val="hybridMultilevel"/>
    <w:tmpl w:val="F334C926"/>
    <w:lvl w:ilvl="0" w:tplc="33EA2274">
      <w:start w:val="1"/>
      <w:numFmt w:val="bullet"/>
      <w:lvlText w:val=""/>
      <w:lvlJc w:val="left"/>
      <w:pPr>
        <w:ind w:left="720" w:hanging="360"/>
      </w:pPr>
      <w:rPr>
        <w:rFonts w:ascii="Symbol" w:hAnsi="Symbol" w:hint="default"/>
      </w:rPr>
    </w:lvl>
    <w:lvl w:ilvl="1" w:tplc="33EA2274">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58533C30"/>
    <w:multiLevelType w:val="multilevel"/>
    <w:tmpl w:val="8AC04F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8E55917"/>
    <w:multiLevelType w:val="hybridMultilevel"/>
    <w:tmpl w:val="4F9EEBAA"/>
    <w:lvl w:ilvl="0" w:tplc="AAAE6B36">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15:restartNumberingAfterBreak="0">
    <w:nsid w:val="6A1C7DFD"/>
    <w:multiLevelType w:val="hybridMultilevel"/>
    <w:tmpl w:val="45E6EDAC"/>
    <w:lvl w:ilvl="0" w:tplc="33EA2274">
      <w:start w:val="1"/>
      <w:numFmt w:val="bullet"/>
      <w:lvlText w:val=""/>
      <w:lvlJc w:val="left"/>
      <w:pPr>
        <w:ind w:left="720" w:hanging="360"/>
      </w:pPr>
      <w:rPr>
        <w:rFonts w:ascii="Symbol" w:hAnsi="Symbol" w:hint="default"/>
      </w:rPr>
    </w:lvl>
    <w:lvl w:ilvl="1" w:tplc="33EA2274">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71A23096"/>
    <w:multiLevelType w:val="hybridMultilevel"/>
    <w:tmpl w:val="5A20EB40"/>
    <w:lvl w:ilvl="0" w:tplc="33EA2274">
      <w:start w:val="1"/>
      <w:numFmt w:val="bullet"/>
      <w:lvlText w:val=""/>
      <w:lvlJc w:val="left"/>
      <w:pPr>
        <w:ind w:left="1429" w:hanging="360"/>
      </w:pPr>
      <w:rPr>
        <w:rFonts w:ascii="Symbol" w:hAnsi="Symbol" w:hint="default"/>
      </w:rPr>
    </w:lvl>
    <w:lvl w:ilvl="1" w:tplc="33EA2274">
      <w:start w:val="1"/>
      <w:numFmt w:val="bullet"/>
      <w:lvlText w:val=""/>
      <w:lvlJc w:val="left"/>
      <w:pPr>
        <w:ind w:left="2289" w:hanging="500"/>
      </w:pPr>
      <w:rPr>
        <w:rFonts w:ascii="Symbol" w:hAnsi="Symbol"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76724FFF"/>
    <w:multiLevelType w:val="multilevel"/>
    <w:tmpl w:val="422025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6992BAE"/>
    <w:multiLevelType w:val="hybridMultilevel"/>
    <w:tmpl w:val="EECA7998"/>
    <w:lvl w:ilvl="0" w:tplc="33EA227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9"/>
  </w:num>
  <w:num w:numId="2">
    <w:abstractNumId w:val="5"/>
  </w:num>
  <w:num w:numId="3">
    <w:abstractNumId w:val="2"/>
  </w:num>
  <w:num w:numId="4">
    <w:abstractNumId w:val="1"/>
  </w:num>
  <w:num w:numId="5">
    <w:abstractNumId w:val="0"/>
  </w:num>
  <w:num w:numId="6">
    <w:abstractNumId w:val="6"/>
  </w:num>
  <w:num w:numId="7">
    <w:abstractNumId w:val="3"/>
  </w:num>
  <w:num w:numId="8">
    <w:abstractNumId w:val="7"/>
  </w:num>
  <w:num w:numId="9">
    <w:abstractNumId w:val="8"/>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75BC"/>
    <w:rsid w:val="00007D0C"/>
    <w:rsid w:val="000C7B81"/>
    <w:rsid w:val="000D44DA"/>
    <w:rsid w:val="0015258C"/>
    <w:rsid w:val="001D2E1C"/>
    <w:rsid w:val="00220318"/>
    <w:rsid w:val="00226C91"/>
    <w:rsid w:val="00272C8D"/>
    <w:rsid w:val="002739A6"/>
    <w:rsid w:val="00286C17"/>
    <w:rsid w:val="00297882"/>
    <w:rsid w:val="002C0CCD"/>
    <w:rsid w:val="00316214"/>
    <w:rsid w:val="00330BBD"/>
    <w:rsid w:val="0033407C"/>
    <w:rsid w:val="00354CC1"/>
    <w:rsid w:val="00363037"/>
    <w:rsid w:val="00374D9B"/>
    <w:rsid w:val="00393FF8"/>
    <w:rsid w:val="003E1340"/>
    <w:rsid w:val="003E471C"/>
    <w:rsid w:val="003E6B09"/>
    <w:rsid w:val="00446389"/>
    <w:rsid w:val="00486DEC"/>
    <w:rsid w:val="004C2BFA"/>
    <w:rsid w:val="00512768"/>
    <w:rsid w:val="00522FE8"/>
    <w:rsid w:val="00525A77"/>
    <w:rsid w:val="00562FDB"/>
    <w:rsid w:val="005A109B"/>
    <w:rsid w:val="005F672B"/>
    <w:rsid w:val="00622A83"/>
    <w:rsid w:val="00652064"/>
    <w:rsid w:val="0069529F"/>
    <w:rsid w:val="006C6A7F"/>
    <w:rsid w:val="007146E7"/>
    <w:rsid w:val="00771DA8"/>
    <w:rsid w:val="007E289B"/>
    <w:rsid w:val="008715B2"/>
    <w:rsid w:val="008838DC"/>
    <w:rsid w:val="008922C9"/>
    <w:rsid w:val="008B4BC0"/>
    <w:rsid w:val="009A3A60"/>
    <w:rsid w:val="00A06EDA"/>
    <w:rsid w:val="00A83F48"/>
    <w:rsid w:val="00B12B57"/>
    <w:rsid w:val="00B13C17"/>
    <w:rsid w:val="00B1555B"/>
    <w:rsid w:val="00BE05C7"/>
    <w:rsid w:val="00C8391A"/>
    <w:rsid w:val="00CA7FAE"/>
    <w:rsid w:val="00CE333D"/>
    <w:rsid w:val="00D475BC"/>
    <w:rsid w:val="00D906D9"/>
    <w:rsid w:val="00DE2011"/>
    <w:rsid w:val="00E04AA5"/>
    <w:rsid w:val="00E3444B"/>
    <w:rsid w:val="00E83A89"/>
    <w:rsid w:val="00ED52C0"/>
    <w:rsid w:val="00ED54FF"/>
    <w:rsid w:val="00F10212"/>
    <w:rsid w:val="00F108F6"/>
    <w:rsid w:val="00F13DB0"/>
    <w:rsid w:val="00F74BED"/>
    <w:rsid w:val="00F756AC"/>
    <w:rsid w:val="00F803DE"/>
    <w:rsid w:val="00FD6E9A"/>
    <w:rsid w:val="00FE0DE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CA51C6"/>
  <w15:chartTrackingRefBased/>
  <w15:docId w15:val="{89CDF83D-9357-4987-977A-39C688C52E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line="259" w:lineRule="auto"/>
        <w:ind w:firstLine="567"/>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A109B"/>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146E7"/>
    <w:pPr>
      <w:ind w:left="720"/>
      <w:contextualSpacing/>
    </w:pPr>
  </w:style>
  <w:style w:type="paragraph" w:styleId="a4">
    <w:name w:val="header"/>
    <w:basedOn w:val="a"/>
    <w:link w:val="a5"/>
    <w:uiPriority w:val="99"/>
    <w:unhideWhenUsed/>
    <w:rsid w:val="00374D9B"/>
    <w:pPr>
      <w:tabs>
        <w:tab w:val="center" w:pos="4677"/>
        <w:tab w:val="right" w:pos="9355"/>
      </w:tabs>
      <w:spacing w:line="240" w:lineRule="auto"/>
    </w:pPr>
  </w:style>
  <w:style w:type="character" w:customStyle="1" w:styleId="a5">
    <w:name w:val="Верхній колонтитул Знак"/>
    <w:basedOn w:val="a0"/>
    <w:link w:val="a4"/>
    <w:uiPriority w:val="99"/>
    <w:rsid w:val="00374D9B"/>
  </w:style>
  <w:style w:type="paragraph" w:styleId="a6">
    <w:name w:val="footer"/>
    <w:basedOn w:val="a"/>
    <w:link w:val="a7"/>
    <w:uiPriority w:val="99"/>
    <w:unhideWhenUsed/>
    <w:rsid w:val="00374D9B"/>
    <w:pPr>
      <w:tabs>
        <w:tab w:val="center" w:pos="4677"/>
        <w:tab w:val="right" w:pos="9355"/>
      </w:tabs>
      <w:spacing w:line="240" w:lineRule="auto"/>
    </w:pPr>
  </w:style>
  <w:style w:type="character" w:customStyle="1" w:styleId="a7">
    <w:name w:val="Нижній колонтитул Знак"/>
    <w:basedOn w:val="a0"/>
    <w:link w:val="a6"/>
    <w:uiPriority w:val="99"/>
    <w:rsid w:val="00374D9B"/>
  </w:style>
  <w:style w:type="table" w:styleId="a8">
    <w:name w:val="Table Grid"/>
    <w:basedOn w:val="a1"/>
    <w:uiPriority w:val="39"/>
    <w:rsid w:val="00272C8D"/>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Strong"/>
    <w:basedOn w:val="a0"/>
    <w:uiPriority w:val="22"/>
    <w:qFormat/>
    <w:rsid w:val="00272C8D"/>
    <w:rPr>
      <w:b/>
      <w:bCs/>
    </w:rPr>
  </w:style>
  <w:style w:type="character" w:styleId="aa">
    <w:name w:val="Hyperlink"/>
    <w:basedOn w:val="a0"/>
    <w:uiPriority w:val="99"/>
    <w:unhideWhenUsed/>
    <w:rsid w:val="00CE333D"/>
    <w:rPr>
      <w:color w:val="0563C1" w:themeColor="hyperlink"/>
      <w:u w:val="single"/>
    </w:rPr>
  </w:style>
  <w:style w:type="character" w:styleId="ab">
    <w:name w:val="Unresolved Mention"/>
    <w:basedOn w:val="a0"/>
    <w:uiPriority w:val="99"/>
    <w:semiHidden/>
    <w:unhideWhenUsed/>
    <w:rsid w:val="00CE333D"/>
    <w:rPr>
      <w:color w:val="605E5C"/>
      <w:shd w:val="clear" w:color="auto" w:fill="E1DFDD"/>
    </w:rPr>
  </w:style>
  <w:style w:type="character" w:customStyle="1" w:styleId="relative">
    <w:name w:val="relative"/>
    <w:basedOn w:val="a0"/>
    <w:rsid w:val="00CE333D"/>
  </w:style>
  <w:style w:type="character" w:customStyle="1" w:styleId="ms-1">
    <w:name w:val="ms-1"/>
    <w:basedOn w:val="a0"/>
    <w:rsid w:val="00CE333D"/>
  </w:style>
  <w:style w:type="character" w:customStyle="1" w:styleId="max-w-full">
    <w:name w:val="max-w-full"/>
    <w:basedOn w:val="a0"/>
    <w:rsid w:val="00CE333D"/>
  </w:style>
  <w:style w:type="character" w:customStyle="1" w:styleId="-me-1">
    <w:name w:val="-me-1"/>
    <w:basedOn w:val="a0"/>
    <w:rsid w:val="00CE33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6906759">
      <w:bodyDiv w:val="1"/>
      <w:marLeft w:val="0"/>
      <w:marRight w:val="0"/>
      <w:marTop w:val="0"/>
      <w:marBottom w:val="0"/>
      <w:divBdr>
        <w:top w:val="none" w:sz="0" w:space="0" w:color="auto"/>
        <w:left w:val="none" w:sz="0" w:space="0" w:color="auto"/>
        <w:bottom w:val="none" w:sz="0" w:space="0" w:color="auto"/>
        <w:right w:val="none" w:sz="0" w:space="0" w:color="auto"/>
      </w:divBdr>
    </w:div>
    <w:div w:id="161093982">
      <w:bodyDiv w:val="1"/>
      <w:marLeft w:val="0"/>
      <w:marRight w:val="0"/>
      <w:marTop w:val="0"/>
      <w:marBottom w:val="0"/>
      <w:divBdr>
        <w:top w:val="none" w:sz="0" w:space="0" w:color="auto"/>
        <w:left w:val="none" w:sz="0" w:space="0" w:color="auto"/>
        <w:bottom w:val="none" w:sz="0" w:space="0" w:color="auto"/>
        <w:right w:val="none" w:sz="0" w:space="0" w:color="auto"/>
      </w:divBdr>
    </w:div>
    <w:div w:id="523402111">
      <w:bodyDiv w:val="1"/>
      <w:marLeft w:val="0"/>
      <w:marRight w:val="0"/>
      <w:marTop w:val="0"/>
      <w:marBottom w:val="0"/>
      <w:divBdr>
        <w:top w:val="none" w:sz="0" w:space="0" w:color="auto"/>
        <w:left w:val="none" w:sz="0" w:space="0" w:color="auto"/>
        <w:bottom w:val="none" w:sz="0" w:space="0" w:color="auto"/>
        <w:right w:val="none" w:sz="0" w:space="0" w:color="auto"/>
      </w:divBdr>
    </w:div>
    <w:div w:id="726730714">
      <w:bodyDiv w:val="1"/>
      <w:marLeft w:val="0"/>
      <w:marRight w:val="0"/>
      <w:marTop w:val="0"/>
      <w:marBottom w:val="0"/>
      <w:divBdr>
        <w:top w:val="none" w:sz="0" w:space="0" w:color="auto"/>
        <w:left w:val="none" w:sz="0" w:space="0" w:color="auto"/>
        <w:bottom w:val="none" w:sz="0" w:space="0" w:color="auto"/>
        <w:right w:val="none" w:sz="0" w:space="0" w:color="auto"/>
      </w:divBdr>
    </w:div>
    <w:div w:id="802774472">
      <w:bodyDiv w:val="1"/>
      <w:marLeft w:val="0"/>
      <w:marRight w:val="0"/>
      <w:marTop w:val="0"/>
      <w:marBottom w:val="0"/>
      <w:divBdr>
        <w:top w:val="none" w:sz="0" w:space="0" w:color="auto"/>
        <w:left w:val="none" w:sz="0" w:space="0" w:color="auto"/>
        <w:bottom w:val="none" w:sz="0" w:space="0" w:color="auto"/>
        <w:right w:val="none" w:sz="0" w:space="0" w:color="auto"/>
      </w:divBdr>
    </w:div>
    <w:div w:id="810948733">
      <w:bodyDiv w:val="1"/>
      <w:marLeft w:val="0"/>
      <w:marRight w:val="0"/>
      <w:marTop w:val="0"/>
      <w:marBottom w:val="0"/>
      <w:divBdr>
        <w:top w:val="none" w:sz="0" w:space="0" w:color="auto"/>
        <w:left w:val="none" w:sz="0" w:space="0" w:color="auto"/>
        <w:bottom w:val="none" w:sz="0" w:space="0" w:color="auto"/>
        <w:right w:val="none" w:sz="0" w:space="0" w:color="auto"/>
      </w:divBdr>
    </w:div>
    <w:div w:id="853303624">
      <w:bodyDiv w:val="1"/>
      <w:marLeft w:val="0"/>
      <w:marRight w:val="0"/>
      <w:marTop w:val="0"/>
      <w:marBottom w:val="0"/>
      <w:divBdr>
        <w:top w:val="none" w:sz="0" w:space="0" w:color="auto"/>
        <w:left w:val="none" w:sz="0" w:space="0" w:color="auto"/>
        <w:bottom w:val="none" w:sz="0" w:space="0" w:color="auto"/>
        <w:right w:val="none" w:sz="0" w:space="0" w:color="auto"/>
      </w:divBdr>
    </w:div>
    <w:div w:id="891886475">
      <w:bodyDiv w:val="1"/>
      <w:marLeft w:val="0"/>
      <w:marRight w:val="0"/>
      <w:marTop w:val="0"/>
      <w:marBottom w:val="0"/>
      <w:divBdr>
        <w:top w:val="none" w:sz="0" w:space="0" w:color="auto"/>
        <w:left w:val="none" w:sz="0" w:space="0" w:color="auto"/>
        <w:bottom w:val="none" w:sz="0" w:space="0" w:color="auto"/>
        <w:right w:val="none" w:sz="0" w:space="0" w:color="auto"/>
      </w:divBdr>
    </w:div>
    <w:div w:id="1314681934">
      <w:bodyDiv w:val="1"/>
      <w:marLeft w:val="0"/>
      <w:marRight w:val="0"/>
      <w:marTop w:val="0"/>
      <w:marBottom w:val="0"/>
      <w:divBdr>
        <w:top w:val="none" w:sz="0" w:space="0" w:color="auto"/>
        <w:left w:val="none" w:sz="0" w:space="0" w:color="auto"/>
        <w:bottom w:val="none" w:sz="0" w:space="0" w:color="auto"/>
        <w:right w:val="none" w:sz="0" w:space="0" w:color="auto"/>
      </w:divBdr>
    </w:div>
    <w:div w:id="1538079838">
      <w:bodyDiv w:val="1"/>
      <w:marLeft w:val="0"/>
      <w:marRight w:val="0"/>
      <w:marTop w:val="0"/>
      <w:marBottom w:val="0"/>
      <w:divBdr>
        <w:top w:val="none" w:sz="0" w:space="0" w:color="auto"/>
        <w:left w:val="none" w:sz="0" w:space="0" w:color="auto"/>
        <w:bottom w:val="none" w:sz="0" w:space="0" w:color="auto"/>
        <w:right w:val="none" w:sz="0" w:space="0" w:color="auto"/>
      </w:divBdr>
    </w:div>
    <w:div w:id="1555047051">
      <w:bodyDiv w:val="1"/>
      <w:marLeft w:val="0"/>
      <w:marRight w:val="0"/>
      <w:marTop w:val="0"/>
      <w:marBottom w:val="0"/>
      <w:divBdr>
        <w:top w:val="none" w:sz="0" w:space="0" w:color="auto"/>
        <w:left w:val="none" w:sz="0" w:space="0" w:color="auto"/>
        <w:bottom w:val="none" w:sz="0" w:space="0" w:color="auto"/>
        <w:right w:val="none" w:sz="0" w:space="0" w:color="auto"/>
      </w:divBdr>
    </w:div>
    <w:div w:id="1653678339">
      <w:bodyDiv w:val="1"/>
      <w:marLeft w:val="0"/>
      <w:marRight w:val="0"/>
      <w:marTop w:val="0"/>
      <w:marBottom w:val="0"/>
      <w:divBdr>
        <w:top w:val="none" w:sz="0" w:space="0" w:color="auto"/>
        <w:left w:val="none" w:sz="0" w:space="0" w:color="auto"/>
        <w:bottom w:val="none" w:sz="0" w:space="0" w:color="auto"/>
        <w:right w:val="none" w:sz="0" w:space="0" w:color="auto"/>
      </w:divBdr>
    </w:div>
    <w:div w:id="1717661562">
      <w:bodyDiv w:val="1"/>
      <w:marLeft w:val="0"/>
      <w:marRight w:val="0"/>
      <w:marTop w:val="0"/>
      <w:marBottom w:val="0"/>
      <w:divBdr>
        <w:top w:val="none" w:sz="0" w:space="0" w:color="auto"/>
        <w:left w:val="none" w:sz="0" w:space="0" w:color="auto"/>
        <w:bottom w:val="none" w:sz="0" w:space="0" w:color="auto"/>
        <w:right w:val="none" w:sz="0" w:space="0" w:color="auto"/>
      </w:divBdr>
    </w:div>
    <w:div w:id="1791238016">
      <w:bodyDiv w:val="1"/>
      <w:marLeft w:val="0"/>
      <w:marRight w:val="0"/>
      <w:marTop w:val="0"/>
      <w:marBottom w:val="0"/>
      <w:divBdr>
        <w:top w:val="none" w:sz="0" w:space="0" w:color="auto"/>
        <w:left w:val="none" w:sz="0" w:space="0" w:color="auto"/>
        <w:bottom w:val="none" w:sz="0" w:space="0" w:color="auto"/>
        <w:right w:val="none" w:sz="0" w:space="0" w:color="auto"/>
      </w:divBdr>
    </w:div>
    <w:div w:id="1796750121">
      <w:bodyDiv w:val="1"/>
      <w:marLeft w:val="0"/>
      <w:marRight w:val="0"/>
      <w:marTop w:val="0"/>
      <w:marBottom w:val="0"/>
      <w:divBdr>
        <w:top w:val="none" w:sz="0" w:space="0" w:color="auto"/>
        <w:left w:val="none" w:sz="0" w:space="0" w:color="auto"/>
        <w:bottom w:val="none" w:sz="0" w:space="0" w:color="auto"/>
        <w:right w:val="none" w:sz="0" w:space="0" w:color="auto"/>
      </w:divBdr>
    </w:div>
    <w:div w:id="1846362638">
      <w:bodyDiv w:val="1"/>
      <w:marLeft w:val="0"/>
      <w:marRight w:val="0"/>
      <w:marTop w:val="0"/>
      <w:marBottom w:val="0"/>
      <w:divBdr>
        <w:top w:val="none" w:sz="0" w:space="0" w:color="auto"/>
        <w:left w:val="none" w:sz="0" w:space="0" w:color="auto"/>
        <w:bottom w:val="none" w:sz="0" w:space="0" w:color="auto"/>
        <w:right w:val="none" w:sz="0" w:space="0" w:color="auto"/>
      </w:divBdr>
    </w:div>
    <w:div w:id="2072925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hyperlink" Target="https://cep.osvita.diia.gov.ua/" TargetMode="Externa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yperlink" Target="https://www.me.gov.ua/"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0"/>
        <c:ser>
          <c:idx val="0"/>
          <c:order val="0"/>
          <c:tx>
            <c:strRef>
              <c:f>Лист1!$A$2</c:f>
              <c:strCache>
                <c:ptCount val="1"/>
                <c:pt idx="0">
                  <c:v>Управлінці </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Лист1!$B$1:$I$1</c:f>
              <c:strCache>
                <c:ptCount val="8"/>
                <c:pt idx="0">
                  <c:v>2017</c:v>
                </c:pt>
                <c:pt idx="1">
                  <c:v>2018</c:v>
                </c:pt>
                <c:pt idx="2">
                  <c:v>2019</c:v>
                </c:pt>
                <c:pt idx="3">
                  <c:v>2020</c:v>
                </c:pt>
                <c:pt idx="4">
                  <c:v>2021</c:v>
                </c:pt>
                <c:pt idx="5">
                  <c:v>2022</c:v>
                </c:pt>
                <c:pt idx="6">
                  <c:v>2023</c:v>
                </c:pt>
                <c:pt idx="7">
                  <c:v>2024</c:v>
                </c:pt>
              </c:strCache>
            </c:strRef>
          </c:cat>
          <c:val>
            <c:numRef>
              <c:f>Лист1!$B$2:$I$2</c:f>
              <c:numCache>
                <c:formatCode>General</c:formatCode>
                <c:ptCount val="8"/>
                <c:pt idx="0">
                  <c:v>5</c:v>
                </c:pt>
                <c:pt idx="1">
                  <c:v>7</c:v>
                </c:pt>
                <c:pt idx="2">
                  <c:v>11</c:v>
                </c:pt>
                <c:pt idx="3">
                  <c:v>12</c:v>
                </c:pt>
                <c:pt idx="4">
                  <c:v>15</c:v>
                </c:pt>
                <c:pt idx="5">
                  <c:v>9</c:v>
                </c:pt>
                <c:pt idx="6">
                  <c:v>12</c:v>
                </c:pt>
                <c:pt idx="7">
                  <c:v>15</c:v>
                </c:pt>
              </c:numCache>
            </c:numRef>
          </c:val>
          <c:smooth val="0"/>
          <c:extLst>
            <c:ext xmlns:c16="http://schemas.microsoft.com/office/drawing/2014/chart" uri="{C3380CC4-5D6E-409C-BE32-E72D297353CC}">
              <c16:uniqueId val="{00000000-2A4E-437C-AB28-8B9826D8AA5E}"/>
            </c:ext>
          </c:extLst>
        </c:ser>
        <c:ser>
          <c:idx val="1"/>
          <c:order val="1"/>
          <c:tx>
            <c:strRef>
              <c:f>Лист1!$A$3</c:f>
              <c:strCache>
                <c:ptCount val="1"/>
                <c:pt idx="0">
                  <c:v>Службовці</c:v>
                </c:pt>
              </c:strCache>
            </c:strRef>
          </c:tx>
          <c:spPr>
            <a:ln w="28575" cap="rnd">
              <a:solidFill>
                <a:schemeClr val="accent4"/>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Лист1!$B$1:$I$1</c:f>
              <c:strCache>
                <c:ptCount val="8"/>
                <c:pt idx="0">
                  <c:v>2017</c:v>
                </c:pt>
                <c:pt idx="1">
                  <c:v>2018</c:v>
                </c:pt>
                <c:pt idx="2">
                  <c:v>2019</c:v>
                </c:pt>
                <c:pt idx="3">
                  <c:v>2020</c:v>
                </c:pt>
                <c:pt idx="4">
                  <c:v>2021</c:v>
                </c:pt>
                <c:pt idx="5">
                  <c:v>2022</c:v>
                </c:pt>
                <c:pt idx="6">
                  <c:v>2023</c:v>
                </c:pt>
                <c:pt idx="7">
                  <c:v>2024</c:v>
                </c:pt>
              </c:strCache>
            </c:strRef>
          </c:cat>
          <c:val>
            <c:numRef>
              <c:f>Лист1!$B$3:$I$3</c:f>
              <c:numCache>
                <c:formatCode>General</c:formatCode>
                <c:ptCount val="8"/>
                <c:pt idx="0">
                  <c:v>9</c:v>
                </c:pt>
                <c:pt idx="1">
                  <c:v>14</c:v>
                </c:pt>
                <c:pt idx="2">
                  <c:v>12</c:v>
                </c:pt>
                <c:pt idx="3">
                  <c:v>6</c:v>
                </c:pt>
                <c:pt idx="4">
                  <c:v>7</c:v>
                </c:pt>
                <c:pt idx="5">
                  <c:v>7</c:v>
                </c:pt>
                <c:pt idx="6">
                  <c:v>2</c:v>
                </c:pt>
                <c:pt idx="7">
                  <c:v>5</c:v>
                </c:pt>
              </c:numCache>
            </c:numRef>
          </c:val>
          <c:smooth val="0"/>
          <c:extLst>
            <c:ext xmlns:c16="http://schemas.microsoft.com/office/drawing/2014/chart" uri="{C3380CC4-5D6E-409C-BE32-E72D297353CC}">
              <c16:uniqueId val="{00000001-2A4E-437C-AB28-8B9826D8AA5E}"/>
            </c:ext>
          </c:extLst>
        </c:ser>
        <c:ser>
          <c:idx val="2"/>
          <c:order val="2"/>
          <c:tx>
            <c:strRef>
              <c:f>Лист1!$A$4</c:f>
              <c:strCache>
                <c:ptCount val="1"/>
                <c:pt idx="0">
                  <c:v>Робітники</c:v>
                </c:pt>
              </c:strCache>
            </c:strRef>
          </c:tx>
          <c:spPr>
            <a:ln w="28575" cap="rnd">
              <a:solidFill>
                <a:schemeClr val="accent6"/>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Лист1!$B$1:$I$1</c:f>
              <c:strCache>
                <c:ptCount val="8"/>
                <c:pt idx="0">
                  <c:v>2017</c:v>
                </c:pt>
                <c:pt idx="1">
                  <c:v>2018</c:v>
                </c:pt>
                <c:pt idx="2">
                  <c:v>2019</c:v>
                </c:pt>
                <c:pt idx="3">
                  <c:v>2020</c:v>
                </c:pt>
                <c:pt idx="4">
                  <c:v>2021</c:v>
                </c:pt>
                <c:pt idx="5">
                  <c:v>2022</c:v>
                </c:pt>
                <c:pt idx="6">
                  <c:v>2023</c:v>
                </c:pt>
                <c:pt idx="7">
                  <c:v>2024</c:v>
                </c:pt>
              </c:strCache>
            </c:strRef>
          </c:cat>
          <c:val>
            <c:numRef>
              <c:f>Лист1!$B$4:$I$4</c:f>
              <c:numCache>
                <c:formatCode>General</c:formatCode>
                <c:ptCount val="8"/>
                <c:pt idx="0">
                  <c:v>11</c:v>
                </c:pt>
                <c:pt idx="1">
                  <c:v>16</c:v>
                </c:pt>
                <c:pt idx="2">
                  <c:v>18</c:v>
                </c:pt>
                <c:pt idx="3">
                  <c:v>18</c:v>
                </c:pt>
                <c:pt idx="4">
                  <c:v>10</c:v>
                </c:pt>
                <c:pt idx="5">
                  <c:v>13</c:v>
                </c:pt>
                <c:pt idx="6">
                  <c:v>18</c:v>
                </c:pt>
                <c:pt idx="7">
                  <c:v>12</c:v>
                </c:pt>
              </c:numCache>
            </c:numRef>
          </c:val>
          <c:smooth val="0"/>
          <c:extLst>
            <c:ext xmlns:c16="http://schemas.microsoft.com/office/drawing/2014/chart" uri="{C3380CC4-5D6E-409C-BE32-E72D297353CC}">
              <c16:uniqueId val="{00000002-2A4E-437C-AB28-8B9826D8AA5E}"/>
            </c:ext>
          </c:extLst>
        </c:ser>
        <c:dLbls>
          <c:showLegendKey val="0"/>
          <c:showVal val="1"/>
          <c:showCatName val="0"/>
          <c:showSerName val="0"/>
          <c:showPercent val="0"/>
          <c:showBubbleSize val="0"/>
        </c:dLbls>
        <c:smooth val="0"/>
        <c:axId val="117498624"/>
        <c:axId val="117500160"/>
      </c:lineChart>
      <c:catAx>
        <c:axId val="11749862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17500160"/>
        <c:crosses val="autoZero"/>
        <c:auto val="1"/>
        <c:lblAlgn val="ctr"/>
        <c:lblOffset val="100"/>
        <c:noMultiLvlLbl val="0"/>
      </c:catAx>
      <c:valAx>
        <c:axId val="1175001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74986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Лист1!$A$2</c:f>
              <c:strCache>
                <c:ptCount val="1"/>
                <c:pt idx="0">
                  <c:v>Вища освіта</c:v>
                </c:pt>
              </c:strCache>
            </c:strRef>
          </c:tx>
          <c:spPr>
            <a:ln w="19050" cap="rnd" cmpd="sng" algn="ctr">
              <a:solidFill>
                <a:schemeClr val="accent2"/>
              </a:solidFill>
              <a:prstDash val="solid"/>
              <a:round/>
            </a:ln>
            <a:effectLst/>
          </c:spPr>
          <c:marker>
            <c:spPr>
              <a:solidFill>
                <a:schemeClr val="accent2"/>
              </a:solidFill>
              <a:ln w="6350" cap="flat" cmpd="sng" algn="ctr">
                <a:solidFill>
                  <a:schemeClr val="accent2"/>
                </a:solidFill>
                <a:prstDash val="solid"/>
                <a:round/>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Лист1!$B$1:$I$1</c:f>
              <c:strCache>
                <c:ptCount val="8"/>
                <c:pt idx="0">
                  <c:v>2017</c:v>
                </c:pt>
                <c:pt idx="1">
                  <c:v>2018</c:v>
                </c:pt>
                <c:pt idx="2">
                  <c:v>2019</c:v>
                </c:pt>
                <c:pt idx="3">
                  <c:v>2020</c:v>
                </c:pt>
                <c:pt idx="4">
                  <c:v>2021</c:v>
                </c:pt>
                <c:pt idx="5">
                  <c:v>2022</c:v>
                </c:pt>
                <c:pt idx="6">
                  <c:v>2023</c:v>
                </c:pt>
                <c:pt idx="7">
                  <c:v>2024</c:v>
                </c:pt>
              </c:strCache>
            </c:strRef>
          </c:cat>
          <c:val>
            <c:numRef>
              <c:f>Лист1!$B$2:$I$2</c:f>
              <c:numCache>
                <c:formatCode>General</c:formatCode>
                <c:ptCount val="8"/>
                <c:pt idx="0">
                  <c:v>8</c:v>
                </c:pt>
                <c:pt idx="1">
                  <c:v>12</c:v>
                </c:pt>
                <c:pt idx="2">
                  <c:v>10</c:v>
                </c:pt>
                <c:pt idx="3">
                  <c:v>15</c:v>
                </c:pt>
                <c:pt idx="4">
                  <c:v>10</c:v>
                </c:pt>
                <c:pt idx="5">
                  <c:v>11</c:v>
                </c:pt>
                <c:pt idx="6">
                  <c:v>12</c:v>
                </c:pt>
                <c:pt idx="7">
                  <c:v>14</c:v>
                </c:pt>
              </c:numCache>
            </c:numRef>
          </c:val>
          <c:smooth val="0"/>
          <c:extLst>
            <c:ext xmlns:c16="http://schemas.microsoft.com/office/drawing/2014/chart" uri="{C3380CC4-5D6E-409C-BE32-E72D297353CC}">
              <c16:uniqueId val="{00000000-DCCE-4358-9C4A-B2AD84046D5A}"/>
            </c:ext>
          </c:extLst>
        </c:ser>
        <c:ser>
          <c:idx val="1"/>
          <c:order val="1"/>
          <c:tx>
            <c:strRef>
              <c:f>Лист1!$A$3</c:f>
              <c:strCache>
                <c:ptCount val="1"/>
                <c:pt idx="0">
                  <c:v>Середня освіта</c:v>
                </c:pt>
              </c:strCache>
            </c:strRef>
          </c:tx>
          <c:spPr>
            <a:ln w="19050" cap="rnd" cmpd="sng" algn="ctr">
              <a:solidFill>
                <a:schemeClr val="accent4"/>
              </a:solidFill>
              <a:prstDash val="solid"/>
              <a:round/>
            </a:ln>
            <a:effectLst/>
          </c:spPr>
          <c:marker>
            <c:spPr>
              <a:solidFill>
                <a:schemeClr val="accent4"/>
              </a:solidFill>
              <a:ln w="6350" cap="flat" cmpd="sng" algn="ctr">
                <a:solidFill>
                  <a:schemeClr val="accent4"/>
                </a:solidFill>
                <a:prstDash val="solid"/>
                <a:round/>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Лист1!$B$1:$I$1</c:f>
              <c:strCache>
                <c:ptCount val="8"/>
                <c:pt idx="0">
                  <c:v>2017</c:v>
                </c:pt>
                <c:pt idx="1">
                  <c:v>2018</c:v>
                </c:pt>
                <c:pt idx="2">
                  <c:v>2019</c:v>
                </c:pt>
                <c:pt idx="3">
                  <c:v>2020</c:v>
                </c:pt>
                <c:pt idx="4">
                  <c:v>2021</c:v>
                </c:pt>
                <c:pt idx="5">
                  <c:v>2022</c:v>
                </c:pt>
                <c:pt idx="6">
                  <c:v>2023</c:v>
                </c:pt>
                <c:pt idx="7">
                  <c:v>2024</c:v>
                </c:pt>
              </c:strCache>
            </c:strRef>
          </c:cat>
          <c:val>
            <c:numRef>
              <c:f>Лист1!$B$3:$I$3</c:f>
              <c:numCache>
                <c:formatCode>General</c:formatCode>
                <c:ptCount val="8"/>
                <c:pt idx="0">
                  <c:v>7</c:v>
                </c:pt>
                <c:pt idx="1">
                  <c:v>15</c:v>
                </c:pt>
                <c:pt idx="2">
                  <c:v>20</c:v>
                </c:pt>
                <c:pt idx="3">
                  <c:v>16</c:v>
                </c:pt>
                <c:pt idx="4">
                  <c:v>12</c:v>
                </c:pt>
                <c:pt idx="5">
                  <c:v>10</c:v>
                </c:pt>
                <c:pt idx="6">
                  <c:v>7</c:v>
                </c:pt>
                <c:pt idx="7">
                  <c:v>8</c:v>
                </c:pt>
              </c:numCache>
            </c:numRef>
          </c:val>
          <c:smooth val="0"/>
          <c:extLst>
            <c:ext xmlns:c16="http://schemas.microsoft.com/office/drawing/2014/chart" uri="{C3380CC4-5D6E-409C-BE32-E72D297353CC}">
              <c16:uniqueId val="{00000001-DCCE-4358-9C4A-B2AD84046D5A}"/>
            </c:ext>
          </c:extLst>
        </c:ser>
        <c:ser>
          <c:idx val="2"/>
          <c:order val="2"/>
          <c:tx>
            <c:strRef>
              <c:f>Лист1!$A$4</c:f>
              <c:strCache>
                <c:ptCount val="1"/>
                <c:pt idx="0">
                  <c:v>Спеціальна освіта</c:v>
                </c:pt>
              </c:strCache>
            </c:strRef>
          </c:tx>
          <c:spPr>
            <a:ln w="19050" cap="rnd" cmpd="sng" algn="ctr">
              <a:solidFill>
                <a:schemeClr val="accent6"/>
              </a:solidFill>
              <a:prstDash val="solid"/>
              <a:round/>
            </a:ln>
            <a:effectLst/>
          </c:spPr>
          <c:marker>
            <c:spPr>
              <a:solidFill>
                <a:schemeClr val="accent6"/>
              </a:solidFill>
              <a:ln w="6350" cap="flat" cmpd="sng" algn="ctr">
                <a:solidFill>
                  <a:schemeClr val="accent6"/>
                </a:solidFill>
                <a:prstDash val="solid"/>
                <a:round/>
              </a:ln>
              <a:effectLst/>
            </c:spPr>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Лист1!$B$1:$I$1</c:f>
              <c:strCache>
                <c:ptCount val="8"/>
                <c:pt idx="0">
                  <c:v>2017</c:v>
                </c:pt>
                <c:pt idx="1">
                  <c:v>2018</c:v>
                </c:pt>
                <c:pt idx="2">
                  <c:v>2019</c:v>
                </c:pt>
                <c:pt idx="3">
                  <c:v>2020</c:v>
                </c:pt>
                <c:pt idx="4">
                  <c:v>2021</c:v>
                </c:pt>
                <c:pt idx="5">
                  <c:v>2022</c:v>
                </c:pt>
                <c:pt idx="6">
                  <c:v>2023</c:v>
                </c:pt>
                <c:pt idx="7">
                  <c:v>2024</c:v>
                </c:pt>
              </c:strCache>
            </c:strRef>
          </c:cat>
          <c:val>
            <c:numRef>
              <c:f>Лист1!$B$4:$I$4</c:f>
              <c:numCache>
                <c:formatCode>General</c:formatCode>
                <c:ptCount val="8"/>
                <c:pt idx="0">
                  <c:v>10</c:v>
                </c:pt>
                <c:pt idx="1">
                  <c:v>10</c:v>
                </c:pt>
                <c:pt idx="2">
                  <c:v>21</c:v>
                </c:pt>
                <c:pt idx="3">
                  <c:v>15</c:v>
                </c:pt>
                <c:pt idx="4">
                  <c:v>10</c:v>
                </c:pt>
                <c:pt idx="5">
                  <c:v>8</c:v>
                </c:pt>
                <c:pt idx="6">
                  <c:v>10</c:v>
                </c:pt>
                <c:pt idx="7">
                  <c:v>10</c:v>
                </c:pt>
              </c:numCache>
            </c:numRef>
          </c:val>
          <c:smooth val="0"/>
          <c:extLst>
            <c:ext xmlns:c16="http://schemas.microsoft.com/office/drawing/2014/chart" uri="{C3380CC4-5D6E-409C-BE32-E72D297353CC}">
              <c16:uniqueId val="{00000002-DCCE-4358-9C4A-B2AD84046D5A}"/>
            </c:ext>
          </c:extLst>
        </c:ser>
        <c:dLbls>
          <c:showLegendKey val="0"/>
          <c:showVal val="1"/>
          <c:showCatName val="0"/>
          <c:showSerName val="0"/>
          <c:showPercent val="0"/>
          <c:showBubbleSize val="0"/>
        </c:dLbls>
        <c:marker val="1"/>
        <c:smooth val="0"/>
        <c:axId val="117626368"/>
        <c:axId val="117627904"/>
      </c:lineChart>
      <c:catAx>
        <c:axId val="117626368"/>
        <c:scaling>
          <c:orientation val="minMax"/>
        </c:scaling>
        <c:delete val="0"/>
        <c:axPos val="b"/>
        <c:numFmt formatCode="General" sourceLinked="0"/>
        <c:majorTickMark val="none"/>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itchFamily="18" charset="0"/>
                <a:ea typeface="+mn-ea"/>
                <a:cs typeface="Times New Roman" pitchFamily="18" charset="0"/>
              </a:defRPr>
            </a:pPr>
            <a:endParaRPr lang="uk-UA"/>
          </a:p>
        </c:txPr>
        <c:crossAx val="117627904"/>
        <c:crosses val="autoZero"/>
        <c:auto val="1"/>
        <c:lblAlgn val="ctr"/>
        <c:lblOffset val="100"/>
        <c:noMultiLvlLbl val="0"/>
      </c:catAx>
      <c:valAx>
        <c:axId val="117627904"/>
        <c:scaling>
          <c:orientation val="minMax"/>
        </c:scaling>
        <c:delete val="0"/>
        <c:axPos val="l"/>
        <c:majorGridlines>
          <c:spPr>
            <a:ln w="6350" cap="flat" cmpd="sng" algn="ctr">
              <a:solidFill>
                <a:schemeClr val="tx1">
                  <a:tint val="75000"/>
                </a:schemeClr>
              </a:solidFill>
              <a:prstDash val="solid"/>
              <a:round/>
            </a:ln>
            <a:effectLst/>
          </c:spPr>
        </c:majorGridlines>
        <c:numFmt formatCode="General" sourceLinked="1"/>
        <c:majorTickMark val="none"/>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itchFamily="18" charset="0"/>
                <a:ea typeface="+mn-ea"/>
                <a:cs typeface="Times New Roman" pitchFamily="18" charset="0"/>
              </a:defRPr>
            </a:pPr>
            <a:endParaRPr lang="uk-UA"/>
          </a:p>
        </c:txPr>
        <c:crossAx val="117626368"/>
        <c:crosses val="autoZero"/>
        <c:crossBetween val="between"/>
      </c:valAx>
      <c:spPr>
        <a:solidFill>
          <a:schemeClr val="bg1"/>
        </a:solidFill>
        <a:ln>
          <a:noFill/>
        </a:ln>
        <a:effectLst/>
      </c:spPr>
    </c:plotArea>
    <c:legend>
      <c:legendPos val="r"/>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itchFamily="18" charset="0"/>
              <a:ea typeface="+mn-ea"/>
              <a:cs typeface="Times New Roman" pitchFamily="18" charset="0"/>
            </a:defRPr>
          </a:pPr>
          <a:endParaRPr lang="uk-UA"/>
        </a:p>
      </c:txPr>
    </c:legend>
    <c:plotVisOnly val="1"/>
    <c:dispBlanksAs val="gap"/>
    <c:showDLblsOverMax val="0"/>
  </c:chart>
  <c:spPr>
    <a:solidFill>
      <a:schemeClr val="bg1"/>
    </a:solidFill>
    <a:ln w="6350" cap="flat" cmpd="sng" algn="ctr">
      <a:noFill/>
      <a:prstDash val="solid"/>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423687190119012"/>
          <c:y val="3.9990313710786152E-2"/>
          <c:w val="0.87606516355514663"/>
          <c:h val="0.70963754530683654"/>
        </c:manualLayout>
      </c:layout>
      <c:lineChart>
        <c:grouping val="standard"/>
        <c:varyColors val="0"/>
        <c:ser>
          <c:idx val="0"/>
          <c:order val="0"/>
          <c:tx>
            <c:strRef>
              <c:f>Лист1!$A$2</c:f>
              <c:strCache>
                <c:ptCount val="1"/>
                <c:pt idx="0">
                  <c:v>Сер.заробітна плата в ТОВ «ЮГРЕС»</c:v>
                </c:pt>
              </c:strCache>
            </c:strRef>
          </c:tx>
          <c:spPr>
            <a:ln w="22225" cap="rnd">
              <a:solidFill>
                <a:schemeClr val="accent2"/>
              </a:solidFill>
              <a:round/>
            </a:ln>
            <a:effectLst/>
          </c:spPr>
          <c:marker>
            <c:symbol val="diamond"/>
            <c:size val="6"/>
            <c:spPr>
              <a:solidFill>
                <a:schemeClr val="accent2"/>
              </a:solidFill>
              <a:ln w="9525">
                <a:solidFill>
                  <a:schemeClr val="accent2"/>
                </a:solidFill>
                <a:round/>
              </a:ln>
              <a:effectLst/>
            </c:spPr>
          </c:marker>
          <c:cat>
            <c:strRef>
              <c:f>Лист1!$B$1:$I$1</c:f>
              <c:strCache>
                <c:ptCount val="8"/>
                <c:pt idx="0">
                  <c:v>2017</c:v>
                </c:pt>
                <c:pt idx="1">
                  <c:v>2018</c:v>
                </c:pt>
                <c:pt idx="2">
                  <c:v>2019</c:v>
                </c:pt>
                <c:pt idx="3">
                  <c:v>2020</c:v>
                </c:pt>
                <c:pt idx="4">
                  <c:v>2021</c:v>
                </c:pt>
                <c:pt idx="5">
                  <c:v>2022</c:v>
                </c:pt>
                <c:pt idx="6">
                  <c:v>2023</c:v>
                </c:pt>
                <c:pt idx="7">
                  <c:v>2024</c:v>
                </c:pt>
              </c:strCache>
            </c:strRef>
          </c:cat>
          <c:val>
            <c:numRef>
              <c:f>Лист1!$B$2:$I$2</c:f>
              <c:numCache>
                <c:formatCode>General</c:formatCode>
                <c:ptCount val="8"/>
                <c:pt idx="0">
                  <c:v>13540</c:v>
                </c:pt>
                <c:pt idx="1">
                  <c:v>12791</c:v>
                </c:pt>
                <c:pt idx="2">
                  <c:v>13105</c:v>
                </c:pt>
                <c:pt idx="3">
                  <c:v>15323</c:v>
                </c:pt>
                <c:pt idx="4">
                  <c:v>17625</c:v>
                </c:pt>
                <c:pt idx="5">
                  <c:v>16324</c:v>
                </c:pt>
                <c:pt idx="6">
                  <c:v>18124</c:v>
                </c:pt>
                <c:pt idx="7">
                  <c:v>21065</c:v>
                </c:pt>
              </c:numCache>
            </c:numRef>
          </c:val>
          <c:smooth val="0"/>
          <c:extLst>
            <c:ext xmlns:c16="http://schemas.microsoft.com/office/drawing/2014/chart" uri="{C3380CC4-5D6E-409C-BE32-E72D297353CC}">
              <c16:uniqueId val="{00000000-3412-4D19-9148-79087266DDC5}"/>
            </c:ext>
          </c:extLst>
        </c:ser>
        <c:ser>
          <c:idx val="1"/>
          <c:order val="1"/>
          <c:tx>
            <c:strRef>
              <c:f>Лист1!$A$3</c:f>
              <c:strCache>
                <c:ptCount val="1"/>
                <c:pt idx="0">
                  <c:v>Сер.заробітна плата по галузі</c:v>
                </c:pt>
              </c:strCache>
            </c:strRef>
          </c:tx>
          <c:spPr>
            <a:ln w="22225" cap="rnd">
              <a:solidFill>
                <a:schemeClr val="accent4"/>
              </a:solidFill>
              <a:round/>
            </a:ln>
            <a:effectLst/>
          </c:spPr>
          <c:marker>
            <c:symbol val="square"/>
            <c:size val="6"/>
            <c:spPr>
              <a:solidFill>
                <a:schemeClr val="accent4"/>
              </a:solidFill>
              <a:ln w="9525">
                <a:solidFill>
                  <a:schemeClr val="accent4"/>
                </a:solidFill>
                <a:round/>
              </a:ln>
              <a:effectLst/>
            </c:spPr>
          </c:marker>
          <c:cat>
            <c:strRef>
              <c:f>Лист1!$B$1:$I$1</c:f>
              <c:strCache>
                <c:ptCount val="8"/>
                <c:pt idx="0">
                  <c:v>2017</c:v>
                </c:pt>
                <c:pt idx="1">
                  <c:v>2018</c:v>
                </c:pt>
                <c:pt idx="2">
                  <c:v>2019</c:v>
                </c:pt>
                <c:pt idx="3">
                  <c:v>2020</c:v>
                </c:pt>
                <c:pt idx="4">
                  <c:v>2021</c:v>
                </c:pt>
                <c:pt idx="5">
                  <c:v>2022</c:v>
                </c:pt>
                <c:pt idx="6">
                  <c:v>2023</c:v>
                </c:pt>
                <c:pt idx="7">
                  <c:v>2024</c:v>
                </c:pt>
              </c:strCache>
            </c:strRef>
          </c:cat>
          <c:val>
            <c:numRef>
              <c:f>Лист1!$B$3:$I$3</c:f>
              <c:numCache>
                <c:formatCode>General</c:formatCode>
                <c:ptCount val="8"/>
                <c:pt idx="0">
                  <c:v>12890</c:v>
                </c:pt>
                <c:pt idx="1">
                  <c:v>13579</c:v>
                </c:pt>
                <c:pt idx="2">
                  <c:v>12781</c:v>
                </c:pt>
                <c:pt idx="3">
                  <c:v>16012</c:v>
                </c:pt>
                <c:pt idx="4">
                  <c:v>18245</c:v>
                </c:pt>
                <c:pt idx="5">
                  <c:v>17254</c:v>
                </c:pt>
                <c:pt idx="6">
                  <c:v>19245</c:v>
                </c:pt>
                <c:pt idx="7">
                  <c:v>20031</c:v>
                </c:pt>
              </c:numCache>
            </c:numRef>
          </c:val>
          <c:smooth val="0"/>
          <c:extLst>
            <c:ext xmlns:c16="http://schemas.microsoft.com/office/drawing/2014/chart" uri="{C3380CC4-5D6E-409C-BE32-E72D297353CC}">
              <c16:uniqueId val="{00000001-3412-4D19-9148-79087266DDC5}"/>
            </c:ext>
          </c:extLst>
        </c:ser>
        <c:dLbls>
          <c:showLegendKey val="0"/>
          <c:showVal val="0"/>
          <c:showCatName val="0"/>
          <c:showSerName val="0"/>
          <c:showPercent val="0"/>
          <c:showBubbleSize val="0"/>
        </c:dLbls>
        <c:marker val="1"/>
        <c:smooth val="0"/>
        <c:axId val="118719616"/>
        <c:axId val="118721152"/>
      </c:lineChart>
      <c:catAx>
        <c:axId val="11871961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18721152"/>
        <c:crosses val="autoZero"/>
        <c:auto val="1"/>
        <c:lblAlgn val="ctr"/>
        <c:lblOffset val="100"/>
        <c:noMultiLvlLbl val="0"/>
      </c:catAx>
      <c:valAx>
        <c:axId val="118721152"/>
        <c:scaling>
          <c:orientation val="minMax"/>
        </c:scaling>
        <c:delete val="0"/>
        <c:axPos val="l"/>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18719616"/>
        <c:crosses val="autoZero"/>
        <c:crossBetween val="between"/>
      </c:valAx>
      <c:spPr>
        <a:noFill/>
        <a:ln>
          <a:noFill/>
        </a:ln>
        <a:effectLst/>
      </c:spPr>
    </c:plotArea>
    <c:legend>
      <c:legendPos val="t"/>
      <c:layout>
        <c:manualLayout>
          <c:xMode val="edge"/>
          <c:yMode val="edge"/>
          <c:x val="9.8972505485994552E-2"/>
          <c:y val="0.86286089238845143"/>
          <c:w val="0.9"/>
          <c:h val="6.2851334036001405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ysClr val="windowText" lastClr="000000"/>
                </a:solidFill>
                <a:latin typeface="+mn-lt"/>
                <a:ea typeface="+mn-ea"/>
                <a:cs typeface="+mn-cs"/>
              </a:defRPr>
            </a:pPr>
            <a:r>
              <a:rPr lang="uk-UA" sz="1200" cap="none">
                <a:solidFill>
                  <a:sysClr val="windowText" lastClr="000000"/>
                </a:solidFill>
                <a:latin typeface="Times New Roman" panose="02020603050405020304" pitchFamily="18" charset="0"/>
                <a:cs typeface="Times New Roman" panose="02020603050405020304" pitchFamily="18" charset="0"/>
              </a:rPr>
              <a:t>Основні економічні показники ТОВ </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ysClr val="windowText" lastClr="000000"/>
              </a:solidFill>
              <a:latin typeface="+mn-lt"/>
              <a:ea typeface="+mn-ea"/>
              <a:cs typeface="+mn-cs"/>
            </a:defRPr>
          </a:pPr>
          <a:endParaRPr lang="uk-UA"/>
        </a:p>
      </c:txPr>
    </c:title>
    <c:autoTitleDeleted val="0"/>
    <c:plotArea>
      <c:layout/>
      <c:barChart>
        <c:barDir val="bar"/>
        <c:grouping val="percentStacked"/>
        <c:varyColors val="0"/>
        <c:ser>
          <c:idx val="0"/>
          <c:order val="0"/>
          <c:tx>
            <c:strRef>
              <c:f>Аркуш1!$B$1</c:f>
              <c:strCache>
                <c:ptCount val="1"/>
                <c:pt idx="0">
                  <c:v>2022 р.</c:v>
                </c:pt>
              </c:strCache>
            </c:strRef>
          </c:tx>
          <c:spPr>
            <a:pattFill prst="narHorz">
              <a:fgClr>
                <a:schemeClr val="accent6"/>
              </a:fgClr>
              <a:bgClr>
                <a:schemeClr val="accent6">
                  <a:lumMod val="20000"/>
                  <a:lumOff val="80000"/>
                </a:schemeClr>
              </a:bgClr>
            </a:pattFill>
            <a:ln>
              <a:noFill/>
            </a:ln>
            <a:effectLst>
              <a:innerShdw blurRad="114300">
                <a:schemeClr val="accent6"/>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Чистий дохід, тис.грн.</c:v>
                </c:pt>
                <c:pt idx="1">
                  <c:v>Собівартість, тис.грн.</c:v>
                </c:pt>
                <c:pt idx="2">
                  <c:v>Продуктивність праці, тис.грн</c:v>
                </c:pt>
                <c:pt idx="3">
                  <c:v>Фондовіддача</c:v>
                </c:pt>
              </c:strCache>
            </c:strRef>
          </c:cat>
          <c:val>
            <c:numRef>
              <c:f>Аркуш1!$B$2:$B$5</c:f>
              <c:numCache>
                <c:formatCode>General</c:formatCode>
                <c:ptCount val="4"/>
                <c:pt idx="0">
                  <c:v>201537</c:v>
                </c:pt>
                <c:pt idx="1">
                  <c:v>18064</c:v>
                </c:pt>
                <c:pt idx="2">
                  <c:v>34.6</c:v>
                </c:pt>
                <c:pt idx="3">
                  <c:v>548</c:v>
                </c:pt>
              </c:numCache>
            </c:numRef>
          </c:val>
          <c:extLst>
            <c:ext xmlns:c16="http://schemas.microsoft.com/office/drawing/2014/chart" uri="{C3380CC4-5D6E-409C-BE32-E72D297353CC}">
              <c16:uniqueId val="{00000000-3730-41ED-9DF2-052C52C3B335}"/>
            </c:ext>
          </c:extLst>
        </c:ser>
        <c:ser>
          <c:idx val="1"/>
          <c:order val="1"/>
          <c:tx>
            <c:strRef>
              <c:f>Аркуш1!$C$1</c:f>
              <c:strCache>
                <c:ptCount val="1"/>
                <c:pt idx="0">
                  <c:v>2023 р.</c:v>
                </c:pt>
              </c:strCache>
            </c:strRef>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Чистий дохід, тис.грн.</c:v>
                </c:pt>
                <c:pt idx="1">
                  <c:v>Собівартість, тис.грн.</c:v>
                </c:pt>
                <c:pt idx="2">
                  <c:v>Продуктивність праці, тис.грн</c:v>
                </c:pt>
                <c:pt idx="3">
                  <c:v>Фондовіддача</c:v>
                </c:pt>
              </c:strCache>
            </c:strRef>
          </c:cat>
          <c:val>
            <c:numRef>
              <c:f>Аркуш1!$C$2:$C$5</c:f>
              <c:numCache>
                <c:formatCode>General</c:formatCode>
                <c:ptCount val="4"/>
                <c:pt idx="0">
                  <c:v>221472</c:v>
                </c:pt>
                <c:pt idx="1">
                  <c:v>21963</c:v>
                </c:pt>
                <c:pt idx="2">
                  <c:v>36.700000000000003</c:v>
                </c:pt>
                <c:pt idx="3">
                  <c:v>563</c:v>
                </c:pt>
              </c:numCache>
            </c:numRef>
          </c:val>
          <c:extLst>
            <c:ext xmlns:c16="http://schemas.microsoft.com/office/drawing/2014/chart" uri="{C3380CC4-5D6E-409C-BE32-E72D297353CC}">
              <c16:uniqueId val="{00000001-3730-41ED-9DF2-052C52C3B335}"/>
            </c:ext>
          </c:extLst>
        </c:ser>
        <c:ser>
          <c:idx val="2"/>
          <c:order val="2"/>
          <c:tx>
            <c:strRef>
              <c:f>Аркуш1!$D$1</c:f>
              <c:strCache>
                <c:ptCount val="1"/>
                <c:pt idx="0">
                  <c:v>2024 р.</c:v>
                </c:pt>
              </c:strCache>
            </c:strRef>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Чистий дохід, тис.грн.</c:v>
                </c:pt>
                <c:pt idx="1">
                  <c:v>Собівартість, тис.грн.</c:v>
                </c:pt>
                <c:pt idx="2">
                  <c:v>Продуктивність праці, тис.грн</c:v>
                </c:pt>
                <c:pt idx="3">
                  <c:v>Фондовіддача</c:v>
                </c:pt>
              </c:strCache>
            </c:strRef>
          </c:cat>
          <c:val>
            <c:numRef>
              <c:f>Аркуш1!$D$2:$D$5</c:f>
              <c:numCache>
                <c:formatCode>General</c:formatCode>
                <c:ptCount val="4"/>
                <c:pt idx="0">
                  <c:v>379200</c:v>
                </c:pt>
                <c:pt idx="1">
                  <c:v>29041</c:v>
                </c:pt>
                <c:pt idx="2">
                  <c:v>38.4</c:v>
                </c:pt>
                <c:pt idx="3">
                  <c:v>579</c:v>
                </c:pt>
              </c:numCache>
            </c:numRef>
          </c:val>
          <c:extLst>
            <c:ext xmlns:c16="http://schemas.microsoft.com/office/drawing/2014/chart" uri="{C3380CC4-5D6E-409C-BE32-E72D297353CC}">
              <c16:uniqueId val="{00000000-9A93-4269-8512-13A619B6CCDB}"/>
            </c:ext>
          </c:extLst>
        </c:ser>
        <c:dLbls>
          <c:dLblPos val="ctr"/>
          <c:showLegendKey val="0"/>
          <c:showVal val="1"/>
          <c:showCatName val="0"/>
          <c:showSerName val="0"/>
          <c:showPercent val="0"/>
          <c:showBubbleSize val="0"/>
        </c:dLbls>
        <c:gapWidth val="150"/>
        <c:overlap val="100"/>
        <c:axId val="1114700544"/>
        <c:axId val="971499632"/>
      </c:barChart>
      <c:catAx>
        <c:axId val="1114700544"/>
        <c:scaling>
          <c:orientation val="minMax"/>
        </c:scaling>
        <c:delete val="0"/>
        <c:axPos val="l"/>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971499632"/>
        <c:crosses val="autoZero"/>
        <c:auto val="1"/>
        <c:lblAlgn val="ctr"/>
        <c:lblOffset val="100"/>
        <c:noMultiLvlLbl val="0"/>
      </c:catAx>
      <c:valAx>
        <c:axId val="971499632"/>
        <c:scaling>
          <c:orientation val="minMax"/>
        </c:scaling>
        <c:delete val="1"/>
        <c:axPos val="b"/>
        <c:majorGridlines>
          <c:spPr>
            <a:ln>
              <a:solidFill>
                <a:schemeClr val="tx1">
                  <a:lumMod val="15000"/>
                  <a:lumOff val="85000"/>
                </a:schemeClr>
              </a:solidFill>
            </a:ln>
            <a:effectLst/>
          </c:spPr>
        </c:majorGridlines>
        <c:numFmt formatCode="0%" sourceLinked="1"/>
        <c:majorTickMark val="none"/>
        <c:minorTickMark val="none"/>
        <c:tickLblPos val="nextTo"/>
        <c:crossAx val="111470054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percentStacked"/>
        <c:varyColors val="0"/>
        <c:ser>
          <c:idx val="0"/>
          <c:order val="0"/>
          <c:tx>
            <c:strRef>
              <c:f>Аркуш1!$B$1</c:f>
              <c:strCache>
                <c:ptCount val="1"/>
                <c:pt idx="0">
                  <c:v>2023 р.</c:v>
                </c:pt>
              </c:strCache>
            </c:strRef>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Аркуш1!$A$2:$A$8</c:f>
              <c:strCache>
                <c:ptCount val="7"/>
                <c:pt idx="0">
                  <c:v>Коефіцієнт автономії</c:v>
                </c:pt>
                <c:pt idx="1">
                  <c:v>Коефіцієнт співвідношення позикових та власних коштів</c:v>
                </c:pt>
                <c:pt idx="2">
                  <c:v>Коефіцієнт мобільності вла­сного капіталу</c:v>
                </c:pt>
                <c:pt idx="3">
                  <c:v>Коефіцієнт фінансової стій­кості</c:v>
                </c:pt>
                <c:pt idx="4">
                  <c:v>Коефіцієнт забезпечення матеріальних витрат власними коштами</c:v>
                </c:pt>
                <c:pt idx="5">
                  <c:v>Коефіцієнт фінансування</c:v>
                </c:pt>
                <c:pt idx="6">
                  <c:v>Коефіцієнт мультиплікації власного капіталу</c:v>
                </c:pt>
              </c:strCache>
            </c:strRef>
          </c:cat>
          <c:val>
            <c:numRef>
              <c:f>Аркуш1!$B$2:$B$8</c:f>
              <c:numCache>
                <c:formatCode>General</c:formatCode>
                <c:ptCount val="7"/>
                <c:pt idx="0">
                  <c:v>0.31</c:v>
                </c:pt>
                <c:pt idx="1">
                  <c:v>3.7</c:v>
                </c:pt>
                <c:pt idx="2">
                  <c:v>4.0199999999999996</c:v>
                </c:pt>
                <c:pt idx="3">
                  <c:v>0.3</c:v>
                </c:pt>
                <c:pt idx="4">
                  <c:v>0.8</c:v>
                </c:pt>
                <c:pt idx="5">
                  <c:v>0.44</c:v>
                </c:pt>
                <c:pt idx="6">
                  <c:v>2.7</c:v>
                </c:pt>
              </c:numCache>
            </c:numRef>
          </c:val>
          <c:extLst>
            <c:ext xmlns:c16="http://schemas.microsoft.com/office/drawing/2014/chart" uri="{C3380CC4-5D6E-409C-BE32-E72D297353CC}">
              <c16:uniqueId val="{00000000-15DF-4C77-A3D0-FE79375B669B}"/>
            </c:ext>
          </c:extLst>
        </c:ser>
        <c:ser>
          <c:idx val="1"/>
          <c:order val="1"/>
          <c:tx>
            <c:strRef>
              <c:f>Аркуш1!$C$1</c:f>
              <c:strCache>
                <c:ptCount val="1"/>
                <c:pt idx="0">
                  <c:v>2024 р.</c:v>
                </c:pt>
              </c:strCache>
            </c:strRef>
          </c:tx>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Аркуш1!$A$2:$A$8</c:f>
              <c:strCache>
                <c:ptCount val="7"/>
                <c:pt idx="0">
                  <c:v>Коефіцієнт автономії</c:v>
                </c:pt>
                <c:pt idx="1">
                  <c:v>Коефіцієнт співвідношення позикових та власних коштів</c:v>
                </c:pt>
                <c:pt idx="2">
                  <c:v>Коефіцієнт мобільності вла­сного капіталу</c:v>
                </c:pt>
                <c:pt idx="3">
                  <c:v>Коефіцієнт фінансової стій­кості</c:v>
                </c:pt>
                <c:pt idx="4">
                  <c:v>Коефіцієнт забезпечення матеріальних витрат власними коштами</c:v>
                </c:pt>
                <c:pt idx="5">
                  <c:v>Коефіцієнт фінансування</c:v>
                </c:pt>
                <c:pt idx="6">
                  <c:v>Коефіцієнт мультиплікації власного капіталу</c:v>
                </c:pt>
              </c:strCache>
            </c:strRef>
          </c:cat>
          <c:val>
            <c:numRef>
              <c:f>Аркуш1!$C$2:$C$8</c:f>
              <c:numCache>
                <c:formatCode>General</c:formatCode>
                <c:ptCount val="7"/>
                <c:pt idx="0">
                  <c:v>0.24</c:v>
                </c:pt>
                <c:pt idx="1">
                  <c:v>1.2</c:v>
                </c:pt>
                <c:pt idx="2">
                  <c:v>2.0699999999999998</c:v>
                </c:pt>
                <c:pt idx="3">
                  <c:v>0.9</c:v>
                </c:pt>
                <c:pt idx="4">
                  <c:v>0.2</c:v>
                </c:pt>
                <c:pt idx="5">
                  <c:v>0.56999999999999995</c:v>
                </c:pt>
                <c:pt idx="6">
                  <c:v>2.2000000000000002</c:v>
                </c:pt>
              </c:numCache>
            </c:numRef>
          </c:val>
          <c:extLst>
            <c:ext xmlns:c16="http://schemas.microsoft.com/office/drawing/2014/chart" uri="{C3380CC4-5D6E-409C-BE32-E72D297353CC}">
              <c16:uniqueId val="{00000001-15DF-4C77-A3D0-FE79375B669B}"/>
            </c:ext>
          </c:extLst>
        </c:ser>
        <c:dLbls>
          <c:showLegendKey val="0"/>
          <c:showVal val="1"/>
          <c:showCatName val="0"/>
          <c:showSerName val="0"/>
          <c:showPercent val="0"/>
          <c:showBubbleSize val="0"/>
        </c:dLbls>
        <c:gapWidth val="150"/>
        <c:overlap val="100"/>
        <c:axId val="1711390416"/>
        <c:axId val="1114953488"/>
      </c:barChart>
      <c:catAx>
        <c:axId val="171139041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114953488"/>
        <c:crosses val="autoZero"/>
        <c:auto val="1"/>
        <c:lblAlgn val="ctr"/>
        <c:lblOffset val="100"/>
        <c:noMultiLvlLbl val="0"/>
      </c:catAx>
      <c:valAx>
        <c:axId val="1114953488"/>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7113904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7">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mods="ignoreCSTransforms">
      <cs:styleClr val="0">
        <a:shade val="25000"/>
      </cs:styl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mods="ignoreCSTransforms">
      <cs:styleClr val="0">
        <a:tint val="25000"/>
      </cs:styl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99">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ln w="19050" cap="flat" cmpd="sng" algn="ctr">
        <a:solidFill>
          <a:schemeClr val="tx1">
            <a:lumMod val="25000"/>
            <a:lumOff val="75000"/>
          </a:schemeClr>
        </a:solidFill>
        <a:round/>
      </a:ln>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301">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429</TotalTime>
  <Pages>68</Pages>
  <Words>72091</Words>
  <Characters>41093</Characters>
  <Application>Microsoft Office Word</Application>
  <DocSecurity>0</DocSecurity>
  <Lines>342</Lines>
  <Paragraphs>225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112959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Oleksandr Rad</dc:creator>
  <cp:keywords/>
  <dc:description/>
  <cp:lastModifiedBy>Oleksandr Rad</cp:lastModifiedBy>
  <cp:revision>42</cp:revision>
  <dcterms:created xsi:type="dcterms:W3CDTF">2025-02-22T15:32:00Z</dcterms:created>
  <dcterms:modified xsi:type="dcterms:W3CDTF">2025-05-24T11:56:00Z</dcterms:modified>
</cp:coreProperties>
</file>