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2B0" w:rsidRPr="0011126F" w:rsidRDefault="007C02B0" w:rsidP="007C02B0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7C02B0" w:rsidRPr="00FA5806" w:rsidRDefault="007C02B0" w:rsidP="007C02B0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7C02B0" w:rsidRPr="00D26B11" w:rsidRDefault="007C02B0" w:rsidP="007C02B0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7C02B0" w:rsidRPr="007B73A2" w:rsidRDefault="007C02B0" w:rsidP="007C02B0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7C02B0" w:rsidRPr="00B646D9" w:rsidRDefault="007C02B0" w:rsidP="007C02B0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>Кафедра загального та слов’янського літературознавства</w:t>
      </w:r>
    </w:p>
    <w:p w:rsidR="007C02B0" w:rsidRPr="00FA5806" w:rsidRDefault="007C02B0" w:rsidP="007C02B0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7C02B0" w:rsidRPr="002C10B3" w:rsidRDefault="007C02B0" w:rsidP="007C02B0">
      <w:pPr>
        <w:rPr>
          <w:b/>
          <w:spacing w:val="60"/>
          <w:sz w:val="40"/>
          <w:szCs w:val="40"/>
          <w:lang w:val="ru-RU"/>
        </w:rPr>
      </w:pPr>
    </w:p>
    <w:p w:rsidR="007C02B0" w:rsidRDefault="007C02B0" w:rsidP="007C02B0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7C02B0" w:rsidRPr="007B73A2" w:rsidRDefault="007C02B0" w:rsidP="007C02B0">
      <w:pPr>
        <w:jc w:val="center"/>
        <w:rPr>
          <w:b/>
          <w:spacing w:val="60"/>
          <w:sz w:val="32"/>
          <w:szCs w:val="32"/>
        </w:rPr>
      </w:pPr>
    </w:p>
    <w:p w:rsidR="007C02B0" w:rsidRDefault="007C02B0" w:rsidP="007C02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«Особливості концепту «самотність» у текстах А. Любки та                    Ж.-П. Сартра» </w:t>
      </w:r>
    </w:p>
    <w:p w:rsidR="007C02B0" w:rsidRPr="00B646D9" w:rsidRDefault="007C02B0" w:rsidP="007C02B0">
      <w:pPr>
        <w:pBdr>
          <w:top w:val="single" w:sz="4" w:space="1" w:color="auto"/>
        </w:pBdr>
        <w:jc w:val="center"/>
        <w:rPr>
          <w:b/>
          <w:sz w:val="28"/>
          <w:szCs w:val="28"/>
        </w:rPr>
      </w:pPr>
    </w:p>
    <w:p w:rsidR="007C02B0" w:rsidRDefault="007C02B0" w:rsidP="007C02B0">
      <w:pPr>
        <w:tabs>
          <w:tab w:val="right" w:pos="9355"/>
        </w:tabs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peculiarities of the concept of loneliness in the texts of A. </w:t>
      </w:r>
      <w:proofErr w:type="spellStart"/>
      <w:r>
        <w:rPr>
          <w:sz w:val="28"/>
          <w:szCs w:val="28"/>
          <w:lang w:val="en-US"/>
        </w:rPr>
        <w:t>Lyubka</w:t>
      </w:r>
      <w:proofErr w:type="spellEnd"/>
      <w:r>
        <w:rPr>
          <w:sz w:val="28"/>
          <w:szCs w:val="28"/>
          <w:lang w:val="en-US"/>
        </w:rPr>
        <w:t xml:space="preserve"> and</w:t>
      </w:r>
    </w:p>
    <w:p w:rsidR="007C02B0" w:rsidRPr="00B646D9" w:rsidRDefault="007C02B0" w:rsidP="007C02B0">
      <w:pPr>
        <w:tabs>
          <w:tab w:val="right" w:pos="9355"/>
        </w:tabs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en-US"/>
        </w:rPr>
        <w:t>J</w:t>
      </w:r>
      <w:r w:rsidRPr="00B646D9">
        <w:rPr>
          <w:sz w:val="28"/>
          <w:szCs w:val="28"/>
          <w:lang w:val="ru-RU"/>
        </w:rPr>
        <w:t>.-</w:t>
      </w:r>
      <w:r>
        <w:rPr>
          <w:sz w:val="28"/>
          <w:szCs w:val="28"/>
          <w:lang w:val="en-US"/>
        </w:rPr>
        <w:t>P</w:t>
      </w:r>
      <w:r w:rsidRPr="00B646D9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en-US"/>
        </w:rPr>
        <w:t>Sartre</w:t>
      </w:r>
    </w:p>
    <w:p w:rsidR="007C02B0" w:rsidRPr="00B646D9" w:rsidRDefault="007C02B0" w:rsidP="007C02B0">
      <w:pPr>
        <w:tabs>
          <w:tab w:val="right" w:pos="9355"/>
        </w:tabs>
        <w:rPr>
          <w:u w:val="single"/>
        </w:rPr>
      </w:pPr>
    </w:p>
    <w:p w:rsidR="007C02B0" w:rsidRPr="00B646D9" w:rsidRDefault="007C02B0" w:rsidP="007C02B0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ступеня вищої освіти «магістр»</w:t>
      </w:r>
    </w:p>
    <w:p w:rsidR="007C02B0" w:rsidRPr="00101B66" w:rsidRDefault="007C02B0" w:rsidP="007C02B0">
      <w:pPr>
        <w:tabs>
          <w:tab w:val="right" w:pos="9355"/>
        </w:tabs>
        <w:rPr>
          <w:sz w:val="28"/>
          <w:szCs w:val="28"/>
          <w:u w:val="single"/>
        </w:rPr>
      </w:pPr>
    </w:p>
    <w:p w:rsidR="007C02B0" w:rsidRDefault="007C02B0" w:rsidP="007C02B0">
      <w:pPr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Виконала: студентка денної</w:t>
      </w:r>
      <w:r w:rsidRPr="00FA5806">
        <w:rPr>
          <w:sz w:val="28"/>
          <w:szCs w:val="28"/>
        </w:rPr>
        <w:t xml:space="preserve"> форми навчання</w:t>
      </w:r>
    </w:p>
    <w:p w:rsidR="007C02B0" w:rsidRDefault="007C02B0" w:rsidP="007C02B0">
      <w:pPr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спеціальності </w:t>
      </w:r>
      <w:r>
        <w:rPr>
          <w:b/>
          <w:sz w:val="28"/>
          <w:szCs w:val="28"/>
        </w:rPr>
        <w:t>035</w:t>
      </w:r>
      <w:r w:rsidRPr="005E5AC3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Філологія </w:t>
      </w:r>
    </w:p>
    <w:p w:rsidR="007C02B0" w:rsidRDefault="007C02B0" w:rsidP="007C02B0">
      <w:pPr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>035.01 «</w:t>
      </w:r>
      <w:r>
        <w:rPr>
          <w:sz w:val="28"/>
          <w:szCs w:val="28"/>
        </w:rPr>
        <w:t>Українська мова та література»</w:t>
      </w:r>
    </w:p>
    <w:p w:rsidR="007C02B0" w:rsidRPr="001636AC" w:rsidRDefault="007C02B0" w:rsidP="007C02B0">
      <w:pPr>
        <w:ind w:firstLine="3420"/>
        <w:jc w:val="lef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Кодимська</w:t>
      </w:r>
      <w:proofErr w:type="spellEnd"/>
      <w:r>
        <w:rPr>
          <w:b/>
          <w:sz w:val="28"/>
          <w:szCs w:val="28"/>
        </w:rPr>
        <w:t xml:space="preserve"> Влада Володимирівна</w:t>
      </w:r>
    </w:p>
    <w:p w:rsidR="007C02B0" w:rsidRDefault="007C02B0" w:rsidP="007C02B0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7C02B0" w:rsidRDefault="007C02B0" w:rsidP="007C02B0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к. </w:t>
      </w:r>
      <w:proofErr w:type="spellStart"/>
      <w:r>
        <w:rPr>
          <w:sz w:val="28"/>
          <w:szCs w:val="28"/>
        </w:rPr>
        <w:t>філол</w:t>
      </w:r>
      <w:proofErr w:type="spellEnd"/>
      <w:r>
        <w:rPr>
          <w:sz w:val="28"/>
          <w:szCs w:val="28"/>
        </w:rPr>
        <w:t xml:space="preserve">. н., доц. </w:t>
      </w:r>
      <w:proofErr w:type="spellStart"/>
      <w:r>
        <w:rPr>
          <w:sz w:val="28"/>
          <w:szCs w:val="28"/>
        </w:rPr>
        <w:t>Томбулатова</w:t>
      </w:r>
      <w:proofErr w:type="spellEnd"/>
      <w:r>
        <w:rPr>
          <w:sz w:val="28"/>
          <w:szCs w:val="28"/>
        </w:rPr>
        <w:t xml:space="preserve"> І. І. _________ </w:t>
      </w:r>
    </w:p>
    <w:p w:rsidR="007C02B0" w:rsidRDefault="007C02B0" w:rsidP="007C02B0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7C02B0" w:rsidRPr="00873FFD" w:rsidRDefault="007C02B0" w:rsidP="007C02B0">
      <w:pPr>
        <w:tabs>
          <w:tab w:val="left" w:pos="5245"/>
          <w:tab w:val="right" w:pos="9355"/>
        </w:tabs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доц., доктор філолог. наук Шевченко Т. М.</w:t>
      </w:r>
    </w:p>
    <w:p w:rsidR="007C02B0" w:rsidRDefault="007C02B0" w:rsidP="007C02B0">
      <w:pPr>
        <w:spacing w:line="360" w:lineRule="auto"/>
        <w:ind w:left="3969"/>
        <w:rPr>
          <w:sz w:val="28"/>
          <w:szCs w:val="28"/>
        </w:rPr>
      </w:pPr>
    </w:p>
    <w:p w:rsidR="007C02B0" w:rsidRDefault="007C02B0" w:rsidP="007C02B0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7C02B0" w:rsidRPr="001E3025" w:rsidTr="00D50114">
        <w:trPr>
          <w:jc w:val="center"/>
        </w:trPr>
        <w:tc>
          <w:tcPr>
            <w:tcW w:w="4967" w:type="dxa"/>
          </w:tcPr>
          <w:p w:rsidR="007C02B0" w:rsidRPr="001E3025" w:rsidRDefault="007C02B0" w:rsidP="00D50114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7C02B0" w:rsidRPr="001E3025" w:rsidRDefault="007C02B0" w:rsidP="00D50114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:rsidR="007C02B0" w:rsidRPr="001E3025" w:rsidRDefault="007C02B0" w:rsidP="00D50114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____________2020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7C02B0" w:rsidRPr="001E3025" w:rsidRDefault="007C02B0" w:rsidP="00D50114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7C02B0" w:rsidRPr="001636AC" w:rsidRDefault="007C02B0" w:rsidP="00D50114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проф. Мусій В. Б.</w:t>
            </w:r>
          </w:p>
          <w:p w:rsidR="007C02B0" w:rsidRPr="001E3025" w:rsidRDefault="007C02B0" w:rsidP="00D5011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7C02B0" w:rsidRPr="001E3025" w:rsidRDefault="007C02B0" w:rsidP="00D50114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:rsidR="007C02B0" w:rsidRPr="001E3025" w:rsidRDefault="007C02B0" w:rsidP="00D5011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 від _______2020 р.</w:t>
            </w:r>
            <w:r w:rsidRPr="00661D0E">
              <w:rPr>
                <w:sz w:val="28"/>
                <w:szCs w:val="28"/>
              </w:rPr>
              <w:tab/>
            </w:r>
          </w:p>
          <w:p w:rsidR="007C02B0" w:rsidRPr="00661D0E" w:rsidRDefault="007C02B0" w:rsidP="00D50114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7C02B0" w:rsidRPr="001E3025" w:rsidRDefault="007C02B0" w:rsidP="00D501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7C02B0" w:rsidRPr="001E3025" w:rsidRDefault="007C02B0" w:rsidP="00D50114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7C02B0" w:rsidRPr="006742C1" w:rsidRDefault="007C02B0" w:rsidP="00D50114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проф. Ковалевська Т.</w:t>
            </w:r>
            <w:r>
              <w:rPr>
                <w:sz w:val="28"/>
                <w:szCs w:val="28"/>
                <w:lang w:val="de-DE"/>
              </w:rPr>
              <w:t> </w:t>
            </w:r>
            <w:r>
              <w:rPr>
                <w:sz w:val="28"/>
                <w:szCs w:val="28"/>
              </w:rPr>
              <w:t>Ю</w:t>
            </w:r>
            <w:r>
              <w:rPr>
                <w:sz w:val="28"/>
                <w:szCs w:val="28"/>
                <w:lang w:val="de-DE"/>
              </w:rPr>
              <w:t>.</w:t>
            </w:r>
          </w:p>
          <w:p w:rsidR="007C02B0" w:rsidRPr="001E3025" w:rsidRDefault="007C02B0" w:rsidP="00D5011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7C02B0" w:rsidRPr="001E3025" w:rsidTr="00D50114">
        <w:trPr>
          <w:jc w:val="center"/>
        </w:trPr>
        <w:tc>
          <w:tcPr>
            <w:tcW w:w="4967" w:type="dxa"/>
          </w:tcPr>
          <w:p w:rsidR="007C02B0" w:rsidRPr="001E3025" w:rsidRDefault="007C02B0" w:rsidP="00D50114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7C02B0" w:rsidRPr="001E3025" w:rsidRDefault="007C02B0" w:rsidP="00D50114">
            <w:pPr>
              <w:rPr>
                <w:sz w:val="28"/>
                <w:szCs w:val="28"/>
              </w:rPr>
            </w:pPr>
          </w:p>
        </w:tc>
      </w:tr>
    </w:tbl>
    <w:p w:rsidR="007C02B0" w:rsidRDefault="007C02B0" w:rsidP="007C02B0">
      <w:pPr>
        <w:jc w:val="center"/>
        <w:rPr>
          <w:b/>
          <w:sz w:val="28"/>
          <w:szCs w:val="28"/>
        </w:rPr>
      </w:pPr>
    </w:p>
    <w:p w:rsidR="007C02B0" w:rsidRDefault="007C02B0" w:rsidP="007C02B0">
      <w:pPr>
        <w:jc w:val="center"/>
        <w:rPr>
          <w:b/>
          <w:sz w:val="28"/>
          <w:szCs w:val="28"/>
        </w:rPr>
      </w:pPr>
    </w:p>
    <w:p w:rsidR="007C02B0" w:rsidRDefault="007C02B0" w:rsidP="007C02B0">
      <w:pPr>
        <w:jc w:val="center"/>
        <w:rPr>
          <w:b/>
          <w:sz w:val="28"/>
          <w:szCs w:val="28"/>
        </w:rPr>
      </w:pPr>
    </w:p>
    <w:p w:rsidR="007C02B0" w:rsidRDefault="007C02B0" w:rsidP="007C02B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- 2020</w:t>
      </w:r>
    </w:p>
    <w:p w:rsidR="007C02B0" w:rsidRDefault="007C02B0" w:rsidP="007C02B0">
      <w:pPr>
        <w:tabs>
          <w:tab w:val="left" w:pos="8931"/>
        </w:tabs>
        <w:spacing w:after="200" w:line="360" w:lineRule="auto"/>
        <w:jc w:val="center"/>
        <w:rPr>
          <w:rFonts w:eastAsiaTheme="minorHAnsi"/>
          <w:b/>
          <w:sz w:val="28"/>
          <w:szCs w:val="28"/>
        </w:rPr>
      </w:pPr>
    </w:p>
    <w:p w:rsidR="007C02B0" w:rsidRPr="00285B9E" w:rsidRDefault="007C02B0" w:rsidP="007C02B0">
      <w:pPr>
        <w:tabs>
          <w:tab w:val="left" w:pos="8931"/>
        </w:tabs>
        <w:spacing w:after="200" w:line="360" w:lineRule="auto"/>
        <w:jc w:val="center"/>
        <w:rPr>
          <w:rFonts w:eastAsiaTheme="minorHAnsi"/>
          <w:b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>ЗМІСТ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right="424"/>
        <w:contextualSpacing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>ВСТУП</w:t>
      </w:r>
      <w:r w:rsidRPr="00285B9E">
        <w:rPr>
          <w:rFonts w:eastAsiaTheme="minorHAnsi"/>
          <w:sz w:val="28"/>
          <w:szCs w:val="28"/>
        </w:rPr>
        <w:tab/>
        <w:t>3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right="424"/>
        <w:contextualSpacing/>
        <w:rPr>
          <w:rFonts w:eastAsiaTheme="minorHAnsi"/>
          <w:sz w:val="28"/>
          <w:szCs w:val="28"/>
          <w:lang w:val="ru-RU"/>
        </w:rPr>
      </w:pPr>
      <w:r>
        <w:rPr>
          <w:rFonts w:eastAsiaTheme="minorHAnsi"/>
          <w:sz w:val="28"/>
          <w:szCs w:val="28"/>
        </w:rPr>
        <w:t>РОЗДІЛ 1</w:t>
      </w:r>
      <w:r w:rsidRPr="00285B9E">
        <w:rPr>
          <w:rFonts w:eastAsiaTheme="minorHAnsi"/>
          <w:sz w:val="28"/>
          <w:szCs w:val="28"/>
        </w:rPr>
        <w:t>. Концепт «самотність»: літературні інтерпретації</w:t>
      </w:r>
      <w:r w:rsidRPr="00285B9E">
        <w:rPr>
          <w:rFonts w:eastAsiaTheme="minorHAnsi"/>
          <w:sz w:val="28"/>
          <w:szCs w:val="28"/>
        </w:rPr>
        <w:tab/>
      </w:r>
      <w:r w:rsidRPr="00285B9E">
        <w:rPr>
          <w:rFonts w:eastAsiaTheme="minorHAnsi"/>
          <w:sz w:val="28"/>
          <w:szCs w:val="28"/>
          <w:lang w:val="ru-RU"/>
        </w:rPr>
        <w:t>9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1.1. Особливості вживання та функціонування поняття «концепт» у літературознавстві</w:t>
      </w:r>
      <w:r w:rsidRPr="00285B9E">
        <w:rPr>
          <w:rFonts w:eastAsiaTheme="minorHAnsi"/>
          <w:sz w:val="28"/>
          <w:szCs w:val="28"/>
        </w:rPr>
        <w:tab/>
      </w:r>
      <w:r w:rsidRPr="00285B9E">
        <w:rPr>
          <w:rFonts w:eastAsiaTheme="minorHAnsi"/>
          <w:sz w:val="28"/>
          <w:szCs w:val="28"/>
          <w:lang w:val="ru-RU"/>
        </w:rPr>
        <w:t>9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1.2. Літературні інтерпретації: втілення концепту «самотність»  у творах класиків та сучасних авторів</w:t>
      </w:r>
      <w:r w:rsidRPr="00285B9E">
        <w:rPr>
          <w:rFonts w:eastAsiaTheme="minorHAnsi"/>
          <w:sz w:val="28"/>
          <w:szCs w:val="28"/>
        </w:rPr>
        <w:tab/>
        <w:t>1</w:t>
      </w:r>
      <w:r>
        <w:rPr>
          <w:rFonts w:eastAsiaTheme="minorHAnsi"/>
          <w:sz w:val="28"/>
          <w:szCs w:val="28"/>
          <w:lang w:val="ru-RU"/>
        </w:rPr>
        <w:t>8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 w:hanging="709"/>
        <w:contextualSpacing/>
        <w:rPr>
          <w:rFonts w:eastAsiaTheme="minorHAnsi"/>
          <w:sz w:val="28"/>
          <w:szCs w:val="28"/>
          <w:lang w:val="ru-RU"/>
        </w:rPr>
      </w:pPr>
      <w:r>
        <w:rPr>
          <w:rFonts w:eastAsiaTheme="minorHAnsi"/>
          <w:sz w:val="28"/>
          <w:szCs w:val="28"/>
        </w:rPr>
        <w:t>РОЗДІЛ 2</w:t>
      </w:r>
      <w:r w:rsidRPr="00285B9E">
        <w:rPr>
          <w:rFonts w:eastAsiaTheme="minorHAnsi"/>
          <w:sz w:val="28"/>
          <w:szCs w:val="28"/>
        </w:rPr>
        <w:t xml:space="preserve">.  </w:t>
      </w:r>
      <w:proofErr w:type="spellStart"/>
      <w:r w:rsidRPr="00285B9E">
        <w:rPr>
          <w:rFonts w:eastAsiaTheme="minorHAnsi"/>
          <w:sz w:val="28"/>
          <w:szCs w:val="28"/>
        </w:rPr>
        <w:t>Хронотоп</w:t>
      </w:r>
      <w:proofErr w:type="spellEnd"/>
      <w:r w:rsidRPr="00285B9E">
        <w:rPr>
          <w:rFonts w:eastAsiaTheme="minorHAnsi"/>
          <w:sz w:val="28"/>
          <w:szCs w:val="28"/>
        </w:rPr>
        <w:t xml:space="preserve"> роману А. Любки «Кімната для печалі»: вираження рис самотності</w:t>
      </w:r>
      <w:r w:rsidRPr="00285B9E">
        <w:rPr>
          <w:rFonts w:eastAsiaTheme="minorHAnsi"/>
          <w:sz w:val="28"/>
          <w:szCs w:val="28"/>
        </w:rPr>
        <w:tab/>
        <w:t>2</w:t>
      </w:r>
      <w:r w:rsidRPr="00285B9E">
        <w:rPr>
          <w:rFonts w:eastAsiaTheme="minorHAnsi"/>
          <w:sz w:val="28"/>
          <w:szCs w:val="28"/>
          <w:lang w:val="ru-RU"/>
        </w:rPr>
        <w:t>4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 w:hanging="709"/>
        <w:contextualSpacing/>
        <w:rPr>
          <w:rFonts w:eastAsiaTheme="minorHAnsi"/>
          <w:sz w:val="28"/>
          <w:szCs w:val="28"/>
          <w:lang w:val="ru-RU"/>
        </w:rPr>
      </w:pPr>
      <w:r>
        <w:rPr>
          <w:rFonts w:eastAsiaTheme="minorHAnsi"/>
          <w:sz w:val="28"/>
          <w:szCs w:val="28"/>
        </w:rPr>
        <w:t>РОЗДІЛ 3</w:t>
      </w:r>
      <w:r w:rsidRPr="00285B9E">
        <w:rPr>
          <w:rFonts w:eastAsiaTheme="minorHAnsi"/>
          <w:sz w:val="28"/>
          <w:szCs w:val="28"/>
        </w:rPr>
        <w:t xml:space="preserve">. Вияви концепту «самотність» у </w:t>
      </w:r>
      <w:proofErr w:type="spellStart"/>
      <w:r w:rsidRPr="00285B9E">
        <w:rPr>
          <w:rFonts w:eastAsiaTheme="minorHAnsi"/>
          <w:sz w:val="28"/>
          <w:szCs w:val="28"/>
        </w:rPr>
        <w:t>персоносфері</w:t>
      </w:r>
      <w:proofErr w:type="spellEnd"/>
      <w:r w:rsidRPr="00285B9E">
        <w:rPr>
          <w:rFonts w:eastAsiaTheme="minorHAnsi"/>
          <w:sz w:val="28"/>
          <w:szCs w:val="28"/>
        </w:rPr>
        <w:t xml:space="preserve"> роману «Кімната для печалі»</w:t>
      </w:r>
      <w:r w:rsidRPr="00285B9E">
        <w:rPr>
          <w:rFonts w:eastAsiaTheme="minorHAnsi"/>
          <w:sz w:val="28"/>
          <w:szCs w:val="28"/>
        </w:rPr>
        <w:tab/>
        <w:t>3</w:t>
      </w:r>
      <w:r w:rsidRPr="00285B9E">
        <w:rPr>
          <w:rFonts w:eastAsiaTheme="minorHAnsi"/>
          <w:sz w:val="28"/>
          <w:szCs w:val="28"/>
          <w:lang w:val="ru-RU"/>
        </w:rPr>
        <w:t>5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right="424" w:firstLine="709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3.1. Типи самотніх героїв у романі «Кімната для печалі»</w:t>
      </w:r>
      <w:r w:rsidRPr="00285B9E">
        <w:rPr>
          <w:rFonts w:eastAsiaTheme="minorHAnsi"/>
          <w:sz w:val="28"/>
          <w:szCs w:val="28"/>
        </w:rPr>
        <w:tab/>
        <w:t>3</w:t>
      </w:r>
      <w:r w:rsidRPr="00285B9E">
        <w:rPr>
          <w:rFonts w:eastAsiaTheme="minorHAnsi"/>
          <w:sz w:val="28"/>
          <w:szCs w:val="28"/>
          <w:lang w:val="ru-RU"/>
        </w:rPr>
        <w:t>5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/>
        <w:contextualSpacing/>
        <w:rPr>
          <w:rFonts w:eastAsiaTheme="minorHAnsi"/>
          <w:color w:val="000000" w:themeColor="text1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 xml:space="preserve">3.2. </w:t>
      </w:r>
      <w:r w:rsidRPr="00285B9E">
        <w:rPr>
          <w:rFonts w:eastAsiaTheme="minorHAnsi"/>
          <w:color w:val="000000" w:themeColor="text1"/>
          <w:sz w:val="28"/>
          <w:szCs w:val="28"/>
        </w:rPr>
        <w:t xml:space="preserve">Світ самотніх: зображення і вираження концепту на рівні </w:t>
      </w:r>
      <w:proofErr w:type="spellStart"/>
      <w:r w:rsidRPr="00285B9E">
        <w:rPr>
          <w:rFonts w:eastAsiaTheme="minorHAnsi"/>
          <w:color w:val="000000" w:themeColor="text1"/>
          <w:sz w:val="28"/>
          <w:szCs w:val="28"/>
        </w:rPr>
        <w:t>образотворення</w:t>
      </w:r>
      <w:proofErr w:type="spellEnd"/>
      <w:r w:rsidRPr="00285B9E">
        <w:rPr>
          <w:rFonts w:eastAsiaTheme="minorHAnsi"/>
          <w:color w:val="000000" w:themeColor="text1"/>
          <w:sz w:val="28"/>
          <w:szCs w:val="28"/>
        </w:rPr>
        <w:t xml:space="preserve"> головних та другорядних персонажів</w:t>
      </w:r>
      <w:r w:rsidRPr="00285B9E">
        <w:rPr>
          <w:rFonts w:eastAsiaTheme="minorHAnsi"/>
          <w:color w:val="000000" w:themeColor="text1"/>
          <w:sz w:val="28"/>
          <w:szCs w:val="28"/>
        </w:rPr>
        <w:tab/>
        <w:t>3</w:t>
      </w:r>
      <w:r w:rsidRPr="00285B9E">
        <w:rPr>
          <w:rFonts w:eastAsiaTheme="minorHAnsi"/>
          <w:color w:val="000000" w:themeColor="text1"/>
          <w:sz w:val="28"/>
          <w:szCs w:val="28"/>
          <w:lang w:val="ru-RU"/>
        </w:rPr>
        <w:t>9</w:t>
      </w:r>
    </w:p>
    <w:p w:rsidR="007C02B0" w:rsidRPr="00285B9E" w:rsidRDefault="007C02B0" w:rsidP="007C02B0">
      <w:pPr>
        <w:tabs>
          <w:tab w:val="right" w:leader="dot" w:pos="9072"/>
        </w:tabs>
        <w:spacing w:after="200" w:line="360" w:lineRule="auto"/>
        <w:ind w:right="424" w:firstLine="709"/>
        <w:contextualSpacing/>
        <w:rPr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3.3.</w:t>
      </w:r>
      <w:r w:rsidRPr="00285B9E">
        <w:rPr>
          <w:sz w:val="28"/>
          <w:szCs w:val="28"/>
        </w:rPr>
        <w:t xml:space="preserve"> Особливості гендерних виявів концепту </w:t>
      </w:r>
      <w:r w:rsidRPr="00285B9E">
        <w:rPr>
          <w:sz w:val="28"/>
          <w:szCs w:val="28"/>
          <w:lang w:val="ru-RU"/>
        </w:rPr>
        <w:t xml:space="preserve"> </w:t>
      </w:r>
      <w:r w:rsidRPr="00285B9E">
        <w:rPr>
          <w:sz w:val="28"/>
          <w:szCs w:val="28"/>
        </w:rPr>
        <w:t>«самотність»……….4</w:t>
      </w:r>
      <w:r w:rsidRPr="00285B9E">
        <w:rPr>
          <w:sz w:val="28"/>
          <w:szCs w:val="28"/>
          <w:lang w:val="ru-RU"/>
        </w:rPr>
        <w:t>6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 w:hanging="709"/>
        <w:contextualSpacing/>
        <w:rPr>
          <w:sz w:val="28"/>
          <w:szCs w:val="28"/>
          <w:lang w:val="ru-RU"/>
        </w:rPr>
      </w:pPr>
      <w:r>
        <w:rPr>
          <w:sz w:val="28"/>
          <w:szCs w:val="28"/>
        </w:rPr>
        <w:t>РОЗДІЛ 4</w:t>
      </w:r>
      <w:r w:rsidRPr="00285B9E">
        <w:rPr>
          <w:sz w:val="28"/>
          <w:szCs w:val="28"/>
          <w:lang w:val="ru-RU"/>
        </w:rPr>
        <w:t xml:space="preserve">. </w:t>
      </w:r>
      <w:r w:rsidRPr="00285B9E">
        <w:rPr>
          <w:sz w:val="28"/>
          <w:szCs w:val="28"/>
        </w:rPr>
        <w:t xml:space="preserve">Специфічні риси втілення концепту «самотність» у </w:t>
      </w:r>
      <w:proofErr w:type="spellStart"/>
      <w:r w:rsidRPr="00285B9E">
        <w:rPr>
          <w:sz w:val="28"/>
          <w:szCs w:val="28"/>
        </w:rPr>
        <w:t>хронотопічній</w:t>
      </w:r>
      <w:proofErr w:type="spellEnd"/>
      <w:r w:rsidRPr="00285B9E">
        <w:rPr>
          <w:sz w:val="28"/>
          <w:szCs w:val="28"/>
        </w:rPr>
        <w:t xml:space="preserve"> тканині роману А. Любки «Кімната для печалі» та новелі   Ж.-П. Сартра «Стіна»…………………………………..……5</w:t>
      </w:r>
      <w:r w:rsidRPr="00285B9E">
        <w:rPr>
          <w:sz w:val="28"/>
          <w:szCs w:val="28"/>
          <w:lang w:val="ru-RU"/>
        </w:rPr>
        <w:t>2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left="709" w:right="424"/>
        <w:contextualSpacing/>
        <w:rPr>
          <w:sz w:val="28"/>
          <w:szCs w:val="28"/>
        </w:rPr>
      </w:pPr>
      <w:r w:rsidRPr="00285B9E">
        <w:rPr>
          <w:sz w:val="28"/>
          <w:szCs w:val="28"/>
        </w:rPr>
        <w:t>4.1.</w:t>
      </w:r>
      <w:r w:rsidRPr="00285B9E">
        <w:rPr>
          <w:rFonts w:eastAsiaTheme="minorHAnsi"/>
          <w:b/>
          <w:sz w:val="28"/>
          <w:szCs w:val="28"/>
        </w:rPr>
        <w:t xml:space="preserve"> </w:t>
      </w:r>
      <w:r w:rsidRPr="00285B9E">
        <w:rPr>
          <w:sz w:val="28"/>
          <w:szCs w:val="28"/>
        </w:rPr>
        <w:t xml:space="preserve">Своєрідність проявів концепту «самотність» у </w:t>
      </w:r>
      <w:proofErr w:type="spellStart"/>
      <w:r w:rsidRPr="00285B9E">
        <w:rPr>
          <w:sz w:val="28"/>
          <w:szCs w:val="28"/>
        </w:rPr>
        <w:t>персоносфері</w:t>
      </w:r>
      <w:proofErr w:type="spellEnd"/>
      <w:r w:rsidRPr="00285B9E">
        <w:rPr>
          <w:sz w:val="28"/>
          <w:szCs w:val="28"/>
        </w:rPr>
        <w:t xml:space="preserve"> новели Ж.-П. Сартра «Стіна» та романі А. Любки «Кімната для печалі»……………………………………………………………..…..64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right="424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ВИСНОВ</w:t>
      </w:r>
      <w:r>
        <w:rPr>
          <w:rFonts w:eastAsiaTheme="minorHAnsi"/>
          <w:sz w:val="28"/>
          <w:szCs w:val="28"/>
        </w:rPr>
        <w:t>КИ………………………………………………………………….</w:t>
      </w:r>
      <w:r w:rsidRPr="00285B9E">
        <w:rPr>
          <w:rFonts w:eastAsiaTheme="minorHAnsi"/>
          <w:sz w:val="28"/>
          <w:szCs w:val="28"/>
        </w:rPr>
        <w:t>7</w:t>
      </w:r>
      <w:r w:rsidRPr="00285B9E">
        <w:rPr>
          <w:rFonts w:eastAsiaTheme="minorHAnsi"/>
          <w:sz w:val="28"/>
          <w:szCs w:val="28"/>
          <w:lang w:val="ru-RU"/>
        </w:rPr>
        <w:t>4</w:t>
      </w:r>
    </w:p>
    <w:p w:rsidR="007C02B0" w:rsidRPr="00285B9E" w:rsidRDefault="007C02B0" w:rsidP="007C02B0">
      <w:pPr>
        <w:tabs>
          <w:tab w:val="right" w:leader="dot" w:pos="8931"/>
        </w:tabs>
        <w:spacing w:after="200" w:line="360" w:lineRule="auto"/>
        <w:ind w:right="424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СПИСОК ВИКОРИСТАННИХ ДЖЕРЕЛ</w:t>
      </w:r>
      <w:r w:rsidRPr="00285B9E">
        <w:rPr>
          <w:rFonts w:eastAsiaTheme="minorHAnsi"/>
          <w:sz w:val="28"/>
          <w:szCs w:val="28"/>
        </w:rPr>
        <w:tab/>
      </w:r>
      <w:r w:rsidRPr="00285B9E">
        <w:rPr>
          <w:rFonts w:eastAsiaTheme="minorHAnsi"/>
          <w:sz w:val="28"/>
          <w:szCs w:val="28"/>
          <w:lang w:val="ru-RU"/>
        </w:rPr>
        <w:t>81</w:t>
      </w:r>
    </w:p>
    <w:p w:rsidR="007C02B0" w:rsidRDefault="007C02B0" w:rsidP="007C02B0">
      <w:pPr>
        <w:tabs>
          <w:tab w:val="right" w:leader="dot" w:pos="8931"/>
        </w:tabs>
        <w:spacing w:after="200" w:line="360" w:lineRule="auto"/>
        <w:ind w:right="424"/>
        <w:contextualSpacing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ДОДАТКИ</w:t>
      </w:r>
      <w:r>
        <w:rPr>
          <w:rFonts w:eastAsiaTheme="minorHAnsi"/>
          <w:sz w:val="28"/>
          <w:szCs w:val="28"/>
        </w:rPr>
        <w:t>……………………………………………………………………</w:t>
      </w:r>
      <w:r w:rsidRPr="00285B9E">
        <w:rPr>
          <w:rFonts w:eastAsiaTheme="minorHAnsi"/>
          <w:sz w:val="28"/>
          <w:szCs w:val="28"/>
          <w:lang w:val="ru-RU"/>
        </w:rPr>
        <w:t>86</w:t>
      </w:r>
    </w:p>
    <w:p w:rsidR="007C02B0" w:rsidRDefault="007C02B0" w:rsidP="007C02B0">
      <w:pPr>
        <w:spacing w:after="200" w:line="276" w:lineRule="auto"/>
        <w:jc w:val="left"/>
        <w:rPr>
          <w:rFonts w:eastAsiaTheme="minorHAnsi"/>
          <w:sz w:val="28"/>
          <w:szCs w:val="28"/>
          <w:lang w:val="ru-RU"/>
        </w:rPr>
      </w:pPr>
    </w:p>
    <w:p w:rsidR="007C02B0" w:rsidRDefault="007C02B0" w:rsidP="007C02B0">
      <w:pPr>
        <w:spacing w:after="200" w:line="276" w:lineRule="auto"/>
        <w:jc w:val="left"/>
        <w:rPr>
          <w:rFonts w:eastAsiaTheme="minorHAnsi"/>
          <w:sz w:val="28"/>
          <w:szCs w:val="28"/>
          <w:lang w:val="ru-RU"/>
        </w:rPr>
        <w:sectPr w:rsidR="007C02B0" w:rsidSect="00DA593C">
          <w:headerReference w:type="default" r:id="rId5"/>
          <w:footerReference w:type="default" r:id="rId6"/>
          <w:pgSz w:w="11906" w:h="16838"/>
          <w:pgMar w:top="1134" w:right="850" w:bottom="1134" w:left="1701" w:header="708" w:footer="708" w:gutter="0"/>
          <w:pgNumType w:start="3"/>
          <w:cols w:space="708"/>
          <w:docGrid w:linePitch="360"/>
        </w:sectPr>
      </w:pPr>
    </w:p>
    <w:p w:rsidR="007C02B0" w:rsidRPr="00285B9E" w:rsidRDefault="007C02B0" w:rsidP="007C02B0">
      <w:pPr>
        <w:spacing w:after="200" w:line="360" w:lineRule="auto"/>
        <w:jc w:val="center"/>
        <w:rPr>
          <w:rFonts w:eastAsiaTheme="minorHAnsi"/>
          <w:b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  <w:lang w:val="ru-RU"/>
        </w:rPr>
        <w:lastRenderedPageBreak/>
        <w:t>ВСТУП</w:t>
      </w:r>
    </w:p>
    <w:p w:rsidR="007C02B0" w:rsidRPr="00285B9E" w:rsidRDefault="007C02B0" w:rsidP="007C02B0">
      <w:pPr>
        <w:spacing w:line="360" w:lineRule="auto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>Термін «концепт» увійшов у широкий науково-літературознавчий обіг  із середини  XX століття</w:t>
      </w:r>
      <w:r w:rsidRPr="00285B9E">
        <w:rPr>
          <w:rFonts w:asciiTheme="minorHAnsi" w:eastAsiaTheme="minorHAnsi" w:hAnsiTheme="minorHAnsi" w:cstheme="minorBidi"/>
          <w:sz w:val="22"/>
          <w:szCs w:val="22"/>
        </w:rPr>
        <w:t xml:space="preserve">. </w:t>
      </w:r>
      <w:r w:rsidRPr="00285B9E">
        <w:rPr>
          <w:rFonts w:eastAsiaTheme="minorHAnsi"/>
          <w:sz w:val="28"/>
          <w:szCs w:val="28"/>
        </w:rPr>
        <w:t>Поняття «концепту» в літературознавство було запроваджено російським філософом та літературознавцем Сергієм Олексійовичем Аскольдовим - Алексєєвим і використано у статті «Концепт і слово» 1928 року.</w:t>
      </w:r>
    </w:p>
    <w:p w:rsidR="007C02B0" w:rsidRPr="00285B9E" w:rsidRDefault="007C02B0" w:rsidP="007C02B0">
      <w:pPr>
        <w:spacing w:line="360" w:lineRule="auto"/>
        <w:ind w:firstLine="709"/>
        <w:rPr>
          <w:rFonts w:eastAsiaTheme="minorHAnsi"/>
          <w:sz w:val="28"/>
          <w:szCs w:val="28"/>
        </w:rPr>
      </w:pP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Художній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світ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письменника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формують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індивідуально-авторські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концепти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Їх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дослідження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ґрунту</w:t>
      </w:r>
      <w:proofErr w:type="spellEnd"/>
      <w:r w:rsidRPr="00285B9E">
        <w:rPr>
          <w:rFonts w:eastAsiaTheme="minorHAnsi"/>
          <w:sz w:val="28"/>
          <w:szCs w:val="28"/>
        </w:rPr>
        <w:t>є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ться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на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уявленнях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про природу </w:t>
      </w:r>
      <w:proofErr w:type="gramStart"/>
      <w:r w:rsidRPr="00285B9E">
        <w:rPr>
          <w:rFonts w:eastAsiaTheme="minorHAnsi"/>
          <w:sz w:val="28"/>
          <w:szCs w:val="28"/>
          <w:lang w:val="ru-RU"/>
        </w:rPr>
        <w:t xml:space="preserve">концепту, 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який</w:t>
      </w:r>
      <w:proofErr w:type="spellEnd"/>
      <w:proofErr w:type="gramEnd"/>
      <w:r w:rsidRPr="00285B9E">
        <w:rPr>
          <w:rFonts w:eastAsiaTheme="minorHAnsi"/>
          <w:sz w:val="28"/>
          <w:szCs w:val="28"/>
          <w:lang w:val="ru-RU"/>
        </w:rPr>
        <w:t xml:space="preserve"> став предметом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осмислення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працях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багатьох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українських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зарубіжних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учених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(С.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Аскольдова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О.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Воробйової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В.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Зінченка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r w:rsidRPr="00285B9E">
        <w:rPr>
          <w:rFonts w:eastAsiaTheme="minorHAnsi"/>
          <w:sz w:val="28"/>
          <w:szCs w:val="28"/>
        </w:rPr>
        <w:t xml:space="preserve">                       </w:t>
      </w:r>
      <w:r w:rsidRPr="00285B9E">
        <w:rPr>
          <w:rFonts w:eastAsiaTheme="minorHAnsi"/>
          <w:sz w:val="28"/>
          <w:szCs w:val="28"/>
          <w:lang w:val="ru-RU"/>
        </w:rPr>
        <w:t xml:space="preserve">О.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Кагановської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В. Карасика, В.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Колєсова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В. Кухаренко, Д. Лихачова, </w:t>
      </w:r>
      <w:r w:rsidRPr="00285B9E">
        <w:rPr>
          <w:rFonts w:eastAsiaTheme="minorHAnsi"/>
          <w:sz w:val="28"/>
          <w:szCs w:val="28"/>
        </w:rPr>
        <w:t xml:space="preserve">          </w:t>
      </w:r>
      <w:r w:rsidRPr="00285B9E">
        <w:rPr>
          <w:rFonts w:eastAsiaTheme="minorHAnsi"/>
          <w:sz w:val="28"/>
          <w:szCs w:val="28"/>
          <w:lang w:val="ru-RU"/>
        </w:rPr>
        <w:t xml:space="preserve">В.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Маслової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В.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Ніконової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З.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Попової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Г.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Слишкіна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Ю. Степанова, </w:t>
      </w:r>
      <w:r w:rsidRPr="00285B9E">
        <w:rPr>
          <w:rFonts w:eastAsiaTheme="minorHAnsi"/>
          <w:sz w:val="28"/>
          <w:szCs w:val="28"/>
        </w:rPr>
        <w:t xml:space="preserve">                 </w:t>
      </w:r>
      <w:r w:rsidRPr="00285B9E">
        <w:rPr>
          <w:rFonts w:eastAsiaTheme="minorHAnsi"/>
          <w:sz w:val="28"/>
          <w:szCs w:val="28"/>
          <w:lang w:val="ru-RU"/>
        </w:rPr>
        <w:t xml:space="preserve">І.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Стерніна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ін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.). На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перехресті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трьох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дисциплін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власне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філософії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лінгвістики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літературознавства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накопичено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основні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теоретичні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засади</w:t>
      </w:r>
      <w:r w:rsidRPr="00285B9E">
        <w:rPr>
          <w:rFonts w:eastAsiaTheme="minorHAnsi"/>
          <w:sz w:val="28"/>
          <w:szCs w:val="28"/>
          <w:lang w:val="ru-RU"/>
        </w:rPr>
        <w:t xml:space="preserve"> про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сутність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концепту (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художнього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концепту),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напрацьовано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різноманітні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підходи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до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моделювання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реконструкції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художніх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концептів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вибудовано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алгоритми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їх</w:t>
      </w:r>
      <w:r w:rsidRPr="00285B9E">
        <w:rPr>
          <w:rFonts w:eastAsiaTheme="minorHAnsi"/>
          <w:sz w:val="28"/>
          <w:szCs w:val="28"/>
        </w:rPr>
        <w:t>ніх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інтерпретацій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аналізу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>.</w:t>
      </w:r>
    </w:p>
    <w:p w:rsidR="007C02B0" w:rsidRPr="00285B9E" w:rsidRDefault="007C02B0" w:rsidP="007C02B0">
      <w:pPr>
        <w:spacing w:line="360" w:lineRule="auto"/>
        <w:ind w:firstLine="708"/>
        <w:rPr>
          <w:rFonts w:eastAsiaTheme="minorHAnsi"/>
          <w:sz w:val="28"/>
          <w:szCs w:val="28"/>
        </w:rPr>
      </w:pP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Художній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концепт –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це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в</w:t>
      </w:r>
      <w:proofErr w:type="spellStart"/>
      <w:r w:rsidRPr="00285B9E">
        <w:rPr>
          <w:rFonts w:eastAsiaTheme="minorHAnsi"/>
          <w:sz w:val="28"/>
          <w:szCs w:val="28"/>
        </w:rPr>
        <w:t>тілення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авторського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задуму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смисловий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зміст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художнього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тексту,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який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інтерпретується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реципієнтом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. 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ньому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виявляються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особливості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світогляду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мовної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картини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світу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автора,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своєрідності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його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стилю,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його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етнокультурна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національна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ідентичність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Певна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контрольованість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>,</w:t>
      </w:r>
      <w:r w:rsidRPr="00285B9E">
        <w:rPr>
          <w:rFonts w:eastAsiaTheme="minorHAnsi"/>
          <w:sz w:val="28"/>
          <w:szCs w:val="28"/>
        </w:rPr>
        <w:t xml:space="preserve"> </w:t>
      </w:r>
      <w:r w:rsidRPr="00285B9E">
        <w:rPr>
          <w:rFonts w:eastAsiaTheme="minorHAnsi"/>
          <w:sz w:val="28"/>
          <w:szCs w:val="28"/>
          <w:lang w:val="ru-RU"/>
        </w:rPr>
        <w:t xml:space="preserve">заданий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напрямок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руху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смислів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яку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називають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авторською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волею,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інтенцією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або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задумом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є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принциповою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характеристикою концепту. Межа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контрольованості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однак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є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відносною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Реципієнт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може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доповнювати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зміст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твору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відкриваючи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в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ньому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нові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смисли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(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залежно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від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свого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культурного,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наукового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літературознавчого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досвіду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). </w:t>
      </w:r>
    </w:p>
    <w:p w:rsidR="007C02B0" w:rsidRPr="00285B9E" w:rsidRDefault="007C02B0" w:rsidP="007C02B0">
      <w:pPr>
        <w:spacing w:line="360" w:lineRule="auto"/>
        <w:ind w:firstLine="709"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>Актуальність теми </w:t>
      </w:r>
      <w:r w:rsidRPr="00285B9E">
        <w:rPr>
          <w:rFonts w:eastAsiaTheme="minorHAnsi"/>
          <w:sz w:val="28"/>
          <w:szCs w:val="28"/>
        </w:rPr>
        <w:t xml:space="preserve">магістерської роботи зумовлюється зацікавленням  у детальному аналізі вияву концепту самотності та його впливу на формування типів героїв; потребою дослідження дій і думок автора та його героїв в умовах переживання стану самотності, що сприятиме глибшому розумінню </w:t>
      </w:r>
      <w:r w:rsidRPr="00285B9E">
        <w:rPr>
          <w:rFonts w:eastAsiaTheme="minorHAnsi"/>
          <w:sz w:val="28"/>
          <w:szCs w:val="28"/>
        </w:rPr>
        <w:lastRenderedPageBreak/>
        <w:t xml:space="preserve">світогляду письменника та усвідомленню справжньої цінності його творчості. Про важливість вивчення проблеми концепту самотності свідчить ціла низка праць сучасних літературознавців, зокрема  науковців із багатьох країн світу (наприклад, США, Японія, Туреччина), а саме: робота професора каліфорнійського університету, Бена </w:t>
      </w:r>
      <w:proofErr w:type="spellStart"/>
      <w:r w:rsidRPr="00285B9E">
        <w:rPr>
          <w:rFonts w:eastAsiaTheme="minorHAnsi"/>
          <w:sz w:val="28"/>
          <w:szCs w:val="28"/>
        </w:rPr>
        <w:t>Міюсковича</w:t>
      </w:r>
      <w:proofErr w:type="spellEnd"/>
      <w:r w:rsidRPr="00285B9E">
        <w:rPr>
          <w:rFonts w:eastAsiaTheme="minorHAnsi"/>
          <w:sz w:val="28"/>
          <w:szCs w:val="28"/>
        </w:rPr>
        <w:t xml:space="preserve"> «Самотність в філософії, психології і літературі» (2012), стаття турецького літературознавця Ліди </w:t>
      </w:r>
      <w:proofErr w:type="spellStart"/>
      <w:r w:rsidRPr="00285B9E">
        <w:rPr>
          <w:rFonts w:eastAsiaTheme="minorHAnsi"/>
          <w:sz w:val="28"/>
          <w:szCs w:val="28"/>
        </w:rPr>
        <w:t>Вакілі</w:t>
      </w:r>
      <w:proofErr w:type="spellEnd"/>
      <w:r w:rsidRPr="00285B9E">
        <w:rPr>
          <w:rFonts w:eastAsiaTheme="minorHAnsi"/>
          <w:sz w:val="28"/>
          <w:szCs w:val="28"/>
        </w:rPr>
        <w:t xml:space="preserve"> «Концепт ізоляції, самотності та відчуження у  вибраних </w:t>
      </w:r>
      <w:proofErr w:type="spellStart"/>
      <w:r w:rsidRPr="00285B9E">
        <w:rPr>
          <w:rFonts w:eastAsiaTheme="minorHAnsi"/>
          <w:sz w:val="28"/>
          <w:szCs w:val="28"/>
        </w:rPr>
        <w:t>адаптаціях</w:t>
      </w:r>
      <w:proofErr w:type="spellEnd"/>
      <w:r w:rsidRPr="00285B9E">
        <w:rPr>
          <w:rFonts w:eastAsiaTheme="minorHAnsi"/>
          <w:sz w:val="28"/>
          <w:szCs w:val="28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</w:rPr>
        <w:t>Франкенштейна</w:t>
      </w:r>
      <w:proofErr w:type="spellEnd"/>
      <w:r w:rsidRPr="00285B9E">
        <w:rPr>
          <w:rFonts w:eastAsiaTheme="minorHAnsi"/>
          <w:sz w:val="28"/>
          <w:szCs w:val="28"/>
        </w:rPr>
        <w:t xml:space="preserve">» (2018), а також стаття літературознавця  </w:t>
      </w:r>
      <w:proofErr w:type="spellStart"/>
      <w:r w:rsidRPr="00285B9E">
        <w:rPr>
          <w:rFonts w:eastAsiaTheme="minorHAnsi"/>
          <w:sz w:val="28"/>
          <w:szCs w:val="28"/>
        </w:rPr>
        <w:t>Лео</w:t>
      </w:r>
      <w:proofErr w:type="spellEnd"/>
      <w:r w:rsidRPr="00285B9E">
        <w:rPr>
          <w:rFonts w:eastAsiaTheme="minorHAnsi"/>
          <w:sz w:val="28"/>
          <w:szCs w:val="28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</w:rPr>
        <w:t>Левіса</w:t>
      </w:r>
      <w:proofErr w:type="spellEnd"/>
      <w:r w:rsidRPr="00285B9E">
        <w:rPr>
          <w:rFonts w:eastAsiaTheme="minorHAnsi"/>
          <w:sz w:val="28"/>
          <w:szCs w:val="28"/>
        </w:rPr>
        <w:t xml:space="preserve"> «Зображення усамітнення як величного стану у японській літературі» (2018), а також багатьох літературознавців минулого, зокрема В. Шевчука,   А. </w:t>
      </w:r>
      <w:proofErr w:type="spellStart"/>
      <w:r w:rsidRPr="00285B9E">
        <w:rPr>
          <w:rFonts w:eastAsiaTheme="minorHAnsi"/>
          <w:sz w:val="28"/>
          <w:szCs w:val="28"/>
        </w:rPr>
        <w:t>Алексеєва</w:t>
      </w:r>
      <w:proofErr w:type="spellEnd"/>
      <w:r w:rsidRPr="00285B9E">
        <w:rPr>
          <w:rFonts w:eastAsiaTheme="minorHAnsi"/>
          <w:sz w:val="28"/>
          <w:szCs w:val="28"/>
        </w:rPr>
        <w:t xml:space="preserve">, Г. А. </w:t>
      </w:r>
      <w:proofErr w:type="spellStart"/>
      <w:r w:rsidRPr="00285B9E">
        <w:rPr>
          <w:rFonts w:eastAsiaTheme="minorHAnsi"/>
          <w:sz w:val="28"/>
          <w:szCs w:val="28"/>
        </w:rPr>
        <w:t>В’язовського</w:t>
      </w:r>
      <w:proofErr w:type="spellEnd"/>
      <w:r w:rsidRPr="00285B9E">
        <w:rPr>
          <w:rFonts w:eastAsiaTheme="minorHAnsi"/>
          <w:sz w:val="28"/>
          <w:szCs w:val="28"/>
        </w:rPr>
        <w:t xml:space="preserve"> та ін. </w:t>
      </w:r>
    </w:p>
    <w:p w:rsidR="007C02B0" w:rsidRPr="00285B9E" w:rsidRDefault="007C02B0" w:rsidP="007C02B0">
      <w:pPr>
        <w:spacing w:line="360" w:lineRule="auto"/>
        <w:ind w:firstLine="709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Тема магістерської роботи пов’язана з науковою темою кафедри «Художня література у </w:t>
      </w:r>
      <w:proofErr w:type="spellStart"/>
      <w:r w:rsidRPr="00285B9E">
        <w:rPr>
          <w:rFonts w:eastAsiaTheme="minorHAnsi"/>
          <w:sz w:val="28"/>
          <w:szCs w:val="28"/>
        </w:rPr>
        <w:t>філософсько</w:t>
      </w:r>
      <w:proofErr w:type="spellEnd"/>
      <w:r w:rsidRPr="00285B9E">
        <w:rPr>
          <w:rFonts w:eastAsiaTheme="minorHAnsi"/>
          <w:sz w:val="28"/>
          <w:szCs w:val="28"/>
        </w:rPr>
        <w:t>-естетичному вимірі» 0116</w:t>
      </w:r>
      <w:r w:rsidRPr="00285B9E">
        <w:rPr>
          <w:rFonts w:eastAsiaTheme="minorHAnsi"/>
          <w:sz w:val="28"/>
          <w:szCs w:val="28"/>
          <w:lang w:val="pl-PL"/>
        </w:rPr>
        <w:t>U</w:t>
      </w:r>
      <w:r w:rsidRPr="00285B9E">
        <w:rPr>
          <w:rFonts w:eastAsiaTheme="minorHAnsi"/>
          <w:sz w:val="28"/>
          <w:szCs w:val="28"/>
        </w:rPr>
        <w:t xml:space="preserve">006388, бо предметом дослідження є  концепт «самотність». Самотність – одна з основних категорій філософії та літератури екзистенціалізму, де обґрунтовано самотній тип особистості як зразковий у бутті.   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>Метою</w:t>
      </w:r>
      <w:r w:rsidRPr="00285B9E">
        <w:rPr>
          <w:rFonts w:eastAsiaTheme="minorHAnsi"/>
          <w:sz w:val="28"/>
          <w:szCs w:val="28"/>
        </w:rPr>
        <w:t xml:space="preserve"> дипломної роботи є дослідження поняття концепту «самотність» та вияв його у романі  українського письменника Андрія Любки «Кімната для печалі» та у творі французького письменника Жана-Поля Сартра «Стіна»; порівняння особливостей вираження концепту самотності в українській та французькій традиціях.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  <w:lang w:val="ru-RU"/>
        </w:rPr>
        <w:t xml:space="preserve">Поставлена мета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передбачає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вирішення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таких </w:t>
      </w:r>
      <w:proofErr w:type="spellStart"/>
      <w:r w:rsidRPr="00285B9E">
        <w:rPr>
          <w:rFonts w:eastAsiaTheme="minorHAnsi"/>
          <w:b/>
          <w:sz w:val="28"/>
          <w:szCs w:val="28"/>
          <w:lang w:val="ru-RU"/>
        </w:rPr>
        <w:t>завдань</w:t>
      </w:r>
      <w:proofErr w:type="spellEnd"/>
      <w:r w:rsidRPr="00285B9E">
        <w:rPr>
          <w:rFonts w:eastAsiaTheme="minorHAnsi"/>
          <w:b/>
          <w:sz w:val="28"/>
          <w:szCs w:val="28"/>
          <w:lang w:val="ru-RU"/>
        </w:rPr>
        <w:t>:</w:t>
      </w:r>
      <w:r w:rsidRPr="00285B9E">
        <w:rPr>
          <w:rFonts w:eastAsiaTheme="minorHAnsi"/>
          <w:sz w:val="28"/>
          <w:szCs w:val="28"/>
          <w:lang w:val="ru-RU"/>
        </w:rPr>
        <w:t xml:space="preserve">    </w:t>
      </w:r>
    </w:p>
    <w:p w:rsidR="007C02B0" w:rsidRPr="00285B9E" w:rsidRDefault="007C02B0" w:rsidP="007C02B0">
      <w:pPr>
        <w:numPr>
          <w:ilvl w:val="0"/>
          <w:numId w:val="1"/>
        </w:numPr>
        <w:spacing w:after="200" w:line="360" w:lineRule="auto"/>
        <w:contextualSpacing/>
        <w:jc w:val="left"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о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працюва</w:t>
      </w:r>
      <w:proofErr w:type="spellEnd"/>
      <w:r w:rsidRPr="00285B9E">
        <w:rPr>
          <w:rFonts w:eastAsiaTheme="minorHAnsi"/>
          <w:sz w:val="28"/>
          <w:szCs w:val="28"/>
        </w:rPr>
        <w:t>ти</w:t>
      </w:r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науков</w:t>
      </w:r>
      <w:proofErr w:type="spellEnd"/>
      <w:r w:rsidRPr="00285B9E">
        <w:rPr>
          <w:rFonts w:eastAsiaTheme="minorHAnsi"/>
          <w:sz w:val="28"/>
          <w:szCs w:val="28"/>
        </w:rPr>
        <w:t>і</w:t>
      </w:r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джерел</w:t>
      </w:r>
      <w:proofErr w:type="spellEnd"/>
      <w:r w:rsidRPr="00285B9E">
        <w:rPr>
          <w:rFonts w:eastAsiaTheme="minorHAnsi"/>
          <w:sz w:val="28"/>
          <w:szCs w:val="28"/>
        </w:rPr>
        <w:t>а</w:t>
      </w:r>
      <w:r w:rsidRPr="00285B9E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що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присвячені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концепту та концепту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самотності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>;</w:t>
      </w:r>
    </w:p>
    <w:p w:rsidR="007C02B0" w:rsidRPr="00285B9E" w:rsidRDefault="007C02B0" w:rsidP="007C02B0">
      <w:pPr>
        <w:numPr>
          <w:ilvl w:val="0"/>
          <w:numId w:val="1"/>
        </w:numPr>
        <w:spacing w:after="200" w:line="360" w:lineRule="auto"/>
        <w:contextualSpacing/>
        <w:jc w:val="left"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сформувати визначення концепту та концепту самотності н</w:t>
      </w:r>
      <w:r w:rsidRPr="00285B9E">
        <w:rPr>
          <w:rFonts w:eastAsiaTheme="minorHAnsi"/>
          <w:sz w:val="28"/>
          <w:szCs w:val="28"/>
          <w:lang w:val="ru-RU"/>
        </w:rPr>
        <w:t xml:space="preserve">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основі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різних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поглядів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вчених-літературознавців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>;</w:t>
      </w:r>
    </w:p>
    <w:p w:rsidR="007C02B0" w:rsidRPr="00285B9E" w:rsidRDefault="007C02B0" w:rsidP="007C02B0">
      <w:pPr>
        <w:numPr>
          <w:ilvl w:val="0"/>
          <w:numId w:val="1"/>
        </w:numPr>
        <w:spacing w:after="200" w:line="360" w:lineRule="auto"/>
        <w:contextualSpacing/>
        <w:jc w:val="left"/>
        <w:rPr>
          <w:rFonts w:eastAsiaTheme="minorHAnsi"/>
          <w:sz w:val="28"/>
          <w:szCs w:val="28"/>
          <w:lang w:val="ru-RU"/>
        </w:rPr>
      </w:pPr>
      <w:r w:rsidRPr="00285B9E">
        <w:rPr>
          <w:rFonts w:eastAsiaTheme="minorHAnsi"/>
          <w:sz w:val="28"/>
          <w:szCs w:val="28"/>
        </w:rPr>
        <w:t>п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роаналізувати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хронотоп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роману «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Кімната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для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печалі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>»</w:t>
      </w:r>
      <w:r w:rsidRPr="00285B9E">
        <w:rPr>
          <w:rFonts w:eastAsiaTheme="minorHAnsi"/>
          <w:sz w:val="28"/>
          <w:szCs w:val="28"/>
        </w:rPr>
        <w:t xml:space="preserve"> і новели «Стіна»;</w:t>
      </w:r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визначити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та порівняти особливості</w:t>
      </w:r>
      <w:r w:rsidRPr="00285B9E">
        <w:rPr>
          <w:rFonts w:eastAsiaTheme="minorHAnsi"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п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рояву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концепту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самотності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у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просторі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часі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досліджуваних творів</w:t>
      </w:r>
      <w:r w:rsidRPr="00285B9E">
        <w:rPr>
          <w:rFonts w:eastAsiaTheme="minorHAnsi"/>
          <w:sz w:val="28"/>
          <w:szCs w:val="28"/>
          <w:lang w:val="ru-RU"/>
        </w:rPr>
        <w:t>;</w:t>
      </w:r>
    </w:p>
    <w:p w:rsidR="007C02B0" w:rsidRPr="00285B9E" w:rsidRDefault="007C02B0" w:rsidP="007C02B0">
      <w:pPr>
        <w:numPr>
          <w:ilvl w:val="0"/>
          <w:numId w:val="1"/>
        </w:numPr>
        <w:spacing w:after="200" w:line="360" w:lineRule="auto"/>
        <w:contextualSpacing/>
        <w:jc w:val="left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lastRenderedPageBreak/>
        <w:t>з</w:t>
      </w:r>
      <w:r w:rsidRPr="00285B9E">
        <w:rPr>
          <w:rFonts w:eastAsiaTheme="minorHAnsi"/>
          <w:sz w:val="28"/>
          <w:szCs w:val="28"/>
          <w:lang w:val="ru-RU"/>
        </w:rPr>
        <w:t>’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ясувати</w:t>
      </w:r>
      <w:proofErr w:type="spellEnd"/>
      <w:r w:rsidRPr="00285B9E">
        <w:rPr>
          <w:rFonts w:eastAsiaTheme="minorHAnsi"/>
          <w:sz w:val="28"/>
          <w:szCs w:val="28"/>
        </w:rPr>
        <w:t xml:space="preserve"> особливості вияву концепту самотності у формуванні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типів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285B9E">
        <w:rPr>
          <w:rFonts w:eastAsiaTheme="minorHAnsi"/>
          <w:sz w:val="28"/>
          <w:szCs w:val="28"/>
          <w:lang w:val="ru-RU"/>
        </w:rPr>
        <w:t>героїв</w:t>
      </w:r>
      <w:proofErr w:type="spellEnd"/>
      <w:r w:rsidRPr="00285B9E">
        <w:rPr>
          <w:rFonts w:eastAsiaTheme="minorHAnsi"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досліджуваних творів</w:t>
      </w:r>
      <w:r w:rsidRPr="00285B9E">
        <w:rPr>
          <w:rFonts w:eastAsiaTheme="minorHAnsi"/>
          <w:sz w:val="28"/>
          <w:szCs w:val="28"/>
          <w:lang w:val="ru-RU"/>
        </w:rPr>
        <w:t>;</w:t>
      </w:r>
    </w:p>
    <w:p w:rsidR="007C02B0" w:rsidRPr="00285B9E" w:rsidRDefault="007C02B0" w:rsidP="007C02B0">
      <w:pPr>
        <w:numPr>
          <w:ilvl w:val="0"/>
          <w:numId w:val="1"/>
        </w:numPr>
        <w:spacing w:after="200" w:line="360" w:lineRule="auto"/>
        <w:contextualSpacing/>
        <w:jc w:val="left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проаналізувати та порівняти характер і поведінку героїв творів в умовах переживання стану самотності.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>Предметом</w:t>
      </w:r>
      <w:r w:rsidRPr="00285B9E">
        <w:rPr>
          <w:rFonts w:eastAsiaTheme="minorHAnsi"/>
          <w:sz w:val="28"/>
          <w:szCs w:val="28"/>
        </w:rPr>
        <w:t xml:space="preserve"> дослідження є вияв концепту самотності у </w:t>
      </w:r>
      <w:proofErr w:type="spellStart"/>
      <w:r w:rsidRPr="00285B9E">
        <w:rPr>
          <w:rFonts w:eastAsiaTheme="minorHAnsi"/>
          <w:sz w:val="28"/>
          <w:szCs w:val="28"/>
        </w:rPr>
        <w:t>хронотопічній</w:t>
      </w:r>
      <w:proofErr w:type="spellEnd"/>
      <w:r w:rsidRPr="00285B9E">
        <w:rPr>
          <w:rFonts w:eastAsiaTheme="minorHAnsi"/>
          <w:sz w:val="28"/>
          <w:szCs w:val="28"/>
        </w:rPr>
        <w:t xml:space="preserve"> тканині творів та особливості вияву концепту самотності у </w:t>
      </w:r>
      <w:proofErr w:type="spellStart"/>
      <w:r w:rsidRPr="00285B9E">
        <w:rPr>
          <w:rFonts w:eastAsiaTheme="minorHAnsi"/>
          <w:sz w:val="28"/>
          <w:szCs w:val="28"/>
        </w:rPr>
        <w:t>персоносфері</w:t>
      </w:r>
      <w:proofErr w:type="spellEnd"/>
      <w:r w:rsidRPr="00285B9E">
        <w:rPr>
          <w:rFonts w:eastAsiaTheme="minorHAnsi"/>
          <w:sz w:val="28"/>
          <w:szCs w:val="28"/>
        </w:rPr>
        <w:t xml:space="preserve"> роману  Андрія Любки «Кімната для печалі» та новели Жана-Поля Сартра «Стіна».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proofErr w:type="spellStart"/>
      <w:r w:rsidRPr="00285B9E">
        <w:rPr>
          <w:rFonts w:eastAsiaTheme="minorHAnsi"/>
          <w:b/>
          <w:sz w:val="28"/>
          <w:szCs w:val="28"/>
          <w:lang w:val="ru-RU"/>
        </w:rPr>
        <w:t>Об’єкт</w:t>
      </w:r>
      <w:r w:rsidRPr="00285B9E">
        <w:rPr>
          <w:rFonts w:eastAsiaTheme="minorHAnsi"/>
          <w:b/>
          <w:sz w:val="28"/>
          <w:szCs w:val="28"/>
        </w:rPr>
        <w:t>ами</w:t>
      </w:r>
      <w:proofErr w:type="spellEnd"/>
      <w:r w:rsidRPr="00285B9E">
        <w:rPr>
          <w:rFonts w:eastAsiaTheme="minorHAnsi"/>
          <w:b/>
          <w:sz w:val="28"/>
          <w:szCs w:val="28"/>
          <w:lang w:val="ru-RU"/>
        </w:rPr>
        <w:t xml:space="preserve"> </w:t>
      </w:r>
      <w:r w:rsidRPr="00285B9E">
        <w:rPr>
          <w:rFonts w:eastAsiaTheme="minorHAnsi"/>
          <w:sz w:val="28"/>
          <w:szCs w:val="28"/>
        </w:rPr>
        <w:t>дослідження є роман українського письменника Андрія Любки «Кімната для печалі» та новела Жана-Поля Сартра «Стіна».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 xml:space="preserve">Методологічну та теоретичну основу </w:t>
      </w:r>
      <w:r w:rsidRPr="00285B9E">
        <w:rPr>
          <w:rFonts w:eastAsiaTheme="minorHAnsi"/>
          <w:sz w:val="28"/>
          <w:szCs w:val="28"/>
        </w:rPr>
        <w:t xml:space="preserve">роботи складають літературно-критичні праці українських, російських та зарубіжних літературознавців, що присвячені поняттю «концепт» та концепту самотності, а саме С. Аскольдова «Концепт и слово», Ж. </w:t>
      </w:r>
      <w:proofErr w:type="spellStart"/>
      <w:r w:rsidRPr="00285B9E">
        <w:rPr>
          <w:rFonts w:eastAsiaTheme="minorHAnsi"/>
          <w:sz w:val="28"/>
          <w:szCs w:val="28"/>
        </w:rPr>
        <w:t>Краснобаєвої</w:t>
      </w:r>
      <w:proofErr w:type="spellEnd"/>
      <w:r w:rsidRPr="00285B9E">
        <w:rPr>
          <w:rFonts w:eastAsiaTheme="minorHAnsi"/>
          <w:sz w:val="28"/>
          <w:szCs w:val="28"/>
        </w:rPr>
        <w:t>-Чорної «</w:t>
      </w:r>
      <w:proofErr w:type="spellStart"/>
      <w:r w:rsidRPr="00285B9E">
        <w:rPr>
          <w:rFonts w:eastAsiaTheme="minorHAnsi"/>
          <w:sz w:val="28"/>
          <w:szCs w:val="28"/>
        </w:rPr>
        <w:t>Термінополе</w:t>
      </w:r>
      <w:proofErr w:type="spellEnd"/>
      <w:r w:rsidRPr="00285B9E">
        <w:rPr>
          <w:rFonts w:eastAsiaTheme="minorHAnsi"/>
          <w:sz w:val="28"/>
          <w:szCs w:val="28"/>
        </w:rPr>
        <w:t xml:space="preserve"> концепт»,            М. Маркової «Концепт» та «концептуалізація» у сучасному літературознавстві», М. Мовчан «Осмислення феномена самотності як проблеми суспільного буття особистості», «Феномен самотності : проблеми і перспективи», «Феномен самотності як проблема буття особистості в соціальному середовищі». Також було використано роботи присвячені   літературі екзистенціалізму, </w:t>
      </w:r>
      <w:proofErr w:type="spellStart"/>
      <w:r w:rsidRPr="00285B9E">
        <w:rPr>
          <w:rFonts w:eastAsiaTheme="minorHAnsi"/>
          <w:sz w:val="28"/>
          <w:szCs w:val="28"/>
        </w:rPr>
        <w:t>хронотопу</w:t>
      </w:r>
      <w:proofErr w:type="spellEnd"/>
      <w:r w:rsidRPr="00285B9E">
        <w:rPr>
          <w:rFonts w:eastAsiaTheme="minorHAnsi"/>
          <w:sz w:val="28"/>
          <w:szCs w:val="28"/>
        </w:rPr>
        <w:t xml:space="preserve">,  </w:t>
      </w:r>
      <w:proofErr w:type="spellStart"/>
      <w:r w:rsidRPr="00285B9E">
        <w:rPr>
          <w:rFonts w:eastAsiaTheme="minorHAnsi"/>
          <w:sz w:val="28"/>
          <w:szCs w:val="28"/>
        </w:rPr>
        <w:t>персоносфері</w:t>
      </w:r>
      <w:proofErr w:type="spellEnd"/>
      <w:r w:rsidRPr="00285B9E">
        <w:rPr>
          <w:rFonts w:eastAsiaTheme="minorHAnsi"/>
          <w:sz w:val="28"/>
          <w:szCs w:val="28"/>
        </w:rPr>
        <w:t xml:space="preserve">, зокрема праці          М. М. </w:t>
      </w:r>
      <w:proofErr w:type="spellStart"/>
      <w:r w:rsidRPr="00285B9E">
        <w:rPr>
          <w:rFonts w:eastAsiaTheme="minorHAnsi"/>
          <w:sz w:val="28"/>
          <w:szCs w:val="28"/>
        </w:rPr>
        <w:t>Бахтіна</w:t>
      </w:r>
      <w:proofErr w:type="spellEnd"/>
      <w:r w:rsidRPr="00285B9E">
        <w:rPr>
          <w:rFonts w:eastAsiaTheme="minorHAnsi"/>
          <w:sz w:val="28"/>
          <w:szCs w:val="28"/>
        </w:rPr>
        <w:t xml:space="preserve"> «Форми часу і </w:t>
      </w:r>
      <w:proofErr w:type="spellStart"/>
      <w:r w:rsidRPr="00285B9E">
        <w:rPr>
          <w:rFonts w:eastAsiaTheme="minorHAnsi"/>
          <w:sz w:val="28"/>
          <w:szCs w:val="28"/>
        </w:rPr>
        <w:t>хронотопу</w:t>
      </w:r>
      <w:proofErr w:type="spellEnd"/>
      <w:r w:rsidRPr="00285B9E">
        <w:rPr>
          <w:rFonts w:eastAsiaTheme="minorHAnsi"/>
          <w:sz w:val="28"/>
          <w:szCs w:val="28"/>
        </w:rPr>
        <w:t xml:space="preserve"> у романі», В. Б.  </w:t>
      </w:r>
      <w:proofErr w:type="spellStart"/>
      <w:r w:rsidRPr="00285B9E">
        <w:rPr>
          <w:rFonts w:eastAsiaTheme="minorHAnsi"/>
          <w:sz w:val="28"/>
          <w:szCs w:val="28"/>
        </w:rPr>
        <w:t>Бібіка</w:t>
      </w:r>
      <w:proofErr w:type="spellEnd"/>
      <w:r w:rsidRPr="00285B9E">
        <w:rPr>
          <w:rFonts w:eastAsiaTheme="minorHAnsi"/>
          <w:sz w:val="28"/>
          <w:szCs w:val="28"/>
        </w:rPr>
        <w:t xml:space="preserve"> «Категорія </w:t>
      </w:r>
      <w:proofErr w:type="spellStart"/>
      <w:r w:rsidRPr="00285B9E">
        <w:rPr>
          <w:rFonts w:eastAsiaTheme="minorHAnsi"/>
          <w:sz w:val="28"/>
          <w:szCs w:val="28"/>
        </w:rPr>
        <w:t>хронотопу</w:t>
      </w:r>
      <w:proofErr w:type="spellEnd"/>
      <w:r w:rsidRPr="00285B9E">
        <w:rPr>
          <w:rFonts w:eastAsiaTheme="minorHAnsi"/>
          <w:sz w:val="28"/>
          <w:szCs w:val="28"/>
        </w:rPr>
        <w:t xml:space="preserve"> як об’єкт літературної критики», О. Г. </w:t>
      </w:r>
      <w:proofErr w:type="spellStart"/>
      <w:r w:rsidRPr="00285B9E">
        <w:rPr>
          <w:rFonts w:eastAsiaTheme="minorHAnsi"/>
          <w:sz w:val="28"/>
          <w:szCs w:val="28"/>
        </w:rPr>
        <w:t>В’язовської</w:t>
      </w:r>
      <w:proofErr w:type="spellEnd"/>
      <w:r w:rsidRPr="00285B9E">
        <w:rPr>
          <w:rFonts w:eastAsiaTheme="minorHAnsi"/>
          <w:sz w:val="28"/>
          <w:szCs w:val="28"/>
        </w:rPr>
        <w:t xml:space="preserve"> «Проблеми вивчення художнього часу і простору у контексті літературознавчої термінології», Л. </w:t>
      </w:r>
      <w:proofErr w:type="spellStart"/>
      <w:r w:rsidRPr="00285B9E">
        <w:rPr>
          <w:rFonts w:eastAsiaTheme="minorHAnsi"/>
          <w:sz w:val="28"/>
          <w:szCs w:val="28"/>
        </w:rPr>
        <w:t>Онишкевича</w:t>
      </w:r>
      <w:proofErr w:type="spellEnd"/>
      <w:r w:rsidRPr="00285B9E">
        <w:rPr>
          <w:rFonts w:eastAsiaTheme="minorHAnsi"/>
          <w:sz w:val="28"/>
          <w:szCs w:val="28"/>
        </w:rPr>
        <w:t xml:space="preserve"> «</w:t>
      </w:r>
      <w:proofErr w:type="spellStart"/>
      <w:r w:rsidRPr="00285B9E">
        <w:rPr>
          <w:rFonts w:eastAsiaTheme="minorHAnsi"/>
          <w:sz w:val="28"/>
          <w:szCs w:val="28"/>
        </w:rPr>
        <w:t>Екзистенціалістська</w:t>
      </w:r>
      <w:proofErr w:type="spellEnd"/>
      <w:r w:rsidRPr="00285B9E">
        <w:rPr>
          <w:rFonts w:eastAsiaTheme="minorHAnsi"/>
          <w:sz w:val="28"/>
          <w:szCs w:val="28"/>
        </w:rPr>
        <w:t xml:space="preserve"> модель у теорії літератури. Слово. Знак. Дискурс», В. </w:t>
      </w:r>
      <w:proofErr w:type="spellStart"/>
      <w:r w:rsidRPr="00285B9E">
        <w:rPr>
          <w:rFonts w:eastAsiaTheme="minorHAnsi"/>
          <w:sz w:val="28"/>
          <w:szCs w:val="28"/>
        </w:rPr>
        <w:t>Пахаренка</w:t>
      </w:r>
      <w:proofErr w:type="spellEnd"/>
      <w:r w:rsidRPr="00285B9E">
        <w:rPr>
          <w:rFonts w:eastAsiaTheme="minorHAnsi"/>
          <w:sz w:val="28"/>
          <w:szCs w:val="28"/>
        </w:rPr>
        <w:t xml:space="preserve"> «Биття от стіну буття. Екзистенціалізм».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Для досягнення поставленої мети та виконання відповідних завдань у магістерській роботі було використано певні </w:t>
      </w:r>
      <w:r w:rsidRPr="00285B9E">
        <w:rPr>
          <w:rFonts w:eastAsiaTheme="minorHAnsi"/>
          <w:b/>
          <w:sz w:val="28"/>
          <w:szCs w:val="28"/>
        </w:rPr>
        <w:t xml:space="preserve">методи </w:t>
      </w:r>
      <w:r w:rsidRPr="00285B9E">
        <w:rPr>
          <w:rFonts w:eastAsiaTheme="minorHAnsi"/>
          <w:sz w:val="28"/>
          <w:szCs w:val="28"/>
        </w:rPr>
        <w:t xml:space="preserve">літературознавчих </w:t>
      </w:r>
      <w:r w:rsidRPr="00285B9E">
        <w:rPr>
          <w:rFonts w:eastAsiaTheme="minorHAnsi"/>
          <w:sz w:val="28"/>
          <w:szCs w:val="28"/>
        </w:rPr>
        <w:lastRenderedPageBreak/>
        <w:t xml:space="preserve">досліджень. </w:t>
      </w:r>
      <w:r w:rsidRPr="00285B9E">
        <w:rPr>
          <w:rFonts w:eastAsiaTheme="minorHAnsi"/>
          <w:b/>
          <w:sz w:val="28"/>
          <w:szCs w:val="28"/>
        </w:rPr>
        <w:t xml:space="preserve"> </w:t>
      </w:r>
      <w:r w:rsidRPr="00285B9E">
        <w:rPr>
          <w:rFonts w:eastAsiaTheme="minorHAnsi"/>
          <w:sz w:val="28"/>
          <w:szCs w:val="28"/>
        </w:rPr>
        <w:t xml:space="preserve">Зокрема, це комплексний методологічний підхід, що передбачає прочитання творів та літературознавчих джерел.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Типологічний метод у поєднанні з описовим дозволив визначити типи героїв та характер їх поведінки в умовах самотності.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Історичний метод дозволив дослідити та проаналізувати розвиток концепту та концепту самотності у літературознавчих працях.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>Психологічний аналіз було використано при аналізі характерів та поведінки героїв досліджуваних творів.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>Біографічний метод дозволив нам глибше дослідити вияв концепту «самотність» у творах на підставі аналізу та зв</w:t>
      </w:r>
      <w:r w:rsidRPr="00285B9E">
        <w:rPr>
          <w:rFonts w:eastAsiaTheme="minorHAnsi"/>
          <w:sz w:val="28"/>
          <w:szCs w:val="28"/>
          <w:lang w:val="ru-RU"/>
        </w:rPr>
        <w:t>’</w:t>
      </w:r>
      <w:proofErr w:type="spellStart"/>
      <w:r w:rsidRPr="00285B9E">
        <w:rPr>
          <w:rFonts w:eastAsiaTheme="minorHAnsi"/>
          <w:sz w:val="28"/>
          <w:szCs w:val="28"/>
        </w:rPr>
        <w:t>язку</w:t>
      </w:r>
      <w:proofErr w:type="spellEnd"/>
      <w:r w:rsidRPr="00285B9E">
        <w:rPr>
          <w:rFonts w:eastAsiaTheme="minorHAnsi"/>
          <w:sz w:val="28"/>
          <w:szCs w:val="28"/>
        </w:rPr>
        <w:t xml:space="preserve"> з біографіями письменників.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sz w:val="28"/>
          <w:szCs w:val="28"/>
        </w:rPr>
        <w:t xml:space="preserve">За допомогою компаративного методу, було проаналізовано вияв концепту «самотність» у творі  французького письменника - екзистенціаліста Жана-Поля Сартра та сучасного українського письменника Андрія Степановича Любки.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 xml:space="preserve">Теоретичне та практичне значення магістерської роботи </w:t>
      </w:r>
      <w:r w:rsidRPr="00285B9E">
        <w:rPr>
          <w:rFonts w:eastAsiaTheme="minorHAnsi"/>
          <w:sz w:val="28"/>
          <w:szCs w:val="28"/>
        </w:rPr>
        <w:t>полягає  в</w:t>
      </w:r>
      <w:r w:rsidRPr="00285B9E">
        <w:rPr>
          <w:rFonts w:eastAsiaTheme="minorHAnsi"/>
          <w:b/>
          <w:sz w:val="28"/>
          <w:szCs w:val="28"/>
        </w:rPr>
        <w:t xml:space="preserve"> </w:t>
      </w:r>
      <w:r w:rsidRPr="00285B9E">
        <w:rPr>
          <w:rFonts w:eastAsiaTheme="minorHAnsi"/>
          <w:sz w:val="28"/>
          <w:szCs w:val="28"/>
        </w:rPr>
        <w:t>можливості застосування основних положень і результатів для подальшого вивчення вияву концепту самотності у сучасній літературі та творчості Андрія Любки, а також творчості Жана-Поля Сартра.</w:t>
      </w:r>
      <w:r w:rsidRPr="00285B9E">
        <w:rPr>
          <w:rFonts w:eastAsiaTheme="minorHAnsi"/>
          <w:b/>
          <w:sz w:val="28"/>
          <w:szCs w:val="28"/>
        </w:rPr>
        <w:t xml:space="preserve"> </w:t>
      </w:r>
      <w:r w:rsidRPr="00285B9E">
        <w:rPr>
          <w:rFonts w:eastAsiaTheme="minorHAnsi"/>
          <w:sz w:val="28"/>
          <w:szCs w:val="28"/>
        </w:rPr>
        <w:t>Результати дослідження можуть були долучені до курсу «Сучасна українська література» для учнів та студентів профільних навчальних закладів.</w:t>
      </w:r>
    </w:p>
    <w:p w:rsidR="007C02B0" w:rsidRPr="00285B9E" w:rsidRDefault="007C02B0" w:rsidP="007C02B0">
      <w:pPr>
        <w:spacing w:after="200" w:line="360" w:lineRule="auto"/>
        <w:ind w:firstLine="708"/>
        <w:contextualSpacing/>
        <w:rPr>
          <w:rFonts w:eastAsiaTheme="minorHAnsi"/>
          <w:sz w:val="28"/>
          <w:szCs w:val="28"/>
        </w:rPr>
      </w:pPr>
      <w:r w:rsidRPr="00285B9E">
        <w:rPr>
          <w:rFonts w:eastAsiaTheme="minorHAnsi"/>
          <w:b/>
          <w:sz w:val="28"/>
          <w:szCs w:val="28"/>
        </w:rPr>
        <w:t xml:space="preserve">Структура і обсяг роботи. </w:t>
      </w:r>
      <w:r w:rsidRPr="00285B9E">
        <w:rPr>
          <w:rFonts w:eastAsiaTheme="minorHAnsi"/>
          <w:sz w:val="28"/>
          <w:szCs w:val="28"/>
        </w:rPr>
        <w:t xml:space="preserve">Наукова робота складається зі вступу, чотирьох розділів. Перший, третій та четвертий розділи магістерської роботи в свою чергу поділяються на підрозділи. Також робота має висновки, список використаних джерел (63 позиції) та додатки. Загальний обсяг складає  85 сторінок. </w:t>
      </w:r>
    </w:p>
    <w:p w:rsidR="007C02B0" w:rsidRPr="00285B9E" w:rsidRDefault="007C02B0" w:rsidP="007C02B0">
      <w:pPr>
        <w:spacing w:after="200" w:line="360" w:lineRule="auto"/>
        <w:ind w:firstLine="708"/>
        <w:rPr>
          <w:rFonts w:eastAsiaTheme="minorHAnsi"/>
          <w:sz w:val="28"/>
          <w:szCs w:val="28"/>
        </w:rPr>
      </w:pPr>
    </w:p>
    <w:p w:rsidR="00B47071" w:rsidRDefault="00B47071" w:rsidP="00B47071">
      <w:pPr>
        <w:spacing w:line="360" w:lineRule="auto"/>
        <w:rPr>
          <w:rFonts w:eastAsiaTheme="minorHAnsi"/>
          <w:sz w:val="28"/>
          <w:szCs w:val="28"/>
        </w:rPr>
        <w:sectPr w:rsidR="00B47071" w:rsidSect="00DA593C">
          <w:headerReference w:type="default" r:id="rId7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bookmarkStart w:id="0" w:name="_GoBack"/>
      <w:bookmarkEnd w:id="0"/>
    </w:p>
    <w:p w:rsidR="00B47071" w:rsidRPr="0082464A" w:rsidRDefault="00B47071" w:rsidP="0005000E">
      <w:pPr>
        <w:spacing w:after="200" w:line="360" w:lineRule="auto"/>
        <w:rPr>
          <w:rFonts w:eastAsiaTheme="minorHAnsi"/>
          <w:sz w:val="28"/>
          <w:szCs w:val="28"/>
        </w:rPr>
      </w:pPr>
      <w:r w:rsidRPr="00EC7C19">
        <w:rPr>
          <w:rFonts w:eastAsiaTheme="minorHAnsi"/>
          <w:b/>
          <w:sz w:val="28"/>
          <w:szCs w:val="28"/>
        </w:rPr>
        <w:lastRenderedPageBreak/>
        <w:t>ВИСНОВКИ</w:t>
      </w:r>
    </w:p>
    <w:p w:rsidR="00B47071" w:rsidRPr="00EC7C19" w:rsidRDefault="00B47071" w:rsidP="00B47071">
      <w:pPr>
        <w:spacing w:line="360" w:lineRule="auto"/>
        <w:ind w:firstLine="708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У літературу поняття </w:t>
      </w:r>
      <w:r w:rsidRPr="00EC7C19">
        <w:rPr>
          <w:rFonts w:eastAsiaTheme="minorHAnsi"/>
          <w:b/>
          <w:sz w:val="28"/>
          <w:szCs w:val="28"/>
        </w:rPr>
        <w:t>«концепту»</w:t>
      </w:r>
      <w:r w:rsidRPr="00EC7C19">
        <w:rPr>
          <w:rFonts w:eastAsiaTheme="minorHAnsi"/>
          <w:sz w:val="28"/>
          <w:szCs w:val="28"/>
        </w:rPr>
        <w:t xml:space="preserve"> було запроваджено російським філософом та літературознавцем Сергієм Олексійовичем Аскольдовим - Алексєєвим і використано у статті «Концепт і слово» 1928 року.                         О. С. </w:t>
      </w:r>
      <w:proofErr w:type="spellStart"/>
      <w:r w:rsidRPr="00EC7C19">
        <w:rPr>
          <w:rFonts w:eastAsiaTheme="minorHAnsi"/>
          <w:sz w:val="28"/>
          <w:szCs w:val="28"/>
        </w:rPr>
        <w:t>Аскольдов</w:t>
      </w:r>
      <w:proofErr w:type="spellEnd"/>
      <w:r w:rsidRPr="00EC7C19">
        <w:rPr>
          <w:rFonts w:eastAsiaTheme="minorHAnsi"/>
          <w:sz w:val="28"/>
          <w:szCs w:val="28"/>
        </w:rPr>
        <w:t xml:space="preserve"> пояснює поняття </w:t>
      </w:r>
      <w:r w:rsidRPr="00EC7C19">
        <w:rPr>
          <w:rFonts w:eastAsiaTheme="minorHAnsi"/>
          <w:b/>
          <w:sz w:val="28"/>
          <w:szCs w:val="28"/>
        </w:rPr>
        <w:t>«концепт»</w:t>
      </w:r>
      <w:r w:rsidRPr="00EC7C19">
        <w:rPr>
          <w:rFonts w:eastAsiaTheme="minorHAnsi"/>
          <w:sz w:val="28"/>
          <w:szCs w:val="28"/>
        </w:rPr>
        <w:t xml:space="preserve"> як </w:t>
      </w:r>
      <w:proofErr w:type="spellStart"/>
      <w:r w:rsidRPr="00EC7C19">
        <w:rPr>
          <w:rFonts w:eastAsiaTheme="minorHAnsi"/>
          <w:sz w:val="28"/>
          <w:szCs w:val="28"/>
        </w:rPr>
        <w:t>мисленне</w:t>
      </w:r>
      <w:proofErr w:type="spellEnd"/>
      <w:r w:rsidRPr="00EC7C19">
        <w:rPr>
          <w:rFonts w:eastAsiaTheme="minorHAnsi"/>
          <w:sz w:val="28"/>
          <w:szCs w:val="28"/>
        </w:rPr>
        <w:t xml:space="preserve"> утворення, що заміщує в процесі думки невизначену кількість предметів одного і того ж типу</w:t>
      </w:r>
      <w:r w:rsidRPr="00EC7C19">
        <w:rPr>
          <w:rFonts w:eastAsiaTheme="minorHAnsi"/>
          <w:sz w:val="28"/>
          <w:szCs w:val="28"/>
          <w:lang w:val="ru-RU"/>
        </w:rPr>
        <w:t>.</w:t>
      </w:r>
      <w:r w:rsidRPr="00EC7C19">
        <w:rPr>
          <w:rFonts w:eastAsiaTheme="minorHAnsi"/>
          <w:sz w:val="28"/>
          <w:szCs w:val="28"/>
        </w:rPr>
        <w:t xml:space="preserve"> Таким чином автор визначає головну функцію концепту  – функцію заміщення, що полягає у тому, що індивідуальне уявлення працює над узагальненням всього обсягу набутого досвіду. </w:t>
      </w:r>
      <w:r w:rsidRPr="00EC7C19">
        <w:rPr>
          <w:rFonts w:eastAsiaTheme="minorHAnsi"/>
          <w:sz w:val="28"/>
          <w:szCs w:val="28"/>
          <w:lang w:val="ru-RU"/>
        </w:rPr>
        <w:t xml:space="preserve">На думку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вченого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щоб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з’ясувати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природу концепту,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необхідно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врахувати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найбільш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суттєву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його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сторону – аспект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пізнання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який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визріває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в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процесі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заміщення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. Концепт </w:t>
      </w:r>
      <w:r w:rsidRPr="00EC7C19">
        <w:rPr>
          <w:rFonts w:eastAsiaTheme="minorHAnsi"/>
          <w:sz w:val="28"/>
          <w:szCs w:val="28"/>
        </w:rPr>
        <w:t>є</w:t>
      </w:r>
      <w:r w:rsidRPr="00EC7C19">
        <w:rPr>
          <w:rFonts w:eastAsiaTheme="minorHAnsi"/>
          <w:sz w:val="28"/>
          <w:szCs w:val="28"/>
          <w:lang w:val="ru-RU"/>
        </w:rPr>
        <w:t xml:space="preserve"> результат</w:t>
      </w:r>
      <w:proofErr w:type="spellStart"/>
      <w:r w:rsidRPr="00EC7C19">
        <w:rPr>
          <w:rFonts w:eastAsiaTheme="minorHAnsi"/>
          <w:sz w:val="28"/>
          <w:szCs w:val="28"/>
        </w:rPr>
        <w:t>ом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-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замінник</w:t>
      </w:r>
      <w:r w:rsidRPr="00EC7C19">
        <w:rPr>
          <w:rFonts w:eastAsiaTheme="minorHAnsi"/>
          <w:sz w:val="28"/>
          <w:szCs w:val="28"/>
        </w:rPr>
        <w:t>ом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множини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предметів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одного й того ж виду,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проте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концепт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узагальнює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і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заміщує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смислові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ознаки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а не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самі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предмети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Ланцюжки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концептів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утворюють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образні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комунікативні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системи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які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характеризуються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відкритістю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та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динамічністю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Функціонуючи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в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мові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така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система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визначає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характер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мовної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картини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світу</w:t>
      </w:r>
      <w:proofErr w:type="spellEnd"/>
      <w:r w:rsidRPr="00EC7C19">
        <w:rPr>
          <w:rFonts w:eastAsiaTheme="minorHAnsi"/>
          <w:sz w:val="28"/>
          <w:szCs w:val="28"/>
        </w:rPr>
        <w:t xml:space="preserve">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  <w:lang w:val="ru-RU"/>
        </w:rPr>
        <w:t xml:space="preserve">Концепт є центральною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одиницею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когнітивної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парадигми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дослідження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художніх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текстів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. Не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зважаючи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на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розробленість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термінологічного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апарату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концептології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поняття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художнього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концепту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ще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знаходиться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в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стадії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осмисленн</w:t>
      </w:r>
      <w:proofErr w:type="spellEnd"/>
      <w:r w:rsidRPr="00EC7C19">
        <w:rPr>
          <w:rFonts w:eastAsiaTheme="minorHAnsi"/>
          <w:sz w:val="28"/>
          <w:szCs w:val="28"/>
        </w:rPr>
        <w:t xml:space="preserve">я. Згідно з різними підходами, інтерпретаціями щодо значення  поняття </w:t>
      </w:r>
      <w:r w:rsidRPr="00EC7C19">
        <w:rPr>
          <w:rFonts w:eastAsiaTheme="minorHAnsi"/>
          <w:b/>
          <w:sz w:val="28"/>
          <w:szCs w:val="28"/>
        </w:rPr>
        <w:t>«концепт»</w:t>
      </w:r>
      <w:r w:rsidRPr="00EC7C19">
        <w:rPr>
          <w:rFonts w:eastAsiaTheme="minorHAnsi"/>
          <w:sz w:val="28"/>
          <w:szCs w:val="28"/>
        </w:rPr>
        <w:t xml:space="preserve">  та його природи, варто зазначити: людський досвід, у тому числі й емоційний, одержаний у ході пізнавальної діяльності, виражається в </w:t>
      </w:r>
      <w:proofErr w:type="spellStart"/>
      <w:r w:rsidRPr="00EC7C19">
        <w:rPr>
          <w:rFonts w:eastAsiaTheme="minorHAnsi"/>
          <w:sz w:val="28"/>
          <w:szCs w:val="28"/>
        </w:rPr>
        <w:t>мовних</w:t>
      </w:r>
      <w:proofErr w:type="spellEnd"/>
      <w:r w:rsidRPr="00EC7C19">
        <w:rPr>
          <w:rFonts w:eastAsiaTheme="minorHAnsi"/>
          <w:sz w:val="28"/>
          <w:szCs w:val="28"/>
        </w:rPr>
        <w:t xml:space="preserve"> формах, пов’язаний із когнітивною діяльністю людини і формує концепт.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Зважаючи на те, що структура концепту є багатоплановою (у ньому виділяється як конкретне, так і абстрактне, як раціональне, так і емоційне, як універсальне, так і етнічне, як загальнонаціональне, так і індивідуально-особистісне), в цьому і виявляється причина відсутності єдиного його визначення.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Предметом зацікавлення під час дослідження був концепт самотності, що має свою традицію втілення у філософському та літературознавчому </w:t>
      </w:r>
      <w:r w:rsidRPr="00EC7C19">
        <w:rPr>
          <w:rFonts w:eastAsiaTheme="minorHAnsi"/>
          <w:sz w:val="28"/>
          <w:szCs w:val="28"/>
        </w:rPr>
        <w:lastRenderedPageBreak/>
        <w:t xml:space="preserve">дискурсах. Одними з найяскравіших дослідників абсурдності світу, життя і самотності були екзистенціалісти,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що на перший план висунули ідею абсолютної унікальності людського буття, зосередившись навколо проблеми людини та її місця в світі, проблеми духовної витримки людини. 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Світ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же вони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розуміють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як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дещо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вороже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для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особистості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сприймають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його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як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хаотичний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дисгармонійний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абсурдний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.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Людина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 ж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приречена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вигнання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у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>цьому світі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, на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відчуженість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>в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ід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інших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людей, на абсурд як «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метафізичний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стан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людини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світі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», за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висловом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А. Камю.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Поняття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відчуженості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й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абсурдності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взаємопов'язаними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взаємозумовленими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літературних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творах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екзистенціалістів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(«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Нудота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» Ж.-П. Сартра, «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Сторонній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» А. Камю, «</w:t>
      </w:r>
      <w:proofErr w:type="spellStart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Чужа</w:t>
      </w:r>
      <w:proofErr w:type="spellEnd"/>
      <w:r w:rsidRPr="00EC7C19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кров» С. де Бовуар). 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У сучасній українській літературі нещодавно було опубліковано роман, що має вияви концепту «самотність» </w:t>
      </w:r>
      <w:r w:rsidRPr="00EC7C19">
        <w:rPr>
          <w:rFonts w:ascii="Cambria" w:eastAsiaTheme="minorHAnsi" w:hAnsi="Cambria"/>
          <w:color w:val="000000"/>
          <w:sz w:val="28"/>
          <w:szCs w:val="28"/>
          <w:shd w:val="clear" w:color="auto" w:fill="FFFFFF"/>
        </w:rPr>
        <w:t>−</w:t>
      </w:r>
      <w:r w:rsidRPr="00EC7C19">
        <w:rPr>
          <w:rFonts w:eastAsiaTheme="minorHAnsi"/>
          <w:color w:val="000000"/>
          <w:sz w:val="28"/>
          <w:szCs w:val="28"/>
          <w:shd w:val="clear" w:color="auto" w:fill="FFFFFF"/>
        </w:rPr>
        <w:t xml:space="preserve"> «Кімната для печалі» Андрія Любки.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Роман Андрія Любки «Кімната для печалі» є цікавим матеріалом для дослідження </w:t>
      </w:r>
      <w:r w:rsidRPr="00EC7C19">
        <w:rPr>
          <w:rFonts w:eastAsiaTheme="minorHAnsi"/>
          <w:b/>
          <w:sz w:val="28"/>
          <w:szCs w:val="28"/>
        </w:rPr>
        <w:t>концепту самотності та відчуження</w:t>
      </w:r>
      <w:r w:rsidRPr="00EC7C19">
        <w:rPr>
          <w:rFonts w:eastAsiaTheme="minorHAnsi"/>
          <w:sz w:val="28"/>
          <w:szCs w:val="28"/>
        </w:rPr>
        <w:t xml:space="preserve">. Аналізуючи вияв концепту самотності на рівні </w:t>
      </w:r>
      <w:proofErr w:type="spellStart"/>
      <w:r w:rsidRPr="00EC7C19">
        <w:rPr>
          <w:rFonts w:eastAsiaTheme="minorHAnsi"/>
          <w:sz w:val="28"/>
          <w:szCs w:val="28"/>
        </w:rPr>
        <w:t>хронотопу</w:t>
      </w:r>
      <w:proofErr w:type="spellEnd"/>
      <w:r w:rsidRPr="00EC7C19">
        <w:rPr>
          <w:rFonts w:eastAsiaTheme="minorHAnsi"/>
          <w:sz w:val="28"/>
          <w:szCs w:val="28"/>
        </w:rPr>
        <w:t xml:space="preserve"> та вияв його у формуванні різних типів героїв, можна зробити наступні висновки.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 Аналіз </w:t>
      </w:r>
      <w:proofErr w:type="spellStart"/>
      <w:r w:rsidRPr="00EC7C19">
        <w:rPr>
          <w:rFonts w:eastAsiaTheme="minorHAnsi"/>
          <w:b/>
          <w:sz w:val="28"/>
          <w:szCs w:val="28"/>
        </w:rPr>
        <w:t>хронотопу</w:t>
      </w:r>
      <w:proofErr w:type="spellEnd"/>
      <w:r w:rsidRPr="00EC7C19">
        <w:rPr>
          <w:rFonts w:eastAsiaTheme="minorHAnsi"/>
          <w:sz w:val="28"/>
          <w:szCs w:val="28"/>
        </w:rPr>
        <w:t xml:space="preserve"> роману є важливим складником, бо художній простір і час охоплюють усі структурні елементи художнього світу, створеного письменником, творять його неповторність та унікальність. Просторово-часові координати літературної дійсності забезпечують цілісність художнього твору і організовують його композицію.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Крім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того,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просторово-часова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структура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художнього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твору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є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елементом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авторської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картини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світу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і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втілює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певну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 xml:space="preserve"> систему </w:t>
      </w:r>
      <w:proofErr w:type="spellStart"/>
      <w:r w:rsidRPr="00EC7C19">
        <w:rPr>
          <w:rFonts w:eastAsiaTheme="minorHAnsi"/>
          <w:sz w:val="28"/>
          <w:szCs w:val="28"/>
          <w:lang w:val="ru-RU"/>
        </w:rPr>
        <w:t>цінностей</w:t>
      </w:r>
      <w:proofErr w:type="spellEnd"/>
      <w:r w:rsidRPr="00EC7C19">
        <w:rPr>
          <w:rFonts w:eastAsiaTheme="minorHAnsi"/>
          <w:sz w:val="28"/>
          <w:szCs w:val="28"/>
          <w:lang w:val="ru-RU"/>
        </w:rPr>
        <w:t>.</w:t>
      </w:r>
      <w:r w:rsidRPr="00EC7C19">
        <w:rPr>
          <w:rFonts w:eastAsiaTheme="minorHAnsi"/>
          <w:sz w:val="28"/>
          <w:szCs w:val="28"/>
        </w:rPr>
        <w:t xml:space="preserve">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У результаті аналізу </w:t>
      </w:r>
      <w:proofErr w:type="spellStart"/>
      <w:r w:rsidRPr="00EC7C19">
        <w:rPr>
          <w:rFonts w:eastAsiaTheme="minorHAnsi"/>
          <w:sz w:val="28"/>
          <w:szCs w:val="28"/>
        </w:rPr>
        <w:t>хронотопу</w:t>
      </w:r>
      <w:proofErr w:type="spellEnd"/>
      <w:r w:rsidRPr="00EC7C19">
        <w:rPr>
          <w:rFonts w:eastAsiaTheme="minorHAnsi"/>
          <w:sz w:val="28"/>
          <w:szCs w:val="28"/>
        </w:rPr>
        <w:t xml:space="preserve"> було виявлено, що концепт самотності проявляється на рівні </w:t>
      </w:r>
      <w:proofErr w:type="spellStart"/>
      <w:r w:rsidRPr="00EC7C19">
        <w:rPr>
          <w:rFonts w:eastAsiaTheme="minorHAnsi"/>
          <w:sz w:val="28"/>
          <w:szCs w:val="28"/>
        </w:rPr>
        <w:t>хронотопу</w:t>
      </w:r>
      <w:proofErr w:type="spellEnd"/>
      <w:r w:rsidRPr="00EC7C19">
        <w:rPr>
          <w:rFonts w:eastAsiaTheme="minorHAnsi"/>
          <w:sz w:val="28"/>
          <w:szCs w:val="28"/>
        </w:rPr>
        <w:t xml:space="preserve"> роману. При аналізі </w:t>
      </w:r>
      <w:proofErr w:type="spellStart"/>
      <w:r w:rsidRPr="00EC7C19">
        <w:rPr>
          <w:rFonts w:eastAsiaTheme="minorHAnsi"/>
          <w:sz w:val="28"/>
          <w:szCs w:val="28"/>
        </w:rPr>
        <w:t>часо</w:t>
      </w:r>
      <w:proofErr w:type="spellEnd"/>
      <w:r w:rsidRPr="00EC7C19">
        <w:rPr>
          <w:rFonts w:eastAsiaTheme="minorHAnsi"/>
          <w:sz w:val="28"/>
          <w:szCs w:val="28"/>
        </w:rPr>
        <w:t>-просторової організації твору (</w:t>
      </w:r>
      <w:proofErr w:type="spellStart"/>
      <w:r w:rsidRPr="00EC7C19">
        <w:rPr>
          <w:rFonts w:eastAsiaTheme="minorHAnsi"/>
          <w:sz w:val="28"/>
          <w:szCs w:val="28"/>
        </w:rPr>
        <w:t>хронотопу</w:t>
      </w:r>
      <w:proofErr w:type="spellEnd"/>
      <w:r w:rsidRPr="00EC7C19">
        <w:rPr>
          <w:rFonts w:eastAsiaTheme="minorHAnsi"/>
          <w:sz w:val="28"/>
          <w:szCs w:val="28"/>
        </w:rPr>
        <w:t xml:space="preserve">) було виявлено, що у романі постають два часи: минулий та теперішній. Ці часи постійно чергуються, змінюються, переплітаються.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lastRenderedPageBreak/>
        <w:t>Теперішній час служить для вираження страждань та самотнього життя героїв, які чи то в силу різних доленосних подій, чи то внаслідок втрати сенсу життя, залишилися самотніми. Минулий час застосовано частіше для репрезентації спогадів, навіювань, або ж у внутрішніх монологах, аналізі минулого життя героями роману під час переживання стану самотності, що зображено як спробу втечі від важкої та самотньої реальності.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>Найбільше та найповніше концепт самотності виявляється у просторових характеристиках роману. Простір є відображенням стану героїв та підкреслює їхню самотність. Майже у всіх оповіданнях роману простір є сталим, замкненим: дії оповідань розгортаються в конкретному будинку, кімнаті, квартирі і є прив’язаними до конкретного чітко окресленого місця, яке описується автором, у такий спосіб, щоб якомога більше виразити самотність та відчуження героя оповідання. Так, зокрема, у всіх оповіданнях головні події розгортаються на острові, у кімнаті, будинку, інтернаті або ж монастирі.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 Одним із предметів дослідження магістерської роботи був вияв концепту «самотність» у</w:t>
      </w:r>
      <w:r w:rsidRPr="00EC7C19">
        <w:rPr>
          <w:rFonts w:eastAsiaTheme="minorHAnsi"/>
          <w:b/>
          <w:sz w:val="28"/>
          <w:szCs w:val="28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</w:rPr>
        <w:t>персоносфері</w:t>
      </w:r>
      <w:proofErr w:type="spellEnd"/>
      <w:r w:rsidRPr="00EC7C19">
        <w:rPr>
          <w:rFonts w:eastAsiaTheme="minorHAnsi"/>
          <w:b/>
          <w:sz w:val="28"/>
          <w:szCs w:val="28"/>
        </w:rPr>
        <w:t xml:space="preserve"> </w:t>
      </w:r>
      <w:r w:rsidRPr="00EC7C19">
        <w:rPr>
          <w:rFonts w:eastAsiaTheme="minorHAnsi"/>
          <w:sz w:val="28"/>
          <w:szCs w:val="28"/>
        </w:rPr>
        <w:t xml:space="preserve">роману Андрія Любки «Кімната для печалі» та у новелі Жана-Поля Сартра «Стіна». </w:t>
      </w:r>
      <w:r w:rsidRPr="00EC7C19">
        <w:rPr>
          <w:sz w:val="28"/>
          <w:szCs w:val="28"/>
        </w:rPr>
        <w:t>Поняття</w:t>
      </w:r>
      <w:r w:rsidRPr="00EC7C19">
        <w:rPr>
          <w:b/>
          <w:sz w:val="28"/>
          <w:szCs w:val="28"/>
        </w:rPr>
        <w:t xml:space="preserve"> «</w:t>
      </w:r>
      <w:proofErr w:type="spellStart"/>
      <w:r w:rsidRPr="00EC7C19">
        <w:rPr>
          <w:b/>
          <w:sz w:val="28"/>
          <w:szCs w:val="28"/>
        </w:rPr>
        <w:t>персоносфера</w:t>
      </w:r>
      <w:proofErr w:type="spellEnd"/>
      <w:r w:rsidRPr="00EC7C19">
        <w:rPr>
          <w:b/>
          <w:sz w:val="28"/>
          <w:szCs w:val="28"/>
        </w:rPr>
        <w:t>»</w:t>
      </w:r>
      <w:r w:rsidRPr="00EC7C19">
        <w:rPr>
          <w:sz w:val="28"/>
          <w:szCs w:val="28"/>
        </w:rPr>
        <w:t xml:space="preserve"> </w:t>
      </w:r>
      <w:proofErr w:type="spellStart"/>
      <w:r w:rsidRPr="00EC7C19">
        <w:rPr>
          <w:sz w:val="28"/>
          <w:szCs w:val="28"/>
        </w:rPr>
        <w:t>виникло</w:t>
      </w:r>
      <w:proofErr w:type="spellEnd"/>
      <w:r w:rsidRPr="00EC7C19">
        <w:rPr>
          <w:sz w:val="28"/>
          <w:szCs w:val="28"/>
        </w:rPr>
        <w:t xml:space="preserve"> як логічне продовження думки академіка  Д. С. Лихачова про те, що людина </w:t>
      </w:r>
      <w:r w:rsidRPr="00EC7C19">
        <w:rPr>
          <w:rFonts w:eastAsiaTheme="minorHAnsi"/>
          <w:sz w:val="28"/>
          <w:szCs w:val="28"/>
        </w:rPr>
        <w:t>завжди є центральним об’єктом літературної творчості. У співвідношенні із зображенням людини знаходиться і все інше: не тільки зображення соціальної дійсності, побуту, але й природи, історичної змінюваності світу</w:t>
      </w:r>
    </w:p>
    <w:p w:rsidR="00B47071" w:rsidRPr="00EC7C19" w:rsidRDefault="00B47071" w:rsidP="00B47071">
      <w:pPr>
        <w:spacing w:line="360" w:lineRule="auto"/>
        <w:ind w:firstLine="708"/>
        <w:contextualSpacing/>
        <w:rPr>
          <w:sz w:val="28"/>
          <w:szCs w:val="28"/>
        </w:rPr>
      </w:pPr>
      <w:r w:rsidRPr="00EC7C19">
        <w:rPr>
          <w:sz w:val="28"/>
          <w:szCs w:val="28"/>
        </w:rPr>
        <w:t xml:space="preserve">Визначення </w:t>
      </w:r>
      <w:proofErr w:type="spellStart"/>
      <w:r w:rsidRPr="00EC7C19">
        <w:rPr>
          <w:sz w:val="28"/>
          <w:szCs w:val="28"/>
        </w:rPr>
        <w:t>персоносфери</w:t>
      </w:r>
      <w:proofErr w:type="spellEnd"/>
      <w:r w:rsidRPr="00EC7C19">
        <w:rPr>
          <w:sz w:val="28"/>
          <w:szCs w:val="28"/>
        </w:rPr>
        <w:t xml:space="preserve"> </w:t>
      </w:r>
      <w:r w:rsidRPr="00EC7C19">
        <w:rPr>
          <w:rFonts w:eastAsiaTheme="minorHAnsi"/>
          <w:sz w:val="28"/>
          <w:szCs w:val="28"/>
        </w:rPr>
        <w:t xml:space="preserve">у сучасному літературознавстві  базується на теорії Д. Лихачова і запропоноване </w:t>
      </w:r>
      <w:proofErr w:type="spellStart"/>
      <w:r w:rsidRPr="00EC7C19">
        <w:rPr>
          <w:rFonts w:eastAsiaTheme="minorHAnsi"/>
          <w:sz w:val="28"/>
          <w:szCs w:val="28"/>
        </w:rPr>
        <w:t>Георієм</w:t>
      </w:r>
      <w:proofErr w:type="spellEnd"/>
      <w:r w:rsidRPr="00EC7C19">
        <w:rPr>
          <w:rFonts w:eastAsiaTheme="minorHAnsi"/>
          <w:sz w:val="28"/>
          <w:szCs w:val="28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</w:rPr>
        <w:t>Георговичем</w:t>
      </w:r>
      <w:proofErr w:type="spellEnd"/>
      <w:r w:rsidRPr="00EC7C19">
        <w:rPr>
          <w:rFonts w:eastAsiaTheme="minorHAnsi"/>
          <w:sz w:val="28"/>
          <w:szCs w:val="28"/>
        </w:rPr>
        <w:t xml:space="preserve"> </w:t>
      </w:r>
      <w:proofErr w:type="spellStart"/>
      <w:r w:rsidRPr="00EC7C19">
        <w:rPr>
          <w:rFonts w:eastAsiaTheme="minorHAnsi"/>
          <w:sz w:val="28"/>
          <w:szCs w:val="28"/>
        </w:rPr>
        <w:t>Хазагеровим</w:t>
      </w:r>
      <w:proofErr w:type="spellEnd"/>
      <w:r w:rsidRPr="00EC7C19">
        <w:rPr>
          <w:rFonts w:eastAsiaTheme="minorHAnsi"/>
          <w:sz w:val="28"/>
          <w:szCs w:val="28"/>
        </w:rPr>
        <w:t xml:space="preserve">, що тлумачить поняття </w:t>
      </w:r>
      <w:proofErr w:type="spellStart"/>
      <w:r w:rsidRPr="00EC7C19">
        <w:rPr>
          <w:rFonts w:eastAsiaTheme="minorHAnsi"/>
          <w:sz w:val="28"/>
          <w:szCs w:val="28"/>
        </w:rPr>
        <w:t>персоносфери</w:t>
      </w:r>
      <w:proofErr w:type="spellEnd"/>
      <w:r w:rsidRPr="00EC7C19">
        <w:rPr>
          <w:rFonts w:eastAsiaTheme="minorHAnsi"/>
          <w:sz w:val="28"/>
          <w:szCs w:val="28"/>
        </w:rPr>
        <w:t xml:space="preserve">, як сферу літературних, історичних, культурних, фольклорних, релігійних персонажів. </w:t>
      </w:r>
      <w:r w:rsidRPr="00EC7C19">
        <w:rPr>
          <w:sz w:val="28"/>
          <w:szCs w:val="28"/>
        </w:rPr>
        <w:t xml:space="preserve">І в цьому сенсі доцільно говорити не лише про сферу національної </w:t>
      </w:r>
      <w:proofErr w:type="spellStart"/>
      <w:r w:rsidRPr="00EC7C19">
        <w:rPr>
          <w:sz w:val="28"/>
          <w:szCs w:val="28"/>
        </w:rPr>
        <w:t>персоносфери</w:t>
      </w:r>
      <w:proofErr w:type="spellEnd"/>
      <w:r w:rsidRPr="00EC7C19">
        <w:rPr>
          <w:sz w:val="28"/>
          <w:szCs w:val="28"/>
        </w:rPr>
        <w:t xml:space="preserve">, але й </w:t>
      </w:r>
      <w:proofErr w:type="spellStart"/>
      <w:r w:rsidRPr="00EC7C19">
        <w:rPr>
          <w:sz w:val="28"/>
          <w:szCs w:val="28"/>
        </w:rPr>
        <w:t>персоносфери</w:t>
      </w:r>
      <w:proofErr w:type="spellEnd"/>
      <w:r w:rsidRPr="00EC7C19">
        <w:rPr>
          <w:sz w:val="28"/>
          <w:szCs w:val="28"/>
        </w:rPr>
        <w:t xml:space="preserve"> окремої людини, соціальної групи, міжнаціональної взаємодії, приналежній тому чи іншому ареалу, або ж про </w:t>
      </w:r>
      <w:proofErr w:type="spellStart"/>
      <w:r w:rsidRPr="00EC7C19">
        <w:rPr>
          <w:sz w:val="28"/>
          <w:szCs w:val="28"/>
        </w:rPr>
        <w:t>персоносферу</w:t>
      </w:r>
      <w:proofErr w:type="spellEnd"/>
      <w:r w:rsidRPr="00EC7C19">
        <w:rPr>
          <w:sz w:val="28"/>
          <w:szCs w:val="28"/>
        </w:rPr>
        <w:t xml:space="preserve"> усього людства. Однак, варто зауважити, самотність, що реалізується на рівні </w:t>
      </w:r>
      <w:proofErr w:type="spellStart"/>
      <w:r w:rsidRPr="00EC7C19">
        <w:rPr>
          <w:sz w:val="28"/>
          <w:szCs w:val="28"/>
        </w:rPr>
        <w:t>персоносфери</w:t>
      </w:r>
      <w:proofErr w:type="spellEnd"/>
      <w:r w:rsidRPr="00EC7C19">
        <w:rPr>
          <w:sz w:val="28"/>
          <w:szCs w:val="28"/>
        </w:rPr>
        <w:t xml:space="preserve"> у тексті, </w:t>
      </w:r>
      <w:r w:rsidRPr="00EC7C19">
        <w:rPr>
          <w:sz w:val="28"/>
          <w:szCs w:val="28"/>
        </w:rPr>
        <w:lastRenderedPageBreak/>
        <w:t xml:space="preserve">представлена у вигляді різних психологічних типів персонажів, на тлі різних життєвих обставин, та не завжди репрезентує класичне поняття «самотності».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>Отже, при аналізі вияву концепту «самотність» у романі було виявлено, що концепт самотності  впливає  на формування різних типів самотніх героїв. Усіх героїв оповідань можна типізувати за різними критеріями. Зокрема, героїв можна поділити з погляду  на причини, внаслідок яких герої залишаються самотніми. Згідно цього принципу вони поділяються на героїв, що стали самотніми в силу різних причин: доленосних,  історичних, чи з власної волі.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Героїв роману також можна поділити на головних та другорядних. </w:t>
      </w:r>
      <w:r w:rsidRPr="00EC7C19">
        <w:rPr>
          <w:sz w:val="28"/>
          <w:szCs w:val="28"/>
        </w:rPr>
        <w:t>З аналізу головних та другорядних героїв, можемо констатувати, що переживання стану самотності у своїй більшості однаково впливає на всіх персонажів. Другорядні герої своїми діями підкреслюють головну проблематику твору, яку виражено у концепті самотності. На їхньому фоні переживання головних героїв привертають більшу увагу та зосереджують увагу саме на стані їх внутрішнього переживання та причинах самотності.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  У результаті аналізу </w:t>
      </w:r>
      <w:proofErr w:type="spellStart"/>
      <w:r w:rsidRPr="00EC7C19">
        <w:rPr>
          <w:rFonts w:eastAsiaTheme="minorHAnsi"/>
          <w:sz w:val="28"/>
          <w:szCs w:val="28"/>
        </w:rPr>
        <w:t>персоносфери</w:t>
      </w:r>
      <w:proofErr w:type="spellEnd"/>
      <w:r w:rsidRPr="00EC7C19">
        <w:rPr>
          <w:rFonts w:eastAsiaTheme="minorHAnsi"/>
          <w:sz w:val="28"/>
          <w:szCs w:val="28"/>
        </w:rPr>
        <w:t xml:space="preserve"> було виявлено, що концепт самотності виявляє себе і у конструюванні чоловічих та жіночих героїв роману. 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>У  романі переважають чоловічі образи, зокрема в оповіданнях: «Жінка і сірники», «Коронація», «Ніч поїздом і кілька годин автобусом», «Втеча», «Запах у лабіринті», «Чайки над островом», «Кістка», «Кімната для печалі».  Самотність жінок описується тільки у трьох оповіданнях роману: «</w:t>
      </w:r>
      <w:r w:rsidRPr="00EC7C19">
        <w:rPr>
          <w:rFonts w:eastAsiaTheme="minorHAnsi"/>
          <w:sz w:val="28"/>
          <w:szCs w:val="28"/>
          <w:lang w:val="en-US"/>
        </w:rPr>
        <w:t>Tender</w:t>
      </w:r>
      <w:r w:rsidRPr="00EC7C19">
        <w:rPr>
          <w:rFonts w:eastAsiaTheme="minorHAnsi"/>
          <w:sz w:val="28"/>
          <w:szCs w:val="28"/>
        </w:rPr>
        <w:t xml:space="preserve"> </w:t>
      </w:r>
      <w:r w:rsidRPr="00EC7C19">
        <w:rPr>
          <w:rFonts w:eastAsiaTheme="minorHAnsi"/>
          <w:sz w:val="28"/>
          <w:szCs w:val="28"/>
          <w:lang w:val="en-US"/>
        </w:rPr>
        <w:t>is</w:t>
      </w:r>
      <w:r w:rsidRPr="00EC7C19">
        <w:rPr>
          <w:rFonts w:eastAsiaTheme="minorHAnsi"/>
          <w:sz w:val="28"/>
          <w:szCs w:val="28"/>
        </w:rPr>
        <w:t xml:space="preserve"> </w:t>
      </w:r>
      <w:r w:rsidRPr="00EC7C19">
        <w:rPr>
          <w:rFonts w:eastAsiaTheme="minorHAnsi"/>
          <w:sz w:val="28"/>
          <w:szCs w:val="28"/>
          <w:lang w:val="en-US"/>
        </w:rPr>
        <w:t>the</w:t>
      </w:r>
      <w:r w:rsidRPr="00EC7C19">
        <w:rPr>
          <w:rFonts w:eastAsiaTheme="minorHAnsi"/>
          <w:sz w:val="28"/>
          <w:szCs w:val="28"/>
        </w:rPr>
        <w:t xml:space="preserve"> </w:t>
      </w:r>
      <w:r w:rsidRPr="00EC7C19">
        <w:rPr>
          <w:rFonts w:eastAsiaTheme="minorHAnsi"/>
          <w:sz w:val="28"/>
          <w:szCs w:val="28"/>
          <w:lang w:val="en-US"/>
        </w:rPr>
        <w:t>day</w:t>
      </w:r>
      <w:r w:rsidRPr="00EC7C19">
        <w:rPr>
          <w:rFonts w:eastAsiaTheme="minorHAnsi"/>
          <w:sz w:val="28"/>
          <w:szCs w:val="28"/>
        </w:rPr>
        <w:t xml:space="preserve">», «Сім демонів Магдалини», «Королева рами». Можемо припустити, що така перевага чоловічих образів зумовлена саме тим, що автором цього роману є чоловік, і зображуючи самотність переважно через призму чоловічих образів, автор намагався віднайти певні відповіді на питання, що пов’язані з самотністю.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Жінок автор  змальовує як сильних та самодостатніх особистостей, що, незважаючи на самотність, намагаються подолати її  та прожити гідне життя. </w:t>
      </w:r>
      <w:r w:rsidRPr="00EC7C19">
        <w:rPr>
          <w:rFonts w:eastAsiaTheme="minorHAnsi"/>
          <w:sz w:val="28"/>
          <w:szCs w:val="28"/>
        </w:rPr>
        <w:lastRenderedPageBreak/>
        <w:t xml:space="preserve">Під час характеристики жіночих персонажів можна простежити, що автор детальніше описує саме причини, у результаті яких жінки залишаються самотніми, ніж переживання цієї самотності, тим самим підкреслюючи силу та витримку жіночих персонажів.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Аналізуючи героїв твору, ми можемо зробити висновок, що спектр чоловічих образів у романі різноманітніший. Через призму концепту самотності, автор звертає нашу увагу на те, що чоловіки більш сконцентровані саме на стані переживання самотності, а не на її причинах, про що нам говорить байдужість героїв до навколишнього світу та усамітнений спосіб життя.        </w:t>
      </w:r>
    </w:p>
    <w:p w:rsidR="00B47071" w:rsidRPr="00EC7C19" w:rsidRDefault="00B47071" w:rsidP="00B47071">
      <w:pPr>
        <w:spacing w:line="360" w:lineRule="auto"/>
        <w:ind w:firstLine="709"/>
        <w:contextualSpacing/>
        <w:rPr>
          <w:rFonts w:eastAsiaTheme="minorHAnsi"/>
          <w:sz w:val="28"/>
          <w:szCs w:val="28"/>
        </w:rPr>
      </w:pPr>
      <w:r w:rsidRPr="00EC7C19">
        <w:rPr>
          <w:rFonts w:eastAsiaTheme="minorHAnsi"/>
          <w:sz w:val="28"/>
          <w:szCs w:val="28"/>
        </w:rPr>
        <w:t xml:space="preserve">Виходячи із зазначеного вище роман «Кімната для печалі» має вияви концепту «самотність» на різних рівнях тексту: у </w:t>
      </w:r>
      <w:proofErr w:type="spellStart"/>
      <w:r w:rsidRPr="00EC7C19">
        <w:rPr>
          <w:rFonts w:eastAsiaTheme="minorHAnsi"/>
          <w:sz w:val="28"/>
          <w:szCs w:val="28"/>
        </w:rPr>
        <w:t>хронотопі</w:t>
      </w:r>
      <w:proofErr w:type="spellEnd"/>
      <w:r w:rsidRPr="00EC7C19">
        <w:rPr>
          <w:rFonts w:eastAsiaTheme="minorHAnsi"/>
          <w:sz w:val="28"/>
          <w:szCs w:val="28"/>
        </w:rPr>
        <w:t xml:space="preserve"> та </w:t>
      </w:r>
      <w:proofErr w:type="spellStart"/>
      <w:r w:rsidRPr="00EC7C19">
        <w:rPr>
          <w:rFonts w:eastAsiaTheme="minorHAnsi"/>
          <w:sz w:val="28"/>
          <w:szCs w:val="28"/>
        </w:rPr>
        <w:t>персоносфері</w:t>
      </w:r>
      <w:proofErr w:type="spellEnd"/>
      <w:r w:rsidRPr="00EC7C19">
        <w:rPr>
          <w:rFonts w:eastAsiaTheme="minorHAnsi"/>
          <w:sz w:val="28"/>
          <w:szCs w:val="28"/>
        </w:rPr>
        <w:t xml:space="preserve">. Зокрема, найбільше вияв концепту самотності простежується у просторових характеристиках роману, що перегукуються з настроями і станами героїв. Його також виявлено у формуванні різних типів героїв роману як головних так і другорядних, жіночих та чоловічих, про що свідчать дії та вчинки персонажів роману.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tab/>
      </w:r>
      <w:r w:rsidRPr="00EC7C19">
        <w:rPr>
          <w:sz w:val="28"/>
          <w:szCs w:val="28"/>
        </w:rPr>
        <w:t xml:space="preserve">У ході подальшого дослідження концепту самотності, було вирішено дослідити особливості вираження концепту самотності на основі порівняння твору Андрія Любки «Кімната для печалі» з твором французького філософа та  письменника Жана-Поля Сартра «Стіна» для того, щоб повніше розкрити суть концепту самотності та визначити специфіку його вияву в українській та французькій літературі.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tab/>
        <w:t xml:space="preserve">Отже, специфіку вияву концепту самотності було проаналізовано  на основі </w:t>
      </w:r>
      <w:proofErr w:type="spellStart"/>
      <w:r w:rsidRPr="00EC7C19">
        <w:rPr>
          <w:sz w:val="28"/>
          <w:szCs w:val="28"/>
        </w:rPr>
        <w:t>хронотопу</w:t>
      </w:r>
      <w:proofErr w:type="spellEnd"/>
      <w:r w:rsidRPr="00EC7C19">
        <w:rPr>
          <w:sz w:val="28"/>
          <w:szCs w:val="28"/>
        </w:rPr>
        <w:t xml:space="preserve"> та системі персонажів досліджуваних творів, що дало змогу визначити спільні та відмінні особливості у репрезентації концепту самотності у даних категоріях. Зокрема,  на рівні </w:t>
      </w:r>
      <w:proofErr w:type="spellStart"/>
      <w:r w:rsidRPr="00EC7C19">
        <w:rPr>
          <w:sz w:val="28"/>
          <w:szCs w:val="28"/>
        </w:rPr>
        <w:t>хронотопу</w:t>
      </w:r>
      <w:proofErr w:type="spellEnd"/>
      <w:r w:rsidRPr="00EC7C19">
        <w:rPr>
          <w:sz w:val="28"/>
          <w:szCs w:val="28"/>
        </w:rPr>
        <w:t xml:space="preserve"> було простежено та виділено ряд спільних та відмінних характеристик. Просторові характеристики мають загальну відмінну рису – це ступінь закритості простору.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lastRenderedPageBreak/>
        <w:tab/>
        <w:t xml:space="preserve">У проаналізованих оповіданнях простір хоча і є замкненим, бо дії оповідання відбуваються або у межах однієї кімнати, або одного будинку, але простір новели є більш закритим, бо дія відбувається в межах тюремної камери, закритої у прямому сенсі. Тому можемо стверджувати, що у просторових характеристиках, концепт самотності яскравіше зображено у новелі Жана-Поля Сартра «Стіна».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tab/>
        <w:t xml:space="preserve">У часовій площині оповідань роману і новелі є два часових плани: теперішній і минулий час, відмінним є лише репрезентація цих часів. У новелі минулий час розгорнуто не дуже широко. У деяких оповіданнях          А. Любки навпаки минулий час займає майже увесь текст оповідання. Спільним є також функція минулого часу у творах. В обох текстах минулий час слугує для  репрезентації спогадів, навіювань та тугою за минулим життям.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tab/>
        <w:t xml:space="preserve">Можна зробити висновок, що у деяких оповіданнях роману                   Андрія Любки виразником концепту самотності є час, бо саме широко розгорнутий минулий час є однією із головних ознак концепту самотності. </w:t>
      </w:r>
    </w:p>
    <w:p w:rsidR="00B47071" w:rsidRPr="00EC7C19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tab/>
        <w:t xml:space="preserve">На рівні </w:t>
      </w:r>
      <w:proofErr w:type="spellStart"/>
      <w:r w:rsidRPr="00EC7C19">
        <w:rPr>
          <w:sz w:val="28"/>
          <w:szCs w:val="28"/>
        </w:rPr>
        <w:t>персоносфери</w:t>
      </w:r>
      <w:proofErr w:type="spellEnd"/>
      <w:r w:rsidRPr="00EC7C19">
        <w:rPr>
          <w:sz w:val="28"/>
          <w:szCs w:val="28"/>
        </w:rPr>
        <w:t xml:space="preserve"> творів вияв концепту самотності також має певні особливості. У ході дослідження було виокремлено спільні ознаки, зокрема:  втрата сенсу життя, відчуття самотності та відчуження. </w:t>
      </w:r>
    </w:p>
    <w:p w:rsidR="00B47071" w:rsidRDefault="00B47071" w:rsidP="00B47071">
      <w:pPr>
        <w:spacing w:line="360" w:lineRule="auto"/>
        <w:rPr>
          <w:sz w:val="28"/>
          <w:szCs w:val="28"/>
        </w:rPr>
      </w:pPr>
      <w:r w:rsidRPr="00EC7C19">
        <w:rPr>
          <w:sz w:val="28"/>
          <w:szCs w:val="28"/>
        </w:rPr>
        <w:tab/>
        <w:t xml:space="preserve">Усіх героїв роману «Кімната для печалі» та новели «Стіна» об’єднує відчуття самотності та відчуження, бо вони є настільки  зануреними  у свої спогади та думки, що відчувають самотність навіть в оточенні людей. Спільним у деяких оповіданнях є зображення авторами творів печалі і самотності у зовнішності героїв. Аналізуючи відмінні риси творів варто зазначити, що насамперед усі герої відрізняються причинами, внаслідок яких опинилися у стані самотності. Різниться також поведінка героїв в умовах самотності, якщо в оповіданнях роману більшість героїв зосереджені саме на власному стані самотності і туги, то герой новели Жана-Поля Сартра </w:t>
      </w:r>
      <w:proofErr w:type="spellStart"/>
      <w:r w:rsidRPr="00EC7C19">
        <w:rPr>
          <w:sz w:val="28"/>
          <w:szCs w:val="28"/>
        </w:rPr>
        <w:t>Пабло</w:t>
      </w:r>
      <w:proofErr w:type="spellEnd"/>
      <w:r w:rsidRPr="00EC7C19">
        <w:rPr>
          <w:sz w:val="28"/>
          <w:szCs w:val="28"/>
        </w:rPr>
        <w:t xml:space="preserve"> не так зосереджений на власних переживаннях, а саме на меті віднайти сенс життя та смерті.  </w:t>
      </w:r>
    </w:p>
    <w:p w:rsidR="00B47071" w:rsidRDefault="00B47071" w:rsidP="00B47071">
      <w:pPr>
        <w:spacing w:line="360" w:lineRule="auto"/>
        <w:rPr>
          <w:sz w:val="28"/>
          <w:szCs w:val="28"/>
        </w:rPr>
        <w:sectPr w:rsidR="00B47071" w:rsidSect="00DA593C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B47071" w:rsidRPr="004951A7" w:rsidRDefault="00B47071" w:rsidP="00B47071">
      <w:pPr>
        <w:spacing w:line="360" w:lineRule="auto"/>
        <w:jc w:val="center"/>
        <w:rPr>
          <w:rFonts w:eastAsiaTheme="minorHAnsi"/>
          <w:b/>
          <w:sz w:val="28"/>
          <w:szCs w:val="28"/>
        </w:rPr>
      </w:pPr>
      <w:r w:rsidRPr="004951A7">
        <w:rPr>
          <w:rFonts w:eastAsiaTheme="minorHAnsi"/>
          <w:b/>
          <w:sz w:val="28"/>
          <w:szCs w:val="28"/>
        </w:rPr>
        <w:lastRenderedPageBreak/>
        <w:t>СПИСОК ВИКОРИСТАНОЇ ЛІТЕРАТУРИ:</w:t>
      </w:r>
    </w:p>
    <w:p w:rsidR="00B47071" w:rsidRPr="004951A7" w:rsidRDefault="00B47071" w:rsidP="00B47071">
      <w:pPr>
        <w:spacing w:line="360" w:lineRule="auto"/>
        <w:ind w:firstLine="709"/>
        <w:jc w:val="center"/>
        <w:rPr>
          <w:rFonts w:eastAsiaTheme="minorHAnsi"/>
          <w:b/>
          <w:sz w:val="28"/>
          <w:szCs w:val="28"/>
        </w:rPr>
      </w:pP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>Александрова </w:t>
      </w:r>
      <w:r w:rsidRPr="004951A7">
        <w:rPr>
          <w:rFonts w:eastAsiaTheme="minorHAnsi"/>
          <w:sz w:val="28"/>
          <w:szCs w:val="28"/>
          <w:lang w:val="ru-RU"/>
        </w:rPr>
        <w:t> </w:t>
      </w:r>
      <w:r w:rsidRPr="004951A7">
        <w:rPr>
          <w:rFonts w:eastAsiaTheme="minorHAnsi"/>
          <w:sz w:val="28"/>
          <w:szCs w:val="28"/>
        </w:rPr>
        <w:t>Г. </w:t>
      </w:r>
      <w:r w:rsidRPr="004951A7">
        <w:rPr>
          <w:rFonts w:eastAsiaTheme="minorHAnsi"/>
          <w:sz w:val="28"/>
          <w:szCs w:val="28"/>
          <w:lang w:val="ru-RU"/>
        </w:rPr>
        <w:t>    </w:t>
      </w:r>
      <w:r w:rsidRPr="004951A7">
        <w:rPr>
          <w:rFonts w:eastAsiaTheme="minorHAnsi"/>
          <w:sz w:val="28"/>
          <w:szCs w:val="28"/>
        </w:rPr>
        <w:t>А. </w:t>
      </w:r>
      <w:r w:rsidRPr="004951A7">
        <w:rPr>
          <w:rFonts w:eastAsiaTheme="minorHAnsi"/>
          <w:sz w:val="28"/>
          <w:szCs w:val="28"/>
          <w:lang w:val="ru-RU"/>
        </w:rPr>
        <w:t>    </w:t>
      </w:r>
      <w:proofErr w:type="spellStart"/>
      <w:r w:rsidRPr="004951A7">
        <w:rPr>
          <w:rFonts w:eastAsiaTheme="minorHAnsi"/>
          <w:sz w:val="28"/>
          <w:szCs w:val="28"/>
        </w:rPr>
        <w:t>Помежів'я</w:t>
      </w:r>
      <w:proofErr w:type="spellEnd"/>
      <w:r w:rsidRPr="004951A7">
        <w:rPr>
          <w:rFonts w:eastAsiaTheme="minorHAnsi"/>
          <w:sz w:val="28"/>
          <w:szCs w:val="28"/>
        </w:rPr>
        <w:t xml:space="preserve"> (Українське порівняльне літературознавство кінця XIX – першої третини XX ст.) : монографія.  Київ : Київський університет. 2009. 415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  <w:lang w:val="ru-RU"/>
        </w:rPr>
        <w:t>Аскольдов С. Концепт и слово</w:t>
      </w:r>
      <w:r w:rsidRPr="004951A7">
        <w:rPr>
          <w:rFonts w:eastAsiaTheme="minorHAnsi"/>
          <w:sz w:val="28"/>
          <w:szCs w:val="28"/>
        </w:rPr>
        <w:t xml:space="preserve">: </w:t>
      </w:r>
      <w:r w:rsidRPr="004951A7">
        <w:rPr>
          <w:rFonts w:eastAsiaTheme="minorHAnsi"/>
          <w:sz w:val="28"/>
          <w:szCs w:val="28"/>
          <w:lang w:val="ru-RU"/>
        </w:rPr>
        <w:t>Русская словесность. От теории словесности к структуре текста</w:t>
      </w:r>
      <w:r w:rsidRPr="004951A7">
        <w:rPr>
          <w:rFonts w:eastAsiaTheme="minorHAnsi"/>
          <w:sz w:val="28"/>
          <w:szCs w:val="28"/>
        </w:rPr>
        <w:t xml:space="preserve">: </w:t>
      </w:r>
      <w:r w:rsidRPr="004951A7">
        <w:rPr>
          <w:rFonts w:eastAsiaTheme="minorHAnsi"/>
          <w:sz w:val="28"/>
          <w:szCs w:val="28"/>
          <w:lang w:val="ru-RU"/>
        </w:rPr>
        <w:t>Антология</w:t>
      </w:r>
      <w:r w:rsidRPr="004951A7">
        <w:rPr>
          <w:rFonts w:eastAsiaTheme="minorHAnsi"/>
          <w:sz w:val="28"/>
          <w:szCs w:val="28"/>
        </w:rPr>
        <w:t xml:space="preserve">. </w:t>
      </w:r>
      <w:proofErr w:type="gramStart"/>
      <w:r w:rsidRPr="004951A7">
        <w:rPr>
          <w:rFonts w:eastAsiaTheme="minorHAnsi"/>
          <w:sz w:val="28"/>
          <w:szCs w:val="28"/>
          <w:lang w:val="ru-RU"/>
        </w:rPr>
        <w:t>М</w:t>
      </w:r>
      <w:proofErr w:type="spellStart"/>
      <w:r w:rsidRPr="004951A7">
        <w:rPr>
          <w:rFonts w:eastAsiaTheme="minorHAnsi"/>
          <w:sz w:val="28"/>
          <w:szCs w:val="28"/>
        </w:rPr>
        <w:t>осква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>:</w:t>
      </w:r>
      <w:proofErr w:type="gram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Academia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>, 1997.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 xml:space="preserve"> 267-279</w:t>
      </w:r>
      <w:r w:rsidRPr="004951A7">
        <w:rPr>
          <w:rFonts w:eastAsiaTheme="minorHAnsi"/>
          <w:sz w:val="28"/>
          <w:szCs w:val="28"/>
        </w:rPr>
        <w:t xml:space="preserve">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Бахтин</w:t>
      </w:r>
      <w:proofErr w:type="spellEnd"/>
      <w:r w:rsidRPr="004951A7">
        <w:rPr>
          <w:rFonts w:eastAsiaTheme="minorHAnsi"/>
          <w:sz w:val="28"/>
          <w:szCs w:val="28"/>
        </w:rPr>
        <w:t xml:space="preserve">  М. М. </w:t>
      </w:r>
      <w:proofErr w:type="spellStart"/>
      <w:r w:rsidRPr="004951A7">
        <w:rPr>
          <w:rFonts w:eastAsiaTheme="minorHAnsi"/>
          <w:sz w:val="28"/>
          <w:szCs w:val="28"/>
        </w:rPr>
        <w:t>Формы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времени</w:t>
      </w:r>
      <w:proofErr w:type="spellEnd"/>
      <w:r w:rsidRPr="004951A7">
        <w:rPr>
          <w:rFonts w:eastAsiaTheme="minorHAnsi"/>
          <w:sz w:val="28"/>
          <w:szCs w:val="28"/>
        </w:rPr>
        <w:t xml:space="preserve"> и </w:t>
      </w:r>
      <w:proofErr w:type="spellStart"/>
      <w:r w:rsidRPr="004951A7">
        <w:rPr>
          <w:rFonts w:eastAsiaTheme="minorHAnsi"/>
          <w:sz w:val="28"/>
          <w:szCs w:val="28"/>
        </w:rPr>
        <w:t>хронотопа</w:t>
      </w:r>
      <w:proofErr w:type="spellEnd"/>
      <w:r w:rsidRPr="004951A7">
        <w:rPr>
          <w:rFonts w:eastAsiaTheme="minorHAnsi"/>
          <w:sz w:val="28"/>
          <w:szCs w:val="28"/>
        </w:rPr>
        <w:t xml:space="preserve"> в романе.  </w:t>
      </w:r>
      <w:proofErr w:type="spellStart"/>
      <w:r w:rsidRPr="004951A7">
        <w:rPr>
          <w:rFonts w:eastAsiaTheme="minorHAnsi"/>
          <w:sz w:val="28"/>
          <w:szCs w:val="28"/>
        </w:rPr>
        <w:t>Очерки</w:t>
      </w:r>
      <w:proofErr w:type="spellEnd"/>
      <w:r w:rsidRPr="004951A7">
        <w:rPr>
          <w:rFonts w:eastAsiaTheme="minorHAnsi"/>
          <w:sz w:val="28"/>
          <w:szCs w:val="28"/>
        </w:rPr>
        <w:t xml:space="preserve"> по </w:t>
      </w:r>
      <w:proofErr w:type="spellStart"/>
      <w:r w:rsidRPr="004951A7">
        <w:rPr>
          <w:rFonts w:eastAsiaTheme="minorHAnsi"/>
          <w:sz w:val="28"/>
          <w:szCs w:val="28"/>
        </w:rPr>
        <w:t>исторической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поэтике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Литературно-критические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статьи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</w:t>
      </w:r>
      <w:proofErr w:type="spellStart"/>
      <w:r w:rsidRPr="004951A7">
        <w:rPr>
          <w:rFonts w:eastAsiaTheme="minorHAnsi"/>
          <w:sz w:val="28"/>
          <w:szCs w:val="28"/>
        </w:rPr>
        <w:t>Художественная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литература</w:t>
      </w:r>
      <w:proofErr w:type="spellEnd"/>
      <w:r w:rsidRPr="004951A7">
        <w:rPr>
          <w:rFonts w:eastAsiaTheme="minorHAnsi"/>
          <w:sz w:val="28"/>
          <w:szCs w:val="28"/>
        </w:rPr>
        <w:t>, 1986.  121–289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Бібік</w:t>
      </w:r>
      <w:proofErr w:type="spellEnd"/>
      <w:r w:rsidRPr="004951A7">
        <w:rPr>
          <w:rFonts w:eastAsiaTheme="minorHAnsi"/>
          <w:sz w:val="28"/>
          <w:szCs w:val="28"/>
        </w:rPr>
        <w:t xml:space="preserve"> В. Б. Категорія </w:t>
      </w:r>
      <w:proofErr w:type="spellStart"/>
      <w:r w:rsidRPr="004951A7">
        <w:rPr>
          <w:rFonts w:eastAsiaTheme="minorHAnsi"/>
          <w:sz w:val="28"/>
          <w:szCs w:val="28"/>
        </w:rPr>
        <w:t>хронотопу</w:t>
      </w:r>
      <w:proofErr w:type="spellEnd"/>
      <w:r w:rsidRPr="004951A7">
        <w:rPr>
          <w:rFonts w:eastAsiaTheme="minorHAnsi"/>
          <w:sz w:val="28"/>
          <w:szCs w:val="28"/>
        </w:rPr>
        <w:t xml:space="preserve"> як об’єкт літературної критики. Філологічні семінари : </w:t>
      </w:r>
      <w:proofErr w:type="spellStart"/>
      <w:r w:rsidRPr="004951A7">
        <w:rPr>
          <w:rFonts w:eastAsiaTheme="minorHAnsi"/>
          <w:sz w:val="28"/>
          <w:szCs w:val="28"/>
        </w:rPr>
        <w:t>зб</w:t>
      </w:r>
      <w:proofErr w:type="spellEnd"/>
      <w:r w:rsidRPr="004951A7">
        <w:rPr>
          <w:rFonts w:eastAsiaTheme="minorHAnsi"/>
          <w:sz w:val="28"/>
          <w:szCs w:val="28"/>
        </w:rPr>
        <w:t xml:space="preserve">. наук. ст. / ред. </w:t>
      </w:r>
      <w:proofErr w:type="spellStart"/>
      <w:r w:rsidRPr="004951A7">
        <w:rPr>
          <w:rFonts w:eastAsiaTheme="minorHAnsi"/>
          <w:sz w:val="28"/>
          <w:szCs w:val="28"/>
        </w:rPr>
        <w:t>кол</w:t>
      </w:r>
      <w:proofErr w:type="spellEnd"/>
      <w:r w:rsidRPr="004951A7">
        <w:rPr>
          <w:rFonts w:eastAsiaTheme="minorHAnsi"/>
          <w:sz w:val="28"/>
          <w:szCs w:val="28"/>
        </w:rPr>
        <w:t xml:space="preserve">. : М. К. Наєнко (голова) та ін. Київ : Логос, 2009. </w:t>
      </w:r>
      <w:proofErr w:type="spellStart"/>
      <w:r w:rsidRPr="004951A7">
        <w:rPr>
          <w:rFonts w:eastAsiaTheme="minorHAnsi"/>
          <w:sz w:val="28"/>
          <w:szCs w:val="28"/>
        </w:rPr>
        <w:t>Вип</w:t>
      </w:r>
      <w:proofErr w:type="spellEnd"/>
      <w:r w:rsidRPr="004951A7">
        <w:rPr>
          <w:rFonts w:eastAsiaTheme="minorHAnsi"/>
          <w:sz w:val="28"/>
          <w:szCs w:val="28"/>
        </w:rPr>
        <w:t>. 18. С. 80–83;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Будний</w:t>
      </w:r>
      <w:proofErr w:type="spellEnd"/>
      <w:r w:rsidRPr="004951A7">
        <w:rPr>
          <w:rFonts w:eastAsiaTheme="minorHAnsi"/>
          <w:sz w:val="28"/>
          <w:szCs w:val="28"/>
        </w:rPr>
        <w:t xml:space="preserve"> В., Ільницький М. Порівняльне літературознавство : підручник. Київ : Києво-Могилянська академія. 2008. — 430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Буела</w:t>
      </w:r>
      <w:proofErr w:type="spellEnd"/>
      <w:r w:rsidRPr="004951A7">
        <w:rPr>
          <w:rFonts w:eastAsiaTheme="minorHAnsi"/>
          <w:sz w:val="28"/>
          <w:szCs w:val="28"/>
        </w:rPr>
        <w:t xml:space="preserve"> О. Карлос Мігель. Молодь у третьому тисячолітті : Львів : Добра книжка, 2009. 384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Веселовский</w:t>
      </w:r>
      <w:proofErr w:type="spellEnd"/>
      <w:r w:rsidRPr="004951A7">
        <w:rPr>
          <w:rFonts w:eastAsiaTheme="minorHAnsi"/>
          <w:sz w:val="28"/>
          <w:szCs w:val="28"/>
        </w:rPr>
        <w:t xml:space="preserve"> А. Н. </w:t>
      </w:r>
      <w:proofErr w:type="spellStart"/>
      <w:r w:rsidRPr="004951A7">
        <w:rPr>
          <w:rFonts w:eastAsiaTheme="minorHAnsi"/>
          <w:sz w:val="28"/>
          <w:szCs w:val="28"/>
        </w:rPr>
        <w:t>Историческая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поэтика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учебник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</w:t>
      </w:r>
      <w:proofErr w:type="spellStart"/>
      <w:r w:rsidRPr="004951A7">
        <w:rPr>
          <w:rFonts w:eastAsiaTheme="minorHAnsi"/>
          <w:sz w:val="28"/>
          <w:szCs w:val="28"/>
        </w:rPr>
        <w:t>Высшая</w:t>
      </w:r>
      <w:proofErr w:type="spellEnd"/>
      <w:r w:rsidRPr="004951A7">
        <w:rPr>
          <w:rFonts w:eastAsiaTheme="minorHAnsi"/>
          <w:sz w:val="28"/>
          <w:szCs w:val="28"/>
        </w:rPr>
        <w:t xml:space="preserve"> школа, 1989. 408 с;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Воробйова О. П. </w:t>
      </w:r>
      <w:proofErr w:type="spellStart"/>
      <w:r w:rsidRPr="004951A7">
        <w:rPr>
          <w:rFonts w:eastAsiaTheme="minorHAnsi"/>
          <w:sz w:val="28"/>
          <w:szCs w:val="28"/>
        </w:rPr>
        <w:t>Концептологія</w:t>
      </w:r>
      <w:proofErr w:type="spellEnd"/>
      <w:r w:rsidRPr="004951A7">
        <w:rPr>
          <w:rFonts w:eastAsiaTheme="minorHAnsi"/>
          <w:sz w:val="28"/>
          <w:szCs w:val="28"/>
        </w:rPr>
        <w:t xml:space="preserve"> в Україні : здобутки, проблеми, прорахунки. </w:t>
      </w:r>
      <w:r w:rsidRPr="004951A7">
        <w:rPr>
          <w:rFonts w:eastAsiaTheme="minorHAnsi"/>
          <w:i/>
          <w:sz w:val="28"/>
          <w:szCs w:val="28"/>
        </w:rPr>
        <w:t>Вісник КНЛУ. Сер. Філологія.</w:t>
      </w:r>
      <w:r w:rsidRPr="004951A7">
        <w:rPr>
          <w:rFonts w:eastAsiaTheme="minorHAnsi"/>
          <w:sz w:val="28"/>
          <w:szCs w:val="28"/>
        </w:rPr>
        <w:t xml:space="preserve"> 2011. № 2.  С. 53–63;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В’язовська</w:t>
      </w:r>
      <w:proofErr w:type="spellEnd"/>
      <w:r w:rsidRPr="004951A7">
        <w:rPr>
          <w:rFonts w:eastAsiaTheme="minorHAnsi"/>
          <w:sz w:val="28"/>
          <w:szCs w:val="28"/>
        </w:rPr>
        <w:t xml:space="preserve"> О. Г. Проблеми вивчення художнього часу і простору у контексті літературознавчої термінології.  </w:t>
      </w:r>
      <w:r w:rsidRPr="004951A7">
        <w:rPr>
          <w:rFonts w:eastAsiaTheme="minorHAnsi"/>
          <w:i/>
          <w:sz w:val="28"/>
          <w:szCs w:val="28"/>
        </w:rPr>
        <w:t>Історично-літературний журнал</w:t>
      </w:r>
      <w:r w:rsidRPr="004951A7">
        <w:rPr>
          <w:rFonts w:eastAsiaTheme="minorHAnsi"/>
          <w:sz w:val="28"/>
          <w:szCs w:val="28"/>
        </w:rPr>
        <w:t>. 2007. № 13.  С. 49–54;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В’язовський</w:t>
      </w:r>
      <w:proofErr w:type="spellEnd"/>
      <w:r w:rsidRPr="004951A7">
        <w:rPr>
          <w:rFonts w:eastAsiaTheme="minorHAnsi"/>
          <w:sz w:val="28"/>
          <w:szCs w:val="28"/>
        </w:rPr>
        <w:t xml:space="preserve"> Г. А. Творче мислення письменника : дослідження. Київ : Дніпро, 1982.  335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Гегель Г. В. </w:t>
      </w:r>
      <w:proofErr w:type="spellStart"/>
      <w:r w:rsidRPr="004951A7">
        <w:rPr>
          <w:rFonts w:eastAsiaTheme="minorHAnsi"/>
          <w:sz w:val="28"/>
          <w:szCs w:val="28"/>
        </w:rPr>
        <w:t>Энциклопедия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философских</w:t>
      </w:r>
      <w:proofErr w:type="spellEnd"/>
      <w:r w:rsidRPr="004951A7">
        <w:rPr>
          <w:rFonts w:eastAsiaTheme="minorHAnsi"/>
          <w:sz w:val="28"/>
          <w:szCs w:val="28"/>
        </w:rPr>
        <w:t xml:space="preserve"> наук</w:t>
      </w:r>
      <w:r w:rsidRPr="004951A7">
        <w:rPr>
          <w:rFonts w:eastAsiaTheme="minorHAnsi"/>
          <w:sz w:val="28"/>
          <w:szCs w:val="28"/>
          <w:lang w:val="ru-RU"/>
        </w:rPr>
        <w:t>.</w:t>
      </w:r>
      <w:r w:rsidRPr="004951A7">
        <w:rPr>
          <w:rFonts w:eastAsiaTheme="minorHAnsi"/>
          <w:sz w:val="28"/>
          <w:szCs w:val="28"/>
        </w:rPr>
        <w:t xml:space="preserve"> Москва : Наука </w:t>
      </w:r>
      <w:proofErr w:type="spellStart"/>
      <w:r w:rsidRPr="004951A7">
        <w:rPr>
          <w:rFonts w:eastAsiaTheme="minorHAnsi"/>
          <w:sz w:val="28"/>
          <w:szCs w:val="28"/>
        </w:rPr>
        <w:t>логики</w:t>
      </w:r>
      <w:proofErr w:type="spellEnd"/>
      <w:r w:rsidRPr="004951A7">
        <w:rPr>
          <w:rFonts w:eastAsiaTheme="minorHAnsi"/>
          <w:sz w:val="28"/>
          <w:szCs w:val="28"/>
        </w:rPr>
        <w:t>,  1975. 424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lastRenderedPageBreak/>
        <w:t xml:space="preserve"> Грицик Л. Українська компаративістика : концептуальні проекції. Донецьк. 2010.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Грицик Л. Компаративна школа О. Котляревського : Літературознавча компаративістика / ред. </w:t>
      </w:r>
      <w:proofErr w:type="spellStart"/>
      <w:r w:rsidRPr="004951A7">
        <w:rPr>
          <w:rFonts w:eastAsiaTheme="minorHAnsi"/>
          <w:sz w:val="28"/>
          <w:szCs w:val="28"/>
        </w:rPr>
        <w:t>Гром'яка</w:t>
      </w:r>
      <w:proofErr w:type="spellEnd"/>
      <w:r w:rsidRPr="004951A7">
        <w:rPr>
          <w:rFonts w:eastAsiaTheme="minorHAnsi"/>
          <w:sz w:val="28"/>
          <w:szCs w:val="28"/>
        </w:rPr>
        <w:t xml:space="preserve"> Р. Т., Папуша І. В. Тернопіль. 2002. 43-50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Затонський</w:t>
      </w:r>
      <w:proofErr w:type="spellEnd"/>
      <w:r w:rsidRPr="004951A7">
        <w:rPr>
          <w:rFonts w:eastAsiaTheme="minorHAnsi"/>
          <w:sz w:val="28"/>
          <w:szCs w:val="28"/>
        </w:rPr>
        <w:t xml:space="preserve"> Д. Альбер Камю або Перевернута трагедія : Про модернізм і модерністів. Київ : Дніпро, 1972. С. 172-186;  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Етимологічний словник української мови / уклад. Р. </w:t>
      </w:r>
      <w:proofErr w:type="spellStart"/>
      <w:r w:rsidRPr="004951A7">
        <w:rPr>
          <w:rFonts w:eastAsiaTheme="minorHAnsi"/>
          <w:sz w:val="28"/>
          <w:szCs w:val="28"/>
        </w:rPr>
        <w:t>Болдирєв</w:t>
      </w:r>
      <w:proofErr w:type="spellEnd"/>
      <w:r w:rsidRPr="004951A7">
        <w:rPr>
          <w:rFonts w:eastAsiaTheme="minorHAnsi"/>
          <w:sz w:val="28"/>
          <w:szCs w:val="28"/>
        </w:rPr>
        <w:t xml:space="preserve"> та ін. Київ. Т. 5. 2006. 704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>Ігнатенко М. А. Генезис сучасного художнього мислення. Київ : Наукова думка, 1986.  287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Єфремов С. О. Літературно-критичні статті.  Київ : Дніпро, 1993.  С. 351;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Карабльова</w:t>
      </w:r>
      <w:proofErr w:type="spellEnd"/>
      <w:r w:rsidRPr="004951A7">
        <w:rPr>
          <w:rFonts w:eastAsiaTheme="minorHAnsi"/>
          <w:sz w:val="28"/>
          <w:szCs w:val="28"/>
        </w:rPr>
        <w:t xml:space="preserve"> О. В. Художні версії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проблеми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самотності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у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сучасній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жіночій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прозі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автореф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дис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. на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здобуття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наук.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ступеня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канд.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філол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. </w:t>
      </w:r>
      <w:proofErr w:type="gramStart"/>
      <w:r w:rsidRPr="004951A7">
        <w:rPr>
          <w:rFonts w:eastAsiaTheme="minorHAnsi"/>
          <w:sz w:val="28"/>
          <w:szCs w:val="28"/>
          <w:lang w:val="ru-RU"/>
        </w:rPr>
        <w:t>наук :</w:t>
      </w:r>
      <w:proofErr w:type="gramEnd"/>
      <w:r w:rsidRPr="004951A7">
        <w:rPr>
          <w:rFonts w:eastAsiaTheme="minorHAnsi"/>
          <w:sz w:val="28"/>
          <w:szCs w:val="28"/>
          <w:lang w:val="ru-RU"/>
        </w:rPr>
        <w:t xml:space="preserve"> спец. 10.01.01 «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Українська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література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>»</w:t>
      </w:r>
      <w:r w:rsidRPr="004951A7">
        <w:rPr>
          <w:rFonts w:eastAsiaTheme="minorHAnsi"/>
          <w:sz w:val="28"/>
          <w:szCs w:val="28"/>
        </w:rPr>
        <w:t xml:space="preserve">. </w:t>
      </w:r>
      <w:r w:rsidRPr="004951A7">
        <w:rPr>
          <w:rFonts w:eastAsiaTheme="minorHAnsi"/>
          <w:sz w:val="28"/>
          <w:szCs w:val="28"/>
          <w:lang w:val="ru-RU"/>
        </w:rPr>
        <w:t>К</w:t>
      </w:r>
      <w:proofErr w:type="spellStart"/>
      <w:r w:rsidRPr="004951A7">
        <w:rPr>
          <w:rFonts w:eastAsiaTheme="minorHAnsi"/>
          <w:sz w:val="28"/>
          <w:szCs w:val="28"/>
        </w:rPr>
        <w:t>иїв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, 2004. 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>20 с.</w:t>
      </w:r>
      <w:r w:rsidRPr="004951A7">
        <w:rPr>
          <w:rFonts w:eastAsiaTheme="minorHAnsi"/>
          <w:sz w:val="28"/>
          <w:szCs w:val="28"/>
        </w:rPr>
        <w:t>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Кон</w:t>
      </w:r>
      <w:proofErr w:type="spellEnd"/>
      <w:r w:rsidRPr="004951A7">
        <w:rPr>
          <w:rFonts w:eastAsiaTheme="minorHAnsi"/>
          <w:sz w:val="28"/>
          <w:szCs w:val="28"/>
        </w:rPr>
        <w:t xml:space="preserve"> И.С. </w:t>
      </w:r>
      <w:proofErr w:type="spellStart"/>
      <w:r w:rsidRPr="004951A7">
        <w:rPr>
          <w:rFonts w:eastAsiaTheme="minorHAnsi"/>
          <w:sz w:val="28"/>
          <w:szCs w:val="28"/>
        </w:rPr>
        <w:t>Многоликое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одиночество</w:t>
      </w:r>
      <w:proofErr w:type="spellEnd"/>
      <w:r w:rsidRPr="004951A7">
        <w:rPr>
          <w:rFonts w:eastAsiaTheme="minorHAnsi"/>
          <w:sz w:val="28"/>
          <w:szCs w:val="28"/>
        </w:rPr>
        <w:t xml:space="preserve"> . </w:t>
      </w:r>
      <w:proofErr w:type="spellStart"/>
      <w:r w:rsidRPr="004951A7">
        <w:rPr>
          <w:rFonts w:eastAsiaTheme="minorHAnsi"/>
          <w:i/>
          <w:sz w:val="28"/>
          <w:szCs w:val="28"/>
        </w:rPr>
        <w:t>Знание</w:t>
      </w:r>
      <w:proofErr w:type="spellEnd"/>
      <w:r w:rsidRPr="004951A7">
        <w:rPr>
          <w:rFonts w:eastAsiaTheme="minorHAnsi"/>
          <w:i/>
          <w:sz w:val="28"/>
          <w:szCs w:val="28"/>
        </w:rPr>
        <w:t xml:space="preserve"> –  сила</w:t>
      </w:r>
      <w:r w:rsidRPr="004951A7">
        <w:rPr>
          <w:rFonts w:eastAsiaTheme="minorHAnsi"/>
          <w:sz w:val="28"/>
          <w:szCs w:val="28"/>
        </w:rPr>
        <w:t>. 1986.  №12;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Краснобаєва</w:t>
      </w:r>
      <w:proofErr w:type="spellEnd"/>
      <w:r w:rsidRPr="004951A7">
        <w:rPr>
          <w:rFonts w:eastAsiaTheme="minorHAnsi"/>
          <w:sz w:val="28"/>
          <w:szCs w:val="28"/>
        </w:rPr>
        <w:t xml:space="preserve">-Чорна Ж. </w:t>
      </w:r>
      <w:proofErr w:type="spellStart"/>
      <w:r w:rsidRPr="004951A7">
        <w:rPr>
          <w:rFonts w:eastAsiaTheme="minorHAnsi"/>
          <w:sz w:val="28"/>
          <w:szCs w:val="28"/>
        </w:rPr>
        <w:t>Термінополе</w:t>
      </w:r>
      <w:proofErr w:type="spellEnd"/>
      <w:r w:rsidRPr="004951A7">
        <w:rPr>
          <w:rFonts w:eastAsiaTheme="minorHAnsi"/>
          <w:sz w:val="28"/>
          <w:szCs w:val="28"/>
        </w:rPr>
        <w:t xml:space="preserve"> концепт. </w:t>
      </w:r>
      <w:r w:rsidRPr="004951A7">
        <w:rPr>
          <w:rFonts w:eastAsiaTheme="minorHAnsi"/>
          <w:i/>
          <w:sz w:val="28"/>
          <w:szCs w:val="28"/>
        </w:rPr>
        <w:t>Українська мова.</w:t>
      </w:r>
      <w:r w:rsidRPr="004951A7">
        <w:rPr>
          <w:rFonts w:eastAsiaTheme="minorHAnsi"/>
          <w:sz w:val="28"/>
          <w:szCs w:val="28"/>
        </w:rPr>
        <w:t xml:space="preserve"> 2006. № 3. С. 67–79;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Коссак Э. </w:t>
      </w:r>
      <w:proofErr w:type="spellStart"/>
      <w:r w:rsidRPr="004951A7">
        <w:rPr>
          <w:rFonts w:eastAsiaTheme="minorHAnsi"/>
          <w:sz w:val="28"/>
          <w:szCs w:val="28"/>
        </w:rPr>
        <w:t>Экзистенциализм</w:t>
      </w:r>
      <w:proofErr w:type="spellEnd"/>
      <w:r w:rsidRPr="004951A7">
        <w:rPr>
          <w:rFonts w:eastAsiaTheme="minorHAnsi"/>
          <w:sz w:val="28"/>
          <w:szCs w:val="28"/>
        </w:rPr>
        <w:t xml:space="preserve"> в </w:t>
      </w:r>
      <w:proofErr w:type="spellStart"/>
      <w:r w:rsidRPr="004951A7">
        <w:rPr>
          <w:rFonts w:eastAsiaTheme="minorHAnsi"/>
          <w:sz w:val="28"/>
          <w:szCs w:val="28"/>
        </w:rPr>
        <w:t>философии</w:t>
      </w:r>
      <w:proofErr w:type="spellEnd"/>
      <w:r w:rsidRPr="004951A7">
        <w:rPr>
          <w:rFonts w:eastAsiaTheme="minorHAnsi"/>
          <w:sz w:val="28"/>
          <w:szCs w:val="28"/>
        </w:rPr>
        <w:t xml:space="preserve"> и </w:t>
      </w:r>
      <w:proofErr w:type="spellStart"/>
      <w:r w:rsidRPr="004951A7">
        <w:rPr>
          <w:rFonts w:eastAsiaTheme="minorHAnsi"/>
          <w:sz w:val="28"/>
          <w:szCs w:val="28"/>
        </w:rPr>
        <w:t>литературе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</w:t>
      </w:r>
      <w:proofErr w:type="spellStart"/>
      <w:r w:rsidRPr="004951A7">
        <w:rPr>
          <w:rFonts w:eastAsiaTheme="minorHAnsi"/>
          <w:sz w:val="28"/>
          <w:szCs w:val="28"/>
        </w:rPr>
        <w:t>Политиздат</w:t>
      </w:r>
      <w:proofErr w:type="spellEnd"/>
      <w:r w:rsidRPr="004951A7">
        <w:rPr>
          <w:rFonts w:eastAsiaTheme="minorHAnsi"/>
          <w:sz w:val="28"/>
          <w:szCs w:val="28"/>
        </w:rPr>
        <w:t>, 1980. 360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Курякова</w:t>
      </w:r>
      <w:proofErr w:type="spellEnd"/>
      <w:r w:rsidRPr="004951A7">
        <w:rPr>
          <w:rFonts w:eastAsiaTheme="minorHAnsi"/>
          <w:sz w:val="28"/>
          <w:szCs w:val="28"/>
        </w:rPr>
        <w:t xml:space="preserve"> Е. С. </w:t>
      </w:r>
      <w:proofErr w:type="spellStart"/>
      <w:r w:rsidRPr="004951A7">
        <w:rPr>
          <w:rFonts w:eastAsiaTheme="minorHAnsi"/>
          <w:sz w:val="28"/>
          <w:szCs w:val="28"/>
        </w:rPr>
        <w:t>Язык</w:t>
      </w:r>
      <w:proofErr w:type="spellEnd"/>
      <w:r w:rsidRPr="004951A7">
        <w:rPr>
          <w:rFonts w:eastAsiaTheme="minorHAnsi"/>
          <w:sz w:val="28"/>
          <w:szCs w:val="28"/>
        </w:rPr>
        <w:t xml:space="preserve"> и </w:t>
      </w:r>
      <w:proofErr w:type="spellStart"/>
      <w:r w:rsidRPr="004951A7">
        <w:rPr>
          <w:rFonts w:eastAsiaTheme="minorHAnsi"/>
          <w:sz w:val="28"/>
          <w:szCs w:val="28"/>
        </w:rPr>
        <w:t>знание</w:t>
      </w:r>
      <w:proofErr w:type="spellEnd"/>
      <w:r w:rsidRPr="004951A7">
        <w:rPr>
          <w:rFonts w:eastAsiaTheme="minorHAnsi"/>
          <w:sz w:val="28"/>
          <w:szCs w:val="28"/>
        </w:rPr>
        <w:t xml:space="preserve"> : На </w:t>
      </w:r>
      <w:proofErr w:type="spellStart"/>
      <w:r w:rsidRPr="004951A7">
        <w:rPr>
          <w:rFonts w:eastAsiaTheme="minorHAnsi"/>
          <w:sz w:val="28"/>
          <w:szCs w:val="28"/>
        </w:rPr>
        <w:t>пути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получения</w:t>
      </w:r>
      <w:proofErr w:type="spellEnd"/>
      <w:r w:rsidRPr="004951A7">
        <w:rPr>
          <w:rFonts w:eastAsiaTheme="minorHAnsi"/>
          <w:sz w:val="28"/>
          <w:szCs w:val="28"/>
        </w:rPr>
        <w:t xml:space="preserve"> знаний о </w:t>
      </w:r>
      <w:proofErr w:type="spellStart"/>
      <w:r w:rsidRPr="004951A7">
        <w:rPr>
          <w:rFonts w:eastAsiaTheme="minorHAnsi"/>
          <w:sz w:val="28"/>
          <w:szCs w:val="28"/>
        </w:rPr>
        <w:t>языке</w:t>
      </w:r>
      <w:proofErr w:type="spellEnd"/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части</w:t>
      </w:r>
      <w:proofErr w:type="spellEnd"/>
      <w:r w:rsidRPr="004951A7">
        <w:rPr>
          <w:rFonts w:eastAsiaTheme="minorHAnsi"/>
          <w:sz w:val="28"/>
          <w:szCs w:val="28"/>
        </w:rPr>
        <w:t xml:space="preserve"> речи с </w:t>
      </w:r>
      <w:proofErr w:type="spellStart"/>
      <w:r w:rsidRPr="004951A7">
        <w:rPr>
          <w:rFonts w:eastAsiaTheme="minorHAnsi"/>
          <w:sz w:val="28"/>
          <w:szCs w:val="28"/>
        </w:rPr>
        <w:t>когнитивной</w:t>
      </w:r>
      <w:proofErr w:type="spellEnd"/>
      <w:r w:rsidRPr="004951A7">
        <w:rPr>
          <w:rFonts w:eastAsiaTheme="minorHAnsi"/>
          <w:sz w:val="28"/>
          <w:szCs w:val="28"/>
        </w:rPr>
        <w:t xml:space="preserve"> точки </w:t>
      </w:r>
      <w:proofErr w:type="spellStart"/>
      <w:r w:rsidRPr="004951A7">
        <w:rPr>
          <w:rFonts w:eastAsiaTheme="minorHAnsi"/>
          <w:sz w:val="28"/>
          <w:szCs w:val="28"/>
        </w:rPr>
        <w:t>зрения</w:t>
      </w:r>
      <w:proofErr w:type="spellEnd"/>
      <w:r w:rsidRPr="004951A7">
        <w:rPr>
          <w:rFonts w:eastAsiaTheme="minorHAnsi"/>
          <w:sz w:val="28"/>
          <w:szCs w:val="28"/>
        </w:rPr>
        <w:t xml:space="preserve">. Роль </w:t>
      </w:r>
      <w:proofErr w:type="spellStart"/>
      <w:r w:rsidRPr="004951A7">
        <w:rPr>
          <w:rFonts w:eastAsiaTheme="minorHAnsi"/>
          <w:sz w:val="28"/>
          <w:szCs w:val="28"/>
        </w:rPr>
        <w:t>языка</w:t>
      </w:r>
      <w:proofErr w:type="spellEnd"/>
      <w:r w:rsidRPr="004951A7">
        <w:rPr>
          <w:rFonts w:eastAsiaTheme="minorHAnsi"/>
          <w:sz w:val="28"/>
          <w:szCs w:val="28"/>
        </w:rPr>
        <w:t xml:space="preserve"> в </w:t>
      </w:r>
      <w:proofErr w:type="spellStart"/>
      <w:r w:rsidRPr="004951A7">
        <w:rPr>
          <w:rFonts w:eastAsiaTheme="minorHAnsi"/>
          <w:sz w:val="28"/>
          <w:szCs w:val="28"/>
        </w:rPr>
        <w:t>осознании</w:t>
      </w:r>
      <w:proofErr w:type="spellEnd"/>
      <w:r w:rsidRPr="004951A7">
        <w:rPr>
          <w:rFonts w:eastAsiaTheme="minorHAnsi"/>
          <w:sz w:val="28"/>
          <w:szCs w:val="28"/>
        </w:rPr>
        <w:t xml:space="preserve"> мира : </w:t>
      </w:r>
      <w:proofErr w:type="spellStart"/>
      <w:r w:rsidRPr="004951A7">
        <w:rPr>
          <w:rFonts w:eastAsiaTheme="minorHAnsi"/>
          <w:sz w:val="28"/>
          <w:szCs w:val="28"/>
        </w:rPr>
        <w:t>монография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</w:t>
      </w:r>
      <w:proofErr w:type="spellStart"/>
      <w:r w:rsidRPr="004951A7">
        <w:rPr>
          <w:rFonts w:eastAsiaTheme="minorHAnsi"/>
          <w:sz w:val="28"/>
          <w:szCs w:val="28"/>
        </w:rPr>
        <w:t>Язык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славянской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культуры</w:t>
      </w:r>
      <w:proofErr w:type="spellEnd"/>
      <w:r w:rsidRPr="004951A7">
        <w:rPr>
          <w:rFonts w:eastAsiaTheme="minorHAnsi"/>
          <w:sz w:val="28"/>
          <w:szCs w:val="28"/>
        </w:rPr>
        <w:t>, 2004. 555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Куницына</w:t>
      </w:r>
      <w:proofErr w:type="spellEnd"/>
      <w:r w:rsidRPr="004951A7">
        <w:rPr>
          <w:rFonts w:eastAsiaTheme="minorHAnsi"/>
          <w:sz w:val="28"/>
          <w:szCs w:val="28"/>
        </w:rPr>
        <w:t xml:space="preserve"> В. Н. </w:t>
      </w:r>
      <w:proofErr w:type="spellStart"/>
      <w:r w:rsidRPr="004951A7">
        <w:rPr>
          <w:rFonts w:eastAsiaTheme="minorHAnsi"/>
          <w:sz w:val="28"/>
          <w:szCs w:val="28"/>
        </w:rPr>
        <w:t>Межличностное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общение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учебник</w:t>
      </w:r>
      <w:proofErr w:type="spellEnd"/>
      <w:r w:rsidRPr="004951A7">
        <w:rPr>
          <w:rFonts w:eastAsiaTheme="minorHAnsi"/>
          <w:sz w:val="28"/>
          <w:szCs w:val="28"/>
        </w:rPr>
        <w:t xml:space="preserve"> для </w:t>
      </w:r>
      <w:proofErr w:type="spellStart"/>
      <w:r w:rsidRPr="004951A7">
        <w:rPr>
          <w:rFonts w:eastAsiaTheme="minorHAnsi"/>
          <w:sz w:val="28"/>
          <w:szCs w:val="28"/>
        </w:rPr>
        <w:t>вузов</w:t>
      </w:r>
      <w:proofErr w:type="spellEnd"/>
      <w:r w:rsidRPr="004951A7">
        <w:rPr>
          <w:rFonts w:eastAsiaTheme="minorHAnsi"/>
          <w:sz w:val="28"/>
          <w:szCs w:val="28"/>
        </w:rPr>
        <w:t xml:space="preserve">. : </w:t>
      </w:r>
      <w:proofErr w:type="spellStart"/>
      <w:r w:rsidRPr="004951A7">
        <w:rPr>
          <w:rFonts w:eastAsiaTheme="minorHAnsi"/>
          <w:sz w:val="28"/>
          <w:szCs w:val="28"/>
        </w:rPr>
        <w:t>Питер</w:t>
      </w:r>
      <w:proofErr w:type="spellEnd"/>
      <w:r w:rsidRPr="004951A7">
        <w:rPr>
          <w:rFonts w:eastAsiaTheme="minorHAnsi"/>
          <w:sz w:val="28"/>
          <w:szCs w:val="28"/>
        </w:rPr>
        <w:t>, 2001. 544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Лабиринты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одиночества</w:t>
      </w:r>
      <w:proofErr w:type="spellEnd"/>
      <w:r w:rsidRPr="004951A7">
        <w:rPr>
          <w:rFonts w:eastAsiaTheme="minorHAnsi"/>
          <w:sz w:val="28"/>
          <w:szCs w:val="28"/>
        </w:rPr>
        <w:t xml:space="preserve">: Пер. с </w:t>
      </w:r>
      <w:proofErr w:type="spellStart"/>
      <w:r w:rsidRPr="004951A7">
        <w:rPr>
          <w:rFonts w:eastAsiaTheme="minorHAnsi"/>
          <w:sz w:val="28"/>
          <w:szCs w:val="28"/>
        </w:rPr>
        <w:t>англ</w:t>
      </w:r>
      <w:proofErr w:type="spellEnd"/>
      <w:r w:rsidRPr="004951A7">
        <w:rPr>
          <w:rFonts w:eastAsiaTheme="minorHAnsi"/>
          <w:sz w:val="28"/>
          <w:szCs w:val="28"/>
        </w:rPr>
        <w:t xml:space="preserve">. / </w:t>
      </w:r>
      <w:proofErr w:type="spellStart"/>
      <w:r w:rsidRPr="004951A7">
        <w:rPr>
          <w:rFonts w:eastAsiaTheme="minorHAnsi"/>
          <w:sz w:val="28"/>
          <w:szCs w:val="28"/>
        </w:rPr>
        <w:t>Сост</w:t>
      </w:r>
      <w:proofErr w:type="spellEnd"/>
      <w:r w:rsidRPr="004951A7">
        <w:rPr>
          <w:rFonts w:eastAsiaTheme="minorHAnsi"/>
          <w:sz w:val="28"/>
          <w:szCs w:val="28"/>
        </w:rPr>
        <w:t xml:space="preserve">., </w:t>
      </w:r>
      <w:proofErr w:type="spellStart"/>
      <w:r w:rsidRPr="004951A7">
        <w:rPr>
          <w:rFonts w:eastAsiaTheme="minorHAnsi"/>
          <w:sz w:val="28"/>
          <w:szCs w:val="28"/>
        </w:rPr>
        <w:t>общ</w:t>
      </w:r>
      <w:proofErr w:type="spellEnd"/>
      <w:r w:rsidRPr="004951A7">
        <w:rPr>
          <w:rFonts w:eastAsiaTheme="minorHAnsi"/>
          <w:sz w:val="28"/>
          <w:szCs w:val="28"/>
        </w:rPr>
        <w:t xml:space="preserve">. ред. и </w:t>
      </w:r>
      <w:proofErr w:type="spellStart"/>
      <w:r w:rsidRPr="004951A7">
        <w:rPr>
          <w:rFonts w:eastAsiaTheme="minorHAnsi"/>
          <w:sz w:val="28"/>
          <w:szCs w:val="28"/>
        </w:rPr>
        <w:t>предисл</w:t>
      </w:r>
      <w:proofErr w:type="spellEnd"/>
      <w:r w:rsidRPr="004951A7">
        <w:rPr>
          <w:rFonts w:eastAsiaTheme="minorHAnsi"/>
          <w:sz w:val="28"/>
          <w:szCs w:val="28"/>
        </w:rPr>
        <w:t xml:space="preserve">.  Н.Е. </w:t>
      </w:r>
      <w:proofErr w:type="spellStart"/>
      <w:r w:rsidRPr="004951A7">
        <w:rPr>
          <w:rFonts w:eastAsiaTheme="minorHAnsi"/>
          <w:sz w:val="28"/>
          <w:szCs w:val="28"/>
        </w:rPr>
        <w:t>Покровского</w:t>
      </w:r>
      <w:proofErr w:type="spellEnd"/>
      <w:r w:rsidRPr="004951A7">
        <w:rPr>
          <w:rFonts w:eastAsiaTheme="minorHAnsi"/>
          <w:sz w:val="28"/>
          <w:szCs w:val="28"/>
        </w:rPr>
        <w:t>. Москва, 1989;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Літературознавчий словник-довідник / ред.-</w:t>
      </w:r>
      <w:proofErr w:type="spellStart"/>
      <w:r w:rsidRPr="004951A7">
        <w:rPr>
          <w:rFonts w:eastAsiaTheme="minorHAnsi"/>
          <w:sz w:val="28"/>
          <w:szCs w:val="28"/>
        </w:rPr>
        <w:t>упоряд</w:t>
      </w:r>
      <w:proofErr w:type="spellEnd"/>
      <w:r w:rsidRPr="004951A7">
        <w:rPr>
          <w:rFonts w:eastAsiaTheme="minorHAnsi"/>
          <w:sz w:val="28"/>
          <w:szCs w:val="28"/>
        </w:rPr>
        <w:t xml:space="preserve">. Р. </w:t>
      </w:r>
      <w:proofErr w:type="spellStart"/>
      <w:r w:rsidRPr="004951A7">
        <w:rPr>
          <w:rFonts w:eastAsiaTheme="minorHAnsi"/>
          <w:sz w:val="28"/>
          <w:szCs w:val="28"/>
        </w:rPr>
        <w:t>Гром’як</w:t>
      </w:r>
      <w:proofErr w:type="spellEnd"/>
      <w:r w:rsidRPr="004951A7">
        <w:rPr>
          <w:rFonts w:eastAsiaTheme="minorHAnsi"/>
          <w:sz w:val="28"/>
          <w:szCs w:val="28"/>
        </w:rPr>
        <w:t xml:space="preserve"> та ін. 2-ге вид., </w:t>
      </w:r>
      <w:proofErr w:type="spellStart"/>
      <w:r w:rsidRPr="004951A7">
        <w:rPr>
          <w:rFonts w:eastAsiaTheme="minorHAnsi"/>
          <w:sz w:val="28"/>
          <w:szCs w:val="28"/>
        </w:rPr>
        <w:t>виправл</w:t>
      </w:r>
      <w:proofErr w:type="spellEnd"/>
      <w:r w:rsidRPr="004951A7">
        <w:rPr>
          <w:rFonts w:eastAsiaTheme="minorHAnsi"/>
          <w:sz w:val="28"/>
          <w:szCs w:val="28"/>
        </w:rPr>
        <w:t xml:space="preserve">., </w:t>
      </w:r>
      <w:proofErr w:type="spellStart"/>
      <w:r w:rsidRPr="004951A7">
        <w:rPr>
          <w:rFonts w:eastAsiaTheme="minorHAnsi"/>
          <w:sz w:val="28"/>
          <w:szCs w:val="28"/>
        </w:rPr>
        <w:t>доповн</w:t>
      </w:r>
      <w:proofErr w:type="spellEnd"/>
      <w:r w:rsidRPr="004951A7">
        <w:rPr>
          <w:rFonts w:eastAsiaTheme="minorHAnsi"/>
          <w:sz w:val="28"/>
          <w:szCs w:val="28"/>
        </w:rPr>
        <w:t>. Київ : ВЦ «Академія», 2007. 752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lastRenderedPageBreak/>
        <w:t xml:space="preserve"> Літературознавча компаративістика : навчальний посібник / наук. ред. </w:t>
      </w:r>
      <w:proofErr w:type="spellStart"/>
      <w:r w:rsidRPr="004951A7">
        <w:rPr>
          <w:rFonts w:eastAsiaTheme="minorHAnsi"/>
          <w:sz w:val="28"/>
          <w:szCs w:val="28"/>
        </w:rPr>
        <w:t>Гром'як</w:t>
      </w:r>
      <w:proofErr w:type="spellEnd"/>
      <w:r w:rsidRPr="004951A7">
        <w:rPr>
          <w:rFonts w:eastAsiaTheme="minorHAnsi"/>
          <w:sz w:val="28"/>
          <w:szCs w:val="28"/>
        </w:rPr>
        <w:t xml:space="preserve"> Р. Т. Тернопіль. 2002.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Литвак</w:t>
      </w:r>
      <w:proofErr w:type="spellEnd"/>
      <w:r w:rsidRPr="004951A7">
        <w:rPr>
          <w:rFonts w:eastAsiaTheme="minorHAnsi"/>
          <w:sz w:val="28"/>
          <w:szCs w:val="28"/>
        </w:rPr>
        <w:t xml:space="preserve"> М. </w:t>
      </w:r>
      <w:proofErr w:type="spellStart"/>
      <w:r w:rsidRPr="004951A7">
        <w:rPr>
          <w:rFonts w:eastAsiaTheme="minorHAnsi"/>
          <w:sz w:val="28"/>
          <w:szCs w:val="28"/>
        </w:rPr>
        <w:t>Психология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одиночества</w:t>
      </w:r>
      <w:proofErr w:type="spellEnd"/>
      <w:r w:rsidRPr="004951A7">
        <w:rPr>
          <w:rFonts w:eastAsiaTheme="minorHAnsi"/>
          <w:sz w:val="28"/>
          <w:szCs w:val="28"/>
        </w:rPr>
        <w:t xml:space="preserve"> . </w:t>
      </w:r>
      <w:proofErr w:type="spellStart"/>
      <w:r w:rsidRPr="004951A7">
        <w:rPr>
          <w:rFonts w:eastAsiaTheme="minorHAnsi"/>
          <w:i/>
          <w:sz w:val="28"/>
          <w:szCs w:val="28"/>
        </w:rPr>
        <w:t>Школьный</w:t>
      </w:r>
      <w:proofErr w:type="spellEnd"/>
      <w:r w:rsidRPr="004951A7">
        <w:rPr>
          <w:rFonts w:eastAsiaTheme="minorHAnsi"/>
          <w:i/>
          <w:sz w:val="28"/>
          <w:szCs w:val="28"/>
        </w:rPr>
        <w:t xml:space="preserve"> психолог (</w:t>
      </w:r>
      <w:proofErr w:type="spellStart"/>
      <w:r w:rsidRPr="004951A7">
        <w:rPr>
          <w:rFonts w:eastAsiaTheme="minorHAnsi"/>
          <w:i/>
          <w:sz w:val="28"/>
          <w:szCs w:val="28"/>
        </w:rPr>
        <w:t>приложение</w:t>
      </w:r>
      <w:proofErr w:type="spellEnd"/>
      <w:r w:rsidRPr="004951A7">
        <w:rPr>
          <w:rFonts w:eastAsiaTheme="minorHAnsi"/>
          <w:i/>
          <w:sz w:val="28"/>
          <w:szCs w:val="28"/>
        </w:rPr>
        <w:t xml:space="preserve"> к газ. «</w:t>
      </w:r>
      <w:proofErr w:type="spellStart"/>
      <w:r w:rsidRPr="004951A7">
        <w:rPr>
          <w:rFonts w:eastAsiaTheme="minorHAnsi"/>
          <w:i/>
          <w:sz w:val="28"/>
          <w:szCs w:val="28"/>
        </w:rPr>
        <w:t>Первое</w:t>
      </w:r>
      <w:proofErr w:type="spellEnd"/>
      <w:r w:rsidRPr="004951A7">
        <w:rPr>
          <w:rFonts w:eastAsiaTheme="minorHAnsi"/>
          <w:i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i/>
          <w:sz w:val="28"/>
          <w:szCs w:val="28"/>
        </w:rPr>
        <w:t>сентября</w:t>
      </w:r>
      <w:proofErr w:type="spellEnd"/>
      <w:r w:rsidRPr="004951A7">
        <w:rPr>
          <w:rFonts w:eastAsiaTheme="minorHAnsi"/>
          <w:i/>
          <w:sz w:val="28"/>
          <w:szCs w:val="28"/>
        </w:rPr>
        <w:t>»).</w:t>
      </w:r>
      <w:r w:rsidRPr="004951A7">
        <w:rPr>
          <w:rFonts w:eastAsiaTheme="minorHAnsi"/>
          <w:sz w:val="28"/>
          <w:szCs w:val="28"/>
        </w:rPr>
        <w:t xml:space="preserve"> 2001 </w:t>
      </w:r>
      <w:proofErr w:type="spellStart"/>
      <w:r w:rsidRPr="004951A7">
        <w:rPr>
          <w:rFonts w:eastAsiaTheme="minorHAnsi"/>
          <w:sz w:val="28"/>
          <w:szCs w:val="28"/>
        </w:rPr>
        <w:t>ноябрь</w:t>
      </w:r>
      <w:proofErr w:type="spellEnd"/>
      <w:r w:rsidRPr="004951A7">
        <w:rPr>
          <w:rFonts w:eastAsiaTheme="minorHAnsi"/>
          <w:sz w:val="28"/>
          <w:szCs w:val="28"/>
        </w:rPr>
        <w:t xml:space="preserve"> (344). С.4;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Лихачев</w:t>
      </w:r>
      <w:proofErr w:type="spellEnd"/>
      <w:r w:rsidRPr="004951A7">
        <w:rPr>
          <w:rFonts w:eastAsiaTheme="minorHAnsi"/>
          <w:sz w:val="28"/>
          <w:szCs w:val="28"/>
        </w:rPr>
        <w:t xml:space="preserve"> Д. </w:t>
      </w:r>
      <w:proofErr w:type="spellStart"/>
      <w:r w:rsidRPr="004951A7">
        <w:rPr>
          <w:rFonts w:eastAsiaTheme="minorHAnsi"/>
          <w:sz w:val="28"/>
          <w:szCs w:val="28"/>
        </w:rPr>
        <w:t>Человек</w:t>
      </w:r>
      <w:proofErr w:type="spellEnd"/>
      <w:r w:rsidRPr="004951A7">
        <w:rPr>
          <w:rFonts w:eastAsiaTheme="minorHAnsi"/>
          <w:sz w:val="28"/>
          <w:szCs w:val="28"/>
        </w:rPr>
        <w:t xml:space="preserve"> в </w:t>
      </w:r>
      <w:proofErr w:type="spellStart"/>
      <w:r w:rsidRPr="004951A7">
        <w:rPr>
          <w:rFonts w:eastAsiaTheme="minorHAnsi"/>
          <w:sz w:val="28"/>
          <w:szCs w:val="28"/>
        </w:rPr>
        <w:t>литерауре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Древней</w:t>
      </w:r>
      <w:proofErr w:type="spellEnd"/>
      <w:r w:rsidRPr="004951A7">
        <w:rPr>
          <w:rFonts w:eastAsiaTheme="minorHAnsi"/>
          <w:sz w:val="28"/>
          <w:szCs w:val="28"/>
        </w:rPr>
        <w:t xml:space="preserve"> Руси. Москва: Наука, 1970.     180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Ліщинський В. І. Психологічні наслідки відчуження як специфічного сприйняття навколишнього світу : </w:t>
      </w:r>
      <w:proofErr w:type="spellStart"/>
      <w:r w:rsidRPr="004951A7">
        <w:rPr>
          <w:rFonts w:eastAsiaTheme="minorHAnsi"/>
          <w:sz w:val="28"/>
          <w:szCs w:val="28"/>
        </w:rPr>
        <w:t>зб</w:t>
      </w:r>
      <w:proofErr w:type="spellEnd"/>
      <w:r w:rsidRPr="004951A7">
        <w:rPr>
          <w:rFonts w:eastAsiaTheme="minorHAnsi"/>
          <w:sz w:val="28"/>
          <w:szCs w:val="28"/>
        </w:rPr>
        <w:t xml:space="preserve">. наук. праць : філософія, соціологія, психологія.  Івано-Франківськ, 2007. Ч. 1. </w:t>
      </w:r>
      <w:proofErr w:type="spellStart"/>
      <w:r w:rsidRPr="004951A7">
        <w:rPr>
          <w:rFonts w:eastAsiaTheme="minorHAnsi"/>
          <w:sz w:val="28"/>
          <w:szCs w:val="28"/>
        </w:rPr>
        <w:t>Вип</w:t>
      </w:r>
      <w:proofErr w:type="spellEnd"/>
      <w:r w:rsidRPr="004951A7">
        <w:rPr>
          <w:rFonts w:eastAsiaTheme="minorHAnsi"/>
          <w:sz w:val="28"/>
          <w:szCs w:val="28"/>
        </w:rPr>
        <w:t>. 12. С. 225–231;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Любка А. С. Кімната для печалі : роман. Чернівці: Книги – XXІ;  </w:t>
      </w:r>
      <w:proofErr w:type="spellStart"/>
      <w:r w:rsidRPr="004951A7">
        <w:rPr>
          <w:rFonts w:eastAsiaTheme="minorHAnsi"/>
          <w:sz w:val="28"/>
          <w:szCs w:val="28"/>
        </w:rPr>
        <w:t>Meredian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Czernowitz</w:t>
      </w:r>
      <w:proofErr w:type="spellEnd"/>
      <w:r w:rsidRPr="004951A7">
        <w:rPr>
          <w:rFonts w:eastAsiaTheme="minorHAnsi"/>
          <w:sz w:val="28"/>
          <w:szCs w:val="28"/>
        </w:rPr>
        <w:t>, 2016. 192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Маркова М. «Концепт» та «концептуалізація» у сучасному літературознавстві. </w:t>
      </w:r>
      <w:r w:rsidRPr="004951A7">
        <w:rPr>
          <w:rFonts w:eastAsiaTheme="minorHAnsi"/>
          <w:i/>
          <w:sz w:val="28"/>
          <w:szCs w:val="28"/>
        </w:rPr>
        <w:t>Питання літературознавства</w:t>
      </w:r>
      <w:r w:rsidRPr="004951A7">
        <w:rPr>
          <w:rFonts w:eastAsiaTheme="minorHAnsi"/>
          <w:sz w:val="28"/>
          <w:szCs w:val="28"/>
        </w:rPr>
        <w:t xml:space="preserve"> : науковий збірник. Чернівці : Рута, 2007. </w:t>
      </w:r>
      <w:proofErr w:type="spellStart"/>
      <w:r w:rsidRPr="004951A7">
        <w:rPr>
          <w:rFonts w:eastAsiaTheme="minorHAnsi"/>
          <w:sz w:val="28"/>
          <w:szCs w:val="28"/>
        </w:rPr>
        <w:t>Вип</w:t>
      </w:r>
      <w:proofErr w:type="spellEnd"/>
      <w:r w:rsidRPr="004951A7">
        <w:rPr>
          <w:rFonts w:eastAsiaTheme="minorHAnsi"/>
          <w:sz w:val="28"/>
          <w:szCs w:val="28"/>
        </w:rPr>
        <w:t>. 74. С. 317–324;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Михайловська</w:t>
      </w:r>
      <w:proofErr w:type="spellEnd"/>
      <w:r w:rsidRPr="004951A7">
        <w:rPr>
          <w:rFonts w:eastAsiaTheme="minorHAnsi"/>
          <w:sz w:val="28"/>
          <w:szCs w:val="28"/>
        </w:rPr>
        <w:t xml:space="preserve"> Н. Трагічні оптимісти : </w:t>
      </w:r>
      <w:proofErr w:type="spellStart"/>
      <w:r w:rsidRPr="004951A7">
        <w:rPr>
          <w:rFonts w:eastAsiaTheme="minorHAnsi"/>
          <w:sz w:val="28"/>
          <w:szCs w:val="28"/>
        </w:rPr>
        <w:t>Екзистенційне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філосовствування</w:t>
      </w:r>
      <w:proofErr w:type="spellEnd"/>
      <w:r w:rsidRPr="004951A7">
        <w:rPr>
          <w:rFonts w:eastAsiaTheme="minorHAnsi"/>
          <w:sz w:val="28"/>
          <w:szCs w:val="28"/>
        </w:rPr>
        <w:t xml:space="preserve"> в українській літературі XIX – першої половини XX ст. Львів : Світ, 1998.     215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Мовчан М. Осмислення феномена самотності як проблеми суспільного буття особистості. </w:t>
      </w:r>
      <w:r w:rsidRPr="004951A7">
        <w:rPr>
          <w:rFonts w:eastAsiaTheme="minorHAnsi"/>
          <w:i/>
          <w:sz w:val="28"/>
          <w:szCs w:val="28"/>
        </w:rPr>
        <w:t>Філософські обрії.</w:t>
      </w:r>
      <w:r w:rsidRPr="004951A7">
        <w:rPr>
          <w:rFonts w:eastAsiaTheme="minorHAnsi"/>
          <w:sz w:val="28"/>
          <w:szCs w:val="28"/>
        </w:rPr>
        <w:t xml:space="preserve"> 2005. № 13. – С. 141–157;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Мовчан М. М. Феномен самотності : проблеми і перспективи. </w:t>
      </w:r>
      <w:r w:rsidRPr="004951A7">
        <w:rPr>
          <w:rFonts w:eastAsiaTheme="minorHAnsi"/>
          <w:i/>
          <w:sz w:val="28"/>
          <w:szCs w:val="28"/>
        </w:rPr>
        <w:t>Гуманітарний вісник Запорізької державної інженерної академії :</w:t>
      </w: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зб</w:t>
      </w:r>
      <w:proofErr w:type="spellEnd"/>
      <w:r w:rsidRPr="004951A7">
        <w:rPr>
          <w:rFonts w:eastAsiaTheme="minorHAnsi"/>
          <w:sz w:val="28"/>
          <w:szCs w:val="28"/>
        </w:rPr>
        <w:t>. наук. пр. Запоріжжя : ЗДІА, 2004.  № 17. С. 117–130;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Мовчан М. М. Феномен самотності як проблема буття особистості в соціальному середовищі : </w:t>
      </w:r>
      <w:proofErr w:type="spellStart"/>
      <w:r w:rsidRPr="004951A7">
        <w:rPr>
          <w:rFonts w:eastAsiaTheme="minorHAnsi"/>
          <w:sz w:val="28"/>
          <w:szCs w:val="28"/>
        </w:rPr>
        <w:t>автореф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дис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канд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філос</w:t>
      </w:r>
      <w:proofErr w:type="spellEnd"/>
      <w:r w:rsidRPr="004951A7">
        <w:rPr>
          <w:rFonts w:eastAsiaTheme="minorHAnsi"/>
          <w:sz w:val="28"/>
          <w:szCs w:val="28"/>
        </w:rPr>
        <w:t>. наук : спец. 09.00.04 «Філософська антропологія, філософія культури».  Київ, 2008. 20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Наєнко М. К. Історія українського літературознавства і критики : навчальний посібник. Київ : Академія. 2010. 520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Наливайко Д. Теорія літератури й компаративістики / ред. </w:t>
      </w:r>
      <w:proofErr w:type="spellStart"/>
      <w:r w:rsidRPr="004951A7">
        <w:rPr>
          <w:rFonts w:eastAsiaTheme="minorHAnsi"/>
          <w:sz w:val="28"/>
          <w:szCs w:val="28"/>
        </w:rPr>
        <w:t>кол</w:t>
      </w:r>
      <w:proofErr w:type="spellEnd"/>
      <w:r w:rsidRPr="004951A7">
        <w:rPr>
          <w:rFonts w:eastAsiaTheme="minorHAnsi"/>
          <w:sz w:val="28"/>
          <w:szCs w:val="28"/>
        </w:rPr>
        <w:t xml:space="preserve">.   Наливайко Д. С., Денисова Т. Н. Київ : Академія. 2009. 347 с.;  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lastRenderedPageBreak/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Онишкевич</w:t>
      </w:r>
      <w:proofErr w:type="spellEnd"/>
      <w:r w:rsidRPr="004951A7">
        <w:rPr>
          <w:rFonts w:eastAsiaTheme="minorHAnsi"/>
          <w:sz w:val="28"/>
          <w:szCs w:val="28"/>
        </w:rPr>
        <w:t xml:space="preserve"> Л. </w:t>
      </w:r>
      <w:proofErr w:type="spellStart"/>
      <w:r w:rsidRPr="004951A7">
        <w:rPr>
          <w:rFonts w:eastAsiaTheme="minorHAnsi"/>
          <w:sz w:val="28"/>
          <w:szCs w:val="28"/>
        </w:rPr>
        <w:t>Екзистенціалістська</w:t>
      </w:r>
      <w:proofErr w:type="spellEnd"/>
      <w:r w:rsidRPr="004951A7">
        <w:rPr>
          <w:rFonts w:eastAsiaTheme="minorHAnsi"/>
          <w:sz w:val="28"/>
          <w:szCs w:val="28"/>
        </w:rPr>
        <w:t xml:space="preserve"> модель у теорії літератури. </w:t>
      </w:r>
      <w:r w:rsidRPr="004951A7">
        <w:rPr>
          <w:rFonts w:eastAsiaTheme="minorHAnsi"/>
          <w:i/>
          <w:sz w:val="28"/>
          <w:szCs w:val="28"/>
        </w:rPr>
        <w:t>Слово. Знак. Дискурс</w:t>
      </w:r>
      <w:r w:rsidRPr="004951A7">
        <w:rPr>
          <w:rFonts w:eastAsiaTheme="minorHAnsi"/>
          <w:sz w:val="28"/>
          <w:szCs w:val="28"/>
        </w:rPr>
        <w:t xml:space="preserve"> : Антологія світової </w:t>
      </w:r>
      <w:proofErr w:type="spellStart"/>
      <w:r w:rsidRPr="004951A7">
        <w:rPr>
          <w:rFonts w:eastAsiaTheme="minorHAnsi"/>
          <w:sz w:val="28"/>
          <w:szCs w:val="28"/>
        </w:rPr>
        <w:t>літерат</w:t>
      </w:r>
      <w:r w:rsidRPr="004951A7">
        <w:rPr>
          <w:rFonts w:eastAsiaTheme="minorHAnsi"/>
          <w:sz w:val="28"/>
          <w:szCs w:val="28"/>
          <w:lang w:val="ru-RU"/>
        </w:rPr>
        <w:t>урнокритичної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думки ХХ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століття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r w:rsidRPr="004951A7">
        <w:rPr>
          <w:rFonts w:eastAsiaTheme="minorHAnsi"/>
          <w:sz w:val="28"/>
          <w:szCs w:val="28"/>
        </w:rPr>
        <w:t>: з</w:t>
      </w:r>
      <w:r w:rsidRPr="004951A7">
        <w:rPr>
          <w:rFonts w:eastAsiaTheme="minorHAnsi"/>
          <w:sz w:val="28"/>
          <w:szCs w:val="28"/>
          <w:lang w:val="ru-RU"/>
        </w:rPr>
        <w:t xml:space="preserve">а ред. М.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Зубрицької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. </w:t>
      </w:r>
      <w:proofErr w:type="spellStart"/>
      <w:proofErr w:type="gramStart"/>
      <w:r w:rsidRPr="004951A7">
        <w:rPr>
          <w:rFonts w:eastAsiaTheme="minorHAnsi"/>
          <w:sz w:val="28"/>
          <w:szCs w:val="28"/>
          <w:lang w:val="ru-RU"/>
        </w:rPr>
        <w:t>Львів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:</w:t>
      </w:r>
      <w:proofErr w:type="gramEnd"/>
      <w:r w:rsidRPr="004951A7">
        <w:rPr>
          <w:rFonts w:eastAsiaTheme="minorHAnsi"/>
          <w:sz w:val="28"/>
          <w:szCs w:val="28"/>
          <w:lang w:val="ru-RU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Літопис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>, 1996. С. 243–244</w:t>
      </w:r>
      <w:r w:rsidRPr="004951A7">
        <w:rPr>
          <w:rFonts w:eastAsiaTheme="minorHAnsi"/>
          <w:sz w:val="28"/>
          <w:szCs w:val="28"/>
        </w:rPr>
        <w:t>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Пахаренко</w:t>
      </w:r>
      <w:proofErr w:type="spellEnd"/>
      <w:r w:rsidRPr="004951A7">
        <w:rPr>
          <w:rFonts w:eastAsiaTheme="minorHAnsi"/>
          <w:sz w:val="28"/>
          <w:szCs w:val="28"/>
        </w:rPr>
        <w:t xml:space="preserve"> В. Биття от стіну буття. Екзистенціалізм : спроба найзагальнішого огляду. Українська мова та література. 2006. №32.          С. 3-16.;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Попова З. Д. </w:t>
      </w:r>
      <w:proofErr w:type="spellStart"/>
      <w:r w:rsidRPr="004951A7">
        <w:rPr>
          <w:rFonts w:eastAsiaTheme="minorHAnsi"/>
          <w:sz w:val="28"/>
          <w:szCs w:val="28"/>
        </w:rPr>
        <w:t>Понятие</w:t>
      </w:r>
      <w:proofErr w:type="spellEnd"/>
      <w:r w:rsidRPr="004951A7">
        <w:rPr>
          <w:rFonts w:eastAsiaTheme="minorHAnsi"/>
          <w:sz w:val="28"/>
          <w:szCs w:val="28"/>
        </w:rPr>
        <w:t xml:space="preserve"> «концепт» в </w:t>
      </w:r>
      <w:proofErr w:type="spellStart"/>
      <w:r w:rsidRPr="004951A7">
        <w:rPr>
          <w:rFonts w:eastAsiaTheme="minorHAnsi"/>
          <w:sz w:val="28"/>
          <w:szCs w:val="28"/>
        </w:rPr>
        <w:t>лингвистических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исследованиях</w:t>
      </w:r>
      <w:proofErr w:type="spellEnd"/>
      <w:r w:rsidRPr="004951A7">
        <w:rPr>
          <w:rFonts w:eastAsiaTheme="minorHAnsi"/>
          <w:sz w:val="28"/>
          <w:szCs w:val="28"/>
        </w:rPr>
        <w:t>.  Воронеж : Воронеж, 1999. 30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Попов З.Д. </w:t>
      </w:r>
      <w:proofErr w:type="spellStart"/>
      <w:r w:rsidRPr="004951A7">
        <w:rPr>
          <w:rFonts w:eastAsiaTheme="minorHAnsi"/>
          <w:sz w:val="28"/>
          <w:szCs w:val="28"/>
        </w:rPr>
        <w:t>Когнитивная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лингвистика</w:t>
      </w:r>
      <w:proofErr w:type="spellEnd"/>
      <w:r w:rsidRPr="004951A7">
        <w:rPr>
          <w:rFonts w:eastAsiaTheme="minorHAnsi"/>
          <w:sz w:val="28"/>
          <w:szCs w:val="28"/>
        </w:rPr>
        <w:t xml:space="preserve">.  Москва : АСТ </w:t>
      </w:r>
      <w:proofErr w:type="spellStart"/>
      <w:r w:rsidRPr="004951A7">
        <w:rPr>
          <w:rFonts w:eastAsiaTheme="minorHAnsi"/>
          <w:sz w:val="28"/>
          <w:szCs w:val="28"/>
        </w:rPr>
        <w:t>Восток</w:t>
      </w:r>
      <w:proofErr w:type="spellEnd"/>
      <w:r w:rsidRPr="004951A7">
        <w:rPr>
          <w:rFonts w:eastAsiaTheme="minorHAnsi"/>
          <w:sz w:val="28"/>
          <w:szCs w:val="28"/>
        </w:rPr>
        <w:t>, 2007. 314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Сартр Ж.-П. Буття і ніщо : Нарис феноменологічної антології / пер. з </w:t>
      </w:r>
      <w:proofErr w:type="spellStart"/>
      <w:r w:rsidRPr="004951A7">
        <w:rPr>
          <w:rFonts w:eastAsiaTheme="minorHAnsi"/>
          <w:sz w:val="28"/>
          <w:szCs w:val="28"/>
        </w:rPr>
        <w:t>фр</w:t>
      </w:r>
      <w:proofErr w:type="spellEnd"/>
      <w:r w:rsidRPr="004951A7">
        <w:rPr>
          <w:rFonts w:eastAsiaTheme="minorHAnsi"/>
          <w:sz w:val="28"/>
          <w:szCs w:val="28"/>
        </w:rPr>
        <w:t>. Київ : Основа, 2001. 99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Сартр Ж.-П. </w:t>
      </w:r>
      <w:proofErr w:type="spellStart"/>
      <w:r w:rsidRPr="004951A7">
        <w:rPr>
          <w:rFonts w:eastAsiaTheme="minorHAnsi"/>
          <w:sz w:val="28"/>
          <w:szCs w:val="28"/>
        </w:rPr>
        <w:t>Экзистенциализм</w:t>
      </w:r>
      <w:proofErr w:type="spellEnd"/>
      <w:r w:rsidRPr="004951A7">
        <w:rPr>
          <w:rFonts w:eastAsiaTheme="minorHAnsi"/>
          <w:sz w:val="28"/>
          <w:szCs w:val="28"/>
        </w:rPr>
        <w:t xml:space="preserve"> – </w:t>
      </w:r>
      <w:proofErr w:type="spellStart"/>
      <w:r w:rsidRPr="004951A7">
        <w:rPr>
          <w:rFonts w:eastAsiaTheme="minorHAnsi"/>
          <w:sz w:val="28"/>
          <w:szCs w:val="28"/>
        </w:rPr>
        <w:t>это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гуманизм</w:t>
      </w:r>
      <w:proofErr w:type="spellEnd"/>
      <w:r w:rsidRPr="004951A7">
        <w:rPr>
          <w:rFonts w:eastAsiaTheme="minorHAnsi"/>
          <w:sz w:val="28"/>
          <w:szCs w:val="28"/>
        </w:rPr>
        <w:t xml:space="preserve">. Сумерки </w:t>
      </w:r>
      <w:proofErr w:type="spellStart"/>
      <w:r w:rsidRPr="004951A7">
        <w:rPr>
          <w:rFonts w:eastAsiaTheme="minorHAnsi"/>
          <w:sz w:val="28"/>
          <w:szCs w:val="28"/>
        </w:rPr>
        <w:t>богов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</w:t>
      </w:r>
      <w:proofErr w:type="spellStart"/>
      <w:r w:rsidRPr="004951A7">
        <w:rPr>
          <w:rFonts w:eastAsiaTheme="minorHAnsi"/>
          <w:sz w:val="28"/>
          <w:szCs w:val="28"/>
        </w:rPr>
        <w:t>Политздат</w:t>
      </w:r>
      <w:proofErr w:type="spellEnd"/>
      <w:r w:rsidRPr="004951A7">
        <w:rPr>
          <w:rFonts w:eastAsiaTheme="minorHAnsi"/>
          <w:sz w:val="28"/>
          <w:szCs w:val="28"/>
        </w:rPr>
        <w:t>, 1990. 389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Сартр Ж.-П. </w:t>
      </w:r>
      <w:proofErr w:type="spellStart"/>
      <w:proofErr w:type="gramStart"/>
      <w:r w:rsidRPr="004951A7">
        <w:rPr>
          <w:rFonts w:eastAsiaTheme="minorHAnsi"/>
          <w:sz w:val="28"/>
          <w:szCs w:val="28"/>
          <w:lang w:val="ru-RU"/>
        </w:rPr>
        <w:t>Мур</w:t>
      </w:r>
      <w:proofErr w:type="spellEnd"/>
      <w:r w:rsidRPr="004951A7">
        <w:rPr>
          <w:rFonts w:eastAsiaTheme="minorHAnsi"/>
          <w:sz w:val="28"/>
          <w:szCs w:val="28"/>
        </w:rPr>
        <w:t xml:space="preserve"> :</w:t>
      </w:r>
      <w:proofErr w:type="gramEnd"/>
      <w:r w:rsidRPr="004951A7">
        <w:rPr>
          <w:rFonts w:eastAsiaTheme="minorHAnsi"/>
          <w:sz w:val="28"/>
          <w:szCs w:val="28"/>
        </w:rPr>
        <w:t xml:space="preserve"> роман / пер. з </w:t>
      </w:r>
      <w:proofErr w:type="spellStart"/>
      <w:r w:rsidRPr="004951A7">
        <w:rPr>
          <w:rFonts w:eastAsiaTheme="minorHAnsi"/>
          <w:sz w:val="28"/>
          <w:szCs w:val="28"/>
        </w:rPr>
        <w:t>фр</w:t>
      </w:r>
      <w:proofErr w:type="spellEnd"/>
      <w:r w:rsidRPr="004951A7">
        <w:rPr>
          <w:rFonts w:eastAsiaTheme="minorHAnsi"/>
          <w:sz w:val="28"/>
          <w:szCs w:val="28"/>
        </w:rPr>
        <w:t xml:space="preserve">. В. Борсука та О. </w:t>
      </w:r>
      <w:proofErr w:type="spellStart"/>
      <w:r w:rsidRPr="004951A7">
        <w:rPr>
          <w:rFonts w:eastAsiaTheme="minorHAnsi"/>
          <w:sz w:val="28"/>
          <w:szCs w:val="28"/>
        </w:rPr>
        <w:t>Жупанського</w:t>
      </w:r>
      <w:proofErr w:type="spellEnd"/>
      <w:r w:rsidRPr="004951A7">
        <w:rPr>
          <w:rFonts w:eastAsiaTheme="minorHAnsi"/>
          <w:sz w:val="28"/>
          <w:szCs w:val="28"/>
        </w:rPr>
        <w:t>. Київ : Основи. 1993. 184 - 201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Сулима В. І. Біблійні концепти і проповідницька традиція української літератури.  </w:t>
      </w:r>
      <w:r w:rsidRPr="004951A7">
        <w:rPr>
          <w:rFonts w:eastAsiaTheme="minorHAnsi"/>
          <w:i/>
          <w:sz w:val="28"/>
          <w:szCs w:val="28"/>
        </w:rPr>
        <w:t>Слово і Час</w:t>
      </w:r>
      <w:r w:rsidRPr="004951A7">
        <w:rPr>
          <w:rFonts w:eastAsiaTheme="minorHAnsi"/>
          <w:sz w:val="28"/>
          <w:szCs w:val="28"/>
        </w:rPr>
        <w:t>. 2007.  № 12.  С. 3–14;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Томбулатова</w:t>
      </w:r>
      <w:proofErr w:type="spellEnd"/>
      <w:r w:rsidRPr="004951A7">
        <w:rPr>
          <w:rFonts w:eastAsiaTheme="minorHAnsi"/>
          <w:sz w:val="28"/>
          <w:szCs w:val="28"/>
        </w:rPr>
        <w:t xml:space="preserve"> І. І. </w:t>
      </w:r>
      <w:proofErr w:type="spellStart"/>
      <w:r w:rsidRPr="004951A7">
        <w:rPr>
          <w:rFonts w:eastAsiaTheme="minorHAnsi"/>
          <w:sz w:val="28"/>
          <w:szCs w:val="28"/>
        </w:rPr>
        <w:t>Інтертекстуальний</w:t>
      </w:r>
      <w:proofErr w:type="spellEnd"/>
      <w:r w:rsidRPr="004951A7">
        <w:rPr>
          <w:rFonts w:eastAsiaTheme="minorHAnsi"/>
          <w:sz w:val="28"/>
          <w:szCs w:val="28"/>
        </w:rPr>
        <w:t xml:space="preserve"> вимір оповідання «</w:t>
      </w:r>
      <w:r w:rsidRPr="004951A7">
        <w:rPr>
          <w:rFonts w:eastAsiaTheme="minorHAnsi"/>
          <w:sz w:val="28"/>
          <w:szCs w:val="28"/>
          <w:lang w:val="en-US"/>
        </w:rPr>
        <w:t>Tender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en-US"/>
        </w:rPr>
        <w:t>is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en-US"/>
        </w:rPr>
        <w:t>the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en-US"/>
        </w:rPr>
        <w:t>day</w:t>
      </w:r>
      <w:r w:rsidRPr="004951A7">
        <w:rPr>
          <w:rFonts w:eastAsiaTheme="minorHAnsi"/>
          <w:sz w:val="28"/>
          <w:szCs w:val="28"/>
        </w:rPr>
        <w:t xml:space="preserve">» Андрія Любки. </w:t>
      </w:r>
      <w:r w:rsidRPr="004951A7">
        <w:rPr>
          <w:rFonts w:eastAsiaTheme="minorHAnsi"/>
          <w:i/>
          <w:sz w:val="28"/>
          <w:szCs w:val="28"/>
        </w:rPr>
        <w:t xml:space="preserve">Актуальні питання та проблеми розвитку сучасної мови та літератури: Міжнародна науково-практична конференція. </w:t>
      </w:r>
      <w:r w:rsidRPr="004951A7">
        <w:rPr>
          <w:rFonts w:eastAsiaTheme="minorHAnsi"/>
          <w:sz w:val="28"/>
          <w:szCs w:val="28"/>
        </w:rPr>
        <w:t>Одеса : Одеса : Південноукраїнська організація «Центр філологічних досліджень»</w:t>
      </w:r>
      <w:r w:rsidRPr="004951A7">
        <w:rPr>
          <w:rFonts w:eastAsiaTheme="minorHAnsi"/>
          <w:sz w:val="28"/>
          <w:szCs w:val="28"/>
          <w:lang w:val="ru-RU"/>
        </w:rPr>
        <w:t>,</w:t>
      </w:r>
      <w:r w:rsidRPr="004951A7">
        <w:rPr>
          <w:rFonts w:eastAsiaTheme="minorHAnsi"/>
          <w:sz w:val="28"/>
          <w:szCs w:val="28"/>
        </w:rPr>
        <w:t xml:space="preserve"> 2019. С. 75-77;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i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Томбулатова</w:t>
      </w:r>
      <w:proofErr w:type="spellEnd"/>
      <w:r w:rsidRPr="004951A7">
        <w:rPr>
          <w:rFonts w:eastAsiaTheme="minorHAnsi"/>
          <w:sz w:val="28"/>
          <w:szCs w:val="28"/>
        </w:rPr>
        <w:t xml:space="preserve"> І. І. Монтаж як спосіб конструювання тексту у великій прозі </w:t>
      </w:r>
      <w:proofErr w:type="spellStart"/>
      <w:r w:rsidRPr="004951A7">
        <w:rPr>
          <w:rFonts w:eastAsiaTheme="minorHAnsi"/>
          <w:sz w:val="28"/>
          <w:szCs w:val="28"/>
        </w:rPr>
        <w:t>Гео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Шкурупія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r w:rsidRPr="004951A7">
        <w:rPr>
          <w:rFonts w:eastAsiaTheme="minorHAnsi"/>
          <w:i/>
          <w:sz w:val="28"/>
          <w:szCs w:val="28"/>
        </w:rPr>
        <w:t xml:space="preserve">Проблеми сучасного літературознавства </w:t>
      </w:r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зб</w:t>
      </w:r>
      <w:proofErr w:type="spellEnd"/>
      <w:r w:rsidRPr="004951A7">
        <w:rPr>
          <w:rFonts w:eastAsiaTheme="minorHAnsi"/>
          <w:sz w:val="28"/>
          <w:szCs w:val="28"/>
        </w:rPr>
        <w:t xml:space="preserve">. наук. пр. Одеса : </w:t>
      </w:r>
      <w:proofErr w:type="spellStart"/>
      <w:r w:rsidRPr="004951A7">
        <w:rPr>
          <w:rFonts w:eastAsiaTheme="minorHAnsi"/>
          <w:sz w:val="28"/>
          <w:szCs w:val="28"/>
        </w:rPr>
        <w:t>Астропринт</w:t>
      </w:r>
      <w:proofErr w:type="spellEnd"/>
      <w:r w:rsidRPr="004951A7">
        <w:rPr>
          <w:rFonts w:eastAsiaTheme="minorHAnsi"/>
          <w:sz w:val="28"/>
          <w:szCs w:val="28"/>
        </w:rPr>
        <w:t xml:space="preserve">, 2015. </w:t>
      </w:r>
      <w:proofErr w:type="spellStart"/>
      <w:r w:rsidRPr="004951A7">
        <w:rPr>
          <w:rFonts w:eastAsiaTheme="minorHAnsi"/>
          <w:sz w:val="28"/>
          <w:szCs w:val="28"/>
        </w:rPr>
        <w:t>Вип</w:t>
      </w:r>
      <w:proofErr w:type="spellEnd"/>
      <w:r w:rsidRPr="004951A7">
        <w:rPr>
          <w:rFonts w:eastAsiaTheme="minorHAnsi"/>
          <w:sz w:val="28"/>
          <w:szCs w:val="28"/>
        </w:rPr>
        <w:t>. 21. С 9;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Федоров В. Автор як онтологічна проблема . </w:t>
      </w:r>
      <w:r w:rsidRPr="004951A7">
        <w:rPr>
          <w:rFonts w:eastAsiaTheme="minorHAnsi"/>
          <w:i/>
          <w:sz w:val="28"/>
          <w:szCs w:val="28"/>
        </w:rPr>
        <w:t>Січень</w:t>
      </w:r>
      <w:r w:rsidRPr="004951A7">
        <w:rPr>
          <w:rFonts w:eastAsiaTheme="minorHAnsi"/>
          <w:sz w:val="28"/>
          <w:szCs w:val="28"/>
        </w:rPr>
        <w:t>. 2003. № 10.              С. 55–58;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 xml:space="preserve">Философский энциклопедический словарь </w:t>
      </w:r>
      <w:r w:rsidRPr="004951A7">
        <w:rPr>
          <w:rFonts w:eastAsiaTheme="minorHAnsi"/>
          <w:sz w:val="28"/>
          <w:szCs w:val="28"/>
        </w:rPr>
        <w:t xml:space="preserve">/ 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редкол</w:t>
      </w:r>
      <w:proofErr w:type="spellEnd"/>
      <w:proofErr w:type="gramStart"/>
      <w:r w:rsidRPr="004951A7">
        <w:rPr>
          <w:rFonts w:eastAsiaTheme="minorHAnsi"/>
          <w:sz w:val="28"/>
          <w:szCs w:val="28"/>
          <w:lang w:val="ru-RU"/>
        </w:rPr>
        <w:t>. :</w:t>
      </w:r>
      <w:proofErr w:type="gramEnd"/>
      <w:r w:rsidRPr="004951A7">
        <w:rPr>
          <w:rFonts w:eastAsiaTheme="minorHAnsi"/>
          <w:sz w:val="28"/>
          <w:szCs w:val="28"/>
          <w:lang w:val="ru-RU"/>
        </w:rPr>
        <w:t xml:space="preserve"> С. С. Аверинцев,     Є. А. Араб-</w:t>
      </w:r>
      <w:proofErr w:type="spellStart"/>
      <w:r w:rsidRPr="004951A7">
        <w:rPr>
          <w:rFonts w:eastAsiaTheme="minorHAnsi"/>
          <w:sz w:val="28"/>
          <w:szCs w:val="28"/>
          <w:lang w:val="ru-RU"/>
        </w:rPr>
        <w:t>Оглы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>, Л. Ф. Ильичев и др. М</w:t>
      </w:r>
      <w:proofErr w:type="spellStart"/>
      <w:r w:rsidRPr="004951A7">
        <w:rPr>
          <w:rFonts w:eastAsiaTheme="minorHAnsi"/>
          <w:sz w:val="28"/>
          <w:szCs w:val="28"/>
        </w:rPr>
        <w:t>осква</w:t>
      </w:r>
      <w:proofErr w:type="spellEnd"/>
      <w:r w:rsidRPr="004951A7">
        <w:rPr>
          <w:rFonts w:eastAsiaTheme="minorHAnsi"/>
          <w:sz w:val="28"/>
          <w:szCs w:val="28"/>
          <w:lang w:val="ru-RU"/>
        </w:rPr>
        <w:t xml:space="preserve"> : Сов. энциклопедия, 1989.</w:t>
      </w:r>
      <w:r w:rsidRPr="004951A7">
        <w:rPr>
          <w:rFonts w:eastAsiaTheme="minorHAnsi"/>
          <w:sz w:val="28"/>
          <w:szCs w:val="28"/>
        </w:rPr>
        <w:t xml:space="preserve">    </w:t>
      </w:r>
      <w:r w:rsidRPr="004951A7">
        <w:rPr>
          <w:rFonts w:eastAsiaTheme="minorHAnsi"/>
          <w:sz w:val="28"/>
          <w:szCs w:val="28"/>
          <w:lang w:val="ru-RU"/>
        </w:rPr>
        <w:t>814</w:t>
      </w:r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>с.</w:t>
      </w:r>
      <w:r w:rsidRPr="004951A7">
        <w:rPr>
          <w:rFonts w:eastAsiaTheme="minorHAnsi"/>
          <w:sz w:val="28"/>
          <w:szCs w:val="28"/>
        </w:rPr>
        <w:t>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lastRenderedPageBreak/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Франкл</w:t>
      </w:r>
      <w:proofErr w:type="spellEnd"/>
      <w:r w:rsidRPr="004951A7">
        <w:rPr>
          <w:rFonts w:eastAsiaTheme="minorHAnsi"/>
          <w:sz w:val="28"/>
          <w:szCs w:val="28"/>
        </w:rPr>
        <w:t xml:space="preserve"> В. </w:t>
      </w:r>
      <w:proofErr w:type="spellStart"/>
      <w:r w:rsidRPr="004951A7">
        <w:rPr>
          <w:rFonts w:eastAsiaTheme="minorHAnsi"/>
          <w:sz w:val="28"/>
          <w:szCs w:val="28"/>
        </w:rPr>
        <w:t>Человек</w:t>
      </w:r>
      <w:proofErr w:type="spellEnd"/>
      <w:r w:rsidRPr="004951A7">
        <w:rPr>
          <w:rFonts w:eastAsiaTheme="minorHAnsi"/>
          <w:sz w:val="28"/>
          <w:szCs w:val="28"/>
        </w:rPr>
        <w:t xml:space="preserve"> в </w:t>
      </w:r>
      <w:proofErr w:type="spellStart"/>
      <w:r w:rsidRPr="004951A7">
        <w:rPr>
          <w:rFonts w:eastAsiaTheme="minorHAnsi"/>
          <w:sz w:val="28"/>
          <w:szCs w:val="28"/>
        </w:rPr>
        <w:t>поисках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смысла</w:t>
      </w:r>
      <w:proofErr w:type="spellEnd"/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Сборник</w:t>
      </w:r>
      <w:proofErr w:type="spellEnd"/>
      <w:r w:rsidRPr="004951A7">
        <w:rPr>
          <w:rFonts w:eastAsiaTheme="minorHAnsi"/>
          <w:sz w:val="28"/>
          <w:szCs w:val="28"/>
        </w:rPr>
        <w:t xml:space="preserve">: Пер. с </w:t>
      </w:r>
      <w:proofErr w:type="spellStart"/>
      <w:r w:rsidRPr="004951A7">
        <w:rPr>
          <w:rFonts w:eastAsiaTheme="minorHAnsi"/>
          <w:sz w:val="28"/>
          <w:szCs w:val="28"/>
        </w:rPr>
        <w:t>англ</w:t>
      </w:r>
      <w:proofErr w:type="spellEnd"/>
      <w:r w:rsidRPr="004951A7">
        <w:rPr>
          <w:rFonts w:eastAsiaTheme="minorHAnsi"/>
          <w:sz w:val="28"/>
          <w:szCs w:val="28"/>
        </w:rPr>
        <w:t xml:space="preserve">. и </w:t>
      </w:r>
      <w:proofErr w:type="spellStart"/>
      <w:r w:rsidRPr="004951A7">
        <w:rPr>
          <w:rFonts w:eastAsiaTheme="minorHAnsi"/>
          <w:sz w:val="28"/>
          <w:szCs w:val="28"/>
        </w:rPr>
        <w:t>нем</w:t>
      </w:r>
      <w:proofErr w:type="spellEnd"/>
      <w:r w:rsidRPr="004951A7">
        <w:rPr>
          <w:rFonts w:eastAsiaTheme="minorHAnsi"/>
          <w:sz w:val="28"/>
          <w:szCs w:val="28"/>
        </w:rPr>
        <w:t xml:space="preserve">. / </w:t>
      </w:r>
      <w:proofErr w:type="spellStart"/>
      <w:r w:rsidRPr="004951A7">
        <w:rPr>
          <w:rFonts w:eastAsiaTheme="minorHAnsi"/>
          <w:sz w:val="28"/>
          <w:szCs w:val="28"/>
        </w:rPr>
        <w:t>Общ</w:t>
      </w:r>
      <w:proofErr w:type="spellEnd"/>
      <w:r w:rsidRPr="004951A7">
        <w:rPr>
          <w:rFonts w:eastAsiaTheme="minorHAnsi"/>
          <w:sz w:val="28"/>
          <w:szCs w:val="28"/>
        </w:rPr>
        <w:t xml:space="preserve">. ред. Л.Я. </w:t>
      </w:r>
      <w:proofErr w:type="spellStart"/>
      <w:r w:rsidRPr="004951A7">
        <w:rPr>
          <w:rFonts w:eastAsiaTheme="minorHAnsi"/>
          <w:sz w:val="28"/>
          <w:szCs w:val="28"/>
        </w:rPr>
        <w:t>Гозмана</w:t>
      </w:r>
      <w:proofErr w:type="spellEnd"/>
      <w:r w:rsidRPr="004951A7">
        <w:rPr>
          <w:rFonts w:eastAsiaTheme="minorHAnsi"/>
          <w:sz w:val="28"/>
          <w:szCs w:val="28"/>
        </w:rPr>
        <w:t xml:space="preserve"> и Д.А. Леонтьева; </w:t>
      </w:r>
      <w:proofErr w:type="spellStart"/>
      <w:r w:rsidRPr="004951A7">
        <w:rPr>
          <w:rFonts w:eastAsiaTheme="minorHAnsi"/>
          <w:sz w:val="28"/>
          <w:szCs w:val="28"/>
        </w:rPr>
        <w:t>вст</w:t>
      </w:r>
      <w:proofErr w:type="spellEnd"/>
      <w:r w:rsidRPr="004951A7">
        <w:rPr>
          <w:rFonts w:eastAsiaTheme="minorHAnsi"/>
          <w:sz w:val="28"/>
          <w:szCs w:val="28"/>
        </w:rPr>
        <w:t>. Д.А. Леонтьева. Москва, 1990;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Хазагеров</w:t>
      </w:r>
      <w:proofErr w:type="spellEnd"/>
      <w:r w:rsidRPr="004951A7">
        <w:rPr>
          <w:rFonts w:eastAsiaTheme="minorHAnsi"/>
          <w:sz w:val="28"/>
          <w:szCs w:val="28"/>
        </w:rPr>
        <w:t xml:space="preserve"> Г. </w:t>
      </w:r>
      <w:proofErr w:type="spellStart"/>
      <w:r w:rsidRPr="004951A7">
        <w:rPr>
          <w:rFonts w:eastAsiaTheme="minorHAnsi"/>
          <w:sz w:val="28"/>
          <w:szCs w:val="28"/>
        </w:rPr>
        <w:t>Персоносфера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русской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культуры</w:t>
      </w:r>
      <w:proofErr w:type="spellEnd"/>
      <w:r w:rsidRPr="004951A7">
        <w:rPr>
          <w:rFonts w:eastAsiaTheme="minorHAnsi"/>
          <w:sz w:val="28"/>
          <w:szCs w:val="28"/>
        </w:rPr>
        <w:t xml:space="preserve">.  </w:t>
      </w:r>
      <w:r w:rsidRPr="004951A7">
        <w:rPr>
          <w:rFonts w:eastAsiaTheme="minorHAnsi"/>
          <w:i/>
          <w:sz w:val="28"/>
          <w:szCs w:val="28"/>
        </w:rPr>
        <w:t>Новий мир</w:t>
      </w:r>
      <w:r w:rsidRPr="004951A7">
        <w:rPr>
          <w:rFonts w:eastAsiaTheme="minorHAnsi"/>
          <w:sz w:val="28"/>
          <w:szCs w:val="28"/>
        </w:rPr>
        <w:t>. 2002. №1.      С. 133 – 145;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Хамітов</w:t>
      </w:r>
      <w:proofErr w:type="spellEnd"/>
      <w:r w:rsidRPr="004951A7">
        <w:rPr>
          <w:rFonts w:eastAsiaTheme="minorHAnsi"/>
          <w:sz w:val="28"/>
          <w:szCs w:val="28"/>
        </w:rPr>
        <w:t xml:space="preserve"> Н. В. Самотність як феномен людського буття : </w:t>
      </w:r>
      <w:proofErr w:type="spellStart"/>
      <w:r w:rsidRPr="004951A7">
        <w:rPr>
          <w:rFonts w:eastAsiaTheme="minorHAnsi"/>
          <w:sz w:val="28"/>
          <w:szCs w:val="28"/>
        </w:rPr>
        <w:t>автореф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дис</w:t>
      </w:r>
      <w:proofErr w:type="spellEnd"/>
      <w:r w:rsidRPr="004951A7">
        <w:rPr>
          <w:rFonts w:eastAsiaTheme="minorHAnsi"/>
          <w:sz w:val="28"/>
          <w:szCs w:val="28"/>
        </w:rPr>
        <w:t xml:space="preserve">. на здобуття наук. ступеня </w:t>
      </w:r>
      <w:proofErr w:type="spellStart"/>
      <w:r w:rsidRPr="004951A7">
        <w:rPr>
          <w:rFonts w:eastAsiaTheme="minorHAnsi"/>
          <w:sz w:val="28"/>
          <w:szCs w:val="28"/>
        </w:rPr>
        <w:t>докт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філос</w:t>
      </w:r>
      <w:proofErr w:type="spellEnd"/>
      <w:r w:rsidRPr="004951A7">
        <w:rPr>
          <w:rFonts w:eastAsiaTheme="minorHAnsi"/>
          <w:sz w:val="28"/>
          <w:szCs w:val="28"/>
        </w:rPr>
        <w:t>. наук : спец. 09.00.04 «Філософська антропологія, філософія культури».  Київ, 1998. 34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Хамитов</w:t>
      </w:r>
      <w:proofErr w:type="spellEnd"/>
      <w:r w:rsidRPr="004951A7">
        <w:rPr>
          <w:rFonts w:eastAsiaTheme="minorHAnsi"/>
          <w:sz w:val="28"/>
          <w:szCs w:val="28"/>
        </w:rPr>
        <w:t xml:space="preserve"> Н. </w:t>
      </w:r>
      <w:proofErr w:type="spellStart"/>
      <w:r w:rsidRPr="004951A7">
        <w:rPr>
          <w:rFonts w:eastAsiaTheme="minorHAnsi"/>
          <w:sz w:val="28"/>
          <w:szCs w:val="28"/>
        </w:rPr>
        <w:t>Философия</w:t>
      </w:r>
      <w:proofErr w:type="spellEnd"/>
      <w:r w:rsidRPr="004951A7">
        <w:rPr>
          <w:rFonts w:eastAsiaTheme="minorHAnsi"/>
          <w:sz w:val="28"/>
          <w:szCs w:val="28"/>
        </w:rPr>
        <w:t xml:space="preserve"> и </w:t>
      </w:r>
      <w:proofErr w:type="spellStart"/>
      <w:r w:rsidRPr="004951A7">
        <w:rPr>
          <w:rFonts w:eastAsiaTheme="minorHAnsi"/>
          <w:sz w:val="28"/>
          <w:szCs w:val="28"/>
        </w:rPr>
        <w:t>психология</w:t>
      </w:r>
      <w:proofErr w:type="spellEnd"/>
      <w:r w:rsidRPr="004951A7">
        <w:rPr>
          <w:rFonts w:eastAsiaTheme="minorHAnsi"/>
          <w:sz w:val="28"/>
          <w:szCs w:val="28"/>
        </w:rPr>
        <w:t xml:space="preserve"> пола. Москва : </w:t>
      </w:r>
      <w:proofErr w:type="spellStart"/>
      <w:r w:rsidRPr="004951A7">
        <w:rPr>
          <w:rFonts w:eastAsiaTheme="minorHAnsi"/>
          <w:sz w:val="28"/>
          <w:szCs w:val="28"/>
        </w:rPr>
        <w:t>Ника</w:t>
      </w:r>
      <w:proofErr w:type="spellEnd"/>
      <w:r w:rsidRPr="004951A7">
        <w:rPr>
          <w:rFonts w:eastAsiaTheme="minorHAnsi"/>
          <w:sz w:val="28"/>
          <w:szCs w:val="28"/>
        </w:rPr>
        <w:t xml:space="preserve"> - центр, 2001. 224 с. 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Хараш</w:t>
      </w:r>
      <w:proofErr w:type="spellEnd"/>
      <w:r w:rsidRPr="004951A7">
        <w:rPr>
          <w:rFonts w:eastAsiaTheme="minorHAnsi"/>
          <w:sz w:val="28"/>
          <w:szCs w:val="28"/>
        </w:rPr>
        <w:t xml:space="preserve"> А. У. </w:t>
      </w:r>
      <w:proofErr w:type="spellStart"/>
      <w:r w:rsidRPr="004951A7">
        <w:rPr>
          <w:rFonts w:eastAsiaTheme="minorHAnsi"/>
          <w:sz w:val="28"/>
          <w:szCs w:val="28"/>
        </w:rPr>
        <w:t>Наедине</w:t>
      </w:r>
      <w:proofErr w:type="spellEnd"/>
      <w:r w:rsidRPr="004951A7">
        <w:rPr>
          <w:rFonts w:eastAsiaTheme="minorHAnsi"/>
          <w:sz w:val="28"/>
          <w:szCs w:val="28"/>
        </w:rPr>
        <w:t xml:space="preserve"> с </w:t>
      </w:r>
      <w:proofErr w:type="spellStart"/>
      <w:r w:rsidRPr="004951A7">
        <w:rPr>
          <w:rFonts w:eastAsiaTheme="minorHAnsi"/>
          <w:sz w:val="28"/>
          <w:szCs w:val="28"/>
        </w:rPr>
        <w:t>собой</w:t>
      </w:r>
      <w:proofErr w:type="spellEnd"/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Краткое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введение</w:t>
      </w:r>
      <w:proofErr w:type="spellEnd"/>
      <w:r w:rsidRPr="004951A7">
        <w:rPr>
          <w:rFonts w:eastAsiaTheme="minorHAnsi"/>
          <w:sz w:val="28"/>
          <w:szCs w:val="28"/>
        </w:rPr>
        <w:t xml:space="preserve"> в </w:t>
      </w:r>
      <w:proofErr w:type="spellStart"/>
      <w:r w:rsidRPr="004951A7">
        <w:rPr>
          <w:rFonts w:eastAsiaTheme="minorHAnsi"/>
          <w:sz w:val="28"/>
          <w:szCs w:val="28"/>
        </w:rPr>
        <w:t>психогигиену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одиночества</w:t>
      </w:r>
      <w:proofErr w:type="spellEnd"/>
      <w:r w:rsidRPr="004951A7">
        <w:rPr>
          <w:rFonts w:eastAsiaTheme="minorHAnsi"/>
          <w:sz w:val="28"/>
          <w:szCs w:val="28"/>
        </w:rPr>
        <w:t xml:space="preserve"> . </w:t>
      </w:r>
      <w:proofErr w:type="spellStart"/>
      <w:r w:rsidRPr="004951A7">
        <w:rPr>
          <w:rFonts w:eastAsiaTheme="minorHAnsi"/>
          <w:i/>
          <w:sz w:val="28"/>
          <w:szCs w:val="28"/>
        </w:rPr>
        <w:t>Урания</w:t>
      </w:r>
      <w:proofErr w:type="spellEnd"/>
      <w:r w:rsidRPr="004951A7">
        <w:rPr>
          <w:rFonts w:eastAsiaTheme="minorHAnsi"/>
          <w:i/>
          <w:sz w:val="28"/>
          <w:szCs w:val="28"/>
        </w:rPr>
        <w:t>.</w:t>
      </w:r>
      <w:r w:rsidRPr="004951A7">
        <w:rPr>
          <w:rFonts w:eastAsiaTheme="minorHAnsi"/>
          <w:sz w:val="28"/>
          <w:szCs w:val="28"/>
        </w:rPr>
        <w:t xml:space="preserve"> 1994. №4;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proofErr w:type="spellStart"/>
      <w:r w:rsidRPr="004951A7">
        <w:rPr>
          <w:rFonts w:eastAsiaTheme="minorHAnsi"/>
          <w:sz w:val="28"/>
          <w:szCs w:val="28"/>
        </w:rPr>
        <w:t>Черноиваненко</w:t>
      </w:r>
      <w:proofErr w:type="spellEnd"/>
      <w:r w:rsidRPr="004951A7">
        <w:rPr>
          <w:rFonts w:eastAsiaTheme="minorHAnsi"/>
          <w:sz w:val="28"/>
          <w:szCs w:val="28"/>
        </w:rPr>
        <w:t xml:space="preserve"> Е. М. </w:t>
      </w:r>
      <w:r w:rsidRPr="004951A7">
        <w:rPr>
          <w:rFonts w:eastAsiaTheme="minorHAnsi"/>
          <w:sz w:val="28"/>
          <w:szCs w:val="28"/>
          <w:lang w:val="ru-RU"/>
        </w:rPr>
        <w:t xml:space="preserve">Логика человеческой жизни. </w:t>
      </w:r>
      <w:proofErr w:type="gramStart"/>
      <w:r w:rsidRPr="004951A7">
        <w:rPr>
          <w:rFonts w:eastAsiaTheme="minorHAnsi"/>
          <w:sz w:val="28"/>
          <w:szCs w:val="28"/>
          <w:lang w:val="ru-RU"/>
        </w:rPr>
        <w:t>Киев :</w:t>
      </w:r>
      <w:proofErr w:type="gramEnd"/>
      <w:r w:rsidRPr="004951A7">
        <w:rPr>
          <w:rFonts w:eastAsiaTheme="minorHAnsi"/>
          <w:sz w:val="28"/>
          <w:szCs w:val="28"/>
          <w:lang w:val="ru-RU"/>
        </w:rPr>
        <w:t xml:space="preserve"> Издательский дом Дмитрия Бураго, 2017. 664 с.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Чижевський Д. Порівняльна історія слов'янських літератур. Київ : Академія. 2005. 288 с. 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Швалб</w:t>
      </w:r>
      <w:proofErr w:type="spellEnd"/>
      <w:r w:rsidRPr="004951A7">
        <w:rPr>
          <w:rFonts w:eastAsiaTheme="minorHAnsi"/>
          <w:sz w:val="28"/>
          <w:szCs w:val="28"/>
        </w:rPr>
        <w:t xml:space="preserve"> Ю. М., </w:t>
      </w:r>
      <w:proofErr w:type="spellStart"/>
      <w:r w:rsidRPr="004951A7">
        <w:rPr>
          <w:rFonts w:eastAsiaTheme="minorHAnsi"/>
          <w:sz w:val="28"/>
          <w:szCs w:val="28"/>
        </w:rPr>
        <w:t>Данчева</w:t>
      </w:r>
      <w:proofErr w:type="spellEnd"/>
      <w:r w:rsidRPr="004951A7">
        <w:rPr>
          <w:rFonts w:eastAsiaTheme="minorHAnsi"/>
          <w:sz w:val="28"/>
          <w:szCs w:val="28"/>
        </w:rPr>
        <w:t xml:space="preserve"> О. В. </w:t>
      </w:r>
      <w:proofErr w:type="spellStart"/>
      <w:r w:rsidRPr="004951A7">
        <w:rPr>
          <w:rFonts w:eastAsiaTheme="minorHAnsi"/>
          <w:sz w:val="28"/>
          <w:szCs w:val="28"/>
        </w:rPr>
        <w:t>Одиночество</w:t>
      </w:r>
      <w:proofErr w:type="spellEnd"/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социально-психологические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проблемы</w:t>
      </w:r>
      <w:proofErr w:type="spellEnd"/>
      <w:r w:rsidRPr="004951A7">
        <w:rPr>
          <w:rFonts w:eastAsiaTheme="minorHAnsi"/>
          <w:sz w:val="28"/>
          <w:szCs w:val="28"/>
        </w:rPr>
        <w:t xml:space="preserve">. </w:t>
      </w:r>
      <w:proofErr w:type="spellStart"/>
      <w:r w:rsidRPr="004951A7">
        <w:rPr>
          <w:rFonts w:eastAsiaTheme="minorHAnsi"/>
          <w:sz w:val="28"/>
          <w:szCs w:val="28"/>
        </w:rPr>
        <w:t>Киев</w:t>
      </w:r>
      <w:proofErr w:type="spellEnd"/>
      <w:r w:rsidRPr="004951A7">
        <w:rPr>
          <w:rFonts w:eastAsiaTheme="minorHAnsi"/>
          <w:sz w:val="28"/>
          <w:szCs w:val="28"/>
        </w:rPr>
        <w:t>, 1991;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Швалб</w:t>
      </w:r>
      <w:proofErr w:type="spellEnd"/>
      <w:r w:rsidRPr="004951A7">
        <w:rPr>
          <w:rFonts w:eastAsiaTheme="minorHAnsi"/>
          <w:sz w:val="28"/>
          <w:szCs w:val="28"/>
        </w:rPr>
        <w:t xml:space="preserve"> Ю. </w:t>
      </w:r>
      <w:proofErr w:type="spellStart"/>
      <w:r w:rsidRPr="004951A7">
        <w:rPr>
          <w:rFonts w:eastAsiaTheme="minorHAnsi"/>
          <w:sz w:val="28"/>
          <w:szCs w:val="28"/>
        </w:rPr>
        <w:t>Одиночество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социально-психологические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проблемы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Киев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Украина</w:t>
      </w:r>
      <w:proofErr w:type="spellEnd"/>
      <w:r w:rsidRPr="004951A7">
        <w:rPr>
          <w:rFonts w:eastAsiaTheme="minorHAnsi"/>
          <w:sz w:val="28"/>
          <w:szCs w:val="28"/>
        </w:rPr>
        <w:t>, 1991. 270 с.;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Шевченко Т. М. Сучасна українська </w:t>
      </w:r>
      <w:proofErr w:type="spellStart"/>
      <w:r w:rsidRPr="004951A7">
        <w:rPr>
          <w:rFonts w:eastAsiaTheme="minorHAnsi"/>
          <w:sz w:val="28"/>
          <w:szCs w:val="28"/>
        </w:rPr>
        <w:t>есеїстика</w:t>
      </w:r>
      <w:proofErr w:type="spellEnd"/>
      <w:r w:rsidRPr="004951A7">
        <w:rPr>
          <w:rFonts w:eastAsiaTheme="minorHAnsi"/>
          <w:sz w:val="28"/>
          <w:szCs w:val="28"/>
        </w:rPr>
        <w:t>: засоби впливу на читача. Одеса, 2012. С. 6;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Шевченко Т. М. </w:t>
      </w:r>
      <w:proofErr w:type="spellStart"/>
      <w:r w:rsidRPr="004951A7">
        <w:rPr>
          <w:rFonts w:eastAsiaTheme="minorHAnsi"/>
          <w:sz w:val="28"/>
          <w:szCs w:val="28"/>
        </w:rPr>
        <w:t>Есей</w:t>
      </w:r>
      <w:proofErr w:type="spellEnd"/>
      <w:r w:rsidRPr="004951A7">
        <w:rPr>
          <w:rFonts w:eastAsiaTheme="minorHAnsi"/>
          <w:sz w:val="28"/>
          <w:szCs w:val="28"/>
        </w:rPr>
        <w:t xml:space="preserve">: у пошуках національної (само)ідентифікації. </w:t>
      </w:r>
      <w:r w:rsidRPr="004951A7">
        <w:rPr>
          <w:rFonts w:eastAsiaTheme="minorHAnsi"/>
          <w:i/>
          <w:sz w:val="28"/>
          <w:szCs w:val="28"/>
        </w:rPr>
        <w:t>Проблеми сучасного літературознавства</w:t>
      </w:r>
      <w:r w:rsidRPr="004951A7">
        <w:rPr>
          <w:rFonts w:eastAsiaTheme="minorHAnsi"/>
          <w:sz w:val="28"/>
          <w:szCs w:val="28"/>
        </w:rPr>
        <w:t xml:space="preserve">. 2017. </w:t>
      </w:r>
      <w:proofErr w:type="spellStart"/>
      <w:r w:rsidRPr="004951A7">
        <w:rPr>
          <w:rFonts w:eastAsiaTheme="minorHAnsi"/>
          <w:sz w:val="28"/>
          <w:szCs w:val="28"/>
        </w:rPr>
        <w:t>вип</w:t>
      </w:r>
      <w:proofErr w:type="spellEnd"/>
      <w:r w:rsidRPr="004951A7">
        <w:rPr>
          <w:rFonts w:eastAsiaTheme="minorHAnsi"/>
          <w:sz w:val="28"/>
          <w:szCs w:val="28"/>
        </w:rPr>
        <w:t>. № 25. С. 79-88;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Шевченко Т. М. </w:t>
      </w:r>
      <w:proofErr w:type="spellStart"/>
      <w:r w:rsidRPr="004951A7">
        <w:rPr>
          <w:rFonts w:eastAsiaTheme="minorHAnsi"/>
          <w:sz w:val="28"/>
          <w:szCs w:val="28"/>
        </w:rPr>
        <w:t>Есеїстика</w:t>
      </w:r>
      <w:proofErr w:type="spellEnd"/>
      <w:r w:rsidRPr="004951A7">
        <w:rPr>
          <w:rFonts w:eastAsiaTheme="minorHAnsi"/>
          <w:sz w:val="28"/>
          <w:szCs w:val="28"/>
        </w:rPr>
        <w:t xml:space="preserve"> українських письменників як феномен літератури кінця</w:t>
      </w:r>
      <w:r w:rsidRPr="004951A7">
        <w:rPr>
          <w:rFonts w:eastAsiaTheme="minorHAnsi"/>
          <w:sz w:val="28"/>
          <w:szCs w:val="28"/>
          <w:lang w:val="ru-RU"/>
        </w:rPr>
        <w:t xml:space="preserve"> </w:t>
      </w:r>
      <w:r w:rsidRPr="004951A7">
        <w:rPr>
          <w:rFonts w:eastAsiaTheme="minorHAnsi"/>
          <w:sz w:val="28"/>
          <w:szCs w:val="28"/>
          <w:lang w:val="en-US"/>
        </w:rPr>
        <w:t>XX</w:t>
      </w:r>
      <w:r w:rsidRPr="004951A7">
        <w:rPr>
          <w:rFonts w:eastAsiaTheme="minorHAnsi"/>
          <w:sz w:val="28"/>
          <w:szCs w:val="28"/>
          <w:lang w:val="ru-RU"/>
        </w:rPr>
        <w:t xml:space="preserve"> – початку </w:t>
      </w:r>
      <w:r w:rsidRPr="004951A7">
        <w:rPr>
          <w:rFonts w:eastAsiaTheme="minorHAnsi"/>
          <w:sz w:val="28"/>
          <w:szCs w:val="28"/>
          <w:lang w:val="en-US"/>
        </w:rPr>
        <w:t>XXI</w:t>
      </w:r>
      <w:r w:rsidRPr="004951A7">
        <w:rPr>
          <w:rFonts w:eastAsiaTheme="minorHAnsi"/>
          <w:sz w:val="28"/>
          <w:szCs w:val="28"/>
        </w:rPr>
        <w:t xml:space="preserve"> ст. : монографія. Київ : Видавничий дім Дмитра </w:t>
      </w:r>
      <w:proofErr w:type="spellStart"/>
      <w:r w:rsidRPr="004951A7">
        <w:rPr>
          <w:rFonts w:eastAsiaTheme="minorHAnsi"/>
          <w:sz w:val="28"/>
          <w:szCs w:val="28"/>
        </w:rPr>
        <w:t>Бураго</w:t>
      </w:r>
      <w:proofErr w:type="spellEnd"/>
      <w:r w:rsidRPr="004951A7">
        <w:rPr>
          <w:rFonts w:eastAsiaTheme="minorHAnsi"/>
          <w:sz w:val="28"/>
          <w:szCs w:val="28"/>
        </w:rPr>
        <w:t>, 2019. 277-285 ст.</w:t>
      </w:r>
    </w:p>
    <w:p w:rsidR="00B47071" w:rsidRPr="004951A7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Шейнина</w:t>
      </w:r>
      <w:proofErr w:type="spellEnd"/>
      <w:r w:rsidRPr="004951A7">
        <w:rPr>
          <w:rFonts w:eastAsiaTheme="minorHAnsi"/>
          <w:sz w:val="28"/>
          <w:szCs w:val="28"/>
        </w:rPr>
        <w:t xml:space="preserve"> Е. Я. </w:t>
      </w:r>
      <w:proofErr w:type="spellStart"/>
      <w:r w:rsidRPr="004951A7">
        <w:rPr>
          <w:rFonts w:eastAsiaTheme="minorHAnsi"/>
          <w:sz w:val="28"/>
          <w:szCs w:val="28"/>
        </w:rPr>
        <w:t>Энциклопедия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символов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 : АСТ; </w:t>
      </w:r>
      <w:proofErr w:type="spellStart"/>
      <w:r w:rsidRPr="004951A7">
        <w:rPr>
          <w:rFonts w:eastAsiaTheme="minorHAnsi"/>
          <w:sz w:val="28"/>
          <w:szCs w:val="28"/>
        </w:rPr>
        <w:t>Харьков</w:t>
      </w:r>
      <w:proofErr w:type="spellEnd"/>
      <w:r w:rsidRPr="004951A7">
        <w:rPr>
          <w:rFonts w:eastAsiaTheme="minorHAnsi"/>
          <w:sz w:val="28"/>
          <w:szCs w:val="28"/>
        </w:rPr>
        <w:t xml:space="preserve"> : </w:t>
      </w:r>
      <w:proofErr w:type="spellStart"/>
      <w:r w:rsidRPr="004951A7">
        <w:rPr>
          <w:rFonts w:eastAsiaTheme="minorHAnsi"/>
          <w:sz w:val="28"/>
          <w:szCs w:val="28"/>
        </w:rPr>
        <w:t>Торсинг</w:t>
      </w:r>
      <w:proofErr w:type="spellEnd"/>
      <w:r w:rsidRPr="004951A7">
        <w:rPr>
          <w:rFonts w:eastAsiaTheme="minorHAnsi"/>
          <w:sz w:val="28"/>
          <w:szCs w:val="28"/>
        </w:rPr>
        <w:t xml:space="preserve">, 2007. 591 с.; </w:t>
      </w:r>
    </w:p>
    <w:p w:rsidR="00B47071" w:rsidRDefault="00B47071" w:rsidP="00B47071">
      <w:pPr>
        <w:numPr>
          <w:ilvl w:val="0"/>
          <w:numId w:val="2"/>
        </w:numPr>
        <w:spacing w:line="360" w:lineRule="auto"/>
        <w:contextualSpacing/>
        <w:rPr>
          <w:rFonts w:eastAsiaTheme="minorHAnsi"/>
          <w:sz w:val="28"/>
          <w:szCs w:val="28"/>
        </w:rPr>
      </w:pPr>
      <w:r w:rsidRPr="004951A7">
        <w:rPr>
          <w:rFonts w:eastAsiaTheme="minorHAnsi"/>
          <w:sz w:val="28"/>
          <w:szCs w:val="28"/>
        </w:rPr>
        <w:t xml:space="preserve"> </w:t>
      </w:r>
      <w:proofErr w:type="spellStart"/>
      <w:r w:rsidRPr="004951A7">
        <w:rPr>
          <w:rFonts w:eastAsiaTheme="minorHAnsi"/>
          <w:sz w:val="28"/>
          <w:szCs w:val="28"/>
        </w:rPr>
        <w:t>Человек</w:t>
      </w:r>
      <w:proofErr w:type="spellEnd"/>
      <w:r w:rsidRPr="004951A7">
        <w:rPr>
          <w:rFonts w:eastAsiaTheme="minorHAnsi"/>
          <w:sz w:val="28"/>
          <w:szCs w:val="28"/>
        </w:rPr>
        <w:t xml:space="preserve"> один не </w:t>
      </w:r>
      <w:proofErr w:type="spellStart"/>
      <w:r w:rsidRPr="004951A7">
        <w:rPr>
          <w:rFonts w:eastAsiaTheme="minorHAnsi"/>
          <w:sz w:val="28"/>
          <w:szCs w:val="28"/>
        </w:rPr>
        <w:t>может</w:t>
      </w:r>
      <w:proofErr w:type="spellEnd"/>
      <w:r w:rsidRPr="004951A7">
        <w:rPr>
          <w:rFonts w:eastAsiaTheme="minorHAnsi"/>
          <w:sz w:val="28"/>
          <w:szCs w:val="28"/>
        </w:rPr>
        <w:t xml:space="preserve"> : О проблемах </w:t>
      </w:r>
      <w:proofErr w:type="spellStart"/>
      <w:r w:rsidRPr="004951A7">
        <w:rPr>
          <w:rFonts w:eastAsiaTheme="minorHAnsi"/>
          <w:sz w:val="28"/>
          <w:szCs w:val="28"/>
        </w:rPr>
        <w:t>одиночества</w:t>
      </w:r>
      <w:proofErr w:type="spellEnd"/>
      <w:r w:rsidRPr="004951A7">
        <w:rPr>
          <w:rFonts w:eastAsiaTheme="minorHAnsi"/>
          <w:sz w:val="28"/>
          <w:szCs w:val="28"/>
        </w:rPr>
        <w:t xml:space="preserve">: </w:t>
      </w:r>
      <w:proofErr w:type="spellStart"/>
      <w:r w:rsidRPr="004951A7">
        <w:rPr>
          <w:rFonts w:eastAsiaTheme="minorHAnsi"/>
          <w:sz w:val="28"/>
          <w:szCs w:val="28"/>
        </w:rPr>
        <w:t>сборник</w:t>
      </w:r>
      <w:proofErr w:type="spellEnd"/>
      <w:r w:rsidRPr="004951A7">
        <w:rPr>
          <w:rFonts w:eastAsiaTheme="minorHAnsi"/>
          <w:sz w:val="28"/>
          <w:szCs w:val="28"/>
        </w:rPr>
        <w:t xml:space="preserve"> </w:t>
      </w:r>
      <w:r w:rsidRPr="004951A7">
        <w:rPr>
          <w:rFonts w:eastAsiaTheme="minorHAnsi"/>
          <w:sz w:val="28"/>
          <w:szCs w:val="28"/>
          <w:lang w:val="ru-RU"/>
        </w:rPr>
        <w:t xml:space="preserve">/ </w:t>
      </w:r>
      <w:proofErr w:type="spellStart"/>
      <w:r w:rsidRPr="004951A7">
        <w:rPr>
          <w:rFonts w:eastAsiaTheme="minorHAnsi"/>
          <w:sz w:val="28"/>
          <w:szCs w:val="28"/>
        </w:rPr>
        <w:t>сост</w:t>
      </w:r>
      <w:proofErr w:type="spellEnd"/>
      <w:r w:rsidRPr="004951A7">
        <w:rPr>
          <w:rFonts w:eastAsiaTheme="minorHAnsi"/>
          <w:sz w:val="28"/>
          <w:szCs w:val="28"/>
        </w:rPr>
        <w:t xml:space="preserve">.     И.М. </w:t>
      </w:r>
      <w:proofErr w:type="spellStart"/>
      <w:r w:rsidRPr="004951A7">
        <w:rPr>
          <w:rFonts w:eastAsiaTheme="minorHAnsi"/>
          <w:sz w:val="28"/>
          <w:szCs w:val="28"/>
        </w:rPr>
        <w:t>Ачилдиев</w:t>
      </w:r>
      <w:proofErr w:type="spellEnd"/>
      <w:r w:rsidRPr="004951A7">
        <w:rPr>
          <w:rFonts w:eastAsiaTheme="minorHAnsi"/>
          <w:sz w:val="28"/>
          <w:szCs w:val="28"/>
        </w:rPr>
        <w:t xml:space="preserve">. Москва, 1989 с. </w:t>
      </w:r>
      <w:r>
        <w:rPr>
          <w:rFonts w:eastAsiaTheme="minorHAnsi"/>
          <w:sz w:val="28"/>
          <w:szCs w:val="28"/>
        </w:rPr>
        <w:t xml:space="preserve">     </w:t>
      </w:r>
    </w:p>
    <w:p w:rsidR="00C21AD1" w:rsidRDefault="00C21AD1"/>
    <w:sectPr w:rsidR="00C21A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B8" w:rsidRPr="00DA593C" w:rsidRDefault="00470391" w:rsidP="00DA593C">
    <w:pPr>
      <w:pStyle w:val="a5"/>
      <w:jc w:val="center"/>
      <w:rPr>
        <w:b/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0DB8" w:rsidRDefault="00470391">
    <w:pPr>
      <w:pStyle w:val="a3"/>
      <w:jc w:val="right"/>
    </w:pPr>
  </w:p>
  <w:p w:rsidR="009A0DB8" w:rsidRDefault="0047039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94019630"/>
      <w:docPartObj>
        <w:docPartGallery w:val="Page Numbers (Top of Page)"/>
        <w:docPartUnique/>
      </w:docPartObj>
    </w:sdtPr>
    <w:sdtContent>
      <w:p w:rsidR="00B47071" w:rsidRDefault="00B4707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0391" w:rsidRPr="00470391">
          <w:rPr>
            <w:noProof/>
            <w:lang w:val="ru-RU"/>
          </w:rPr>
          <w:t>8</w:t>
        </w:r>
        <w:r>
          <w:fldChar w:fldCharType="end"/>
        </w:r>
      </w:p>
    </w:sdtContent>
  </w:sdt>
  <w:p w:rsidR="00B47071" w:rsidRDefault="00B4707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97434144"/>
      <w:docPartObj>
        <w:docPartGallery w:val="Page Numbers (Top of Page)"/>
        <w:docPartUnique/>
      </w:docPartObj>
    </w:sdtPr>
    <w:sdtContent>
      <w:p w:rsidR="00B47071" w:rsidRDefault="00B4707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0391" w:rsidRPr="00470391">
          <w:rPr>
            <w:noProof/>
            <w:lang w:val="ru-RU"/>
          </w:rPr>
          <w:t>20</w:t>
        </w:r>
        <w:r>
          <w:fldChar w:fldCharType="end"/>
        </w:r>
      </w:p>
    </w:sdtContent>
  </w:sdt>
  <w:p w:rsidR="00B47071" w:rsidRDefault="00B4707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206D95"/>
    <w:multiLevelType w:val="hybridMultilevel"/>
    <w:tmpl w:val="4FC25E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3D268E"/>
    <w:multiLevelType w:val="hybridMultilevel"/>
    <w:tmpl w:val="4E8A96B8"/>
    <w:lvl w:ilvl="0" w:tplc="9EE64792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C68"/>
    <w:rsid w:val="0005000E"/>
    <w:rsid w:val="00375C68"/>
    <w:rsid w:val="00470391"/>
    <w:rsid w:val="007C02B0"/>
    <w:rsid w:val="00B47071"/>
    <w:rsid w:val="00B90A8D"/>
    <w:rsid w:val="00C21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B937BE-5995-4DA1-A1E7-7CB73AFD2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C02B0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C02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C02B0"/>
    <w:rPr>
      <w:rFonts w:ascii="Times New Roman" w:eastAsia="Calibri" w:hAnsi="Times New Roman" w:cs="Times New Roman"/>
      <w:sz w:val="24"/>
      <w:szCs w:val="24"/>
      <w:lang w:val="uk-UA"/>
    </w:rPr>
  </w:style>
  <w:style w:type="paragraph" w:styleId="a5">
    <w:name w:val="footer"/>
    <w:basedOn w:val="a"/>
    <w:link w:val="a6"/>
    <w:uiPriority w:val="99"/>
    <w:unhideWhenUsed/>
    <w:rsid w:val="007C02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C02B0"/>
    <w:rPr>
      <w:rFonts w:ascii="Times New Roman" w:eastAsia="Calibri" w:hAnsi="Times New Roman" w:cs="Times New Roman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4302</Words>
  <Characters>24528</Characters>
  <Application>Microsoft Office Word</Application>
  <DocSecurity>0</DocSecurity>
  <Lines>204</Lines>
  <Paragraphs>57</Paragraphs>
  <ScaleCrop>false</ScaleCrop>
  <Company/>
  <LinksUpToDate>false</LinksUpToDate>
  <CharactersWithSpaces>28773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2021-05-20T09:43:00Z</dcterms:created>
  <dcterms:modified xsi:type="dcterms:W3CDTF">2021-05-20T10:10:00Z</dcterms:modified>
</cp:coreProperties>
</file>