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735D82" w14:textId="77777777" w:rsidR="008A0947" w:rsidRDefault="008A0947" w:rsidP="008A09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Hlk118052329"/>
      <w:bookmarkStart w:id="1" w:name="_Hlk118406213"/>
      <w:bookmarkStart w:id="2" w:name="_Hlk118209171"/>
      <w:bookmarkEnd w:id="0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14:paraId="1BD717ED" w14:textId="77777777" w:rsidR="008A0947" w:rsidRDefault="008A0947" w:rsidP="008A094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</w:p>
    <w:p w14:paraId="25BD8E74" w14:textId="77777777" w:rsidR="008A0947" w:rsidRDefault="008A0947" w:rsidP="008A0947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психології та соціальної роботи</w:t>
      </w:r>
    </w:p>
    <w:p w14:paraId="740ECA2F" w14:textId="77777777" w:rsidR="008A0947" w:rsidRDefault="008A0947" w:rsidP="008A094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</w:p>
    <w:p w14:paraId="766F694D" w14:textId="77777777" w:rsidR="008A0947" w:rsidRDefault="008A0947" w:rsidP="008A0947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загальної психології та психології розвитку особистості</w:t>
      </w:r>
    </w:p>
    <w:p w14:paraId="2B27B578" w14:textId="77777777" w:rsidR="008A0947" w:rsidRDefault="008A0947" w:rsidP="008A094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</w:p>
    <w:p w14:paraId="2D69983C" w14:textId="77777777" w:rsidR="008A0947" w:rsidRDefault="008A0947" w:rsidP="008A094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701EEE4" w14:textId="68C4B333" w:rsidR="008A0947" w:rsidRDefault="00BC0D8C" w:rsidP="008A094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Кваліфікаційна</w:t>
      </w:r>
      <w:r w:rsidR="008A0947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робота</w:t>
      </w:r>
    </w:p>
    <w:p w14:paraId="30368A67" w14:textId="77777777" w:rsidR="008A0947" w:rsidRDefault="008A0947" w:rsidP="008A0947">
      <w:pPr>
        <w:pBdr>
          <w:bottom w:val="single" w:sz="4" w:space="2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на здобуття ступеня вищої освіти «магістр»</w:t>
      </w:r>
    </w:p>
    <w:p w14:paraId="376868A3" w14:textId="60840059" w:rsidR="008A0947" w:rsidRDefault="008A0947" w:rsidP="008A094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 «</w:t>
      </w:r>
      <w:bookmarkStart w:id="3" w:name="_Hlk118825663"/>
      <w:r w:rsidRPr="008A094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Вплив </w:t>
      </w:r>
      <w:bookmarkStart w:id="4" w:name="_Hlk118825575"/>
      <w:r w:rsidRPr="008A094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самоставлення й самоприйняття на поведінку особистості в конфлікті</w:t>
      </w:r>
      <w:bookmarkEnd w:id="3"/>
      <w:bookmarkEnd w:id="4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14:paraId="0AF9ECCC" w14:textId="335BB6E3" w:rsidR="008A0947" w:rsidRPr="008A0947" w:rsidRDefault="008A0947" w:rsidP="008A094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A094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«</w:t>
      </w:r>
      <w:r w:rsidRPr="008A094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The influence of self-attribution and self-acceptance on personality behavior in conflict»</w:t>
      </w:r>
    </w:p>
    <w:p w14:paraId="15C79237" w14:textId="77777777" w:rsidR="008A0947" w:rsidRDefault="008A0947" w:rsidP="008A0947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</w:t>
      </w:r>
    </w:p>
    <w:p w14:paraId="2E9AE193" w14:textId="77777777" w:rsidR="00BC0D8C" w:rsidRPr="00BC0D8C" w:rsidRDefault="00BC0D8C" w:rsidP="00BC0D8C">
      <w:pPr>
        <w:spacing w:line="259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C0D8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Виконала: здобувачка заочної форми навчання</w:t>
      </w:r>
    </w:p>
    <w:p w14:paraId="06CC9960" w14:textId="77777777" w:rsidR="00BC0D8C" w:rsidRPr="00BC0D8C" w:rsidRDefault="00BC0D8C" w:rsidP="00BC0D8C">
      <w:pPr>
        <w:spacing w:line="259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C0D8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спеціальності 053 «Психологія» </w:t>
      </w:r>
    </w:p>
    <w:p w14:paraId="7224AA99" w14:textId="77777777" w:rsidR="00BC0D8C" w:rsidRPr="00BC0D8C" w:rsidRDefault="00BC0D8C" w:rsidP="00BC0D8C">
      <w:pPr>
        <w:spacing w:line="259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C0D8C">
        <w:rPr>
          <w:rFonts w:ascii="Times New Roman" w:hAnsi="Times New Roman" w:cs="Times New Roman"/>
          <w:sz w:val="28"/>
          <w:szCs w:val="28"/>
          <w:lang w:val="uk-UA"/>
        </w:rPr>
        <w:t xml:space="preserve">Освітня програма  «Психологія» </w:t>
      </w:r>
    </w:p>
    <w:p w14:paraId="03B1AEAA" w14:textId="7B3A4242" w:rsidR="00BC0D8C" w:rsidRPr="00BC0D8C" w:rsidRDefault="00BC0D8C" w:rsidP="00BC0D8C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Зикова Ванда</w:t>
      </w:r>
      <w:r w:rsidR="00087D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Дмитрівна</w:t>
      </w:r>
    </w:p>
    <w:p w14:paraId="528665A1" w14:textId="77777777" w:rsidR="00BC0D8C" w:rsidRPr="00BC0D8C" w:rsidRDefault="00BC0D8C" w:rsidP="00BC0D8C">
      <w:pPr>
        <w:spacing w:line="259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C0D8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Керівник:   </w:t>
      </w:r>
      <w:r w:rsidRPr="00BC0D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 психол. н., доцент. Артюхiна Н. В.</w:t>
      </w:r>
      <w:r w:rsidRPr="00BC0D8C">
        <w:rPr>
          <w:rFonts w:ascii="Times New Roman" w:hAnsi="Times New Roman" w:cs="Times New Roman"/>
          <w:sz w:val="28"/>
          <w:szCs w:val="28"/>
          <w:lang w:val="uk-UA"/>
        </w:rPr>
        <w:t>_________</w:t>
      </w:r>
    </w:p>
    <w:p w14:paraId="08F5C255" w14:textId="77777777" w:rsidR="00BC0D8C" w:rsidRPr="00BC0D8C" w:rsidRDefault="00BC0D8C" w:rsidP="00BC0D8C">
      <w:pPr>
        <w:tabs>
          <w:tab w:val="left" w:pos="5245"/>
          <w:tab w:val="right" w:pos="9355"/>
        </w:tabs>
        <w:spacing w:before="120" w:line="259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C0D8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Рецензент:     д. психол. наук, професор Асєєва Ю.О.</w:t>
      </w:r>
    </w:p>
    <w:p w14:paraId="686D3BC9" w14:textId="1F0C1C00" w:rsidR="008A0947" w:rsidRPr="00BC0D8C" w:rsidRDefault="008A0947" w:rsidP="008A094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19B69BB" w14:textId="77777777" w:rsidR="008A0947" w:rsidRDefault="008A0947" w:rsidP="008A094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234115D" w14:textId="77777777" w:rsidR="008A0947" w:rsidRDefault="008A0947" w:rsidP="008A0947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9360" w:type="dxa"/>
        <w:jc w:val="center"/>
        <w:tblLayout w:type="fixed"/>
        <w:tblLook w:val="04A0" w:firstRow="1" w:lastRow="0" w:firstColumn="1" w:lastColumn="0" w:noHBand="0" w:noVBand="1"/>
      </w:tblPr>
      <w:tblGrid>
        <w:gridCol w:w="4797"/>
        <w:gridCol w:w="4563"/>
      </w:tblGrid>
      <w:tr w:rsidR="008A0947" w14:paraId="3D890EBE" w14:textId="77777777" w:rsidTr="008A0947">
        <w:trPr>
          <w:jc w:val="center"/>
        </w:trPr>
        <w:tc>
          <w:tcPr>
            <w:tcW w:w="4794" w:type="dxa"/>
            <w:hideMark/>
          </w:tcPr>
          <w:p w14:paraId="228ADBE0" w14:textId="77777777" w:rsidR="008A0947" w:rsidRDefault="008A094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14:paraId="4421F7F8" w14:textId="77777777" w:rsidR="008A0947" w:rsidRDefault="008A0947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14:paraId="6632BC88" w14:textId="77777777" w:rsidR="008A0947" w:rsidRDefault="008A0947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   від                        р. </w:t>
            </w:r>
            <w:bookmarkStart w:id="5" w:name="_gjdgxs"/>
            <w:bookmarkEnd w:id="5"/>
          </w:p>
          <w:p w14:paraId="4377ACA2" w14:textId="77777777" w:rsidR="008A0947" w:rsidRDefault="008A0947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14:paraId="6126AD06" w14:textId="77777777" w:rsidR="008A0947" w:rsidRDefault="008A0947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Кіреєва З. О.</w:t>
            </w:r>
          </w:p>
          <w:p w14:paraId="23C8A7C8" w14:textId="77777777" w:rsidR="008A0947" w:rsidRDefault="008A094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560" w:type="dxa"/>
            <w:hideMark/>
          </w:tcPr>
          <w:p w14:paraId="63D96D02" w14:textId="77777777" w:rsidR="008A0947" w:rsidRDefault="008A0947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_____</w:t>
            </w:r>
          </w:p>
          <w:p w14:paraId="2737DF43" w14:textId="77777777" w:rsidR="008A0947" w:rsidRDefault="008A094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____ від _____ 2022 р.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14:paraId="257CD8A5" w14:textId="77777777" w:rsidR="008A0947" w:rsidRDefault="008A094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 ______________/___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___/_____</w:t>
            </w:r>
          </w:p>
          <w:p w14:paraId="418FFA79" w14:textId="77777777" w:rsidR="008A0947" w:rsidRDefault="008A09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шкалою/шкалою ЕСТS/ бали)</w:t>
            </w:r>
          </w:p>
          <w:p w14:paraId="4B88C734" w14:textId="77777777" w:rsidR="008A0947" w:rsidRDefault="008A0947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14:paraId="594EE829" w14:textId="77777777" w:rsidR="008A0947" w:rsidRDefault="008A0947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     </w:t>
            </w:r>
          </w:p>
          <w:p w14:paraId="432D57AB" w14:textId="77777777" w:rsidR="008A0947" w:rsidRDefault="008A094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  <w:tr w:rsidR="008A0947" w14:paraId="5F3ED393" w14:textId="77777777" w:rsidTr="008A0947">
        <w:trPr>
          <w:jc w:val="center"/>
        </w:trPr>
        <w:tc>
          <w:tcPr>
            <w:tcW w:w="4794" w:type="dxa"/>
          </w:tcPr>
          <w:p w14:paraId="4E075DC6" w14:textId="77777777" w:rsidR="008A0947" w:rsidRDefault="008A094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560" w:type="dxa"/>
          </w:tcPr>
          <w:p w14:paraId="0BA54B1A" w14:textId="77777777" w:rsidR="008A0947" w:rsidRDefault="008A094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084791E9" w14:textId="77777777" w:rsidR="008A0947" w:rsidRDefault="008A0947" w:rsidP="008A094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CB55383" w14:textId="77777777" w:rsidR="008A0947" w:rsidRDefault="008A0947" w:rsidP="008A094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351A774" w14:textId="77777777" w:rsidR="008A0947" w:rsidRDefault="008A0947" w:rsidP="008A094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E91BEF8" w14:textId="77777777" w:rsidR="008A0947" w:rsidRDefault="008A0947" w:rsidP="008A094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2022</w:t>
      </w:r>
    </w:p>
    <w:p w14:paraId="785801EA" w14:textId="77777777" w:rsidR="008A0947" w:rsidRDefault="008A0947" w:rsidP="008A0947">
      <w:pPr>
        <w:spacing w:line="252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Arial" w:eastAsia="Arial" w:hAnsi="Arial" w:cs="Arial"/>
          <w:lang w:val="uk-UA" w:eastAsia="ru-RU"/>
        </w:rPr>
        <w:br w:type="page"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tbl>
      <w:tblPr>
        <w:tblW w:w="9780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71"/>
        <w:gridCol w:w="709"/>
      </w:tblGrid>
      <w:tr w:rsidR="008A0947" w14:paraId="7AC27F71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4E5555" w14:textId="77777777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ВСТУП………………………………………………………………………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4F2C8A4D" w14:textId="64B19135" w:rsidR="008A0947" w:rsidRDefault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</w:tr>
      <w:tr w:rsidR="008A0947" w14:paraId="1A6EAFBA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9FF93B" w14:textId="3C1F5759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РОЗДІЛ1. ТЕОРЕТИЧНИЙ АНАЛІЗ  ПРОБЛЕМИ  ВПЛИВУ САМОСТАВЛЕННЯ Й САМОПРИЙНЯТТЯ НА ПОВЕДІНКУ ОСОБИСТОСТІ У КОНФЛІКТІ…………………………………………</w:t>
            </w:r>
            <w:r w:rsidR="00AE43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61657DCA" w14:textId="77777777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CB2FD75" w14:textId="77777777" w:rsidR="006B28C6" w:rsidRDefault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9D92508" w14:textId="49B217B8" w:rsidR="006B28C6" w:rsidRDefault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8A0947" w14:paraId="742A9427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5823F3" w14:textId="4925B459" w:rsidR="008A0947" w:rsidRDefault="008A0947" w:rsidP="00BF04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1.1. </w:t>
            </w:r>
            <w:r w:rsidR="00AE43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С</w:t>
            </w:r>
            <w:r w:rsidR="003F7A5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амосприйняття й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самоставлення </w:t>
            </w:r>
            <w:r w:rsidR="00AE43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особистості як поведінкоутворюючий чинник……….</w:t>
            </w:r>
            <w:r w:rsidR="006C60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…………………………</w:t>
            </w:r>
            <w:r w:rsidR="00AE43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………….</w:t>
            </w:r>
            <w:r w:rsidR="006C60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07509462" w14:textId="77777777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961B35C" w14:textId="395922CF" w:rsidR="006B28C6" w:rsidRDefault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8A0947" w14:paraId="1C525AF7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82A42A" w14:textId="2B992350" w:rsidR="008A0947" w:rsidRDefault="00382A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1.2.</w:t>
            </w:r>
            <w:r w:rsidR="0092408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</w:t>
            </w:r>
            <w:r w:rsidR="00BF046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 С</w:t>
            </w:r>
            <w:r w:rsidR="0092408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оціально-психологічн</w:t>
            </w:r>
            <w:r w:rsidR="00BF046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а характеристика конфлікту та його впливу на різні сфери життєдіяльності особистості…………………………………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44ADABB6" w14:textId="77777777" w:rsidR="008A0947" w:rsidRDefault="008A094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EE0ACCF" w14:textId="2510C8CA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</w:t>
            </w:r>
          </w:p>
        </w:tc>
      </w:tr>
      <w:tr w:rsidR="008A0947" w14:paraId="31D0D07E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CC250E" w14:textId="202B668A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1.3.</w:t>
            </w:r>
            <w:r w:rsidR="003F7A5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</w:t>
            </w:r>
            <w:r w:rsidR="00382A8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Роль суб’єктивних та об’єктивних факторів у формуванні конфліктної поведінки особистості</w:t>
            </w:r>
            <w:r w:rsidR="006620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</w:t>
            </w:r>
            <w:r w:rsidR="0092408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………………………………………</w:t>
            </w:r>
            <w:r w:rsidR="006B28C6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….</w:t>
            </w:r>
          </w:p>
          <w:p w14:paraId="1E788070" w14:textId="0FF3B9C6" w:rsidR="00B34AB6" w:rsidRDefault="00B34AB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1.4. Способи врегулювання конфліктів в соціальному середовищі………..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55AEAFEE" w14:textId="77777777" w:rsidR="008A0947" w:rsidRDefault="008A094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10655F5" w14:textId="77777777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19</w:t>
            </w:r>
          </w:p>
          <w:p w14:paraId="38DA8298" w14:textId="7CD6B235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25</w:t>
            </w:r>
          </w:p>
        </w:tc>
      </w:tr>
      <w:tr w:rsidR="008A0947" w14:paraId="6ABA0E4D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DB525B" w14:textId="63E6A4BC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Висновки до першого розділу………………………………………………</w:t>
            </w:r>
            <w:r w:rsidR="006B28C6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2F34C12" w14:textId="24B72EFD" w:rsidR="008A0947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33</w:t>
            </w:r>
          </w:p>
        </w:tc>
      </w:tr>
      <w:tr w:rsidR="008A0947" w14:paraId="3391C702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38FE9" w14:textId="77777777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РОЗДІЛ2. ОРГАНІЗАЦІЯ І МЕТОДИ ДОСЛІДЖЕННЯ…………………...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F74EC16" w14:textId="679D94B2" w:rsidR="008A0947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35</w:t>
            </w:r>
          </w:p>
        </w:tc>
      </w:tr>
      <w:tr w:rsidR="008A0947" w14:paraId="524BE43E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8C6859" w14:textId="77777777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2.1. Обґрунтування обраних методик……………………………….………..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778C0940" w14:textId="78538F5F" w:rsidR="008A0947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36</w:t>
            </w:r>
          </w:p>
        </w:tc>
      </w:tr>
      <w:tr w:rsidR="008A0947" w14:paraId="1EC628D9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01270" w14:textId="38B01CD5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2.2. Опис процедури дослідження……………………………………………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00502C75" w14:textId="0A9FC1FC" w:rsidR="008A0947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40</w:t>
            </w:r>
          </w:p>
        </w:tc>
      </w:tr>
      <w:tr w:rsidR="008A0947" w14:paraId="1B9A09B7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19C3FB" w14:textId="2DE198F8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Висновки до другого розділу…………………………………………………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7E80506B" w14:textId="62DB805E" w:rsidR="008A0947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41</w:t>
            </w:r>
          </w:p>
        </w:tc>
      </w:tr>
      <w:tr w:rsidR="008A0947" w14:paraId="63440E4B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737A3B" w14:textId="0423898C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РОЗДІЛ3. ЕМПІРИЧНЕ</w:t>
            </w:r>
            <w:r w:rsidR="0086009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ДОСЛІДЖЕННЯ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</w:t>
            </w:r>
            <w:r w:rsidR="0086009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ВПЛИВУ САМОСТАВЛЕННЯ Й САМОПРИЙНЯТТЯ НА ПОВЕДІНКУ ОСОБИСТОСТІ У КОНФЛІКТІ</w:t>
            </w:r>
            <w:r w:rsidR="006B28C6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……………………………………………..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AB3CAB7" w14:textId="77777777" w:rsidR="008A0947" w:rsidRDefault="008A094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6AB2573F" w14:textId="77777777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54EB55B6" w14:textId="1CEEA62E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43</w:t>
            </w:r>
          </w:p>
        </w:tc>
      </w:tr>
      <w:tr w:rsidR="008A0947" w14:paraId="66A5493E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531A8" w14:textId="2A3C7004" w:rsidR="008A0947" w:rsidRPr="0072778A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 w:rsidRPr="0072778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3.1.</w:t>
            </w:r>
            <w:r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 xml:space="preserve"> </w:t>
            </w:r>
            <w:r w:rsidR="00BF0461"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 xml:space="preserve">Дослідження </w:t>
            </w:r>
            <w:r w:rsidR="00860090"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 xml:space="preserve">особливостей </w:t>
            </w:r>
            <w:r w:rsidR="00BF0461"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 xml:space="preserve">самоприйняття </w:t>
            </w:r>
            <w:r w:rsidR="00860090"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 xml:space="preserve">у жінок в різних вікових групах </w:t>
            </w:r>
            <w:r w:rsidR="001B06F9"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 xml:space="preserve"> за допомогою </w:t>
            </w:r>
            <w:r w:rsidR="00B33435"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>методики</w:t>
            </w:r>
            <w:r w:rsidR="00B33435" w:rsidRPr="0072778A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діагностики соціально-психологічної адаптації К. Роджерса та Р. Даймонда</w:t>
            </w:r>
            <w:r w:rsidR="00B33435"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 xml:space="preserve"> </w:t>
            </w:r>
            <w:r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>………………………</w:t>
            </w:r>
            <w:r w:rsidR="00B33435"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>…………..</w:t>
            </w:r>
            <w:r w:rsidRPr="0072778A">
              <w:rPr>
                <w:rFonts w:ascii="Times New Roman" w:eastAsia="Times New Roman" w:hAnsi="Times New Roman" w:cs="Times New Roman"/>
                <w:bCs/>
                <w:sz w:val="28"/>
                <w:lang w:val="uk-UA" w:eastAsia="ar-SA"/>
              </w:rPr>
              <w:t>…..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1F96043C" w14:textId="77777777" w:rsidR="008A0947" w:rsidRDefault="008A094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814F0E6" w14:textId="77777777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4316966" w14:textId="0DADFFFB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43</w:t>
            </w:r>
          </w:p>
        </w:tc>
      </w:tr>
      <w:tr w:rsidR="008A0947" w14:paraId="4BA3282B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F7AB88" w14:textId="499F7341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3.2.</w:t>
            </w:r>
            <w:r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BF046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Дослідження самоставлення </w:t>
            </w:r>
            <w:r w:rsidR="00860090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у жінок</w:t>
            </w:r>
            <w:r w:rsidR="006620AF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за допомогою опитувальника Століна, Пантилєєва</w:t>
            </w:r>
            <w:r w:rsidR="0072778A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…………………………………………………………..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68E843A8" w14:textId="77777777" w:rsidR="008A0947" w:rsidRDefault="008A094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0AF2ECC" w14:textId="777E6314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53</w:t>
            </w:r>
          </w:p>
        </w:tc>
      </w:tr>
      <w:tr w:rsidR="008A0947" w14:paraId="6FA56812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48CE37" w14:textId="060611C9" w:rsidR="008A0947" w:rsidRDefault="008A0947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bookmarkStart w:id="6" w:name="_Hlk119241412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3.3.</w:t>
            </w:r>
            <w:r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6620AF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Дослідження</w:t>
            </w:r>
            <w:r w:rsidR="00860090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особливостей</w:t>
            </w:r>
            <w:r w:rsidR="006620AF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поведінки </w:t>
            </w:r>
            <w:r w:rsidR="00860090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жінок</w:t>
            </w:r>
            <w:r w:rsidR="006620AF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у конфлікті за допомогою </w:t>
            </w:r>
            <w:bookmarkStart w:id="7" w:name="_Hlk119492372"/>
            <w:r w:rsidR="006620AF" w:rsidRPr="006620AF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опитувальник</w:t>
            </w:r>
            <w:r w:rsidR="006620AF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а</w:t>
            </w:r>
            <w:r w:rsidR="006620AF" w:rsidRPr="006620AF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Кеннета Томаса "Визначення способів регулювання конфліктів"</w:t>
            </w:r>
            <w:bookmarkEnd w:id="6"/>
            <w:r w:rsidR="006620AF" w:rsidRPr="006620AF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. </w:t>
            </w:r>
            <w:bookmarkEnd w:id="7"/>
            <w:r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………………………………………………...</w:t>
            </w:r>
            <w:r w:rsidR="006620AF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.....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39F0D3E3" w14:textId="77777777" w:rsidR="008A0947" w:rsidRDefault="008A094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4800F13" w14:textId="77777777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9319ECA" w14:textId="24DFCA20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63</w:t>
            </w:r>
          </w:p>
        </w:tc>
      </w:tr>
      <w:tr w:rsidR="008A0947" w14:paraId="4D14CC5F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967FB0" w14:textId="75FB1BDF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3.4.</w:t>
            </w:r>
            <w:r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860090" w:rsidRPr="00860090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Порівняльний аналіз впливу самоставлення й самоприйняття на поведінку особистості в конфлікті в різних вікових групах</w:t>
            </w:r>
            <w:r w:rsidR="00860090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6E4AEF84" w14:textId="77777777" w:rsidR="008A0947" w:rsidRDefault="008A094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568F2895" w14:textId="0D959A7F" w:rsidR="006B28C6" w:rsidRDefault="006B28C6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66</w:t>
            </w:r>
          </w:p>
        </w:tc>
      </w:tr>
      <w:tr w:rsidR="008A0947" w14:paraId="4CA66E8A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2AB0C7" w14:textId="77777777" w:rsidR="008A0947" w:rsidRDefault="008A094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Висновки до третього розділу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…………………………………………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…...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71CC7B63" w14:textId="6AE8C5CB" w:rsidR="008A0947" w:rsidRDefault="004500F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  <w:r w:rsidR="002500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</w:t>
            </w:r>
          </w:p>
        </w:tc>
      </w:tr>
      <w:tr w:rsidR="008A0947" w14:paraId="3E283A18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EB7B6D" w14:textId="77777777" w:rsidR="008A0947" w:rsidRDefault="008A0947">
            <w:pPr>
              <w:tabs>
                <w:tab w:val="left" w:pos="199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ВИСНОВКИ…………………………………………………………………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0FEACF87" w14:textId="2CCF001C" w:rsidR="008A0947" w:rsidRDefault="004500F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75</w:t>
            </w:r>
          </w:p>
        </w:tc>
      </w:tr>
      <w:tr w:rsidR="008A0947" w14:paraId="7D8B8DB4" w14:textId="77777777" w:rsidTr="008A0947"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499292" w14:textId="77777777" w:rsidR="008A0947" w:rsidRDefault="008A0947">
            <w:pPr>
              <w:tabs>
                <w:tab w:val="left" w:pos="199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СПИСОК ВИКОРИСТАННОЇ ЛІТЕРАТУРИ……………………………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988BB70" w14:textId="7970E20D" w:rsidR="008A0947" w:rsidRDefault="004500F7" w:rsidP="006B28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81</w:t>
            </w:r>
          </w:p>
        </w:tc>
      </w:tr>
    </w:tbl>
    <w:p w14:paraId="6DC8204F" w14:textId="77777777" w:rsidR="008A0947" w:rsidRDefault="008A0947" w:rsidP="008A0947">
      <w:pPr>
        <w:spacing w:line="254" w:lineRule="auto"/>
        <w:rPr>
          <w:rFonts w:ascii="Arial" w:eastAsia="Arial" w:hAnsi="Arial" w:cs="Arial"/>
          <w:lang w:eastAsia="ru-RU"/>
        </w:rPr>
      </w:pPr>
      <w:r>
        <w:rPr>
          <w:rFonts w:ascii="Arial" w:eastAsia="Arial" w:hAnsi="Arial" w:cs="Arial"/>
          <w:lang w:eastAsia="ru-RU"/>
        </w:rPr>
        <w:br w:type="page"/>
      </w:r>
    </w:p>
    <w:p w14:paraId="318C6286" w14:textId="77777777" w:rsidR="008A0947" w:rsidRDefault="008A0947" w:rsidP="008A0947">
      <w:pPr>
        <w:spacing w:line="254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8" w:name="_Hlk118406239"/>
      <w:bookmarkEnd w:id="1"/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71AC70D7" w14:textId="77777777" w:rsidR="008A0947" w:rsidRDefault="008A0947" w:rsidP="008A0947">
      <w:pPr>
        <w:spacing w:line="254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BD816F3" w14:textId="181C2E8B" w:rsidR="009A032C" w:rsidRPr="009A032C" w:rsidRDefault="008A0947" w:rsidP="001A12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9" w:name="_Hlk118406265"/>
      <w:bookmarkEnd w:id="8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дослідження</w:t>
      </w:r>
      <w:r w:rsidR="00771483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AA5E54" w:rsidRPr="008C4886">
        <w:rPr>
          <w:rFonts w:ascii="Verdana" w:eastAsia="Times New Roman" w:hAnsi="Verdana" w:cs="Times New Roman"/>
          <w:color w:val="000000"/>
          <w:sz w:val="24"/>
          <w:szCs w:val="24"/>
          <w:lang w:val="uk-UA"/>
        </w:rPr>
        <w:t xml:space="preserve"> </w:t>
      </w:r>
      <w:r w:rsidR="00AA5E54" w:rsidRPr="00E941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Однією з найважливіших ознак психологічного </w:t>
      </w:r>
      <w:r w:rsidR="00E941DC" w:rsidRPr="00E941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існування</w:t>
      </w:r>
      <w:r w:rsidR="00AA5E54" w:rsidRPr="00E941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людини в соціумі</w:t>
      </w:r>
      <w:r w:rsidR="00AA5E54" w:rsidRPr="00E941DC">
        <w:rPr>
          <w:rFonts w:ascii="Verdana" w:eastAsia="Times New Roman" w:hAnsi="Verdana" w:cs="Times New Roman"/>
          <w:color w:val="000000"/>
          <w:sz w:val="24"/>
          <w:szCs w:val="24"/>
          <w:lang w:val="uk-UA"/>
        </w:rPr>
        <w:t xml:space="preserve"> </w:t>
      </w:r>
      <w:r w:rsidR="00E941DC" w:rsidRPr="00E941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є її особливе </w:t>
      </w:r>
      <w:r w:rsidR="00C37F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ставлення</w:t>
      </w:r>
      <w:r w:rsidR="00E941DC" w:rsidRPr="00E941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до </w:t>
      </w:r>
      <w:r w:rsidR="00C37F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власної особистості</w:t>
      </w:r>
      <w:r w:rsidR="00E941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своїх вчинків.</w:t>
      </w:r>
      <w:r w:rsidR="00AA5E54" w:rsidRPr="00E941DC">
        <w:rPr>
          <w:rFonts w:ascii="Verdana" w:eastAsia="Times New Roman" w:hAnsi="Verdana" w:cs="Times New Roman"/>
          <w:color w:val="000000"/>
          <w:sz w:val="24"/>
          <w:szCs w:val="24"/>
          <w:lang w:val="uk-UA"/>
        </w:rPr>
        <w:t xml:space="preserve"> </w:t>
      </w:r>
      <w:r w:rsidR="00E941DC" w:rsidRPr="00E941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самоставленні відбивається складна сукупність психічних процесів і станів, що сприяє можливості особистості виокремити себе з навколишнього світу, сформувати</w:t>
      </w:r>
      <w:r w:rsidR="00C37F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його</w:t>
      </w:r>
      <w:r w:rsidR="00E941DC" w:rsidRPr="00E941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власне бачення, змінити ставлення до свого минулого,</w:t>
      </w:r>
      <w:r w:rsidR="00115ADA" w:rsidRPr="00E941D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941DC" w:rsidRPr="00E941DC">
        <w:rPr>
          <w:rFonts w:ascii="Times New Roman" w:hAnsi="Times New Roman" w:cs="Times New Roman"/>
          <w:sz w:val="28"/>
          <w:szCs w:val="28"/>
          <w:lang w:val="uk-UA"/>
        </w:rPr>
        <w:t>сьогоднішнього та майбутнього</w:t>
      </w:r>
      <w:r w:rsidR="00E941DC" w:rsidRPr="00C37F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941DC" w:rsidRPr="008C4886">
        <w:rPr>
          <w:rFonts w:ascii="Helvetica" w:eastAsia="Times New Roman" w:hAnsi="Helvetica" w:cs="Helvetica"/>
          <w:sz w:val="24"/>
          <w:szCs w:val="24"/>
          <w:lang w:val="uk-UA"/>
        </w:rPr>
        <w:t xml:space="preserve"> </w:t>
      </w:r>
      <w:r w:rsidR="00E941DC" w:rsidRPr="00837C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ньому </w:t>
      </w:r>
      <w:r w:rsidR="00C40BF7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поєднуються</w:t>
      </w:r>
      <w:r w:rsidR="00E941DC" w:rsidRPr="00837C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40BF7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такі прояви людської активності як </w:t>
      </w:r>
      <w:r w:rsidR="00E941DC" w:rsidRPr="00837CAC">
        <w:rPr>
          <w:rFonts w:ascii="Times New Roman" w:eastAsia="Times New Roman" w:hAnsi="Times New Roman" w:cs="Times New Roman"/>
          <w:sz w:val="28"/>
          <w:szCs w:val="28"/>
          <w:lang w:val="uk-UA"/>
        </w:rPr>
        <w:t>мотиви</w:t>
      </w:r>
      <w:r w:rsidR="00C40BF7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E941DC" w:rsidRPr="00837C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вчинки,</w:t>
      </w:r>
      <w:r w:rsidR="00E941DC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>бажання, потяги, прагнення</w:t>
      </w:r>
      <w:r w:rsidR="00C40BF7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інші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>, в результаті чого особистість</w:t>
      </w:r>
      <w:r w:rsidR="00E941DC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може 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>самовизнач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итися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C40BF7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тобто осмислено 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по</w:t>
      </w:r>
      <w:r w:rsidR="00C40BF7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ставит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ися</w:t>
      </w:r>
      <w:r w:rsidR="00C40BF7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власних суб’єктивних властивостей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C40BF7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E941DC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>теперішній час такий підхід до вивчення самоставлення особистості</w:t>
      </w:r>
      <w:r w:rsidR="00E941DC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активно розвивається в рамках 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сучасної 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психології особистості 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ій </w:t>
      </w:r>
      <w:r w:rsidR="00E941DC" w:rsidRPr="00E941DC">
        <w:rPr>
          <w:rFonts w:ascii="Times New Roman" w:eastAsia="Times New Roman" w:hAnsi="Times New Roman" w:cs="Times New Roman"/>
          <w:sz w:val="28"/>
          <w:szCs w:val="28"/>
          <w:lang w:val="uk-UA"/>
        </w:rPr>
        <w:t>психології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роботах таких дослідників, як М. Дзугкоєв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А. Дмитрієв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В. Лісовськ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ого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А. Еромасов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І. Лілієнталь, Т. Вільхов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Л. Меньшиков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М. Енеєв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А. Газізулін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Н. Протасов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Б. Кайгородов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Б. Додонов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О. Запорожц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В. Котирло, О. Кульчинськ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Я. Неверович, К.Обуховськ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ого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О. Овчинников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C37F59" w:rsidRP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Т. Титаренко, О. Чебикін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C37F59">
        <w:rPr>
          <w:rFonts w:ascii="Times New Roman" w:eastAsia="Times New Roman" w:hAnsi="Times New Roman" w:cs="Times New Roman"/>
          <w:sz w:val="28"/>
          <w:szCs w:val="28"/>
          <w:lang w:val="uk-UA"/>
        </w:rPr>
        <w:t>, О. Крошк</w:t>
      </w:r>
      <w:r w:rsidR="00C25183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C37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інш.</w:t>
      </w:r>
      <w:r w:rsidR="002231A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Дослідники вважають, що самоставлення - </w:t>
      </w:r>
      <w:r w:rsidR="002231A4" w:rsidRPr="002231A4">
        <w:rPr>
          <w:rFonts w:ascii="Times New Roman" w:eastAsia="Times New Roman" w:hAnsi="Times New Roman" w:cs="Times New Roman"/>
          <w:sz w:val="28"/>
          <w:szCs w:val="28"/>
          <w:lang w:val="uk-UA"/>
        </w:rPr>
        <w:t>це продукт індивідуального розвитку особистості, який характеризує ступінь її</w:t>
      </w:r>
      <w:r w:rsidR="002231A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231A4" w:rsidRPr="002231A4">
        <w:rPr>
          <w:rFonts w:ascii="Times New Roman" w:eastAsia="Times New Roman" w:hAnsi="Times New Roman" w:cs="Times New Roman"/>
          <w:sz w:val="28"/>
          <w:szCs w:val="28"/>
          <w:lang w:val="uk-UA"/>
        </w:rPr>
        <w:t>інтересу, силу емоцій, бажань і виражається в її поведінці.</w:t>
      </w:r>
      <w:r w:rsidR="002231A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</w:t>
      </w:r>
      <w:r w:rsidR="00C37F59" w:rsidRPr="00C37F59">
        <w:rPr>
          <w:rFonts w:ascii="Times New Roman" w:hAnsi="Times New Roman" w:cs="Times New Roman"/>
          <w:sz w:val="28"/>
          <w:szCs w:val="28"/>
          <w:lang w:val="uk-UA"/>
        </w:rPr>
        <w:t xml:space="preserve">декватне чи неадекватне ставлення до себе приводить або до гармонійності духу, забезпечуючи розумну впевненість у собі, або до постійного конфлікту, що інколи </w:t>
      </w:r>
      <w:r w:rsidR="00C37F59">
        <w:rPr>
          <w:rFonts w:ascii="Times New Roman" w:hAnsi="Times New Roman" w:cs="Times New Roman"/>
          <w:sz w:val="28"/>
          <w:szCs w:val="28"/>
          <w:lang w:val="uk-UA"/>
        </w:rPr>
        <w:t xml:space="preserve">може </w:t>
      </w:r>
      <w:r w:rsidR="00C37F59" w:rsidRPr="00C37F59">
        <w:rPr>
          <w:rFonts w:ascii="Times New Roman" w:hAnsi="Times New Roman" w:cs="Times New Roman"/>
          <w:sz w:val="28"/>
          <w:szCs w:val="28"/>
          <w:lang w:val="uk-UA"/>
        </w:rPr>
        <w:t>доводит</w:t>
      </w:r>
      <w:r w:rsidR="00C37F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37F59" w:rsidRPr="00C37F59">
        <w:rPr>
          <w:rFonts w:ascii="Times New Roman" w:hAnsi="Times New Roman" w:cs="Times New Roman"/>
          <w:sz w:val="28"/>
          <w:szCs w:val="28"/>
          <w:lang w:val="uk-UA"/>
        </w:rPr>
        <w:t xml:space="preserve"> людину до невротичного стану.</w:t>
      </w:r>
      <w:r w:rsidR="00D464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41DC" w:rsidRPr="00D46435">
        <w:rPr>
          <w:rFonts w:ascii="Times New Roman" w:hAnsi="Times New Roman" w:cs="Times New Roman"/>
          <w:sz w:val="28"/>
          <w:szCs w:val="28"/>
          <w:lang w:val="uk-UA"/>
        </w:rPr>
        <w:t>Крім того,  особистість</w:t>
      </w:r>
      <w:r w:rsidR="00E941DC" w:rsidRPr="00E941DC">
        <w:rPr>
          <w:rFonts w:ascii="Times New Roman" w:hAnsi="Times New Roman" w:cs="Times New Roman"/>
          <w:sz w:val="28"/>
          <w:szCs w:val="28"/>
          <w:lang w:val="uk-UA"/>
        </w:rPr>
        <w:t xml:space="preserve"> – це специфічна система, яка характеризується не тільки ставленням до себе</w:t>
      </w:r>
      <w:r w:rsidR="00E941DC">
        <w:rPr>
          <w:rFonts w:ascii="Times New Roman" w:hAnsi="Times New Roman" w:cs="Times New Roman"/>
          <w:sz w:val="28"/>
          <w:szCs w:val="28"/>
          <w:lang w:val="uk-UA"/>
        </w:rPr>
        <w:t xml:space="preserve"> але й  </w:t>
      </w:r>
      <w:r w:rsidR="00E941DC" w:rsidRPr="00E941DC">
        <w:rPr>
          <w:rFonts w:ascii="Times New Roman" w:hAnsi="Times New Roman" w:cs="Times New Roman"/>
          <w:sz w:val="28"/>
          <w:szCs w:val="28"/>
          <w:lang w:val="uk-UA"/>
        </w:rPr>
        <w:t>певним статусом у системі міжособистісних відносин та відповідним ставленням до соціального середовища</w:t>
      </w:r>
      <w:r w:rsidR="00E941DC">
        <w:rPr>
          <w:rFonts w:ascii="Times New Roman" w:hAnsi="Times New Roman" w:cs="Times New Roman"/>
          <w:sz w:val="28"/>
          <w:szCs w:val="28"/>
          <w:lang w:val="uk-UA"/>
        </w:rPr>
        <w:t xml:space="preserve">, що проявляється в її поведінці. </w:t>
      </w:r>
      <w:r w:rsidR="00D46435">
        <w:rPr>
          <w:rFonts w:ascii="Times New Roman" w:hAnsi="Times New Roman" w:cs="Times New Roman"/>
          <w:sz w:val="28"/>
          <w:szCs w:val="28"/>
          <w:lang w:val="uk-UA"/>
        </w:rPr>
        <w:t>Швидкість та мінливість</w:t>
      </w:r>
      <w:r w:rsidR="009A032C" w:rsidRPr="009A032C">
        <w:rPr>
          <w:rFonts w:ascii="Times New Roman" w:hAnsi="Times New Roman" w:cs="Times New Roman"/>
          <w:sz w:val="28"/>
          <w:szCs w:val="28"/>
          <w:lang w:val="uk-UA"/>
        </w:rPr>
        <w:t xml:space="preserve"> умов </w:t>
      </w:r>
      <w:r w:rsidR="00D46435">
        <w:rPr>
          <w:rFonts w:ascii="Times New Roman" w:hAnsi="Times New Roman" w:cs="Times New Roman"/>
          <w:sz w:val="28"/>
          <w:szCs w:val="28"/>
          <w:lang w:val="uk-UA"/>
        </w:rPr>
        <w:t>соціального існування особистості може призводити</w:t>
      </w:r>
      <w:r w:rsidR="009A032C" w:rsidRPr="009A032C">
        <w:rPr>
          <w:rFonts w:ascii="Times New Roman" w:hAnsi="Times New Roman" w:cs="Times New Roman"/>
          <w:sz w:val="28"/>
          <w:szCs w:val="28"/>
          <w:lang w:val="uk-UA"/>
        </w:rPr>
        <w:t xml:space="preserve"> до збільшення кількості конфліктних ситуацій у різних сферах людського буття.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 Конфлікт – це реальність людського існування й </w:t>
      </w:r>
      <w:r w:rsidR="009A032C" w:rsidRPr="009A032C">
        <w:rPr>
          <w:rFonts w:ascii="Times New Roman" w:hAnsi="Times New Roman" w:cs="Times New Roman"/>
          <w:sz w:val="28"/>
          <w:szCs w:val="28"/>
          <w:lang w:val="uk-UA"/>
        </w:rPr>
        <w:t xml:space="preserve">найважливіше джерело </w:t>
      </w:r>
      <w:r w:rsidR="00D46435" w:rsidRPr="009A032C">
        <w:rPr>
          <w:rFonts w:ascii="Times New Roman" w:hAnsi="Times New Roman" w:cs="Times New Roman"/>
          <w:sz w:val="28"/>
          <w:szCs w:val="28"/>
          <w:lang w:val="uk-UA"/>
        </w:rPr>
        <w:lastRenderedPageBreak/>
        <w:t>суспільних</w:t>
      </w:r>
      <w:r w:rsidR="009A032C" w:rsidRPr="009A032C">
        <w:rPr>
          <w:rFonts w:ascii="Times New Roman" w:hAnsi="Times New Roman" w:cs="Times New Roman"/>
          <w:sz w:val="28"/>
          <w:szCs w:val="28"/>
          <w:lang w:val="uk-UA"/>
        </w:rPr>
        <w:t xml:space="preserve"> змін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. Конфлікти</w:t>
      </w:r>
      <w:r w:rsidR="009A032C" w:rsidRPr="009A032C">
        <w:rPr>
          <w:rFonts w:ascii="Times New Roman" w:hAnsi="Times New Roman" w:cs="Times New Roman"/>
          <w:sz w:val="28"/>
          <w:szCs w:val="28"/>
          <w:lang w:val="uk-UA"/>
        </w:rPr>
        <w:t xml:space="preserve"> посідають одне з визначальних місць серед типів міжособистісної взаємодії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>З одного боку в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они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 спричиня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 погіршенню соціального клімату, зниженню продуктивності взаємодії</w:t>
      </w:r>
      <w:r w:rsidR="00C2518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>неадекватному сприйняттю та непорозумінню конфліктуючими сторонами один одного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 боку іншого 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конфлікти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 не да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>сформованій системі відносин застигнути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 окостеніти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. Вони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 підштовху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>її до змін і розвитку, відчиня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 дорогу інноваціям, які здатні  вдосконалювати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 систему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 Тому конфлікти</w:t>
      </w:r>
      <w:r w:rsidR="009A032C" w:rsidRPr="009A032C">
        <w:rPr>
          <w:rFonts w:ascii="Times New Roman" w:hAnsi="Times New Roman" w:cs="Times New Roman"/>
          <w:sz w:val="28"/>
          <w:szCs w:val="28"/>
          <w:lang w:val="uk-UA"/>
        </w:rPr>
        <w:t xml:space="preserve"> потребують опрацювання та продуктивного перетворення, оскільки конструктивне вирішення конфліктів сприяє 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 саме </w:t>
      </w:r>
      <w:r w:rsidR="009A032C" w:rsidRPr="009A032C">
        <w:rPr>
          <w:rFonts w:ascii="Times New Roman" w:hAnsi="Times New Roman" w:cs="Times New Roman"/>
          <w:sz w:val="28"/>
          <w:szCs w:val="28"/>
          <w:lang w:val="uk-UA"/>
        </w:rPr>
        <w:t>розвитк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A032C" w:rsidRPr="009A032C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системи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 існування. 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>Найбільш цікавими розробками в межах вивчення конфліктів є праці вітчизняних дослідників, серед яких – Г. Ложкін, Н. Пов’якель, А. Гірник, Л. Долинська, І. Кошова, Н. Макарчук, Л. Матяш-Заяц та інші.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 xml:space="preserve"> Вони вважають, що п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>оведінка особистості в конфлікті безпосередньо залежить від індивідуальних якостей суб’єкта конфліктної взаємодії, усвідомлення ним власних можливостей, а також від впливу зовнішніх чинників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О. Анцупова, М. Боришевського, Н. Гришиної, Є. Єгорова, С. Єреніна, О. Журавльова, В. Кушнірука, Г. Ложкіна, О. Шилова</w:t>
      </w:r>
      <w:r w:rsidR="006221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AB4" w:rsidRPr="00143420">
        <w:rPr>
          <w:rFonts w:ascii="Times New Roman" w:hAnsi="Times New Roman" w:cs="Times New Roman"/>
          <w:sz w:val="28"/>
          <w:szCs w:val="28"/>
          <w:lang w:val="uk-UA"/>
        </w:rPr>
        <w:t xml:space="preserve">А. Карміна, Л. Петровської, Ю. Сєдова, М. Рибакова, Д. Фельдман, А. Шипілова </w:t>
      </w:r>
      <w:r w:rsidR="001A123F" w:rsidRPr="001A123F">
        <w:rPr>
          <w:rFonts w:ascii="Times New Roman" w:hAnsi="Times New Roman" w:cs="Times New Roman"/>
          <w:sz w:val="28"/>
          <w:szCs w:val="28"/>
          <w:lang w:val="uk-UA"/>
        </w:rPr>
        <w:t xml:space="preserve">пов’язані з вивченням характеристик учасників конфліктної взаємодії, типології психологічних особливостей поведінки особистостей у конфлікті. </w:t>
      </w:r>
      <w:r w:rsidR="00622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AB4" w:rsidRPr="009C5A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A123F" w:rsidRPr="00143420">
        <w:rPr>
          <w:rFonts w:ascii="Times New Roman" w:hAnsi="Times New Roman" w:cs="Times New Roman"/>
          <w:sz w:val="28"/>
          <w:szCs w:val="28"/>
          <w:lang w:val="uk-UA"/>
        </w:rPr>
        <w:t xml:space="preserve"> роботах Р. Мертона, Д. Смелсера, Д. Скотт, Л. Сохань</w:t>
      </w:r>
      <w:r w:rsidR="009A032C" w:rsidRPr="009A03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123F">
        <w:rPr>
          <w:rFonts w:ascii="Times New Roman" w:hAnsi="Times New Roman" w:cs="Times New Roman"/>
          <w:sz w:val="28"/>
          <w:szCs w:val="28"/>
          <w:lang w:val="uk-UA"/>
        </w:rPr>
        <w:t>розглядаються</w:t>
      </w:r>
      <w:r w:rsidR="00D464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04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82042" w:rsidRPr="00682042">
        <w:rPr>
          <w:rFonts w:ascii="Times New Roman" w:hAnsi="Times New Roman" w:cs="Times New Roman"/>
          <w:sz w:val="28"/>
          <w:szCs w:val="28"/>
          <w:lang w:val="uk-UA"/>
        </w:rPr>
        <w:t>оняття стилю</w:t>
      </w:r>
      <w:r w:rsidR="0068204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682042" w:rsidRPr="00682042">
        <w:rPr>
          <w:rFonts w:ascii="Times New Roman" w:hAnsi="Times New Roman" w:cs="Times New Roman"/>
          <w:sz w:val="28"/>
          <w:szCs w:val="28"/>
          <w:lang w:val="uk-UA"/>
        </w:rPr>
        <w:t>стратегії поведінки в конфлікті</w:t>
      </w:r>
      <w:r w:rsidR="00682042" w:rsidRPr="008C4886">
        <w:rPr>
          <w:lang w:val="uk-UA"/>
        </w:rPr>
        <w:t xml:space="preserve"> </w:t>
      </w:r>
      <w:r w:rsidR="00682042" w:rsidRPr="00682042">
        <w:rPr>
          <w:rFonts w:ascii="Times New Roman" w:hAnsi="Times New Roman" w:cs="Times New Roman"/>
          <w:sz w:val="28"/>
          <w:szCs w:val="28"/>
          <w:lang w:val="uk-UA"/>
        </w:rPr>
        <w:t>як найтиповіші способи діяльності особистості в конфліктній ситуації шляхом реалізації внутрішніх мотивів.</w:t>
      </w:r>
      <w:r w:rsidR="00682042">
        <w:rPr>
          <w:rFonts w:ascii="Times New Roman" w:hAnsi="Times New Roman" w:cs="Times New Roman"/>
          <w:sz w:val="28"/>
          <w:szCs w:val="28"/>
          <w:lang w:val="uk-UA"/>
        </w:rPr>
        <w:t xml:space="preserve"> Дослідники вважають, що</w:t>
      </w:r>
      <w:r w:rsidR="00682042" w:rsidRPr="008C4886">
        <w:rPr>
          <w:lang w:val="uk-UA"/>
        </w:rPr>
        <w:t xml:space="preserve"> </w:t>
      </w:r>
      <w:r w:rsidR="00682042" w:rsidRPr="00682042">
        <w:rPr>
          <w:rFonts w:ascii="Times New Roman" w:hAnsi="Times New Roman" w:cs="Times New Roman"/>
          <w:sz w:val="28"/>
          <w:szCs w:val="28"/>
          <w:lang w:val="uk-UA"/>
        </w:rPr>
        <w:t xml:space="preserve">стратегія поведінки </w:t>
      </w:r>
      <w:r w:rsidR="00682042">
        <w:rPr>
          <w:rFonts w:ascii="Times New Roman" w:hAnsi="Times New Roman" w:cs="Times New Roman"/>
          <w:sz w:val="28"/>
          <w:szCs w:val="28"/>
          <w:lang w:val="uk-UA"/>
        </w:rPr>
        <w:t>особистості в конфлікті</w:t>
      </w:r>
      <w:r w:rsidR="00682042" w:rsidRPr="00682042">
        <w:rPr>
          <w:rFonts w:ascii="Times New Roman" w:hAnsi="Times New Roman" w:cs="Times New Roman"/>
          <w:sz w:val="28"/>
          <w:szCs w:val="28"/>
          <w:lang w:val="uk-UA"/>
        </w:rPr>
        <w:t xml:space="preserve"> формується на підставі типу особистості</w:t>
      </w:r>
      <w:r w:rsidR="00682042">
        <w:rPr>
          <w:rFonts w:ascii="Times New Roman" w:hAnsi="Times New Roman" w:cs="Times New Roman"/>
          <w:sz w:val="28"/>
          <w:szCs w:val="28"/>
          <w:lang w:val="uk-UA"/>
        </w:rPr>
        <w:t xml:space="preserve"> та того,</w:t>
      </w:r>
      <w:r w:rsidR="00682042" w:rsidRPr="008C4886">
        <w:rPr>
          <w:lang w:val="uk-UA"/>
        </w:rPr>
        <w:t xml:space="preserve"> </w:t>
      </w:r>
      <w:r w:rsidR="00682042" w:rsidRPr="00682042">
        <w:rPr>
          <w:rFonts w:ascii="Times New Roman" w:hAnsi="Times New Roman" w:cs="Times New Roman"/>
          <w:sz w:val="28"/>
          <w:szCs w:val="28"/>
          <w:lang w:val="uk-UA"/>
        </w:rPr>
        <w:t>як людина прагне задовольнити власні інтереси (діючи пасивно чи активно) й інтереси іншої сторони (діючи спільно чи індивідуально).</w:t>
      </w:r>
      <w:r w:rsidR="009C5A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5915345" w14:textId="372E84B5" w:rsidR="000B3F10" w:rsidRPr="00EB5938" w:rsidRDefault="000B3F10" w:rsidP="000B3F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0" w:name="_Hlk120713182"/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bookmarkEnd w:id="10"/>
      <w:r>
        <w:rPr>
          <w:rFonts w:ascii="Times New Roman" w:hAnsi="Times New Roman" w:cs="Times New Roman"/>
          <w:sz w:val="28"/>
          <w:szCs w:val="28"/>
          <w:lang w:val="uk-UA"/>
        </w:rPr>
        <w:t>Виходячи з даних питань та зважаючи на значну соціальну значущість проблеми</w:t>
      </w:r>
      <w:r w:rsidR="00D74C4E">
        <w:rPr>
          <w:rFonts w:ascii="Times New Roman" w:hAnsi="Times New Roman" w:cs="Times New Roman"/>
          <w:sz w:val="28"/>
          <w:szCs w:val="28"/>
          <w:lang w:val="uk-UA"/>
        </w:rPr>
        <w:t xml:space="preserve"> самоставлення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впливу особистісних характеристик на поведінку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особистості в конфлікті  нами було обрано  тему дослідження </w:t>
      </w:r>
      <w:r w:rsidR="00EB5938">
        <w:rPr>
          <w:rFonts w:ascii="Times New Roman" w:hAnsi="Times New Roman" w:cs="Times New Roman"/>
          <w:b/>
          <w:bCs/>
          <w:sz w:val="28"/>
          <w:szCs w:val="28"/>
          <w:lang w:val="uk-UA"/>
        </w:rPr>
        <w:t>–</w:t>
      </w:r>
      <w:r w:rsidRPr="000B3F1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B5938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Pr="00EB59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 самоставлення й самоприйняття на поведінку особистості в конфлікті</w:t>
      </w:r>
      <w:r w:rsidR="00EB59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».</w:t>
      </w:r>
    </w:p>
    <w:bookmarkEnd w:id="9"/>
    <w:p w14:paraId="00A23B5F" w14:textId="3374B6F6" w:rsidR="008A0947" w:rsidRPr="00771483" w:rsidRDefault="008A0947" w:rsidP="008A09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1483"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  <w:t xml:space="preserve">Мета </w:t>
      </w:r>
      <w:r w:rsidRPr="0077148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дослідження</w:t>
      </w:r>
      <w:r w:rsidRPr="007714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полягає у теоретичному визначенні та емпіричному дослідженні </w:t>
      </w:r>
      <w:r w:rsidR="0010080C" w:rsidRPr="007714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714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bookmarkStart w:id="11" w:name="_Hlk117970618"/>
      <w:bookmarkStart w:id="12" w:name="_Hlk117972802"/>
      <w:r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впливу </w:t>
      </w:r>
      <w:r w:rsidR="0010080C"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 самоставлення й самоприйняття на поведінку особистості в конфлікті.</w:t>
      </w:r>
    </w:p>
    <w:bookmarkEnd w:id="11"/>
    <w:p w14:paraId="6ACC54CC" w14:textId="77777777" w:rsidR="008A0947" w:rsidRPr="00771483" w:rsidRDefault="008A0947" w:rsidP="008A0947">
      <w:pPr>
        <w:spacing w:after="0" w:line="360" w:lineRule="auto"/>
        <w:jc w:val="both"/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</w:pP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Для досягнення поставленої мети дослідження визначені наступні </w:t>
      </w:r>
      <w:r w:rsidRPr="00771483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задачі:</w:t>
      </w:r>
    </w:p>
    <w:p w14:paraId="7F492363" w14:textId="45FE8892" w:rsidR="0010080C" w:rsidRPr="00771483" w:rsidRDefault="008A0947" w:rsidP="0010080C">
      <w:pPr>
        <w:pStyle w:val="ae"/>
        <w:numPr>
          <w:ilvl w:val="3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різні теоретичні підходи щодо вивчення проблеми </w:t>
      </w:r>
      <w:r w:rsidR="0010080C"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 впливу  самоставлення й самоприйняття на поведінку особистості в конфлікті.</w:t>
      </w:r>
    </w:p>
    <w:p w14:paraId="4CC6B4ED" w14:textId="46DE83EE" w:rsidR="008A0947" w:rsidRPr="00771483" w:rsidRDefault="008A0947" w:rsidP="008A0947">
      <w:pPr>
        <w:numPr>
          <w:ilvl w:val="3"/>
          <w:numId w:val="2"/>
        </w:numPr>
        <w:spacing w:after="0" w:line="360" w:lineRule="auto"/>
        <w:ind w:left="0" w:firstLine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Провести емпіричне дослідження </w:t>
      </w:r>
      <w:bookmarkStart w:id="13" w:name="_Hlk115272611"/>
      <w:r w:rsidR="0010080C" w:rsidRPr="007714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впливу самоставлення й самоприйняття на поведінку особистості в конфлікті в різних вікових групах респондентів жіночої статі.</w:t>
      </w:r>
    </w:p>
    <w:p w14:paraId="7E17CF0C" w14:textId="05D97C44" w:rsidR="008A0947" w:rsidRPr="00771483" w:rsidRDefault="008A0947" w:rsidP="008A0947">
      <w:pPr>
        <w:numPr>
          <w:ilvl w:val="3"/>
          <w:numId w:val="2"/>
        </w:numPr>
        <w:spacing w:after="0" w:line="360" w:lineRule="auto"/>
        <w:ind w:left="0" w:firstLine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r w:rsidR="0010080C"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</w:t>
      </w:r>
      <w:r w:rsidRPr="00771483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0080C"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у самоставлення й самоприйняття на поведінку особистості в конфлікті в різних вікових </w:t>
      </w:r>
      <w:r w:rsidR="00476884" w:rsidRPr="00771483">
        <w:rPr>
          <w:rFonts w:ascii="Times New Roman" w:hAnsi="Times New Roman" w:cs="Times New Roman"/>
          <w:sz w:val="28"/>
          <w:szCs w:val="28"/>
          <w:lang w:val="uk-UA"/>
        </w:rPr>
        <w:t>групах</w:t>
      </w:r>
      <w:r w:rsidR="0010080C" w:rsidRPr="0077148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080C"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12"/>
    <w:bookmarkEnd w:id="13"/>
    <w:p w14:paraId="726EEF39" w14:textId="77777777" w:rsidR="008A0947" w:rsidRPr="00771483" w:rsidRDefault="008A0947" w:rsidP="008A09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14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Об’єкт дослідження – </w:t>
      </w:r>
      <w:r w:rsidRPr="00771483">
        <w:rPr>
          <w:rFonts w:ascii="Times New Roman" w:hAnsi="Times New Roman" w:cs="Times New Roman"/>
          <w:sz w:val="28"/>
          <w:szCs w:val="28"/>
          <w:lang w:val="uk-UA"/>
        </w:rPr>
        <w:t>психологічні особливості особистості.</w:t>
      </w:r>
    </w:p>
    <w:p w14:paraId="24DC6541" w14:textId="547C0891" w:rsidR="008A0947" w:rsidRPr="00771483" w:rsidRDefault="008A0947" w:rsidP="008A09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1483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7714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вплив </w:t>
      </w:r>
      <w:r w:rsidR="0010080C"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 самоставлення й самоприйняття на поведінку особистості в конфлікті.</w:t>
      </w:r>
    </w:p>
    <w:p w14:paraId="362538B8" w14:textId="3F2C75DC" w:rsidR="008A0947" w:rsidRPr="00771483" w:rsidRDefault="008A0947" w:rsidP="008A0947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771483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 w:rsidR="0010080C" w:rsidRPr="0077148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 роботі була використана низка методів д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ля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того, щоб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забезпеч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ити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об’єктивн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ість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і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системн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ість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дослідження та виріш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ити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поставлен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і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дослідницьк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і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завдання,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а саме: теорети</w:t>
      </w:r>
      <w:r w:rsidR="0010080C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чний та 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методологічний аналіз</w:t>
      </w:r>
      <w:r w:rsidR="00EE6B23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наукової літератури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систематизація та узагальнення психологічних даних за проблемою дослідження, </w:t>
      </w:r>
      <w:r w:rsidR="00EE6B23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методи </w:t>
      </w:r>
      <w:r w:rsidR="00EE6B23"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психодіагностики та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математичної статистики обробки даних.</w:t>
      </w:r>
      <w:r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</w:p>
    <w:p w14:paraId="67CABB8C" w14:textId="5A79AA53" w:rsidR="0042498F" w:rsidRPr="00771483" w:rsidRDefault="008A0947" w:rsidP="0042498F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До психодіагностичного комплексу увійшли наступні </w:t>
      </w:r>
      <w:r w:rsidRPr="00771483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методики</w:t>
      </w:r>
      <w:r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: </w:t>
      </w:r>
      <w:bookmarkStart w:id="14" w:name="_Hlk118407178"/>
      <w:r w:rsidR="0042498F"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методика діагностики соціально-психологічної адаптації К. Роджерса та Р. Даймонда, </w:t>
      </w:r>
      <w:r w:rsidR="000C4D3B"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тест - </w:t>
      </w:r>
      <w:r w:rsidR="0042498F"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опитувальник самоставлення </w:t>
      </w:r>
      <w:r w:rsidR="00447732"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В.В. </w:t>
      </w:r>
      <w:r w:rsidR="0042498F"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Століна,</w:t>
      </w:r>
      <w:r w:rsidR="00771483"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С.Р.</w:t>
      </w:r>
      <w:r w:rsidR="009A032C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="00771483"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Пантилєєва,</w:t>
      </w:r>
      <w:r w:rsidR="0042498F" w:rsidRPr="008C4886">
        <w:rPr>
          <w:lang w:val="uk-UA"/>
        </w:rPr>
        <w:t xml:space="preserve"> </w:t>
      </w:r>
      <w:r w:rsidR="0042498F" w:rsidRPr="0077148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опитувальник Кеннета Томаса "Визначення способів регулювання конфліктів".</w:t>
      </w:r>
    </w:p>
    <w:p w14:paraId="3C6136EA" w14:textId="2A34C53A" w:rsidR="008A0947" w:rsidRPr="00771483" w:rsidRDefault="008A0947" w:rsidP="0042498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1483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Опис вибірки:</w:t>
      </w:r>
      <w:r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 емпіричну вибірку складають </w:t>
      </w:r>
      <w:r w:rsidR="0042498F" w:rsidRPr="00771483">
        <w:rPr>
          <w:rFonts w:ascii="Times New Roman" w:hAnsi="Times New Roman" w:cs="Times New Roman"/>
          <w:sz w:val="28"/>
          <w:szCs w:val="28"/>
          <w:lang w:val="uk-UA"/>
        </w:rPr>
        <w:t>дві групи осіб: група жінок у віці 20-25 років та група жінок у віці 36-47 років. В загальній кількості респондентів -50 осі</w:t>
      </w:r>
      <w:r w:rsidRPr="0077148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2498F" w:rsidRPr="00771483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14:paraId="78847B48" w14:textId="77777777" w:rsidR="008A0947" w:rsidRPr="00771483" w:rsidRDefault="008A0947" w:rsidP="008A0947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7148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Практична значимість роботи. </w:t>
      </w:r>
      <w:r w:rsidRPr="00771483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Результати дослідження можуть бути використані в ході психологічного консультування й викладання таких навчальних курсів, як «Загальна психологія», «Психологія особистості», «Вікова психологія», «Соціальна психологія».</w:t>
      </w:r>
    </w:p>
    <w:p w14:paraId="0D7A75EA" w14:textId="2478AF7E" w:rsidR="008A0947" w:rsidRDefault="008A0947" w:rsidP="008A09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148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Структура і обсяг роботи:</w:t>
      </w:r>
      <w:r w:rsidRPr="007714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робота складається зі вступу, трьох розділів с підрозділами, висновків, списку використаних джерел. Основний зміст роботи викладено на</w:t>
      </w:r>
      <w:r w:rsidR="00A86D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80</w:t>
      </w:r>
      <w:r w:rsidRPr="007714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сторінках, дослідження містить </w:t>
      </w:r>
      <w:r w:rsidR="009F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9 </w:t>
      </w:r>
      <w:r w:rsidRPr="007714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таблиць,</w:t>
      </w:r>
      <w:r w:rsidR="009F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5</w:t>
      </w:r>
      <w:r w:rsidRPr="007714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рисунк</w:t>
      </w:r>
      <w:r w:rsidR="00EE6B23" w:rsidRPr="007714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Pr="007714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  Список літератури складається з </w:t>
      </w:r>
      <w:r w:rsidR="00A86D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73 </w:t>
      </w:r>
      <w:r w:rsidRPr="007714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джерел.</w:t>
      </w:r>
    </w:p>
    <w:p w14:paraId="2E0A561E" w14:textId="77777777" w:rsidR="008A0947" w:rsidRDefault="008A0947" w:rsidP="008A09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bookmarkEnd w:id="14"/>
    <w:p w14:paraId="36A5BD22" w14:textId="77777777" w:rsidR="00C37F59" w:rsidRDefault="00C37F59">
      <w:pPr>
        <w:spacing w:line="259" w:lineRule="auto"/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br w:type="page"/>
      </w:r>
    </w:p>
    <w:p w14:paraId="5C78D4ED" w14:textId="0A32FD30" w:rsidR="008A0947" w:rsidRDefault="008A0947" w:rsidP="0021078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14:paraId="260CB930" w14:textId="59C0DAA6" w:rsidR="008A0947" w:rsidRPr="00476884" w:rsidRDefault="008A0947" w:rsidP="008A094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768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підставі проведеного теоретико – емпіричного дослідження </w:t>
      </w:r>
      <w:r w:rsidRPr="00476884">
        <w:rPr>
          <w:rFonts w:ascii="Times New Roman" w:hAnsi="Times New Roman" w:cs="Times New Roman"/>
          <w:sz w:val="28"/>
          <w:szCs w:val="28"/>
          <w:lang w:val="uk-UA"/>
        </w:rPr>
        <w:t xml:space="preserve">впливу </w:t>
      </w:r>
      <w:r w:rsidR="00476884" w:rsidRPr="00476884">
        <w:rPr>
          <w:rFonts w:ascii="Times New Roman" w:hAnsi="Times New Roman" w:cs="Times New Roman"/>
          <w:sz w:val="28"/>
          <w:szCs w:val="28"/>
          <w:lang w:val="uk-UA"/>
        </w:rPr>
        <w:t xml:space="preserve"> самоставлення й самоприйняття на поведінку особистості в конфлікті</w:t>
      </w:r>
      <w:r w:rsidR="00476884" w:rsidRPr="004768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476884">
        <w:rPr>
          <w:rFonts w:ascii="Times New Roman" w:eastAsia="Calibri" w:hAnsi="Times New Roman" w:cs="Times New Roman"/>
          <w:sz w:val="28"/>
          <w:szCs w:val="28"/>
          <w:lang w:val="uk-UA"/>
        </w:rPr>
        <w:t>можна зробити наступні висновки, щодо вирішення його основних завдань.</w:t>
      </w:r>
    </w:p>
    <w:p w14:paraId="73D452CA" w14:textId="2FD9E520" w:rsidR="00476884" w:rsidRPr="00476884" w:rsidRDefault="00476884" w:rsidP="00476884">
      <w:pPr>
        <w:spacing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107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Аналіз різних теоретичні підходів щодо вивчення проблеми  впливу  самоставлення й самоприйняття на поведінку особистості в конфлікті показав</w:t>
      </w:r>
      <w:r w:rsidR="0010114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безумовну актуальність цього питання</w:t>
      </w:r>
      <w:r w:rsidR="00DB3F1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</w:p>
    <w:p w14:paraId="38548BDB" w14:textId="3B914302" w:rsidR="00101144" w:rsidRPr="00272C65" w:rsidRDefault="00DB3F11" w:rsidP="001011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Це обумовлено тим, що о</w:t>
      </w:r>
      <w:r w:rsidR="00101144" w:rsidRPr="00272C65">
        <w:rPr>
          <w:rFonts w:ascii="Times New Roman" w:hAnsi="Times New Roman" w:cs="Times New Roman"/>
          <w:sz w:val="28"/>
          <w:szCs w:val="28"/>
          <w:lang w:val="uk-UA"/>
        </w:rPr>
        <w:t xml:space="preserve">собистість – це специфічна система, яка характеризується не тільки певним статусом у системі міжособистісних відносин та відповідним ставленням до соціального середовища, але й особливим ставленням до себе. </w:t>
      </w:r>
    </w:p>
    <w:p w14:paraId="1E862CB9" w14:textId="77777777" w:rsidR="00101144" w:rsidRPr="00272C65" w:rsidRDefault="00101144" w:rsidP="001011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2C65">
        <w:rPr>
          <w:rFonts w:ascii="Times New Roman" w:hAnsi="Times New Roman" w:cs="Times New Roman"/>
          <w:sz w:val="28"/>
          <w:szCs w:val="28"/>
          <w:lang w:val="uk-UA"/>
        </w:rPr>
        <w:t xml:space="preserve">Ставлення до самого себе або самоставлення - це осмислене ставлення до власних суб’єктивних утворень, тобто особистісних властивостей. Як емоційний компонент самосвідомості, самоставлення складається із сукупності емоційних переживань і оцінних суджень особистості, пов’язаних з розумінням особистістю свого Я як суб’єкта, що відрізняється від інших.  </w:t>
      </w:r>
    </w:p>
    <w:p w14:paraId="1C6E78B8" w14:textId="77777777" w:rsidR="00101144" w:rsidRPr="00272C65" w:rsidRDefault="00101144" w:rsidP="001011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2C65">
        <w:rPr>
          <w:rFonts w:ascii="Times New Roman" w:hAnsi="Times New Roman" w:cs="Times New Roman"/>
          <w:sz w:val="28"/>
          <w:szCs w:val="28"/>
          <w:lang w:val="uk-UA"/>
        </w:rPr>
        <w:t>Існує дві форми ставлення особистості до себе: самоприйняття та самонеприйняття. Самоприйняття – це прийняття себе як унікальної індивідуальності, яка характеризується не тільки чеснотами, а й слабостями та недоліками. Прийняття себе таким, яким є, – це основа для саморозвитку, самоактуалізації та самовдосконалення особистості. Самонеприйняття – характеризується базисним негативним ставленням до себе, критикою своїх думок, дій, відчуттям дискомфорту, невпевненості, неприязні до своїх якостей і властивостей.</w:t>
      </w:r>
    </w:p>
    <w:p w14:paraId="5519F792" w14:textId="77777777" w:rsidR="00101144" w:rsidRPr="00272C65" w:rsidRDefault="00101144" w:rsidP="001011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2C65">
        <w:rPr>
          <w:rFonts w:ascii="Times New Roman" w:hAnsi="Times New Roman" w:cs="Times New Roman"/>
          <w:sz w:val="28"/>
          <w:szCs w:val="28"/>
          <w:lang w:val="uk-UA"/>
        </w:rPr>
        <w:t>Адекватне чи неадекватне ставлення до себе приводить або до гармонійності духу, забезпечуючи розумну впевненість у собі, або до постійного конфлікту, що інколи доводить людину до невротичного стану.</w:t>
      </w:r>
    </w:p>
    <w:p w14:paraId="603B75E0" w14:textId="77777777" w:rsidR="00101144" w:rsidRPr="00272C65" w:rsidRDefault="00101144" w:rsidP="001011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2C65">
        <w:rPr>
          <w:rFonts w:ascii="Times New Roman" w:hAnsi="Times New Roman" w:cs="Times New Roman"/>
          <w:sz w:val="28"/>
          <w:szCs w:val="28"/>
          <w:lang w:val="uk-UA"/>
        </w:rPr>
        <w:t xml:space="preserve">Конфлікт – це реальність людського існування; це складне соціально- психологічне явище, корисне й шкідливе одночасно. З одного боку він спричиняє погіршенню соціального клімату, зниженню продуктивності </w:t>
      </w:r>
      <w:r w:rsidRPr="00272C65">
        <w:rPr>
          <w:rFonts w:ascii="Times New Roman" w:hAnsi="Times New Roman" w:cs="Times New Roman"/>
          <w:sz w:val="28"/>
          <w:szCs w:val="28"/>
          <w:lang w:val="uk-UA"/>
        </w:rPr>
        <w:lastRenderedPageBreak/>
        <w:t>взаємодії та неадекватному сприйняттю та непорозумінню конфліктуючими сторонами один одного, з боку іншого він не дає сформованій системі відносин застигнути, окостеніти, він підштовхує її до змін і розвитку, відчиняє дорогу інноваціям, які здатні її вдосконалювати.</w:t>
      </w:r>
    </w:p>
    <w:p w14:paraId="64260A69" w14:textId="77777777" w:rsidR="00101144" w:rsidRPr="00272C65" w:rsidRDefault="00101144" w:rsidP="0010114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2C65">
        <w:rPr>
          <w:rFonts w:ascii="Times New Roman" w:hAnsi="Times New Roman" w:cs="Times New Roman"/>
          <w:sz w:val="28"/>
          <w:szCs w:val="28"/>
          <w:lang w:val="uk-UA"/>
        </w:rPr>
        <w:t xml:space="preserve">У науковій літературі виділяють три основні моделі поведінки особи в конфліктній ситуації: конструктивну, деструктивну і конформістську. Кожна із цих моделей зумовлена предметом конфлікту, конфліктною ситуацією та індивідуально-психологічними особливостями. </w:t>
      </w:r>
    </w:p>
    <w:p w14:paraId="2A8D0401" w14:textId="4C197FD7" w:rsidR="005D3172" w:rsidRDefault="00476884" w:rsidP="00476884">
      <w:pPr>
        <w:spacing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4768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Прове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дене</w:t>
      </w:r>
      <w:r w:rsidRPr="004768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емпіричне дослідження впливу самоставлення й самоприйняття на поведінку особистості в конфлікті в різних вікових групах респондентів жіночої статі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висвітило наступні результати</w:t>
      </w:r>
      <w:r w:rsidR="005D31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. </w:t>
      </w:r>
    </w:p>
    <w:p w14:paraId="0C028DE1" w14:textId="40A4467F" w:rsidR="005D3172" w:rsidRDefault="005D3172" w:rsidP="005D3172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bCs/>
          <w:noProof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За методикою дослідження соціально-психологічної адаптації Роджерса – Даймонда нами були встановлені особливості самоприйняття респонденток двох вікових груп. Ми побачили, що </w:t>
      </w:r>
      <w:r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>у віковій групі 36-47 років переважають такі параметри, як адаптація, прийняття себе, прийняття інших та внутрішній контроль. У віковій групі 20-25 років переважають дезадаптація, неприйняття себе, неприйняття інших, емоційний комфорт, емоційний дискомфорт, зовнішній контроль, веденість та ескапізм.</w:t>
      </w:r>
    </w:p>
    <w:p w14:paraId="2334AA0D" w14:textId="6E48409F" w:rsidR="005D3172" w:rsidRPr="009444A1" w:rsidRDefault="005D3172" w:rsidP="005D3172">
      <w:pPr>
        <w:spacing w:after="0" w:line="360" w:lineRule="auto"/>
        <w:ind w:firstLine="709"/>
        <w:jc w:val="both"/>
        <w:rPr>
          <w:rFonts w:ascii="Verdana" w:eastAsia="Times New Roman" w:hAnsi="Verdana" w:cs="Times New Roman"/>
          <w:color w:val="333333"/>
          <w:sz w:val="18"/>
          <w:szCs w:val="1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Математико-статистичний аналіз підтвердив, що жінки старшої вікової групи є більш адаптованими до викликів оточуючого середовища. Про це говорять і співставлення показників інтегральних шкал. Так в зоні значущості опинились відмінності у показниках двох груп жінок за інтегральними шкалами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самоприйняття 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/>
        </w:rPr>
        <w:t>Е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/>
        </w:rPr>
        <w:t>мп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= 182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прийняття інших 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/>
        </w:rPr>
        <w:t>Е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/>
        </w:rPr>
        <w:t>мп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= 180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інтернальності 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/>
        </w:rPr>
        <w:t>Е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/>
        </w:rPr>
        <w:t>мп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= 140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6671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4BAB94AA" w14:textId="77777777" w:rsidR="005D3172" w:rsidRPr="001D1A0A" w:rsidRDefault="005D3172" w:rsidP="005D317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607E0C">
        <w:rPr>
          <w:rFonts w:ascii="Times New Roman" w:hAnsi="Times New Roman" w:cs="Times New Roman"/>
          <w:sz w:val="28"/>
          <w:szCs w:val="28"/>
          <w:lang w:val="uk-UA"/>
        </w:rPr>
        <w:t>Отже, як ми бачимо з проведеного дослідження, к</w:t>
      </w:r>
      <w:r w:rsidRPr="00607E0C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ритерії адаптованості, кращого соціального існування, частково збігаються з критеріями особистісної зрілості, у тому числі з почуттям власної гідності та вмінням поважати інших, відкритістю реальній практичній діяльності та відносинам, розумінням своїх проблем та прагненням опанувати, впоратися з ними, що є більш вираженим в групі жінок 36-47 років. Навпаки, критерії </w:t>
      </w:r>
      <w:r w:rsidRPr="00607E0C">
        <w:rPr>
          <w:rFonts w:ascii="Times New Roman" w:eastAsia="Calibri" w:hAnsi="Times New Roman" w:cs="Times New Roman"/>
          <w:bCs/>
          <w:sz w:val="28"/>
          <w:szCs w:val="28"/>
          <w:lang w:val="uk-UA"/>
        </w:rPr>
        <w:lastRenderedPageBreak/>
        <w:t>дезадаптованості припускають неприйняття себе та інших, наявність захисних бар'єрів в осмисленні свого актуального досвіду, яке здається вирішенням проблем, та негнучкість, що є більш характерним для жінок у віці 20-25 років.</w:t>
      </w:r>
    </w:p>
    <w:p w14:paraId="64118ABD" w14:textId="12F639AB" w:rsidR="003A2BB0" w:rsidRDefault="005D3172" w:rsidP="003A2BB0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noProof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="003A2BB0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За методикою самоставлення ми побачили</w:t>
      </w:r>
      <w:r w:rsidR="003A2BB0"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 xml:space="preserve">, що у віковій групі 36-47 років переважають такі параметри, як самовпевненість, самоприйняття, самокерівництво або самопослідовність, самозвинувачення, самоінтерес та саморозуміння. У віковій групі 20-25 років переважає показник очікування ставлення інших.  </w:t>
      </w:r>
    </w:p>
    <w:p w14:paraId="26F1ADE1" w14:textId="7CCC4CE1" w:rsidR="003A2BB0" w:rsidRPr="003E0276" w:rsidRDefault="003A2BB0" w:rsidP="003A2B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 xml:space="preserve"> Співставленнґя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показників середньогрупових суб’єктів за глобальним самоставленням та головними шкалами методики Століна – Пантелєєва за допомогою критерія Мана – Уітні показало, що значущі відмінності існують лише за показником </w:t>
      </w:r>
      <w:r w:rsidRPr="003A2BB0">
        <w:rPr>
          <w:rFonts w:ascii="Times New Roman" w:hAnsi="Times New Roman" w:cs="Times New Roman"/>
          <w:sz w:val="28"/>
          <w:szCs w:val="28"/>
          <w:lang w:val="uk-UA"/>
        </w:rPr>
        <w:t>«позитивне ставлення інших»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2BB0">
        <w:rPr>
          <w:rFonts w:ascii="Times New Roman" w:hAnsi="Times New Roman" w:cs="Times New Roman"/>
          <w:sz w:val="28"/>
          <w:szCs w:val="28"/>
          <w:lang w:val="uk-UA"/>
        </w:rPr>
        <w:t>U</w:t>
      </w:r>
      <w:r w:rsidRPr="003A2BB0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Емп</w:t>
      </w:r>
      <w:r w:rsidRPr="003A2BB0">
        <w:rPr>
          <w:rFonts w:ascii="Times New Roman" w:hAnsi="Times New Roman" w:cs="Times New Roman"/>
          <w:sz w:val="28"/>
          <w:szCs w:val="28"/>
          <w:lang w:val="uk-UA"/>
        </w:rPr>
        <w:t xml:space="preserve"> = 102</w:t>
      </w:r>
      <w:r w:rsidR="003716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показниками 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 «самоповага»</w:t>
      </w:r>
      <w:r w:rsidR="008211E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«аутосимпатія»</w:t>
      </w:r>
      <w:r w:rsidRPr="003E0276">
        <w:t xml:space="preserve"> </w:t>
      </w:r>
      <w:r w:rsidR="008211E7">
        <w:rPr>
          <w:lang w:val="uk-UA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«самоінтерес»</w:t>
      </w:r>
      <w:r w:rsidRPr="003E0276">
        <w:t xml:space="preserve"> </w:t>
      </w:r>
      <w:r w:rsidR="008211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та  </w:t>
      </w:r>
      <w:r w:rsidRPr="001E66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«Глобальне самоставлення» отриман</w:t>
      </w:r>
      <w:r w:rsidR="008211E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</w:t>
      </w:r>
      <w:r w:rsidRPr="001E66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емпіричне значення U</w:t>
      </w:r>
      <w:r w:rsidRPr="001E6668">
        <w:rPr>
          <w:rFonts w:ascii="Times New Roman" w:eastAsia="Times New Roman" w:hAnsi="Times New Roman" w:cs="Times New Roman"/>
          <w:bCs/>
          <w:sz w:val="28"/>
          <w:szCs w:val="28"/>
          <w:vertAlign w:val="subscript"/>
          <w:lang w:val="uk-UA" w:eastAsia="ru-RU"/>
        </w:rPr>
        <w:t>Емп</w:t>
      </w:r>
      <w:r w:rsidRPr="001E66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знаход</w:t>
      </w:r>
      <w:r w:rsidR="0037168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</w:t>
      </w:r>
      <w:r w:rsidRPr="001E66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ться у зоні невизначеності. </w:t>
      </w:r>
      <w:r w:rsidR="008211E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</w:p>
    <w:p w14:paraId="13282E89" w14:textId="523FFA9D" w:rsidR="003A2BB0" w:rsidRDefault="003A2BB0" w:rsidP="008211E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</w:pPr>
      <w:r w:rsidRPr="008211E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211E7" w:rsidRPr="008211E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 методикою</w:t>
      </w:r>
      <w:r w:rsidR="008211E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8211E7" w:rsidRPr="008211E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"Визначення способів регулювання конфліктів"</w:t>
      </w:r>
      <w:r w:rsidR="008211E7" w:rsidRPr="008211E7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8211E7" w:rsidRPr="008211E7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Кеннета Томаса</w:t>
      </w:r>
      <w:r w:rsidR="008211E7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нами було встановлено, що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для респонденток старшої вікової групи </w:t>
      </w:r>
      <w:r w:rsidR="008211E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(36-47 років)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більшого уподобання мають дві стратегії регулювання, а саме співпраця (57%) та компроміс(47%). </w:t>
      </w:r>
      <w:r w:rsidR="008211E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Найменш значущими для жінок старшої вікової групи є стратегії суперництва (60% респонденток), уникнення (77% респонденток) та пристосування (80% жінок). </w:t>
      </w:r>
      <w:r w:rsidR="008211E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 С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тосовно жінок вікової групи 20-25 років, то за високим рівнем переважають стратегії суперництва (32%) та уникнення (32%), за середнім рівнем - співпраці (56%), за низьким рівнем суперництва (48%), компромісу (53%), уникнення </w:t>
      </w:r>
      <w:r w:rsidRPr="0017179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(53%)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 та пристосування (53%). Взагалі, у жінок даної вікової групи переважають низькі показники над високими.</w:t>
      </w:r>
    </w:p>
    <w:p w14:paraId="57580C62" w14:textId="7C81CC27" w:rsidR="003A2BB0" w:rsidRPr="00DC3040" w:rsidRDefault="008211E7" w:rsidP="003A2B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3A2BB0" w:rsidRPr="00DC304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Стати</w:t>
      </w:r>
      <w:r w:rsidR="003A2BB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стичний аналіз відмінностей у різних групах щодо способів регулювання конфліктів за допомогою Критерію Мана-Уітні показав, що за 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параметрами «співпраця»</w:t>
      </w:r>
      <w:r w:rsidR="003A2BB0" w:rsidRPr="00DC3040">
        <w:t xml:space="preserve"> </w:t>
      </w:r>
      <w:r w:rsidR="003A2BB0" w:rsidRPr="00DC30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U</w:t>
      </w:r>
      <w:r w:rsidR="003A2BB0" w:rsidRPr="00F05E5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/>
        </w:rPr>
        <w:t>емп</w:t>
      </w:r>
      <w:r w:rsidR="003A2BB0" w:rsidRPr="00DC30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= 279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«компроміс»</w:t>
      </w:r>
      <w:r w:rsidR="003A2BB0" w:rsidRPr="00F05E58">
        <w:t xml:space="preserve"> </w:t>
      </w:r>
      <w:r w:rsidR="003A2BB0" w:rsidRPr="00F05E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U</w:t>
      </w:r>
      <w:r w:rsidR="003A2BB0" w:rsidRPr="00F05E5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/>
        </w:rPr>
        <w:t>Емп</w:t>
      </w:r>
      <w:r w:rsidR="003A2BB0" w:rsidRPr="00F05E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= 260.5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відмінності 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знаходяться в зоні значущості. Отже можна казати, що жінки старшої вікової групи дійсно більш орієнтовані на співпрацю та компроміс, як способи вирішення конфліктних ситуацій.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групі жінок 20-25 років</w:t>
      </w:r>
      <w:r w:rsidRPr="008211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надають перевагу уникненню, як стратегії поведінки в ситуації вирішення конфлікту (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2BB0" w:rsidRPr="00F05E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U</w:t>
      </w:r>
      <w:r w:rsidR="003A2BB0" w:rsidRPr="00F05E5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Емп </w:t>
      </w:r>
      <w:r w:rsidR="003A2BB0" w:rsidRPr="00F05E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= 287.5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3A2BB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7785C33C" w14:textId="02CC499C" w:rsidR="00EB08CE" w:rsidRPr="00175D38" w:rsidRDefault="00476884" w:rsidP="00D44F2E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4768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Визнач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ення</w:t>
      </w:r>
      <w:r w:rsidRPr="004768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особливост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ей</w:t>
      </w:r>
      <w:r w:rsidRPr="0047688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впливу самоставлення й самоприйняття на поведінку особистості в конфлікті в різних вікових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групах жінок </w:t>
      </w:r>
      <w:r w:rsidR="00EB08C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проводилось за допомогою коефіцієнта кореляції Спірмена. Нами було встановлено, що існують негативні кореляційні зв’язки між самоставлення</w:t>
      </w:r>
      <w:r w:rsidR="00D44F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м і сприйняттям, з одного боку, та поведінкою особистості у конфлікті, з боку іншого. </w:t>
      </w:r>
      <w:r w:rsidR="00EB08C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D44F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133EE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</w:t>
      </w:r>
      <w:r w:rsidR="00D44F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становлення впливу проводилось в кожній віковій групі окремо. В групі жінок </w:t>
      </w:r>
      <w:r w:rsidR="00EB08C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36-47 років існує негативний кореляційний зв'язок </w:t>
      </w:r>
      <w:r w:rsidR="00D44F2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на 1% рівні значущості</w:t>
      </w:r>
      <w:r w:rsidR="00D44F2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B08CE">
        <w:rPr>
          <w:rFonts w:ascii="Times New Roman" w:hAnsi="Times New Roman" w:cs="Times New Roman"/>
          <w:bCs/>
          <w:sz w:val="28"/>
          <w:szCs w:val="28"/>
          <w:lang w:val="uk-UA"/>
        </w:rPr>
        <w:t>між</w:t>
      </w:r>
      <w:r w:rsidR="00D44F2E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="00EB08C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інтегральною адаптацією та суперництвом</w:t>
      </w:r>
      <w:r w:rsidR="00EB08CE" w:rsidRPr="00175D38">
        <w:rPr>
          <w:rStyle w:val="20"/>
          <w:rFonts w:ascii="Verdana" w:hAnsi="Verdana"/>
          <w:color w:val="000000"/>
          <w:shd w:val="clear" w:color="auto" w:fill="FFFFFF"/>
          <w:lang w:val="uk-UA"/>
        </w:rPr>
        <w:t xml:space="preserve"> </w:t>
      </w:r>
      <w:r w:rsidR="00EB08CE" w:rsidRPr="00175D38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(</w:t>
      </w:r>
      <w:r w:rsidR="00EB08CE" w:rsidRPr="006635E3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-0.526</w:t>
      </w:r>
      <w:r w:rsidR="00EB08CE" w:rsidRPr="00175D38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)</w:t>
      </w:r>
      <w:r w:rsidR="00D44F2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,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44F2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44F2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інтегральної шкалою «прийняття себе» та суперництвом, як способом вирішення конфлікту </w:t>
      </w:r>
      <w:r w:rsidR="00D44F2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 w:rsidR="00EB08CE" w:rsidRPr="002435E0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-0.473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)</w:t>
      </w:r>
      <w:r w:rsidR="00D44F2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;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44F2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інтегральною шкалою «внутрішній контроль» та суперництво (-0.409). </w:t>
      </w:r>
      <w:r w:rsidR="00D44F2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обре прийняття себе респондентами зменшує використання ними стратегії уникнення, як засобу вирішення конфлікту. Про це говорить негативний кореляційний зв'язок між цими параметрами (</w:t>
      </w:r>
      <w:r w:rsidR="00EB08CE" w:rsidRPr="006D67AA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-0.481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). На це ж вказує негативний зв'язок на 1% рівні між параметрами «прийняття інших» та уникнення (-0.486). Тож, чим більше респонденти здатні бути відкритими до інших людей, тим менш вони їх уникають. П</w:t>
      </w:r>
      <w:r w:rsidR="00EB08CE" w:rsidRPr="007A46CA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ринесення в жертву своїх інтересів заради іншого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не сприяє його дійсному прийняттю</w:t>
      </w:r>
      <w:r w:rsidR="00EB08CE" w:rsidRPr="007A46CA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44F2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Про це говорить негативний кореляційний зв'язок між показниками «прийняття інших» та пристосуванням (-0.479). </w:t>
      </w:r>
      <w:r w:rsidR="00EB08CE">
        <w:rPr>
          <w:rStyle w:val="af1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Отже, чим більша жертва, тим менше прийняття.</w:t>
      </w:r>
    </w:p>
    <w:p w14:paraId="2662E9EF" w14:textId="72681846" w:rsidR="00EB08CE" w:rsidRDefault="00D44F2E" w:rsidP="00D44F2E">
      <w:pPr>
        <w:spacing w:after="0" w:line="360" w:lineRule="auto"/>
        <w:ind w:firstLine="720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групі</w:t>
      </w:r>
      <w:r w:rsidR="00EB08CE">
        <w:rPr>
          <w:rFonts w:ascii="Times New Roman" w:hAnsi="Times New Roman" w:cs="Times New Roman"/>
          <w:sz w:val="28"/>
          <w:szCs w:val="28"/>
          <w:lang w:val="uk-UA"/>
        </w:rPr>
        <w:t xml:space="preserve">  жінок у віці 20 – 25 років також були отримані значущі негативні кореляційні зв’язки на  1% ріні між параметрами самоприйняття та способами поведінки у конфлікті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EB08CE" w:rsidRPr="007A46C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іж шкалами</w:t>
      </w:r>
      <w:r>
        <w:rPr>
          <w:rFonts w:ascii="Times New Roman" w:eastAsia="Calibri" w:hAnsi="Times New Roman" w:cs="Times New Roman"/>
          <w:bCs/>
          <w:sz w:val="28"/>
          <w:szCs w:val="28"/>
          <w:lang w:val="uk-UA"/>
        </w:rPr>
        <w:t>:</w:t>
      </w:r>
      <w:r w:rsidR="00EB08CE" w:rsidRPr="007A46C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ескапізм та суперництво (-</w:t>
      </w:r>
      <w:r w:rsidR="00EB08CE" w:rsidRPr="006635E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0.452</w:t>
      </w:r>
      <w:r w:rsidR="00EB08CE" w:rsidRPr="007A46C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)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,</w:t>
      </w:r>
      <w:r w:rsidR="00EB08C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08C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«неприйняттям себе» та співпрацею (- 0.429), 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08C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«внутрішнім контролем» та співпрацею (-0.454)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EB08CE" w:rsidRPr="003E08A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«домінуванням» та співпрацею (-0.446)</w:t>
      </w:r>
      <w:r w:rsidR="00EB08C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08CE" w:rsidRPr="003E08A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>«інтегральною адаптацією» та уникненням (-0.622)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EB08C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«прийняттям себе» та уникненням (-0.6)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EB08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«внутрішнім контролем» та</w:t>
      </w:r>
      <w:r w:rsidR="00EB08CE" w:rsidRPr="009F04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уникненням </w:t>
      </w:r>
      <w:r w:rsidR="00EB08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(-0.548),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08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«домінуванням» та уникненням (-0.468)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EB08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«інтегральною адаптацією» та пристосуванням (-0.443)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EB08C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14:paraId="3422F0ED" w14:textId="76650E8E" w:rsidR="00EB08CE" w:rsidRPr="008E60AC" w:rsidRDefault="00EB08CE" w:rsidP="005D3172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5D317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«прийняттям себе» та пристосуванням</w:t>
      </w:r>
      <w:r w:rsidRPr="005D31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(-0.745),</w:t>
      </w:r>
      <w:r w:rsidR="005D31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E60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«емоційним комфортом» та пристосуванням (-0.477). Пристосування, як стратегія, що ґрунтується на принесенні власних інтересів в жертву, не здатна покращувати емоційний комфорт особистості, навпаки. Зростання частоти використання даної стратегії для розв’язання конфлікту буде призводити до погіршення емоційного комфорту особистості. Так само суперечить стратегії пристосування розвинений внутрішній контроль особистості (-0.574)  та потреба у домінуванні над іншими (-0.4)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B8174FC" w14:textId="0F21C835" w:rsidR="00EB08CE" w:rsidRPr="00D21452" w:rsidRDefault="00EB08CE" w:rsidP="00EB08CE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Отримані результати щодо впливу</w:t>
      </w:r>
      <w:r w:rsidRPr="00543D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43DCF">
        <w:rPr>
          <w:rFonts w:ascii="Times New Roman" w:hAnsi="Times New Roman" w:cs="Times New Roman"/>
          <w:bCs/>
          <w:sz w:val="28"/>
          <w:szCs w:val="28"/>
          <w:lang w:val="uk-UA"/>
        </w:rPr>
        <w:t>само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ставлення</w:t>
      </w:r>
      <w:r w:rsidRPr="00543DC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поведінку особистості в конфлікті 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групі жінок віку 20-25 років говорять про те, що наразі зростання показника глобального самоставлення, тобто завищення самооцінки, будуть погіршуватись показники сумісної праці. Про це говорить наявність негативного кореляційного зв’язк</w:t>
      </w:r>
      <w:r w:rsidR="005D317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між параметрами «глобальне самоставлення» та «співпраця»</w:t>
      </w:r>
      <w:r w:rsidRPr="00D21452">
        <w:t xml:space="preserve"> </w:t>
      </w:r>
      <w:r>
        <w:rPr>
          <w:lang w:val="uk-UA"/>
        </w:rPr>
        <w:t xml:space="preserve"> </w:t>
      </w:r>
      <w:r w:rsidRPr="00D2145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21452">
        <w:rPr>
          <w:rFonts w:ascii="Times New Roman" w:hAnsi="Times New Roman" w:cs="Times New Roman"/>
          <w:bCs/>
          <w:sz w:val="28"/>
          <w:szCs w:val="28"/>
          <w:lang w:val="uk-UA"/>
        </w:rPr>
        <w:t>-0.539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на рівні 0,01. Також завищена самооцінка не сприяє вирішенню конфліктної ситуації через стратегію компромісу </w:t>
      </w:r>
      <w:r w:rsidRPr="00D21452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Pr="00615C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-0.417</w:t>
      </w:r>
      <w:r w:rsidRPr="00D2145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)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, а навпаки буде ускладнювати використання даної стратегії.</w:t>
      </w:r>
    </w:p>
    <w:p w14:paraId="7071CCEC" w14:textId="77777777" w:rsidR="00EB08CE" w:rsidRDefault="00EB08CE" w:rsidP="00EB08C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Отримані результати щодо впливу</w:t>
      </w:r>
      <w:r w:rsidRPr="00543D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21452">
        <w:rPr>
          <w:rFonts w:ascii="Times New Roman" w:hAnsi="Times New Roman" w:cs="Times New Roman"/>
          <w:bCs/>
          <w:sz w:val="28"/>
          <w:szCs w:val="28"/>
          <w:lang w:val="uk-UA"/>
        </w:rPr>
        <w:t>глобального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43DCF">
        <w:rPr>
          <w:rFonts w:ascii="Times New Roman" w:hAnsi="Times New Roman" w:cs="Times New Roman"/>
          <w:bCs/>
          <w:sz w:val="28"/>
          <w:szCs w:val="28"/>
          <w:lang w:val="uk-UA"/>
        </w:rPr>
        <w:t>само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ставлення</w:t>
      </w:r>
      <w:r w:rsidRPr="00543DC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поведінку особистості в конфлікті 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групі жінок віку 36-47 років говорять про те, що наразі його зростання буде знижуватись використання стратегії уникнення (</w:t>
      </w:r>
      <w:r w:rsidRPr="00E659C9">
        <w:rPr>
          <w:rFonts w:ascii="Times New Roman" w:hAnsi="Times New Roman" w:cs="Times New Roman"/>
          <w:bCs/>
          <w:sz w:val="28"/>
          <w:szCs w:val="28"/>
          <w:lang w:val="uk-UA"/>
        </w:rPr>
        <w:t>-0.483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1% рівні), для якої є характерною спроба вийти з конфлікту при мінімумі витрат.</w:t>
      </w:r>
    </w:p>
    <w:p w14:paraId="58CF70B8" w14:textId="00A7DA70" w:rsidR="00EB08CE" w:rsidRDefault="00EB08CE" w:rsidP="00EB08C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91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Також в групі 20-25 років були отримані значущі негативні зв’язки </w:t>
      </w:r>
      <w:r w:rsidR="00CC6A7B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а 1% рівні між параметрами «самоповага» та співпрацею (-0.468), «самоповага» та компроміс ( </w:t>
      </w:r>
      <w:r w:rsidRPr="00E659C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-0.423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). Тобто надмірне перебільшення власних особливостей та можливостей буде призводити до зниження використання 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lastRenderedPageBreak/>
        <w:t>конструктивних стратегій регулювання конфліктної ситуації. Про це також свідчить негативний кореляційний зв'язок між параметрами «аутосимпатія» та співпраця (</w:t>
      </w:r>
      <w:r w:rsidRPr="006A3198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-0.61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на 1% рівні). Тож зростання аутосимпатії, тобто бачення лише в собі позитивних якостей, буде негативно позначатись на сумісній праці.</w:t>
      </w:r>
    </w:p>
    <w:p w14:paraId="29242DC5" w14:textId="77777777" w:rsidR="00EB08CE" w:rsidRDefault="00EB08CE" w:rsidP="00EB08C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5442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1 % н</w:t>
      </w:r>
      <w:r w:rsidRPr="0095442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егативний кореляційний зв'язок між параметр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ами</w:t>
      </w:r>
      <w:r w:rsidRPr="0095442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«очікуване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95442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тавлення інших» 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95442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уникнення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  (-0.482), а також між очікуваним ставленням інших та пристосуванням (</w:t>
      </w:r>
      <w:r w:rsidRPr="0095442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-0.536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), говорить про те, що у разі збільшення сприймання ставлення інших до себе як позитивного жінками у віці 20-25 років буде  зменшуватись використання цих стратегій в конфліктній ситуації.</w:t>
      </w:r>
    </w:p>
    <w:p w14:paraId="25AC5C9C" w14:textId="77777777" w:rsidR="008A0947" w:rsidRDefault="008A0947" w:rsidP="008A0947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76884">
        <w:rPr>
          <w:rFonts w:ascii="Times New Roman" w:hAnsi="Times New Roman" w:cs="Times New Roman"/>
          <w:bCs/>
          <w:sz w:val="28"/>
          <w:szCs w:val="28"/>
          <w:lang w:val="uk-UA"/>
        </w:rPr>
        <w:t>Таким чином, всі завдання дослідження було вирішено, а його мета досягнена.</w:t>
      </w:r>
    </w:p>
    <w:p w14:paraId="6069A4DC" w14:textId="77777777" w:rsidR="008A0947" w:rsidRDefault="008A0947" w:rsidP="008A094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br w:type="page"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  <w:bookmarkEnd w:id="2"/>
    </w:p>
    <w:p w14:paraId="7D10B9C9" w14:textId="7298A286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Антонійчук Н. Конфліктна поведінка особистості як результат впливу об’єктивних та суб’єктивних чинників. Вісник Львівського університету. Серія психологічні науки. 2019. Випуск 5. C. 3-8</w:t>
      </w:r>
      <w:r w:rsidR="003A58C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5B43F65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Антонова – Турченко О.Г. Поведінка людей у конфліктних ситуаціях. –Завуч. – 2002. - №19. – С.18-21.</w:t>
      </w:r>
    </w:p>
    <w:p w14:paraId="6EF0C467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Антонова – Турченко О.Г. Як вижити серед конфліктів. – Серія 10. Проблеми виховання. - № 51. – К.: Знання, 1991. – 32с.</w:t>
      </w:r>
    </w:p>
    <w:p w14:paraId="25ABA4E5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Артюхіна Н.В. Сімовоник А.І. Особливості взаємозв’язку між самодетермінацією, самоставленням та авторським життєвим вибором як показниками життєтворчості особистості. Science and Education a New Dimension. Pedagogy and Psychology, VII (93). Issue: 229, 2020 May, р.66-71.</w:t>
      </w:r>
    </w:p>
    <w:p w14:paraId="44E1BA3C" w14:textId="26E0EDED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Бандурка А..М., Друзь В.А. Конфликтология. – Харьков:  Университет внутренних дел, 1997. </w:t>
      </w:r>
      <w:r w:rsidR="00DE1ACC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E1ACC" w:rsidRPr="00DE1ACC">
        <w:rPr>
          <w:rFonts w:ascii="Times New Roman" w:hAnsi="Times New Roman" w:cs="Times New Roman"/>
          <w:sz w:val="28"/>
          <w:szCs w:val="28"/>
          <w:lang w:val="uk-UA"/>
        </w:rPr>
        <w:t>335 с.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22B26FDB" w14:textId="1E146F85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Баранник В. Самооцінка та її місце в структурі самосвідомості /В. Баранник // Соціальна психологія. 2008. № 9. С. 95–101</w:t>
      </w:r>
      <w:r w:rsidR="00DE1A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A3CE4E3" w14:textId="77777777" w:rsidR="00DE1ACC" w:rsidRDefault="000E0B46" w:rsidP="0078548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CC">
        <w:rPr>
          <w:rFonts w:ascii="Times New Roman" w:hAnsi="Times New Roman" w:cs="Times New Roman"/>
          <w:sz w:val="28"/>
          <w:szCs w:val="28"/>
          <w:lang w:val="uk-UA"/>
        </w:rPr>
        <w:t xml:space="preserve">Бекешкіна І.Е. </w:t>
      </w:r>
      <w:r w:rsidR="00DE1ACC" w:rsidRPr="00DE1ACC">
        <w:rPr>
          <w:rFonts w:ascii="Times New Roman" w:hAnsi="Times New Roman" w:cs="Times New Roman"/>
          <w:sz w:val="28"/>
          <w:szCs w:val="28"/>
          <w:lang w:val="uk-UA"/>
        </w:rPr>
        <w:t>Конфліктологічний підхід до аналізу ситуації в Україні / І. Е. Бекешкіна. — Київ: Абрис, 1994. — 48 с;</w:t>
      </w:r>
    </w:p>
    <w:p w14:paraId="0C5829C8" w14:textId="76FFB12C" w:rsidR="000E0B46" w:rsidRPr="00DE1ACC" w:rsidRDefault="000E0B46" w:rsidP="0078548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ACC">
        <w:rPr>
          <w:rFonts w:ascii="Times New Roman" w:hAnsi="Times New Roman" w:cs="Times New Roman"/>
          <w:sz w:val="28"/>
          <w:szCs w:val="28"/>
          <w:lang w:val="uk-UA"/>
        </w:rPr>
        <w:t>Бєлий Б.В. Використання знань рольової структури групи для попередження конфліктів у колективі. – Педагогіка і психологія. – 1998. - № 2. – С.173-177.</w:t>
      </w:r>
    </w:p>
    <w:p w14:paraId="2D47A49D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Бойчук Л.А. Методика діагностики стратегій розв’язання конфліктних ситуацій Д.Джонсона і Ф.Джонсона. – Позакласний час. – 2002. - №1-2. – С.108-109.</w:t>
      </w:r>
    </w:p>
    <w:p w14:paraId="3082F566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Васильєв Г.Ю., Герасіна Л.М., Осіпова Н.П., Панов М.І., Розенфельд Ю.М. Конфліктологія. - Х.: Право, 2002. – 256 с.</w:t>
      </w:r>
    </w:p>
    <w:p w14:paraId="327D15FC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Гаврищак Л. Аналіз теоретичних підходів до вивчення міжособистісних конфліктів  у зарубіжній соціальній психології. – В кн..: Проблеми гуманітарних наук: Наукові записки ДДПУ. – Вип. 5. – Дрогобич: Вимір, 2000. – С. 106-116.</w:t>
      </w:r>
    </w:p>
    <w:p w14:paraId="03C13566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lastRenderedPageBreak/>
        <w:t>Герасіна Л. М, Панов М. І., Осіпова Н. П. та ін. / Конфліктологія: Харків. Право, 2002. – 256 с.</w:t>
      </w:r>
    </w:p>
    <w:p w14:paraId="262A3D28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Гірна В. Володіння собою (конфлікт). – Директор школи. – 2001. - № 18. – С.15-16.</w:t>
      </w:r>
    </w:p>
    <w:p w14:paraId="3D78FCBA" w14:textId="72E8CDCD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Гірник А. М. Основи конфліктології : навч. посіб. / А. М. Гірник. -- К. : Києво-Могилянська академія, 2010. - 222 с</w:t>
      </w:r>
      <w:r w:rsidR="00861F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5843333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Гірник А.Б. Конфлікти: структура, ескалація, залагодження. - К.: Видавництво Соломії Павличко "Основи", 2003. – 172 с.</w:t>
      </w:r>
    </w:p>
    <w:p w14:paraId="1BAD1E3F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Горбатих В.В. Самоставлення особистості як емоційний компонент самосвідомості / В.В. Горбатих // Вісник Запорізького національного університету - № 2(13), 2010 - с. 48-52.</w:t>
      </w:r>
    </w:p>
    <w:p w14:paraId="5B6E0DE2" w14:textId="2BA70249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Горчинський С. В. Взаємозв’язок ціннісного самовизначення та мотивації досягнення у студентів університету / С. В. Горчинський. [Електронний ресурс]. Режим доступу: http://elibrary.nibup.edu.uf/10475/1/11gsv.pdf</w:t>
      </w:r>
    </w:p>
    <w:p w14:paraId="28177D61" w14:textId="4A3D3D9D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Гріньова О.М. Психологічні особливості життєвого самовизначення в юнацькому віці / </w:t>
      </w:r>
      <w:bookmarkStart w:id="15" w:name="_Hlk120694724"/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О. В. Гриньова. [Електронний ресурс]. Режим доступу: </w:t>
      </w:r>
      <w:bookmarkEnd w:id="15"/>
      <w:r w:rsidRPr="000E0B46">
        <w:rPr>
          <w:rFonts w:ascii="Times New Roman" w:hAnsi="Times New Roman" w:cs="Times New Roman"/>
          <w:sz w:val="28"/>
          <w:szCs w:val="28"/>
          <w:lang w:val="uk-UA"/>
        </w:rPr>
        <w:t>http://www.psyh.kie.ua</w:t>
      </w:r>
    </w:p>
    <w:p w14:paraId="2831C9C2" w14:textId="01AC5D1F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Гуменюк О. Структурно- функціональне взаємодоповнення складових Я-концепції людини/О. Гуменюк//Соціальна психологія.- 2005.-№5 (13).- С.66-75</w:t>
      </w:r>
      <w:r w:rsidR="00D16B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4FDB9F7" w14:textId="0DAEB041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Деркач А., Веретенников С., Ермолаев А. Бесконечно длящееся настоящее. Украйна: четыре года пути. </w:t>
      </w:r>
      <w:r w:rsidR="00D16B2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>К., 1995.</w:t>
      </w:r>
      <w:r w:rsidR="00861FB1" w:rsidRPr="00861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6B2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61FB1" w:rsidRPr="00861FB1">
        <w:rPr>
          <w:rFonts w:ascii="Times New Roman" w:hAnsi="Times New Roman" w:cs="Times New Roman"/>
          <w:sz w:val="28"/>
          <w:szCs w:val="28"/>
          <w:lang w:val="uk-UA"/>
        </w:rPr>
        <w:t xml:space="preserve"> С. 49</w:t>
      </w:r>
      <w:r w:rsidR="00D16B2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61FB1" w:rsidRPr="00861FB1">
        <w:rPr>
          <w:rFonts w:ascii="Times New Roman" w:hAnsi="Times New Roman" w:cs="Times New Roman"/>
          <w:sz w:val="28"/>
          <w:szCs w:val="28"/>
          <w:lang w:val="uk-UA"/>
        </w:rPr>
        <w:t>51.</w:t>
      </w:r>
    </w:p>
    <w:p w14:paraId="44D421B4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Джелалі В. О. Психологія вирішення конфліктів: Навчальний посібник. – Харків-Київ: Р. И. Ф., 2006. – 320 с.</w:t>
      </w:r>
    </w:p>
    <w:p w14:paraId="191DE2AA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Дзвінчук В. Конфлікти та способи їх подолання. – Віче. – 1999. - № 5. – С.11-16.</w:t>
      </w:r>
    </w:p>
    <w:p w14:paraId="2A8D594B" w14:textId="6EAFC81E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Дронье А. Розв’язання конфліктів – основні принципи успішного керівництва. – Все для школи. – 1999. - №10. – С.22-23.</w:t>
      </w:r>
    </w:p>
    <w:p w14:paraId="0BA75B4E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lastRenderedPageBreak/>
        <w:t>Дуткевич Т. В. Конфліктологія з основами психології управління: навчальний посібник. – К.: Центр навч. літератури, 2005. – 456 с.</w:t>
      </w:r>
    </w:p>
    <w:p w14:paraId="2E6676A2" w14:textId="140FEDA1" w:rsidR="000E0B46" w:rsidRPr="00E05155" w:rsidRDefault="000E0B46" w:rsidP="005A659A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5155">
        <w:rPr>
          <w:rFonts w:ascii="Times New Roman" w:hAnsi="Times New Roman" w:cs="Times New Roman"/>
          <w:sz w:val="28"/>
          <w:szCs w:val="28"/>
          <w:lang w:val="uk-UA"/>
        </w:rPr>
        <w:t>Ершов А.А. Социально – психологические  аспекты конфликтов. – В кн.: Социальная психология и социальное планирование</w:t>
      </w:r>
      <w:r w:rsidR="00F413D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413D2" w:rsidRPr="005A659A">
        <w:rPr>
          <w:rFonts w:ascii="Times New Roman" w:hAnsi="Times New Roman" w:cs="Times New Roman"/>
          <w:sz w:val="28"/>
          <w:szCs w:val="28"/>
        </w:rPr>
        <w:t>[</w:t>
      </w:r>
      <w:r w:rsidR="00F413D2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F413D2" w:rsidRPr="005A659A">
        <w:rPr>
          <w:rFonts w:ascii="Times New Roman" w:hAnsi="Times New Roman" w:cs="Times New Roman"/>
          <w:sz w:val="28"/>
          <w:szCs w:val="28"/>
        </w:rPr>
        <w:t>]</w:t>
      </w:r>
      <w:r w:rsidRPr="00E051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13D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05155" w:rsidRPr="00E05155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доступу// https://www.dkpp.com.ua </w:t>
      </w:r>
    </w:p>
    <w:p w14:paraId="2BE200A4" w14:textId="054DFA8C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Ємельяненко Л.М., Петюх В.М., Торгова Л.В., Гриненко А.М. Конфліктологія. - К.: КНЕУ, 2003. - 315 с.</w:t>
      </w:r>
    </w:p>
    <w:p w14:paraId="183F5A9D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Ішматуров А.Т. Конфлікт і згода. Основи когнітивної теорії конфліктів. – К.: Наукова думка, 1996. – 190с.</w:t>
      </w:r>
    </w:p>
    <w:p w14:paraId="5183F401" w14:textId="24A3197A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Ішмуратов К. І. Конфлікт і згода. </w:t>
      </w:r>
      <w:r w:rsidR="00D16B22" w:rsidRPr="00D16B22">
        <w:rPr>
          <w:rFonts w:ascii="Times New Roman" w:hAnsi="Times New Roman" w:cs="Times New Roman"/>
          <w:sz w:val="28"/>
          <w:szCs w:val="28"/>
          <w:shd w:val="clear" w:color="auto" w:fill="FFFFFF"/>
        </w:rPr>
        <w:t>- К.: Наук. думка, </w:t>
      </w:r>
      <w:r w:rsidR="00D16B22" w:rsidRPr="00D16B22">
        <w:rPr>
          <w:rStyle w:val="af2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1996</w:t>
      </w:r>
      <w:r w:rsidR="00D16B22" w:rsidRPr="00D16B22">
        <w:rPr>
          <w:rFonts w:ascii="Times New Roman" w:hAnsi="Times New Roman" w:cs="Times New Roman"/>
          <w:sz w:val="28"/>
          <w:szCs w:val="28"/>
          <w:shd w:val="clear" w:color="auto" w:fill="FFFFFF"/>
        </w:rPr>
        <w:t>. - 190 с.</w:t>
      </w:r>
    </w:p>
    <w:p w14:paraId="4E34A254" w14:textId="5029BC92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Каламаж Р.В. Самоставлення як складова частина емоційно- оцінного компонента Я – концепції// Психологічні перспективи. Випуск 15. 2010. С.72-</w:t>
      </w:r>
      <w:r w:rsidR="00776D17">
        <w:rPr>
          <w:rFonts w:ascii="Times New Roman" w:hAnsi="Times New Roman" w:cs="Times New Roman"/>
          <w:sz w:val="28"/>
          <w:szCs w:val="28"/>
          <w:lang w:val="uk-UA"/>
        </w:rPr>
        <w:t>81.</w:t>
      </w:r>
    </w:p>
    <w:p w14:paraId="544453CB" w14:textId="20151751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Коберник Л.О. Конфліктні форми поведінки: виникнення та подолання в юнацькому віці: Методичні рекомендації. –Умань: Алмі, 2009. – 77с</w:t>
      </w:r>
      <w:r w:rsidR="00D16B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C4F866F" w14:textId="08FD2BA5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6" w:name="_Hlk120694756"/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Крошка </w:t>
      </w:r>
      <w:bookmarkEnd w:id="16"/>
      <w:r w:rsidRPr="000E0B46">
        <w:rPr>
          <w:rFonts w:ascii="Times New Roman" w:hAnsi="Times New Roman" w:cs="Times New Roman"/>
          <w:sz w:val="28"/>
          <w:szCs w:val="28"/>
          <w:lang w:val="uk-UA"/>
        </w:rPr>
        <w:t>О.І. Структура емоційно-ціннісного ставлення особистості до себе. 2009.</w:t>
      </w:r>
      <w:r w:rsidR="00776D17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776D17" w:rsidRPr="00776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6D17" w:rsidRPr="000E0B46">
        <w:rPr>
          <w:rFonts w:ascii="Times New Roman" w:hAnsi="Times New Roman" w:cs="Times New Roman"/>
          <w:sz w:val="28"/>
          <w:szCs w:val="28"/>
          <w:lang w:val="uk-UA"/>
        </w:rPr>
        <w:t>О.І.</w:t>
      </w:r>
      <w:r w:rsidR="00776D17" w:rsidRPr="00776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6D17"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Крошка </w:t>
      </w:r>
      <w:r w:rsidR="00776D17" w:rsidRPr="00776D17">
        <w:t xml:space="preserve"> </w:t>
      </w:r>
      <w:r w:rsidR="00776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6D17" w:rsidRPr="00776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17" w:name="_Hlk120695235"/>
      <w:r w:rsidR="00776D17" w:rsidRPr="00776D17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</w:t>
      </w:r>
      <w:bookmarkEnd w:id="17"/>
      <w:r w:rsidR="00776D17" w:rsidRPr="00776D17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  -  https://scienceandeducation.pdpu.edu.ua/doc/2009/8_2009/16.pdf.pdf</w:t>
      </w:r>
    </w:p>
    <w:p w14:paraId="71E53B8B" w14:textId="5CC112D5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Кузнецова О. А. Самовідношення, самосприйняття, самопізнання як передумови морального самовизначення / О. А. Кузнецова // Наукові праці – Педагогіка. – 2005. – Том 50. – Вип. 37. – С.43–47.</w:t>
      </w:r>
    </w:p>
    <w:p w14:paraId="022A40EE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Ложкин Г. В., Повякель Н. И. Практическая психология конфликта: Учебное пособие. – К.: МАУП, 2000. – 256 с.</w:t>
      </w:r>
    </w:p>
    <w:p w14:paraId="2A09A0A3" w14:textId="34421B35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Маслюк К. А. Діагностика культури особистісного самовизначення студентів у процесі формувального експерименту / К. А. Маслюк // Зб. наук. праць Уманського державного педагогічного університету імені Павла Тичини / [гол. ред. : М. Т. Мартинюк]. – Умань : ФОП Жовтий О.О., 2015. – В.2. – С.262–269.</w:t>
      </w:r>
    </w:p>
    <w:p w14:paraId="4E644D35" w14:textId="005D80F2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Маслюк К. А. Культура особистісного самовизначення студентів: актуалізація проблеми / К. А. Маслюк // Теоретико-методичні проблеми 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виховання дітей та учнівської молоді: зб. наук. праць. – Кіровоград : Імекс-ЛТД, 2014. – Вип. 18, кн.1. – </w:t>
      </w:r>
      <w:r w:rsidR="00F410C0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>458–465.</w:t>
      </w:r>
    </w:p>
    <w:p w14:paraId="78F2B960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Маслюк К. А. Особистісне самовизначення як міждисциплінарна категорія / К. А. Маслюк // Проблеми сучасного вчителя: зб. наук. пр. Уманського державного педагогічного університету імені Павла Тичини / [ред. кол. : Побірченко Н. С. (гол. ред..) та ін.]. – Умань : ФОП Жовтий О.О., 2014. – Вип. 9. – Ч. 1. – 182–190 с.</w:t>
      </w:r>
    </w:p>
    <w:p w14:paraId="12BE90E3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Маслюк К. А. Проблема особистісного самовизначення людини (культурологічний аспект) / К. А. Маслюк // Сучасна освіта : методологія, теорія, практика: матеріали ІІІ Міжнар. наук.-практ. конф. 24 квітня 2015 р. – К. : НТУУ «КПІ». – 95 – 98с.</w:t>
      </w:r>
    </w:p>
    <w:p w14:paraId="33C9156E" w14:textId="349897DB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Мацієвський Д. Деякі проблеми теорії конфліктів та насильства // Генеза. — 1995. — № 3.</w:t>
      </w:r>
      <w:r w:rsidR="00D16B22">
        <w:rPr>
          <w:rFonts w:ascii="Times New Roman" w:hAnsi="Times New Roman" w:cs="Times New Roman"/>
          <w:sz w:val="28"/>
          <w:szCs w:val="28"/>
          <w:lang w:val="uk-UA"/>
        </w:rPr>
        <w:t>- 23с.</w:t>
      </w:r>
    </w:p>
    <w:p w14:paraId="4447E2F2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Мирошник О. Г. Рефлексивність та регуляторний потенціал особистості // Психологія і особистість. Науковий журнал. Київ-Полтава : ПНПУ імені В. Г. Короленка, 2020. №1(18). С. 234-246.</w:t>
      </w:r>
    </w:p>
    <w:p w14:paraId="14DA2A6B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Найденова Л. А. Психологія рефлексії на межі тисячоліть: основні тенденції розвитку // Наукові студії із соціальної та політичної психології. 2011. Вип. 26. С.52-65.</w:t>
      </w:r>
    </w:p>
    <w:p w14:paraId="109A0FCF" w14:textId="32F61952" w:rsidR="000E0B46" w:rsidRPr="000E0B46" w:rsidRDefault="00D16B22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6B22">
        <w:rPr>
          <w:rFonts w:ascii="Times New Roman" w:hAnsi="Times New Roman" w:cs="Times New Roman"/>
          <w:sz w:val="28"/>
          <w:szCs w:val="28"/>
          <w:lang w:val="uk-UA"/>
        </w:rPr>
        <w:t>Небоженко В. С. Соціальна напруженість і конфлікти в українському суспільстві / В. С. Небоженко. – К. : Абрис, 1994. – 64 с.</w:t>
      </w:r>
    </w:p>
    <w:p w14:paraId="015D2FE0" w14:textId="2B09B885" w:rsidR="000E0B46" w:rsidRPr="00675B44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5B44">
        <w:rPr>
          <w:rFonts w:ascii="Times New Roman" w:hAnsi="Times New Roman" w:cs="Times New Roman"/>
          <w:sz w:val="28"/>
          <w:szCs w:val="28"/>
          <w:lang w:val="uk-UA"/>
        </w:rPr>
        <w:t>Осипова А. А. Манипуляции в общении и их нейтрализация: умей сказать “нет!”. 2006.</w:t>
      </w:r>
      <w:r w:rsidR="00675B44" w:rsidRPr="00675B44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675B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="00675B44" w:rsidRPr="00675B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https://javalibre.com.ua/paper_books/author/84381</w:t>
        </w:r>
      </w:hyperlink>
    </w:p>
    <w:p w14:paraId="6F025646" w14:textId="18759353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Пазенок В.С. Соціальний конфлікт і соціальна злагода // Політика і час. — 1991. — № 17</w:t>
      </w:r>
      <w:r w:rsidR="00F6305E">
        <w:rPr>
          <w:rFonts w:ascii="Times New Roman" w:hAnsi="Times New Roman" w:cs="Times New Roman"/>
          <w:sz w:val="28"/>
          <w:szCs w:val="28"/>
          <w:lang w:val="uk-UA"/>
        </w:rPr>
        <w:t>.- 33с.</w:t>
      </w:r>
    </w:p>
    <w:p w14:paraId="47B4BA96" w14:textId="71344484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Петрінко В.С. Конфліктологія: курс лекцій, енциклопедія, програма, таблиці. Навчальний посібник. Ужгород: Видавництво УжНУ «Говерла», 2020. </w:t>
      </w:r>
      <w:r w:rsidR="00F6305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>360 с</w:t>
      </w:r>
      <w:r w:rsidR="00F630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B66D4F2" w14:textId="096DEC80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Пірен М.І. </w:t>
      </w:r>
      <w:r w:rsidR="006E6D83">
        <w:rPr>
          <w:rFonts w:ascii="Times New Roman" w:hAnsi="Times New Roman" w:cs="Times New Roman"/>
          <w:sz w:val="28"/>
          <w:szCs w:val="28"/>
          <w:lang w:val="uk-UA"/>
        </w:rPr>
        <w:t>Конфліктологія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>. — К.</w:t>
      </w:r>
      <w:r w:rsidR="006E6D83">
        <w:rPr>
          <w:rFonts w:ascii="Times New Roman" w:hAnsi="Times New Roman" w:cs="Times New Roman"/>
          <w:sz w:val="28"/>
          <w:szCs w:val="28"/>
          <w:lang w:val="uk-UA"/>
        </w:rPr>
        <w:t>: МАУП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E6D83"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6E6D83">
        <w:rPr>
          <w:rFonts w:ascii="Times New Roman" w:hAnsi="Times New Roman" w:cs="Times New Roman"/>
          <w:sz w:val="28"/>
          <w:szCs w:val="28"/>
          <w:lang w:val="uk-UA"/>
        </w:rPr>
        <w:t xml:space="preserve"> – 360с.</w:t>
      </w:r>
    </w:p>
    <w:p w14:paraId="33043A8E" w14:textId="7D356633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Прибутько П. С, Михайленко Р. В., Дубчак Л. М. та ін. П75 Конфліктологія : навч. посіб. -- К.: КНТ, 2010. - 136 с.</w:t>
      </w:r>
    </w:p>
    <w:p w14:paraId="7A0E33F5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Примуш М. Психологічний чинник політичних конфліктів. – Освіта Регіону. - № 2. - С.124</w:t>
      </w:r>
    </w:p>
    <w:p w14:paraId="0DEC3345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Радчук В.М., Тельман А.Г. Психологія конфліктів. - Чернівці: Рута, 2004. - 104 с.</w:t>
      </w:r>
    </w:p>
    <w:p w14:paraId="39779BE2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0E0B46">
        <w:rPr>
          <w:rFonts w:ascii="Times New Roman" w:hAnsi="Times New Roman" w:cs="Times New Roman"/>
          <w:sz w:val="28"/>
          <w:szCs w:val="28"/>
        </w:rPr>
        <w:t xml:space="preserve">Роджерс 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Pr="000E0B46">
        <w:rPr>
          <w:rFonts w:ascii="Times New Roman" w:hAnsi="Times New Roman" w:cs="Times New Roman"/>
          <w:sz w:val="28"/>
          <w:szCs w:val="28"/>
        </w:rPr>
        <w:t xml:space="preserve">, Даймонд Р. Методика 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діагностики соціально- психологічної адаптації. Режим доступу: </w:t>
      </w:r>
      <w:hyperlink r:id="rId9" w:history="1">
        <w:r w:rsidRPr="000E0B4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http://psy</w:t>
        </w:r>
        <w:r w:rsidRPr="000E0B4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lab</w:t>
        </w:r>
        <w:r w:rsidRPr="000E0B46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0E0B4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0E0B46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0E0B4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</w:hyperlink>
    </w:p>
    <w:p w14:paraId="3CA40152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Романенко О.В., Лукашенко М.Ю.</w:t>
      </w:r>
      <w:r w:rsidRPr="000E0B46">
        <w:rPr>
          <w:lang w:val="uk-UA"/>
        </w:rPr>
        <w:t xml:space="preserve"> 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поведінки в конфліктних ситуаціях осіб із різним рівнем тривожності// Юридична психологія. 2017. № 2 (21). С. 21-29. </w:t>
      </w:r>
    </w:p>
    <w:p w14:paraId="7AD386EB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Русинка І.І. Конфліктологія. - Т., 2003. - 294 с.</w:t>
      </w:r>
    </w:p>
    <w:p w14:paraId="1FEBE74D" w14:textId="77777777" w:rsidR="000E0B46" w:rsidRPr="000E0B46" w:rsidRDefault="000E0B46" w:rsidP="004508FF">
      <w:pPr>
        <w:pStyle w:val="ae"/>
        <w:numPr>
          <w:ilvl w:val="0"/>
          <w:numId w:val="26"/>
        </w:numPr>
        <w:tabs>
          <w:tab w:val="left" w:pos="0"/>
          <w:tab w:val="left" w:pos="709"/>
          <w:tab w:val="left" w:pos="1134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0E0B46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Словник – довідник термінів з конфліктології ( за ред. Пірен М.І., Ложкіна Г.В. – Чернівці – Київ, 1995. – 318с.</w:t>
      </w:r>
    </w:p>
    <w:p w14:paraId="38152740" w14:textId="52A35DE8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Соціальний конфлікт: інноваційні комунікативні технології врегулювання: практичний посібник [Г. М. Бевз, І. В. Петренко, А. І. Гусєв, В. І. Давидов, О. В. Івачевська, Н. С. Малєєва, О. Г. Цукур] / за наук. ред. Г. М. Бевз, І. В. Петренко; Національна академія педагогічних наук України, Інститут соціальної та політичної психології, 2020.</w:t>
      </w:r>
      <w:r w:rsidR="006E6D83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 144 с.</w:t>
      </w:r>
    </w:p>
    <w:p w14:paraId="1E8F9785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Столін В.В., Пантилєєв С.Р. Тест- опитувальник самоставлення. Режим доступу:</w:t>
      </w:r>
      <w:r w:rsidRPr="000E0B46">
        <w:t xml:space="preserve"> </w:t>
      </w:r>
      <w:hyperlink r:id="rId10" w:history="1">
        <w:r w:rsidRPr="000E0B4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</w:t>
        </w:r>
        <w:r w:rsidRPr="000E0B4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onlinetestpad</w:t>
        </w:r>
        <w:r w:rsidRPr="000E0B46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0E0B4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14:paraId="05B497EC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Тараненко О. Коли мовні проблеми стають політичними. // Політика і час. – 2004. –  №  11. – С.1.</w:t>
      </w:r>
    </w:p>
    <w:p w14:paraId="7C34DA99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Терлецька Л. Г. Процес самопізнання, його структура і роль у становленні особистості / Л. Г. Терлецька // Актуальні проблеми соціології, психології, педагогіки. - 2012. - Вип. 14. - С. 152-158. - Режим доступу: http://nbuv.gov.ua/UJRN/apspp_2012_14_22</w:t>
      </w:r>
    </w:p>
    <w:p w14:paraId="12B323AF" w14:textId="77777777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Терлецька Л.Г. Психічне здоров'я особистості. Технологія самоаналізу : Монографія. - К.; Видавничо-поліграфічний центр "Київський університет, 2003.-150 с.</w:t>
      </w:r>
    </w:p>
    <w:p w14:paraId="7D6CAD0A" w14:textId="3F2ACAC2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lastRenderedPageBreak/>
        <w:t>Титова В.М. Збереження цілісності суб’єкта конфлікту як запорука його конструктивного розв’язання. – Директор школи. – 2000. - № 7. – С.16-17.</w:t>
      </w:r>
    </w:p>
    <w:p w14:paraId="5ABC44C3" w14:textId="77777777" w:rsidR="002635FE" w:rsidRPr="006635E3" w:rsidRDefault="000E0B46" w:rsidP="002635FE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Томас К. Типи поведінки в конфлікті. Тест,  в адаптації Грішиної. </w:t>
      </w:r>
      <w:bookmarkStart w:id="18" w:name="_Hlk120695196"/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bookmarkEnd w:id="18"/>
      <w:r w:rsidRPr="000E0B46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Pr="006635E3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Pr="000E0B46">
        <w:rPr>
          <w:rFonts w:ascii="Times New Roman" w:hAnsi="Times New Roman" w:cs="Times New Roman"/>
          <w:sz w:val="28"/>
          <w:szCs w:val="28"/>
          <w:lang w:val="en-US"/>
        </w:rPr>
        <w:instrText>HYPERLINK</w:instrText>
      </w:r>
      <w:r w:rsidRPr="006635E3">
        <w:rPr>
          <w:rFonts w:ascii="Times New Roman" w:hAnsi="Times New Roman" w:cs="Times New Roman"/>
          <w:sz w:val="28"/>
          <w:szCs w:val="28"/>
        </w:rPr>
        <w:instrText xml:space="preserve"> "</w:instrText>
      </w:r>
      <w:r w:rsidRPr="000E0B46">
        <w:rPr>
          <w:rFonts w:ascii="Times New Roman" w:hAnsi="Times New Roman" w:cs="Times New Roman"/>
          <w:sz w:val="28"/>
          <w:szCs w:val="28"/>
          <w:lang w:val="en-US"/>
        </w:rPr>
        <w:instrText>http</w:instrText>
      </w:r>
      <w:r w:rsidRPr="006635E3">
        <w:rPr>
          <w:rFonts w:ascii="Times New Roman" w:hAnsi="Times New Roman" w:cs="Times New Roman"/>
          <w:sz w:val="28"/>
          <w:szCs w:val="28"/>
        </w:rPr>
        <w:instrText>://</w:instrText>
      </w:r>
      <w:r w:rsidRPr="000E0B46">
        <w:rPr>
          <w:rFonts w:ascii="Times New Roman" w:hAnsi="Times New Roman" w:cs="Times New Roman"/>
          <w:sz w:val="28"/>
          <w:szCs w:val="28"/>
          <w:lang w:val="en-US"/>
        </w:rPr>
        <w:instrText>psycologos</w:instrText>
      </w:r>
      <w:r w:rsidRPr="006635E3">
        <w:rPr>
          <w:rFonts w:ascii="Times New Roman" w:hAnsi="Times New Roman" w:cs="Times New Roman"/>
          <w:sz w:val="28"/>
          <w:szCs w:val="28"/>
        </w:rPr>
        <w:instrText>.</w:instrText>
      </w:r>
      <w:r w:rsidRPr="000E0B46">
        <w:rPr>
          <w:rFonts w:ascii="Times New Roman" w:hAnsi="Times New Roman" w:cs="Times New Roman"/>
          <w:sz w:val="28"/>
          <w:szCs w:val="28"/>
          <w:lang w:val="en-US"/>
        </w:rPr>
        <w:instrText>com</w:instrText>
      </w:r>
      <w:r w:rsidRPr="006635E3">
        <w:rPr>
          <w:rFonts w:ascii="Times New Roman" w:hAnsi="Times New Roman" w:cs="Times New Roman"/>
          <w:sz w:val="28"/>
          <w:szCs w:val="28"/>
        </w:rPr>
        <w:instrText>.</w:instrText>
      </w:r>
      <w:r w:rsidRPr="000E0B46">
        <w:rPr>
          <w:rFonts w:ascii="Times New Roman" w:hAnsi="Times New Roman" w:cs="Times New Roman"/>
          <w:sz w:val="28"/>
          <w:szCs w:val="28"/>
          <w:lang w:val="en-US"/>
        </w:rPr>
        <w:instrText>ua</w:instrText>
      </w:r>
      <w:r w:rsidRPr="006635E3">
        <w:rPr>
          <w:rFonts w:ascii="Times New Roman" w:hAnsi="Times New Roman" w:cs="Times New Roman"/>
          <w:sz w:val="28"/>
          <w:szCs w:val="28"/>
        </w:rPr>
        <w:instrText xml:space="preserve">" </w:instrText>
      </w:r>
      <w:r w:rsidRPr="000E0B46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bookmarkStart w:id="19" w:name="_Hlk120692850"/>
      <w:r w:rsidRPr="000E0B46">
        <w:rPr>
          <w:rStyle w:val="a3"/>
          <w:rFonts w:ascii="Times New Roman" w:hAnsi="Times New Roman" w:cs="Times New Roman"/>
          <w:sz w:val="28"/>
          <w:szCs w:val="28"/>
          <w:lang w:val="en-US"/>
        </w:rPr>
        <w:t>http</w:t>
      </w:r>
      <w:r w:rsidRPr="006635E3">
        <w:rPr>
          <w:rStyle w:val="a3"/>
          <w:rFonts w:ascii="Times New Roman" w:hAnsi="Times New Roman" w:cs="Times New Roman"/>
          <w:sz w:val="28"/>
          <w:szCs w:val="28"/>
        </w:rPr>
        <w:t>://</w:t>
      </w:r>
      <w:bookmarkEnd w:id="19"/>
      <w:r w:rsidRPr="000E0B46">
        <w:rPr>
          <w:rStyle w:val="a3"/>
          <w:rFonts w:ascii="Times New Roman" w:hAnsi="Times New Roman" w:cs="Times New Roman"/>
          <w:sz w:val="28"/>
          <w:szCs w:val="28"/>
          <w:lang w:val="en-US"/>
        </w:rPr>
        <w:t>psycologos</w:t>
      </w:r>
      <w:r w:rsidRPr="006635E3">
        <w:rPr>
          <w:rStyle w:val="a3"/>
          <w:rFonts w:ascii="Times New Roman" w:hAnsi="Times New Roman" w:cs="Times New Roman"/>
          <w:sz w:val="28"/>
          <w:szCs w:val="28"/>
        </w:rPr>
        <w:t>.</w:t>
      </w:r>
      <w:r w:rsidRPr="000E0B46">
        <w:rPr>
          <w:rStyle w:val="a3"/>
          <w:rFonts w:ascii="Times New Roman" w:hAnsi="Times New Roman" w:cs="Times New Roman"/>
          <w:sz w:val="28"/>
          <w:szCs w:val="28"/>
          <w:lang w:val="en-US"/>
        </w:rPr>
        <w:t>com</w:t>
      </w:r>
      <w:r w:rsidRPr="006635E3">
        <w:rPr>
          <w:rStyle w:val="a3"/>
          <w:rFonts w:ascii="Times New Roman" w:hAnsi="Times New Roman" w:cs="Times New Roman"/>
          <w:sz w:val="28"/>
          <w:szCs w:val="28"/>
        </w:rPr>
        <w:t>.</w:t>
      </w:r>
      <w:r w:rsidRPr="000E0B46">
        <w:rPr>
          <w:rStyle w:val="a3"/>
          <w:rFonts w:ascii="Times New Roman" w:hAnsi="Times New Roman" w:cs="Times New Roman"/>
          <w:sz w:val="28"/>
          <w:szCs w:val="28"/>
          <w:lang w:val="en-US"/>
        </w:rPr>
        <w:t>ua</w:t>
      </w:r>
      <w:r w:rsidRPr="000E0B46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</w:p>
    <w:p w14:paraId="5CF3971C" w14:textId="747C2C4C" w:rsidR="000E0B46" w:rsidRPr="002635FE" w:rsidRDefault="000E0B46" w:rsidP="002635FE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35FE">
        <w:rPr>
          <w:rFonts w:ascii="Times New Roman" w:hAnsi="Times New Roman" w:cs="Times New Roman"/>
          <w:sz w:val="28"/>
          <w:szCs w:val="28"/>
          <w:lang w:val="uk-UA"/>
        </w:rPr>
        <w:t xml:space="preserve">Хорни К. Ваши  внутренние конфликты. -  </w:t>
      </w:r>
      <w:hyperlink r:id="rId11" w:history="1">
        <w:r w:rsidR="002635FE" w:rsidRPr="002635F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http://www.irbis-nbuv.gov.ua/cgi-bin/irbis_nbuv/cgiirbis_64.exe</w:t>
        </w:r>
      </w:hyperlink>
      <w:r w:rsidR="002635FE" w:rsidRPr="002635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7F8EFEE" w14:textId="2D8A0C7C" w:rsidR="000E0B46" w:rsidRP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 xml:space="preserve">Цюрупа М. В. Основи конфліктології та теорії переговорів:  </w:t>
      </w:r>
      <w:r w:rsidRPr="000E0B46">
        <w:rPr>
          <w:rFonts w:ascii="Times New Roman" w:hAnsi="Times New Roman" w:cs="Times New Roman"/>
          <w:sz w:val="28"/>
          <w:szCs w:val="28"/>
          <w:lang w:val="uk-UA"/>
        </w:rPr>
        <w:tab/>
        <w:t>Чернова Л.П., Сергієнко І.М. Конфліктологія. - Черкаси: ЧДТУ, 2004. - 84 с.</w:t>
      </w:r>
    </w:p>
    <w:p w14:paraId="7419405E" w14:textId="45808348" w:rsid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Шелест Г. Етнічний конфлікт мета чи засіб? - Науковий вісник. Одеський державний економічний університет. – Науки: економіка, політологія, історія. - 2007. - № 6 (43).</w:t>
      </w:r>
    </w:p>
    <w:p w14:paraId="6E394D93" w14:textId="6E5AB9DF" w:rsidR="00675B44" w:rsidRPr="000E0B46" w:rsidRDefault="00675B44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5B44">
        <w:rPr>
          <w:rFonts w:ascii="Times New Roman" w:hAnsi="Times New Roman" w:cs="Times New Roman"/>
          <w:sz w:val="28"/>
          <w:szCs w:val="28"/>
          <w:lang w:val="uk-UA"/>
        </w:rPr>
        <w:t>Шевель И.П.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75B44">
        <w:t xml:space="preserve"> </w:t>
      </w:r>
      <w:r w:rsidRPr="00675B44">
        <w:rPr>
          <w:rFonts w:ascii="Times New Roman" w:hAnsi="Times New Roman" w:cs="Times New Roman"/>
          <w:sz w:val="28"/>
          <w:szCs w:val="28"/>
          <w:lang w:val="uk-UA"/>
        </w:rPr>
        <w:t>Казаков В.С.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Ральф Дарендорф о соц</w:t>
      </w:r>
      <w:r>
        <w:rPr>
          <w:rFonts w:ascii="Times New Roman" w:hAnsi="Times New Roman" w:cs="Times New Roman"/>
          <w:sz w:val="28"/>
          <w:szCs w:val="28"/>
        </w:rPr>
        <w:t>иальных конфликтах.</w:t>
      </w:r>
      <w:r w:rsidR="00F52924" w:rsidRPr="00F529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2924" w:rsidRPr="00776D17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</w:t>
      </w:r>
      <w:r w:rsidR="00F52924" w:rsidRPr="00F52924">
        <w:t xml:space="preserve"> </w:t>
      </w:r>
      <w:r w:rsidR="00F52924" w:rsidRPr="00F52924">
        <w:rPr>
          <w:rFonts w:ascii="Times New Roman" w:hAnsi="Times New Roman" w:cs="Times New Roman"/>
          <w:sz w:val="28"/>
          <w:szCs w:val="28"/>
        </w:rPr>
        <w:t>Режим доступу:</w:t>
      </w:r>
      <w:r w:rsidR="00F52924">
        <w:rPr>
          <w:rFonts w:ascii="Times New Roman" w:hAnsi="Times New Roman" w:cs="Times New Roman"/>
          <w:sz w:val="28"/>
          <w:szCs w:val="28"/>
        </w:rPr>
        <w:t xml:space="preserve"> </w:t>
      </w:r>
      <w:r w:rsidR="00F52924" w:rsidRPr="00F52924">
        <w:rPr>
          <w:rFonts w:ascii="Times New Roman" w:hAnsi="Times New Roman" w:cs="Times New Roman"/>
          <w:sz w:val="28"/>
          <w:szCs w:val="28"/>
        </w:rPr>
        <w:t>http://socio-journal.kpi.kiev.ua/archive/2010/3/6.pdf</w:t>
      </w:r>
    </w:p>
    <w:p w14:paraId="07C75E39" w14:textId="72F0DA2F" w:rsidR="000E0B46" w:rsidRDefault="000E0B46" w:rsidP="000E0B46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B46">
        <w:rPr>
          <w:rFonts w:ascii="Times New Roman" w:hAnsi="Times New Roman" w:cs="Times New Roman"/>
          <w:sz w:val="28"/>
          <w:szCs w:val="28"/>
          <w:lang w:val="uk-UA"/>
        </w:rPr>
        <w:t>Ярош Б. Міжконфесійні конфлікти розпочалися не вчора. // Віче. – 1995. -  №  9. – С. 4</w:t>
      </w:r>
      <w:r w:rsidR="006E6D83">
        <w:rPr>
          <w:rFonts w:ascii="Times New Roman" w:hAnsi="Times New Roman" w:cs="Times New Roman"/>
          <w:sz w:val="28"/>
          <w:szCs w:val="28"/>
          <w:lang w:val="uk-UA"/>
        </w:rPr>
        <w:t xml:space="preserve"> -12.</w:t>
      </w:r>
    </w:p>
    <w:p w14:paraId="1F31DDF5" w14:textId="1CEF3244" w:rsidR="00F52924" w:rsidRPr="00E05155" w:rsidRDefault="00F52924" w:rsidP="00E05155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5155">
        <w:rPr>
          <w:rFonts w:ascii="Times New Roman" w:hAnsi="Times New Roman" w:cs="Times New Roman"/>
          <w:sz w:val="28"/>
          <w:szCs w:val="28"/>
          <w:lang w:val="en-US"/>
        </w:rPr>
        <w:t>Dahrendorf R. Zu einer theorie sozialen Konflikts // Zapf W. Theorien sozialen Wandels. Kő1n—Berlin. 1969.</w:t>
      </w:r>
    </w:p>
    <w:p w14:paraId="0F19B4BB" w14:textId="77777777" w:rsidR="006E6D83" w:rsidRPr="00E05155" w:rsidRDefault="006E6D83" w:rsidP="00E05155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5155">
        <w:rPr>
          <w:rFonts w:ascii="Times New Roman" w:hAnsi="Times New Roman" w:cs="Times New Roman"/>
          <w:sz w:val="28"/>
          <w:szCs w:val="28"/>
          <w:lang w:val="en-US"/>
        </w:rPr>
        <w:t>Zunick, Peter &amp; Teeny, Jacob &amp; Fazio, Russell. (2017). Are Some Attitudes More Self-Defining Than Others? Assessing Self-Related Attitude Functions and Their Consequences. Personality and Social Psychology Bulletin. 44 c.</w:t>
      </w:r>
    </w:p>
    <w:p w14:paraId="68371889" w14:textId="77777777" w:rsidR="006E6D83" w:rsidRPr="00E05155" w:rsidRDefault="006E6D83" w:rsidP="00E05155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5155">
        <w:rPr>
          <w:rFonts w:ascii="Times New Roman" w:hAnsi="Times New Roman" w:cs="Times New Roman"/>
          <w:sz w:val="28"/>
          <w:szCs w:val="28"/>
          <w:lang w:val="en-US"/>
        </w:rPr>
        <w:t>Vaughan-Johnston, Thomas &amp; Fowlie, Devin &amp; Jacobson, Jill. (2022). Connecting Attitude Position and Function: The Role of Self-Esteem. Personality and Social Psychology Bulletin. 19 c.</w:t>
      </w:r>
    </w:p>
    <w:p w14:paraId="24B53F39" w14:textId="77777777" w:rsidR="006E6D83" w:rsidRPr="00E05155" w:rsidRDefault="006E6D83" w:rsidP="00E05155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5155">
        <w:rPr>
          <w:rFonts w:ascii="Times New Roman" w:hAnsi="Times New Roman" w:cs="Times New Roman"/>
          <w:sz w:val="28"/>
          <w:szCs w:val="28"/>
          <w:lang w:val="en-US"/>
        </w:rPr>
        <w:t xml:space="preserve">Klussman K, Curtin N, Langer J, Nichols AL. The importance of awareness, acceptance, and alignment with the self: a framework for understanding self-connection. Eur J Psychol. 2022;18(1). P:120-131. </w:t>
      </w:r>
    </w:p>
    <w:p w14:paraId="41657979" w14:textId="77777777" w:rsidR="006E6D83" w:rsidRPr="00E05155" w:rsidRDefault="006E6D83" w:rsidP="00E05155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5155">
        <w:rPr>
          <w:rFonts w:ascii="Times New Roman" w:hAnsi="Times New Roman" w:cs="Times New Roman"/>
          <w:sz w:val="28"/>
          <w:szCs w:val="28"/>
          <w:lang w:val="en-US"/>
        </w:rPr>
        <w:lastRenderedPageBreak/>
        <w:t>Morgado FF, Campana AN, Tavares Mda C. Development and validation of the self-acceptance scale for persons with early blindness: the SAS-EB. PLoS One. 2014;9(9). P.9.</w:t>
      </w:r>
    </w:p>
    <w:p w14:paraId="16624E4C" w14:textId="30290B20" w:rsidR="006E6D83" w:rsidRPr="00E05155" w:rsidRDefault="006E6D83" w:rsidP="00E05155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5155">
        <w:rPr>
          <w:rFonts w:ascii="Times New Roman" w:hAnsi="Times New Roman" w:cs="Times New Roman"/>
          <w:sz w:val="28"/>
          <w:szCs w:val="28"/>
          <w:lang w:val="en-US"/>
        </w:rPr>
        <w:t xml:space="preserve"> Haddock, G., &amp; Maio, G. R. (2019). Inter-individual differences in attitude content: Cognition, affect, and attitudes. Advances in Experimental Social Psychology, 59, 53-102.</w:t>
      </w:r>
    </w:p>
    <w:p w14:paraId="5F10F5E3" w14:textId="05725147" w:rsidR="006E6D83" w:rsidRPr="00E05155" w:rsidRDefault="006E6D83" w:rsidP="00E05155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5155">
        <w:rPr>
          <w:rFonts w:ascii="Times New Roman" w:hAnsi="Times New Roman" w:cs="Times New Roman"/>
          <w:sz w:val="28"/>
          <w:szCs w:val="28"/>
          <w:lang w:val="en-US"/>
        </w:rPr>
        <w:t xml:space="preserve">   Jimenez SS, Niles BL, Park CL (2010) A mindfulness model of affect regulation and depressive symptoms: Positive emotions, mood regulation expectancies, and self-acceptance as regulatory mechanisms. Pers Individ Dif 49: 645–650.</w:t>
      </w:r>
    </w:p>
    <w:p w14:paraId="663E6E3F" w14:textId="79346C06" w:rsidR="006E6D83" w:rsidRPr="00E05155" w:rsidRDefault="006E6D83" w:rsidP="00E05155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5155">
        <w:rPr>
          <w:rFonts w:ascii="Times New Roman" w:hAnsi="Times New Roman" w:cs="Times New Roman"/>
          <w:sz w:val="28"/>
          <w:szCs w:val="28"/>
          <w:lang w:val="en-US"/>
        </w:rPr>
        <w:t xml:space="preserve"> Carson SH, Langer EJ (2006) Mindfulness and self-acceptance. J Ration Emot Cogn Behav Ther 24: 29–43.  </w:t>
      </w:r>
    </w:p>
    <w:p w14:paraId="1F68117A" w14:textId="746FEEB0" w:rsidR="006E6D83" w:rsidRPr="00E05155" w:rsidRDefault="006E6D83" w:rsidP="00E05155">
      <w:pPr>
        <w:pStyle w:val="ae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5155">
        <w:rPr>
          <w:rFonts w:ascii="Times New Roman" w:hAnsi="Times New Roman" w:cs="Times New Roman"/>
          <w:sz w:val="28"/>
          <w:szCs w:val="28"/>
          <w:lang w:val="en-US"/>
        </w:rPr>
        <w:t xml:space="preserve"> Tafarodi, R. W., &amp; Swann, W. B., Jr. (2001). Two-dimensional selfesteem: Theory and measurement. Personality and Individual Differences, 31(5), 653–673.  </w:t>
      </w:r>
    </w:p>
    <w:p w14:paraId="1D0A4210" w14:textId="77777777" w:rsidR="00942146" w:rsidRPr="00E05155" w:rsidRDefault="00942146" w:rsidP="00E051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5DE145E6" w14:textId="77777777" w:rsidR="00E02D64" w:rsidRPr="00942146" w:rsidRDefault="00E02D64" w:rsidP="009150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D85A4CE" w14:textId="77777777" w:rsidR="003D389C" w:rsidRPr="003D389C" w:rsidRDefault="003D389C" w:rsidP="003D38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64AE44C" w14:textId="4B103C7D" w:rsidR="00C17E4B" w:rsidRPr="00942146" w:rsidRDefault="00C17E4B" w:rsidP="00C17E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5088DE1" w14:textId="445187BB" w:rsidR="00C17E4B" w:rsidRPr="00310055" w:rsidRDefault="00C17E4B" w:rsidP="00C17E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E9F3C31" w14:textId="38DC9648" w:rsidR="00C17E4B" w:rsidRPr="00310055" w:rsidRDefault="00B2474E" w:rsidP="00C17E4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Helvetica" w:eastAsia="Times New Roman" w:hAnsi="Helvetica" w:cs="Helvetica"/>
          <w:color w:val="1F1F47"/>
          <w:sz w:val="24"/>
          <w:szCs w:val="24"/>
          <w:lang w:val="uk-UA"/>
        </w:rPr>
        <w:t xml:space="preserve"> </w:t>
      </w:r>
    </w:p>
    <w:p w14:paraId="7DD4FF96" w14:textId="77777777" w:rsidR="00C17E4B" w:rsidRPr="00310055" w:rsidRDefault="00C17E4B" w:rsidP="00C17E4B">
      <w:pPr>
        <w:shd w:val="clear" w:color="auto" w:fill="FFFFFF"/>
        <w:spacing w:line="360" w:lineRule="auto"/>
        <w:ind w:firstLine="709"/>
        <w:rPr>
          <w:rFonts w:ascii="Calibri" w:eastAsia="Times New Roman" w:hAnsi="Calibri" w:cs="Calibri"/>
          <w:color w:val="222222"/>
        </w:rPr>
      </w:pPr>
      <w:r w:rsidRPr="0031005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 </w:t>
      </w:r>
    </w:p>
    <w:p w14:paraId="05D487CD" w14:textId="5D80D59A" w:rsidR="00C17E4B" w:rsidRPr="00310055" w:rsidRDefault="00B2474E" w:rsidP="00C17E4B">
      <w:pPr>
        <w:shd w:val="clear" w:color="auto" w:fill="FFFFFF"/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t xml:space="preserve"> </w:t>
      </w:r>
    </w:p>
    <w:p w14:paraId="2DF2FA9D" w14:textId="335FA837" w:rsidR="00C17E4B" w:rsidRPr="00310055" w:rsidRDefault="00B2474E" w:rsidP="00C17E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2B0036C" w14:textId="3A642CDF" w:rsidR="00C17E4B" w:rsidRPr="00310055" w:rsidRDefault="00C17E4B" w:rsidP="00C17E4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t xml:space="preserve"> </w:t>
      </w:r>
    </w:p>
    <w:p w14:paraId="35800301" w14:textId="77777777" w:rsidR="00C17E4B" w:rsidRPr="00310055" w:rsidRDefault="00C17E4B" w:rsidP="00C17E4B">
      <w:pPr>
        <w:shd w:val="clear" w:color="auto" w:fill="FFFFFF"/>
        <w:spacing w:line="360" w:lineRule="auto"/>
        <w:ind w:firstLine="709"/>
        <w:jc w:val="center"/>
        <w:rPr>
          <w:rFonts w:ascii="Calibri" w:eastAsia="Times New Roman" w:hAnsi="Calibri" w:cs="Calibri"/>
          <w:color w:val="222222"/>
        </w:rPr>
      </w:pPr>
    </w:p>
    <w:p w14:paraId="4AA57A4D" w14:textId="301A4619" w:rsidR="00C17E4B" w:rsidRPr="00310055" w:rsidRDefault="00C17E4B" w:rsidP="00C17E4B">
      <w:pPr>
        <w:shd w:val="clear" w:color="auto" w:fill="FFFFFF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36"/>
          <w:szCs w:val="36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t xml:space="preserve"> </w:t>
      </w:r>
    </w:p>
    <w:p w14:paraId="4951CC11" w14:textId="77777777" w:rsidR="00C17E4B" w:rsidRPr="00310055" w:rsidRDefault="00C17E4B" w:rsidP="00C17E4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</w:p>
    <w:p w14:paraId="2C6339CE" w14:textId="10248CEC" w:rsidR="00B927CE" w:rsidRPr="002447BD" w:rsidRDefault="003D389C" w:rsidP="002447BD">
      <w:pPr>
        <w:spacing w:line="360" w:lineRule="auto"/>
        <w:ind w:firstLine="709"/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shd w:val="clear" w:color="auto" w:fill="FFFFFF"/>
          <w:lang w:val="uk-UA"/>
        </w:rPr>
        <w:t xml:space="preserve"> </w:t>
      </w:r>
      <w:bookmarkStart w:id="20" w:name="_GoBack"/>
      <w:bookmarkEnd w:id="20"/>
    </w:p>
    <w:sectPr w:rsidR="00B927CE" w:rsidRPr="002447BD">
      <w:headerReference w:type="defaul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94F9AB" w14:textId="77777777" w:rsidR="007126BB" w:rsidRDefault="007126BB" w:rsidP="00B50949">
      <w:pPr>
        <w:spacing w:after="0" w:line="240" w:lineRule="auto"/>
      </w:pPr>
      <w:r>
        <w:separator/>
      </w:r>
    </w:p>
  </w:endnote>
  <w:endnote w:type="continuationSeparator" w:id="0">
    <w:p w14:paraId="7F5EC286" w14:textId="77777777" w:rsidR="007126BB" w:rsidRDefault="007126BB" w:rsidP="00B50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67DCB1" w14:textId="77777777" w:rsidR="007126BB" w:rsidRDefault="007126BB" w:rsidP="00B50949">
      <w:pPr>
        <w:spacing w:after="0" w:line="240" w:lineRule="auto"/>
      </w:pPr>
      <w:r>
        <w:separator/>
      </w:r>
    </w:p>
  </w:footnote>
  <w:footnote w:type="continuationSeparator" w:id="0">
    <w:p w14:paraId="5A79393B" w14:textId="77777777" w:rsidR="007126BB" w:rsidRDefault="007126BB" w:rsidP="00B509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8790046"/>
      <w:docPartObj>
        <w:docPartGallery w:val="Page Numbers (Top of Page)"/>
        <w:docPartUnique/>
      </w:docPartObj>
    </w:sdtPr>
    <w:sdtEndPr/>
    <w:sdtContent>
      <w:p w14:paraId="5522A6B5" w14:textId="537D130B" w:rsidR="00B50949" w:rsidRDefault="00B50949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47BD">
          <w:rPr>
            <w:noProof/>
          </w:rPr>
          <w:t>19</w:t>
        </w:r>
        <w:r>
          <w:fldChar w:fldCharType="end"/>
        </w:r>
      </w:p>
    </w:sdtContent>
  </w:sdt>
  <w:p w14:paraId="5DC8E6C8" w14:textId="77777777" w:rsidR="00B50949" w:rsidRDefault="00B50949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A6DB9"/>
    <w:multiLevelType w:val="multilevel"/>
    <w:tmpl w:val="4398A9A6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9B46DC9"/>
    <w:multiLevelType w:val="hybridMultilevel"/>
    <w:tmpl w:val="F34A2542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A75E90"/>
    <w:multiLevelType w:val="multilevel"/>
    <w:tmpl w:val="1E1EADFA"/>
    <w:lvl w:ilvl="0">
      <w:start w:val="1"/>
      <w:numFmt w:val="decimal"/>
      <w:lvlText w:val="%1."/>
      <w:lvlJc w:val="left"/>
      <w:pPr>
        <w:ind w:left="494" w:hanging="494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3" w15:restartNumberingAfterBreak="0">
    <w:nsid w:val="17572A16"/>
    <w:multiLevelType w:val="multilevel"/>
    <w:tmpl w:val="78282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255B43"/>
    <w:multiLevelType w:val="multilevel"/>
    <w:tmpl w:val="D4149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EA4E68"/>
    <w:multiLevelType w:val="hybridMultilevel"/>
    <w:tmpl w:val="5FE8CE76"/>
    <w:lvl w:ilvl="0" w:tplc="48F0981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D02337"/>
    <w:multiLevelType w:val="multilevel"/>
    <w:tmpl w:val="EB0CAA68"/>
    <w:lvl w:ilvl="0">
      <w:start w:val="1"/>
      <w:numFmt w:val="decimal"/>
      <w:lvlText w:val="%1."/>
      <w:lvlJc w:val="left"/>
      <w:pPr>
        <w:ind w:left="774" w:hanging="774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94" w:hanging="77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214" w:hanging="77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934" w:hanging="774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  <w:b/>
      </w:rPr>
    </w:lvl>
  </w:abstractNum>
  <w:abstractNum w:abstractNumId="7" w15:restartNumberingAfterBreak="0">
    <w:nsid w:val="2B3C6A90"/>
    <w:multiLevelType w:val="hybridMultilevel"/>
    <w:tmpl w:val="E988A4DE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2FE17787"/>
    <w:multiLevelType w:val="hybridMultilevel"/>
    <w:tmpl w:val="F5F2D704"/>
    <w:lvl w:ilvl="0" w:tplc="DD3262AE">
      <w:start w:val="1"/>
      <w:numFmt w:val="decimal"/>
      <w:lvlText w:val="%1."/>
      <w:lvlJc w:val="left"/>
      <w:pPr>
        <w:ind w:left="1080" w:hanging="360"/>
      </w:pPr>
    </w:lvl>
    <w:lvl w:ilvl="1" w:tplc="20000019">
      <w:start w:val="1"/>
      <w:numFmt w:val="lowerLetter"/>
      <w:lvlText w:val="%2."/>
      <w:lvlJc w:val="left"/>
      <w:pPr>
        <w:ind w:left="1800" w:hanging="360"/>
      </w:pPr>
    </w:lvl>
    <w:lvl w:ilvl="2" w:tplc="2000001B">
      <w:start w:val="1"/>
      <w:numFmt w:val="lowerRoman"/>
      <w:lvlText w:val="%3."/>
      <w:lvlJc w:val="right"/>
      <w:pPr>
        <w:ind w:left="2520" w:hanging="180"/>
      </w:pPr>
    </w:lvl>
    <w:lvl w:ilvl="3" w:tplc="2000000F">
      <w:start w:val="1"/>
      <w:numFmt w:val="decimal"/>
      <w:lvlText w:val="%4."/>
      <w:lvlJc w:val="left"/>
      <w:pPr>
        <w:ind w:left="3240" w:hanging="360"/>
      </w:pPr>
    </w:lvl>
    <w:lvl w:ilvl="4" w:tplc="20000019">
      <w:start w:val="1"/>
      <w:numFmt w:val="lowerLetter"/>
      <w:lvlText w:val="%5."/>
      <w:lvlJc w:val="left"/>
      <w:pPr>
        <w:ind w:left="3960" w:hanging="360"/>
      </w:pPr>
    </w:lvl>
    <w:lvl w:ilvl="5" w:tplc="2000001B">
      <w:start w:val="1"/>
      <w:numFmt w:val="lowerRoman"/>
      <w:lvlText w:val="%6."/>
      <w:lvlJc w:val="right"/>
      <w:pPr>
        <w:ind w:left="4680" w:hanging="180"/>
      </w:pPr>
    </w:lvl>
    <w:lvl w:ilvl="6" w:tplc="2000000F">
      <w:start w:val="1"/>
      <w:numFmt w:val="decimal"/>
      <w:lvlText w:val="%7."/>
      <w:lvlJc w:val="left"/>
      <w:pPr>
        <w:ind w:left="5400" w:hanging="360"/>
      </w:pPr>
    </w:lvl>
    <w:lvl w:ilvl="7" w:tplc="20000019">
      <w:start w:val="1"/>
      <w:numFmt w:val="lowerLetter"/>
      <w:lvlText w:val="%8."/>
      <w:lvlJc w:val="left"/>
      <w:pPr>
        <w:ind w:left="6120" w:hanging="360"/>
      </w:pPr>
    </w:lvl>
    <w:lvl w:ilvl="8" w:tplc="2000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E72EC5"/>
    <w:multiLevelType w:val="multilevel"/>
    <w:tmpl w:val="E5FE0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5FA6A15"/>
    <w:multiLevelType w:val="multilevel"/>
    <w:tmpl w:val="FA10F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90C3D8C"/>
    <w:multiLevelType w:val="multilevel"/>
    <w:tmpl w:val="AD4846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9547F70"/>
    <w:multiLevelType w:val="hybridMultilevel"/>
    <w:tmpl w:val="5E30BB8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12530F"/>
    <w:multiLevelType w:val="hybridMultilevel"/>
    <w:tmpl w:val="2CFE53E4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C167FF"/>
    <w:multiLevelType w:val="hybridMultilevel"/>
    <w:tmpl w:val="206E6EC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67534A"/>
    <w:multiLevelType w:val="multilevel"/>
    <w:tmpl w:val="E690D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7C77F1F"/>
    <w:multiLevelType w:val="hybridMultilevel"/>
    <w:tmpl w:val="B214336C"/>
    <w:lvl w:ilvl="0" w:tplc="F93AC18C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900047E"/>
    <w:multiLevelType w:val="hybridMultilevel"/>
    <w:tmpl w:val="8FB8245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0862DA"/>
    <w:multiLevelType w:val="hybridMultilevel"/>
    <w:tmpl w:val="71C29274"/>
    <w:lvl w:ilvl="0" w:tplc="D5ACE6EC">
      <w:start w:val="1"/>
      <w:numFmt w:val="decimal"/>
      <w:lvlText w:val="%1."/>
      <w:lvlJc w:val="left"/>
      <w:pPr>
        <w:ind w:left="1069" w:hanging="360"/>
      </w:pPr>
    </w:lvl>
    <w:lvl w:ilvl="1" w:tplc="20000019">
      <w:start w:val="1"/>
      <w:numFmt w:val="lowerLetter"/>
      <w:lvlText w:val="%2."/>
      <w:lvlJc w:val="left"/>
      <w:pPr>
        <w:ind w:left="1789" w:hanging="360"/>
      </w:pPr>
    </w:lvl>
    <w:lvl w:ilvl="2" w:tplc="2000001B">
      <w:start w:val="1"/>
      <w:numFmt w:val="lowerRoman"/>
      <w:lvlText w:val="%3."/>
      <w:lvlJc w:val="right"/>
      <w:pPr>
        <w:ind w:left="2509" w:hanging="180"/>
      </w:pPr>
    </w:lvl>
    <w:lvl w:ilvl="3" w:tplc="2000000F">
      <w:start w:val="1"/>
      <w:numFmt w:val="decimal"/>
      <w:lvlText w:val="%4."/>
      <w:lvlJc w:val="left"/>
      <w:pPr>
        <w:ind w:left="3229" w:hanging="360"/>
      </w:pPr>
    </w:lvl>
    <w:lvl w:ilvl="4" w:tplc="20000019">
      <w:start w:val="1"/>
      <w:numFmt w:val="lowerLetter"/>
      <w:lvlText w:val="%5."/>
      <w:lvlJc w:val="left"/>
      <w:pPr>
        <w:ind w:left="3949" w:hanging="360"/>
      </w:pPr>
    </w:lvl>
    <w:lvl w:ilvl="5" w:tplc="2000001B">
      <w:start w:val="1"/>
      <w:numFmt w:val="lowerRoman"/>
      <w:lvlText w:val="%6."/>
      <w:lvlJc w:val="right"/>
      <w:pPr>
        <w:ind w:left="4669" w:hanging="180"/>
      </w:pPr>
    </w:lvl>
    <w:lvl w:ilvl="6" w:tplc="2000000F">
      <w:start w:val="1"/>
      <w:numFmt w:val="decimal"/>
      <w:lvlText w:val="%7."/>
      <w:lvlJc w:val="left"/>
      <w:pPr>
        <w:ind w:left="5389" w:hanging="360"/>
      </w:pPr>
    </w:lvl>
    <w:lvl w:ilvl="7" w:tplc="20000019">
      <w:start w:val="1"/>
      <w:numFmt w:val="lowerLetter"/>
      <w:lvlText w:val="%8."/>
      <w:lvlJc w:val="left"/>
      <w:pPr>
        <w:ind w:left="6109" w:hanging="360"/>
      </w:pPr>
    </w:lvl>
    <w:lvl w:ilvl="8" w:tplc="2000001B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7CAC340B"/>
    <w:multiLevelType w:val="hybridMultilevel"/>
    <w:tmpl w:val="C860A2EE"/>
    <w:lvl w:ilvl="0" w:tplc="2FE6E18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auto"/>
        <w:sz w:val="28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</w:num>
  <w:num w:numId="7">
    <w:abstractNumId w:val="5"/>
  </w:num>
  <w:num w:numId="8">
    <w:abstractNumId w:val="5"/>
  </w:num>
  <w:num w:numId="9">
    <w:abstractNumId w:val="14"/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8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16"/>
  </w:num>
  <w:num w:numId="15">
    <w:abstractNumId w:val="19"/>
  </w:num>
  <w:num w:numId="16">
    <w:abstractNumId w:val="17"/>
  </w:num>
  <w:num w:numId="17">
    <w:abstractNumId w:val="6"/>
  </w:num>
  <w:num w:numId="18">
    <w:abstractNumId w:val="11"/>
  </w:num>
  <w:num w:numId="19">
    <w:abstractNumId w:val="7"/>
  </w:num>
  <w:num w:numId="20">
    <w:abstractNumId w:val="10"/>
  </w:num>
  <w:num w:numId="21">
    <w:abstractNumId w:val="3"/>
  </w:num>
  <w:num w:numId="22">
    <w:abstractNumId w:val="9"/>
  </w:num>
  <w:num w:numId="23">
    <w:abstractNumId w:val="15"/>
  </w:num>
  <w:num w:numId="24">
    <w:abstractNumId w:val="4"/>
  </w:num>
  <w:num w:numId="25">
    <w:abstractNumId w:val="12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2A5"/>
    <w:rsid w:val="00021B5B"/>
    <w:rsid w:val="00021C46"/>
    <w:rsid w:val="00030C27"/>
    <w:rsid w:val="00032C3A"/>
    <w:rsid w:val="00045C94"/>
    <w:rsid w:val="00063E56"/>
    <w:rsid w:val="00087DB6"/>
    <w:rsid w:val="00093F4E"/>
    <w:rsid w:val="000A65C6"/>
    <w:rsid w:val="000B3F10"/>
    <w:rsid w:val="000C4D3B"/>
    <w:rsid w:val="000D113A"/>
    <w:rsid w:val="000D68FC"/>
    <w:rsid w:val="000E0B46"/>
    <w:rsid w:val="000F7ED1"/>
    <w:rsid w:val="00100007"/>
    <w:rsid w:val="0010033F"/>
    <w:rsid w:val="0010080C"/>
    <w:rsid w:val="00101144"/>
    <w:rsid w:val="00115ADA"/>
    <w:rsid w:val="001212F0"/>
    <w:rsid w:val="0013198E"/>
    <w:rsid w:val="00133EE7"/>
    <w:rsid w:val="00136394"/>
    <w:rsid w:val="00146148"/>
    <w:rsid w:val="001471BF"/>
    <w:rsid w:val="00163F38"/>
    <w:rsid w:val="00171795"/>
    <w:rsid w:val="001726E3"/>
    <w:rsid w:val="00175D38"/>
    <w:rsid w:val="00176600"/>
    <w:rsid w:val="00192DAC"/>
    <w:rsid w:val="001A123F"/>
    <w:rsid w:val="001A1D24"/>
    <w:rsid w:val="001A799E"/>
    <w:rsid w:val="001B06F9"/>
    <w:rsid w:val="001B37F0"/>
    <w:rsid w:val="001D1A0A"/>
    <w:rsid w:val="001D2115"/>
    <w:rsid w:val="001E1385"/>
    <w:rsid w:val="001E6668"/>
    <w:rsid w:val="001F65CF"/>
    <w:rsid w:val="00210784"/>
    <w:rsid w:val="002231A4"/>
    <w:rsid w:val="002435E0"/>
    <w:rsid w:val="002447BD"/>
    <w:rsid w:val="0025008F"/>
    <w:rsid w:val="00262414"/>
    <w:rsid w:val="002635FE"/>
    <w:rsid w:val="00272C65"/>
    <w:rsid w:val="002A2117"/>
    <w:rsid w:val="002A4FCA"/>
    <w:rsid w:val="002A76D8"/>
    <w:rsid w:val="002D7E33"/>
    <w:rsid w:val="002E5809"/>
    <w:rsid w:val="002F7ABA"/>
    <w:rsid w:val="00310055"/>
    <w:rsid w:val="00312DEF"/>
    <w:rsid w:val="00326EDC"/>
    <w:rsid w:val="003602A5"/>
    <w:rsid w:val="0036690A"/>
    <w:rsid w:val="00371685"/>
    <w:rsid w:val="00372E03"/>
    <w:rsid w:val="00382A8F"/>
    <w:rsid w:val="003A2BB0"/>
    <w:rsid w:val="003A4E86"/>
    <w:rsid w:val="003A58C3"/>
    <w:rsid w:val="003C57DB"/>
    <w:rsid w:val="003C5E60"/>
    <w:rsid w:val="003D1B5D"/>
    <w:rsid w:val="003D389C"/>
    <w:rsid w:val="003E0276"/>
    <w:rsid w:val="003E050E"/>
    <w:rsid w:val="003E08AA"/>
    <w:rsid w:val="003F12F5"/>
    <w:rsid w:val="003F7A59"/>
    <w:rsid w:val="004077AF"/>
    <w:rsid w:val="004168C1"/>
    <w:rsid w:val="0042498F"/>
    <w:rsid w:val="00447732"/>
    <w:rsid w:val="004500F7"/>
    <w:rsid w:val="004508FF"/>
    <w:rsid w:val="00467D1C"/>
    <w:rsid w:val="00476884"/>
    <w:rsid w:val="00491787"/>
    <w:rsid w:val="0049404C"/>
    <w:rsid w:val="00496580"/>
    <w:rsid w:val="004A3E46"/>
    <w:rsid w:val="004B06D6"/>
    <w:rsid w:val="004D2761"/>
    <w:rsid w:val="004E7834"/>
    <w:rsid w:val="004F283B"/>
    <w:rsid w:val="004F4348"/>
    <w:rsid w:val="004F7E98"/>
    <w:rsid w:val="0050491A"/>
    <w:rsid w:val="00523298"/>
    <w:rsid w:val="005368A2"/>
    <w:rsid w:val="00543DCF"/>
    <w:rsid w:val="00582B4D"/>
    <w:rsid w:val="005A659A"/>
    <w:rsid w:val="005B1051"/>
    <w:rsid w:val="005B36D9"/>
    <w:rsid w:val="005B687F"/>
    <w:rsid w:val="005B7E0F"/>
    <w:rsid w:val="005D3172"/>
    <w:rsid w:val="005D5893"/>
    <w:rsid w:val="005F5093"/>
    <w:rsid w:val="00607E0C"/>
    <w:rsid w:val="006102A1"/>
    <w:rsid w:val="00610C72"/>
    <w:rsid w:val="00615CF8"/>
    <w:rsid w:val="00622169"/>
    <w:rsid w:val="00656544"/>
    <w:rsid w:val="00660926"/>
    <w:rsid w:val="006620AF"/>
    <w:rsid w:val="006635E3"/>
    <w:rsid w:val="006671EF"/>
    <w:rsid w:val="00675B44"/>
    <w:rsid w:val="0067777D"/>
    <w:rsid w:val="00682042"/>
    <w:rsid w:val="0068257E"/>
    <w:rsid w:val="00684B1F"/>
    <w:rsid w:val="006A3198"/>
    <w:rsid w:val="006A6D9A"/>
    <w:rsid w:val="006A7E6F"/>
    <w:rsid w:val="006B28C6"/>
    <w:rsid w:val="006C60E4"/>
    <w:rsid w:val="006D67AA"/>
    <w:rsid w:val="006E5CAD"/>
    <w:rsid w:val="006E6D83"/>
    <w:rsid w:val="006E7D4A"/>
    <w:rsid w:val="007118AC"/>
    <w:rsid w:val="007126BB"/>
    <w:rsid w:val="0072778A"/>
    <w:rsid w:val="00727B84"/>
    <w:rsid w:val="00746AEA"/>
    <w:rsid w:val="00771483"/>
    <w:rsid w:val="00774CD3"/>
    <w:rsid w:val="00776D17"/>
    <w:rsid w:val="007851B3"/>
    <w:rsid w:val="00787399"/>
    <w:rsid w:val="007A1281"/>
    <w:rsid w:val="007A46CA"/>
    <w:rsid w:val="007E0810"/>
    <w:rsid w:val="0080267D"/>
    <w:rsid w:val="00802E2C"/>
    <w:rsid w:val="008129A1"/>
    <w:rsid w:val="00813848"/>
    <w:rsid w:val="008211E7"/>
    <w:rsid w:val="00830E3D"/>
    <w:rsid w:val="00860090"/>
    <w:rsid w:val="00861FB1"/>
    <w:rsid w:val="008712BF"/>
    <w:rsid w:val="008822A8"/>
    <w:rsid w:val="0088594D"/>
    <w:rsid w:val="008940CB"/>
    <w:rsid w:val="008A0947"/>
    <w:rsid w:val="008A60AB"/>
    <w:rsid w:val="008B57D6"/>
    <w:rsid w:val="008B6FFA"/>
    <w:rsid w:val="008C00AD"/>
    <w:rsid w:val="008C4886"/>
    <w:rsid w:val="008D019B"/>
    <w:rsid w:val="008E60AC"/>
    <w:rsid w:val="008F2037"/>
    <w:rsid w:val="00900532"/>
    <w:rsid w:val="00911AE4"/>
    <w:rsid w:val="0091506D"/>
    <w:rsid w:val="009168A8"/>
    <w:rsid w:val="00924082"/>
    <w:rsid w:val="009320D6"/>
    <w:rsid w:val="00942146"/>
    <w:rsid w:val="009425A9"/>
    <w:rsid w:val="009444A1"/>
    <w:rsid w:val="0095442F"/>
    <w:rsid w:val="009620BB"/>
    <w:rsid w:val="009756D1"/>
    <w:rsid w:val="00985D88"/>
    <w:rsid w:val="00991FAB"/>
    <w:rsid w:val="009A032C"/>
    <w:rsid w:val="009A5418"/>
    <w:rsid w:val="009A6781"/>
    <w:rsid w:val="009C5AB4"/>
    <w:rsid w:val="009F0245"/>
    <w:rsid w:val="009F0490"/>
    <w:rsid w:val="00A00615"/>
    <w:rsid w:val="00A179B0"/>
    <w:rsid w:val="00A17BA4"/>
    <w:rsid w:val="00A809BA"/>
    <w:rsid w:val="00A86DE2"/>
    <w:rsid w:val="00A90DBA"/>
    <w:rsid w:val="00AA5E54"/>
    <w:rsid w:val="00AC17A7"/>
    <w:rsid w:val="00AC2528"/>
    <w:rsid w:val="00AE1686"/>
    <w:rsid w:val="00AE43AB"/>
    <w:rsid w:val="00AE6E27"/>
    <w:rsid w:val="00B02C0B"/>
    <w:rsid w:val="00B13D6B"/>
    <w:rsid w:val="00B13E6D"/>
    <w:rsid w:val="00B2474E"/>
    <w:rsid w:val="00B33435"/>
    <w:rsid w:val="00B34AB6"/>
    <w:rsid w:val="00B50949"/>
    <w:rsid w:val="00B61A2A"/>
    <w:rsid w:val="00B676F9"/>
    <w:rsid w:val="00B838FB"/>
    <w:rsid w:val="00B84517"/>
    <w:rsid w:val="00B927CE"/>
    <w:rsid w:val="00BA2149"/>
    <w:rsid w:val="00BB3555"/>
    <w:rsid w:val="00BB4F3A"/>
    <w:rsid w:val="00BB567D"/>
    <w:rsid w:val="00BC0D8C"/>
    <w:rsid w:val="00BC47D2"/>
    <w:rsid w:val="00BD5A5B"/>
    <w:rsid w:val="00BE3905"/>
    <w:rsid w:val="00BF0461"/>
    <w:rsid w:val="00C0480B"/>
    <w:rsid w:val="00C07426"/>
    <w:rsid w:val="00C15EFA"/>
    <w:rsid w:val="00C17E4B"/>
    <w:rsid w:val="00C2224C"/>
    <w:rsid w:val="00C25183"/>
    <w:rsid w:val="00C2712D"/>
    <w:rsid w:val="00C31298"/>
    <w:rsid w:val="00C37F59"/>
    <w:rsid w:val="00C40BF7"/>
    <w:rsid w:val="00C417FD"/>
    <w:rsid w:val="00C5097D"/>
    <w:rsid w:val="00C50CAB"/>
    <w:rsid w:val="00C5486A"/>
    <w:rsid w:val="00C734E1"/>
    <w:rsid w:val="00C81B6C"/>
    <w:rsid w:val="00C96DBD"/>
    <w:rsid w:val="00CA1AE6"/>
    <w:rsid w:val="00CA357B"/>
    <w:rsid w:val="00CA5BC4"/>
    <w:rsid w:val="00CB3AAC"/>
    <w:rsid w:val="00CB72D8"/>
    <w:rsid w:val="00CC6A7B"/>
    <w:rsid w:val="00CD7853"/>
    <w:rsid w:val="00CE08AA"/>
    <w:rsid w:val="00CE1F49"/>
    <w:rsid w:val="00CF031D"/>
    <w:rsid w:val="00D02579"/>
    <w:rsid w:val="00D16B22"/>
    <w:rsid w:val="00D21452"/>
    <w:rsid w:val="00D228DD"/>
    <w:rsid w:val="00D44F2E"/>
    <w:rsid w:val="00D46435"/>
    <w:rsid w:val="00D54849"/>
    <w:rsid w:val="00D74C4E"/>
    <w:rsid w:val="00D815A1"/>
    <w:rsid w:val="00DA5620"/>
    <w:rsid w:val="00DB3F11"/>
    <w:rsid w:val="00DC3040"/>
    <w:rsid w:val="00DC6921"/>
    <w:rsid w:val="00DD0F6C"/>
    <w:rsid w:val="00DD71C0"/>
    <w:rsid w:val="00DE1ACC"/>
    <w:rsid w:val="00E02D64"/>
    <w:rsid w:val="00E05155"/>
    <w:rsid w:val="00E13C9E"/>
    <w:rsid w:val="00E22BBA"/>
    <w:rsid w:val="00E2355C"/>
    <w:rsid w:val="00E25747"/>
    <w:rsid w:val="00E4604A"/>
    <w:rsid w:val="00E50B2C"/>
    <w:rsid w:val="00E5114C"/>
    <w:rsid w:val="00E6157B"/>
    <w:rsid w:val="00E659C9"/>
    <w:rsid w:val="00E66F76"/>
    <w:rsid w:val="00E86652"/>
    <w:rsid w:val="00E941DC"/>
    <w:rsid w:val="00E955BB"/>
    <w:rsid w:val="00EA6A78"/>
    <w:rsid w:val="00EB08CE"/>
    <w:rsid w:val="00EB5938"/>
    <w:rsid w:val="00EB5FBC"/>
    <w:rsid w:val="00EB6405"/>
    <w:rsid w:val="00EE6B23"/>
    <w:rsid w:val="00F03BEA"/>
    <w:rsid w:val="00F05E58"/>
    <w:rsid w:val="00F06BA8"/>
    <w:rsid w:val="00F247E3"/>
    <w:rsid w:val="00F2533C"/>
    <w:rsid w:val="00F270A9"/>
    <w:rsid w:val="00F40AA9"/>
    <w:rsid w:val="00F410C0"/>
    <w:rsid w:val="00F413D2"/>
    <w:rsid w:val="00F459D2"/>
    <w:rsid w:val="00F47302"/>
    <w:rsid w:val="00F52924"/>
    <w:rsid w:val="00F53953"/>
    <w:rsid w:val="00F6305E"/>
    <w:rsid w:val="00FA5EF8"/>
    <w:rsid w:val="00FB34F3"/>
    <w:rsid w:val="00FB7FE8"/>
    <w:rsid w:val="00FD7554"/>
    <w:rsid w:val="00FE4901"/>
    <w:rsid w:val="00FF1755"/>
    <w:rsid w:val="00FF5D02"/>
    <w:rsid w:val="00FF7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83017"/>
  <w15:docId w15:val="{C78FA73C-15ED-4482-95B0-316FCF555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019B"/>
    <w:pPr>
      <w:spacing w:line="256" w:lineRule="auto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094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8A0947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character" w:styleId="a3">
    <w:name w:val="Hyperlink"/>
    <w:basedOn w:val="a0"/>
    <w:uiPriority w:val="99"/>
    <w:unhideWhenUsed/>
    <w:rsid w:val="008A094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A0947"/>
    <w:rPr>
      <w:color w:val="954F72" w:themeColor="followedHyperlink"/>
      <w:u w:val="single"/>
    </w:rPr>
  </w:style>
  <w:style w:type="paragraph" w:customStyle="1" w:styleId="msonormal0">
    <w:name w:val="msonormal"/>
    <w:basedOn w:val="a"/>
    <w:uiPriority w:val="99"/>
    <w:rsid w:val="008A09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8A09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annotation text"/>
    <w:basedOn w:val="a"/>
    <w:link w:val="a7"/>
    <w:uiPriority w:val="99"/>
    <w:semiHidden/>
    <w:unhideWhenUsed/>
    <w:rsid w:val="008A0947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8A0947"/>
    <w:rPr>
      <w:sz w:val="20"/>
      <w:szCs w:val="20"/>
    </w:rPr>
  </w:style>
  <w:style w:type="paragraph" w:styleId="a8">
    <w:name w:val="header"/>
    <w:basedOn w:val="a"/>
    <w:link w:val="a9"/>
    <w:uiPriority w:val="99"/>
    <w:unhideWhenUsed/>
    <w:rsid w:val="008A09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A0947"/>
  </w:style>
  <w:style w:type="paragraph" w:styleId="aa">
    <w:name w:val="footer"/>
    <w:basedOn w:val="a"/>
    <w:link w:val="ab"/>
    <w:uiPriority w:val="99"/>
    <w:unhideWhenUsed/>
    <w:rsid w:val="008A09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A0947"/>
    <w:rPr>
      <w:lang w:val="ru-RU"/>
    </w:rPr>
  </w:style>
  <w:style w:type="paragraph" w:styleId="ac">
    <w:name w:val="annotation subject"/>
    <w:basedOn w:val="a6"/>
    <w:next w:val="a6"/>
    <w:link w:val="ad"/>
    <w:uiPriority w:val="99"/>
    <w:semiHidden/>
    <w:unhideWhenUsed/>
    <w:rsid w:val="008A0947"/>
    <w:rPr>
      <w:b/>
      <w:bCs/>
    </w:rPr>
  </w:style>
  <w:style w:type="character" w:customStyle="1" w:styleId="ad">
    <w:name w:val="Тема примечания Знак"/>
    <w:basedOn w:val="a7"/>
    <w:link w:val="ac"/>
    <w:uiPriority w:val="99"/>
    <w:semiHidden/>
    <w:rsid w:val="008A0947"/>
    <w:rPr>
      <w:b/>
      <w:bCs/>
      <w:sz w:val="20"/>
      <w:szCs w:val="20"/>
    </w:rPr>
  </w:style>
  <w:style w:type="paragraph" w:styleId="ae">
    <w:name w:val="List Paragraph"/>
    <w:basedOn w:val="a"/>
    <w:uiPriority w:val="34"/>
    <w:qFormat/>
    <w:rsid w:val="008A0947"/>
    <w:pPr>
      <w:spacing w:line="252" w:lineRule="auto"/>
      <w:ind w:left="720"/>
      <w:contextualSpacing/>
    </w:pPr>
  </w:style>
  <w:style w:type="character" w:styleId="af">
    <w:name w:val="annotation reference"/>
    <w:basedOn w:val="a0"/>
    <w:uiPriority w:val="99"/>
    <w:semiHidden/>
    <w:unhideWhenUsed/>
    <w:rsid w:val="008A0947"/>
    <w:rPr>
      <w:sz w:val="16"/>
      <w:szCs w:val="16"/>
    </w:rPr>
  </w:style>
  <w:style w:type="character" w:customStyle="1" w:styleId="q4iawc">
    <w:name w:val="q4iawc"/>
    <w:basedOn w:val="a0"/>
    <w:rsid w:val="008A0947"/>
  </w:style>
  <w:style w:type="table" w:styleId="af0">
    <w:name w:val="Table Grid"/>
    <w:basedOn w:val="a1"/>
    <w:uiPriority w:val="39"/>
    <w:rsid w:val="008A094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39"/>
    <w:rsid w:val="008A094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Strong"/>
    <w:basedOn w:val="a0"/>
    <w:uiPriority w:val="22"/>
    <w:qFormat/>
    <w:rsid w:val="001D2115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E02D64"/>
    <w:rPr>
      <w:color w:val="605E5C"/>
      <w:shd w:val="clear" w:color="auto" w:fill="E1DFDD"/>
    </w:rPr>
  </w:style>
  <w:style w:type="character" w:styleId="af2">
    <w:name w:val="Emphasis"/>
    <w:basedOn w:val="a0"/>
    <w:uiPriority w:val="20"/>
    <w:qFormat/>
    <w:rsid w:val="00D16B22"/>
    <w:rPr>
      <w:i/>
      <w:iCs/>
    </w:rPr>
  </w:style>
  <w:style w:type="paragraph" w:styleId="af3">
    <w:name w:val="Balloon Text"/>
    <w:basedOn w:val="a"/>
    <w:link w:val="af4"/>
    <w:uiPriority w:val="99"/>
    <w:semiHidden/>
    <w:unhideWhenUsed/>
    <w:rsid w:val="00663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663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2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37796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7201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2560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93618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6026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9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12519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59942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683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5516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129839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1545482196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5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71078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2285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713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78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24782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174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6210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6847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4889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35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95879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9013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1931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367856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723138891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668555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385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6576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396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247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273040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115752778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30543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28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32361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68639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9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0994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26742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3601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239533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736246650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899948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27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82680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2635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6964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49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27124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23333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4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8606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80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11833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14596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1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00944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9295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8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476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5390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1002969360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14125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16157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6764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53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23061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494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66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21211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1557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02551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37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9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86053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6748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82798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48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2021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05709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82566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87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34150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76752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922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20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90574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12476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210248247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06616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79195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44285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4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3526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150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1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39626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2909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95953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13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85897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7679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65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73294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34836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58198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58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1896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92508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7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478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11273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310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12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686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71983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81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52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76045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775056">
              <w:marLeft w:val="0"/>
              <w:marRight w:val="0"/>
              <w:marTop w:val="0"/>
              <w:marBottom w:val="0"/>
              <w:divBdr>
                <w:top w:val="single" w:sz="6" w:space="8" w:color="FADBDA"/>
                <w:left w:val="single" w:sz="6" w:space="8" w:color="FADBDA"/>
                <w:bottom w:val="single" w:sz="6" w:space="8" w:color="FADBDA"/>
                <w:right w:val="single" w:sz="6" w:space="8" w:color="FADBDA"/>
              </w:divBdr>
              <w:divsChild>
                <w:div w:id="114218863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948187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462782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6476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73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552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919938">
                  <w:marLeft w:val="0"/>
                  <w:marRight w:val="0"/>
                  <w:marTop w:val="0"/>
                  <w:marBottom w:val="0"/>
                  <w:divBdr>
                    <w:top w:val="single" w:sz="6" w:space="0" w:color="FFFFFF"/>
                    <w:left w:val="single" w:sz="6" w:space="0" w:color="FFFFFF"/>
                    <w:bottom w:val="single" w:sz="6" w:space="0" w:color="FFFFFF"/>
                    <w:right w:val="single" w:sz="6" w:space="0" w:color="FFFFFF"/>
                  </w:divBdr>
                </w:div>
              </w:divsChild>
            </w:div>
          </w:divsChild>
        </w:div>
        <w:div w:id="164635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452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941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576191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03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32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1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7846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49911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801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78484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63452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34407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73169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29249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59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52298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4158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05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4093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83931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1368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97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95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4464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52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97092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3900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8982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5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2681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2609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8906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5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44624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8618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49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89644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64251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86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142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93007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0149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4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814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246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1563951835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41564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44999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04121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04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56388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71405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04605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60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5215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94233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9437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34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55921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221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53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521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86607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5417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2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680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318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111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90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50924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37068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3682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1549487518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511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5391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25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1188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54673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5431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52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06173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23884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6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173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03137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0837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0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623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107730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1206213105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33382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2163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4743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9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54515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1967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3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1928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8511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6246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69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27950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56223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445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51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400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6436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10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5403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4365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55308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71918">
          <w:marLeft w:val="0"/>
          <w:marRight w:val="0"/>
          <w:marTop w:val="0"/>
          <w:marBottom w:val="0"/>
          <w:divBdr>
            <w:top w:val="single" w:sz="6" w:space="8" w:color="FADBDA"/>
            <w:left w:val="single" w:sz="6" w:space="8" w:color="FADBDA"/>
            <w:bottom w:val="single" w:sz="6" w:space="8" w:color="FADBDA"/>
            <w:right w:val="single" w:sz="6" w:space="8" w:color="FADBDA"/>
          </w:divBdr>
          <w:divsChild>
            <w:div w:id="674111402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42696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9802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33311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8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88003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99930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9165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avalibre.com.ua/paper_books/author/8438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rbis-nbuv.gov.ua/cgi-bin/irbis_nbuv/cgiirbis_64.ex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onlinetestpad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sylab.com.u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F9D2F5-426D-4526-8D0A-72D0C0E1B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4597</Words>
  <Characters>26206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3</cp:revision>
  <dcterms:created xsi:type="dcterms:W3CDTF">2023-11-15T12:49:00Z</dcterms:created>
  <dcterms:modified xsi:type="dcterms:W3CDTF">2023-11-15T13:11:00Z</dcterms:modified>
</cp:coreProperties>
</file>