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76F2" w:rsidRPr="00B264C9" w:rsidRDefault="00A176F2" w:rsidP="00A176F2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  <w:bookmarkStart w:id="0" w:name="_Toc226719854"/>
      <w:bookmarkStart w:id="1" w:name="_Toc227391878"/>
      <w:bookmarkStart w:id="2" w:name="_Toc228642344"/>
      <w:bookmarkStart w:id="3" w:name="_Toc228642387"/>
      <w:r w:rsidRPr="00B264C9">
        <w:rPr>
          <w:kern w:val="28"/>
          <w:sz w:val="28"/>
          <w:szCs w:val="28"/>
        </w:rPr>
        <w:t>ОДЕС</w:t>
      </w:r>
      <w:r>
        <w:rPr>
          <w:kern w:val="28"/>
          <w:sz w:val="28"/>
          <w:szCs w:val="28"/>
        </w:rPr>
        <w:t>ЬКИЙ НАЦІОНАЛЬНИЙ УНІВЕРСИТЕТ</w:t>
      </w:r>
      <w:r w:rsidRPr="00575943">
        <w:rPr>
          <w:kern w:val="28"/>
          <w:sz w:val="28"/>
          <w:szCs w:val="28"/>
        </w:rPr>
        <w:t xml:space="preserve"> </w:t>
      </w:r>
      <w:r>
        <w:rPr>
          <w:kern w:val="28"/>
          <w:sz w:val="28"/>
          <w:szCs w:val="28"/>
        </w:rPr>
        <w:t>і</w:t>
      </w:r>
      <w:r w:rsidRPr="00575943">
        <w:rPr>
          <w:kern w:val="28"/>
          <w:sz w:val="28"/>
          <w:szCs w:val="28"/>
        </w:rPr>
        <w:t>м</w:t>
      </w:r>
      <w:r>
        <w:rPr>
          <w:kern w:val="28"/>
          <w:sz w:val="28"/>
          <w:szCs w:val="28"/>
        </w:rPr>
        <w:t>ені І. І</w:t>
      </w:r>
      <w:r w:rsidRPr="00B264C9">
        <w:rPr>
          <w:kern w:val="28"/>
          <w:sz w:val="28"/>
          <w:szCs w:val="28"/>
        </w:rPr>
        <w:t>. МЕЧНИКОВА</w:t>
      </w:r>
    </w:p>
    <w:p w:rsidR="00A176F2" w:rsidRPr="00B264C9" w:rsidRDefault="00A176F2" w:rsidP="00A176F2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БІОЛОГІ</w:t>
      </w:r>
      <w:r w:rsidRPr="00B264C9">
        <w:rPr>
          <w:kern w:val="28"/>
          <w:sz w:val="28"/>
          <w:szCs w:val="28"/>
        </w:rPr>
        <w:t>Ч</w:t>
      </w:r>
      <w:r>
        <w:rPr>
          <w:kern w:val="28"/>
          <w:sz w:val="28"/>
          <w:szCs w:val="28"/>
        </w:rPr>
        <w:t>НИЙ</w:t>
      </w:r>
      <w:r w:rsidRPr="00B264C9">
        <w:rPr>
          <w:kern w:val="28"/>
          <w:sz w:val="28"/>
          <w:szCs w:val="28"/>
        </w:rPr>
        <w:t xml:space="preserve"> ФАКУЛЬТЕТ</w:t>
      </w:r>
    </w:p>
    <w:p w:rsidR="00A176F2" w:rsidRPr="00B264C9" w:rsidRDefault="00A176F2" w:rsidP="00A176F2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</w:p>
    <w:p w:rsidR="00A176F2" w:rsidRPr="00AE2849" w:rsidRDefault="00A176F2" w:rsidP="00A176F2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  <w:r w:rsidRPr="00B264C9">
        <w:rPr>
          <w:kern w:val="28"/>
          <w:sz w:val="28"/>
          <w:szCs w:val="28"/>
        </w:rPr>
        <w:t>Кафедра</w:t>
      </w:r>
      <w:r w:rsidRPr="00575943">
        <w:rPr>
          <w:kern w:val="28"/>
          <w:sz w:val="28"/>
          <w:szCs w:val="28"/>
        </w:rPr>
        <w:t xml:space="preserve"> м</w:t>
      </w:r>
      <w:r>
        <w:rPr>
          <w:kern w:val="28"/>
          <w:sz w:val="28"/>
          <w:szCs w:val="28"/>
        </w:rPr>
        <w:t>і</w:t>
      </w:r>
      <w:r w:rsidRPr="00575943">
        <w:rPr>
          <w:kern w:val="28"/>
          <w:sz w:val="28"/>
          <w:szCs w:val="28"/>
        </w:rPr>
        <w:t>кроб</w:t>
      </w:r>
      <w:r>
        <w:rPr>
          <w:kern w:val="28"/>
          <w:sz w:val="28"/>
          <w:szCs w:val="28"/>
        </w:rPr>
        <w:t>і</w:t>
      </w:r>
      <w:r w:rsidRPr="00575943">
        <w:rPr>
          <w:kern w:val="28"/>
          <w:sz w:val="28"/>
          <w:szCs w:val="28"/>
        </w:rPr>
        <w:t>олог</w:t>
      </w:r>
      <w:r>
        <w:rPr>
          <w:kern w:val="28"/>
          <w:sz w:val="28"/>
          <w:szCs w:val="28"/>
        </w:rPr>
        <w:t xml:space="preserve">ії, </w:t>
      </w:r>
      <w:r w:rsidRPr="00575943">
        <w:rPr>
          <w:kern w:val="28"/>
          <w:sz w:val="28"/>
          <w:szCs w:val="28"/>
        </w:rPr>
        <w:t>в</w:t>
      </w:r>
      <w:r>
        <w:rPr>
          <w:kern w:val="28"/>
          <w:sz w:val="28"/>
          <w:szCs w:val="28"/>
        </w:rPr>
        <w:t>і</w:t>
      </w:r>
      <w:r w:rsidRPr="00575943">
        <w:rPr>
          <w:kern w:val="28"/>
          <w:sz w:val="28"/>
          <w:szCs w:val="28"/>
        </w:rPr>
        <w:t>русолог</w:t>
      </w:r>
      <w:r>
        <w:rPr>
          <w:kern w:val="28"/>
          <w:sz w:val="28"/>
          <w:szCs w:val="28"/>
        </w:rPr>
        <w:t>ії та біотехнології</w:t>
      </w:r>
    </w:p>
    <w:p w:rsidR="00A176F2" w:rsidRPr="00B264C9" w:rsidRDefault="00A176F2" w:rsidP="00A176F2">
      <w:pPr>
        <w:widowControl w:val="0"/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</w:p>
    <w:p w:rsidR="00A176F2" w:rsidRDefault="00A176F2" w:rsidP="00A176F2">
      <w:pPr>
        <w:widowControl w:val="0"/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</w:p>
    <w:p w:rsidR="00A176F2" w:rsidRPr="00AE366E" w:rsidRDefault="00A176F2" w:rsidP="00A176F2">
      <w:pPr>
        <w:spacing w:line="360" w:lineRule="auto"/>
        <w:jc w:val="center"/>
        <w:rPr>
          <w:sz w:val="28"/>
          <w:szCs w:val="28"/>
        </w:rPr>
      </w:pPr>
      <w:r>
        <w:rPr>
          <w:b/>
          <w:spacing w:val="60"/>
          <w:sz w:val="28"/>
          <w:szCs w:val="28"/>
        </w:rPr>
        <w:t>Кваліфікаційна</w:t>
      </w:r>
      <w:r w:rsidRPr="00AE366E">
        <w:rPr>
          <w:b/>
          <w:spacing w:val="60"/>
          <w:sz w:val="28"/>
          <w:szCs w:val="28"/>
        </w:rPr>
        <w:t xml:space="preserve"> робота</w:t>
      </w:r>
    </w:p>
    <w:p w:rsidR="00A176F2" w:rsidRPr="00AE366E" w:rsidRDefault="00A176F2" w:rsidP="00A176F2">
      <w:pPr>
        <w:pBdr>
          <w:bottom w:val="single" w:sz="4" w:space="1" w:color="auto"/>
        </w:pBdr>
        <w:tabs>
          <w:tab w:val="center" w:pos="4819"/>
          <w:tab w:val="right" w:pos="8505"/>
        </w:tabs>
        <w:spacing w:line="360" w:lineRule="auto"/>
        <w:jc w:val="center"/>
        <w:rPr>
          <w:sz w:val="28"/>
          <w:szCs w:val="28"/>
        </w:rPr>
      </w:pPr>
      <w:r w:rsidRPr="00AE366E">
        <w:rPr>
          <w:sz w:val="28"/>
          <w:szCs w:val="28"/>
        </w:rPr>
        <w:t>на здобуття ступеня вищої освіти «магістр»</w:t>
      </w:r>
    </w:p>
    <w:p w:rsidR="00A176F2" w:rsidRDefault="00A176F2" w:rsidP="00A176F2">
      <w:pPr>
        <w:spacing w:line="360" w:lineRule="auto"/>
        <w:ind w:left="360"/>
        <w:jc w:val="center"/>
        <w:rPr>
          <w:b/>
          <w:sz w:val="28"/>
          <w:szCs w:val="28"/>
        </w:rPr>
      </w:pPr>
      <w:r w:rsidRPr="00AE366E">
        <w:rPr>
          <w:kern w:val="1"/>
          <w:sz w:val="28"/>
          <w:szCs w:val="28"/>
        </w:rPr>
        <w:t>на тему</w:t>
      </w:r>
      <w:r w:rsidRPr="00AE366E">
        <w:rPr>
          <w:b/>
          <w:kern w:val="1"/>
          <w:sz w:val="28"/>
          <w:szCs w:val="28"/>
        </w:rPr>
        <w:t xml:space="preserve"> </w:t>
      </w:r>
      <w:r w:rsidRPr="00AE366E">
        <w:rPr>
          <w:b/>
          <w:sz w:val="28"/>
          <w:szCs w:val="28"/>
        </w:rPr>
        <w:t>«</w:t>
      </w:r>
      <w:r w:rsidRPr="00D05595">
        <w:rPr>
          <w:b/>
          <w:bCs/>
          <w:sz w:val="28"/>
          <w:szCs w:val="28"/>
          <w:lang w:eastAsia="ru-RU"/>
        </w:rPr>
        <w:t xml:space="preserve">Пошук і відбір штамів мікроорганізмів для захисту зернових рослин від грибів роду </w:t>
      </w:r>
      <w:r w:rsidRPr="00D05595">
        <w:rPr>
          <w:b/>
          <w:bCs/>
          <w:i/>
          <w:sz w:val="28"/>
          <w:szCs w:val="28"/>
          <w:lang w:val="en-US" w:eastAsia="ru-RU"/>
        </w:rPr>
        <w:t>Fusarium</w:t>
      </w:r>
      <w:r>
        <w:rPr>
          <w:b/>
          <w:sz w:val="28"/>
          <w:szCs w:val="28"/>
        </w:rPr>
        <w:t>»</w:t>
      </w:r>
    </w:p>
    <w:p w:rsidR="00A176F2" w:rsidRPr="001202C5" w:rsidRDefault="00A176F2" w:rsidP="00A176F2">
      <w:pPr>
        <w:spacing w:line="360" w:lineRule="auto"/>
        <w:ind w:left="360"/>
        <w:jc w:val="center"/>
      </w:pPr>
      <w:r>
        <w:rPr>
          <w:rStyle w:val="rynqvb"/>
        </w:rPr>
        <w:t xml:space="preserve">«Search and selection of microorganism strains to protect grain plants from </w:t>
      </w:r>
      <w:r>
        <w:rPr>
          <w:rStyle w:val="rynqvb"/>
          <w:lang w:val="en-US"/>
        </w:rPr>
        <w:t xml:space="preserve">fungi of genus </w:t>
      </w:r>
      <w:r w:rsidRPr="001202C5">
        <w:rPr>
          <w:rStyle w:val="rynqvb"/>
          <w:i/>
        </w:rPr>
        <w:t>Fusarium</w:t>
      </w:r>
      <w:r>
        <w:rPr>
          <w:rStyle w:val="rynqvb"/>
        </w:rPr>
        <w:t>»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28"/>
      </w:tblGrid>
      <w:tr w:rsidR="00A176F2" w:rsidRPr="00D9136E" w:rsidTr="006A62EF">
        <w:trPr>
          <w:trHeight w:val="4943"/>
          <w:jc w:val="right"/>
        </w:trPr>
        <w:tc>
          <w:tcPr>
            <w:tcW w:w="6228" w:type="dxa"/>
            <w:tcBorders>
              <w:top w:val="nil"/>
              <w:left w:val="nil"/>
              <w:bottom w:val="nil"/>
              <w:right w:val="nil"/>
            </w:tcBorders>
          </w:tcPr>
          <w:p w:rsidR="00A176F2" w:rsidRDefault="00A176F2" w:rsidP="006A62EF">
            <w:pPr>
              <w:widowControl w:val="0"/>
              <w:autoSpaceDE w:val="0"/>
              <w:ind w:left="3034"/>
              <w:rPr>
                <w:b/>
                <w:kern w:val="1"/>
                <w:sz w:val="28"/>
                <w:szCs w:val="28"/>
              </w:rPr>
            </w:pPr>
          </w:p>
          <w:p w:rsidR="00A176F2" w:rsidRDefault="00A176F2" w:rsidP="006A62EF">
            <w:pPr>
              <w:widowControl w:val="0"/>
              <w:autoSpaceDE w:val="0"/>
              <w:rPr>
                <w:sz w:val="28"/>
                <w:szCs w:val="28"/>
              </w:rPr>
            </w:pPr>
            <w:r w:rsidRPr="001B0EAB">
              <w:rPr>
                <w:b/>
                <w:kern w:val="1"/>
                <w:sz w:val="28"/>
                <w:szCs w:val="28"/>
                <w:lang w:val="en-US"/>
              </w:rPr>
              <w:t xml:space="preserve">                         </w:t>
            </w:r>
            <w:r w:rsidRPr="00AE366E">
              <w:rPr>
                <w:b/>
                <w:kern w:val="1"/>
                <w:sz w:val="28"/>
                <w:szCs w:val="28"/>
              </w:rPr>
              <w:t>Виконала:</w:t>
            </w:r>
            <w:r w:rsidRPr="00AE366E">
              <w:rPr>
                <w:kern w:val="1"/>
                <w:sz w:val="28"/>
                <w:szCs w:val="28"/>
              </w:rPr>
              <w:t xml:space="preserve"> </w:t>
            </w:r>
            <w:r>
              <w:rPr>
                <w:kern w:val="1"/>
                <w:sz w:val="28"/>
                <w:szCs w:val="28"/>
              </w:rPr>
              <w:t>здобувач</w:t>
            </w:r>
            <w:r w:rsidRPr="00AE366E">
              <w:rPr>
                <w:kern w:val="1"/>
                <w:sz w:val="28"/>
                <w:szCs w:val="28"/>
              </w:rPr>
              <w:t xml:space="preserve">ка  </w:t>
            </w:r>
            <w:r>
              <w:rPr>
                <w:sz w:val="28"/>
                <w:szCs w:val="28"/>
              </w:rPr>
              <w:t>ден</w:t>
            </w:r>
            <w:r w:rsidRPr="00AE366E">
              <w:rPr>
                <w:sz w:val="28"/>
                <w:szCs w:val="28"/>
              </w:rPr>
              <w:t xml:space="preserve">ної </w:t>
            </w:r>
          </w:p>
          <w:p w:rsidR="00A176F2" w:rsidRDefault="00A176F2" w:rsidP="006A62EF">
            <w:pPr>
              <w:widowControl w:val="0"/>
              <w:autoSpaceDE w:val="0"/>
              <w:rPr>
                <w:sz w:val="28"/>
                <w:szCs w:val="28"/>
              </w:rPr>
            </w:pPr>
            <w:r w:rsidRPr="009F16E9">
              <w:rPr>
                <w:sz w:val="28"/>
                <w:szCs w:val="28"/>
              </w:rPr>
              <w:t xml:space="preserve">                         </w:t>
            </w:r>
            <w:r w:rsidRPr="00AE366E">
              <w:rPr>
                <w:sz w:val="28"/>
                <w:szCs w:val="28"/>
              </w:rPr>
              <w:t>форми навчан</w:t>
            </w:r>
            <w:r>
              <w:rPr>
                <w:sz w:val="28"/>
                <w:szCs w:val="28"/>
              </w:rPr>
              <w:t>ня</w:t>
            </w:r>
          </w:p>
          <w:p w:rsidR="00A176F2" w:rsidRPr="009F16E9" w:rsidRDefault="00A176F2" w:rsidP="006A62EF">
            <w:pPr>
              <w:widowControl w:val="0"/>
              <w:autoSpaceDE w:val="0"/>
              <w:rPr>
                <w:sz w:val="28"/>
                <w:szCs w:val="28"/>
              </w:rPr>
            </w:pPr>
            <w:r w:rsidRPr="009F16E9">
              <w:rPr>
                <w:kern w:val="1"/>
                <w:sz w:val="28"/>
                <w:szCs w:val="28"/>
              </w:rPr>
              <w:t xml:space="preserve">   </w:t>
            </w:r>
            <w:r>
              <w:rPr>
                <w:kern w:val="1"/>
                <w:sz w:val="28"/>
                <w:szCs w:val="28"/>
              </w:rPr>
              <w:t xml:space="preserve">                      с</w:t>
            </w:r>
            <w:r w:rsidRPr="00AE366E">
              <w:rPr>
                <w:kern w:val="1"/>
                <w:sz w:val="28"/>
                <w:szCs w:val="28"/>
              </w:rPr>
              <w:t>пеціальн</w:t>
            </w:r>
            <w:r>
              <w:rPr>
                <w:kern w:val="1"/>
                <w:sz w:val="28"/>
                <w:szCs w:val="28"/>
              </w:rPr>
              <w:t>о</w:t>
            </w:r>
            <w:r w:rsidRPr="00AE366E">
              <w:rPr>
                <w:kern w:val="1"/>
                <w:sz w:val="28"/>
                <w:szCs w:val="28"/>
              </w:rPr>
              <w:t>ст</w:t>
            </w:r>
            <w:r>
              <w:rPr>
                <w:kern w:val="1"/>
                <w:sz w:val="28"/>
                <w:szCs w:val="28"/>
              </w:rPr>
              <w:t>і</w:t>
            </w:r>
            <w:r w:rsidRPr="00AE366E">
              <w:rPr>
                <w:kern w:val="1"/>
                <w:sz w:val="28"/>
                <w:szCs w:val="28"/>
              </w:rPr>
              <w:t xml:space="preserve"> </w:t>
            </w:r>
            <w:r w:rsidRPr="00AE366E">
              <w:rPr>
                <w:sz w:val="28"/>
                <w:szCs w:val="28"/>
              </w:rPr>
              <w:t>091 Біологія</w:t>
            </w:r>
            <w:r w:rsidRPr="00AE366E">
              <w:rPr>
                <w:kern w:val="1"/>
                <w:sz w:val="28"/>
                <w:szCs w:val="28"/>
              </w:rPr>
              <w:t xml:space="preserve"> </w:t>
            </w:r>
          </w:p>
          <w:p w:rsidR="00A176F2" w:rsidRDefault="00A176F2" w:rsidP="006A62EF">
            <w:pPr>
              <w:widowControl w:val="0"/>
              <w:autoSpaceDE w:val="0"/>
              <w:rPr>
                <w:kern w:val="1"/>
                <w:sz w:val="28"/>
                <w:szCs w:val="28"/>
              </w:rPr>
            </w:pPr>
            <w:r>
              <w:rPr>
                <w:kern w:val="1"/>
                <w:sz w:val="28"/>
                <w:szCs w:val="28"/>
              </w:rPr>
              <w:t xml:space="preserve">                         освітня програма -  Мікробіологія і </w:t>
            </w:r>
          </w:p>
          <w:p w:rsidR="00A176F2" w:rsidRPr="00AE366E" w:rsidRDefault="00A176F2" w:rsidP="006A62EF">
            <w:pPr>
              <w:widowControl w:val="0"/>
              <w:autoSpaceDE w:val="0"/>
              <w:rPr>
                <w:b/>
                <w:kern w:val="1"/>
                <w:sz w:val="28"/>
                <w:szCs w:val="28"/>
              </w:rPr>
            </w:pPr>
            <w:r>
              <w:rPr>
                <w:kern w:val="1"/>
                <w:sz w:val="28"/>
                <w:szCs w:val="28"/>
              </w:rPr>
              <w:t xml:space="preserve">                          вірусологія</w:t>
            </w:r>
          </w:p>
          <w:p w:rsidR="00A176F2" w:rsidRPr="00D30B37" w:rsidRDefault="00A176F2" w:rsidP="006A62EF">
            <w:pPr>
              <w:ind w:right="-83"/>
              <w:rPr>
                <w:b/>
                <w:bCs/>
                <w:sz w:val="28"/>
                <w:szCs w:val="28"/>
                <w:highlight w:val="magenta"/>
                <w:lang w:eastAsia="en-US"/>
              </w:rPr>
            </w:pPr>
            <w:r>
              <w:rPr>
                <w:sz w:val="28"/>
                <w:szCs w:val="28"/>
              </w:rPr>
              <w:t xml:space="preserve">                        </w:t>
            </w:r>
            <w:r>
              <w:rPr>
                <w:b/>
                <w:bCs/>
                <w:sz w:val="28"/>
                <w:szCs w:val="28"/>
              </w:rPr>
              <w:t>Іванова Аліна Олексіївна</w:t>
            </w:r>
          </w:p>
          <w:p w:rsidR="00A176F2" w:rsidRPr="008134D6" w:rsidRDefault="00A176F2" w:rsidP="006A62EF">
            <w:pPr>
              <w:widowControl w:val="0"/>
              <w:autoSpaceDE w:val="0"/>
              <w:autoSpaceDN w:val="0"/>
              <w:adjustRightInd w:val="0"/>
              <w:rPr>
                <w:b/>
                <w:kern w:val="28"/>
                <w:sz w:val="28"/>
                <w:szCs w:val="28"/>
              </w:rPr>
            </w:pPr>
            <w:r w:rsidRPr="008134D6">
              <w:rPr>
                <w:b/>
                <w:kern w:val="28"/>
                <w:sz w:val="28"/>
                <w:szCs w:val="28"/>
              </w:rPr>
              <w:t xml:space="preserve">                                          </w:t>
            </w:r>
          </w:p>
          <w:p w:rsidR="00A176F2" w:rsidRPr="00AE366E" w:rsidRDefault="00A176F2" w:rsidP="006A62EF">
            <w:pPr>
              <w:widowControl w:val="0"/>
              <w:tabs>
                <w:tab w:val="left" w:pos="1758"/>
              </w:tabs>
              <w:autoSpaceDE w:val="0"/>
              <w:autoSpaceDN w:val="0"/>
              <w:adjustRightInd w:val="0"/>
              <w:rPr>
                <w:b/>
                <w:kern w:val="28"/>
                <w:sz w:val="28"/>
                <w:szCs w:val="28"/>
              </w:rPr>
            </w:pPr>
            <w:r w:rsidRPr="008134D6">
              <w:rPr>
                <w:b/>
                <w:kern w:val="28"/>
                <w:sz w:val="28"/>
                <w:szCs w:val="28"/>
              </w:rPr>
              <w:t xml:space="preserve">                        </w:t>
            </w:r>
            <w:r w:rsidRPr="00AE366E">
              <w:rPr>
                <w:b/>
                <w:kern w:val="28"/>
                <w:sz w:val="28"/>
                <w:szCs w:val="28"/>
              </w:rPr>
              <w:t xml:space="preserve"> </w:t>
            </w:r>
            <w:r>
              <w:rPr>
                <w:b/>
                <w:kern w:val="28"/>
                <w:sz w:val="28"/>
                <w:szCs w:val="28"/>
              </w:rPr>
              <w:t>К</w:t>
            </w:r>
            <w:r w:rsidRPr="00AE366E">
              <w:rPr>
                <w:b/>
                <w:kern w:val="28"/>
                <w:sz w:val="28"/>
                <w:szCs w:val="28"/>
              </w:rPr>
              <w:t xml:space="preserve">ерівник: </w:t>
            </w:r>
          </w:p>
          <w:p w:rsidR="00A176F2" w:rsidRPr="00AE366E" w:rsidRDefault="00A176F2" w:rsidP="006A62EF">
            <w:pPr>
              <w:widowControl w:val="0"/>
              <w:tabs>
                <w:tab w:val="left" w:pos="1900"/>
              </w:tabs>
              <w:autoSpaceDE w:val="0"/>
              <w:rPr>
                <w:kern w:val="28"/>
                <w:sz w:val="28"/>
                <w:szCs w:val="28"/>
              </w:rPr>
            </w:pPr>
            <w:r w:rsidRPr="00210C0F">
              <w:rPr>
                <w:kern w:val="28"/>
                <w:sz w:val="28"/>
                <w:szCs w:val="28"/>
              </w:rPr>
              <w:t xml:space="preserve">                          </w:t>
            </w:r>
            <w:r w:rsidRPr="00AE366E">
              <w:rPr>
                <w:kern w:val="28"/>
                <w:sz w:val="28"/>
                <w:szCs w:val="28"/>
              </w:rPr>
              <w:t xml:space="preserve">кандидат </w:t>
            </w:r>
            <w:r>
              <w:rPr>
                <w:kern w:val="28"/>
                <w:sz w:val="28"/>
                <w:szCs w:val="28"/>
                <w:lang w:val="ru-RU"/>
              </w:rPr>
              <w:t xml:space="preserve">технічних </w:t>
            </w:r>
            <w:r w:rsidRPr="00AE366E">
              <w:rPr>
                <w:kern w:val="28"/>
                <w:sz w:val="28"/>
                <w:szCs w:val="28"/>
              </w:rPr>
              <w:t>наук, доцент</w:t>
            </w:r>
          </w:p>
          <w:p w:rsidR="00A176F2" w:rsidRPr="00B007BB" w:rsidRDefault="00A176F2" w:rsidP="006A62EF">
            <w:pPr>
              <w:widowControl w:val="0"/>
              <w:tabs>
                <w:tab w:val="left" w:pos="1900"/>
              </w:tabs>
              <w:autoSpaceDE w:val="0"/>
              <w:rPr>
                <w:b/>
                <w:bCs/>
                <w:kern w:val="28"/>
                <w:sz w:val="28"/>
                <w:szCs w:val="28"/>
              </w:rPr>
            </w:pPr>
            <w:r>
              <w:rPr>
                <w:kern w:val="28"/>
                <w:sz w:val="28"/>
                <w:szCs w:val="28"/>
                <w:lang w:val="ru-RU"/>
              </w:rPr>
              <w:t xml:space="preserve">                          </w:t>
            </w:r>
            <w:r>
              <w:rPr>
                <w:b/>
                <w:bCs/>
                <w:kern w:val="28"/>
                <w:sz w:val="28"/>
                <w:szCs w:val="28"/>
                <w:lang w:val="ru-RU"/>
              </w:rPr>
              <w:t>Ямборко Г.В.</w:t>
            </w:r>
          </w:p>
          <w:p w:rsidR="00A176F2" w:rsidRDefault="00A176F2" w:rsidP="006A62EF">
            <w:pPr>
              <w:widowControl w:val="0"/>
              <w:autoSpaceDE w:val="0"/>
              <w:autoSpaceDN w:val="0"/>
              <w:adjustRightInd w:val="0"/>
              <w:ind w:left="3034"/>
              <w:rPr>
                <w:b/>
                <w:kern w:val="28"/>
                <w:sz w:val="28"/>
                <w:szCs w:val="28"/>
              </w:rPr>
            </w:pPr>
            <w:r>
              <w:rPr>
                <w:b/>
                <w:kern w:val="28"/>
                <w:sz w:val="28"/>
                <w:szCs w:val="28"/>
              </w:rPr>
              <w:t>____________________</w:t>
            </w:r>
          </w:p>
          <w:p w:rsidR="00A176F2" w:rsidRDefault="00A176F2" w:rsidP="006A62EF">
            <w:pPr>
              <w:widowControl w:val="0"/>
              <w:autoSpaceDE w:val="0"/>
              <w:autoSpaceDN w:val="0"/>
              <w:adjustRightInd w:val="0"/>
              <w:rPr>
                <w:kern w:val="28"/>
                <w:sz w:val="28"/>
                <w:szCs w:val="28"/>
              </w:rPr>
            </w:pPr>
            <w:r>
              <w:rPr>
                <w:b/>
                <w:kern w:val="28"/>
                <w:sz w:val="28"/>
                <w:szCs w:val="28"/>
                <w:lang w:val="ru-RU"/>
              </w:rPr>
              <w:t xml:space="preserve">                          </w:t>
            </w:r>
            <w:r w:rsidRPr="00AE366E">
              <w:rPr>
                <w:b/>
                <w:kern w:val="28"/>
                <w:sz w:val="28"/>
                <w:szCs w:val="28"/>
              </w:rPr>
              <w:t>Рецензен</w:t>
            </w:r>
            <w:r w:rsidRPr="00AE366E">
              <w:rPr>
                <w:kern w:val="28"/>
                <w:sz w:val="28"/>
                <w:szCs w:val="28"/>
              </w:rPr>
              <w:t>т:</w:t>
            </w:r>
          </w:p>
          <w:p w:rsidR="00A176F2" w:rsidRDefault="00A176F2" w:rsidP="006A62EF">
            <w:pPr>
              <w:widowControl w:val="0"/>
              <w:autoSpaceDE w:val="0"/>
              <w:autoSpaceDN w:val="0"/>
              <w:adjustRightInd w:val="0"/>
              <w:rPr>
                <w:kern w:val="28"/>
                <w:sz w:val="28"/>
                <w:szCs w:val="28"/>
                <w:lang w:val="ru-RU"/>
              </w:rPr>
            </w:pPr>
            <w:r>
              <w:rPr>
                <w:kern w:val="28"/>
                <w:sz w:val="28"/>
                <w:szCs w:val="28"/>
                <w:lang w:val="ru-RU"/>
              </w:rPr>
              <w:t xml:space="preserve">                          </w:t>
            </w:r>
            <w:r w:rsidRPr="00AE366E">
              <w:rPr>
                <w:kern w:val="28"/>
                <w:sz w:val="28"/>
                <w:szCs w:val="28"/>
              </w:rPr>
              <w:t xml:space="preserve">кандидат біологічних наук, </w:t>
            </w:r>
            <w:r>
              <w:rPr>
                <w:kern w:val="28"/>
                <w:sz w:val="28"/>
                <w:szCs w:val="28"/>
                <w:lang w:val="ru-RU"/>
              </w:rPr>
              <w:t xml:space="preserve">      </w:t>
            </w:r>
          </w:p>
          <w:p w:rsidR="00A176F2" w:rsidRDefault="00A176F2" w:rsidP="006A62EF">
            <w:pPr>
              <w:widowControl w:val="0"/>
              <w:autoSpaceDE w:val="0"/>
              <w:autoSpaceDN w:val="0"/>
              <w:adjustRightInd w:val="0"/>
              <w:rPr>
                <w:kern w:val="28"/>
                <w:sz w:val="28"/>
                <w:szCs w:val="28"/>
              </w:rPr>
            </w:pPr>
            <w:r>
              <w:rPr>
                <w:kern w:val="28"/>
                <w:sz w:val="28"/>
                <w:szCs w:val="28"/>
                <w:lang w:val="ru-RU"/>
              </w:rPr>
              <w:t xml:space="preserve">                          </w:t>
            </w:r>
            <w:r w:rsidRPr="00AE366E">
              <w:rPr>
                <w:kern w:val="28"/>
                <w:sz w:val="28"/>
                <w:szCs w:val="28"/>
              </w:rPr>
              <w:t>доцент</w:t>
            </w:r>
          </w:p>
          <w:p w:rsidR="00A176F2" w:rsidRPr="00210C0F" w:rsidRDefault="00A176F2" w:rsidP="006A62EF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sz w:val="28"/>
                <w:szCs w:val="28"/>
              </w:rPr>
            </w:pPr>
            <w:r>
              <w:rPr>
                <w:kern w:val="28"/>
                <w:sz w:val="28"/>
                <w:szCs w:val="28"/>
                <w:lang w:val="ru-RU"/>
              </w:rPr>
              <w:t xml:space="preserve">                          </w:t>
            </w:r>
            <w:r w:rsidRPr="00210C0F">
              <w:rPr>
                <w:b/>
                <w:bCs/>
                <w:kern w:val="28"/>
                <w:sz w:val="28"/>
                <w:szCs w:val="28"/>
              </w:rPr>
              <w:t>Назарчук Ю.С.</w:t>
            </w:r>
          </w:p>
        </w:tc>
      </w:tr>
      <w:bookmarkEnd w:id="0"/>
      <w:bookmarkEnd w:id="1"/>
      <w:bookmarkEnd w:id="2"/>
    </w:tbl>
    <w:p w:rsidR="00A176F2" w:rsidRDefault="00A176F2" w:rsidP="00A176F2">
      <w:pPr>
        <w:widowControl w:val="0"/>
        <w:autoSpaceDE w:val="0"/>
        <w:autoSpaceDN w:val="0"/>
        <w:adjustRightInd w:val="0"/>
        <w:spacing w:after="240"/>
        <w:ind w:firstLine="709"/>
        <w:jc w:val="center"/>
        <w:rPr>
          <w:b/>
          <w:kern w:val="28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99"/>
        <w:gridCol w:w="4756"/>
      </w:tblGrid>
      <w:tr w:rsidR="00A176F2" w:rsidRPr="00AE366E" w:rsidTr="006A62EF">
        <w:trPr>
          <w:trHeight w:val="341"/>
        </w:trPr>
        <w:tc>
          <w:tcPr>
            <w:tcW w:w="4785" w:type="dxa"/>
          </w:tcPr>
          <w:p w:rsidR="00A176F2" w:rsidRPr="00AE366E" w:rsidRDefault="00A176F2" w:rsidP="006A62EF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</w:rPr>
              <w:t>Рекомендовано до захисту:</w:t>
            </w:r>
          </w:p>
        </w:tc>
        <w:tc>
          <w:tcPr>
            <w:tcW w:w="4785" w:type="dxa"/>
          </w:tcPr>
          <w:p w:rsidR="00A176F2" w:rsidRPr="00AE366E" w:rsidRDefault="00A176F2" w:rsidP="006A62EF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  <w:szCs w:val="28"/>
              </w:rPr>
              <w:t>Захищено на засіданні ЕК № 1</w:t>
            </w:r>
          </w:p>
        </w:tc>
      </w:tr>
      <w:tr w:rsidR="00A176F2" w:rsidRPr="00AE366E" w:rsidTr="006A62EF">
        <w:trPr>
          <w:trHeight w:val="377"/>
        </w:trPr>
        <w:tc>
          <w:tcPr>
            <w:tcW w:w="4785" w:type="dxa"/>
          </w:tcPr>
          <w:p w:rsidR="00A176F2" w:rsidRPr="00AE366E" w:rsidRDefault="00A176F2" w:rsidP="006A62EF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</w:rPr>
              <w:t>Протокол засідання кафедри</w:t>
            </w:r>
          </w:p>
        </w:tc>
        <w:tc>
          <w:tcPr>
            <w:tcW w:w="4785" w:type="dxa"/>
          </w:tcPr>
          <w:p w:rsidR="00A176F2" w:rsidRPr="00AE366E" w:rsidRDefault="00A176F2" w:rsidP="006A62EF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  <w:szCs w:val="28"/>
              </w:rPr>
              <w:t>Протокол №_____від «___» _______р.</w:t>
            </w:r>
          </w:p>
        </w:tc>
      </w:tr>
      <w:tr w:rsidR="00A176F2" w:rsidRPr="00AE366E" w:rsidTr="006A62EF">
        <w:trPr>
          <w:trHeight w:val="731"/>
        </w:trPr>
        <w:tc>
          <w:tcPr>
            <w:tcW w:w="4785" w:type="dxa"/>
          </w:tcPr>
          <w:p w:rsidR="00A176F2" w:rsidRPr="00AE366E" w:rsidRDefault="00A176F2" w:rsidP="006A62EF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  <w:szCs w:val="28"/>
              </w:rPr>
              <w:t>№_____від «___» _______________р.</w:t>
            </w:r>
          </w:p>
        </w:tc>
        <w:tc>
          <w:tcPr>
            <w:tcW w:w="4785" w:type="dxa"/>
          </w:tcPr>
          <w:p w:rsidR="00A176F2" w:rsidRPr="00AE366E" w:rsidRDefault="00A176F2" w:rsidP="006A62EF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</w:rPr>
            </w:pPr>
            <w:r w:rsidRPr="00AE366E">
              <w:rPr>
                <w:kern w:val="1"/>
                <w:sz w:val="28"/>
                <w:szCs w:val="28"/>
              </w:rPr>
              <w:t>Оцінка_____/________/__________</w:t>
            </w:r>
          </w:p>
          <w:p w:rsidR="00A176F2" w:rsidRPr="00AE366E" w:rsidRDefault="00A176F2" w:rsidP="006A62EF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</w:rPr>
            </w:pPr>
            <w:r w:rsidRPr="00AE366E">
              <w:rPr>
                <w:kern w:val="1"/>
                <w:sz w:val="28"/>
              </w:rPr>
              <w:t xml:space="preserve">            </w:t>
            </w:r>
            <w:r w:rsidRPr="00AE366E">
              <w:rPr>
                <w:kern w:val="1"/>
                <w:sz w:val="28"/>
                <w:szCs w:val="28"/>
                <w:vertAlign w:val="superscript"/>
              </w:rPr>
              <w:t>(за національною шкалою, шкалою ЕCТS, бал)</w:t>
            </w:r>
          </w:p>
        </w:tc>
      </w:tr>
      <w:tr w:rsidR="00A176F2" w:rsidRPr="00AE366E" w:rsidTr="006A62EF">
        <w:trPr>
          <w:trHeight w:val="415"/>
        </w:trPr>
        <w:tc>
          <w:tcPr>
            <w:tcW w:w="4785" w:type="dxa"/>
          </w:tcPr>
          <w:p w:rsidR="00A176F2" w:rsidRPr="00AE366E" w:rsidRDefault="00A176F2" w:rsidP="006A62EF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</w:rPr>
              <w:t>Завідувач</w:t>
            </w:r>
            <w:r>
              <w:rPr>
                <w:kern w:val="1"/>
                <w:sz w:val="28"/>
              </w:rPr>
              <w:t>ка</w:t>
            </w:r>
            <w:r w:rsidRPr="00AE366E">
              <w:rPr>
                <w:kern w:val="1"/>
                <w:sz w:val="28"/>
              </w:rPr>
              <w:t xml:space="preserve"> кафедри</w:t>
            </w:r>
          </w:p>
        </w:tc>
        <w:tc>
          <w:tcPr>
            <w:tcW w:w="4785" w:type="dxa"/>
          </w:tcPr>
          <w:p w:rsidR="00A176F2" w:rsidRPr="00AE366E" w:rsidRDefault="00A176F2" w:rsidP="006A62EF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</w:rPr>
              <w:t>Голова ЕК</w:t>
            </w:r>
          </w:p>
        </w:tc>
      </w:tr>
      <w:tr w:rsidR="00A176F2" w:rsidRPr="00AE366E" w:rsidTr="006A62EF">
        <w:trPr>
          <w:trHeight w:val="321"/>
        </w:trPr>
        <w:tc>
          <w:tcPr>
            <w:tcW w:w="4785" w:type="dxa"/>
          </w:tcPr>
          <w:p w:rsidR="00A176F2" w:rsidRPr="00AE366E" w:rsidRDefault="00A176F2" w:rsidP="006A62EF">
            <w:pPr>
              <w:widowControl w:val="0"/>
              <w:tabs>
                <w:tab w:val="left" w:pos="4678"/>
              </w:tabs>
              <w:autoSpaceDE w:val="0"/>
              <w:rPr>
                <w:kern w:val="1"/>
                <w:sz w:val="28"/>
                <w:szCs w:val="28"/>
              </w:rPr>
            </w:pPr>
            <w:r w:rsidRPr="00AE366E">
              <w:rPr>
                <w:kern w:val="1"/>
                <w:sz w:val="28"/>
                <w:szCs w:val="28"/>
              </w:rPr>
              <w:t>_______               Філіпова Т.О.</w:t>
            </w:r>
          </w:p>
        </w:tc>
        <w:tc>
          <w:tcPr>
            <w:tcW w:w="4785" w:type="dxa"/>
          </w:tcPr>
          <w:p w:rsidR="00A176F2" w:rsidRPr="00AE366E" w:rsidRDefault="00A176F2" w:rsidP="006A62EF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  <w:vertAlign w:val="superscript"/>
              </w:rPr>
            </w:pPr>
            <w:r w:rsidRPr="00AE366E">
              <w:rPr>
                <w:kern w:val="1"/>
                <w:sz w:val="28"/>
                <w:szCs w:val="28"/>
              </w:rPr>
              <w:t xml:space="preserve">_______                          </w:t>
            </w:r>
          </w:p>
        </w:tc>
      </w:tr>
      <w:tr w:rsidR="00A176F2" w:rsidRPr="00AE366E" w:rsidTr="006A62EF">
        <w:tc>
          <w:tcPr>
            <w:tcW w:w="4785" w:type="dxa"/>
          </w:tcPr>
          <w:p w:rsidR="00A176F2" w:rsidRPr="00AE366E" w:rsidRDefault="00A176F2" w:rsidP="006A62EF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  <w:szCs w:val="28"/>
                <w:vertAlign w:val="superscript"/>
              </w:rPr>
              <w:t xml:space="preserve">   </w:t>
            </w:r>
            <w:r w:rsidRPr="00D4569D">
              <w:rPr>
                <w:kern w:val="1"/>
                <w:sz w:val="28"/>
                <w:szCs w:val="28"/>
                <w:u w:val="single"/>
                <w:vertAlign w:val="superscript"/>
              </w:rPr>
              <w:t>(підпиc)                                    (прізвище та ініціали</w:t>
            </w:r>
            <w:r w:rsidRPr="00AE366E">
              <w:rPr>
                <w:kern w:val="1"/>
                <w:sz w:val="28"/>
                <w:szCs w:val="28"/>
                <w:vertAlign w:val="superscript"/>
              </w:rPr>
              <w:t>)</w:t>
            </w:r>
          </w:p>
        </w:tc>
        <w:tc>
          <w:tcPr>
            <w:tcW w:w="4785" w:type="dxa"/>
          </w:tcPr>
          <w:p w:rsidR="00A176F2" w:rsidRPr="00AE366E" w:rsidRDefault="00A176F2" w:rsidP="006A62EF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  <w:szCs w:val="28"/>
                <w:vertAlign w:val="superscript"/>
              </w:rPr>
              <w:t xml:space="preserve">     (</w:t>
            </w:r>
            <w:r w:rsidRPr="00D4569D">
              <w:rPr>
                <w:kern w:val="1"/>
                <w:sz w:val="28"/>
                <w:szCs w:val="28"/>
                <w:u w:val="single"/>
                <w:vertAlign w:val="superscript"/>
              </w:rPr>
              <w:t>підпиc)                                          (прізвище та ініціали</w:t>
            </w:r>
            <w:r w:rsidRPr="00AE366E">
              <w:rPr>
                <w:kern w:val="1"/>
                <w:sz w:val="28"/>
                <w:szCs w:val="28"/>
                <w:vertAlign w:val="superscript"/>
              </w:rPr>
              <w:t>)</w:t>
            </w:r>
          </w:p>
        </w:tc>
      </w:tr>
    </w:tbl>
    <w:p w:rsidR="00A176F2" w:rsidRDefault="00A176F2" w:rsidP="00A176F2">
      <w:pPr>
        <w:widowControl w:val="0"/>
        <w:autoSpaceDE w:val="0"/>
        <w:autoSpaceDN w:val="0"/>
        <w:adjustRightInd w:val="0"/>
        <w:spacing w:after="240"/>
        <w:ind w:firstLine="709"/>
        <w:jc w:val="center"/>
        <w:rPr>
          <w:b/>
          <w:kern w:val="28"/>
          <w:sz w:val="28"/>
          <w:szCs w:val="28"/>
        </w:rPr>
      </w:pPr>
    </w:p>
    <w:p w:rsidR="00A176F2" w:rsidRDefault="00A176F2" w:rsidP="00A176F2">
      <w:pPr>
        <w:widowControl w:val="0"/>
        <w:autoSpaceDE w:val="0"/>
        <w:autoSpaceDN w:val="0"/>
        <w:adjustRightInd w:val="0"/>
        <w:spacing w:after="240"/>
        <w:ind w:firstLine="709"/>
        <w:jc w:val="center"/>
        <w:rPr>
          <w:b/>
          <w:kern w:val="28"/>
          <w:sz w:val="28"/>
          <w:szCs w:val="28"/>
        </w:rPr>
      </w:pPr>
      <w:r>
        <w:rPr>
          <w:b/>
          <w:kern w:val="28"/>
          <w:sz w:val="28"/>
          <w:szCs w:val="28"/>
        </w:rPr>
        <w:t>Одеса 2023</w:t>
      </w:r>
    </w:p>
    <w:p w:rsidR="00A176F2" w:rsidRDefault="00A176F2" w:rsidP="00A176F2">
      <w:pPr>
        <w:widowControl w:val="0"/>
        <w:autoSpaceDE w:val="0"/>
        <w:autoSpaceDN w:val="0"/>
        <w:adjustRightInd w:val="0"/>
        <w:ind w:firstLine="709"/>
        <w:jc w:val="center"/>
        <w:rPr>
          <w:b/>
          <w:kern w:val="28"/>
          <w:sz w:val="28"/>
          <w:szCs w:val="28"/>
        </w:rPr>
      </w:pPr>
    </w:p>
    <w:p w:rsidR="00A176F2" w:rsidRPr="00E91176" w:rsidRDefault="00A176F2" w:rsidP="00A176F2">
      <w:pPr>
        <w:widowControl w:val="0"/>
        <w:autoSpaceDE w:val="0"/>
        <w:autoSpaceDN w:val="0"/>
        <w:adjustRightInd w:val="0"/>
        <w:ind w:firstLine="709"/>
        <w:jc w:val="center"/>
        <w:rPr>
          <w:b/>
          <w:kern w:val="28"/>
          <w:sz w:val="28"/>
          <w:szCs w:val="28"/>
        </w:rPr>
      </w:pPr>
      <w:r w:rsidRPr="00E91176">
        <w:rPr>
          <w:b/>
          <w:kern w:val="28"/>
          <w:sz w:val="28"/>
          <w:szCs w:val="28"/>
        </w:rPr>
        <w:t>АНОТАЦІЯ</w:t>
      </w:r>
    </w:p>
    <w:p w:rsidR="00A176F2" w:rsidRDefault="00A176F2" w:rsidP="00A176F2">
      <w:pPr>
        <w:ind w:firstLine="709"/>
        <w:jc w:val="both"/>
        <w:rPr>
          <w:sz w:val="28"/>
          <w:szCs w:val="28"/>
        </w:rPr>
      </w:pPr>
      <w:r w:rsidRPr="0020557B">
        <w:rPr>
          <w:sz w:val="28"/>
          <w:szCs w:val="28"/>
        </w:rPr>
        <w:t>У проведених мікробіологічних дослідженнях насіннєвого матеріалу різних сортів озимої пшениці виявлено, що інфікованість</w:t>
      </w:r>
      <w:r>
        <w:rPr>
          <w:sz w:val="28"/>
          <w:szCs w:val="28"/>
        </w:rPr>
        <w:t xml:space="preserve"> мікопатогенами роду </w:t>
      </w:r>
      <w:r w:rsidRPr="002927E5">
        <w:rPr>
          <w:i/>
          <w:sz w:val="28"/>
          <w:szCs w:val="28"/>
        </w:rPr>
        <w:t>Fusarium</w:t>
      </w:r>
      <w:r w:rsidRPr="0020557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залежала від польової стійкості сорту, </w:t>
      </w:r>
      <w:r w:rsidRPr="0020557B">
        <w:rPr>
          <w:sz w:val="28"/>
          <w:szCs w:val="28"/>
        </w:rPr>
        <w:t>була досить високою і склала понад 75%</w:t>
      </w:r>
      <w:r>
        <w:rPr>
          <w:sz w:val="28"/>
          <w:szCs w:val="28"/>
        </w:rPr>
        <w:t xml:space="preserve"> випадків</w:t>
      </w:r>
      <w:r w:rsidRPr="0020557B">
        <w:rPr>
          <w:sz w:val="28"/>
          <w:szCs w:val="28"/>
        </w:rPr>
        <w:t>.</w:t>
      </w:r>
      <w:r>
        <w:rPr>
          <w:sz w:val="28"/>
          <w:szCs w:val="28"/>
        </w:rPr>
        <w:t xml:space="preserve"> Основним збудником фузаріозів були штами </w:t>
      </w:r>
      <w:r w:rsidRPr="008A6288">
        <w:rPr>
          <w:rFonts w:eastAsia="TimesNewRomanPS-ItalicMT"/>
          <w:i/>
          <w:iCs/>
          <w:sz w:val="28"/>
          <w:szCs w:val="28"/>
        </w:rPr>
        <w:t>F</w:t>
      </w:r>
      <w:r w:rsidRPr="0082386D">
        <w:rPr>
          <w:rFonts w:eastAsia="TimesNewRomanPS-ItalicMT"/>
          <w:i/>
          <w:iCs/>
          <w:sz w:val="28"/>
          <w:szCs w:val="28"/>
        </w:rPr>
        <w:t xml:space="preserve">. </w:t>
      </w:r>
      <w:r>
        <w:rPr>
          <w:rFonts w:eastAsia="TimesNewRomanPS-ItalicMT"/>
          <w:i/>
          <w:iCs/>
          <w:sz w:val="28"/>
          <w:szCs w:val="28"/>
          <w:lang w:val="en-US"/>
        </w:rPr>
        <w:t>g</w:t>
      </w:r>
      <w:r w:rsidRPr="008A6288">
        <w:rPr>
          <w:rFonts w:eastAsia="TimesNewRomanPS-ItalicMT"/>
          <w:i/>
          <w:iCs/>
          <w:sz w:val="28"/>
          <w:szCs w:val="28"/>
        </w:rPr>
        <w:t>raminearum</w:t>
      </w:r>
      <w:r>
        <w:rPr>
          <w:rFonts w:eastAsia="TimesNewRomanPS-ItalicMT"/>
          <w:iCs/>
          <w:sz w:val="28"/>
          <w:szCs w:val="28"/>
        </w:rPr>
        <w:t xml:space="preserve">, також виділялися </w:t>
      </w:r>
      <w:r w:rsidRPr="007319D1">
        <w:rPr>
          <w:rStyle w:val="rynqvb"/>
          <w:i/>
          <w:sz w:val="28"/>
          <w:szCs w:val="28"/>
        </w:rPr>
        <w:t>F</w:t>
      </w:r>
      <w:r>
        <w:rPr>
          <w:rStyle w:val="rynqvb"/>
          <w:i/>
          <w:sz w:val="28"/>
          <w:szCs w:val="28"/>
        </w:rPr>
        <w:t>.</w:t>
      </w:r>
      <w:r w:rsidRPr="007319D1">
        <w:rPr>
          <w:rStyle w:val="rynqvb"/>
          <w:i/>
          <w:sz w:val="28"/>
          <w:szCs w:val="28"/>
        </w:rPr>
        <w:t xml:space="preserve"> oxysporum</w:t>
      </w:r>
      <w:r>
        <w:rPr>
          <w:rStyle w:val="rynqvb"/>
          <w:sz w:val="28"/>
          <w:szCs w:val="28"/>
        </w:rPr>
        <w:t xml:space="preserve"> та</w:t>
      </w:r>
      <w:r>
        <w:rPr>
          <w:rFonts w:eastAsia="TimesNewRomanPS-ItalicMT"/>
          <w:iCs/>
          <w:sz w:val="28"/>
          <w:szCs w:val="28"/>
        </w:rPr>
        <w:t xml:space="preserve"> </w:t>
      </w:r>
      <w:r w:rsidRPr="007319D1">
        <w:rPr>
          <w:rStyle w:val="rynqvb"/>
          <w:i/>
          <w:sz w:val="28"/>
          <w:szCs w:val="28"/>
        </w:rPr>
        <w:t>F</w:t>
      </w:r>
      <w:r>
        <w:rPr>
          <w:rStyle w:val="rynqvb"/>
          <w:i/>
          <w:sz w:val="28"/>
          <w:szCs w:val="28"/>
        </w:rPr>
        <w:t xml:space="preserve">. </w:t>
      </w:r>
      <w:r w:rsidRPr="007319D1">
        <w:rPr>
          <w:rStyle w:val="rynqvb"/>
          <w:i/>
          <w:sz w:val="28"/>
          <w:szCs w:val="28"/>
        </w:rPr>
        <w:t>proliferatum</w:t>
      </w:r>
      <w:r>
        <w:rPr>
          <w:rStyle w:val="rynqvb"/>
          <w:sz w:val="28"/>
          <w:szCs w:val="28"/>
        </w:rPr>
        <w:t>.</w:t>
      </w:r>
      <w:r w:rsidRPr="00811354">
        <w:rPr>
          <w:iCs/>
          <w:sz w:val="28"/>
          <w:szCs w:val="28"/>
        </w:rPr>
        <w:t xml:space="preserve"> </w:t>
      </w:r>
      <w:r>
        <w:rPr>
          <w:iCs/>
          <w:sz w:val="28"/>
          <w:szCs w:val="28"/>
        </w:rPr>
        <w:t xml:space="preserve">Із природних джерел </w:t>
      </w:r>
      <w:r>
        <w:rPr>
          <w:sz w:val="28"/>
          <w:szCs w:val="28"/>
        </w:rPr>
        <w:t>було виділено 79 штамів бактерій роду</w:t>
      </w:r>
      <w:r w:rsidRPr="00E4153B">
        <w:rPr>
          <w:i/>
          <w:iCs/>
          <w:sz w:val="28"/>
          <w:szCs w:val="28"/>
        </w:rPr>
        <w:t xml:space="preserve"> </w:t>
      </w:r>
      <w:r w:rsidRPr="00E44858">
        <w:rPr>
          <w:i/>
          <w:iCs/>
          <w:sz w:val="28"/>
          <w:szCs w:val="28"/>
          <w:lang w:val="en-US"/>
        </w:rPr>
        <w:t>Bacillus</w:t>
      </w:r>
      <w:r>
        <w:rPr>
          <w:iCs/>
          <w:sz w:val="28"/>
          <w:szCs w:val="28"/>
        </w:rPr>
        <w:t xml:space="preserve"> і 34 штами </w:t>
      </w:r>
      <w:r>
        <w:rPr>
          <w:sz w:val="28"/>
          <w:szCs w:val="28"/>
        </w:rPr>
        <w:t>бактерій роду</w:t>
      </w:r>
      <w:r w:rsidRPr="00E4153B">
        <w:rPr>
          <w:i/>
          <w:iCs/>
          <w:sz w:val="28"/>
          <w:szCs w:val="28"/>
        </w:rPr>
        <w:t xml:space="preserve"> </w:t>
      </w:r>
      <w:r w:rsidRPr="00E44858">
        <w:rPr>
          <w:i/>
          <w:sz w:val="28"/>
          <w:szCs w:val="28"/>
          <w:lang w:val="en-US"/>
        </w:rPr>
        <w:t>Pseudomonas</w:t>
      </w:r>
      <w:r>
        <w:rPr>
          <w:sz w:val="28"/>
          <w:szCs w:val="28"/>
        </w:rPr>
        <w:t xml:space="preserve">. Найкращими антагоністами  до усіх виділених фузарій були штами </w:t>
      </w:r>
      <w:r w:rsidRPr="00032F20">
        <w:rPr>
          <w:i/>
          <w:iCs/>
          <w:sz w:val="28"/>
          <w:szCs w:val="28"/>
          <w:lang w:val="en-US"/>
        </w:rPr>
        <w:t>Bacillus</w:t>
      </w:r>
      <w:r w:rsidRPr="000A3A4D">
        <w:rPr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  <w:lang w:val="en-US"/>
        </w:rPr>
        <w:t>spp</w:t>
      </w:r>
      <w:r>
        <w:rPr>
          <w:i/>
          <w:iCs/>
          <w:sz w:val="28"/>
          <w:szCs w:val="28"/>
        </w:rPr>
        <w:t>.</w:t>
      </w:r>
      <w:r>
        <w:rPr>
          <w:iCs/>
          <w:sz w:val="28"/>
          <w:szCs w:val="28"/>
        </w:rPr>
        <w:t xml:space="preserve"> </w:t>
      </w:r>
      <w:r w:rsidRPr="006C483B">
        <w:rPr>
          <w:sz w:val="28"/>
          <w:szCs w:val="28"/>
          <w:lang w:val="en-US"/>
        </w:rPr>
        <w:t>R</w:t>
      </w:r>
      <w:r w:rsidRPr="00C154E0">
        <w:rPr>
          <w:sz w:val="28"/>
          <w:szCs w:val="28"/>
        </w:rPr>
        <w:t>14</w:t>
      </w:r>
      <w:r>
        <w:rPr>
          <w:sz w:val="28"/>
          <w:szCs w:val="28"/>
        </w:rPr>
        <w:t xml:space="preserve">, </w:t>
      </w:r>
      <w:r w:rsidRPr="006C483B">
        <w:rPr>
          <w:sz w:val="28"/>
          <w:szCs w:val="28"/>
          <w:lang w:val="en-US"/>
        </w:rPr>
        <w:t>R</w:t>
      </w:r>
      <w:r w:rsidRPr="00C154E0">
        <w:rPr>
          <w:sz w:val="28"/>
          <w:szCs w:val="28"/>
        </w:rPr>
        <w:t>31</w:t>
      </w:r>
      <w:r>
        <w:rPr>
          <w:sz w:val="28"/>
          <w:szCs w:val="28"/>
        </w:rPr>
        <w:t xml:space="preserve"> і </w:t>
      </w:r>
      <w:r w:rsidRPr="006C483B">
        <w:rPr>
          <w:sz w:val="28"/>
          <w:szCs w:val="28"/>
          <w:lang w:val="en-US"/>
        </w:rPr>
        <w:t>S</w:t>
      </w:r>
      <w:r w:rsidRPr="00CA04BF">
        <w:rPr>
          <w:sz w:val="28"/>
          <w:szCs w:val="28"/>
        </w:rPr>
        <w:t>19</w:t>
      </w:r>
      <w:r>
        <w:rPr>
          <w:sz w:val="28"/>
          <w:szCs w:val="28"/>
        </w:rPr>
        <w:t xml:space="preserve"> та </w:t>
      </w:r>
      <w:r w:rsidRPr="00A71967">
        <w:rPr>
          <w:i/>
          <w:sz w:val="28"/>
          <w:szCs w:val="28"/>
          <w:lang w:val="en-US"/>
        </w:rPr>
        <w:t>Pseudomonas</w:t>
      </w:r>
      <w:r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  <w:lang w:val="en-US"/>
        </w:rPr>
        <w:t>spp</w:t>
      </w:r>
      <w:r>
        <w:rPr>
          <w:i/>
          <w:sz w:val="28"/>
          <w:szCs w:val="28"/>
        </w:rPr>
        <w:t>.</w:t>
      </w:r>
      <w:r w:rsidRPr="001402B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W</w:t>
      </w:r>
      <w:r w:rsidRPr="006C483B">
        <w:rPr>
          <w:sz w:val="28"/>
          <w:szCs w:val="28"/>
          <w:lang w:val="en-US"/>
        </w:rPr>
        <w:t>R</w:t>
      </w:r>
      <w:r>
        <w:rPr>
          <w:sz w:val="28"/>
          <w:szCs w:val="28"/>
        </w:rPr>
        <w:t xml:space="preserve">5 і </w:t>
      </w:r>
      <w:r>
        <w:rPr>
          <w:sz w:val="28"/>
          <w:szCs w:val="28"/>
          <w:lang w:val="en-US"/>
        </w:rPr>
        <w:t>W</w:t>
      </w:r>
      <w:r w:rsidRPr="006C483B">
        <w:rPr>
          <w:sz w:val="28"/>
          <w:szCs w:val="28"/>
          <w:lang w:val="en-US"/>
        </w:rPr>
        <w:t>R</w:t>
      </w:r>
      <w:r>
        <w:rPr>
          <w:sz w:val="28"/>
          <w:szCs w:val="28"/>
        </w:rPr>
        <w:t>7.</w:t>
      </w:r>
      <w:r w:rsidRPr="00D63E1E">
        <w:rPr>
          <w:sz w:val="28"/>
          <w:szCs w:val="28"/>
        </w:rPr>
        <w:t xml:space="preserve"> </w:t>
      </w:r>
      <w:r>
        <w:rPr>
          <w:sz w:val="28"/>
          <w:szCs w:val="28"/>
        </w:rPr>
        <w:t>Метанолові екстракти вторинних екзометаболітів досліджених штамів бацил і псевдомонад</w:t>
      </w:r>
      <w:r w:rsidRPr="00F32018">
        <w:rPr>
          <w:sz w:val="28"/>
          <w:szCs w:val="28"/>
        </w:rPr>
        <w:t xml:space="preserve"> </w:t>
      </w:r>
      <w:r>
        <w:rPr>
          <w:sz w:val="28"/>
          <w:szCs w:val="28"/>
        </w:rPr>
        <w:t>проявили в 1,5 – 2 рази вищу активність проти фузарій за культивування продуцентів на органічних поживних середовищах.</w:t>
      </w:r>
      <w:r w:rsidRPr="00ED6CCA">
        <w:rPr>
          <w:sz w:val="28"/>
          <w:szCs w:val="28"/>
        </w:rPr>
        <w:t xml:space="preserve"> </w:t>
      </w:r>
      <w:r>
        <w:rPr>
          <w:sz w:val="28"/>
          <w:szCs w:val="28"/>
        </w:rPr>
        <w:t>Мінімальні інгібуючі концентрації</w:t>
      </w:r>
      <w:r w:rsidRPr="0022268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екстрагованих метаболітів штамів </w:t>
      </w:r>
      <w:r w:rsidRPr="00032F20">
        <w:rPr>
          <w:i/>
          <w:iCs/>
          <w:sz w:val="28"/>
          <w:szCs w:val="28"/>
          <w:lang w:val="en-US"/>
        </w:rPr>
        <w:t>Bacillus</w:t>
      </w:r>
      <w:r w:rsidRPr="000A3A4D">
        <w:rPr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  <w:lang w:val="en-US"/>
        </w:rPr>
        <w:t>spp</w:t>
      </w:r>
      <w:r>
        <w:rPr>
          <w:i/>
          <w:iCs/>
          <w:sz w:val="28"/>
          <w:szCs w:val="28"/>
        </w:rPr>
        <w:t>.</w:t>
      </w:r>
      <w:r>
        <w:rPr>
          <w:iCs/>
          <w:sz w:val="28"/>
          <w:szCs w:val="28"/>
        </w:rPr>
        <w:t xml:space="preserve"> </w:t>
      </w:r>
      <w:r w:rsidRPr="006C483B">
        <w:rPr>
          <w:sz w:val="28"/>
          <w:szCs w:val="28"/>
          <w:lang w:val="en-US"/>
        </w:rPr>
        <w:t>R</w:t>
      </w:r>
      <w:r w:rsidRPr="00C154E0">
        <w:rPr>
          <w:sz w:val="28"/>
          <w:szCs w:val="28"/>
        </w:rPr>
        <w:t>14</w:t>
      </w:r>
      <w:r>
        <w:rPr>
          <w:sz w:val="28"/>
          <w:szCs w:val="28"/>
        </w:rPr>
        <w:t xml:space="preserve">, </w:t>
      </w:r>
      <w:r w:rsidRPr="006C483B">
        <w:rPr>
          <w:sz w:val="28"/>
          <w:szCs w:val="28"/>
          <w:lang w:val="en-US"/>
        </w:rPr>
        <w:t>S</w:t>
      </w:r>
      <w:r w:rsidRPr="00CA04BF">
        <w:rPr>
          <w:sz w:val="28"/>
          <w:szCs w:val="28"/>
        </w:rPr>
        <w:t>19</w:t>
      </w:r>
      <w:r w:rsidRPr="0022268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визначені в діапазоні 1 мг/мл – 4 мг/мл, штаму </w:t>
      </w:r>
      <w:r w:rsidRPr="00A71967">
        <w:rPr>
          <w:i/>
          <w:sz w:val="28"/>
          <w:szCs w:val="28"/>
          <w:lang w:val="en-US"/>
        </w:rPr>
        <w:t>Pseudomonas</w:t>
      </w:r>
      <w:r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  <w:lang w:val="en-US"/>
        </w:rPr>
        <w:t>sp</w:t>
      </w:r>
      <w:r>
        <w:rPr>
          <w:i/>
          <w:sz w:val="28"/>
          <w:szCs w:val="28"/>
        </w:rPr>
        <w:t>.</w:t>
      </w:r>
      <w:r w:rsidRPr="001402B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W</w:t>
      </w:r>
      <w:r w:rsidRPr="006C483B">
        <w:rPr>
          <w:sz w:val="28"/>
          <w:szCs w:val="28"/>
          <w:lang w:val="en-US"/>
        </w:rPr>
        <w:t>R</w:t>
      </w:r>
      <w:r>
        <w:rPr>
          <w:sz w:val="28"/>
          <w:szCs w:val="28"/>
        </w:rPr>
        <w:t>5 – в діапазоні 2 мг/мл – 4 мг/мл.</w:t>
      </w:r>
    </w:p>
    <w:p w:rsidR="00A176F2" w:rsidRPr="002D030D" w:rsidRDefault="00A176F2" w:rsidP="00A176F2">
      <w:pPr>
        <w:ind w:firstLine="709"/>
        <w:jc w:val="both"/>
        <w:rPr>
          <w:kern w:val="28"/>
          <w:sz w:val="28"/>
          <w:szCs w:val="28"/>
        </w:rPr>
      </w:pPr>
      <w:r w:rsidRPr="00236B80">
        <w:rPr>
          <w:kern w:val="28"/>
          <w:sz w:val="28"/>
          <w:szCs w:val="28"/>
        </w:rPr>
        <w:t>Дипломна</w:t>
      </w:r>
      <w:r w:rsidRPr="00236B80">
        <w:rPr>
          <w:sz w:val="28"/>
          <w:szCs w:val="28"/>
        </w:rPr>
        <w:t xml:space="preserve"> робота викладена на </w:t>
      </w:r>
      <w:r w:rsidRPr="00A20A13">
        <w:rPr>
          <w:sz w:val="28"/>
          <w:szCs w:val="28"/>
          <w:lang w:val="ru-RU"/>
        </w:rPr>
        <w:t>63</w:t>
      </w:r>
      <w:r w:rsidRPr="00236B80">
        <w:rPr>
          <w:sz w:val="28"/>
          <w:szCs w:val="28"/>
        </w:rPr>
        <w:t xml:space="preserve"> сторінках, містить 5 таблиць та </w:t>
      </w:r>
      <w:r w:rsidRPr="00DC56E9">
        <w:rPr>
          <w:sz w:val="28"/>
          <w:szCs w:val="28"/>
          <w:lang w:val="ru-RU"/>
        </w:rPr>
        <w:t>9</w:t>
      </w:r>
      <w:r w:rsidRPr="00236B80">
        <w:rPr>
          <w:sz w:val="28"/>
          <w:szCs w:val="28"/>
        </w:rPr>
        <w:t xml:space="preserve"> рисун</w:t>
      </w:r>
      <w:r>
        <w:rPr>
          <w:sz w:val="28"/>
          <w:szCs w:val="28"/>
        </w:rPr>
        <w:t>к</w:t>
      </w:r>
      <w:r w:rsidRPr="00DC56E9">
        <w:rPr>
          <w:sz w:val="28"/>
          <w:szCs w:val="28"/>
          <w:lang w:val="ru-RU"/>
        </w:rPr>
        <w:t>ів</w:t>
      </w:r>
      <w:r w:rsidRPr="00236B80">
        <w:rPr>
          <w:sz w:val="28"/>
          <w:szCs w:val="28"/>
        </w:rPr>
        <w:t xml:space="preserve">. </w:t>
      </w:r>
      <w:r w:rsidRPr="001A5AF2">
        <w:rPr>
          <w:color w:val="000000"/>
          <w:sz w:val="28"/>
          <w:szCs w:val="28"/>
        </w:rPr>
        <w:t>Наведено посилання на</w:t>
      </w:r>
      <w:r w:rsidRPr="00083D79">
        <w:rPr>
          <w:color w:val="000000"/>
          <w:sz w:val="28"/>
          <w:szCs w:val="28"/>
        </w:rPr>
        <w:t xml:space="preserve"> 75</w:t>
      </w:r>
      <w:r w:rsidRPr="001A5AF2">
        <w:rPr>
          <w:color w:val="000000"/>
          <w:sz w:val="28"/>
          <w:szCs w:val="28"/>
        </w:rPr>
        <w:t xml:space="preserve"> джерел літератури (</w:t>
      </w:r>
      <w:r w:rsidRPr="00083D79">
        <w:rPr>
          <w:color w:val="000000"/>
          <w:sz w:val="28"/>
          <w:szCs w:val="28"/>
        </w:rPr>
        <w:t>36</w:t>
      </w:r>
      <w:r w:rsidRPr="001A5AF2">
        <w:rPr>
          <w:color w:val="000000"/>
          <w:sz w:val="28"/>
          <w:szCs w:val="28"/>
        </w:rPr>
        <w:t xml:space="preserve"> кирилицею та </w:t>
      </w:r>
      <w:r w:rsidRPr="00083D79">
        <w:rPr>
          <w:color w:val="000000"/>
          <w:sz w:val="28"/>
          <w:szCs w:val="28"/>
        </w:rPr>
        <w:t>39</w:t>
      </w:r>
      <w:r w:rsidRPr="001A5AF2">
        <w:rPr>
          <w:color w:val="000000"/>
          <w:sz w:val="28"/>
          <w:szCs w:val="28"/>
        </w:rPr>
        <w:t xml:space="preserve"> латиницею). </w:t>
      </w:r>
    </w:p>
    <w:p w:rsidR="00A176F2" w:rsidRPr="00A2495A" w:rsidRDefault="00A176F2" w:rsidP="00A176F2">
      <w:pPr>
        <w:widowControl w:val="0"/>
        <w:tabs>
          <w:tab w:val="left" w:pos="8789"/>
        </w:tabs>
        <w:autoSpaceDE w:val="0"/>
        <w:autoSpaceDN w:val="0"/>
        <w:adjustRightInd w:val="0"/>
        <w:ind w:firstLine="709"/>
        <w:jc w:val="both"/>
        <w:rPr>
          <w:i/>
          <w:kern w:val="28"/>
          <w:sz w:val="28"/>
          <w:szCs w:val="28"/>
        </w:rPr>
      </w:pPr>
      <w:r w:rsidRPr="002D030D">
        <w:rPr>
          <w:b/>
          <w:kern w:val="28"/>
          <w:sz w:val="28"/>
          <w:szCs w:val="28"/>
        </w:rPr>
        <w:t>Ключові слова</w:t>
      </w:r>
      <w:r w:rsidRPr="002D030D">
        <w:rPr>
          <w:kern w:val="28"/>
          <w:sz w:val="28"/>
          <w:szCs w:val="28"/>
        </w:rPr>
        <w:t xml:space="preserve">: </w:t>
      </w:r>
      <w:r w:rsidRPr="00EE30D1">
        <w:rPr>
          <w:sz w:val="28"/>
          <w:szCs w:val="28"/>
          <w:shd w:val="clear" w:color="auto" w:fill="FFFFFF"/>
        </w:rPr>
        <w:t>м</w:t>
      </w:r>
      <w:r>
        <w:rPr>
          <w:sz w:val="28"/>
          <w:szCs w:val="28"/>
          <w:shd w:val="clear" w:color="auto" w:fill="FFFFFF"/>
        </w:rPr>
        <w:t>і</w:t>
      </w:r>
      <w:r w:rsidRPr="00EE30D1">
        <w:rPr>
          <w:sz w:val="28"/>
          <w:szCs w:val="28"/>
          <w:shd w:val="clear" w:color="auto" w:fill="FFFFFF"/>
        </w:rPr>
        <w:t>копатогени</w:t>
      </w:r>
      <w:r>
        <w:rPr>
          <w:sz w:val="28"/>
          <w:szCs w:val="28"/>
          <w:shd w:val="clear" w:color="auto" w:fill="FFFFFF"/>
        </w:rPr>
        <w:t xml:space="preserve"> роду </w:t>
      </w:r>
      <w:r w:rsidRPr="00A2495A">
        <w:rPr>
          <w:i/>
          <w:iCs/>
          <w:sz w:val="28"/>
          <w:szCs w:val="28"/>
          <w:shd w:val="clear" w:color="auto" w:fill="FFFFFF"/>
        </w:rPr>
        <w:t>Fusarium</w:t>
      </w:r>
      <w:r w:rsidRPr="00A2495A"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бактерії-антагоністи, антагоністична активність, екзометаболіти, озима </w:t>
      </w:r>
      <w:r w:rsidRPr="00A2495A">
        <w:rPr>
          <w:sz w:val="28"/>
          <w:szCs w:val="28"/>
          <w:shd w:val="clear" w:color="auto" w:fill="FFFFFF"/>
        </w:rPr>
        <w:t>пшениця</w:t>
      </w:r>
      <w:r w:rsidRPr="00A2495A">
        <w:rPr>
          <w:i/>
          <w:iCs/>
          <w:kern w:val="28"/>
          <w:sz w:val="28"/>
          <w:szCs w:val="28"/>
        </w:rPr>
        <w:t>.</w:t>
      </w:r>
    </w:p>
    <w:p w:rsidR="00A176F2" w:rsidRDefault="00A176F2" w:rsidP="00A176F2">
      <w:pPr>
        <w:ind w:firstLine="709"/>
        <w:jc w:val="both"/>
        <w:rPr>
          <w:sz w:val="28"/>
          <w:szCs w:val="28"/>
        </w:rPr>
      </w:pPr>
    </w:p>
    <w:p w:rsidR="00A176F2" w:rsidRDefault="00A176F2" w:rsidP="00A176F2">
      <w:pPr>
        <w:ind w:firstLine="708"/>
        <w:jc w:val="both"/>
        <w:rPr>
          <w:sz w:val="28"/>
          <w:szCs w:val="28"/>
        </w:rPr>
      </w:pPr>
      <w:r w:rsidRPr="00224671">
        <w:rPr>
          <w:sz w:val="28"/>
          <w:szCs w:val="28"/>
        </w:rPr>
        <w:t xml:space="preserve">In the conducted microbiological studies of the seed material of various </w:t>
      </w:r>
      <w:r>
        <w:rPr>
          <w:sz w:val="28"/>
          <w:szCs w:val="28"/>
          <w:lang w:val="en-US"/>
        </w:rPr>
        <w:t>sorts</w:t>
      </w:r>
      <w:r w:rsidRPr="00224671">
        <w:rPr>
          <w:sz w:val="28"/>
          <w:szCs w:val="28"/>
        </w:rPr>
        <w:t xml:space="preserve"> of winter wheat, it was found that infection with mycopathogens of the genus </w:t>
      </w:r>
      <w:r w:rsidRPr="00224671">
        <w:rPr>
          <w:i/>
          <w:iCs/>
          <w:sz w:val="28"/>
          <w:szCs w:val="28"/>
        </w:rPr>
        <w:t>Fusarium</w:t>
      </w:r>
      <w:r w:rsidRPr="00224671">
        <w:rPr>
          <w:sz w:val="28"/>
          <w:szCs w:val="28"/>
        </w:rPr>
        <w:t xml:space="preserve"> depended on the field resistance of the </w:t>
      </w:r>
      <w:r>
        <w:rPr>
          <w:sz w:val="28"/>
          <w:szCs w:val="28"/>
          <w:lang w:val="en-US"/>
        </w:rPr>
        <w:t>sort</w:t>
      </w:r>
      <w:r w:rsidRPr="00224671">
        <w:rPr>
          <w:sz w:val="28"/>
          <w:szCs w:val="28"/>
        </w:rPr>
        <w:t>, was quite high and amounted to more than 75</w:t>
      </w:r>
      <w:r>
        <w:rPr>
          <w:sz w:val="28"/>
          <w:szCs w:val="28"/>
          <w:lang w:val="en-US"/>
        </w:rPr>
        <w:t xml:space="preserve"> </w:t>
      </w:r>
      <w:r w:rsidRPr="00224671">
        <w:rPr>
          <w:sz w:val="28"/>
          <w:szCs w:val="28"/>
        </w:rPr>
        <w:t>% of cases. The main causative agent of fusari</w:t>
      </w:r>
      <w:r>
        <w:rPr>
          <w:sz w:val="28"/>
          <w:szCs w:val="28"/>
          <w:lang w:val="en-US"/>
        </w:rPr>
        <w:t>osus</w:t>
      </w:r>
      <w:r w:rsidRPr="00224671">
        <w:rPr>
          <w:sz w:val="28"/>
          <w:szCs w:val="28"/>
        </w:rPr>
        <w:t xml:space="preserve"> was </w:t>
      </w:r>
      <w:r w:rsidRPr="00224671">
        <w:rPr>
          <w:i/>
          <w:iCs/>
          <w:sz w:val="28"/>
          <w:szCs w:val="28"/>
        </w:rPr>
        <w:t>F. graminearum</w:t>
      </w:r>
      <w:r w:rsidRPr="00224671">
        <w:rPr>
          <w:sz w:val="28"/>
          <w:szCs w:val="28"/>
        </w:rPr>
        <w:t xml:space="preserve"> strains, </w:t>
      </w:r>
      <w:r>
        <w:rPr>
          <w:sz w:val="28"/>
          <w:szCs w:val="28"/>
          <w:lang w:val="en-US"/>
        </w:rPr>
        <w:t xml:space="preserve">but </w:t>
      </w:r>
      <w:r w:rsidRPr="00224671">
        <w:rPr>
          <w:i/>
          <w:iCs/>
          <w:sz w:val="28"/>
          <w:szCs w:val="28"/>
        </w:rPr>
        <w:t>F. oxysporum</w:t>
      </w:r>
      <w:r w:rsidRPr="00224671">
        <w:rPr>
          <w:sz w:val="28"/>
          <w:szCs w:val="28"/>
        </w:rPr>
        <w:t xml:space="preserve"> and </w:t>
      </w:r>
      <w:r w:rsidRPr="00224671">
        <w:rPr>
          <w:i/>
          <w:iCs/>
          <w:sz w:val="28"/>
          <w:szCs w:val="28"/>
        </w:rPr>
        <w:t>F. proliferatum</w:t>
      </w:r>
      <w:r w:rsidRPr="00224671">
        <w:rPr>
          <w:sz w:val="28"/>
          <w:szCs w:val="28"/>
        </w:rPr>
        <w:t xml:space="preserve"> were also isolated. 79 strains of </w:t>
      </w:r>
      <w:r w:rsidRPr="00224671">
        <w:rPr>
          <w:i/>
          <w:iCs/>
          <w:sz w:val="28"/>
          <w:szCs w:val="28"/>
        </w:rPr>
        <w:t>Bacillus</w:t>
      </w:r>
      <w:r w:rsidRPr="00224671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sp.</w:t>
      </w:r>
      <w:r w:rsidRPr="00224671">
        <w:rPr>
          <w:sz w:val="28"/>
          <w:szCs w:val="28"/>
        </w:rPr>
        <w:t xml:space="preserve"> and 34 strains of </w:t>
      </w:r>
      <w:r w:rsidRPr="00224671">
        <w:rPr>
          <w:i/>
          <w:iCs/>
          <w:sz w:val="28"/>
          <w:szCs w:val="28"/>
        </w:rPr>
        <w:t>Pseudomonas</w:t>
      </w:r>
      <w:r w:rsidRPr="00224671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sp.</w:t>
      </w:r>
      <w:r w:rsidRPr="00224671">
        <w:rPr>
          <w:sz w:val="28"/>
          <w:szCs w:val="28"/>
        </w:rPr>
        <w:t xml:space="preserve"> were isolated from natural sources. The best antagonists to all isolated </w:t>
      </w:r>
      <w:r w:rsidRPr="00224671">
        <w:rPr>
          <w:i/>
          <w:iCs/>
          <w:sz w:val="28"/>
          <w:szCs w:val="28"/>
        </w:rPr>
        <w:t>Fusarium</w:t>
      </w:r>
      <w:r w:rsidRPr="00224671">
        <w:rPr>
          <w:sz w:val="28"/>
          <w:szCs w:val="28"/>
        </w:rPr>
        <w:t xml:space="preserve"> strains were of </w:t>
      </w:r>
      <w:r w:rsidRPr="00224671">
        <w:rPr>
          <w:i/>
          <w:iCs/>
          <w:sz w:val="28"/>
          <w:szCs w:val="28"/>
        </w:rPr>
        <w:t>Bacillus</w:t>
      </w:r>
      <w:r w:rsidRPr="00224671">
        <w:rPr>
          <w:sz w:val="28"/>
          <w:szCs w:val="28"/>
        </w:rPr>
        <w:t xml:space="preserve"> spp. R14, R31 and S19 and </w:t>
      </w:r>
      <w:r w:rsidRPr="00224671">
        <w:rPr>
          <w:i/>
          <w:iCs/>
          <w:sz w:val="28"/>
          <w:szCs w:val="28"/>
        </w:rPr>
        <w:t>Pseudomonas</w:t>
      </w:r>
      <w:r w:rsidRPr="00224671">
        <w:rPr>
          <w:sz w:val="28"/>
          <w:szCs w:val="28"/>
        </w:rPr>
        <w:t xml:space="preserve"> spp. WR5 and WR7</w:t>
      </w:r>
      <w:r>
        <w:rPr>
          <w:sz w:val="28"/>
          <w:szCs w:val="28"/>
        </w:rPr>
        <w:t xml:space="preserve"> </w:t>
      </w:r>
      <w:r w:rsidRPr="00224671">
        <w:rPr>
          <w:sz w:val="28"/>
          <w:szCs w:val="28"/>
        </w:rPr>
        <w:t>.Methanolic extracts of secondary exometabolites of the studied strains showed 1</w:t>
      </w:r>
      <w:r>
        <w:rPr>
          <w:sz w:val="28"/>
          <w:szCs w:val="28"/>
        </w:rPr>
        <w:t>,</w:t>
      </w:r>
      <w:r w:rsidRPr="00224671">
        <w:rPr>
          <w:sz w:val="28"/>
          <w:szCs w:val="28"/>
        </w:rPr>
        <w:t xml:space="preserve">5-2 times higher activity against Fusarium when the producers were cultivated on organic nutrient media. Minimum inhibitory concentrations of extracted metabolites of </w:t>
      </w:r>
      <w:r w:rsidRPr="00224671">
        <w:rPr>
          <w:i/>
          <w:iCs/>
          <w:sz w:val="28"/>
          <w:szCs w:val="28"/>
        </w:rPr>
        <w:t>Bacillus</w:t>
      </w:r>
      <w:r w:rsidRPr="00224671">
        <w:rPr>
          <w:sz w:val="28"/>
          <w:szCs w:val="28"/>
        </w:rPr>
        <w:t xml:space="preserve"> spp. R14, S19 </w:t>
      </w:r>
      <w:r>
        <w:rPr>
          <w:sz w:val="28"/>
          <w:szCs w:val="28"/>
          <w:lang w:val="en-US"/>
        </w:rPr>
        <w:t>we</w:t>
      </w:r>
      <w:r w:rsidRPr="00224671">
        <w:rPr>
          <w:sz w:val="28"/>
          <w:szCs w:val="28"/>
        </w:rPr>
        <w:t xml:space="preserve">re determined in the range of 1 mg/ml - 4 mg/ml, </w:t>
      </w:r>
      <w:r w:rsidRPr="00224671">
        <w:rPr>
          <w:i/>
          <w:iCs/>
          <w:sz w:val="28"/>
          <w:szCs w:val="28"/>
        </w:rPr>
        <w:t>Pseudomonas</w:t>
      </w:r>
      <w:r w:rsidRPr="00224671">
        <w:rPr>
          <w:sz w:val="28"/>
          <w:szCs w:val="28"/>
        </w:rPr>
        <w:t xml:space="preserve"> sp</w:t>
      </w:r>
      <w:r>
        <w:rPr>
          <w:sz w:val="28"/>
          <w:szCs w:val="28"/>
          <w:lang w:val="en-US"/>
        </w:rPr>
        <w:t>p</w:t>
      </w:r>
      <w:r w:rsidRPr="00224671">
        <w:rPr>
          <w:sz w:val="28"/>
          <w:szCs w:val="28"/>
        </w:rPr>
        <w:t>. WR5 - in the range of 2 mg/ml - 4 mg/ml.</w:t>
      </w:r>
    </w:p>
    <w:p w:rsidR="00A176F2" w:rsidRPr="007B628A" w:rsidRDefault="00A176F2" w:rsidP="00A176F2">
      <w:pPr>
        <w:ind w:firstLine="708"/>
        <w:jc w:val="both"/>
        <w:rPr>
          <w:sz w:val="28"/>
          <w:szCs w:val="28"/>
        </w:rPr>
      </w:pPr>
      <w:r w:rsidRPr="007B628A">
        <w:rPr>
          <w:sz w:val="28"/>
          <w:szCs w:val="28"/>
        </w:rPr>
        <w:t>The thesis is laid out on 63 pages, contains 5 tables and 9 figures. References are given to 75 sources of literature (36 in Cyrillic and 39 in Latin).</w:t>
      </w:r>
    </w:p>
    <w:p w:rsidR="00A176F2" w:rsidRDefault="00A176F2" w:rsidP="00A176F2">
      <w:pPr>
        <w:ind w:firstLine="708"/>
        <w:jc w:val="both"/>
        <w:rPr>
          <w:sz w:val="28"/>
          <w:szCs w:val="28"/>
        </w:rPr>
      </w:pPr>
      <w:r w:rsidRPr="007B628A">
        <w:rPr>
          <w:b/>
          <w:bCs/>
          <w:sz w:val="28"/>
          <w:szCs w:val="28"/>
        </w:rPr>
        <w:t>Key words</w:t>
      </w:r>
      <w:r w:rsidRPr="007B628A">
        <w:rPr>
          <w:sz w:val="28"/>
          <w:szCs w:val="28"/>
        </w:rPr>
        <w:t xml:space="preserve">: mycopathogens of the genus </w:t>
      </w:r>
      <w:r w:rsidRPr="007B628A">
        <w:rPr>
          <w:i/>
          <w:iCs/>
          <w:sz w:val="28"/>
          <w:szCs w:val="28"/>
        </w:rPr>
        <w:t>Fusarium</w:t>
      </w:r>
      <w:r w:rsidRPr="007B628A">
        <w:rPr>
          <w:sz w:val="28"/>
          <w:szCs w:val="28"/>
        </w:rPr>
        <w:t>, antagonistic bacteria, antagonistic activity, exometabolites, winter wheat.</w:t>
      </w:r>
    </w:p>
    <w:p w:rsidR="00A176F2" w:rsidRDefault="00A176F2" w:rsidP="00A176F2">
      <w:pPr>
        <w:jc w:val="both"/>
        <w:rPr>
          <w:sz w:val="28"/>
          <w:szCs w:val="28"/>
        </w:rPr>
      </w:pPr>
    </w:p>
    <w:p w:rsidR="00A176F2" w:rsidRDefault="00A176F2" w:rsidP="00A176F2">
      <w:pPr>
        <w:spacing w:line="360" w:lineRule="auto"/>
        <w:jc w:val="center"/>
        <w:rPr>
          <w:sz w:val="28"/>
          <w:szCs w:val="28"/>
        </w:rPr>
      </w:pPr>
    </w:p>
    <w:p w:rsidR="00A176F2" w:rsidRDefault="00A176F2" w:rsidP="00A176F2">
      <w:pPr>
        <w:spacing w:line="360" w:lineRule="auto"/>
        <w:jc w:val="center"/>
        <w:rPr>
          <w:sz w:val="28"/>
          <w:szCs w:val="28"/>
        </w:rPr>
      </w:pPr>
    </w:p>
    <w:p w:rsidR="00A176F2" w:rsidRDefault="00A176F2" w:rsidP="00A176F2">
      <w:pPr>
        <w:spacing w:line="360" w:lineRule="auto"/>
        <w:jc w:val="center"/>
        <w:rPr>
          <w:sz w:val="28"/>
          <w:szCs w:val="28"/>
        </w:rPr>
      </w:pPr>
    </w:p>
    <w:p w:rsidR="00A176F2" w:rsidRPr="00B97BF2" w:rsidRDefault="00A176F2" w:rsidP="00A176F2">
      <w:pPr>
        <w:spacing w:line="360" w:lineRule="auto"/>
        <w:jc w:val="center"/>
        <w:rPr>
          <w:b/>
          <w:sz w:val="28"/>
          <w:szCs w:val="28"/>
        </w:rPr>
      </w:pPr>
      <w:r w:rsidRPr="00B97BF2">
        <w:rPr>
          <w:b/>
          <w:sz w:val="28"/>
          <w:szCs w:val="28"/>
        </w:rPr>
        <w:lastRenderedPageBreak/>
        <w:t>ЗМІСТ</w:t>
      </w:r>
    </w:p>
    <w:tbl>
      <w:tblPr>
        <w:tblW w:w="9853" w:type="dxa"/>
        <w:tblLayout w:type="fixed"/>
        <w:tblLook w:val="0000" w:firstRow="0" w:lastRow="0" w:firstColumn="0" w:lastColumn="0" w:noHBand="0" w:noVBand="0"/>
      </w:tblPr>
      <w:tblGrid>
        <w:gridCol w:w="8613"/>
        <w:gridCol w:w="1240"/>
      </w:tblGrid>
      <w:tr w:rsidR="00A176F2" w:rsidRPr="00E745BD" w:rsidTr="006A62EF">
        <w:tc>
          <w:tcPr>
            <w:tcW w:w="8613" w:type="dxa"/>
          </w:tcPr>
          <w:p w:rsidR="00A176F2" w:rsidRPr="00DC56E9" w:rsidRDefault="00A176F2" w:rsidP="006A62EF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1240" w:type="dxa"/>
          </w:tcPr>
          <w:p w:rsidR="00A176F2" w:rsidRPr="00E745BD" w:rsidRDefault="00A176F2" w:rsidP="006A62E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Стор.</w:t>
            </w:r>
          </w:p>
        </w:tc>
      </w:tr>
      <w:tr w:rsidR="00A176F2" w:rsidRPr="00E745BD" w:rsidTr="006A62EF">
        <w:tc>
          <w:tcPr>
            <w:tcW w:w="8613" w:type="dxa"/>
          </w:tcPr>
          <w:p w:rsidR="00A176F2" w:rsidRPr="002835E9" w:rsidRDefault="00A176F2" w:rsidP="006A62EF">
            <w:pPr>
              <w:pStyle w:val="Default"/>
              <w:spacing w:line="360" w:lineRule="auto"/>
              <w:rPr>
                <w:sz w:val="28"/>
                <w:szCs w:val="28"/>
                <w:lang w:val="uk-UA"/>
              </w:rPr>
            </w:pPr>
            <w:r w:rsidRPr="00CA0EB8">
              <w:rPr>
                <w:rFonts w:ascii="Times New Roman" w:hAnsi="Times New Roman" w:cs="Times New Roman"/>
                <w:sz w:val="28"/>
                <w:szCs w:val="28"/>
              </w:rPr>
              <w:t>Прийняті скорочення та абревіатури</w:t>
            </w:r>
          </w:p>
        </w:tc>
        <w:tc>
          <w:tcPr>
            <w:tcW w:w="1240" w:type="dxa"/>
          </w:tcPr>
          <w:p w:rsidR="00A176F2" w:rsidRDefault="00A176F2" w:rsidP="006A62E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  <w:tr w:rsidR="00A176F2" w:rsidRPr="00E745BD" w:rsidTr="006A62EF">
        <w:tc>
          <w:tcPr>
            <w:tcW w:w="8613" w:type="dxa"/>
          </w:tcPr>
          <w:p w:rsidR="00A176F2" w:rsidRPr="00DC56E9" w:rsidRDefault="00A176F2" w:rsidP="006A62EF">
            <w:pPr>
              <w:spacing w:line="360" w:lineRule="auto"/>
              <w:rPr>
                <w:sz w:val="28"/>
                <w:szCs w:val="28"/>
                <w:lang w:val="ru-RU"/>
              </w:rPr>
            </w:pPr>
            <w:r w:rsidRPr="00DC56E9">
              <w:rPr>
                <w:sz w:val="28"/>
                <w:szCs w:val="28"/>
              </w:rPr>
              <w:t>ВСТУП</w:t>
            </w:r>
          </w:p>
        </w:tc>
        <w:tc>
          <w:tcPr>
            <w:tcW w:w="1240" w:type="dxa"/>
          </w:tcPr>
          <w:p w:rsidR="00A176F2" w:rsidRPr="00E745BD" w:rsidRDefault="00A176F2" w:rsidP="006A62E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A176F2" w:rsidRPr="00E745BD" w:rsidTr="006A62EF">
        <w:tc>
          <w:tcPr>
            <w:tcW w:w="8613" w:type="dxa"/>
          </w:tcPr>
          <w:p w:rsidR="00A176F2" w:rsidRPr="00DC56E9" w:rsidRDefault="00A176F2" w:rsidP="006A62EF">
            <w:pPr>
              <w:spacing w:line="360" w:lineRule="auto"/>
              <w:ind w:right="-391"/>
              <w:rPr>
                <w:sz w:val="28"/>
                <w:szCs w:val="28"/>
                <w:lang w:val="ru-RU"/>
              </w:rPr>
            </w:pPr>
            <w:r w:rsidRPr="00DC56E9">
              <w:rPr>
                <w:sz w:val="28"/>
                <w:szCs w:val="28"/>
              </w:rPr>
              <w:t>1. ОГЛЯД ЛІТЕРАТУРИ</w:t>
            </w:r>
          </w:p>
        </w:tc>
        <w:tc>
          <w:tcPr>
            <w:tcW w:w="1240" w:type="dxa"/>
          </w:tcPr>
          <w:p w:rsidR="00A176F2" w:rsidRPr="00C84F3A" w:rsidRDefault="00A176F2" w:rsidP="006A62EF">
            <w:pPr>
              <w:spacing w:line="36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8</w:t>
            </w:r>
          </w:p>
        </w:tc>
      </w:tr>
      <w:tr w:rsidR="00A176F2" w:rsidRPr="00E745BD" w:rsidTr="006A62EF">
        <w:tc>
          <w:tcPr>
            <w:tcW w:w="8613" w:type="dxa"/>
          </w:tcPr>
          <w:p w:rsidR="00A176F2" w:rsidRPr="002835E9" w:rsidRDefault="00A176F2" w:rsidP="006A62EF">
            <w:pPr>
              <w:pStyle w:val="Default"/>
              <w:spacing w:line="360" w:lineRule="auto"/>
              <w:rPr>
                <w:sz w:val="28"/>
                <w:szCs w:val="28"/>
                <w:lang w:val="uk-UA"/>
              </w:rPr>
            </w:pPr>
            <w:r w:rsidRPr="00CA36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</w:t>
            </w:r>
            <w:r w:rsidRPr="002835E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1.1. Сучасні тенденції формування високої продуктивності озимої пшениц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</w:p>
        </w:tc>
        <w:tc>
          <w:tcPr>
            <w:tcW w:w="1240" w:type="dxa"/>
          </w:tcPr>
          <w:p w:rsidR="00A176F2" w:rsidRPr="002835E9" w:rsidRDefault="00A176F2" w:rsidP="006A62EF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A176F2" w:rsidRDefault="00A176F2" w:rsidP="006A62EF">
            <w:pPr>
              <w:spacing w:line="36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8</w:t>
            </w:r>
          </w:p>
        </w:tc>
      </w:tr>
      <w:tr w:rsidR="00A176F2" w:rsidRPr="00E745BD" w:rsidTr="006A62EF">
        <w:tc>
          <w:tcPr>
            <w:tcW w:w="8613" w:type="dxa"/>
          </w:tcPr>
          <w:p w:rsidR="00A176F2" w:rsidRPr="00DC56E9" w:rsidRDefault="00A176F2" w:rsidP="006A62E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 w:rsidRPr="00CA3608">
              <w:rPr>
                <w:sz w:val="28"/>
                <w:szCs w:val="28"/>
                <w:lang w:val="ru-RU"/>
              </w:rPr>
              <w:t xml:space="preserve">     </w:t>
            </w:r>
            <w:r w:rsidRPr="00DC56E9">
              <w:rPr>
                <w:sz w:val="28"/>
                <w:szCs w:val="28"/>
              </w:rPr>
              <w:t>1.2. Особливості фузаріозу - основної хвороби пшениці озимої</w:t>
            </w:r>
          </w:p>
        </w:tc>
        <w:tc>
          <w:tcPr>
            <w:tcW w:w="1240" w:type="dxa"/>
          </w:tcPr>
          <w:p w:rsidR="00A176F2" w:rsidRPr="002835E9" w:rsidRDefault="00A176F2" w:rsidP="006A62E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</w:tr>
      <w:tr w:rsidR="00A176F2" w:rsidRPr="00E745BD" w:rsidTr="006A62EF">
        <w:tc>
          <w:tcPr>
            <w:tcW w:w="8613" w:type="dxa"/>
          </w:tcPr>
          <w:p w:rsidR="00A176F2" w:rsidRPr="002835E9" w:rsidRDefault="00A176F2" w:rsidP="006A62E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 w:rsidRPr="00083D79">
              <w:rPr>
                <w:sz w:val="28"/>
                <w:szCs w:val="28"/>
                <w:lang w:val="ru-RU"/>
              </w:rPr>
              <w:t xml:space="preserve">              </w:t>
            </w:r>
            <w:r w:rsidRPr="00DC56E9">
              <w:rPr>
                <w:sz w:val="28"/>
                <w:szCs w:val="28"/>
              </w:rPr>
              <w:t xml:space="preserve">1.2.1. Систематика фітопатогенних грибів роду </w:t>
            </w:r>
            <w:r w:rsidRPr="00DC56E9">
              <w:rPr>
                <w:i/>
                <w:sz w:val="28"/>
                <w:szCs w:val="28"/>
              </w:rPr>
              <w:t>Fusarium</w:t>
            </w:r>
          </w:p>
        </w:tc>
        <w:tc>
          <w:tcPr>
            <w:tcW w:w="1240" w:type="dxa"/>
          </w:tcPr>
          <w:p w:rsidR="00A176F2" w:rsidRDefault="00A176F2" w:rsidP="006A62E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</w:tr>
      <w:tr w:rsidR="00A176F2" w:rsidRPr="00E745BD" w:rsidTr="006A62EF">
        <w:tc>
          <w:tcPr>
            <w:tcW w:w="8613" w:type="dxa"/>
          </w:tcPr>
          <w:p w:rsidR="00A176F2" w:rsidRPr="00F61EC8" w:rsidRDefault="00A176F2" w:rsidP="006A62E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 w:rsidRPr="00083D79">
              <w:rPr>
                <w:sz w:val="28"/>
                <w:szCs w:val="28"/>
              </w:rPr>
              <w:t xml:space="preserve">              </w:t>
            </w:r>
            <w:r w:rsidRPr="00DC56E9">
              <w:rPr>
                <w:sz w:val="28"/>
                <w:szCs w:val="28"/>
              </w:rPr>
              <w:t>1.2.2. Біологічні властивості та ж</w:t>
            </w:r>
            <w:r w:rsidRPr="00DC56E9">
              <w:rPr>
                <w:rFonts w:eastAsia="Roboto"/>
                <w:sz w:val="28"/>
                <w:szCs w:val="28"/>
                <w:highlight w:val="white"/>
              </w:rPr>
              <w:t xml:space="preserve">иттєвий цикл </w:t>
            </w:r>
            <w:r w:rsidRPr="00DC56E9">
              <w:rPr>
                <w:i/>
                <w:iCs/>
                <w:sz w:val="28"/>
                <w:szCs w:val="28"/>
              </w:rPr>
              <w:t>Fusarium</w:t>
            </w:r>
            <w:r w:rsidRPr="00DC56E9">
              <w:rPr>
                <w:rFonts w:eastAsia="Roboto"/>
                <w:i/>
                <w:iCs/>
                <w:sz w:val="28"/>
                <w:szCs w:val="28"/>
                <w:highlight w:val="white"/>
              </w:rPr>
              <w:t xml:space="preserve"> graminearum</w:t>
            </w:r>
            <w:r>
              <w:rPr>
                <w:rFonts w:eastAsia="Roboto"/>
                <w:iCs/>
                <w:sz w:val="28"/>
                <w:szCs w:val="28"/>
              </w:rPr>
              <w:t>.</w:t>
            </w:r>
          </w:p>
        </w:tc>
        <w:tc>
          <w:tcPr>
            <w:tcW w:w="1240" w:type="dxa"/>
          </w:tcPr>
          <w:p w:rsidR="00A176F2" w:rsidRDefault="00A176F2" w:rsidP="006A62E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</w:tr>
      <w:tr w:rsidR="00A176F2" w:rsidRPr="00E745BD" w:rsidTr="006A62EF">
        <w:tc>
          <w:tcPr>
            <w:tcW w:w="8613" w:type="dxa"/>
          </w:tcPr>
          <w:p w:rsidR="00A176F2" w:rsidRPr="00DC56E9" w:rsidRDefault="00A176F2" w:rsidP="006A62E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 xml:space="preserve">     </w:t>
            </w:r>
            <w:r w:rsidRPr="00DC56E9">
              <w:rPr>
                <w:sz w:val="28"/>
                <w:szCs w:val="28"/>
              </w:rPr>
              <w:t>1.3. Методи боротьби з фузаріозом</w:t>
            </w:r>
          </w:p>
        </w:tc>
        <w:tc>
          <w:tcPr>
            <w:tcW w:w="1240" w:type="dxa"/>
          </w:tcPr>
          <w:p w:rsidR="00A176F2" w:rsidRDefault="00A176F2" w:rsidP="006A62E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</w:p>
        </w:tc>
      </w:tr>
      <w:tr w:rsidR="00A176F2" w:rsidRPr="00E745BD" w:rsidTr="006A62EF">
        <w:tc>
          <w:tcPr>
            <w:tcW w:w="8613" w:type="dxa"/>
          </w:tcPr>
          <w:p w:rsidR="00A176F2" w:rsidRPr="00DC56E9" w:rsidRDefault="00A176F2" w:rsidP="006A62E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 w:rsidRPr="00CA3608">
              <w:rPr>
                <w:rFonts w:eastAsia="ArialMT"/>
                <w:sz w:val="28"/>
                <w:szCs w:val="28"/>
                <w:lang w:val="ru-RU"/>
              </w:rPr>
              <w:t xml:space="preserve">     </w:t>
            </w:r>
            <w:r w:rsidRPr="00DC56E9">
              <w:rPr>
                <w:rFonts w:eastAsia="ArialMT"/>
                <w:sz w:val="28"/>
                <w:szCs w:val="28"/>
              </w:rPr>
              <w:t xml:space="preserve">1.4. </w:t>
            </w:r>
            <w:r w:rsidRPr="00DC56E9">
              <w:rPr>
                <w:bCs/>
                <w:color w:val="000000"/>
                <w:sz w:val="28"/>
                <w:szCs w:val="28"/>
              </w:rPr>
              <w:t>Особливості мікробних біопрепаратів захисту рослин</w:t>
            </w:r>
          </w:p>
        </w:tc>
        <w:tc>
          <w:tcPr>
            <w:tcW w:w="1240" w:type="dxa"/>
          </w:tcPr>
          <w:p w:rsidR="00A176F2" w:rsidRDefault="00A176F2" w:rsidP="006A62E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</w:t>
            </w:r>
          </w:p>
        </w:tc>
      </w:tr>
      <w:tr w:rsidR="00A176F2" w:rsidRPr="00E745BD" w:rsidTr="006A62EF">
        <w:tc>
          <w:tcPr>
            <w:tcW w:w="8613" w:type="dxa"/>
          </w:tcPr>
          <w:p w:rsidR="00A176F2" w:rsidRPr="00DC56E9" w:rsidRDefault="00A176F2" w:rsidP="006A62E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eastAsia="ArialMT"/>
                <w:sz w:val="28"/>
                <w:szCs w:val="28"/>
              </w:rPr>
            </w:pPr>
            <w:r w:rsidRPr="00DC56E9">
              <w:rPr>
                <w:sz w:val="28"/>
                <w:szCs w:val="28"/>
              </w:rPr>
              <w:t>2. МАТЕРІАЛИ ТА МЕТОДИ ДОСЛІДЖЕНЬ</w:t>
            </w:r>
          </w:p>
        </w:tc>
        <w:tc>
          <w:tcPr>
            <w:tcW w:w="1240" w:type="dxa"/>
          </w:tcPr>
          <w:p w:rsidR="00A176F2" w:rsidRDefault="00A176F2" w:rsidP="006A62E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27</w:t>
            </w:r>
          </w:p>
        </w:tc>
      </w:tr>
      <w:tr w:rsidR="00A176F2" w:rsidRPr="00E745BD" w:rsidTr="006A62EF">
        <w:tc>
          <w:tcPr>
            <w:tcW w:w="8613" w:type="dxa"/>
          </w:tcPr>
          <w:p w:rsidR="00A176F2" w:rsidRPr="00DC56E9" w:rsidRDefault="00A176F2" w:rsidP="006A62E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 w:rsidRPr="00DC56E9">
              <w:rPr>
                <w:sz w:val="28"/>
                <w:szCs w:val="28"/>
              </w:rPr>
              <w:t>3. РЕЗУЛЬТАТИ ДОСЛІДЖЕНЬ ТА ЇХ ОБГОВОРЕННЯ</w:t>
            </w:r>
          </w:p>
        </w:tc>
        <w:tc>
          <w:tcPr>
            <w:tcW w:w="1240" w:type="dxa"/>
          </w:tcPr>
          <w:p w:rsidR="00A176F2" w:rsidRDefault="00A176F2" w:rsidP="006A62E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</w:t>
            </w:r>
          </w:p>
        </w:tc>
      </w:tr>
      <w:tr w:rsidR="00A176F2" w:rsidRPr="00E745BD" w:rsidTr="006A62EF">
        <w:tc>
          <w:tcPr>
            <w:tcW w:w="8613" w:type="dxa"/>
          </w:tcPr>
          <w:p w:rsidR="00A176F2" w:rsidRPr="00DC56E9" w:rsidRDefault="00A176F2" w:rsidP="006A62E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 w:rsidRPr="00DC56E9">
              <w:rPr>
                <w:sz w:val="28"/>
                <w:szCs w:val="28"/>
              </w:rPr>
              <w:t>УЗАГАЛЬНЕНН</w:t>
            </w:r>
            <w:r w:rsidRPr="00DC56E9">
              <w:rPr>
                <w:sz w:val="28"/>
                <w:szCs w:val="28"/>
                <w:lang w:val="ru-RU"/>
              </w:rPr>
              <w:t>Я</w:t>
            </w:r>
          </w:p>
        </w:tc>
        <w:tc>
          <w:tcPr>
            <w:tcW w:w="1240" w:type="dxa"/>
          </w:tcPr>
          <w:p w:rsidR="00A176F2" w:rsidRDefault="00A176F2" w:rsidP="006A62E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49</w:t>
            </w:r>
          </w:p>
        </w:tc>
      </w:tr>
      <w:tr w:rsidR="00A176F2" w:rsidRPr="00E745BD" w:rsidTr="006A62EF">
        <w:tc>
          <w:tcPr>
            <w:tcW w:w="8613" w:type="dxa"/>
          </w:tcPr>
          <w:p w:rsidR="00A176F2" w:rsidRPr="00DC56E9" w:rsidRDefault="00A176F2" w:rsidP="006A62E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 w:rsidRPr="00DC56E9">
              <w:rPr>
                <w:sz w:val="28"/>
                <w:szCs w:val="28"/>
              </w:rPr>
              <w:t>ВИСНОВКИ</w:t>
            </w:r>
          </w:p>
        </w:tc>
        <w:tc>
          <w:tcPr>
            <w:tcW w:w="1240" w:type="dxa"/>
          </w:tcPr>
          <w:p w:rsidR="00A176F2" w:rsidRDefault="00A176F2" w:rsidP="006A62E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53</w:t>
            </w:r>
          </w:p>
        </w:tc>
      </w:tr>
      <w:tr w:rsidR="00A176F2" w:rsidRPr="00E745BD" w:rsidTr="006A62EF">
        <w:tc>
          <w:tcPr>
            <w:tcW w:w="8613" w:type="dxa"/>
          </w:tcPr>
          <w:p w:rsidR="00A176F2" w:rsidRPr="00DC56E9" w:rsidRDefault="00A176F2" w:rsidP="006A62E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 w:rsidRPr="00DC56E9">
              <w:rPr>
                <w:sz w:val="28"/>
                <w:szCs w:val="28"/>
              </w:rPr>
              <w:t>СПИСОК ЛІТЕРАТУРИ</w:t>
            </w:r>
          </w:p>
        </w:tc>
        <w:tc>
          <w:tcPr>
            <w:tcW w:w="1240" w:type="dxa"/>
          </w:tcPr>
          <w:p w:rsidR="00A176F2" w:rsidRDefault="00A176F2" w:rsidP="006A62E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</w:t>
            </w:r>
          </w:p>
        </w:tc>
      </w:tr>
      <w:tr w:rsidR="00A176F2" w:rsidRPr="00E745BD" w:rsidTr="006A62EF">
        <w:tc>
          <w:tcPr>
            <w:tcW w:w="8613" w:type="dxa"/>
          </w:tcPr>
          <w:p w:rsidR="00A176F2" w:rsidRPr="00DC56E9" w:rsidRDefault="00A176F2" w:rsidP="006A62E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Додаток</w:t>
            </w:r>
          </w:p>
        </w:tc>
        <w:tc>
          <w:tcPr>
            <w:tcW w:w="1240" w:type="dxa"/>
          </w:tcPr>
          <w:p w:rsidR="00A176F2" w:rsidRDefault="00A176F2" w:rsidP="006A62E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64</w:t>
            </w:r>
          </w:p>
        </w:tc>
      </w:tr>
      <w:tr w:rsidR="00A176F2" w:rsidRPr="00E745BD" w:rsidTr="006A62EF">
        <w:tc>
          <w:tcPr>
            <w:tcW w:w="8613" w:type="dxa"/>
          </w:tcPr>
          <w:p w:rsidR="00A176F2" w:rsidRPr="0063267C" w:rsidRDefault="00A176F2" w:rsidP="006A62EF">
            <w:pPr>
              <w:spacing w:line="360" w:lineRule="auto"/>
              <w:rPr>
                <w:sz w:val="28"/>
                <w:szCs w:val="28"/>
                <w:lang w:val="ru-RU"/>
              </w:rPr>
            </w:pPr>
          </w:p>
        </w:tc>
        <w:tc>
          <w:tcPr>
            <w:tcW w:w="1240" w:type="dxa"/>
          </w:tcPr>
          <w:p w:rsidR="00A176F2" w:rsidRPr="00A06985" w:rsidRDefault="00A176F2" w:rsidP="006A62EF">
            <w:pPr>
              <w:spacing w:line="360" w:lineRule="auto"/>
              <w:rPr>
                <w:sz w:val="28"/>
                <w:szCs w:val="28"/>
                <w:lang w:val="en-US"/>
              </w:rPr>
            </w:pPr>
          </w:p>
        </w:tc>
      </w:tr>
    </w:tbl>
    <w:p w:rsidR="00A176F2" w:rsidRDefault="00A176F2" w:rsidP="00A176F2">
      <w:pPr>
        <w:spacing w:line="360" w:lineRule="auto"/>
        <w:ind w:firstLine="708"/>
        <w:jc w:val="center"/>
        <w:rPr>
          <w:b/>
          <w:color w:val="000000"/>
          <w:sz w:val="32"/>
          <w:szCs w:val="32"/>
          <w:lang w:val="ru-RU"/>
        </w:rPr>
      </w:pPr>
    </w:p>
    <w:p w:rsidR="00A176F2" w:rsidRDefault="00A176F2" w:rsidP="00A176F2">
      <w:pPr>
        <w:spacing w:line="360" w:lineRule="auto"/>
        <w:ind w:firstLine="708"/>
        <w:jc w:val="center"/>
        <w:rPr>
          <w:b/>
          <w:color w:val="000000"/>
          <w:sz w:val="32"/>
          <w:szCs w:val="32"/>
          <w:lang w:val="ru-RU"/>
        </w:rPr>
      </w:pPr>
    </w:p>
    <w:p w:rsidR="00A176F2" w:rsidRDefault="00A176F2" w:rsidP="00A176F2">
      <w:pPr>
        <w:spacing w:line="360" w:lineRule="auto"/>
        <w:ind w:firstLine="708"/>
        <w:jc w:val="center"/>
        <w:rPr>
          <w:b/>
          <w:color w:val="000000"/>
          <w:sz w:val="32"/>
          <w:szCs w:val="32"/>
          <w:lang w:val="ru-RU"/>
        </w:rPr>
      </w:pPr>
    </w:p>
    <w:p w:rsidR="00A176F2" w:rsidRDefault="00A176F2" w:rsidP="00A176F2">
      <w:pPr>
        <w:spacing w:line="360" w:lineRule="auto"/>
        <w:ind w:firstLine="708"/>
        <w:jc w:val="center"/>
        <w:rPr>
          <w:b/>
          <w:color w:val="000000"/>
          <w:sz w:val="32"/>
          <w:szCs w:val="32"/>
          <w:lang w:val="ru-RU"/>
        </w:rPr>
      </w:pPr>
    </w:p>
    <w:p w:rsidR="00A176F2" w:rsidRDefault="00A176F2" w:rsidP="00A176F2">
      <w:pPr>
        <w:spacing w:line="360" w:lineRule="auto"/>
        <w:ind w:firstLine="708"/>
        <w:jc w:val="center"/>
        <w:rPr>
          <w:b/>
          <w:color w:val="000000"/>
          <w:sz w:val="32"/>
          <w:szCs w:val="32"/>
          <w:lang w:val="ru-RU"/>
        </w:rPr>
      </w:pPr>
    </w:p>
    <w:p w:rsidR="00A176F2" w:rsidRDefault="00A176F2" w:rsidP="00A176F2">
      <w:pPr>
        <w:spacing w:line="360" w:lineRule="auto"/>
        <w:ind w:firstLine="708"/>
        <w:jc w:val="center"/>
        <w:rPr>
          <w:b/>
          <w:color w:val="000000"/>
          <w:sz w:val="32"/>
          <w:szCs w:val="32"/>
          <w:lang w:val="ru-RU"/>
        </w:rPr>
      </w:pPr>
    </w:p>
    <w:p w:rsidR="00A176F2" w:rsidRDefault="00A176F2" w:rsidP="00A176F2">
      <w:pPr>
        <w:spacing w:line="360" w:lineRule="auto"/>
        <w:ind w:firstLine="708"/>
        <w:jc w:val="center"/>
        <w:rPr>
          <w:b/>
          <w:color w:val="000000"/>
          <w:sz w:val="32"/>
          <w:szCs w:val="32"/>
          <w:lang w:val="ru-RU"/>
        </w:rPr>
      </w:pPr>
    </w:p>
    <w:p w:rsidR="00A176F2" w:rsidRDefault="00A176F2" w:rsidP="00A176F2">
      <w:pPr>
        <w:spacing w:line="360" w:lineRule="auto"/>
        <w:ind w:firstLine="708"/>
        <w:jc w:val="center"/>
        <w:rPr>
          <w:b/>
          <w:color w:val="000000"/>
          <w:sz w:val="32"/>
          <w:szCs w:val="32"/>
        </w:rPr>
      </w:pPr>
    </w:p>
    <w:p w:rsidR="00A176F2" w:rsidRPr="00597A94" w:rsidRDefault="00A176F2" w:rsidP="00A176F2">
      <w:pPr>
        <w:spacing w:line="360" w:lineRule="auto"/>
        <w:ind w:firstLine="708"/>
        <w:jc w:val="center"/>
        <w:rPr>
          <w:b/>
          <w:color w:val="000000"/>
          <w:sz w:val="32"/>
          <w:szCs w:val="32"/>
        </w:rPr>
      </w:pPr>
    </w:p>
    <w:p w:rsidR="00A176F2" w:rsidRPr="003F43D5" w:rsidRDefault="00A176F2" w:rsidP="00A176F2">
      <w:pPr>
        <w:pStyle w:val="Default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F43D5">
        <w:rPr>
          <w:rFonts w:ascii="Times New Roman" w:hAnsi="Times New Roman" w:cs="Times New Roman"/>
          <w:b/>
          <w:sz w:val="28"/>
          <w:szCs w:val="28"/>
        </w:rPr>
        <w:lastRenderedPageBreak/>
        <w:t>Прийняті скорочення та абревіатури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838"/>
        <w:gridCol w:w="7507"/>
      </w:tblGrid>
      <w:tr w:rsidR="00A176F2" w:rsidRPr="002672EC" w:rsidTr="006A62EF">
        <w:tc>
          <w:tcPr>
            <w:tcW w:w="1838" w:type="dxa"/>
            <w:shd w:val="clear" w:color="auto" w:fill="auto"/>
          </w:tcPr>
          <w:p w:rsidR="00A176F2" w:rsidRPr="002672EC" w:rsidRDefault="00A176F2" w:rsidP="006A62EF">
            <w:pPr>
              <w:spacing w:line="360" w:lineRule="auto"/>
              <w:rPr>
                <w:sz w:val="28"/>
                <w:szCs w:val="28"/>
              </w:rPr>
            </w:pPr>
            <w:r w:rsidRPr="002672EC">
              <w:rPr>
                <w:rFonts w:eastAsia="TimesNewRomanPSMT"/>
                <w:sz w:val="28"/>
                <w:szCs w:val="28"/>
              </w:rPr>
              <w:t xml:space="preserve">КА </w:t>
            </w:r>
            <w:r w:rsidRPr="002672EC">
              <w:rPr>
                <w:sz w:val="28"/>
                <w:szCs w:val="28"/>
              </w:rPr>
              <w:t>–</w:t>
            </w:r>
          </w:p>
        </w:tc>
        <w:tc>
          <w:tcPr>
            <w:tcW w:w="7507" w:type="dxa"/>
            <w:shd w:val="clear" w:color="auto" w:fill="auto"/>
          </w:tcPr>
          <w:p w:rsidR="00A176F2" w:rsidRPr="002672EC" w:rsidRDefault="00A176F2" w:rsidP="006A62EF">
            <w:pPr>
              <w:spacing w:line="360" w:lineRule="auto"/>
              <w:rPr>
                <w:sz w:val="28"/>
                <w:szCs w:val="28"/>
              </w:rPr>
            </w:pPr>
            <w:r w:rsidRPr="002672EC">
              <w:rPr>
                <w:rFonts w:eastAsia="TimesNewRomanPSMT"/>
                <w:sz w:val="28"/>
                <w:szCs w:val="28"/>
              </w:rPr>
              <w:t>Картопляний агар</w:t>
            </w:r>
          </w:p>
        </w:tc>
      </w:tr>
      <w:tr w:rsidR="00A176F2" w:rsidRPr="002672EC" w:rsidTr="006A62EF">
        <w:tc>
          <w:tcPr>
            <w:tcW w:w="1838" w:type="dxa"/>
            <w:shd w:val="clear" w:color="auto" w:fill="auto"/>
          </w:tcPr>
          <w:p w:rsidR="00A176F2" w:rsidRPr="002672EC" w:rsidRDefault="00A176F2" w:rsidP="006A62EF">
            <w:pPr>
              <w:spacing w:line="360" w:lineRule="auto"/>
              <w:rPr>
                <w:rFonts w:eastAsia="TimesNewRomanPSMT"/>
                <w:sz w:val="28"/>
                <w:szCs w:val="28"/>
              </w:rPr>
            </w:pPr>
            <w:r w:rsidRPr="002672EC">
              <w:rPr>
                <w:rStyle w:val="rynqvb"/>
                <w:sz w:val="28"/>
                <w:szCs w:val="28"/>
              </w:rPr>
              <w:t xml:space="preserve">МІК </w:t>
            </w:r>
            <w:r w:rsidRPr="002672EC">
              <w:rPr>
                <w:sz w:val="28"/>
                <w:szCs w:val="28"/>
              </w:rPr>
              <w:t>–</w:t>
            </w:r>
          </w:p>
        </w:tc>
        <w:tc>
          <w:tcPr>
            <w:tcW w:w="7507" w:type="dxa"/>
            <w:shd w:val="clear" w:color="auto" w:fill="auto"/>
          </w:tcPr>
          <w:p w:rsidR="00A176F2" w:rsidRPr="002672EC" w:rsidRDefault="00A176F2" w:rsidP="006A62EF">
            <w:pPr>
              <w:spacing w:line="360" w:lineRule="auto"/>
              <w:rPr>
                <w:rFonts w:eastAsia="TimesNewRomanPSMT"/>
                <w:sz w:val="28"/>
                <w:szCs w:val="28"/>
              </w:rPr>
            </w:pPr>
            <w:r w:rsidRPr="002672EC">
              <w:rPr>
                <w:rStyle w:val="rynqvb"/>
                <w:sz w:val="28"/>
                <w:szCs w:val="28"/>
              </w:rPr>
              <w:t>Мінімальна інгібуюча концентрація</w:t>
            </w:r>
          </w:p>
        </w:tc>
      </w:tr>
      <w:tr w:rsidR="00A176F2" w:rsidRPr="002672EC" w:rsidTr="006A62EF">
        <w:tc>
          <w:tcPr>
            <w:tcW w:w="1838" w:type="dxa"/>
            <w:shd w:val="clear" w:color="auto" w:fill="auto"/>
          </w:tcPr>
          <w:p w:rsidR="00A176F2" w:rsidRPr="002672EC" w:rsidRDefault="00A176F2" w:rsidP="006A62EF">
            <w:pPr>
              <w:spacing w:line="360" w:lineRule="auto"/>
              <w:rPr>
                <w:sz w:val="28"/>
                <w:szCs w:val="28"/>
              </w:rPr>
            </w:pPr>
            <w:r w:rsidRPr="002672EC">
              <w:rPr>
                <w:sz w:val="28"/>
                <w:szCs w:val="28"/>
              </w:rPr>
              <w:t>МПА –</w:t>
            </w:r>
          </w:p>
        </w:tc>
        <w:tc>
          <w:tcPr>
            <w:tcW w:w="7507" w:type="dxa"/>
            <w:shd w:val="clear" w:color="auto" w:fill="auto"/>
          </w:tcPr>
          <w:p w:rsidR="00A176F2" w:rsidRPr="002672EC" w:rsidRDefault="00A176F2" w:rsidP="006A62EF">
            <w:pPr>
              <w:spacing w:line="360" w:lineRule="auto"/>
              <w:rPr>
                <w:sz w:val="28"/>
                <w:szCs w:val="28"/>
              </w:rPr>
            </w:pPr>
            <w:r w:rsidRPr="002672EC">
              <w:rPr>
                <w:sz w:val="28"/>
                <w:szCs w:val="28"/>
              </w:rPr>
              <w:t>М</w:t>
            </w:r>
            <w:r w:rsidRPr="002672EC">
              <w:rPr>
                <w:sz w:val="28"/>
                <w:szCs w:val="28"/>
                <w:lang w:val="en-US"/>
              </w:rPr>
              <w:t>’</w:t>
            </w:r>
            <w:r w:rsidRPr="002672EC">
              <w:rPr>
                <w:sz w:val="28"/>
                <w:szCs w:val="28"/>
              </w:rPr>
              <w:t>ясо-пептонний агар</w:t>
            </w:r>
          </w:p>
        </w:tc>
      </w:tr>
      <w:tr w:rsidR="00A176F2" w:rsidRPr="002672EC" w:rsidTr="006A62EF">
        <w:tc>
          <w:tcPr>
            <w:tcW w:w="1838" w:type="dxa"/>
            <w:shd w:val="clear" w:color="auto" w:fill="auto"/>
          </w:tcPr>
          <w:p w:rsidR="00A176F2" w:rsidRPr="002672EC" w:rsidRDefault="00A176F2" w:rsidP="006A62EF">
            <w:pPr>
              <w:spacing w:line="360" w:lineRule="auto"/>
              <w:rPr>
                <w:sz w:val="28"/>
                <w:szCs w:val="28"/>
              </w:rPr>
            </w:pPr>
            <w:r w:rsidRPr="002672EC">
              <w:rPr>
                <w:sz w:val="28"/>
                <w:szCs w:val="28"/>
              </w:rPr>
              <w:t>МПА –</w:t>
            </w:r>
          </w:p>
        </w:tc>
        <w:tc>
          <w:tcPr>
            <w:tcW w:w="7507" w:type="dxa"/>
            <w:shd w:val="clear" w:color="auto" w:fill="auto"/>
          </w:tcPr>
          <w:p w:rsidR="00A176F2" w:rsidRPr="002672EC" w:rsidRDefault="00A176F2" w:rsidP="006A62EF">
            <w:pPr>
              <w:spacing w:line="360" w:lineRule="auto"/>
              <w:rPr>
                <w:sz w:val="28"/>
                <w:szCs w:val="28"/>
              </w:rPr>
            </w:pPr>
            <w:r w:rsidRPr="002672EC">
              <w:rPr>
                <w:sz w:val="28"/>
                <w:szCs w:val="28"/>
              </w:rPr>
              <w:t>М</w:t>
            </w:r>
            <w:r w:rsidRPr="002672EC">
              <w:rPr>
                <w:sz w:val="28"/>
                <w:szCs w:val="28"/>
                <w:lang w:val="en-US"/>
              </w:rPr>
              <w:t>’</w:t>
            </w:r>
            <w:r w:rsidRPr="002672EC">
              <w:rPr>
                <w:sz w:val="28"/>
                <w:szCs w:val="28"/>
              </w:rPr>
              <w:t>ясо-пептонний бульйон</w:t>
            </w:r>
          </w:p>
        </w:tc>
      </w:tr>
      <w:tr w:rsidR="00A176F2" w:rsidRPr="002672EC" w:rsidTr="006A62EF">
        <w:tc>
          <w:tcPr>
            <w:tcW w:w="1838" w:type="dxa"/>
            <w:shd w:val="clear" w:color="auto" w:fill="auto"/>
          </w:tcPr>
          <w:p w:rsidR="00A176F2" w:rsidRPr="002672EC" w:rsidRDefault="00A176F2" w:rsidP="006A62EF">
            <w:pPr>
              <w:spacing w:line="360" w:lineRule="auto"/>
              <w:rPr>
                <w:sz w:val="28"/>
                <w:szCs w:val="28"/>
              </w:rPr>
            </w:pPr>
            <w:r w:rsidRPr="002672EC">
              <w:rPr>
                <w:rFonts w:eastAsia="TimesNewRomanPSMT"/>
                <w:sz w:val="28"/>
                <w:szCs w:val="28"/>
              </w:rPr>
              <w:t xml:space="preserve">ПЛР </w:t>
            </w:r>
            <w:r w:rsidRPr="002672EC">
              <w:rPr>
                <w:sz w:val="28"/>
                <w:szCs w:val="28"/>
              </w:rPr>
              <w:t>–</w:t>
            </w:r>
          </w:p>
        </w:tc>
        <w:tc>
          <w:tcPr>
            <w:tcW w:w="7507" w:type="dxa"/>
            <w:shd w:val="clear" w:color="auto" w:fill="auto"/>
          </w:tcPr>
          <w:p w:rsidR="00A176F2" w:rsidRPr="002672EC" w:rsidRDefault="00A176F2" w:rsidP="006A62EF">
            <w:pPr>
              <w:spacing w:line="360" w:lineRule="auto"/>
              <w:rPr>
                <w:sz w:val="28"/>
                <w:szCs w:val="28"/>
              </w:rPr>
            </w:pPr>
            <w:r w:rsidRPr="002672EC">
              <w:rPr>
                <w:sz w:val="28"/>
                <w:szCs w:val="28"/>
              </w:rPr>
              <w:t>Полімеразна ланцюгова реакція</w:t>
            </w:r>
          </w:p>
        </w:tc>
      </w:tr>
      <w:tr w:rsidR="00A176F2" w:rsidRPr="002672EC" w:rsidTr="006A62EF">
        <w:tc>
          <w:tcPr>
            <w:tcW w:w="1838" w:type="dxa"/>
            <w:shd w:val="clear" w:color="auto" w:fill="auto"/>
          </w:tcPr>
          <w:p w:rsidR="00A176F2" w:rsidRPr="002672EC" w:rsidRDefault="00A176F2" w:rsidP="006A62EF">
            <w:pPr>
              <w:spacing w:line="360" w:lineRule="auto"/>
              <w:rPr>
                <w:sz w:val="28"/>
                <w:szCs w:val="28"/>
              </w:rPr>
            </w:pPr>
            <w:r w:rsidRPr="002672EC">
              <w:rPr>
                <w:color w:val="000000"/>
                <w:sz w:val="28"/>
                <w:szCs w:val="28"/>
                <w:lang w:eastAsia="ru-RU"/>
              </w:rPr>
              <w:t xml:space="preserve">СГІ-НЦНС </w:t>
            </w:r>
            <w:r w:rsidRPr="002672EC">
              <w:rPr>
                <w:sz w:val="28"/>
                <w:szCs w:val="28"/>
              </w:rPr>
              <w:t>–</w:t>
            </w:r>
          </w:p>
        </w:tc>
        <w:tc>
          <w:tcPr>
            <w:tcW w:w="7507" w:type="dxa"/>
            <w:shd w:val="clear" w:color="auto" w:fill="auto"/>
          </w:tcPr>
          <w:p w:rsidR="00A176F2" w:rsidRPr="002672EC" w:rsidRDefault="00A176F2" w:rsidP="006A62EF">
            <w:pPr>
              <w:spacing w:line="360" w:lineRule="auto"/>
              <w:rPr>
                <w:sz w:val="28"/>
                <w:szCs w:val="28"/>
              </w:rPr>
            </w:pPr>
            <w:r w:rsidRPr="002672EC">
              <w:rPr>
                <w:color w:val="000000"/>
                <w:sz w:val="28"/>
                <w:szCs w:val="28"/>
                <w:lang w:eastAsia="ru-RU"/>
              </w:rPr>
              <w:t xml:space="preserve">Селекційно-генетичний інститут Національного центру насіннєзнавства та сортовивчення </w:t>
            </w:r>
          </w:p>
        </w:tc>
      </w:tr>
      <w:tr w:rsidR="00A176F2" w:rsidRPr="002672EC" w:rsidTr="006A62EF">
        <w:tc>
          <w:tcPr>
            <w:tcW w:w="1838" w:type="dxa"/>
            <w:shd w:val="clear" w:color="auto" w:fill="auto"/>
          </w:tcPr>
          <w:p w:rsidR="00A176F2" w:rsidRPr="002672EC" w:rsidRDefault="00A176F2" w:rsidP="006A62EF">
            <w:pPr>
              <w:spacing w:line="360" w:lineRule="auto"/>
              <w:rPr>
                <w:sz w:val="28"/>
                <w:szCs w:val="28"/>
              </w:rPr>
            </w:pPr>
            <w:r w:rsidRPr="002672EC">
              <w:rPr>
                <w:sz w:val="28"/>
                <w:szCs w:val="28"/>
              </w:rPr>
              <w:t>УФ –</w:t>
            </w:r>
          </w:p>
        </w:tc>
        <w:tc>
          <w:tcPr>
            <w:tcW w:w="7507" w:type="dxa"/>
            <w:shd w:val="clear" w:color="auto" w:fill="auto"/>
          </w:tcPr>
          <w:p w:rsidR="00A176F2" w:rsidRPr="002672EC" w:rsidRDefault="00A176F2" w:rsidP="006A62EF">
            <w:pPr>
              <w:spacing w:line="360" w:lineRule="auto"/>
              <w:rPr>
                <w:sz w:val="28"/>
                <w:szCs w:val="28"/>
              </w:rPr>
            </w:pPr>
            <w:r w:rsidRPr="002672EC">
              <w:rPr>
                <w:sz w:val="28"/>
                <w:szCs w:val="28"/>
              </w:rPr>
              <w:t>Ультрафіолетове випромінювання</w:t>
            </w:r>
          </w:p>
        </w:tc>
      </w:tr>
    </w:tbl>
    <w:p w:rsidR="00A176F2" w:rsidRDefault="00A176F2" w:rsidP="00A176F2">
      <w:pPr>
        <w:spacing w:line="360" w:lineRule="auto"/>
        <w:ind w:firstLine="709"/>
        <w:jc w:val="center"/>
        <w:rPr>
          <w:sz w:val="28"/>
          <w:szCs w:val="28"/>
        </w:rPr>
      </w:pPr>
    </w:p>
    <w:p w:rsidR="00A176F2" w:rsidRDefault="00A176F2" w:rsidP="00A176F2">
      <w:pPr>
        <w:spacing w:line="360" w:lineRule="auto"/>
        <w:ind w:firstLine="709"/>
        <w:jc w:val="center"/>
        <w:rPr>
          <w:sz w:val="28"/>
          <w:szCs w:val="28"/>
        </w:rPr>
      </w:pPr>
    </w:p>
    <w:p w:rsidR="00A176F2" w:rsidRDefault="00A176F2" w:rsidP="00A176F2">
      <w:pPr>
        <w:spacing w:line="360" w:lineRule="auto"/>
        <w:ind w:firstLine="709"/>
        <w:jc w:val="center"/>
        <w:rPr>
          <w:sz w:val="28"/>
          <w:szCs w:val="28"/>
        </w:rPr>
      </w:pPr>
    </w:p>
    <w:p w:rsidR="00A176F2" w:rsidRDefault="00A176F2" w:rsidP="00A176F2">
      <w:pPr>
        <w:spacing w:line="360" w:lineRule="auto"/>
        <w:ind w:firstLine="709"/>
        <w:jc w:val="center"/>
        <w:rPr>
          <w:sz w:val="28"/>
          <w:szCs w:val="28"/>
        </w:rPr>
      </w:pPr>
    </w:p>
    <w:p w:rsidR="00A176F2" w:rsidRDefault="00A176F2" w:rsidP="00A176F2">
      <w:pPr>
        <w:spacing w:line="360" w:lineRule="auto"/>
        <w:ind w:firstLine="709"/>
        <w:jc w:val="center"/>
        <w:rPr>
          <w:sz w:val="28"/>
          <w:szCs w:val="28"/>
        </w:rPr>
      </w:pPr>
    </w:p>
    <w:p w:rsidR="00A176F2" w:rsidRDefault="00A176F2" w:rsidP="00A176F2">
      <w:pPr>
        <w:spacing w:line="360" w:lineRule="auto"/>
        <w:ind w:firstLine="709"/>
        <w:jc w:val="center"/>
        <w:rPr>
          <w:sz w:val="28"/>
          <w:szCs w:val="28"/>
        </w:rPr>
      </w:pPr>
    </w:p>
    <w:p w:rsidR="00A176F2" w:rsidRDefault="00A176F2" w:rsidP="00A176F2">
      <w:pPr>
        <w:spacing w:line="360" w:lineRule="auto"/>
        <w:ind w:firstLine="709"/>
        <w:jc w:val="center"/>
        <w:rPr>
          <w:sz w:val="28"/>
          <w:szCs w:val="28"/>
        </w:rPr>
      </w:pPr>
    </w:p>
    <w:p w:rsidR="00A176F2" w:rsidRDefault="00A176F2" w:rsidP="00A176F2">
      <w:pPr>
        <w:spacing w:line="360" w:lineRule="auto"/>
        <w:ind w:firstLine="709"/>
        <w:jc w:val="center"/>
        <w:rPr>
          <w:sz w:val="28"/>
          <w:szCs w:val="28"/>
        </w:rPr>
      </w:pPr>
    </w:p>
    <w:p w:rsidR="00A176F2" w:rsidRDefault="00A176F2" w:rsidP="00A176F2">
      <w:pPr>
        <w:spacing w:line="360" w:lineRule="auto"/>
        <w:ind w:firstLine="709"/>
        <w:jc w:val="center"/>
        <w:rPr>
          <w:sz w:val="28"/>
          <w:szCs w:val="28"/>
        </w:rPr>
      </w:pPr>
    </w:p>
    <w:p w:rsidR="00A176F2" w:rsidRDefault="00A176F2" w:rsidP="00A176F2">
      <w:pPr>
        <w:spacing w:line="360" w:lineRule="auto"/>
        <w:ind w:firstLine="709"/>
        <w:jc w:val="center"/>
        <w:rPr>
          <w:sz w:val="28"/>
          <w:szCs w:val="28"/>
        </w:rPr>
      </w:pPr>
    </w:p>
    <w:p w:rsidR="00A176F2" w:rsidRDefault="00A176F2" w:rsidP="00A176F2">
      <w:pPr>
        <w:spacing w:line="360" w:lineRule="auto"/>
        <w:ind w:firstLine="709"/>
        <w:jc w:val="center"/>
        <w:rPr>
          <w:sz w:val="28"/>
          <w:szCs w:val="28"/>
        </w:rPr>
      </w:pPr>
    </w:p>
    <w:p w:rsidR="00A176F2" w:rsidRDefault="00A176F2" w:rsidP="00A176F2">
      <w:pPr>
        <w:spacing w:line="360" w:lineRule="auto"/>
        <w:ind w:firstLine="709"/>
        <w:jc w:val="center"/>
        <w:rPr>
          <w:sz w:val="28"/>
          <w:szCs w:val="28"/>
        </w:rPr>
      </w:pPr>
    </w:p>
    <w:p w:rsidR="00A176F2" w:rsidRDefault="00A176F2" w:rsidP="00A176F2">
      <w:pPr>
        <w:spacing w:line="360" w:lineRule="auto"/>
        <w:ind w:firstLine="709"/>
        <w:jc w:val="center"/>
        <w:rPr>
          <w:sz w:val="28"/>
          <w:szCs w:val="28"/>
        </w:rPr>
      </w:pPr>
    </w:p>
    <w:p w:rsidR="00A176F2" w:rsidRDefault="00A176F2" w:rsidP="00A176F2">
      <w:pPr>
        <w:spacing w:line="360" w:lineRule="auto"/>
        <w:ind w:firstLine="709"/>
        <w:jc w:val="center"/>
        <w:rPr>
          <w:sz w:val="28"/>
          <w:szCs w:val="28"/>
        </w:rPr>
      </w:pPr>
    </w:p>
    <w:p w:rsidR="00A176F2" w:rsidRDefault="00A176F2" w:rsidP="00A176F2">
      <w:pPr>
        <w:spacing w:line="360" w:lineRule="auto"/>
        <w:ind w:firstLine="709"/>
        <w:jc w:val="center"/>
        <w:rPr>
          <w:sz w:val="28"/>
          <w:szCs w:val="28"/>
        </w:rPr>
      </w:pPr>
    </w:p>
    <w:p w:rsidR="00A176F2" w:rsidRDefault="00A176F2" w:rsidP="00A176F2">
      <w:pPr>
        <w:spacing w:line="360" w:lineRule="auto"/>
        <w:ind w:firstLine="709"/>
        <w:jc w:val="center"/>
        <w:rPr>
          <w:sz w:val="28"/>
          <w:szCs w:val="28"/>
        </w:rPr>
      </w:pPr>
    </w:p>
    <w:p w:rsidR="00A176F2" w:rsidRDefault="00A176F2" w:rsidP="00A176F2">
      <w:pPr>
        <w:spacing w:line="360" w:lineRule="auto"/>
        <w:ind w:firstLine="709"/>
        <w:jc w:val="center"/>
        <w:rPr>
          <w:sz w:val="28"/>
          <w:szCs w:val="28"/>
        </w:rPr>
      </w:pPr>
    </w:p>
    <w:p w:rsidR="00A176F2" w:rsidRDefault="00A176F2" w:rsidP="00A176F2">
      <w:pPr>
        <w:spacing w:line="360" w:lineRule="auto"/>
        <w:ind w:firstLine="709"/>
        <w:jc w:val="center"/>
        <w:rPr>
          <w:sz w:val="28"/>
          <w:szCs w:val="28"/>
        </w:rPr>
      </w:pPr>
    </w:p>
    <w:p w:rsidR="00A176F2" w:rsidRPr="003F43D5" w:rsidRDefault="00A176F2" w:rsidP="00A176F2">
      <w:pPr>
        <w:spacing w:line="360" w:lineRule="auto"/>
        <w:ind w:firstLine="709"/>
        <w:jc w:val="center"/>
        <w:rPr>
          <w:sz w:val="28"/>
          <w:szCs w:val="28"/>
        </w:rPr>
      </w:pPr>
    </w:p>
    <w:p w:rsidR="00DD76F2" w:rsidRDefault="00DD76F2" w:rsidP="00A176F2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DD76F2" w:rsidRDefault="00DD76F2" w:rsidP="00A176F2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A176F2" w:rsidRDefault="00A176F2" w:rsidP="00A176F2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  <w:r w:rsidRPr="00AD0222">
        <w:rPr>
          <w:b/>
          <w:color w:val="000000"/>
          <w:sz w:val="28"/>
          <w:szCs w:val="28"/>
        </w:rPr>
        <w:lastRenderedPageBreak/>
        <w:t>ВСТУП</w:t>
      </w:r>
    </w:p>
    <w:p w:rsidR="00A176F2" w:rsidRDefault="00A176F2" w:rsidP="00A176F2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eastAsia="ru-RU"/>
        </w:rPr>
      </w:pPr>
      <w:r w:rsidRPr="00401147">
        <w:rPr>
          <w:sz w:val="28"/>
          <w:szCs w:val="28"/>
          <w:lang w:eastAsia="ru-RU"/>
        </w:rPr>
        <w:t xml:space="preserve">Пшениця є </w:t>
      </w:r>
      <w:r w:rsidRPr="00C70258">
        <w:rPr>
          <w:color w:val="000000"/>
          <w:sz w:val="28"/>
          <w:szCs w:val="28"/>
          <w:lang w:eastAsia="ru-RU"/>
        </w:rPr>
        <w:t xml:space="preserve">однією з </w:t>
      </w:r>
      <w:r>
        <w:rPr>
          <w:color w:val="000000"/>
          <w:sz w:val="28"/>
          <w:szCs w:val="28"/>
          <w:lang w:eastAsia="ru-RU"/>
        </w:rPr>
        <w:t>основних</w:t>
      </w:r>
      <w:r w:rsidRPr="00C70258">
        <w:rPr>
          <w:color w:val="000000"/>
          <w:sz w:val="28"/>
          <w:szCs w:val="28"/>
          <w:lang w:eastAsia="ru-RU"/>
        </w:rPr>
        <w:t xml:space="preserve"> зернових культур </w:t>
      </w:r>
      <w:r w:rsidRPr="00401147">
        <w:rPr>
          <w:sz w:val="28"/>
          <w:szCs w:val="28"/>
          <w:lang w:eastAsia="ru-RU"/>
        </w:rPr>
        <w:t xml:space="preserve">в світі, посівні площі якої займають більш </w:t>
      </w:r>
      <w:r>
        <w:rPr>
          <w:sz w:val="28"/>
          <w:szCs w:val="28"/>
          <w:lang w:eastAsia="ru-RU"/>
        </w:rPr>
        <w:t xml:space="preserve">ніж </w:t>
      </w:r>
      <w:r w:rsidRPr="00401147">
        <w:rPr>
          <w:sz w:val="28"/>
          <w:szCs w:val="28"/>
          <w:lang w:eastAsia="ru-RU"/>
        </w:rPr>
        <w:t>2</w:t>
      </w:r>
      <w:r>
        <w:rPr>
          <w:sz w:val="28"/>
          <w:szCs w:val="28"/>
          <w:lang w:eastAsia="ru-RU"/>
        </w:rPr>
        <w:t>2</w:t>
      </w:r>
      <w:r w:rsidRPr="00401147">
        <w:rPr>
          <w:sz w:val="28"/>
          <w:szCs w:val="28"/>
          <w:lang w:eastAsia="ru-RU"/>
        </w:rPr>
        <w:t xml:space="preserve">0 млн </w:t>
      </w:r>
      <w:r>
        <w:rPr>
          <w:sz w:val="28"/>
          <w:szCs w:val="28"/>
          <w:lang w:eastAsia="ru-RU"/>
        </w:rPr>
        <w:t>гектарів</w:t>
      </w:r>
      <w:r w:rsidRPr="00401147">
        <w:rPr>
          <w:sz w:val="28"/>
          <w:szCs w:val="28"/>
          <w:lang w:eastAsia="ru-RU"/>
        </w:rPr>
        <w:t xml:space="preserve">. </w:t>
      </w:r>
      <w:r>
        <w:rPr>
          <w:sz w:val="28"/>
          <w:szCs w:val="28"/>
          <w:lang w:eastAsia="ru-RU"/>
        </w:rPr>
        <w:t>Однак</w:t>
      </w:r>
      <w:r w:rsidRPr="00401147">
        <w:rPr>
          <w:sz w:val="28"/>
          <w:szCs w:val="28"/>
          <w:lang w:eastAsia="ru-RU"/>
        </w:rPr>
        <w:t>, через зміну клімату та низку несприятливих екологічних умов в</w:t>
      </w:r>
      <w:r>
        <w:rPr>
          <w:sz w:val="28"/>
          <w:szCs w:val="28"/>
          <w:lang w:eastAsia="ru-RU"/>
        </w:rPr>
        <w:t xml:space="preserve"> </w:t>
      </w:r>
      <w:r w:rsidRPr="00401147">
        <w:rPr>
          <w:sz w:val="28"/>
          <w:szCs w:val="28"/>
          <w:lang w:eastAsia="ru-RU"/>
        </w:rPr>
        <w:t>теперіш</w:t>
      </w:r>
      <w:r>
        <w:rPr>
          <w:sz w:val="28"/>
          <w:szCs w:val="28"/>
          <w:lang w:eastAsia="ru-RU"/>
        </w:rPr>
        <w:t>ній час</w:t>
      </w:r>
      <w:r w:rsidRPr="00401147">
        <w:rPr>
          <w:sz w:val="28"/>
          <w:szCs w:val="28"/>
          <w:lang w:eastAsia="ru-RU"/>
        </w:rPr>
        <w:t xml:space="preserve"> спостерігається тенденція до зниження світового виробництва</w:t>
      </w:r>
      <w:r>
        <w:rPr>
          <w:sz w:val="28"/>
          <w:szCs w:val="28"/>
          <w:lang w:eastAsia="ru-RU"/>
        </w:rPr>
        <w:t xml:space="preserve"> </w:t>
      </w:r>
      <w:r w:rsidRPr="00401147">
        <w:rPr>
          <w:sz w:val="28"/>
          <w:szCs w:val="28"/>
          <w:lang w:eastAsia="ru-RU"/>
        </w:rPr>
        <w:t xml:space="preserve">пшениці </w:t>
      </w:r>
      <w:r w:rsidRPr="00A2495A">
        <w:rPr>
          <w:color w:val="000000"/>
          <w:sz w:val="28"/>
          <w:szCs w:val="28"/>
        </w:rPr>
        <w:t>[</w:t>
      </w:r>
      <w:bookmarkStart w:id="4" w:name="_Hlk142741617"/>
      <w:r w:rsidRPr="00A2495A">
        <w:rPr>
          <w:color w:val="000000"/>
          <w:sz w:val="28"/>
          <w:szCs w:val="28"/>
          <w:shd w:val="clear" w:color="auto" w:fill="FFFFFF"/>
        </w:rPr>
        <w:t>Михальська</w:t>
      </w:r>
      <w:bookmarkEnd w:id="4"/>
      <w:r w:rsidRPr="00A2495A">
        <w:rPr>
          <w:sz w:val="28"/>
          <w:szCs w:val="28"/>
          <w:shd w:val="clear" w:color="auto" w:fill="FFFFFF"/>
        </w:rPr>
        <w:t>,</w:t>
      </w:r>
      <w:r>
        <w:rPr>
          <w:sz w:val="28"/>
          <w:szCs w:val="28"/>
          <w:shd w:val="clear" w:color="auto" w:fill="FFFFFF"/>
        </w:rPr>
        <w:t xml:space="preserve"> 201</w:t>
      </w:r>
      <w:r w:rsidRPr="00A2495A">
        <w:rPr>
          <w:sz w:val="28"/>
          <w:szCs w:val="28"/>
          <w:shd w:val="clear" w:color="auto" w:fill="FFFFFF"/>
        </w:rPr>
        <w:t>9].</w:t>
      </w:r>
    </w:p>
    <w:p w:rsidR="00A176F2" w:rsidRDefault="00A176F2" w:rsidP="00A176F2">
      <w:pPr>
        <w:shd w:val="clear" w:color="auto" w:fill="FFFFFF"/>
        <w:spacing w:line="360" w:lineRule="auto"/>
        <w:ind w:firstLine="708"/>
        <w:jc w:val="both"/>
        <w:rPr>
          <w:sz w:val="28"/>
          <w:szCs w:val="28"/>
        </w:rPr>
      </w:pPr>
      <w:r w:rsidRPr="00401147">
        <w:rPr>
          <w:sz w:val="28"/>
          <w:szCs w:val="28"/>
          <w:lang w:eastAsia="ru-RU"/>
        </w:rPr>
        <w:t>Вчені вказують на багато біотичн</w:t>
      </w:r>
      <w:r>
        <w:rPr>
          <w:sz w:val="28"/>
          <w:szCs w:val="28"/>
          <w:lang w:eastAsia="ru-RU"/>
        </w:rPr>
        <w:t>их</w:t>
      </w:r>
      <w:r w:rsidRPr="00401147">
        <w:rPr>
          <w:sz w:val="28"/>
          <w:szCs w:val="28"/>
          <w:lang w:eastAsia="ru-RU"/>
        </w:rPr>
        <w:t xml:space="preserve"> й абіотичн</w:t>
      </w:r>
      <w:r>
        <w:rPr>
          <w:sz w:val="28"/>
          <w:szCs w:val="28"/>
          <w:lang w:eastAsia="ru-RU"/>
        </w:rPr>
        <w:t>их</w:t>
      </w:r>
      <w:r w:rsidRPr="00401147">
        <w:rPr>
          <w:sz w:val="28"/>
          <w:szCs w:val="28"/>
          <w:lang w:eastAsia="ru-RU"/>
        </w:rPr>
        <w:t xml:space="preserve"> стресо</w:t>
      </w:r>
      <w:r>
        <w:rPr>
          <w:sz w:val="28"/>
          <w:szCs w:val="28"/>
          <w:lang w:eastAsia="ru-RU"/>
        </w:rPr>
        <w:t xml:space="preserve">вих </w:t>
      </w:r>
      <w:r w:rsidRPr="00401147">
        <w:rPr>
          <w:sz w:val="28"/>
          <w:szCs w:val="28"/>
          <w:lang w:eastAsia="ru-RU"/>
        </w:rPr>
        <w:t xml:space="preserve">факторів, які не дають можливості повною мірою реалізувати детермінований спадковий потенціал сортів </w:t>
      </w:r>
      <w:r>
        <w:rPr>
          <w:sz w:val="28"/>
          <w:szCs w:val="28"/>
          <w:lang w:eastAsia="ru-RU"/>
        </w:rPr>
        <w:t>пшениці</w:t>
      </w:r>
      <w:r w:rsidRPr="00401147">
        <w:rPr>
          <w:sz w:val="28"/>
          <w:szCs w:val="28"/>
          <w:lang w:eastAsia="ru-RU"/>
        </w:rPr>
        <w:t>.</w:t>
      </w:r>
      <w:r>
        <w:rPr>
          <w:sz w:val="28"/>
          <w:szCs w:val="28"/>
          <w:lang w:eastAsia="ru-RU"/>
        </w:rPr>
        <w:t xml:space="preserve"> </w:t>
      </w:r>
      <w:r w:rsidRPr="00401147">
        <w:rPr>
          <w:sz w:val="28"/>
          <w:szCs w:val="28"/>
          <w:lang w:eastAsia="ru-RU"/>
        </w:rPr>
        <w:t>Відомо, що до 50 % урожаю втрачається через дію таких абіотичних стресорів як екстремальна температура, засуха, засолення грунтів, в</w:t>
      </w:r>
      <w:r>
        <w:rPr>
          <w:sz w:val="28"/>
          <w:szCs w:val="28"/>
          <w:lang w:eastAsia="ru-RU"/>
        </w:rPr>
        <w:t xml:space="preserve">плив </w:t>
      </w:r>
      <w:r w:rsidRPr="00401147">
        <w:rPr>
          <w:sz w:val="28"/>
          <w:szCs w:val="28"/>
          <w:lang w:eastAsia="ru-RU"/>
        </w:rPr>
        <w:t>токсичн</w:t>
      </w:r>
      <w:r>
        <w:rPr>
          <w:sz w:val="28"/>
          <w:szCs w:val="28"/>
          <w:lang w:eastAsia="ru-RU"/>
        </w:rPr>
        <w:t>их</w:t>
      </w:r>
      <w:r w:rsidRPr="00401147">
        <w:rPr>
          <w:sz w:val="28"/>
          <w:szCs w:val="28"/>
          <w:lang w:eastAsia="ru-RU"/>
        </w:rPr>
        <w:t xml:space="preserve"> метал</w:t>
      </w:r>
      <w:r>
        <w:rPr>
          <w:sz w:val="28"/>
          <w:szCs w:val="28"/>
          <w:lang w:eastAsia="ru-RU"/>
        </w:rPr>
        <w:t>ів</w:t>
      </w:r>
      <w:r w:rsidRPr="00401147">
        <w:rPr>
          <w:sz w:val="28"/>
          <w:szCs w:val="28"/>
          <w:lang w:eastAsia="ru-RU"/>
        </w:rPr>
        <w:t>, гербіцид</w:t>
      </w:r>
      <w:r>
        <w:rPr>
          <w:sz w:val="28"/>
          <w:szCs w:val="28"/>
          <w:lang w:eastAsia="ru-RU"/>
        </w:rPr>
        <w:t>ів</w:t>
      </w:r>
      <w:r w:rsidRPr="00401147">
        <w:rPr>
          <w:sz w:val="28"/>
          <w:szCs w:val="28"/>
          <w:lang w:eastAsia="ru-RU"/>
        </w:rPr>
        <w:t>, ультрафіолетов</w:t>
      </w:r>
      <w:r>
        <w:rPr>
          <w:sz w:val="28"/>
          <w:szCs w:val="28"/>
          <w:lang w:eastAsia="ru-RU"/>
        </w:rPr>
        <w:t>ого</w:t>
      </w:r>
      <w:r w:rsidRPr="00401147">
        <w:rPr>
          <w:sz w:val="28"/>
          <w:szCs w:val="28"/>
          <w:lang w:eastAsia="ru-RU"/>
        </w:rPr>
        <w:t xml:space="preserve"> опромінення та ін. Крім того, пшеницю уражують більше 100 хвороб, серед яких 50 %  становлять грибні інфекції, 30 % - вірусні, 10 % — бактеріальні та 10 % - спричинені нематодами, що призво</w:t>
      </w:r>
      <w:r>
        <w:rPr>
          <w:sz w:val="28"/>
          <w:szCs w:val="28"/>
          <w:lang w:eastAsia="ru-RU"/>
        </w:rPr>
        <w:t xml:space="preserve">дить </w:t>
      </w:r>
      <w:r w:rsidRPr="00401147">
        <w:rPr>
          <w:sz w:val="28"/>
          <w:szCs w:val="28"/>
          <w:lang w:eastAsia="ru-RU"/>
        </w:rPr>
        <w:t xml:space="preserve">до втрати </w:t>
      </w:r>
      <w:r>
        <w:rPr>
          <w:sz w:val="28"/>
          <w:szCs w:val="28"/>
          <w:lang w:eastAsia="ru-RU"/>
        </w:rPr>
        <w:t xml:space="preserve">до </w:t>
      </w:r>
      <w:r w:rsidRPr="00401147">
        <w:rPr>
          <w:sz w:val="28"/>
          <w:szCs w:val="28"/>
          <w:lang w:eastAsia="ru-RU"/>
        </w:rPr>
        <w:t>30 % урожаю</w:t>
      </w:r>
      <w:r w:rsidRPr="00A2495A">
        <w:rPr>
          <w:sz w:val="28"/>
          <w:szCs w:val="28"/>
          <w:lang w:val="ru-RU" w:eastAsia="ru-RU"/>
        </w:rPr>
        <w:t xml:space="preserve"> </w:t>
      </w:r>
      <w:bookmarkStart w:id="5" w:name="_Hlk142741451"/>
      <w:r w:rsidRPr="00083D79">
        <w:rPr>
          <w:sz w:val="28"/>
          <w:szCs w:val="28"/>
          <w:lang w:val="ru-RU" w:eastAsia="ru-RU"/>
        </w:rPr>
        <w:t>[</w:t>
      </w:r>
      <w:r w:rsidRPr="00A2495A">
        <w:rPr>
          <w:sz w:val="28"/>
          <w:szCs w:val="28"/>
          <w:lang w:val="ru-RU"/>
        </w:rPr>
        <w:t>Моргун</w:t>
      </w:r>
      <w:bookmarkEnd w:id="5"/>
      <w:r w:rsidRPr="00083D79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та ін., </w:t>
      </w:r>
      <w:r w:rsidRPr="00083D79">
        <w:rPr>
          <w:sz w:val="28"/>
          <w:szCs w:val="28"/>
          <w:lang w:val="ru-RU"/>
        </w:rPr>
        <w:t>2016]</w:t>
      </w:r>
      <w:r w:rsidRPr="00401147">
        <w:rPr>
          <w:sz w:val="28"/>
          <w:szCs w:val="28"/>
          <w:lang w:eastAsia="ru-RU"/>
        </w:rPr>
        <w:t>.</w:t>
      </w:r>
      <w:r w:rsidRPr="00C70258">
        <w:rPr>
          <w:color w:val="FF0000"/>
          <w:sz w:val="28"/>
          <w:szCs w:val="28"/>
        </w:rPr>
        <w:tab/>
      </w:r>
      <w:r w:rsidRPr="00C70258">
        <w:rPr>
          <w:sz w:val="28"/>
          <w:szCs w:val="28"/>
        </w:rPr>
        <w:t xml:space="preserve"> </w:t>
      </w:r>
    </w:p>
    <w:p w:rsidR="00A176F2" w:rsidRPr="00C70258" w:rsidRDefault="00A176F2" w:rsidP="00A176F2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AB3845">
        <w:rPr>
          <w:color w:val="000000"/>
          <w:sz w:val="28"/>
          <w:szCs w:val="28"/>
          <w:shd w:val="clear" w:color="auto" w:fill="FFFFFF"/>
        </w:rPr>
        <w:t>Незаперечно, що збільшення виробництва зерна в Україні та у світі щільно пов’язані зі збільшенням ефективності контролю одних із найшкідливиих хвороб зернових ку</w:t>
      </w:r>
      <w:r>
        <w:rPr>
          <w:color w:val="000000"/>
          <w:sz w:val="28"/>
          <w:szCs w:val="28"/>
          <w:shd w:val="clear" w:color="auto" w:fill="FFFFFF"/>
        </w:rPr>
        <w:t>л</w:t>
      </w:r>
      <w:r w:rsidRPr="00AB3845">
        <w:rPr>
          <w:color w:val="000000"/>
          <w:sz w:val="28"/>
          <w:szCs w:val="28"/>
          <w:shd w:val="clear" w:color="auto" w:fill="FFFFFF"/>
        </w:rPr>
        <w:t>ьтур - фузаріозів.</w:t>
      </w:r>
      <w:r>
        <w:rPr>
          <w:color w:val="000000"/>
          <w:sz w:val="28"/>
          <w:szCs w:val="28"/>
          <w:shd w:val="clear" w:color="auto" w:fill="FFFFFF"/>
        </w:rPr>
        <w:t xml:space="preserve"> Фахівціями встановлено, що фу</w:t>
      </w:r>
      <w:r w:rsidRPr="00AB3845">
        <w:rPr>
          <w:rStyle w:val="a3"/>
          <w:color w:val="000000"/>
          <w:sz w:val="28"/>
          <w:szCs w:val="28"/>
        </w:rPr>
        <w:t>заріози</w:t>
      </w:r>
      <w:r w:rsidRPr="00C70258">
        <w:rPr>
          <w:rStyle w:val="a3"/>
          <w:color w:val="000000"/>
          <w:sz w:val="28"/>
          <w:szCs w:val="28"/>
        </w:rPr>
        <w:t xml:space="preserve"> </w:t>
      </w:r>
      <w:r w:rsidRPr="00C70258">
        <w:rPr>
          <w:color w:val="000000"/>
          <w:sz w:val="28"/>
          <w:szCs w:val="28"/>
        </w:rPr>
        <w:t>щороку з</w:t>
      </w:r>
      <w:r>
        <w:rPr>
          <w:color w:val="000000"/>
          <w:sz w:val="28"/>
          <w:szCs w:val="28"/>
        </w:rPr>
        <w:t xml:space="preserve">нижують </w:t>
      </w:r>
      <w:r w:rsidRPr="00C70258">
        <w:rPr>
          <w:color w:val="000000"/>
          <w:sz w:val="28"/>
          <w:szCs w:val="28"/>
        </w:rPr>
        <w:t>врожайн</w:t>
      </w:r>
      <w:r>
        <w:rPr>
          <w:color w:val="000000"/>
          <w:sz w:val="28"/>
          <w:szCs w:val="28"/>
        </w:rPr>
        <w:t>і</w:t>
      </w:r>
      <w:r w:rsidRPr="00C70258">
        <w:rPr>
          <w:color w:val="000000"/>
          <w:sz w:val="28"/>
          <w:szCs w:val="28"/>
        </w:rPr>
        <w:t>ст</w:t>
      </w:r>
      <w:r>
        <w:rPr>
          <w:color w:val="000000"/>
          <w:sz w:val="28"/>
          <w:szCs w:val="28"/>
        </w:rPr>
        <w:t>ь</w:t>
      </w:r>
      <w:r w:rsidRPr="00C70258">
        <w:rPr>
          <w:color w:val="000000"/>
          <w:sz w:val="28"/>
          <w:szCs w:val="28"/>
        </w:rPr>
        <w:t xml:space="preserve"> зернових в Україні</w:t>
      </w:r>
      <w:r w:rsidRPr="00A2495A">
        <w:rPr>
          <w:color w:val="000000"/>
          <w:sz w:val="28"/>
          <w:szCs w:val="28"/>
        </w:rPr>
        <w:t xml:space="preserve"> [</w:t>
      </w:r>
      <w:r w:rsidRPr="00A2495A">
        <w:rPr>
          <w:sz w:val="28"/>
          <w:szCs w:val="28"/>
          <w:shd w:val="clear" w:color="auto" w:fill="FFFFFF"/>
        </w:rPr>
        <w:t>Грицев</w:t>
      </w:r>
      <w:r>
        <w:rPr>
          <w:sz w:val="28"/>
          <w:szCs w:val="28"/>
          <w:shd w:val="clear" w:color="auto" w:fill="FFFFFF"/>
        </w:rPr>
        <w:t xml:space="preserve"> та ін., 201</w:t>
      </w:r>
      <w:r w:rsidRPr="00A2495A">
        <w:rPr>
          <w:sz w:val="28"/>
          <w:szCs w:val="28"/>
          <w:shd w:val="clear" w:color="auto" w:fill="FFFFFF"/>
        </w:rPr>
        <w:t>8].</w:t>
      </w:r>
    </w:p>
    <w:p w:rsidR="00A176F2" w:rsidRPr="00906F58" w:rsidRDefault="00A176F2" w:rsidP="00A176F2">
      <w:pPr>
        <w:spacing w:line="360" w:lineRule="auto"/>
        <w:ind w:firstLine="708"/>
        <w:jc w:val="both"/>
        <w:rPr>
          <w:sz w:val="28"/>
          <w:szCs w:val="28"/>
        </w:rPr>
      </w:pPr>
      <w:r w:rsidRPr="00906F58">
        <w:rPr>
          <w:sz w:val="28"/>
          <w:szCs w:val="28"/>
        </w:rPr>
        <w:t xml:space="preserve">Домінуючим грибковим агентом, що викликає захворювання зернових злаків пшениці, є </w:t>
      </w:r>
      <w:r w:rsidRPr="00AB3845">
        <w:rPr>
          <w:i/>
          <w:iCs/>
          <w:sz w:val="28"/>
          <w:szCs w:val="28"/>
        </w:rPr>
        <w:t>Fusarium graminearum</w:t>
      </w:r>
      <w:r w:rsidRPr="00906F58">
        <w:rPr>
          <w:sz w:val="28"/>
          <w:szCs w:val="28"/>
        </w:rPr>
        <w:t xml:space="preserve"> (Schwabe), анаморф </w:t>
      </w:r>
      <w:r w:rsidRPr="00AB3845">
        <w:rPr>
          <w:i/>
          <w:iCs/>
          <w:sz w:val="28"/>
          <w:szCs w:val="28"/>
        </w:rPr>
        <w:t>Gibberella zeae</w:t>
      </w:r>
      <w:r w:rsidRPr="00906F58">
        <w:rPr>
          <w:sz w:val="28"/>
          <w:szCs w:val="28"/>
        </w:rPr>
        <w:t xml:space="preserve"> (Schwabe) Petch. У період цвітіння, коли погодні умови сприятливі, зараження фузаріоз починається в середині колоска пшениці і поширюється на всю головку, що призводить до знебарвлення колосків і полегшення зморщених зерен</w:t>
      </w:r>
      <w:r>
        <w:rPr>
          <w:sz w:val="28"/>
          <w:szCs w:val="28"/>
        </w:rPr>
        <w:t>,</w:t>
      </w:r>
      <w:r w:rsidRPr="005624F0">
        <w:rPr>
          <w:sz w:val="28"/>
          <w:szCs w:val="28"/>
        </w:rPr>
        <w:t xml:space="preserve"> </w:t>
      </w:r>
      <w:r w:rsidRPr="00906F58">
        <w:rPr>
          <w:sz w:val="28"/>
          <w:szCs w:val="28"/>
        </w:rPr>
        <w:t>що проявляється у втраті його маси, зміні вуглеводного та білкового складу. Це захворювання не тільки викликає втрати врожаю зерна, але також знижує якість пшениці та викликає присутність мікотоксинів у зерні, які шкідливі для здоров'я людини та тварин</w:t>
      </w:r>
      <w:r>
        <w:rPr>
          <w:color w:val="000000"/>
          <w:sz w:val="28"/>
          <w:szCs w:val="28"/>
        </w:rPr>
        <w:t xml:space="preserve"> </w:t>
      </w:r>
      <w:r w:rsidRPr="00A2495A">
        <w:rPr>
          <w:color w:val="000000"/>
          <w:sz w:val="28"/>
          <w:szCs w:val="28"/>
        </w:rPr>
        <w:t>[</w:t>
      </w:r>
      <w:bookmarkStart w:id="6" w:name="_Hlk142741651"/>
      <w:r w:rsidRPr="00A2495A">
        <w:rPr>
          <w:sz w:val="28"/>
          <w:szCs w:val="28"/>
        </w:rPr>
        <w:t>Писаренко</w:t>
      </w:r>
      <w:bookmarkEnd w:id="6"/>
      <w:r>
        <w:rPr>
          <w:sz w:val="28"/>
          <w:szCs w:val="28"/>
          <w:shd w:val="clear" w:color="auto" w:fill="FFFFFF"/>
        </w:rPr>
        <w:t xml:space="preserve"> та ін., 2020</w:t>
      </w:r>
      <w:r w:rsidRPr="00A2495A">
        <w:rPr>
          <w:sz w:val="28"/>
          <w:szCs w:val="28"/>
          <w:shd w:val="clear" w:color="auto" w:fill="FFFFFF"/>
        </w:rPr>
        <w:t>].</w:t>
      </w:r>
      <w:r w:rsidRPr="00C70258">
        <w:rPr>
          <w:color w:val="000000"/>
          <w:sz w:val="28"/>
          <w:szCs w:val="28"/>
        </w:rPr>
        <w:t xml:space="preserve"> </w:t>
      </w:r>
    </w:p>
    <w:p w:rsidR="00A176F2" w:rsidRPr="00906F58" w:rsidRDefault="00A176F2" w:rsidP="00A176F2">
      <w:pPr>
        <w:shd w:val="clear" w:color="auto" w:fill="FFFFFF"/>
        <w:spacing w:line="360" w:lineRule="auto"/>
        <w:jc w:val="both"/>
        <w:rPr>
          <w:sz w:val="28"/>
          <w:szCs w:val="28"/>
        </w:rPr>
      </w:pPr>
    </w:p>
    <w:p w:rsidR="00A176F2" w:rsidRDefault="00A176F2" w:rsidP="00A176F2">
      <w:pPr>
        <w:shd w:val="clear" w:color="auto" w:fill="FFFFFF"/>
        <w:spacing w:line="360" w:lineRule="auto"/>
        <w:ind w:firstLine="708"/>
        <w:jc w:val="both"/>
        <w:rPr>
          <w:color w:val="000000"/>
          <w:sz w:val="28"/>
          <w:szCs w:val="28"/>
          <w:lang w:eastAsia="ru-RU"/>
        </w:rPr>
      </w:pPr>
      <w:r>
        <w:rPr>
          <w:sz w:val="28"/>
          <w:szCs w:val="28"/>
        </w:rPr>
        <w:lastRenderedPageBreak/>
        <w:t xml:space="preserve">Запобігання </w:t>
      </w:r>
      <w:r w:rsidRPr="00C70258">
        <w:rPr>
          <w:sz w:val="28"/>
          <w:szCs w:val="28"/>
        </w:rPr>
        <w:t xml:space="preserve">поширення </w:t>
      </w:r>
      <w:r>
        <w:rPr>
          <w:sz w:val="28"/>
          <w:szCs w:val="28"/>
        </w:rPr>
        <w:t xml:space="preserve">фітопатогену </w:t>
      </w:r>
      <w:r w:rsidRPr="00AB3845">
        <w:rPr>
          <w:i/>
          <w:iCs/>
          <w:sz w:val="28"/>
          <w:szCs w:val="28"/>
        </w:rPr>
        <w:t>Fusarium graminearum</w:t>
      </w:r>
      <w:r w:rsidRPr="00C70258">
        <w:rPr>
          <w:sz w:val="28"/>
          <w:szCs w:val="28"/>
        </w:rPr>
        <w:t xml:space="preserve"> за допомогою </w:t>
      </w:r>
      <w:r>
        <w:rPr>
          <w:sz w:val="28"/>
          <w:szCs w:val="28"/>
        </w:rPr>
        <w:t xml:space="preserve">сучасної </w:t>
      </w:r>
      <w:r w:rsidRPr="00442B86">
        <w:rPr>
          <w:color w:val="000000"/>
          <w:sz w:val="28"/>
          <w:szCs w:val="28"/>
          <w:lang w:eastAsia="ru-RU"/>
        </w:rPr>
        <w:t xml:space="preserve">інтегрованої системи захисту рослин </w:t>
      </w:r>
      <w:r w:rsidRPr="00C70258">
        <w:rPr>
          <w:sz w:val="28"/>
          <w:szCs w:val="28"/>
        </w:rPr>
        <w:t xml:space="preserve">– це важливий агрозахід, результативність якого залежить від </w:t>
      </w:r>
      <w:r>
        <w:rPr>
          <w:sz w:val="28"/>
          <w:szCs w:val="28"/>
        </w:rPr>
        <w:t>адекватного</w:t>
      </w:r>
      <w:r w:rsidRPr="00C70258">
        <w:rPr>
          <w:sz w:val="28"/>
          <w:szCs w:val="28"/>
        </w:rPr>
        <w:t xml:space="preserve"> вибору </w:t>
      </w:r>
      <w:r>
        <w:rPr>
          <w:sz w:val="28"/>
          <w:szCs w:val="28"/>
        </w:rPr>
        <w:t>препаратів</w:t>
      </w:r>
      <w:r w:rsidRPr="00C70258">
        <w:rPr>
          <w:sz w:val="28"/>
          <w:szCs w:val="28"/>
        </w:rPr>
        <w:t xml:space="preserve"> з досить широкого асортименту та дотримання регламент</w:t>
      </w:r>
      <w:r>
        <w:rPr>
          <w:sz w:val="28"/>
          <w:szCs w:val="28"/>
        </w:rPr>
        <w:t xml:space="preserve">ованих </w:t>
      </w:r>
      <w:r w:rsidRPr="00C70258">
        <w:rPr>
          <w:sz w:val="28"/>
          <w:szCs w:val="28"/>
        </w:rPr>
        <w:t>норматив</w:t>
      </w:r>
      <w:r>
        <w:rPr>
          <w:sz w:val="28"/>
          <w:szCs w:val="28"/>
        </w:rPr>
        <w:t xml:space="preserve">ів </w:t>
      </w:r>
      <w:r w:rsidRPr="00C70258">
        <w:rPr>
          <w:sz w:val="28"/>
          <w:szCs w:val="28"/>
        </w:rPr>
        <w:t xml:space="preserve">їх застосування для максимального впливу на </w:t>
      </w:r>
      <w:r>
        <w:rPr>
          <w:sz w:val="28"/>
          <w:szCs w:val="28"/>
        </w:rPr>
        <w:t>патоген</w:t>
      </w:r>
      <w:r w:rsidRPr="00C70258">
        <w:rPr>
          <w:sz w:val="28"/>
          <w:szCs w:val="28"/>
        </w:rPr>
        <w:t>, не забруднюючи при цьому навколишнє середовище</w:t>
      </w:r>
      <w:r>
        <w:rPr>
          <w:sz w:val="28"/>
          <w:szCs w:val="28"/>
        </w:rPr>
        <w:t xml:space="preserve"> </w:t>
      </w:r>
      <w:r w:rsidRPr="00442B86">
        <w:rPr>
          <w:color w:val="000000"/>
          <w:sz w:val="28"/>
          <w:szCs w:val="28"/>
          <w:lang w:eastAsia="ru-RU"/>
        </w:rPr>
        <w:t>[</w:t>
      </w:r>
      <w:bookmarkStart w:id="7" w:name="_Hlk142750832"/>
      <w:r w:rsidRPr="00A2495A">
        <w:rPr>
          <w:iCs/>
          <w:sz w:val="28"/>
          <w:szCs w:val="28"/>
        </w:rPr>
        <w:t>Ткаленко</w:t>
      </w:r>
      <w:bookmarkEnd w:id="7"/>
      <w:r w:rsidRPr="00A2495A">
        <w:rPr>
          <w:iCs/>
          <w:sz w:val="28"/>
          <w:szCs w:val="28"/>
        </w:rPr>
        <w:t xml:space="preserve">, 2015; </w:t>
      </w:r>
      <w:r w:rsidRPr="00A2495A">
        <w:rPr>
          <w:sz w:val="28"/>
          <w:szCs w:val="28"/>
        </w:rPr>
        <w:t>Ruiu,</w:t>
      </w:r>
      <w:r>
        <w:rPr>
          <w:sz w:val="28"/>
          <w:szCs w:val="28"/>
        </w:rPr>
        <w:t xml:space="preserve"> 2018</w:t>
      </w:r>
      <w:r w:rsidRPr="00442B86">
        <w:rPr>
          <w:color w:val="000000"/>
          <w:sz w:val="28"/>
          <w:szCs w:val="28"/>
          <w:lang w:eastAsia="ru-RU"/>
        </w:rPr>
        <w:t>].</w:t>
      </w:r>
    </w:p>
    <w:p w:rsidR="00A176F2" w:rsidRPr="00425BC5" w:rsidRDefault="00A176F2" w:rsidP="00A176F2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lang w:eastAsia="ru-RU"/>
        </w:rPr>
      </w:pPr>
      <w:r w:rsidRPr="00C70258">
        <w:rPr>
          <w:color w:val="000000"/>
          <w:sz w:val="28"/>
          <w:szCs w:val="28"/>
          <w:shd w:val="clear" w:color="auto" w:fill="FFFFFF"/>
        </w:rPr>
        <w:t xml:space="preserve">Ключовими елементами отримання здорового посіву є впровадження </w:t>
      </w:r>
      <w:r w:rsidRPr="00425BC5">
        <w:rPr>
          <w:sz w:val="28"/>
          <w:szCs w:val="28"/>
          <w:shd w:val="clear" w:color="auto" w:fill="FFFFFF"/>
        </w:rPr>
        <w:t>резистентних до видів </w:t>
      </w:r>
      <w:r w:rsidRPr="00425BC5">
        <w:rPr>
          <w:i/>
          <w:iCs/>
          <w:sz w:val="28"/>
          <w:szCs w:val="28"/>
          <w:shd w:val="clear" w:color="auto" w:fill="FFFFFF"/>
        </w:rPr>
        <w:t>Fusarium </w:t>
      </w:r>
      <w:r w:rsidRPr="00425BC5">
        <w:rPr>
          <w:sz w:val="28"/>
          <w:szCs w:val="28"/>
          <w:shd w:val="clear" w:color="auto" w:fill="FFFFFF"/>
        </w:rPr>
        <w:t xml:space="preserve">сортів і гібридів культурних рослин. </w:t>
      </w:r>
      <w:r w:rsidRPr="00425BC5">
        <w:rPr>
          <w:sz w:val="28"/>
          <w:szCs w:val="28"/>
        </w:rPr>
        <w:t xml:space="preserve">Абсолютно несприйнятливих до фузаріозу сортів пшениці не існує </w:t>
      </w:r>
      <w:r w:rsidRPr="00425BC5">
        <w:rPr>
          <w:sz w:val="28"/>
          <w:szCs w:val="28"/>
          <w:lang w:eastAsia="ru-RU"/>
        </w:rPr>
        <w:t>[</w:t>
      </w:r>
      <w:r w:rsidRPr="00425BC5">
        <w:rPr>
          <w:sz w:val="28"/>
          <w:szCs w:val="28"/>
        </w:rPr>
        <w:t xml:space="preserve">Tsyliuryk </w:t>
      </w:r>
      <w:r w:rsidRPr="00425BC5">
        <w:rPr>
          <w:sz w:val="28"/>
          <w:szCs w:val="28"/>
          <w:lang w:val="en-US"/>
        </w:rPr>
        <w:t>et</w:t>
      </w:r>
      <w:r w:rsidRPr="00425BC5">
        <w:rPr>
          <w:sz w:val="28"/>
          <w:szCs w:val="28"/>
        </w:rPr>
        <w:t xml:space="preserve"> </w:t>
      </w:r>
      <w:r w:rsidRPr="00425BC5">
        <w:rPr>
          <w:sz w:val="28"/>
          <w:szCs w:val="28"/>
          <w:lang w:val="en-US"/>
        </w:rPr>
        <w:t>al</w:t>
      </w:r>
      <w:r w:rsidRPr="00425BC5">
        <w:rPr>
          <w:sz w:val="28"/>
          <w:szCs w:val="28"/>
        </w:rPr>
        <w:t>., 2017</w:t>
      </w:r>
      <w:r w:rsidRPr="00425BC5">
        <w:rPr>
          <w:sz w:val="28"/>
          <w:szCs w:val="28"/>
          <w:lang w:eastAsia="ru-RU"/>
        </w:rPr>
        <w:t>].</w:t>
      </w:r>
    </w:p>
    <w:bookmarkEnd w:id="3"/>
    <w:p w:rsidR="00A176F2" w:rsidRDefault="00A176F2" w:rsidP="00A176F2">
      <w:pPr>
        <w:spacing w:line="360" w:lineRule="auto"/>
        <w:ind w:firstLine="708"/>
        <w:jc w:val="both"/>
        <w:rPr>
          <w:color w:val="000000"/>
          <w:sz w:val="28"/>
          <w:szCs w:val="28"/>
          <w:shd w:val="clear" w:color="auto" w:fill="FFFFFF"/>
        </w:rPr>
      </w:pPr>
      <w:r w:rsidRPr="000F6944">
        <w:rPr>
          <w:color w:val="000000"/>
          <w:sz w:val="28"/>
          <w:szCs w:val="28"/>
          <w:shd w:val="clear" w:color="auto" w:fill="FFFFFF"/>
        </w:rPr>
        <w:t xml:space="preserve">Застосування сучасних хімічних фунгіцидів, має величезні масштаби і неминуче призводить до глибоких змін екосистемах. Повсюдне поширення токсиногенних штамів </w:t>
      </w:r>
      <w:r w:rsidRPr="000F6944">
        <w:rPr>
          <w:i/>
          <w:iCs/>
          <w:sz w:val="28"/>
          <w:szCs w:val="28"/>
        </w:rPr>
        <w:t>Fusarium graminearum</w:t>
      </w:r>
      <w:r w:rsidRPr="000F6944">
        <w:rPr>
          <w:color w:val="000000"/>
          <w:sz w:val="28"/>
          <w:szCs w:val="28"/>
          <w:shd w:val="clear" w:color="auto" w:fill="FFFFFF"/>
        </w:rPr>
        <w:t xml:space="preserve"> – збудників фузаріозу зернових, стійких до дії більшості сучасних фунгіцидів - одна із негативних наслідків інтенсивних технологій.</w:t>
      </w:r>
      <w:r w:rsidRPr="00401147">
        <w:rPr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Pr="000F6944">
        <w:rPr>
          <w:color w:val="000000"/>
          <w:sz w:val="28"/>
          <w:szCs w:val="28"/>
          <w:shd w:val="clear" w:color="auto" w:fill="FFFFFF"/>
        </w:rPr>
        <w:t>Розробка біотехнологічних підходів отримання екологічно безпечних біоп</w:t>
      </w:r>
      <w:r>
        <w:rPr>
          <w:color w:val="000000"/>
          <w:sz w:val="28"/>
          <w:szCs w:val="28"/>
          <w:shd w:val="clear" w:color="auto" w:fill="FFFFFF"/>
        </w:rPr>
        <w:t xml:space="preserve">репаратів </w:t>
      </w:r>
      <w:r w:rsidRPr="000F6944">
        <w:rPr>
          <w:color w:val="000000"/>
          <w:sz w:val="28"/>
          <w:szCs w:val="28"/>
          <w:shd w:val="clear" w:color="auto" w:fill="FFFFFF"/>
        </w:rPr>
        <w:t xml:space="preserve">є одним із шляхів вирішення проблеми захисту озимої пшениці від збудників фузаріозу. При цьому нові біотехнології отримання ефективних біопестицидів припускають вивчення трофічних потреб біоагентів та їх стійкості до різних </w:t>
      </w:r>
      <w:r>
        <w:rPr>
          <w:color w:val="000000"/>
          <w:sz w:val="28"/>
          <w:szCs w:val="28"/>
          <w:shd w:val="clear" w:color="auto" w:fill="FFFFFF"/>
        </w:rPr>
        <w:t>зовнішніх факторів</w:t>
      </w:r>
      <w:r w:rsidRPr="000F6944">
        <w:rPr>
          <w:color w:val="000000"/>
          <w:sz w:val="28"/>
          <w:szCs w:val="28"/>
          <w:shd w:val="clear" w:color="auto" w:fill="FFFFFF"/>
        </w:rPr>
        <w:t xml:space="preserve">, використання нових субстратів та джерел живлення, удосконалення способів культивування, дослідження чутливості мікроорганізмів до умов зберігання з метою вивчення життєздатності та активності бактеріальних штамів у </w:t>
      </w:r>
      <w:r>
        <w:rPr>
          <w:color w:val="000000"/>
          <w:sz w:val="28"/>
          <w:szCs w:val="28"/>
          <w:shd w:val="clear" w:color="auto" w:fill="FFFFFF"/>
        </w:rPr>
        <w:t>різних</w:t>
      </w:r>
      <w:r w:rsidRPr="000F6944">
        <w:rPr>
          <w:color w:val="000000"/>
          <w:sz w:val="28"/>
          <w:szCs w:val="28"/>
          <w:shd w:val="clear" w:color="auto" w:fill="FFFFFF"/>
        </w:rPr>
        <w:t xml:space="preserve"> умовах. Розробка біотехнологічних підходів отримання нових </w:t>
      </w:r>
      <w:r>
        <w:rPr>
          <w:color w:val="000000"/>
          <w:sz w:val="28"/>
          <w:szCs w:val="28"/>
          <w:shd w:val="clear" w:color="auto" w:fill="FFFFFF"/>
        </w:rPr>
        <w:t xml:space="preserve">мікробних препаратів </w:t>
      </w:r>
      <w:r w:rsidRPr="000F6944">
        <w:rPr>
          <w:color w:val="000000"/>
          <w:sz w:val="28"/>
          <w:szCs w:val="28"/>
          <w:shd w:val="clear" w:color="auto" w:fill="FFFFFF"/>
        </w:rPr>
        <w:t xml:space="preserve">для захисту озимої пшениці від збудників фузаріозу згодом може бути використана для біологічного захисту пшениці озимої в технологіях органічного землеробства і в системах інтегрованого захисту, істотно знижуючи </w:t>
      </w:r>
      <w:r>
        <w:rPr>
          <w:color w:val="000000"/>
          <w:sz w:val="28"/>
          <w:szCs w:val="28"/>
          <w:shd w:val="clear" w:color="auto" w:fill="FFFFFF"/>
        </w:rPr>
        <w:t>ксенобіотичний</w:t>
      </w:r>
      <w:r w:rsidRPr="000F6944">
        <w:rPr>
          <w:color w:val="000000"/>
          <w:sz w:val="28"/>
          <w:szCs w:val="28"/>
          <w:shd w:val="clear" w:color="auto" w:fill="FFFFFF"/>
        </w:rPr>
        <w:t xml:space="preserve"> прес на агроценози </w:t>
      </w:r>
      <w:r>
        <w:rPr>
          <w:color w:val="000000"/>
          <w:sz w:val="28"/>
          <w:szCs w:val="28"/>
          <w:shd w:val="clear" w:color="auto" w:fill="FFFFFF"/>
        </w:rPr>
        <w:t xml:space="preserve">України </w:t>
      </w:r>
      <w:r w:rsidRPr="00442B86">
        <w:rPr>
          <w:color w:val="000000"/>
          <w:sz w:val="28"/>
          <w:szCs w:val="28"/>
          <w:lang w:eastAsia="ru-RU"/>
        </w:rPr>
        <w:t>[</w:t>
      </w:r>
      <w:r w:rsidRPr="00A2495A">
        <w:rPr>
          <w:sz w:val="28"/>
          <w:szCs w:val="28"/>
        </w:rPr>
        <w:t xml:space="preserve">Крутякова та ін., </w:t>
      </w:r>
      <w:r w:rsidRPr="00A2495A">
        <w:rPr>
          <w:iCs/>
          <w:sz w:val="28"/>
          <w:szCs w:val="28"/>
        </w:rPr>
        <w:t xml:space="preserve">2019; </w:t>
      </w:r>
      <w:r w:rsidRPr="00A2495A">
        <w:rPr>
          <w:color w:val="000000"/>
          <w:sz w:val="28"/>
          <w:szCs w:val="28"/>
          <w:shd w:val="clear" w:color="auto" w:fill="FFFFFF"/>
        </w:rPr>
        <w:t>Михальська</w:t>
      </w:r>
      <w:r>
        <w:rPr>
          <w:color w:val="000000"/>
          <w:sz w:val="28"/>
          <w:szCs w:val="28"/>
          <w:shd w:val="clear" w:color="auto" w:fill="FFFFFF"/>
        </w:rPr>
        <w:t xml:space="preserve"> та ін., 2019; Писаренко та ін., 2021</w:t>
      </w:r>
      <w:r w:rsidRPr="00442B86">
        <w:rPr>
          <w:color w:val="000000"/>
          <w:sz w:val="28"/>
          <w:szCs w:val="28"/>
          <w:lang w:eastAsia="ru-RU"/>
        </w:rPr>
        <w:t>]</w:t>
      </w:r>
      <w:r w:rsidRPr="000F6944">
        <w:rPr>
          <w:color w:val="000000"/>
          <w:sz w:val="28"/>
          <w:szCs w:val="28"/>
          <w:shd w:val="clear" w:color="auto" w:fill="FFFFFF"/>
        </w:rPr>
        <w:t>.</w:t>
      </w:r>
    </w:p>
    <w:p w:rsidR="00A176F2" w:rsidRPr="00361516" w:rsidRDefault="00A176F2" w:rsidP="00A176F2">
      <w:pPr>
        <w:spacing w:line="360" w:lineRule="auto"/>
        <w:ind w:firstLine="709"/>
        <w:jc w:val="both"/>
        <w:rPr>
          <w:iCs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lastRenderedPageBreak/>
        <w:t xml:space="preserve">Метою даної роботи було </w:t>
      </w:r>
      <w:r>
        <w:rPr>
          <w:iCs/>
          <w:sz w:val="28"/>
          <w:szCs w:val="28"/>
        </w:rPr>
        <w:t xml:space="preserve">провести виділення і скринінг штамів бактерій родів </w:t>
      </w:r>
      <w:r w:rsidRPr="00032F20">
        <w:rPr>
          <w:i/>
          <w:iCs/>
          <w:sz w:val="28"/>
          <w:szCs w:val="28"/>
          <w:lang w:val="en-US"/>
        </w:rPr>
        <w:t>Bacillus</w:t>
      </w:r>
      <w:r w:rsidRPr="000A3A4D"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 xml:space="preserve">і </w:t>
      </w:r>
      <w:r w:rsidRPr="00A71967">
        <w:rPr>
          <w:i/>
          <w:sz w:val="28"/>
          <w:szCs w:val="28"/>
          <w:lang w:val="en-US"/>
        </w:rPr>
        <w:t>Pseudomonas</w:t>
      </w:r>
      <w:r>
        <w:rPr>
          <w:sz w:val="28"/>
          <w:szCs w:val="28"/>
        </w:rPr>
        <w:t>, активних проти</w:t>
      </w:r>
      <w:r>
        <w:rPr>
          <w:color w:val="000000"/>
          <w:sz w:val="28"/>
          <w:szCs w:val="28"/>
          <w:shd w:val="clear" w:color="auto" w:fill="FFFFFF"/>
        </w:rPr>
        <w:t xml:space="preserve"> мікопатогенів роду </w:t>
      </w:r>
      <w:r w:rsidRPr="000F6944">
        <w:rPr>
          <w:i/>
          <w:iCs/>
          <w:sz w:val="28"/>
          <w:szCs w:val="28"/>
        </w:rPr>
        <w:t>Fusarium</w:t>
      </w:r>
      <w:r>
        <w:rPr>
          <w:iCs/>
          <w:sz w:val="28"/>
          <w:szCs w:val="28"/>
        </w:rPr>
        <w:t>, виявлених у насінєвому матеріалі озимої пшениці.</w:t>
      </w:r>
    </w:p>
    <w:p w:rsidR="00A176F2" w:rsidRDefault="00A176F2" w:rsidP="00A176F2">
      <w:pPr>
        <w:spacing w:line="360" w:lineRule="auto"/>
        <w:ind w:firstLine="709"/>
        <w:jc w:val="both"/>
        <w:rPr>
          <w:iCs/>
          <w:sz w:val="28"/>
          <w:szCs w:val="28"/>
        </w:rPr>
      </w:pPr>
      <w:r>
        <w:rPr>
          <w:iCs/>
          <w:sz w:val="28"/>
          <w:szCs w:val="28"/>
        </w:rPr>
        <w:t>Виходячи із поставленої мети в задачі дослідження входило:</w:t>
      </w:r>
    </w:p>
    <w:p w:rsidR="00A176F2" w:rsidRDefault="00A176F2" w:rsidP="00A176F2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iCs/>
          <w:sz w:val="28"/>
          <w:szCs w:val="28"/>
        </w:rPr>
        <w:t xml:space="preserve">1. </w:t>
      </w:r>
      <w:r>
        <w:rPr>
          <w:sz w:val="28"/>
          <w:szCs w:val="28"/>
        </w:rPr>
        <w:t xml:space="preserve">Виділити із зразків ураженого насіння озимої пшениці сортів </w:t>
      </w:r>
      <w:r w:rsidRPr="00E07BFE">
        <w:rPr>
          <w:color w:val="000000"/>
          <w:sz w:val="28"/>
          <w:szCs w:val="28"/>
          <w:lang w:eastAsia="ru-RU"/>
        </w:rPr>
        <w:t>Одеська напівкарликова, Миронівська 808 і Одеська 51</w:t>
      </w:r>
      <w:r w:rsidRPr="00BA07F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мікопатогени </w:t>
      </w:r>
      <w:r>
        <w:rPr>
          <w:color w:val="000000"/>
          <w:sz w:val="28"/>
          <w:szCs w:val="28"/>
          <w:shd w:val="clear" w:color="auto" w:fill="FFFFFF"/>
        </w:rPr>
        <w:t xml:space="preserve">роду </w:t>
      </w:r>
      <w:r w:rsidRPr="000F6944">
        <w:rPr>
          <w:i/>
          <w:iCs/>
          <w:sz w:val="28"/>
          <w:szCs w:val="28"/>
        </w:rPr>
        <w:t>Fusarium</w:t>
      </w:r>
      <w:r>
        <w:rPr>
          <w:iCs/>
          <w:sz w:val="28"/>
          <w:szCs w:val="28"/>
        </w:rPr>
        <w:t xml:space="preserve"> і</w:t>
      </w:r>
      <w:r>
        <w:rPr>
          <w:sz w:val="28"/>
          <w:szCs w:val="28"/>
        </w:rPr>
        <w:t xml:space="preserve"> встановити частоту їх виділення.</w:t>
      </w:r>
    </w:p>
    <w:p w:rsidR="00A176F2" w:rsidRDefault="00A176F2" w:rsidP="00A176F2">
      <w:pPr>
        <w:spacing w:line="360" w:lineRule="auto"/>
        <w:ind w:firstLine="709"/>
        <w:jc w:val="both"/>
        <w:rPr>
          <w:iCs/>
          <w:sz w:val="28"/>
          <w:szCs w:val="28"/>
        </w:rPr>
      </w:pPr>
      <w:r>
        <w:rPr>
          <w:sz w:val="28"/>
          <w:szCs w:val="28"/>
        </w:rPr>
        <w:t>2.</w:t>
      </w:r>
      <w:r w:rsidRPr="00BA07FC">
        <w:rPr>
          <w:sz w:val="28"/>
          <w:szCs w:val="28"/>
        </w:rPr>
        <w:t xml:space="preserve"> </w:t>
      </w:r>
      <w:r>
        <w:rPr>
          <w:sz w:val="28"/>
          <w:szCs w:val="28"/>
        </w:rPr>
        <w:t>Дослідити біологічні властивості та провести видову ідентифікацію виділених фузарій.</w:t>
      </w:r>
    </w:p>
    <w:p w:rsidR="00A176F2" w:rsidRDefault="00A176F2" w:rsidP="00A176F2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Виділити із природних джерел штами </w:t>
      </w:r>
      <w:r w:rsidRPr="00032F20">
        <w:rPr>
          <w:i/>
          <w:iCs/>
          <w:sz w:val="28"/>
          <w:szCs w:val="28"/>
          <w:lang w:val="en-US"/>
        </w:rPr>
        <w:t>Bacillus</w:t>
      </w:r>
      <w:r w:rsidRPr="000A3A4D"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 xml:space="preserve">і </w:t>
      </w:r>
      <w:r w:rsidRPr="00A71967">
        <w:rPr>
          <w:i/>
          <w:sz w:val="28"/>
          <w:szCs w:val="28"/>
          <w:lang w:val="en-US"/>
        </w:rPr>
        <w:t>Pseudomonas</w:t>
      </w:r>
      <w:r>
        <w:rPr>
          <w:sz w:val="28"/>
          <w:szCs w:val="28"/>
        </w:rPr>
        <w:t>, потенційних антагоністів фузарій, встановити частоту їх виділення і дослідити біологічні властивості.</w:t>
      </w:r>
    </w:p>
    <w:p w:rsidR="00A176F2" w:rsidRDefault="00A176F2" w:rsidP="00A176F2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Визначити антагоністичну активність виділених штамів бацил і псевдомонад щодо мікопатогенів роду </w:t>
      </w:r>
      <w:r w:rsidRPr="000F6944">
        <w:rPr>
          <w:i/>
          <w:iCs/>
          <w:sz w:val="28"/>
          <w:szCs w:val="28"/>
        </w:rPr>
        <w:t>Fusarium</w:t>
      </w:r>
      <w:r>
        <w:rPr>
          <w:sz w:val="28"/>
          <w:szCs w:val="28"/>
        </w:rPr>
        <w:t xml:space="preserve"> і провести скринінг найбільш активних штамів-антагоністів.</w:t>
      </w:r>
    </w:p>
    <w:p w:rsidR="00A176F2" w:rsidRDefault="00A176F2" w:rsidP="00A176F2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Дослідити активність вторинних екзометаболітів відібраних штамів </w:t>
      </w:r>
      <w:r w:rsidRPr="00032F20">
        <w:rPr>
          <w:i/>
          <w:iCs/>
          <w:sz w:val="28"/>
          <w:szCs w:val="28"/>
          <w:lang w:val="en-US"/>
        </w:rPr>
        <w:t>Bacillus</w:t>
      </w:r>
      <w:r w:rsidRPr="000A3A4D">
        <w:rPr>
          <w:i/>
          <w:iCs/>
          <w:sz w:val="28"/>
          <w:szCs w:val="28"/>
        </w:rPr>
        <w:t xml:space="preserve"> </w:t>
      </w:r>
      <w:r>
        <w:rPr>
          <w:i/>
          <w:sz w:val="28"/>
          <w:szCs w:val="28"/>
          <w:lang w:val="en-US"/>
        </w:rPr>
        <w:t>sp</w:t>
      </w:r>
      <w:r>
        <w:rPr>
          <w:i/>
          <w:sz w:val="28"/>
          <w:szCs w:val="28"/>
        </w:rPr>
        <w:t xml:space="preserve">. </w:t>
      </w:r>
      <w:r>
        <w:rPr>
          <w:sz w:val="28"/>
          <w:szCs w:val="28"/>
        </w:rPr>
        <w:t xml:space="preserve">і </w:t>
      </w:r>
      <w:r w:rsidRPr="00A71967">
        <w:rPr>
          <w:i/>
          <w:sz w:val="28"/>
          <w:szCs w:val="28"/>
          <w:lang w:val="en-US"/>
        </w:rPr>
        <w:t>Pseudomonas</w:t>
      </w:r>
      <w:r>
        <w:rPr>
          <w:sz w:val="28"/>
          <w:szCs w:val="28"/>
        </w:rPr>
        <w:t xml:space="preserve"> </w:t>
      </w:r>
      <w:r>
        <w:rPr>
          <w:i/>
          <w:sz w:val="28"/>
          <w:szCs w:val="28"/>
          <w:lang w:val="en-US"/>
        </w:rPr>
        <w:t>sp</w:t>
      </w:r>
      <w:r>
        <w:rPr>
          <w:i/>
          <w:sz w:val="28"/>
          <w:szCs w:val="28"/>
        </w:rPr>
        <w:t xml:space="preserve">. </w:t>
      </w:r>
      <w:r>
        <w:rPr>
          <w:sz w:val="28"/>
          <w:szCs w:val="28"/>
        </w:rPr>
        <w:t>та визначити їх мінімальні інгібуючі концентрації.</w:t>
      </w:r>
    </w:p>
    <w:p w:rsidR="00A176F2" w:rsidRPr="00BB37AC" w:rsidRDefault="00A176F2" w:rsidP="00A176F2">
      <w:pPr>
        <w:spacing w:line="360" w:lineRule="auto"/>
        <w:ind w:firstLine="709"/>
        <w:jc w:val="both"/>
        <w:rPr>
          <w:rStyle w:val="rynqvb"/>
          <w:sz w:val="28"/>
          <w:szCs w:val="28"/>
        </w:rPr>
      </w:pPr>
      <w:r w:rsidRPr="00C43D80">
        <w:rPr>
          <w:sz w:val="28"/>
          <w:szCs w:val="28"/>
        </w:rPr>
        <w:t>Об’єкт дослідження –</w:t>
      </w:r>
      <w:r>
        <w:rPr>
          <w:sz w:val="28"/>
          <w:szCs w:val="28"/>
        </w:rPr>
        <w:t xml:space="preserve"> інфікованість озимої пшениці збудниками фузаріозу.</w:t>
      </w:r>
    </w:p>
    <w:p w:rsidR="00A176F2" w:rsidRPr="00BB37AC" w:rsidRDefault="00A176F2" w:rsidP="00A176F2">
      <w:pPr>
        <w:spacing w:line="360" w:lineRule="auto"/>
        <w:ind w:firstLine="709"/>
        <w:jc w:val="both"/>
        <w:rPr>
          <w:rStyle w:val="rynqvb"/>
          <w:sz w:val="28"/>
          <w:szCs w:val="28"/>
        </w:rPr>
      </w:pPr>
      <w:r w:rsidRPr="00C43D80">
        <w:rPr>
          <w:sz w:val="28"/>
          <w:szCs w:val="28"/>
        </w:rPr>
        <w:t>Предмет дослідження –</w:t>
      </w:r>
      <w:r w:rsidRPr="00EB547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пошук </w:t>
      </w:r>
      <w:r w:rsidRPr="00C12847">
        <w:rPr>
          <w:sz w:val="28"/>
          <w:szCs w:val="28"/>
          <w:lang w:eastAsia="ru-RU"/>
        </w:rPr>
        <w:t xml:space="preserve">штамів бактерій-антагоністів для захисту озимої пшениці від </w:t>
      </w:r>
      <w:r>
        <w:rPr>
          <w:sz w:val="28"/>
          <w:szCs w:val="28"/>
        </w:rPr>
        <w:t>збудників фузаріозу.</w:t>
      </w:r>
    </w:p>
    <w:p w:rsidR="00A176F2" w:rsidRDefault="00A176F2" w:rsidP="00A176F2">
      <w:pPr>
        <w:spacing w:line="360" w:lineRule="auto"/>
        <w:ind w:firstLine="709"/>
        <w:jc w:val="both"/>
        <w:rPr>
          <w:sz w:val="28"/>
          <w:szCs w:val="28"/>
        </w:rPr>
      </w:pPr>
    </w:p>
    <w:p w:rsidR="000671F1" w:rsidRDefault="000671F1" w:rsidP="00A176F2">
      <w:pPr>
        <w:spacing w:line="360" w:lineRule="auto"/>
        <w:ind w:firstLine="709"/>
        <w:jc w:val="both"/>
        <w:rPr>
          <w:sz w:val="28"/>
          <w:szCs w:val="28"/>
        </w:rPr>
      </w:pPr>
    </w:p>
    <w:p w:rsidR="000671F1" w:rsidRDefault="000671F1" w:rsidP="00A176F2">
      <w:pPr>
        <w:spacing w:line="360" w:lineRule="auto"/>
        <w:ind w:firstLine="709"/>
        <w:jc w:val="both"/>
        <w:rPr>
          <w:sz w:val="28"/>
          <w:szCs w:val="28"/>
        </w:rPr>
      </w:pPr>
    </w:p>
    <w:p w:rsidR="000671F1" w:rsidRDefault="000671F1" w:rsidP="00A176F2">
      <w:pPr>
        <w:spacing w:line="360" w:lineRule="auto"/>
        <w:ind w:firstLine="709"/>
        <w:jc w:val="both"/>
        <w:rPr>
          <w:sz w:val="28"/>
          <w:szCs w:val="28"/>
        </w:rPr>
      </w:pPr>
    </w:p>
    <w:p w:rsidR="000671F1" w:rsidRDefault="000671F1" w:rsidP="00A176F2">
      <w:pPr>
        <w:spacing w:line="360" w:lineRule="auto"/>
        <w:ind w:firstLine="709"/>
        <w:jc w:val="both"/>
        <w:rPr>
          <w:sz w:val="28"/>
          <w:szCs w:val="28"/>
        </w:rPr>
      </w:pPr>
    </w:p>
    <w:p w:rsidR="000671F1" w:rsidRDefault="000671F1" w:rsidP="00A176F2">
      <w:pPr>
        <w:spacing w:line="360" w:lineRule="auto"/>
        <w:ind w:firstLine="709"/>
        <w:jc w:val="both"/>
        <w:rPr>
          <w:sz w:val="28"/>
          <w:szCs w:val="28"/>
        </w:rPr>
      </w:pPr>
    </w:p>
    <w:p w:rsidR="000671F1" w:rsidRDefault="000671F1" w:rsidP="00A176F2">
      <w:pPr>
        <w:spacing w:line="360" w:lineRule="auto"/>
        <w:ind w:firstLine="709"/>
        <w:jc w:val="both"/>
        <w:rPr>
          <w:sz w:val="28"/>
          <w:szCs w:val="28"/>
        </w:rPr>
      </w:pPr>
    </w:p>
    <w:p w:rsidR="000671F1" w:rsidRDefault="000671F1" w:rsidP="00A176F2">
      <w:pPr>
        <w:spacing w:line="360" w:lineRule="auto"/>
        <w:ind w:firstLine="709"/>
        <w:jc w:val="both"/>
        <w:rPr>
          <w:sz w:val="28"/>
          <w:szCs w:val="28"/>
        </w:rPr>
      </w:pPr>
    </w:p>
    <w:p w:rsidR="000671F1" w:rsidRPr="00E44858" w:rsidRDefault="000671F1" w:rsidP="000671F1">
      <w:pPr>
        <w:spacing w:line="360" w:lineRule="auto"/>
        <w:ind w:firstLine="709"/>
        <w:jc w:val="center"/>
        <w:rPr>
          <w:b/>
          <w:caps/>
          <w:sz w:val="28"/>
          <w:szCs w:val="28"/>
        </w:rPr>
      </w:pPr>
      <w:r w:rsidRPr="00E44858">
        <w:rPr>
          <w:b/>
          <w:caps/>
          <w:sz w:val="28"/>
          <w:szCs w:val="28"/>
        </w:rPr>
        <w:lastRenderedPageBreak/>
        <w:t>Висновки</w:t>
      </w:r>
    </w:p>
    <w:p w:rsidR="000671F1" w:rsidRPr="003B7CB1" w:rsidRDefault="000671F1" w:rsidP="000671F1">
      <w:pPr>
        <w:spacing w:line="360" w:lineRule="auto"/>
        <w:ind w:firstLine="709"/>
        <w:jc w:val="both"/>
        <w:rPr>
          <w:iCs/>
          <w:sz w:val="28"/>
          <w:szCs w:val="28"/>
        </w:rPr>
      </w:pPr>
      <w:r w:rsidRPr="00E44858">
        <w:rPr>
          <w:iCs/>
          <w:sz w:val="28"/>
          <w:szCs w:val="28"/>
        </w:rPr>
        <w:t xml:space="preserve">1. </w:t>
      </w:r>
      <w:r>
        <w:rPr>
          <w:iCs/>
          <w:sz w:val="28"/>
          <w:szCs w:val="28"/>
        </w:rPr>
        <w:t xml:space="preserve">Із зразків насіннєвого матеріалу озимої пшениці у </w:t>
      </w:r>
      <w:r w:rsidRPr="0036392E">
        <w:rPr>
          <w:color w:val="000000"/>
          <w:sz w:val="28"/>
          <w:szCs w:val="28"/>
          <w:lang w:eastAsia="ru-RU"/>
        </w:rPr>
        <w:t>75,7% випадків виявлено мікопатогени роду</w:t>
      </w:r>
      <w:r w:rsidRPr="003B7CB1">
        <w:rPr>
          <w:i/>
          <w:iCs/>
          <w:sz w:val="28"/>
          <w:szCs w:val="28"/>
        </w:rPr>
        <w:t xml:space="preserve"> </w:t>
      </w:r>
      <w:r w:rsidRPr="00E44858">
        <w:rPr>
          <w:i/>
          <w:iCs/>
          <w:sz w:val="28"/>
          <w:szCs w:val="28"/>
        </w:rPr>
        <w:t>Fusarium</w:t>
      </w:r>
      <w:r>
        <w:rPr>
          <w:iCs/>
          <w:sz w:val="28"/>
          <w:szCs w:val="28"/>
        </w:rPr>
        <w:t>, частота виділення яких залежала від польової стійкості досліджених сортів пшениці.</w:t>
      </w:r>
    </w:p>
    <w:p w:rsidR="000671F1" w:rsidRPr="00CB5C11" w:rsidRDefault="000671F1" w:rsidP="000671F1">
      <w:pPr>
        <w:spacing w:line="360" w:lineRule="auto"/>
        <w:ind w:firstLine="709"/>
        <w:jc w:val="both"/>
        <w:rPr>
          <w:iCs/>
          <w:sz w:val="28"/>
          <w:szCs w:val="28"/>
        </w:rPr>
      </w:pPr>
      <w:r>
        <w:rPr>
          <w:iCs/>
          <w:sz w:val="28"/>
          <w:szCs w:val="28"/>
        </w:rPr>
        <w:t xml:space="preserve">2. Дослідження біологічних властивостей дозволило віднести виділені штами до трьох видів </w:t>
      </w:r>
      <w:r w:rsidRPr="0036392E">
        <w:rPr>
          <w:color w:val="000000"/>
          <w:sz w:val="28"/>
          <w:szCs w:val="28"/>
          <w:lang w:eastAsia="ru-RU"/>
        </w:rPr>
        <w:t>роду</w:t>
      </w:r>
      <w:r w:rsidRPr="003B7CB1">
        <w:rPr>
          <w:i/>
          <w:iCs/>
          <w:sz w:val="28"/>
          <w:szCs w:val="28"/>
        </w:rPr>
        <w:t xml:space="preserve"> </w:t>
      </w:r>
      <w:r w:rsidRPr="00E44858">
        <w:rPr>
          <w:i/>
          <w:iCs/>
          <w:sz w:val="28"/>
          <w:szCs w:val="28"/>
        </w:rPr>
        <w:t>Fusarium</w:t>
      </w:r>
      <w:r>
        <w:rPr>
          <w:iCs/>
          <w:sz w:val="28"/>
          <w:szCs w:val="28"/>
        </w:rPr>
        <w:t>:</w:t>
      </w:r>
      <w:r w:rsidRPr="00CB5C11">
        <w:rPr>
          <w:rStyle w:val="mw-headline"/>
          <w:i/>
          <w:sz w:val="28"/>
          <w:szCs w:val="28"/>
        </w:rPr>
        <w:t xml:space="preserve"> </w:t>
      </w:r>
      <w:r w:rsidRPr="007319D1">
        <w:rPr>
          <w:rStyle w:val="rynqvb"/>
          <w:i/>
          <w:sz w:val="28"/>
          <w:szCs w:val="28"/>
        </w:rPr>
        <w:t>F</w:t>
      </w:r>
      <w:r>
        <w:rPr>
          <w:rStyle w:val="rynqvb"/>
          <w:i/>
          <w:sz w:val="28"/>
          <w:szCs w:val="28"/>
        </w:rPr>
        <w:t xml:space="preserve">. </w:t>
      </w:r>
      <w:r w:rsidRPr="007319D1">
        <w:rPr>
          <w:rStyle w:val="rynqvb"/>
          <w:i/>
          <w:sz w:val="28"/>
          <w:szCs w:val="28"/>
        </w:rPr>
        <w:t>proliferatum</w:t>
      </w:r>
      <w:r>
        <w:rPr>
          <w:rStyle w:val="rynqvb"/>
          <w:sz w:val="28"/>
          <w:szCs w:val="28"/>
        </w:rPr>
        <w:t xml:space="preserve">, </w:t>
      </w:r>
      <w:r w:rsidRPr="007319D1">
        <w:rPr>
          <w:rStyle w:val="rynqvb"/>
          <w:i/>
          <w:sz w:val="28"/>
          <w:szCs w:val="28"/>
        </w:rPr>
        <w:t>F</w:t>
      </w:r>
      <w:r>
        <w:rPr>
          <w:rStyle w:val="rynqvb"/>
          <w:i/>
          <w:sz w:val="28"/>
          <w:szCs w:val="28"/>
        </w:rPr>
        <w:t>.</w:t>
      </w:r>
      <w:r w:rsidRPr="007319D1">
        <w:rPr>
          <w:rStyle w:val="rynqvb"/>
          <w:i/>
          <w:sz w:val="28"/>
          <w:szCs w:val="28"/>
        </w:rPr>
        <w:t xml:space="preserve"> oxysporum</w:t>
      </w:r>
      <w:r>
        <w:rPr>
          <w:rStyle w:val="rynqvb"/>
          <w:sz w:val="28"/>
          <w:szCs w:val="28"/>
        </w:rPr>
        <w:t xml:space="preserve"> і </w:t>
      </w:r>
      <w:r w:rsidRPr="008A6288">
        <w:rPr>
          <w:rFonts w:eastAsia="TimesNewRomanPS-ItalicMT"/>
          <w:i/>
          <w:iCs/>
          <w:sz w:val="28"/>
          <w:szCs w:val="28"/>
        </w:rPr>
        <w:t>F</w:t>
      </w:r>
      <w:r w:rsidRPr="0082386D">
        <w:rPr>
          <w:rFonts w:eastAsia="TimesNewRomanPS-ItalicMT"/>
          <w:i/>
          <w:iCs/>
          <w:sz w:val="28"/>
          <w:szCs w:val="28"/>
        </w:rPr>
        <w:t xml:space="preserve">. </w:t>
      </w:r>
      <w:r>
        <w:rPr>
          <w:rFonts w:eastAsia="TimesNewRomanPS-ItalicMT"/>
          <w:i/>
          <w:iCs/>
          <w:sz w:val="28"/>
          <w:szCs w:val="28"/>
          <w:lang w:val="en-US"/>
        </w:rPr>
        <w:t>g</w:t>
      </w:r>
      <w:r w:rsidRPr="008A6288">
        <w:rPr>
          <w:rFonts w:eastAsia="TimesNewRomanPS-ItalicMT"/>
          <w:i/>
          <w:iCs/>
          <w:sz w:val="28"/>
          <w:szCs w:val="28"/>
        </w:rPr>
        <w:t>raminearum</w:t>
      </w:r>
      <w:r>
        <w:rPr>
          <w:rFonts w:eastAsia="TimesNewRomanPS-ItalicMT"/>
          <w:iCs/>
          <w:sz w:val="28"/>
          <w:szCs w:val="28"/>
        </w:rPr>
        <w:t xml:space="preserve">. Найбільшою кількістю штамів був представлений вид </w:t>
      </w:r>
      <w:r w:rsidRPr="008A6288">
        <w:rPr>
          <w:rFonts w:eastAsia="TimesNewRomanPS-ItalicMT"/>
          <w:i/>
          <w:iCs/>
          <w:sz w:val="28"/>
          <w:szCs w:val="28"/>
        </w:rPr>
        <w:t>F</w:t>
      </w:r>
      <w:r w:rsidRPr="0082386D">
        <w:rPr>
          <w:rFonts w:eastAsia="TimesNewRomanPS-ItalicMT"/>
          <w:i/>
          <w:iCs/>
          <w:sz w:val="28"/>
          <w:szCs w:val="28"/>
        </w:rPr>
        <w:t xml:space="preserve">. </w:t>
      </w:r>
      <w:r>
        <w:rPr>
          <w:rFonts w:eastAsia="TimesNewRomanPS-ItalicMT"/>
          <w:i/>
          <w:iCs/>
          <w:sz w:val="28"/>
          <w:szCs w:val="28"/>
          <w:lang w:val="en-US"/>
        </w:rPr>
        <w:t>g</w:t>
      </w:r>
      <w:r w:rsidRPr="008A6288">
        <w:rPr>
          <w:rFonts w:eastAsia="TimesNewRomanPS-ItalicMT"/>
          <w:i/>
          <w:iCs/>
          <w:sz w:val="28"/>
          <w:szCs w:val="28"/>
        </w:rPr>
        <w:t>raminearum</w:t>
      </w:r>
      <w:r>
        <w:rPr>
          <w:rFonts w:eastAsia="TimesNewRomanPS-ItalicMT"/>
          <w:iCs/>
          <w:sz w:val="28"/>
          <w:szCs w:val="28"/>
        </w:rPr>
        <w:t>.</w:t>
      </w:r>
    </w:p>
    <w:p w:rsidR="000671F1" w:rsidRPr="00E4153B" w:rsidRDefault="000671F1" w:rsidP="000671F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iCs/>
          <w:sz w:val="28"/>
          <w:szCs w:val="28"/>
        </w:rPr>
        <w:t>3. Із природних джерел (</w:t>
      </w:r>
      <w:r w:rsidRPr="00071FAC">
        <w:rPr>
          <w:sz w:val="28"/>
          <w:szCs w:val="28"/>
        </w:rPr>
        <w:t>зразк</w:t>
      </w:r>
      <w:r>
        <w:rPr>
          <w:sz w:val="28"/>
          <w:szCs w:val="28"/>
        </w:rPr>
        <w:t>ів</w:t>
      </w:r>
      <w:r w:rsidRPr="00071FAC">
        <w:rPr>
          <w:sz w:val="28"/>
          <w:szCs w:val="28"/>
        </w:rPr>
        <w:t xml:space="preserve"> ґрунтів, ризосфери, коріння, насіння і рослинних залишків озимої пшениці</w:t>
      </w:r>
      <w:r>
        <w:rPr>
          <w:sz w:val="28"/>
          <w:szCs w:val="28"/>
        </w:rPr>
        <w:t>)</w:t>
      </w:r>
      <w:r w:rsidRPr="00E41B68">
        <w:rPr>
          <w:sz w:val="28"/>
          <w:szCs w:val="28"/>
        </w:rPr>
        <w:t xml:space="preserve"> </w:t>
      </w:r>
      <w:r>
        <w:rPr>
          <w:sz w:val="28"/>
          <w:szCs w:val="28"/>
        </w:rPr>
        <w:t>було виділено 113 штамів бактерій, які на підставі вивчення основних біологічних властивостей ідентифіковано як представники родів</w:t>
      </w:r>
      <w:r w:rsidRPr="00E4153B">
        <w:rPr>
          <w:i/>
          <w:iCs/>
          <w:sz w:val="28"/>
          <w:szCs w:val="28"/>
        </w:rPr>
        <w:t xml:space="preserve"> </w:t>
      </w:r>
      <w:r w:rsidRPr="00E44858">
        <w:rPr>
          <w:i/>
          <w:iCs/>
          <w:sz w:val="28"/>
          <w:szCs w:val="28"/>
          <w:lang w:val="en-US"/>
        </w:rPr>
        <w:t>Bacillus</w:t>
      </w:r>
      <w:r>
        <w:rPr>
          <w:iCs/>
          <w:sz w:val="28"/>
          <w:szCs w:val="28"/>
        </w:rPr>
        <w:t xml:space="preserve"> (</w:t>
      </w:r>
      <w:r>
        <w:rPr>
          <w:sz w:val="28"/>
          <w:szCs w:val="28"/>
        </w:rPr>
        <w:t>79 штамів) і</w:t>
      </w:r>
      <w:r w:rsidRPr="00E4153B">
        <w:rPr>
          <w:i/>
          <w:sz w:val="28"/>
          <w:szCs w:val="28"/>
        </w:rPr>
        <w:t xml:space="preserve"> </w:t>
      </w:r>
      <w:r w:rsidRPr="00E44858">
        <w:rPr>
          <w:i/>
          <w:sz w:val="28"/>
          <w:szCs w:val="28"/>
          <w:lang w:val="en-US"/>
        </w:rPr>
        <w:t>Pseudomonas</w:t>
      </w:r>
      <w:r>
        <w:rPr>
          <w:sz w:val="28"/>
          <w:szCs w:val="28"/>
        </w:rPr>
        <w:t xml:space="preserve"> (34 штами). Найбільше штамів обох родів ізольовано із ризосферної зони рослин і ґрунту.</w:t>
      </w:r>
    </w:p>
    <w:p w:rsidR="000671F1" w:rsidRDefault="000671F1" w:rsidP="000671F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За результатами послідовного скринінгу відібрано 3 штами бактерій роду </w:t>
      </w:r>
      <w:r w:rsidRPr="00032F20">
        <w:rPr>
          <w:i/>
          <w:iCs/>
          <w:sz w:val="28"/>
          <w:szCs w:val="28"/>
          <w:lang w:val="en-US"/>
        </w:rPr>
        <w:t>Bacillus</w:t>
      </w:r>
      <w:r w:rsidRPr="000A3A4D">
        <w:rPr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  <w:lang w:val="en-US"/>
        </w:rPr>
        <w:t>spp</w:t>
      </w:r>
      <w:r>
        <w:rPr>
          <w:i/>
          <w:iCs/>
          <w:sz w:val="28"/>
          <w:szCs w:val="28"/>
        </w:rPr>
        <w:t>.</w:t>
      </w:r>
      <w:r>
        <w:rPr>
          <w:iCs/>
          <w:sz w:val="28"/>
          <w:szCs w:val="28"/>
        </w:rPr>
        <w:t xml:space="preserve"> </w:t>
      </w:r>
      <w:r w:rsidRPr="006C483B">
        <w:rPr>
          <w:sz w:val="28"/>
          <w:szCs w:val="28"/>
          <w:lang w:val="en-US"/>
        </w:rPr>
        <w:t>R</w:t>
      </w:r>
      <w:r w:rsidRPr="00C154E0">
        <w:rPr>
          <w:sz w:val="28"/>
          <w:szCs w:val="28"/>
        </w:rPr>
        <w:t>14</w:t>
      </w:r>
      <w:r>
        <w:rPr>
          <w:sz w:val="28"/>
          <w:szCs w:val="28"/>
        </w:rPr>
        <w:t xml:space="preserve">, </w:t>
      </w:r>
      <w:r w:rsidRPr="006C483B">
        <w:rPr>
          <w:sz w:val="28"/>
          <w:szCs w:val="28"/>
          <w:lang w:val="en-US"/>
        </w:rPr>
        <w:t>R</w:t>
      </w:r>
      <w:r w:rsidRPr="00C154E0">
        <w:rPr>
          <w:sz w:val="28"/>
          <w:szCs w:val="28"/>
        </w:rPr>
        <w:t>31</w:t>
      </w:r>
      <w:r>
        <w:rPr>
          <w:sz w:val="28"/>
          <w:szCs w:val="28"/>
        </w:rPr>
        <w:t xml:space="preserve"> і </w:t>
      </w:r>
      <w:r w:rsidRPr="006C483B">
        <w:rPr>
          <w:sz w:val="28"/>
          <w:szCs w:val="28"/>
          <w:lang w:val="en-US"/>
        </w:rPr>
        <w:t>S</w:t>
      </w:r>
      <w:r w:rsidRPr="00CA04BF">
        <w:rPr>
          <w:sz w:val="28"/>
          <w:szCs w:val="28"/>
        </w:rPr>
        <w:t>19</w:t>
      </w:r>
      <w:r>
        <w:rPr>
          <w:sz w:val="28"/>
          <w:szCs w:val="28"/>
        </w:rPr>
        <w:t xml:space="preserve"> і 2 штами бактерій роду </w:t>
      </w:r>
      <w:r w:rsidRPr="00A71967">
        <w:rPr>
          <w:i/>
          <w:sz w:val="28"/>
          <w:szCs w:val="28"/>
          <w:lang w:val="en-US"/>
        </w:rPr>
        <w:t>Pseudomonas</w:t>
      </w:r>
      <w:r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  <w:lang w:val="en-US"/>
        </w:rPr>
        <w:t>spp</w:t>
      </w:r>
      <w:r>
        <w:rPr>
          <w:i/>
          <w:sz w:val="28"/>
          <w:szCs w:val="28"/>
        </w:rPr>
        <w:t>.</w:t>
      </w:r>
      <w:r w:rsidRPr="001402B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W</w:t>
      </w:r>
      <w:r w:rsidRPr="006C483B">
        <w:rPr>
          <w:sz w:val="28"/>
          <w:szCs w:val="28"/>
          <w:lang w:val="en-US"/>
        </w:rPr>
        <w:t>R</w:t>
      </w:r>
      <w:r>
        <w:rPr>
          <w:sz w:val="28"/>
          <w:szCs w:val="28"/>
        </w:rPr>
        <w:t xml:space="preserve">5 і </w:t>
      </w:r>
      <w:r>
        <w:rPr>
          <w:sz w:val="28"/>
          <w:szCs w:val="28"/>
          <w:lang w:val="en-US"/>
        </w:rPr>
        <w:t>W</w:t>
      </w:r>
      <w:r w:rsidRPr="006C483B">
        <w:rPr>
          <w:sz w:val="28"/>
          <w:szCs w:val="28"/>
          <w:lang w:val="en-US"/>
        </w:rPr>
        <w:t>R</w:t>
      </w:r>
      <w:r>
        <w:rPr>
          <w:sz w:val="28"/>
          <w:szCs w:val="28"/>
        </w:rPr>
        <w:t>7, які проявили найвищу антагоністичну активність до усіх виділених фузарій.</w:t>
      </w:r>
    </w:p>
    <w:p w:rsidR="000671F1" w:rsidRDefault="000671F1" w:rsidP="000671F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5. Метанолові екстракти вторинних метаболітів штамів бацил і псевдомонад в 1,5 – 2 рази активніші за культивування продуцентів на органічних поживних середовищах.</w:t>
      </w:r>
    </w:p>
    <w:p w:rsidR="000671F1" w:rsidRDefault="000671F1" w:rsidP="000671F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6. Мінімальні інгібуючі концентрації</w:t>
      </w:r>
      <w:r w:rsidRPr="0022268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екстрагованих екзометаболітів штамів </w:t>
      </w:r>
      <w:r w:rsidRPr="00032F20">
        <w:rPr>
          <w:i/>
          <w:iCs/>
          <w:sz w:val="28"/>
          <w:szCs w:val="28"/>
          <w:lang w:val="en-US"/>
        </w:rPr>
        <w:t>Bacillus</w:t>
      </w:r>
      <w:r w:rsidRPr="000A3A4D">
        <w:rPr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  <w:lang w:val="en-US"/>
        </w:rPr>
        <w:t>spp</w:t>
      </w:r>
      <w:r>
        <w:rPr>
          <w:i/>
          <w:iCs/>
          <w:sz w:val="28"/>
          <w:szCs w:val="28"/>
        </w:rPr>
        <w:t>.</w:t>
      </w:r>
      <w:r>
        <w:rPr>
          <w:iCs/>
          <w:sz w:val="28"/>
          <w:szCs w:val="28"/>
        </w:rPr>
        <w:t xml:space="preserve"> </w:t>
      </w:r>
      <w:r w:rsidRPr="006C483B">
        <w:rPr>
          <w:sz w:val="28"/>
          <w:szCs w:val="28"/>
          <w:lang w:val="en-US"/>
        </w:rPr>
        <w:t>R</w:t>
      </w:r>
      <w:r w:rsidRPr="00C154E0">
        <w:rPr>
          <w:sz w:val="28"/>
          <w:szCs w:val="28"/>
        </w:rPr>
        <w:t>14</w:t>
      </w:r>
      <w:r>
        <w:rPr>
          <w:sz w:val="28"/>
          <w:szCs w:val="28"/>
        </w:rPr>
        <w:t xml:space="preserve">, </w:t>
      </w:r>
      <w:r w:rsidRPr="006C483B">
        <w:rPr>
          <w:sz w:val="28"/>
          <w:szCs w:val="28"/>
          <w:lang w:val="en-US"/>
        </w:rPr>
        <w:t>S</w:t>
      </w:r>
      <w:r w:rsidRPr="00CA04BF">
        <w:rPr>
          <w:sz w:val="28"/>
          <w:szCs w:val="28"/>
        </w:rPr>
        <w:t>19</w:t>
      </w:r>
      <w:r w:rsidRPr="0022268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визначені в діапазоні від 1 мг/мл до 4 мг/мл в залежності від штаму бацил і дослідженого патогена, штаму </w:t>
      </w:r>
      <w:r w:rsidRPr="00A71967">
        <w:rPr>
          <w:i/>
          <w:sz w:val="28"/>
          <w:szCs w:val="28"/>
          <w:lang w:val="en-US"/>
        </w:rPr>
        <w:t>Pseudomonas</w:t>
      </w:r>
      <w:r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  <w:lang w:val="en-US"/>
        </w:rPr>
        <w:t>sp</w:t>
      </w:r>
      <w:r>
        <w:rPr>
          <w:i/>
          <w:sz w:val="28"/>
          <w:szCs w:val="28"/>
        </w:rPr>
        <w:t>.</w:t>
      </w:r>
      <w:r w:rsidRPr="001402B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W</w:t>
      </w:r>
      <w:r w:rsidRPr="006C483B">
        <w:rPr>
          <w:sz w:val="28"/>
          <w:szCs w:val="28"/>
          <w:lang w:val="en-US"/>
        </w:rPr>
        <w:t>R</w:t>
      </w:r>
      <w:r>
        <w:rPr>
          <w:sz w:val="28"/>
          <w:szCs w:val="28"/>
        </w:rPr>
        <w:t>5 –</w:t>
      </w:r>
      <w:r w:rsidRPr="00222680">
        <w:rPr>
          <w:sz w:val="28"/>
          <w:szCs w:val="28"/>
        </w:rPr>
        <w:t xml:space="preserve"> </w:t>
      </w:r>
      <w:r>
        <w:rPr>
          <w:sz w:val="28"/>
          <w:szCs w:val="28"/>
        </w:rPr>
        <w:t>від 2 мг/мл до 4 мг/мл.</w:t>
      </w:r>
    </w:p>
    <w:p w:rsidR="000671F1" w:rsidRDefault="000671F1" w:rsidP="000671F1">
      <w:pPr>
        <w:autoSpaceDE w:val="0"/>
        <w:autoSpaceDN w:val="0"/>
        <w:adjustRightInd w:val="0"/>
        <w:spacing w:line="360" w:lineRule="auto"/>
        <w:jc w:val="center"/>
        <w:rPr>
          <w:rFonts w:eastAsia="ArialMT"/>
          <w:b/>
          <w:bCs/>
          <w:sz w:val="28"/>
          <w:szCs w:val="28"/>
          <w:lang w:eastAsia="ru-RU"/>
        </w:rPr>
      </w:pPr>
    </w:p>
    <w:p w:rsidR="000671F1" w:rsidRDefault="000671F1" w:rsidP="000671F1">
      <w:pPr>
        <w:autoSpaceDE w:val="0"/>
        <w:autoSpaceDN w:val="0"/>
        <w:adjustRightInd w:val="0"/>
        <w:spacing w:line="360" w:lineRule="auto"/>
        <w:jc w:val="center"/>
        <w:rPr>
          <w:rFonts w:eastAsia="ArialMT"/>
          <w:b/>
          <w:bCs/>
          <w:sz w:val="28"/>
          <w:szCs w:val="28"/>
          <w:lang w:eastAsia="ru-RU"/>
        </w:rPr>
      </w:pPr>
    </w:p>
    <w:p w:rsidR="000671F1" w:rsidRDefault="000671F1" w:rsidP="000671F1">
      <w:pPr>
        <w:autoSpaceDE w:val="0"/>
        <w:autoSpaceDN w:val="0"/>
        <w:adjustRightInd w:val="0"/>
        <w:spacing w:line="360" w:lineRule="auto"/>
        <w:jc w:val="center"/>
        <w:rPr>
          <w:rFonts w:eastAsia="ArialMT"/>
          <w:b/>
          <w:bCs/>
          <w:sz w:val="28"/>
          <w:szCs w:val="28"/>
          <w:lang w:eastAsia="ru-RU"/>
        </w:rPr>
      </w:pPr>
    </w:p>
    <w:p w:rsidR="000671F1" w:rsidRDefault="000671F1" w:rsidP="000671F1">
      <w:pPr>
        <w:autoSpaceDE w:val="0"/>
        <w:autoSpaceDN w:val="0"/>
        <w:adjustRightInd w:val="0"/>
        <w:spacing w:line="360" w:lineRule="auto"/>
        <w:jc w:val="center"/>
        <w:rPr>
          <w:rFonts w:eastAsia="ArialMT"/>
          <w:b/>
          <w:bCs/>
          <w:sz w:val="28"/>
          <w:szCs w:val="28"/>
          <w:lang w:eastAsia="ru-RU"/>
        </w:rPr>
      </w:pPr>
    </w:p>
    <w:p w:rsidR="000671F1" w:rsidRDefault="000671F1" w:rsidP="000671F1">
      <w:pPr>
        <w:autoSpaceDE w:val="0"/>
        <w:autoSpaceDN w:val="0"/>
        <w:adjustRightInd w:val="0"/>
        <w:spacing w:line="360" w:lineRule="auto"/>
        <w:jc w:val="center"/>
        <w:rPr>
          <w:rFonts w:eastAsia="ArialMT"/>
          <w:b/>
          <w:bCs/>
          <w:sz w:val="28"/>
          <w:szCs w:val="28"/>
          <w:lang w:eastAsia="ru-RU"/>
        </w:rPr>
      </w:pPr>
    </w:p>
    <w:p w:rsidR="006239AE" w:rsidRDefault="006239AE" w:rsidP="000671F1">
      <w:pPr>
        <w:autoSpaceDE w:val="0"/>
        <w:autoSpaceDN w:val="0"/>
        <w:adjustRightInd w:val="0"/>
        <w:spacing w:line="360" w:lineRule="auto"/>
        <w:jc w:val="center"/>
        <w:rPr>
          <w:rFonts w:eastAsia="ArialMT"/>
          <w:b/>
          <w:bCs/>
          <w:sz w:val="28"/>
          <w:szCs w:val="28"/>
          <w:lang w:eastAsia="ru-RU"/>
        </w:rPr>
      </w:pPr>
    </w:p>
    <w:p w:rsidR="000671F1" w:rsidRDefault="000671F1" w:rsidP="000671F1">
      <w:pPr>
        <w:autoSpaceDE w:val="0"/>
        <w:autoSpaceDN w:val="0"/>
        <w:adjustRightInd w:val="0"/>
        <w:spacing w:line="360" w:lineRule="auto"/>
        <w:jc w:val="center"/>
        <w:rPr>
          <w:rFonts w:eastAsia="ArialMT"/>
          <w:b/>
          <w:bCs/>
          <w:sz w:val="28"/>
          <w:szCs w:val="28"/>
          <w:lang w:eastAsia="ru-RU"/>
        </w:rPr>
      </w:pPr>
      <w:bookmarkStart w:id="8" w:name="_GoBack"/>
      <w:bookmarkEnd w:id="8"/>
      <w:r w:rsidRPr="0074398F">
        <w:rPr>
          <w:rFonts w:eastAsia="ArialMT"/>
          <w:b/>
          <w:bCs/>
          <w:sz w:val="28"/>
          <w:szCs w:val="28"/>
          <w:lang w:eastAsia="ru-RU"/>
        </w:rPr>
        <w:lastRenderedPageBreak/>
        <w:t>СПИСОК ЛІТЕРАТУРИ</w:t>
      </w:r>
      <w:bookmarkStart w:id="9" w:name="_Hlk134365960"/>
      <w:bookmarkEnd w:id="9"/>
    </w:p>
    <w:p w:rsidR="000671F1" w:rsidRPr="00F01386" w:rsidRDefault="000671F1" w:rsidP="000671F1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Бабаянц Л.Т. Генетична детермінація та успадкування ознаки стійкості пшениці до </w:t>
      </w:r>
      <w:r w:rsidRPr="00F01386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eastAsia="ru-RU"/>
        </w:rPr>
        <w:t>Fusarium</w:t>
      </w:r>
      <w:r w:rsidRPr="00F01386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F01386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eastAsia="ru-RU"/>
        </w:rPr>
        <w:t>graminearum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/Л.Т. Бабаянц, С.Л. Мирось, В.М. Тоцький // Цитологія та генетика. - 2001. - № 3.- 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С.23-29.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bookmarkStart w:id="10" w:name="_Hlk142741535"/>
      <w:r w:rsidRPr="00F01386">
        <w:rPr>
          <w:rFonts w:ascii="Times New Roman" w:hAnsi="Times New Roman"/>
          <w:sz w:val="28"/>
          <w:szCs w:val="28"/>
        </w:rPr>
        <w:t xml:space="preserve">Білецький </w:t>
      </w:r>
      <w:bookmarkEnd w:id="10"/>
      <w:r w:rsidRPr="00F01386">
        <w:rPr>
          <w:rFonts w:ascii="Times New Roman" w:hAnsi="Times New Roman"/>
          <w:sz w:val="28"/>
          <w:szCs w:val="28"/>
        </w:rPr>
        <w:t>Є.М. Теорія і технологія багаторічного прогнозу в захисті рослин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F01386">
        <w:rPr>
          <w:rFonts w:ascii="Times New Roman" w:hAnsi="Times New Roman"/>
          <w:sz w:val="28"/>
          <w:szCs w:val="28"/>
        </w:rPr>
        <w:t>Є.М</w:t>
      </w:r>
      <w:r w:rsidRPr="00F01386">
        <w:rPr>
          <w:rFonts w:ascii="Times New Roman" w:hAnsi="Times New Roman"/>
          <w:sz w:val="28"/>
          <w:szCs w:val="28"/>
          <w:lang w:val="uk-UA"/>
        </w:rPr>
        <w:t>.</w:t>
      </w:r>
      <w:r w:rsidRPr="00F01386">
        <w:rPr>
          <w:rFonts w:ascii="Times New Roman" w:hAnsi="Times New Roman"/>
          <w:sz w:val="28"/>
          <w:szCs w:val="28"/>
        </w:rPr>
        <w:t xml:space="preserve"> Білецький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/</w:t>
      </w:r>
      <w:r w:rsidRPr="00F01386">
        <w:rPr>
          <w:rFonts w:ascii="Times New Roman" w:hAnsi="Times New Roman"/>
          <w:sz w:val="28"/>
          <w:szCs w:val="28"/>
        </w:rPr>
        <w:t>/ Науковий вісник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F01386">
        <w:rPr>
          <w:rFonts w:ascii="Times New Roman" w:hAnsi="Times New Roman"/>
          <w:sz w:val="28"/>
          <w:szCs w:val="28"/>
        </w:rPr>
        <w:t>серія «Аграрні науки».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-  </w:t>
      </w:r>
      <w:r w:rsidRPr="00F01386">
        <w:rPr>
          <w:rFonts w:ascii="Times New Roman" w:hAnsi="Times New Roman"/>
          <w:sz w:val="28"/>
          <w:szCs w:val="28"/>
        </w:rPr>
        <w:t xml:space="preserve"> 2005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. - </w:t>
      </w:r>
      <w:r w:rsidRPr="00F01386">
        <w:rPr>
          <w:rFonts w:ascii="Times New Roman" w:hAnsi="Times New Roman"/>
          <w:sz w:val="28"/>
          <w:szCs w:val="28"/>
        </w:rPr>
        <w:t>№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3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(29)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. - </w:t>
      </w:r>
      <w:r w:rsidRPr="00F01386">
        <w:rPr>
          <w:rFonts w:ascii="Times New Roman" w:hAnsi="Times New Roman"/>
          <w:sz w:val="28"/>
          <w:szCs w:val="28"/>
        </w:rPr>
        <w:t>С. 57- 70.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en-US" w:eastAsia="ru-RU"/>
        </w:rPr>
      </w:pPr>
      <w:r w:rsidRPr="00F01386">
        <w:rPr>
          <w:rFonts w:ascii="Times New Roman" w:hAnsi="Times New Roman"/>
          <w:sz w:val="28"/>
          <w:szCs w:val="28"/>
        </w:rPr>
        <w:t>Білик О.М. Захист злакових і бобових культур від шкідників, хвороб і бур'янів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: навч. посіб. за ред. В.К. Пантєлєєва / О.М. Білик, М.О. Білик, М.Д. Євтушенко, Ф.М. Марютін. -  Харків: Еспада, 2005.  - </w:t>
      </w:r>
      <w:r w:rsidRPr="00F01386">
        <w:rPr>
          <w:rFonts w:ascii="Times New Roman" w:hAnsi="Times New Roman"/>
          <w:sz w:val="28"/>
          <w:szCs w:val="28"/>
        </w:rPr>
        <w:t>672 с</w:t>
      </w:r>
      <w:r w:rsidRPr="00F01386">
        <w:rPr>
          <w:rFonts w:ascii="Times New Roman" w:hAnsi="Times New Roman"/>
          <w:sz w:val="28"/>
          <w:szCs w:val="28"/>
          <w:lang w:val="uk-UA"/>
        </w:rPr>
        <w:t>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en-US" w:eastAsia="ru-RU"/>
        </w:rPr>
      </w:pPr>
      <w:bookmarkStart w:id="11" w:name="_Hlk142743397"/>
      <w:r w:rsidRPr="00F01386">
        <w:rPr>
          <w:rFonts w:ascii="Times New Roman" w:hAnsi="Times New Roman"/>
          <w:sz w:val="28"/>
          <w:szCs w:val="28"/>
        </w:rPr>
        <w:t>Білик</w:t>
      </w:r>
      <w:bookmarkEnd w:id="11"/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М</w:t>
      </w:r>
      <w:r w:rsidRPr="00F01386">
        <w:rPr>
          <w:rFonts w:ascii="Times New Roman" w:hAnsi="Times New Roman"/>
          <w:sz w:val="28"/>
          <w:szCs w:val="28"/>
          <w:lang w:val="en-US"/>
        </w:rPr>
        <w:t>.</w:t>
      </w:r>
      <w:r w:rsidRPr="00F01386">
        <w:rPr>
          <w:rFonts w:ascii="Times New Roman" w:hAnsi="Times New Roman"/>
          <w:sz w:val="28"/>
          <w:szCs w:val="28"/>
        </w:rPr>
        <w:t>О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F01386">
        <w:rPr>
          <w:rFonts w:ascii="Times New Roman" w:hAnsi="Times New Roman"/>
          <w:sz w:val="28"/>
          <w:szCs w:val="28"/>
        </w:rPr>
        <w:t>Біологічний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захист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рослин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від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шкідливих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організмів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: </w:t>
      </w:r>
      <w:r w:rsidRPr="00F01386">
        <w:rPr>
          <w:rFonts w:ascii="Times New Roman" w:hAnsi="Times New Roman"/>
          <w:sz w:val="28"/>
          <w:szCs w:val="28"/>
        </w:rPr>
        <w:t>підручник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F01386">
        <w:rPr>
          <w:rFonts w:ascii="Times New Roman" w:hAnsi="Times New Roman"/>
          <w:sz w:val="28"/>
          <w:szCs w:val="28"/>
        </w:rPr>
        <w:t>М</w:t>
      </w:r>
      <w:r w:rsidRPr="00F01386">
        <w:rPr>
          <w:rFonts w:ascii="Times New Roman" w:hAnsi="Times New Roman"/>
          <w:sz w:val="28"/>
          <w:szCs w:val="28"/>
          <w:lang w:val="en-US"/>
        </w:rPr>
        <w:t>.</w:t>
      </w:r>
      <w:r w:rsidRPr="00F01386">
        <w:rPr>
          <w:rFonts w:ascii="Times New Roman" w:hAnsi="Times New Roman"/>
          <w:sz w:val="28"/>
          <w:szCs w:val="28"/>
        </w:rPr>
        <w:t>О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F01386">
        <w:rPr>
          <w:rFonts w:ascii="Times New Roman" w:hAnsi="Times New Roman"/>
          <w:sz w:val="28"/>
          <w:szCs w:val="28"/>
        </w:rPr>
        <w:t>Білик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. – </w:t>
      </w:r>
      <w:r w:rsidRPr="00F01386">
        <w:rPr>
          <w:rFonts w:ascii="Times New Roman" w:hAnsi="Times New Roman"/>
          <w:sz w:val="28"/>
          <w:szCs w:val="28"/>
        </w:rPr>
        <w:t>Харків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: </w:t>
      </w:r>
      <w:r w:rsidRPr="00F01386">
        <w:rPr>
          <w:rFonts w:ascii="Times New Roman" w:hAnsi="Times New Roman"/>
          <w:sz w:val="28"/>
          <w:szCs w:val="28"/>
        </w:rPr>
        <w:t>Майдан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, 2022. – 356 </w:t>
      </w:r>
      <w:r w:rsidRPr="00F01386">
        <w:rPr>
          <w:rFonts w:ascii="Times New Roman" w:hAnsi="Times New Roman"/>
          <w:sz w:val="28"/>
          <w:szCs w:val="28"/>
        </w:rPr>
        <w:t>с</w:t>
      </w:r>
      <w:r w:rsidRPr="00F01386">
        <w:rPr>
          <w:rFonts w:ascii="Times New Roman" w:hAnsi="Times New Roman"/>
          <w:sz w:val="28"/>
          <w:szCs w:val="28"/>
          <w:lang w:val="en-US"/>
        </w:rPr>
        <w:t>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en-US" w:eastAsia="ru-RU"/>
        </w:rPr>
      </w:pPr>
      <w:r w:rsidRPr="00F01386">
        <w:rPr>
          <w:rFonts w:ascii="Times New Roman" w:hAnsi="Times New Roman"/>
          <w:sz w:val="28"/>
          <w:szCs w:val="28"/>
        </w:rPr>
        <w:t>Благініна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А</w:t>
      </w:r>
      <w:r w:rsidRPr="00F01386">
        <w:rPr>
          <w:rFonts w:ascii="Times New Roman" w:hAnsi="Times New Roman"/>
          <w:sz w:val="28"/>
          <w:szCs w:val="28"/>
          <w:lang w:val="en-US"/>
        </w:rPr>
        <w:t>.</w:t>
      </w:r>
      <w:r w:rsidRPr="00F01386">
        <w:rPr>
          <w:rFonts w:ascii="Times New Roman" w:hAnsi="Times New Roman"/>
          <w:sz w:val="28"/>
          <w:szCs w:val="28"/>
        </w:rPr>
        <w:t>А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F01386">
        <w:rPr>
          <w:rFonts w:ascii="Times New Roman" w:hAnsi="Times New Roman"/>
          <w:sz w:val="28"/>
          <w:szCs w:val="28"/>
        </w:rPr>
        <w:t>Оцінка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сортів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пшениці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за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впливом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на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накопичення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інфекційних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структур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грибів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роду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i/>
          <w:iCs/>
          <w:sz w:val="28"/>
          <w:szCs w:val="28"/>
          <w:lang w:val="en-US"/>
        </w:rPr>
        <w:t>Fusarium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F01386">
        <w:rPr>
          <w:rFonts w:ascii="Times New Roman" w:hAnsi="Times New Roman"/>
          <w:sz w:val="28"/>
          <w:szCs w:val="28"/>
        </w:rPr>
        <w:t>А</w:t>
      </w:r>
      <w:r w:rsidRPr="00F01386">
        <w:rPr>
          <w:rFonts w:ascii="Times New Roman" w:hAnsi="Times New Roman"/>
          <w:sz w:val="28"/>
          <w:szCs w:val="28"/>
          <w:lang w:val="en-US"/>
        </w:rPr>
        <w:t>.</w:t>
      </w:r>
      <w:r w:rsidRPr="00F01386">
        <w:rPr>
          <w:rFonts w:ascii="Times New Roman" w:hAnsi="Times New Roman"/>
          <w:sz w:val="28"/>
          <w:szCs w:val="28"/>
        </w:rPr>
        <w:t>А</w:t>
      </w:r>
      <w:r w:rsidRPr="00F01386">
        <w:rPr>
          <w:rFonts w:ascii="Times New Roman" w:hAnsi="Times New Roman"/>
          <w:sz w:val="28"/>
          <w:szCs w:val="28"/>
          <w:lang w:val="en-US"/>
        </w:rPr>
        <w:t>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Благініна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  <w:lang w:val="uk-UA"/>
        </w:rPr>
        <w:t>//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Агрономія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F01386">
        <w:rPr>
          <w:rFonts w:ascii="Times New Roman" w:hAnsi="Times New Roman"/>
          <w:sz w:val="28"/>
          <w:szCs w:val="28"/>
          <w:lang w:val="en-US"/>
        </w:rPr>
        <w:t>2013.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F01386">
        <w:rPr>
          <w:rFonts w:ascii="Times New Roman" w:hAnsi="Times New Roman"/>
          <w:sz w:val="28"/>
          <w:szCs w:val="28"/>
          <w:lang w:val="en-US"/>
        </w:rPr>
        <w:t>5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lang w:val="en-US"/>
        </w:rPr>
        <w:t>(3–4)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. – С. </w:t>
      </w:r>
      <w:r w:rsidRPr="00F01386">
        <w:rPr>
          <w:rFonts w:ascii="Times New Roman" w:hAnsi="Times New Roman"/>
          <w:sz w:val="28"/>
          <w:szCs w:val="28"/>
          <w:lang w:val="en-US"/>
        </w:rPr>
        <w:t>85–90</w:t>
      </w:r>
      <w:r w:rsidRPr="00F01386">
        <w:rPr>
          <w:rFonts w:ascii="Times New Roman" w:hAnsi="Times New Roman"/>
          <w:sz w:val="28"/>
          <w:szCs w:val="28"/>
          <w:lang w:val="uk-UA"/>
        </w:rPr>
        <w:t>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en-US" w:eastAsia="ru-RU"/>
        </w:rPr>
      </w:pPr>
      <w:r w:rsidRPr="00F01386">
        <w:rPr>
          <w:rFonts w:ascii="Times New Roman" w:hAnsi="Times New Roman"/>
          <w:sz w:val="28"/>
          <w:szCs w:val="28"/>
        </w:rPr>
        <w:t>Волощук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С</w:t>
      </w:r>
      <w:r w:rsidRPr="00F01386">
        <w:rPr>
          <w:rFonts w:ascii="Times New Roman" w:hAnsi="Times New Roman"/>
          <w:sz w:val="28"/>
          <w:szCs w:val="28"/>
          <w:lang w:val="en-US"/>
        </w:rPr>
        <w:t>.</w:t>
      </w:r>
      <w:r w:rsidRPr="00F01386">
        <w:rPr>
          <w:rFonts w:ascii="Times New Roman" w:hAnsi="Times New Roman"/>
          <w:sz w:val="28"/>
          <w:szCs w:val="28"/>
        </w:rPr>
        <w:t>І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F01386">
        <w:rPr>
          <w:rFonts w:ascii="Times New Roman" w:hAnsi="Times New Roman"/>
          <w:sz w:val="28"/>
          <w:szCs w:val="28"/>
        </w:rPr>
        <w:t>Використання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клітинних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технологій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in vitro </w:t>
      </w:r>
      <w:r w:rsidRPr="00F01386">
        <w:rPr>
          <w:rFonts w:ascii="Times New Roman" w:hAnsi="Times New Roman"/>
          <w:sz w:val="28"/>
          <w:szCs w:val="28"/>
        </w:rPr>
        <w:t>в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селекції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озимої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пшениці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на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стійкість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до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грибних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патогенів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F01386">
        <w:rPr>
          <w:rFonts w:ascii="Times New Roman" w:hAnsi="Times New Roman"/>
          <w:sz w:val="28"/>
          <w:szCs w:val="28"/>
        </w:rPr>
        <w:t>С</w:t>
      </w:r>
      <w:r w:rsidRPr="00F01386">
        <w:rPr>
          <w:rFonts w:ascii="Times New Roman" w:hAnsi="Times New Roman"/>
          <w:sz w:val="28"/>
          <w:szCs w:val="28"/>
          <w:lang w:val="en-US"/>
        </w:rPr>
        <w:t>.</w:t>
      </w:r>
      <w:r w:rsidRPr="00F01386">
        <w:rPr>
          <w:rFonts w:ascii="Times New Roman" w:hAnsi="Times New Roman"/>
          <w:sz w:val="28"/>
          <w:szCs w:val="28"/>
        </w:rPr>
        <w:t>І</w:t>
      </w:r>
      <w:r w:rsidRPr="00F01386">
        <w:rPr>
          <w:rFonts w:ascii="Times New Roman" w:hAnsi="Times New Roman"/>
          <w:sz w:val="28"/>
          <w:szCs w:val="28"/>
          <w:lang w:val="en-US"/>
        </w:rPr>
        <w:t>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Волощук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F01386">
        <w:rPr>
          <w:rFonts w:ascii="Times New Roman" w:hAnsi="Times New Roman"/>
          <w:sz w:val="28"/>
          <w:szCs w:val="28"/>
        </w:rPr>
        <w:t>Г</w:t>
      </w:r>
      <w:r w:rsidRPr="00F01386">
        <w:rPr>
          <w:rFonts w:ascii="Times New Roman" w:hAnsi="Times New Roman"/>
          <w:sz w:val="28"/>
          <w:szCs w:val="28"/>
          <w:lang w:val="en-US"/>
        </w:rPr>
        <w:t>.</w:t>
      </w:r>
      <w:r w:rsidRPr="00F01386">
        <w:rPr>
          <w:rFonts w:ascii="Times New Roman" w:hAnsi="Times New Roman"/>
          <w:sz w:val="28"/>
          <w:szCs w:val="28"/>
        </w:rPr>
        <w:t>Д</w:t>
      </w:r>
      <w:r w:rsidRPr="00F01386">
        <w:rPr>
          <w:rFonts w:ascii="Times New Roman" w:hAnsi="Times New Roman"/>
          <w:sz w:val="28"/>
          <w:szCs w:val="28"/>
          <w:lang w:val="en-US"/>
        </w:rPr>
        <w:t>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Волощук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F01386">
        <w:rPr>
          <w:rFonts w:ascii="Times New Roman" w:hAnsi="Times New Roman"/>
          <w:sz w:val="28"/>
          <w:szCs w:val="28"/>
        </w:rPr>
        <w:t>В</w:t>
      </w:r>
      <w:r w:rsidRPr="00F01386">
        <w:rPr>
          <w:rFonts w:ascii="Times New Roman" w:hAnsi="Times New Roman"/>
          <w:sz w:val="28"/>
          <w:szCs w:val="28"/>
          <w:lang w:val="en-US"/>
        </w:rPr>
        <w:t>.</w:t>
      </w:r>
      <w:r w:rsidRPr="00F01386">
        <w:rPr>
          <w:rFonts w:ascii="Times New Roman" w:hAnsi="Times New Roman"/>
          <w:sz w:val="28"/>
          <w:szCs w:val="28"/>
        </w:rPr>
        <w:t>С</w:t>
      </w:r>
      <w:r w:rsidRPr="00F01386">
        <w:rPr>
          <w:rFonts w:ascii="Times New Roman" w:hAnsi="Times New Roman"/>
          <w:sz w:val="28"/>
          <w:szCs w:val="28"/>
          <w:lang w:val="en-US"/>
        </w:rPr>
        <w:t>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Гірко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// </w:t>
      </w:r>
      <w:r w:rsidRPr="00F01386">
        <w:rPr>
          <w:rFonts w:ascii="Times New Roman" w:hAnsi="Times New Roman"/>
          <w:sz w:val="28"/>
          <w:szCs w:val="28"/>
        </w:rPr>
        <w:t>Генетика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і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селекція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в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Україні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на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межі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тисячоліть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. — </w:t>
      </w:r>
      <w:r w:rsidRPr="00F01386">
        <w:rPr>
          <w:rFonts w:ascii="Times New Roman" w:hAnsi="Times New Roman"/>
          <w:sz w:val="28"/>
          <w:szCs w:val="28"/>
        </w:rPr>
        <w:t>К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.: </w:t>
      </w:r>
      <w:r w:rsidRPr="00F01386">
        <w:rPr>
          <w:rFonts w:ascii="Times New Roman" w:hAnsi="Times New Roman"/>
          <w:sz w:val="28"/>
          <w:szCs w:val="28"/>
        </w:rPr>
        <w:t>Логос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, 2001. 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Т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. 1. 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F01386">
        <w:rPr>
          <w:rFonts w:ascii="Times New Roman" w:hAnsi="Times New Roman"/>
          <w:sz w:val="28"/>
          <w:szCs w:val="28"/>
        </w:rPr>
        <w:t>С</w:t>
      </w:r>
      <w:r w:rsidRPr="00F01386">
        <w:rPr>
          <w:rFonts w:ascii="Times New Roman" w:hAnsi="Times New Roman"/>
          <w:sz w:val="28"/>
          <w:szCs w:val="28"/>
          <w:lang w:val="en-US"/>
        </w:rPr>
        <w:t>. 625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F01386">
        <w:rPr>
          <w:rFonts w:ascii="Times New Roman" w:hAnsi="Times New Roman"/>
          <w:sz w:val="28"/>
          <w:szCs w:val="28"/>
          <w:lang w:val="en-US"/>
        </w:rPr>
        <w:t>634.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en-US" w:eastAsia="ru-RU"/>
        </w:rPr>
      </w:pPr>
      <w:r w:rsidRPr="00F01386">
        <w:rPr>
          <w:rFonts w:ascii="Times New Roman" w:hAnsi="Times New Roman"/>
          <w:sz w:val="28"/>
          <w:szCs w:val="28"/>
        </w:rPr>
        <w:t>Волощук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С</w:t>
      </w:r>
      <w:r w:rsidRPr="00F01386">
        <w:rPr>
          <w:rFonts w:ascii="Times New Roman" w:hAnsi="Times New Roman"/>
          <w:sz w:val="28"/>
          <w:szCs w:val="28"/>
          <w:lang w:val="en-US"/>
        </w:rPr>
        <w:t>.</w:t>
      </w:r>
      <w:r w:rsidRPr="00F01386">
        <w:rPr>
          <w:rFonts w:ascii="Times New Roman" w:hAnsi="Times New Roman"/>
          <w:sz w:val="28"/>
          <w:szCs w:val="28"/>
        </w:rPr>
        <w:t>І</w:t>
      </w:r>
      <w:r w:rsidRPr="00F01386">
        <w:rPr>
          <w:rFonts w:ascii="Times New Roman" w:hAnsi="Times New Roman"/>
          <w:sz w:val="28"/>
          <w:szCs w:val="28"/>
          <w:lang w:val="en-US"/>
        </w:rPr>
        <w:t>.</w:t>
      </w:r>
      <w:r w:rsidRPr="00F01386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Клітинна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селекція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пшениці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на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стійкість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до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i/>
          <w:iCs/>
          <w:sz w:val="28"/>
          <w:szCs w:val="28"/>
          <w:lang w:val="en-US"/>
        </w:rPr>
        <w:t xml:space="preserve">Fusarium graminearum </w:t>
      </w:r>
      <w:r w:rsidRPr="00F01386">
        <w:rPr>
          <w:rFonts w:ascii="Times New Roman" w:hAnsi="Times New Roman"/>
          <w:sz w:val="28"/>
          <w:szCs w:val="28"/>
          <w:lang w:val="en-US"/>
        </w:rPr>
        <w:t>Schwabe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F01386">
        <w:rPr>
          <w:rFonts w:ascii="Times New Roman" w:hAnsi="Times New Roman"/>
          <w:sz w:val="28"/>
          <w:szCs w:val="28"/>
        </w:rPr>
        <w:t>С</w:t>
      </w:r>
      <w:r w:rsidRPr="00F01386">
        <w:rPr>
          <w:rFonts w:ascii="Times New Roman" w:hAnsi="Times New Roman"/>
          <w:sz w:val="28"/>
          <w:szCs w:val="28"/>
          <w:lang w:val="en-US"/>
        </w:rPr>
        <w:t>.</w:t>
      </w:r>
      <w:r w:rsidRPr="00F01386">
        <w:rPr>
          <w:rFonts w:ascii="Times New Roman" w:hAnsi="Times New Roman"/>
          <w:sz w:val="28"/>
          <w:szCs w:val="28"/>
        </w:rPr>
        <w:t>І</w:t>
      </w:r>
      <w:r w:rsidRPr="00F01386">
        <w:rPr>
          <w:rFonts w:ascii="Times New Roman" w:hAnsi="Times New Roman"/>
          <w:sz w:val="28"/>
          <w:szCs w:val="28"/>
          <w:lang w:val="en-US"/>
        </w:rPr>
        <w:t>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Волощук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// </w:t>
      </w:r>
      <w:r w:rsidRPr="00F01386">
        <w:rPr>
          <w:rFonts w:ascii="Times New Roman" w:hAnsi="Times New Roman"/>
          <w:sz w:val="28"/>
          <w:szCs w:val="28"/>
        </w:rPr>
        <w:t>Автореф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F01386">
        <w:rPr>
          <w:rFonts w:ascii="Times New Roman" w:hAnsi="Times New Roman"/>
          <w:sz w:val="28"/>
          <w:szCs w:val="28"/>
        </w:rPr>
        <w:t>дис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. … </w:t>
      </w:r>
      <w:r w:rsidRPr="00F01386">
        <w:rPr>
          <w:rFonts w:ascii="Times New Roman" w:hAnsi="Times New Roman"/>
          <w:sz w:val="28"/>
          <w:szCs w:val="28"/>
        </w:rPr>
        <w:t>канд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F01386">
        <w:rPr>
          <w:rFonts w:ascii="Times New Roman" w:hAnsi="Times New Roman"/>
          <w:sz w:val="28"/>
          <w:szCs w:val="28"/>
        </w:rPr>
        <w:t>с</w:t>
      </w:r>
      <w:r w:rsidRPr="00F01386">
        <w:rPr>
          <w:rFonts w:ascii="Times New Roman" w:hAnsi="Times New Roman"/>
          <w:sz w:val="28"/>
          <w:szCs w:val="28"/>
          <w:lang w:val="en-US"/>
        </w:rPr>
        <w:t>.-</w:t>
      </w:r>
      <w:r w:rsidRPr="00F01386">
        <w:rPr>
          <w:rFonts w:ascii="Times New Roman" w:hAnsi="Times New Roman"/>
          <w:sz w:val="28"/>
          <w:szCs w:val="28"/>
        </w:rPr>
        <w:t>г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F01386">
        <w:rPr>
          <w:rFonts w:ascii="Times New Roman" w:hAnsi="Times New Roman"/>
          <w:sz w:val="28"/>
          <w:szCs w:val="28"/>
        </w:rPr>
        <w:t>наук</w:t>
      </w:r>
      <w:r w:rsidRPr="00F01386">
        <w:rPr>
          <w:rFonts w:ascii="Times New Roman" w:hAnsi="Times New Roman"/>
          <w:sz w:val="28"/>
          <w:szCs w:val="28"/>
          <w:lang w:val="en-US"/>
        </w:rPr>
        <w:t>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К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., 2006. 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16 </w:t>
      </w:r>
      <w:r w:rsidRPr="00F01386">
        <w:rPr>
          <w:rFonts w:ascii="Times New Roman" w:hAnsi="Times New Roman"/>
          <w:sz w:val="28"/>
          <w:szCs w:val="28"/>
        </w:rPr>
        <w:t>с</w:t>
      </w:r>
      <w:r w:rsidRPr="00F01386">
        <w:rPr>
          <w:rFonts w:ascii="Times New Roman" w:hAnsi="Times New Roman"/>
          <w:sz w:val="28"/>
          <w:szCs w:val="28"/>
          <w:lang w:val="en-US"/>
        </w:rPr>
        <w:t>.</w:t>
      </w:r>
    </w:p>
    <w:p w:rsidR="000671F1" w:rsidRPr="00F01386" w:rsidRDefault="000671F1" w:rsidP="000671F1">
      <w:pPr>
        <w:pStyle w:val="Defaul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F01386">
        <w:rPr>
          <w:rFonts w:ascii="Times New Roman" w:hAnsi="Times New Roman" w:cs="Times New Roman"/>
          <w:sz w:val="28"/>
          <w:szCs w:val="28"/>
        </w:rPr>
        <w:t>Грицюк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 w:cs="Times New Roman"/>
          <w:sz w:val="28"/>
          <w:szCs w:val="28"/>
        </w:rPr>
        <w:t>Н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F01386">
        <w:rPr>
          <w:rFonts w:ascii="Times New Roman" w:hAnsi="Times New Roman" w:cs="Times New Roman"/>
          <w:sz w:val="28"/>
          <w:szCs w:val="28"/>
        </w:rPr>
        <w:t>В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01386">
        <w:rPr>
          <w:rFonts w:ascii="Times New Roman" w:hAnsi="Times New Roman" w:cs="Times New Roman"/>
          <w:sz w:val="28"/>
          <w:szCs w:val="28"/>
        </w:rPr>
        <w:t>Стійкість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 w:cs="Times New Roman"/>
          <w:sz w:val="28"/>
          <w:szCs w:val="28"/>
        </w:rPr>
        <w:t>сортів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 w:cs="Times New Roman"/>
          <w:sz w:val="28"/>
          <w:szCs w:val="28"/>
        </w:rPr>
        <w:t>пшениці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 w:cs="Times New Roman"/>
          <w:sz w:val="28"/>
          <w:szCs w:val="28"/>
        </w:rPr>
        <w:t>озимої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 w:cs="Times New Roman"/>
          <w:sz w:val="28"/>
          <w:szCs w:val="28"/>
        </w:rPr>
        <w:t>проти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 w:cs="Times New Roman"/>
          <w:sz w:val="28"/>
          <w:szCs w:val="28"/>
        </w:rPr>
        <w:t>фузаріозної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 w:cs="Times New Roman"/>
          <w:sz w:val="28"/>
          <w:szCs w:val="28"/>
        </w:rPr>
        <w:t>інфекції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 w:cs="Times New Roman"/>
          <w:sz w:val="28"/>
          <w:szCs w:val="28"/>
        </w:rPr>
        <w:t>за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 w:cs="Times New Roman"/>
          <w:sz w:val="28"/>
          <w:szCs w:val="28"/>
        </w:rPr>
        <w:t>різних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 w:cs="Times New Roman"/>
          <w:sz w:val="28"/>
          <w:szCs w:val="28"/>
        </w:rPr>
        <w:t>строків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 w:cs="Times New Roman"/>
          <w:sz w:val="28"/>
          <w:szCs w:val="28"/>
        </w:rPr>
        <w:t>ураження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r w:rsidRPr="00F01386">
        <w:rPr>
          <w:rFonts w:ascii="Times New Roman" w:hAnsi="Times New Roman" w:cs="Times New Roman"/>
          <w:sz w:val="28"/>
          <w:szCs w:val="28"/>
        </w:rPr>
        <w:t>Н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F01386">
        <w:rPr>
          <w:rFonts w:ascii="Times New Roman" w:hAnsi="Times New Roman" w:cs="Times New Roman"/>
          <w:sz w:val="28"/>
          <w:szCs w:val="28"/>
        </w:rPr>
        <w:t>В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01386">
        <w:rPr>
          <w:rFonts w:ascii="Times New Roman" w:hAnsi="Times New Roman" w:cs="Times New Roman"/>
          <w:sz w:val="28"/>
          <w:szCs w:val="28"/>
        </w:rPr>
        <w:t>Грицюк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 w:rsidRPr="00F01386">
        <w:rPr>
          <w:rFonts w:ascii="Times New Roman" w:hAnsi="Times New Roman" w:cs="Times New Roman"/>
          <w:sz w:val="28"/>
          <w:szCs w:val="28"/>
        </w:rPr>
        <w:t>Карантин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 w:cs="Times New Roman"/>
          <w:sz w:val="28"/>
          <w:szCs w:val="28"/>
        </w:rPr>
        <w:t>і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 w:cs="Times New Roman"/>
          <w:sz w:val="28"/>
          <w:szCs w:val="28"/>
        </w:rPr>
        <w:t>захист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 w:cs="Times New Roman"/>
          <w:sz w:val="28"/>
          <w:szCs w:val="28"/>
        </w:rPr>
        <w:t>рослин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. – 2013. </w:t>
      </w:r>
      <w:r w:rsidRPr="00F01386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 №</w:t>
      </w:r>
      <w:r w:rsidRPr="00F013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10. – </w:t>
      </w:r>
      <w:r w:rsidRPr="00F01386">
        <w:rPr>
          <w:rFonts w:ascii="Times New Roman" w:hAnsi="Times New Roman" w:cs="Times New Roman"/>
          <w:sz w:val="28"/>
          <w:szCs w:val="28"/>
        </w:rPr>
        <w:t>С</w:t>
      </w:r>
      <w:r w:rsidRPr="00F01386">
        <w:rPr>
          <w:rFonts w:ascii="Times New Roman" w:hAnsi="Times New Roman" w:cs="Times New Roman"/>
          <w:sz w:val="28"/>
          <w:szCs w:val="28"/>
          <w:lang w:val="en-US"/>
        </w:rPr>
        <w:t xml:space="preserve">. 1-3. 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F01386">
        <w:rPr>
          <w:rStyle w:val="name"/>
          <w:rFonts w:ascii="Times New Roman" w:hAnsi="Times New Roman"/>
          <w:sz w:val="28"/>
          <w:szCs w:val="28"/>
          <w:lang w:val="uk-UA"/>
        </w:rPr>
        <w:t>Грицев О. А.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Моніторинг видового складу грибів роду </w:t>
      </w:r>
      <w:r w:rsidRPr="00F01386">
        <w:rPr>
          <w:rFonts w:ascii="Times New Roman" w:hAnsi="Times New Roman"/>
          <w:i/>
          <w:sz w:val="28"/>
          <w:szCs w:val="28"/>
          <w:lang w:val="en-US"/>
        </w:rPr>
        <w:t>Fusarium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у насіннєвому матеріалі озимої пшениці на території України / </w:t>
      </w:r>
      <w:r w:rsidRPr="00F01386">
        <w:rPr>
          <w:rStyle w:val="name"/>
          <w:rFonts w:ascii="Times New Roman" w:hAnsi="Times New Roman"/>
          <w:sz w:val="28"/>
          <w:szCs w:val="28"/>
          <w:lang w:val="uk-UA"/>
        </w:rPr>
        <w:t>О. А. Грицев, О. Л. Зозуля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F01386">
        <w:rPr>
          <w:rStyle w:val="name"/>
          <w:rFonts w:ascii="Times New Roman" w:hAnsi="Times New Roman"/>
          <w:sz w:val="28"/>
          <w:szCs w:val="28"/>
          <w:lang w:val="uk-UA"/>
        </w:rPr>
        <w:t>Н. Г. Воробйова // Мікробіологія і біотехнологія. – 2018. – № 2 (42). – С.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81 – 89. </w:t>
      </w:r>
      <w:hyperlink r:id="rId5" w:history="1">
        <w:r w:rsidRPr="00F01386">
          <w:rPr>
            <w:rStyle w:val="a4"/>
            <w:rFonts w:ascii="Times New Roman" w:hAnsi="Times New Roman"/>
            <w:sz w:val="28"/>
            <w:szCs w:val="28"/>
            <w:lang w:val="en-US"/>
          </w:rPr>
          <w:t>http://dx.doi.org/10.18524/2307-4663.2018.2(42).134443</w:t>
        </w:r>
      </w:hyperlink>
    </w:p>
    <w:p w:rsidR="000671F1" w:rsidRPr="00F01386" w:rsidRDefault="000671F1" w:rsidP="000671F1">
      <w:pPr>
        <w:pStyle w:val="Default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1386">
        <w:rPr>
          <w:rFonts w:ascii="Times New Roman" w:hAnsi="Times New Roman" w:cs="Times New Roman"/>
          <w:sz w:val="28"/>
          <w:szCs w:val="28"/>
        </w:rPr>
        <w:lastRenderedPageBreak/>
        <w:t xml:space="preserve">Дерменко О.П. Заходи обмеження розвитку фузаріозу колоса пшениці / О.П. Дерменко // Агроном. – 2010. – №2 (28). – С.42-46. </w:t>
      </w:r>
    </w:p>
    <w:p w:rsidR="000671F1" w:rsidRPr="00F01386" w:rsidRDefault="000671F1" w:rsidP="000671F1">
      <w:pPr>
        <w:pStyle w:val="Default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12" w:name="_Hlk142739440"/>
      <w:r w:rsidRPr="00F01386">
        <w:rPr>
          <w:rFonts w:ascii="Times New Roman" w:hAnsi="Times New Roman" w:cs="Times New Roman"/>
          <w:sz w:val="28"/>
          <w:szCs w:val="28"/>
        </w:rPr>
        <w:t>Дерменко</w:t>
      </w:r>
      <w:bookmarkEnd w:id="12"/>
      <w:r w:rsidRPr="00F01386">
        <w:rPr>
          <w:rFonts w:ascii="Times New Roman" w:hAnsi="Times New Roman" w:cs="Times New Roman"/>
          <w:sz w:val="28"/>
          <w:szCs w:val="28"/>
        </w:rPr>
        <w:t xml:space="preserve"> О.П. Токсичні речовини фітопатогенних грибів, поширених у посівах пшениці / О.П. Дерменко // Агроном. – 20</w:t>
      </w:r>
      <w:r w:rsidRPr="00F0138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F01386">
        <w:rPr>
          <w:rFonts w:ascii="Times New Roman" w:hAnsi="Times New Roman" w:cs="Times New Roman"/>
          <w:sz w:val="28"/>
          <w:szCs w:val="28"/>
        </w:rPr>
        <w:t>9. – №</w:t>
      </w:r>
      <w:r w:rsidRPr="00F013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 w:cs="Times New Roman"/>
          <w:sz w:val="28"/>
          <w:szCs w:val="28"/>
        </w:rPr>
        <w:t>3 (25). – С.</w:t>
      </w:r>
      <w:r w:rsidRPr="00F013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 w:cs="Times New Roman"/>
          <w:sz w:val="28"/>
          <w:szCs w:val="28"/>
        </w:rPr>
        <w:t xml:space="preserve">62-65. 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01386">
        <w:rPr>
          <w:rFonts w:ascii="Times New Roman" w:hAnsi="Times New Roman"/>
          <w:sz w:val="28"/>
          <w:szCs w:val="28"/>
        </w:rPr>
        <w:t xml:space="preserve">Дубровна О.В. Біотехнології пшениці: клітинна селекція та генетична інженерія 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F01386">
        <w:rPr>
          <w:rFonts w:ascii="Times New Roman" w:hAnsi="Times New Roman"/>
          <w:sz w:val="28"/>
          <w:szCs w:val="28"/>
        </w:rPr>
        <w:t>О.В.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Дубровна, Б.В.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Моргун, А.В.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 xml:space="preserve">Бавол. 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F01386">
        <w:rPr>
          <w:rFonts w:ascii="Times New Roman" w:hAnsi="Times New Roman"/>
          <w:sz w:val="28"/>
          <w:szCs w:val="28"/>
        </w:rPr>
        <w:t xml:space="preserve">К.: Логос, 2014. 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F01386">
        <w:rPr>
          <w:rFonts w:ascii="Times New Roman" w:hAnsi="Times New Roman"/>
          <w:sz w:val="28"/>
          <w:szCs w:val="28"/>
        </w:rPr>
        <w:t>375 с.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13" w:name="_Hlk142741497"/>
      <w:r w:rsidRPr="00F01386">
        <w:rPr>
          <w:rFonts w:ascii="Times New Roman" w:hAnsi="Times New Roman"/>
          <w:sz w:val="28"/>
          <w:szCs w:val="28"/>
        </w:rPr>
        <w:t>Дубровна</w:t>
      </w:r>
      <w:bookmarkEnd w:id="13"/>
      <w:r w:rsidRPr="00F01386">
        <w:rPr>
          <w:rFonts w:ascii="Times New Roman" w:hAnsi="Times New Roman"/>
          <w:sz w:val="28"/>
          <w:szCs w:val="28"/>
        </w:rPr>
        <w:t xml:space="preserve"> О.В., Моргун Б.В.</w:t>
      </w:r>
      <w:r w:rsidRPr="00F01386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 xml:space="preserve">Клітинна селекція пшениці на стійкість до стресових чинників довкілля 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F01386">
        <w:rPr>
          <w:rFonts w:ascii="Times New Roman" w:hAnsi="Times New Roman"/>
          <w:sz w:val="28"/>
          <w:szCs w:val="28"/>
        </w:rPr>
        <w:t>О.В.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Дубровна, Б.В.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 xml:space="preserve">Моргун // Фізіологія і біохімія рослин. 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F01386">
        <w:rPr>
          <w:rFonts w:ascii="Times New Roman" w:hAnsi="Times New Roman"/>
          <w:sz w:val="28"/>
          <w:szCs w:val="28"/>
        </w:rPr>
        <w:t>2009.</w:t>
      </w:r>
      <w:r w:rsidRPr="00F01386">
        <w:rPr>
          <w:rFonts w:ascii="Times New Roman" w:hAnsi="Times New Roman"/>
          <w:sz w:val="28"/>
          <w:szCs w:val="28"/>
          <w:lang w:val="uk-UA"/>
        </w:rPr>
        <w:t>- 41, № 6. - С. 463- 475.</w:t>
      </w:r>
    </w:p>
    <w:p w:rsidR="000671F1" w:rsidRPr="00E35C3F" w:rsidRDefault="000671F1" w:rsidP="000671F1">
      <w:pPr>
        <w:pStyle w:val="a6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F01386">
        <w:rPr>
          <w:rFonts w:ascii="Times New Roman" w:hAnsi="Times New Roman"/>
          <w:sz w:val="28"/>
          <w:szCs w:val="28"/>
          <w:lang w:val="uk-UA"/>
        </w:rPr>
        <w:t xml:space="preserve">Зубар І.В. Інституційне забезпечення організації сталого землекористування: світовий досвід на перспективи України / І.В. Зубар // Економіка. </w:t>
      </w:r>
      <w:r w:rsidRPr="00F01386">
        <w:rPr>
          <w:rFonts w:ascii="Times New Roman" w:hAnsi="Times New Roman"/>
          <w:sz w:val="28"/>
          <w:szCs w:val="28"/>
        </w:rPr>
        <w:t xml:space="preserve">Фінанси. Менеджмент: актуальні питання науки і практики. 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F01386">
        <w:rPr>
          <w:rFonts w:ascii="Times New Roman" w:hAnsi="Times New Roman"/>
          <w:sz w:val="28"/>
          <w:szCs w:val="28"/>
        </w:rPr>
        <w:t xml:space="preserve">2017. 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F01386">
        <w:rPr>
          <w:rFonts w:ascii="Times New Roman" w:hAnsi="Times New Roman"/>
          <w:sz w:val="28"/>
          <w:szCs w:val="28"/>
        </w:rPr>
        <w:t xml:space="preserve">№ 5. 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F01386">
        <w:rPr>
          <w:rFonts w:ascii="Times New Roman" w:hAnsi="Times New Roman"/>
          <w:sz w:val="28"/>
          <w:szCs w:val="28"/>
        </w:rPr>
        <w:t>С. 109</w:t>
      </w:r>
      <w:r w:rsidRPr="00F01386">
        <w:rPr>
          <w:rFonts w:ascii="Times New Roman" w:hAnsi="Times New Roman"/>
          <w:sz w:val="28"/>
          <w:szCs w:val="28"/>
          <w:lang w:val="uk-UA"/>
        </w:rPr>
        <w:t>.</w:t>
      </w:r>
    </w:p>
    <w:p w:rsidR="000671F1" w:rsidRPr="00A13904" w:rsidRDefault="000671F1" w:rsidP="000671F1">
      <w:pPr>
        <w:pStyle w:val="a6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F01386">
        <w:rPr>
          <w:rFonts w:ascii="Times New Roman" w:hAnsi="Times New Roman"/>
          <w:bCs/>
          <w:sz w:val="28"/>
          <w:szCs w:val="28"/>
        </w:rPr>
        <w:t>Карпенко К. О. Чорний</w:t>
      </w:r>
      <w:r w:rsidRPr="00E35C3F">
        <w:rPr>
          <w:rFonts w:ascii="Times New Roman" w:hAnsi="Times New Roman"/>
          <w:bCs/>
          <w:sz w:val="28"/>
          <w:szCs w:val="28"/>
        </w:rPr>
        <w:t xml:space="preserve"> </w:t>
      </w:r>
      <w:r w:rsidRPr="00F01386">
        <w:rPr>
          <w:rFonts w:ascii="Times New Roman" w:hAnsi="Times New Roman"/>
          <w:bCs/>
          <w:sz w:val="28"/>
          <w:szCs w:val="28"/>
        </w:rPr>
        <w:t>зародок</w:t>
      </w:r>
      <w:r w:rsidRPr="00E35C3F">
        <w:rPr>
          <w:rFonts w:ascii="Times New Roman" w:hAnsi="Times New Roman"/>
          <w:bCs/>
          <w:sz w:val="28"/>
          <w:szCs w:val="28"/>
        </w:rPr>
        <w:t xml:space="preserve"> </w:t>
      </w:r>
      <w:r w:rsidRPr="00F01386">
        <w:rPr>
          <w:rFonts w:ascii="Times New Roman" w:hAnsi="Times New Roman"/>
          <w:bCs/>
          <w:sz w:val="28"/>
          <w:szCs w:val="28"/>
        </w:rPr>
        <w:t>та</w:t>
      </w:r>
      <w:r w:rsidRPr="00E35C3F">
        <w:rPr>
          <w:rFonts w:ascii="Times New Roman" w:hAnsi="Times New Roman"/>
          <w:bCs/>
          <w:sz w:val="28"/>
          <w:szCs w:val="28"/>
        </w:rPr>
        <w:t xml:space="preserve"> </w:t>
      </w:r>
      <w:r w:rsidRPr="00F01386">
        <w:rPr>
          <w:rFonts w:ascii="Times New Roman" w:hAnsi="Times New Roman"/>
          <w:bCs/>
          <w:sz w:val="28"/>
          <w:szCs w:val="28"/>
        </w:rPr>
        <w:t>фузаріоз</w:t>
      </w:r>
      <w:r w:rsidRPr="00E35C3F">
        <w:rPr>
          <w:rFonts w:ascii="Times New Roman" w:hAnsi="Times New Roman"/>
          <w:bCs/>
          <w:sz w:val="28"/>
          <w:szCs w:val="28"/>
        </w:rPr>
        <w:t xml:space="preserve"> </w:t>
      </w:r>
      <w:r w:rsidRPr="00F01386">
        <w:rPr>
          <w:rFonts w:ascii="Times New Roman" w:hAnsi="Times New Roman"/>
          <w:bCs/>
          <w:sz w:val="28"/>
          <w:szCs w:val="28"/>
        </w:rPr>
        <w:t>насіння</w:t>
      </w:r>
      <w:r w:rsidRPr="00E35C3F">
        <w:rPr>
          <w:rFonts w:ascii="Times New Roman" w:hAnsi="Times New Roman"/>
          <w:bCs/>
          <w:sz w:val="28"/>
          <w:szCs w:val="28"/>
        </w:rPr>
        <w:t xml:space="preserve"> </w:t>
      </w:r>
      <w:r w:rsidRPr="00F01386">
        <w:rPr>
          <w:rFonts w:ascii="Times New Roman" w:hAnsi="Times New Roman"/>
          <w:bCs/>
          <w:sz w:val="28"/>
          <w:szCs w:val="28"/>
        </w:rPr>
        <w:t>пшениці</w:t>
      </w:r>
      <w:r w:rsidRPr="00E35C3F">
        <w:rPr>
          <w:rFonts w:ascii="Times New Roman" w:hAnsi="Times New Roman"/>
          <w:bCs/>
          <w:sz w:val="28"/>
          <w:szCs w:val="28"/>
        </w:rPr>
        <w:t xml:space="preserve"> </w:t>
      </w:r>
      <w:r w:rsidRPr="00F01386">
        <w:rPr>
          <w:rFonts w:ascii="Times New Roman" w:hAnsi="Times New Roman"/>
          <w:bCs/>
          <w:sz w:val="28"/>
          <w:szCs w:val="28"/>
        </w:rPr>
        <w:t>озимої</w:t>
      </w:r>
      <w:r w:rsidRPr="00E35C3F">
        <w:rPr>
          <w:rFonts w:ascii="Times New Roman" w:hAnsi="Times New Roman"/>
          <w:bCs/>
          <w:sz w:val="28"/>
          <w:szCs w:val="28"/>
        </w:rPr>
        <w:t xml:space="preserve"> (</w:t>
      </w:r>
      <w:r w:rsidRPr="00F01386">
        <w:rPr>
          <w:rFonts w:ascii="Times New Roman" w:hAnsi="Times New Roman"/>
          <w:bCs/>
          <w:sz w:val="28"/>
          <w:szCs w:val="28"/>
        </w:rPr>
        <w:t>аналітичний</w:t>
      </w:r>
      <w:r w:rsidRPr="00E35C3F">
        <w:rPr>
          <w:rFonts w:ascii="Times New Roman" w:hAnsi="Times New Roman"/>
          <w:bCs/>
          <w:sz w:val="28"/>
          <w:szCs w:val="28"/>
        </w:rPr>
        <w:t xml:space="preserve"> </w:t>
      </w:r>
      <w:r w:rsidRPr="00F01386">
        <w:rPr>
          <w:rFonts w:ascii="Times New Roman" w:hAnsi="Times New Roman"/>
          <w:bCs/>
          <w:sz w:val="28"/>
          <w:szCs w:val="28"/>
        </w:rPr>
        <w:t>огляд</w:t>
      </w:r>
      <w:r w:rsidRPr="00E35C3F">
        <w:rPr>
          <w:rFonts w:ascii="Times New Roman" w:hAnsi="Times New Roman"/>
          <w:bCs/>
          <w:sz w:val="28"/>
          <w:szCs w:val="28"/>
        </w:rPr>
        <w:t>)</w:t>
      </w:r>
      <w:r w:rsidRPr="00E35C3F">
        <w:rPr>
          <w:rFonts w:ascii="Times New Roman" w:hAnsi="Times New Roman"/>
          <w:sz w:val="28"/>
          <w:szCs w:val="28"/>
        </w:rPr>
        <w:t xml:space="preserve"> / </w:t>
      </w:r>
      <w:r w:rsidRPr="00F01386">
        <w:rPr>
          <w:rFonts w:ascii="Times New Roman" w:hAnsi="Times New Roman"/>
          <w:sz w:val="28"/>
          <w:szCs w:val="28"/>
        </w:rPr>
        <w:t>К</w:t>
      </w:r>
      <w:r w:rsidRPr="00E35C3F">
        <w:rPr>
          <w:rFonts w:ascii="Times New Roman" w:hAnsi="Times New Roman"/>
          <w:sz w:val="28"/>
          <w:szCs w:val="28"/>
        </w:rPr>
        <w:t xml:space="preserve">. </w:t>
      </w:r>
      <w:r w:rsidRPr="00F01386">
        <w:rPr>
          <w:rFonts w:ascii="Times New Roman" w:hAnsi="Times New Roman"/>
          <w:sz w:val="28"/>
          <w:szCs w:val="28"/>
        </w:rPr>
        <w:t>О</w:t>
      </w:r>
      <w:r w:rsidRPr="00E35C3F">
        <w:rPr>
          <w:rFonts w:ascii="Times New Roman" w:hAnsi="Times New Roman"/>
          <w:sz w:val="28"/>
          <w:szCs w:val="28"/>
        </w:rPr>
        <w:t xml:space="preserve">. </w:t>
      </w:r>
      <w:r w:rsidRPr="00F01386">
        <w:rPr>
          <w:rFonts w:ascii="Times New Roman" w:hAnsi="Times New Roman"/>
          <w:sz w:val="28"/>
          <w:szCs w:val="28"/>
        </w:rPr>
        <w:t>Карпенко</w:t>
      </w:r>
      <w:r w:rsidRPr="00E35C3F">
        <w:rPr>
          <w:rFonts w:ascii="Times New Roman" w:hAnsi="Times New Roman"/>
          <w:sz w:val="28"/>
          <w:szCs w:val="28"/>
        </w:rPr>
        <w:t xml:space="preserve">, </w:t>
      </w:r>
      <w:r w:rsidRPr="00F01386">
        <w:rPr>
          <w:rFonts w:ascii="Times New Roman" w:hAnsi="Times New Roman"/>
          <w:sz w:val="28"/>
          <w:szCs w:val="28"/>
        </w:rPr>
        <w:t>Т</w:t>
      </w:r>
      <w:r w:rsidRPr="00E35C3F">
        <w:rPr>
          <w:rFonts w:ascii="Times New Roman" w:hAnsi="Times New Roman"/>
          <w:sz w:val="28"/>
          <w:szCs w:val="28"/>
        </w:rPr>
        <w:t xml:space="preserve">. </w:t>
      </w:r>
      <w:r w:rsidRPr="00F01386">
        <w:rPr>
          <w:rFonts w:ascii="Times New Roman" w:hAnsi="Times New Roman"/>
          <w:sz w:val="28"/>
          <w:szCs w:val="28"/>
        </w:rPr>
        <w:t>О</w:t>
      </w:r>
      <w:r w:rsidRPr="00E35C3F">
        <w:rPr>
          <w:rFonts w:ascii="Times New Roman" w:hAnsi="Times New Roman"/>
          <w:sz w:val="28"/>
          <w:szCs w:val="28"/>
        </w:rPr>
        <w:t xml:space="preserve">. </w:t>
      </w:r>
      <w:r w:rsidRPr="00F01386">
        <w:rPr>
          <w:rFonts w:ascii="Times New Roman" w:hAnsi="Times New Roman"/>
          <w:sz w:val="28"/>
          <w:szCs w:val="28"/>
        </w:rPr>
        <w:t>Рожкова</w:t>
      </w:r>
      <w:r w:rsidRPr="00E35C3F">
        <w:rPr>
          <w:rFonts w:ascii="Times New Roman" w:hAnsi="Times New Roman"/>
          <w:sz w:val="28"/>
          <w:szCs w:val="28"/>
        </w:rPr>
        <w:t xml:space="preserve">, </w:t>
      </w:r>
      <w:r w:rsidRPr="00F01386">
        <w:rPr>
          <w:rFonts w:ascii="Times New Roman" w:hAnsi="Times New Roman"/>
          <w:sz w:val="28"/>
          <w:szCs w:val="28"/>
        </w:rPr>
        <w:t>В</w:t>
      </w:r>
      <w:r w:rsidRPr="00E35C3F">
        <w:rPr>
          <w:rFonts w:ascii="Times New Roman" w:hAnsi="Times New Roman"/>
          <w:sz w:val="28"/>
          <w:szCs w:val="28"/>
        </w:rPr>
        <w:t xml:space="preserve">. </w:t>
      </w:r>
      <w:r w:rsidRPr="00F01386">
        <w:rPr>
          <w:rFonts w:ascii="Times New Roman" w:hAnsi="Times New Roman"/>
          <w:sz w:val="28"/>
          <w:szCs w:val="28"/>
        </w:rPr>
        <w:t>А</w:t>
      </w:r>
      <w:r w:rsidRPr="00E35C3F">
        <w:rPr>
          <w:rFonts w:ascii="Times New Roman" w:hAnsi="Times New Roman"/>
          <w:sz w:val="28"/>
          <w:szCs w:val="28"/>
        </w:rPr>
        <w:t xml:space="preserve">. </w:t>
      </w:r>
      <w:r w:rsidRPr="00F01386">
        <w:rPr>
          <w:rFonts w:ascii="Times New Roman" w:hAnsi="Times New Roman"/>
          <w:sz w:val="28"/>
          <w:szCs w:val="28"/>
        </w:rPr>
        <w:t>Власенко</w:t>
      </w:r>
      <w:r w:rsidRPr="00E35C3F">
        <w:rPr>
          <w:rFonts w:ascii="Times New Roman" w:hAnsi="Times New Roman"/>
          <w:sz w:val="28"/>
          <w:szCs w:val="28"/>
        </w:rPr>
        <w:t xml:space="preserve"> // </w:t>
      </w:r>
      <w:r w:rsidRPr="00F01386">
        <w:rPr>
          <w:rFonts w:ascii="Times New Roman" w:hAnsi="Times New Roman"/>
          <w:sz w:val="28"/>
          <w:szCs w:val="28"/>
        </w:rPr>
        <w:t>Миронівський вісник</w:t>
      </w:r>
      <w:r w:rsidRPr="00E35C3F">
        <w:rPr>
          <w:rFonts w:ascii="Times New Roman" w:hAnsi="Times New Roman"/>
          <w:sz w:val="28"/>
          <w:szCs w:val="28"/>
        </w:rPr>
        <w:t xml:space="preserve">. </w:t>
      </w:r>
      <w:r w:rsidRPr="00F01386">
        <w:rPr>
          <w:rFonts w:ascii="Times New Roman" w:hAnsi="Times New Roman"/>
          <w:iCs/>
          <w:sz w:val="28"/>
          <w:szCs w:val="28"/>
        </w:rPr>
        <w:t>–</w:t>
      </w:r>
      <w:r w:rsidRPr="00E35C3F">
        <w:rPr>
          <w:rFonts w:ascii="Times New Roman" w:hAnsi="Times New Roman"/>
          <w:sz w:val="28"/>
          <w:szCs w:val="28"/>
        </w:rPr>
        <w:t xml:space="preserve"> 2015. </w:t>
      </w:r>
      <w:r w:rsidRPr="00F01386">
        <w:rPr>
          <w:rFonts w:ascii="Times New Roman" w:hAnsi="Times New Roman"/>
          <w:iCs/>
          <w:sz w:val="28"/>
          <w:szCs w:val="28"/>
        </w:rPr>
        <w:t>–</w:t>
      </w:r>
      <w:r w:rsidRPr="00E35C3F">
        <w:rPr>
          <w:rFonts w:ascii="Times New Roman" w:hAnsi="Times New Roman"/>
          <w:sz w:val="28"/>
          <w:szCs w:val="28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Вип</w:t>
      </w:r>
      <w:r w:rsidRPr="00E35C3F">
        <w:rPr>
          <w:rFonts w:ascii="Times New Roman" w:hAnsi="Times New Roman"/>
          <w:sz w:val="28"/>
          <w:szCs w:val="28"/>
        </w:rPr>
        <w:t xml:space="preserve">. 1. </w:t>
      </w:r>
      <w:r w:rsidRPr="00F01386">
        <w:rPr>
          <w:rFonts w:ascii="Times New Roman" w:hAnsi="Times New Roman"/>
          <w:iCs/>
          <w:sz w:val="28"/>
          <w:szCs w:val="28"/>
        </w:rPr>
        <w:t>–</w:t>
      </w:r>
      <w:r w:rsidRPr="00E35C3F">
        <w:rPr>
          <w:rFonts w:ascii="Times New Roman" w:hAnsi="Times New Roman"/>
          <w:sz w:val="28"/>
          <w:szCs w:val="28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С</w:t>
      </w:r>
      <w:r w:rsidRPr="00E35C3F">
        <w:rPr>
          <w:rFonts w:ascii="Times New Roman" w:hAnsi="Times New Roman"/>
          <w:sz w:val="28"/>
          <w:szCs w:val="28"/>
        </w:rPr>
        <w:t>. 170</w:t>
      </w:r>
      <w:r w:rsidRPr="00F01386">
        <w:rPr>
          <w:rFonts w:ascii="Times New Roman" w:hAnsi="Times New Roman"/>
          <w:sz w:val="28"/>
          <w:szCs w:val="28"/>
        </w:rPr>
        <w:t xml:space="preserve"> </w:t>
      </w:r>
      <w:r w:rsidRPr="00F01386">
        <w:rPr>
          <w:rFonts w:ascii="Times New Roman" w:hAnsi="Times New Roman"/>
          <w:iCs/>
          <w:sz w:val="28"/>
          <w:szCs w:val="28"/>
        </w:rPr>
        <w:t xml:space="preserve">– </w:t>
      </w:r>
      <w:r w:rsidRPr="00E35C3F">
        <w:rPr>
          <w:rFonts w:ascii="Times New Roman" w:hAnsi="Times New Roman"/>
          <w:sz w:val="28"/>
          <w:szCs w:val="28"/>
        </w:rPr>
        <w:t xml:space="preserve">180. </w:t>
      </w:r>
      <w:hyperlink r:id="rId6" w:history="1">
        <w:r w:rsidRPr="00F01386">
          <w:rPr>
            <w:rStyle w:val="a4"/>
            <w:rFonts w:ascii="Times New Roman" w:hAnsi="Times New Roman"/>
            <w:sz w:val="28"/>
            <w:szCs w:val="28"/>
            <w:lang w:val="en-US"/>
          </w:rPr>
          <w:t>http://nbuv.gov.ua/UJRN/myrbull_2015_1_18</w:t>
        </w:r>
      </w:hyperlink>
    </w:p>
    <w:p w:rsidR="000671F1" w:rsidRPr="00F01386" w:rsidRDefault="000671F1" w:rsidP="000671F1">
      <w:pPr>
        <w:pStyle w:val="a6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F01386">
        <w:rPr>
          <w:rFonts w:ascii="Times New Roman" w:eastAsia="LiteraturnajaBold" w:hAnsi="Times New Roman"/>
          <w:bCs/>
          <w:sz w:val="28"/>
          <w:szCs w:val="28"/>
        </w:rPr>
        <w:t>Корня</w:t>
      </w:r>
      <w:r w:rsidRPr="00A13904">
        <w:rPr>
          <w:rFonts w:ascii="Times New Roman" w:eastAsia="LiteraturnajaBold" w:hAnsi="Times New Roman"/>
          <w:bCs/>
          <w:sz w:val="28"/>
          <w:szCs w:val="28"/>
        </w:rPr>
        <w:t xml:space="preserve"> </w:t>
      </w:r>
      <w:r w:rsidRPr="00F01386">
        <w:rPr>
          <w:rFonts w:ascii="Times New Roman" w:eastAsia="LiteraturnajaBold" w:hAnsi="Times New Roman"/>
          <w:bCs/>
          <w:sz w:val="28"/>
          <w:szCs w:val="28"/>
        </w:rPr>
        <w:t>Т</w:t>
      </w:r>
      <w:r w:rsidRPr="00A13904">
        <w:rPr>
          <w:rFonts w:ascii="Times New Roman" w:eastAsia="LiteraturnajaBold" w:hAnsi="Times New Roman"/>
          <w:bCs/>
          <w:sz w:val="28"/>
          <w:szCs w:val="28"/>
        </w:rPr>
        <w:t>.</w:t>
      </w:r>
      <w:r w:rsidRPr="00F01386">
        <w:rPr>
          <w:rFonts w:ascii="Times New Roman" w:eastAsia="LiteraturnajaBold" w:hAnsi="Times New Roman"/>
          <w:bCs/>
          <w:sz w:val="28"/>
          <w:szCs w:val="28"/>
        </w:rPr>
        <w:t xml:space="preserve"> М</w:t>
      </w:r>
      <w:r w:rsidRPr="00A13904">
        <w:rPr>
          <w:rFonts w:ascii="Times New Roman" w:eastAsia="LiteraturnajaBold" w:hAnsi="Times New Roman"/>
          <w:bCs/>
          <w:sz w:val="28"/>
          <w:szCs w:val="28"/>
        </w:rPr>
        <w:t>.</w:t>
      </w:r>
      <w:r w:rsidRPr="00F01386">
        <w:rPr>
          <w:rFonts w:ascii="Times New Roman" w:eastAsia="LiteraturnajaBold" w:hAnsi="Times New Roman"/>
          <w:bCs/>
          <w:sz w:val="28"/>
          <w:szCs w:val="28"/>
        </w:rPr>
        <w:t xml:space="preserve"> Селекція </w:t>
      </w:r>
      <w:r w:rsidRPr="00F01386">
        <w:rPr>
          <w:rFonts w:ascii="Times New Roman" w:eastAsia="LiteraturnajaBold" w:hAnsi="Times New Roman"/>
          <w:bCs/>
          <w:i/>
          <w:sz w:val="28"/>
          <w:szCs w:val="28"/>
          <w:lang w:val="en-US"/>
        </w:rPr>
        <w:t>in</w:t>
      </w:r>
      <w:r w:rsidRPr="00A13904">
        <w:rPr>
          <w:rFonts w:ascii="Times New Roman" w:eastAsia="LiteraturnajaBold" w:hAnsi="Times New Roman"/>
          <w:bCs/>
          <w:i/>
          <w:sz w:val="28"/>
          <w:szCs w:val="28"/>
        </w:rPr>
        <w:t xml:space="preserve"> </w:t>
      </w:r>
      <w:r w:rsidRPr="00F01386">
        <w:rPr>
          <w:rFonts w:ascii="Times New Roman" w:eastAsia="LiteraturnajaBold" w:hAnsi="Times New Roman"/>
          <w:bCs/>
          <w:i/>
          <w:sz w:val="28"/>
          <w:szCs w:val="28"/>
          <w:lang w:val="en-US"/>
        </w:rPr>
        <w:t>vitro</w:t>
      </w:r>
      <w:r w:rsidRPr="00A13904">
        <w:rPr>
          <w:rFonts w:ascii="Times New Roman" w:eastAsia="LiteraturnajaBold" w:hAnsi="Times New Roman"/>
          <w:bCs/>
          <w:sz w:val="28"/>
          <w:szCs w:val="28"/>
        </w:rPr>
        <w:t xml:space="preserve"> </w:t>
      </w:r>
      <w:r w:rsidRPr="00F01386">
        <w:rPr>
          <w:rFonts w:ascii="Times New Roman" w:eastAsia="LiteraturnajaBold" w:hAnsi="Times New Roman"/>
          <w:bCs/>
          <w:sz w:val="28"/>
          <w:szCs w:val="28"/>
        </w:rPr>
        <w:t>озимої м</w:t>
      </w:r>
      <w:r w:rsidRPr="00A13904">
        <w:rPr>
          <w:rFonts w:ascii="Times New Roman" w:eastAsia="LiteraturnajaBold" w:hAnsi="Times New Roman"/>
          <w:bCs/>
          <w:sz w:val="28"/>
          <w:szCs w:val="28"/>
        </w:rPr>
        <w:t>’</w:t>
      </w:r>
      <w:r w:rsidRPr="00F01386">
        <w:rPr>
          <w:rFonts w:ascii="Times New Roman" w:eastAsia="LiteraturnajaBold" w:hAnsi="Times New Roman"/>
          <w:bCs/>
          <w:sz w:val="28"/>
          <w:szCs w:val="28"/>
        </w:rPr>
        <w:t>якої пшениці за впливу фузарієвої кислоти / Т</w:t>
      </w:r>
      <w:r w:rsidRPr="00A13904">
        <w:rPr>
          <w:rFonts w:ascii="Times New Roman" w:eastAsia="LiteraturnajaBold" w:hAnsi="Times New Roman"/>
          <w:bCs/>
          <w:sz w:val="28"/>
          <w:szCs w:val="28"/>
        </w:rPr>
        <w:t>.</w:t>
      </w:r>
      <w:r w:rsidRPr="00F01386">
        <w:rPr>
          <w:rFonts w:ascii="Times New Roman" w:eastAsia="LiteraturnajaBold" w:hAnsi="Times New Roman"/>
          <w:bCs/>
          <w:sz w:val="28"/>
          <w:szCs w:val="28"/>
        </w:rPr>
        <w:t xml:space="preserve"> М</w:t>
      </w:r>
      <w:r w:rsidRPr="00A13904">
        <w:rPr>
          <w:rFonts w:ascii="Times New Roman" w:eastAsia="LiteraturnajaBold" w:hAnsi="Times New Roman"/>
          <w:bCs/>
          <w:sz w:val="28"/>
          <w:szCs w:val="28"/>
        </w:rPr>
        <w:t>.</w:t>
      </w:r>
      <w:r w:rsidRPr="00F01386">
        <w:rPr>
          <w:rFonts w:ascii="Times New Roman" w:eastAsia="LiteraturnajaBold" w:hAnsi="Times New Roman"/>
          <w:bCs/>
          <w:sz w:val="28"/>
          <w:szCs w:val="28"/>
        </w:rPr>
        <w:t xml:space="preserve"> Корня, С</w:t>
      </w:r>
      <w:r w:rsidRPr="00A13904">
        <w:rPr>
          <w:rFonts w:ascii="Times New Roman" w:eastAsia="LiteraturnajaBold" w:hAnsi="Times New Roman"/>
          <w:bCs/>
          <w:sz w:val="28"/>
          <w:szCs w:val="28"/>
        </w:rPr>
        <w:t>.</w:t>
      </w:r>
      <w:r w:rsidRPr="00F01386">
        <w:rPr>
          <w:rFonts w:ascii="Times New Roman" w:eastAsia="LiteraturnajaBold" w:hAnsi="Times New Roman"/>
          <w:bCs/>
          <w:sz w:val="28"/>
          <w:szCs w:val="28"/>
        </w:rPr>
        <w:t xml:space="preserve"> О</w:t>
      </w:r>
      <w:r w:rsidRPr="00A13904">
        <w:rPr>
          <w:rFonts w:ascii="Times New Roman" w:eastAsia="LiteraturnajaBold" w:hAnsi="Times New Roman"/>
          <w:bCs/>
          <w:sz w:val="28"/>
          <w:szCs w:val="28"/>
        </w:rPr>
        <w:t xml:space="preserve">. </w:t>
      </w:r>
      <w:r w:rsidRPr="00F01386">
        <w:rPr>
          <w:rFonts w:ascii="Times New Roman" w:eastAsia="LiteraturnajaBold" w:hAnsi="Times New Roman"/>
          <w:bCs/>
          <w:sz w:val="28"/>
          <w:szCs w:val="28"/>
          <w:lang w:val="en-US"/>
        </w:rPr>
        <w:t>I</w:t>
      </w:r>
      <w:r w:rsidRPr="00F01386">
        <w:rPr>
          <w:rFonts w:ascii="Times New Roman" w:eastAsia="LiteraturnajaBold" w:hAnsi="Times New Roman"/>
          <w:bCs/>
          <w:sz w:val="28"/>
          <w:szCs w:val="28"/>
        </w:rPr>
        <w:t>гнатова // Мікробіологія і біотехнологія. – 2011. – № 1. – С. 41 – 47.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14" w:name="_Hlk142739956"/>
      <w:r w:rsidRPr="00F01386">
        <w:rPr>
          <w:rFonts w:ascii="Times New Roman" w:hAnsi="Times New Roman"/>
          <w:sz w:val="28"/>
          <w:szCs w:val="28"/>
        </w:rPr>
        <w:t>Косилович</w:t>
      </w:r>
      <w:bookmarkEnd w:id="14"/>
      <w:r w:rsidRPr="00F01386">
        <w:rPr>
          <w:rFonts w:ascii="Times New Roman" w:hAnsi="Times New Roman"/>
          <w:sz w:val="28"/>
          <w:szCs w:val="28"/>
        </w:rPr>
        <w:t xml:space="preserve"> Г. О. Інтегрований захист рослин: навч. посіб. / Г.О. Косилович, О. М. Коханець. – Львів: Львівський національний аграрний університет, 2010. – 165 с. 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15" w:name="_Hlk142762631"/>
      <w:bookmarkStart w:id="16" w:name="_Hlk142743846"/>
      <w:r w:rsidRPr="00F01386">
        <w:rPr>
          <w:rFonts w:ascii="Times New Roman" w:hAnsi="Times New Roman"/>
          <w:sz w:val="28"/>
          <w:szCs w:val="28"/>
          <w:lang w:val="uk-UA"/>
        </w:rPr>
        <w:t>Крутякова</w:t>
      </w:r>
      <w:bookmarkEnd w:id="15"/>
      <w:r w:rsidRPr="00F01386">
        <w:rPr>
          <w:rFonts w:ascii="Times New Roman" w:hAnsi="Times New Roman"/>
          <w:sz w:val="28"/>
          <w:szCs w:val="28"/>
          <w:lang w:val="uk-UA"/>
        </w:rPr>
        <w:t xml:space="preserve"> В.І. </w:t>
      </w:r>
      <w:bookmarkEnd w:id="16"/>
      <w:r w:rsidRPr="00F01386">
        <w:rPr>
          <w:rFonts w:ascii="Times New Roman" w:hAnsi="Times New Roman"/>
          <w:sz w:val="28"/>
          <w:szCs w:val="28"/>
          <w:lang w:val="uk-UA"/>
        </w:rPr>
        <w:t>Біологічний метод захисту сільськогосподарських культур: перспективи для України / В.І. Крутякова, О.І. Гулич, Л.А.  Пилипенко // Вісник аграрної науки. – 2018. – №11 (788). – С. 159-168.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bookmarkStart w:id="17" w:name="_Hlk142741350"/>
      <w:r w:rsidRPr="00F01386">
        <w:rPr>
          <w:rFonts w:ascii="Times New Roman" w:hAnsi="Times New Roman"/>
          <w:sz w:val="28"/>
          <w:szCs w:val="28"/>
        </w:rPr>
        <w:t xml:space="preserve">Наказ Міністерства аграрної політики та продовольства України 12 грудня 2016 року № 540 </w:t>
      </w:r>
      <w:bookmarkEnd w:id="17"/>
      <w:r w:rsidRPr="00F01386">
        <w:rPr>
          <w:rFonts w:ascii="Times New Roman" w:hAnsi="Times New Roman"/>
          <w:sz w:val="28"/>
          <w:szCs w:val="28"/>
        </w:rPr>
        <w:t xml:space="preserve">«Методика проведення експертизи сортів рослин групи </w:t>
      </w:r>
      <w:r w:rsidRPr="00F01386">
        <w:rPr>
          <w:rFonts w:ascii="Times New Roman" w:hAnsi="Times New Roman"/>
          <w:sz w:val="28"/>
          <w:szCs w:val="28"/>
        </w:rPr>
        <w:lastRenderedPageBreak/>
        <w:t xml:space="preserve">зернових, круп’яних та зернобобових на придатність до поширення в Україні». – 2016. – 81 с. 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Михальська Л. Захист зернових культур від фузаріозів / Л.  Михальська, В. Швартау, 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О.  Зозуля // Агроном. – 2019. - </w:t>
      </w:r>
      <w:hyperlink r:id="rId7" w:history="1">
        <w:r w:rsidRPr="00F01386">
          <w:rPr>
            <w:rStyle w:val="a4"/>
            <w:rFonts w:ascii="Times New Roman" w:hAnsi="Times New Roman"/>
            <w:sz w:val="28"/>
            <w:szCs w:val="28"/>
            <w:shd w:val="clear" w:color="auto" w:fill="FFFFFF"/>
          </w:rPr>
          <w:t>https://www.agronom.com.ua/zahyst-zernovyh-kultur-vid-fuzarioziv/</w:t>
        </w:r>
      </w:hyperlink>
    </w:p>
    <w:p w:rsidR="000671F1" w:rsidRPr="00F01386" w:rsidRDefault="000671F1" w:rsidP="000671F1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01386">
        <w:rPr>
          <w:rFonts w:ascii="Times New Roman" w:hAnsi="Times New Roman"/>
          <w:sz w:val="28"/>
          <w:szCs w:val="28"/>
        </w:rPr>
        <w:t>Моргун В.В. Сучасні біотехнології отримання стійких до стресів рослин пшениці / В.В. Моргун , О.В. Дубровна , Б.В. Моргун // Фізіологія рослин і генетика.  - 2016.  - Т. 48. № 3</w:t>
      </w:r>
      <w:r w:rsidRPr="00F01386">
        <w:rPr>
          <w:rFonts w:ascii="Times New Roman" w:hAnsi="Times New Roman"/>
          <w:sz w:val="28"/>
          <w:szCs w:val="28"/>
          <w:lang w:val="uk-UA"/>
        </w:rPr>
        <w:t>.- С. 196-214.</w:t>
      </w:r>
    </w:p>
    <w:p w:rsidR="000671F1" w:rsidRPr="006470DD" w:rsidRDefault="000671F1" w:rsidP="000671F1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bookmarkStart w:id="18" w:name="_Hlk142741159"/>
      <w:r w:rsidRPr="00F01386">
        <w:rPr>
          <w:rFonts w:ascii="Times New Roman" w:hAnsi="Times New Roman"/>
          <w:sz w:val="28"/>
          <w:szCs w:val="28"/>
          <w:shd w:val="clear" w:color="auto" w:fill="FFFFFF"/>
        </w:rPr>
        <w:t>Моргун</w:t>
      </w:r>
      <w:bookmarkEnd w:id="18"/>
      <w:r w:rsidRPr="00F01386">
        <w:rPr>
          <w:rFonts w:ascii="Times New Roman" w:hAnsi="Times New Roman"/>
          <w:sz w:val="28"/>
          <w:szCs w:val="28"/>
          <w:shd w:val="clear" w:color="auto" w:fill="FFFFFF"/>
        </w:rPr>
        <w:t xml:space="preserve"> В.В. Пошук нових джерел стійкості пшениці озимої до основних збудників грибних хвороб / В.В. Моргун, Т.В. Топчій // </w:t>
      </w:r>
      <w:r w:rsidRPr="00F01386">
        <w:rPr>
          <w:rFonts w:ascii="Times New Roman" w:hAnsi="Times New Roman"/>
          <w:sz w:val="28"/>
          <w:szCs w:val="28"/>
        </w:rPr>
        <w:t>Фізіологія рослин і генетика</w:t>
      </w:r>
      <w:r w:rsidRPr="00F01386">
        <w:rPr>
          <w:rFonts w:ascii="Times New Roman" w:hAnsi="Times New Roman"/>
          <w:sz w:val="28"/>
          <w:szCs w:val="28"/>
          <w:shd w:val="clear" w:color="auto" w:fill="FFFFFF"/>
        </w:rPr>
        <w:t xml:space="preserve">. – 2016. – 48,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№</w:t>
      </w:r>
      <w:r w:rsidRPr="00F01386">
        <w:rPr>
          <w:rFonts w:ascii="Times New Roman" w:hAnsi="Times New Roman"/>
          <w:sz w:val="28"/>
          <w:szCs w:val="28"/>
          <w:shd w:val="clear" w:color="auto" w:fill="FFFFFF"/>
        </w:rPr>
        <w:t xml:space="preserve"> 5. – С. 393–400.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01386">
        <w:rPr>
          <w:rFonts w:ascii="Times New Roman" w:hAnsi="Times New Roman"/>
          <w:sz w:val="28"/>
          <w:szCs w:val="28"/>
          <w:lang w:eastAsia="ru-RU"/>
        </w:rPr>
        <w:t>Моргун В. В. Значення стійких сортів озимої пшениці, вивчення джерел і донорів стійкості до шкідників та основних збудників хвороб / В. В. Моргун, Т. В. Топчій // Фізіологія рослин і генетика. – 2018. – Т. 50, № 3. – С. 218 – 240.</w:t>
      </w:r>
      <w:r w:rsidRPr="00F01386">
        <w:rPr>
          <w:rFonts w:ascii="Times New Roman" w:hAnsi="Times New Roman"/>
          <w:sz w:val="28"/>
          <w:szCs w:val="28"/>
        </w:rPr>
        <w:t xml:space="preserve"> </w:t>
      </w:r>
      <w:hyperlink r:id="rId8" w:history="1">
        <w:r w:rsidRPr="00F01386">
          <w:rPr>
            <w:rStyle w:val="a4"/>
            <w:rFonts w:ascii="Times New Roman" w:hAnsi="Times New Roman"/>
            <w:sz w:val="28"/>
            <w:szCs w:val="28"/>
          </w:rPr>
          <w:t>http://nbuv.gov.ua/UJRN/</w:t>
        </w:r>
        <w:r w:rsidRPr="00F01386">
          <w:rPr>
            <w:rStyle w:val="a4"/>
            <w:rFonts w:ascii="Times New Roman" w:hAnsi="Times New Roman"/>
            <w:color w:val="8B4513"/>
            <w:sz w:val="28"/>
            <w:szCs w:val="28"/>
          </w:rPr>
          <w:t>FBKR</w:t>
        </w:r>
        <w:r w:rsidRPr="00F01386">
          <w:rPr>
            <w:rStyle w:val="a4"/>
            <w:rFonts w:ascii="Times New Roman" w:hAnsi="Times New Roman"/>
            <w:sz w:val="28"/>
            <w:szCs w:val="28"/>
          </w:rPr>
          <w:t>_2018_50_3_4</w:t>
        </w:r>
      </w:hyperlink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iCs/>
          <w:sz w:val="28"/>
          <w:szCs w:val="28"/>
          <w:lang w:val="uk-UA"/>
        </w:rPr>
        <w:t xml:space="preserve">Писаренко В.М. Захист рослин: екологічно обґрунтовані системи: підручник для викл. і студ. агр. спец. вищих навч. закл. освіти / В.М. Писаренко, П.В. Писаренко. – </w:t>
      </w:r>
      <w:r w:rsidRPr="00F01386">
        <w:rPr>
          <w:rFonts w:ascii="Times New Roman" w:hAnsi="Times New Roman"/>
          <w:sz w:val="28"/>
          <w:szCs w:val="28"/>
          <w:lang w:val="uk-UA"/>
        </w:rPr>
        <w:t>Полтава: ІнтерГрафіка. - 2002. - 288 с.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sz w:val="28"/>
          <w:szCs w:val="28"/>
          <w:lang w:val="uk-UA"/>
        </w:rPr>
        <w:t xml:space="preserve">Писаренко В. М. Інтегрований захист рослин / В. М. Писаренко, М. А. Піщаленко, Г.Д. Поспєлова, О.О. Горб, Н.П. Коваленко, О.Л. Шерстюк– Полтава: ІнтерГрафіка, 2020. - 245 с. 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Писаренко П.В. Ефективність бакових сумішей пестицидів проти шкідників та хвороб у технології вирощування пшениці озимої в північному степу України / П.В. Писаренко, В.Л. Матюха, П.П. Писаренко, Я.В. Антоненко // Вісник Полтавської державної аграрної академії.</w:t>
      </w:r>
      <w:r w:rsidRPr="00F01386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 xml:space="preserve"> –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2021. – № 1. – С. 80-89.</w:t>
      </w:r>
    </w:p>
    <w:p w:rsidR="000671F1" w:rsidRPr="00F01386" w:rsidRDefault="000671F1" w:rsidP="000671F1">
      <w:pPr>
        <w:pStyle w:val="Default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1386">
        <w:rPr>
          <w:rFonts w:ascii="Times New Roman" w:hAnsi="Times New Roman" w:cs="Times New Roman"/>
          <w:sz w:val="28"/>
          <w:szCs w:val="28"/>
        </w:rPr>
        <w:t>Ретьман С.В. Фузаріоз колоса / С.В. Ретьман, Т.М. Кислих // Карантин і захист рослин. – 2011. – №</w:t>
      </w:r>
      <w:r w:rsidRPr="00F013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 w:cs="Times New Roman"/>
          <w:sz w:val="28"/>
          <w:szCs w:val="28"/>
        </w:rPr>
        <w:t xml:space="preserve">2 – С. 1-3. </w:t>
      </w:r>
    </w:p>
    <w:p w:rsidR="000671F1" w:rsidRDefault="000671F1" w:rsidP="000671F1">
      <w:pPr>
        <w:pStyle w:val="Default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1386">
        <w:rPr>
          <w:rFonts w:ascii="Times New Roman" w:hAnsi="Times New Roman" w:cs="Times New Roman"/>
          <w:sz w:val="28"/>
          <w:szCs w:val="28"/>
        </w:rPr>
        <w:t>Серганюк У.В. Застосування засобів захисту рослин: Історико-правовий аспект / У.В. Серганюк // Карантин і захист рослин. – 2012. – №</w:t>
      </w:r>
      <w:r w:rsidRPr="00F013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 w:cs="Times New Roman"/>
          <w:sz w:val="28"/>
          <w:szCs w:val="28"/>
        </w:rPr>
        <w:t xml:space="preserve">10. – С.25-26. </w:t>
      </w:r>
    </w:p>
    <w:p w:rsidR="000671F1" w:rsidRPr="00F01386" w:rsidRDefault="000671F1" w:rsidP="000671F1">
      <w:pPr>
        <w:pStyle w:val="Default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1386">
        <w:rPr>
          <w:rFonts w:ascii="Times New Roman" w:hAnsi="Times New Roman" w:cs="Times New Roman"/>
          <w:iCs/>
          <w:sz w:val="28"/>
          <w:szCs w:val="28"/>
        </w:rPr>
        <w:lastRenderedPageBreak/>
        <w:t xml:space="preserve">Сківка Л. М. Моніторинг видового складу грибів роду </w:t>
      </w:r>
      <w:r w:rsidRPr="00F01386">
        <w:rPr>
          <w:rFonts w:ascii="Times New Roman" w:hAnsi="Times New Roman" w:cs="Times New Roman"/>
          <w:i/>
          <w:iCs/>
          <w:sz w:val="28"/>
          <w:szCs w:val="28"/>
          <w:lang w:val="en-US"/>
        </w:rPr>
        <w:t>Fusarium</w:t>
      </w:r>
      <w:r w:rsidRPr="00F01386">
        <w:rPr>
          <w:rFonts w:ascii="Times New Roman" w:hAnsi="Times New Roman" w:cs="Times New Roman"/>
          <w:iCs/>
          <w:sz w:val="28"/>
          <w:szCs w:val="28"/>
        </w:rPr>
        <w:t xml:space="preserve"> у насіннєвому матеріалі озимої пшениці на території України / Л. М. Сківка, О. А., Грицев, О. Л. Зозуля // Мікробіологія і біотехнологія. – 2018. – № 2. – С. 81 – 89.</w:t>
      </w:r>
      <w:r w:rsidRPr="00E35C3F">
        <w:rPr>
          <w:rFonts w:ascii="Times New Roman" w:hAnsi="Times New Roman" w:cs="Times New Roman"/>
          <w:bCs/>
          <w:sz w:val="28"/>
          <w:szCs w:val="28"/>
        </w:rPr>
        <w:t xml:space="preserve"> </w:t>
      </w:r>
      <w:hyperlink r:id="rId9" w:history="1">
        <w:r w:rsidRPr="00F0138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http://dx.doi.org/10.18524/2307-4663.2018.2(42).134443</w:t>
        </w:r>
      </w:hyperlink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bookmarkStart w:id="19" w:name="_Hlk142741236"/>
      <w:r w:rsidRPr="00F01386">
        <w:rPr>
          <w:rFonts w:ascii="Times New Roman" w:hAnsi="Times New Roman"/>
          <w:sz w:val="28"/>
          <w:szCs w:val="28"/>
          <w:lang w:val="uk-UA"/>
        </w:rPr>
        <w:t>Слив</w:t>
      </w:r>
      <w:bookmarkEnd w:id="19"/>
      <w:r w:rsidRPr="00F01386">
        <w:rPr>
          <w:rFonts w:ascii="Times New Roman" w:hAnsi="Times New Roman"/>
          <w:sz w:val="28"/>
          <w:szCs w:val="28"/>
          <w:lang w:val="uk-UA"/>
        </w:rPr>
        <w:t>а Ю.В. Вимоги європейських торгових мереж до національної сільськогосподарської та харчової продукції, що імпортується в ЄС: навч. посіб.  / Ю.В. Слива. – 2015. – 50 с.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bookmarkStart w:id="20" w:name="_Hlk142739648"/>
      <w:r w:rsidRPr="00F01386">
        <w:rPr>
          <w:rFonts w:ascii="Times New Roman" w:hAnsi="Times New Roman"/>
          <w:iCs/>
          <w:sz w:val="28"/>
          <w:szCs w:val="28"/>
          <w:lang w:val="uk-UA"/>
        </w:rPr>
        <w:t xml:space="preserve">Ткаленко </w:t>
      </w:r>
      <w:bookmarkEnd w:id="20"/>
      <w:r w:rsidRPr="00F01386">
        <w:rPr>
          <w:rFonts w:ascii="Times New Roman" w:hAnsi="Times New Roman"/>
          <w:iCs/>
          <w:sz w:val="28"/>
          <w:szCs w:val="28"/>
          <w:lang w:val="uk-UA"/>
        </w:rPr>
        <w:t>Г.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Сучасні агротехнології із застосування біопрепартав та регуляторів росту / </w:t>
      </w:r>
      <w:r w:rsidRPr="00F01386">
        <w:rPr>
          <w:rFonts w:ascii="Times New Roman" w:hAnsi="Times New Roman"/>
          <w:iCs/>
          <w:sz w:val="28"/>
          <w:szCs w:val="28"/>
          <w:lang w:val="uk-UA"/>
        </w:rPr>
        <w:t>Г.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iCs/>
          <w:sz w:val="28"/>
          <w:szCs w:val="28"/>
          <w:lang w:val="uk-UA"/>
        </w:rPr>
        <w:t xml:space="preserve">Ткаленко </w:t>
      </w:r>
      <w:r w:rsidRPr="00F01386">
        <w:rPr>
          <w:rFonts w:ascii="Times New Roman" w:hAnsi="Times New Roman"/>
          <w:sz w:val="28"/>
          <w:szCs w:val="28"/>
          <w:lang w:val="uk-UA"/>
        </w:rPr>
        <w:t>// Спецвипуск журналу «Пропозиція» - 2015. - С. 2-15.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sz w:val="28"/>
          <w:szCs w:val="28"/>
          <w:lang w:val="uk-UA"/>
        </w:rPr>
        <w:t>Тимощук Т.М. Контроль збудників фузаріозу колосу пшениці озимої за використання сучасних фунгіцидів /  Т.М. Тимощук, Г. М. Котельницька, О. В. Гурманчук, І. В. Серба, Р. В. Юрчик, О. В. Шульга // Наукові горизонти. – 2020. - 08 (93). – С. 112-118.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bookmarkStart w:id="21" w:name="_Hlk142727006"/>
      <w:r w:rsidRPr="00F01386">
        <w:rPr>
          <w:rFonts w:ascii="Times New Roman" w:hAnsi="Times New Roman"/>
          <w:sz w:val="28"/>
          <w:szCs w:val="28"/>
          <w:lang w:val="uk-UA"/>
        </w:rPr>
        <w:t>Фуртат</w:t>
      </w:r>
      <w:bookmarkEnd w:id="21"/>
      <w:r w:rsidRPr="00F01386">
        <w:rPr>
          <w:rFonts w:ascii="Times New Roman" w:hAnsi="Times New Roman"/>
          <w:sz w:val="28"/>
          <w:szCs w:val="28"/>
          <w:lang w:val="uk-UA"/>
        </w:rPr>
        <w:t xml:space="preserve"> І.М. Біологічні особливості та екологія представників роду </w:t>
      </w:r>
      <w:r w:rsidRPr="00F01386">
        <w:rPr>
          <w:rFonts w:ascii="Times New Roman" w:hAnsi="Times New Roman"/>
          <w:i/>
          <w:iCs/>
          <w:sz w:val="28"/>
          <w:szCs w:val="28"/>
        </w:rPr>
        <w:t>Fusarium</w:t>
      </w:r>
      <w:r w:rsidRPr="00F01386">
        <w:rPr>
          <w:rFonts w:ascii="Times New Roman" w:hAnsi="Times New Roman"/>
          <w:sz w:val="28"/>
          <w:szCs w:val="28"/>
          <w:lang w:val="uk-UA"/>
        </w:rPr>
        <w:t>, збудників захворювань злаків / І. М. Фуртат, Н.А. Остапюк, М.З. Антонюк // Наукові записки НаУКМА.  Природничі науки. -  2017. – Т. 197. – С. 2-18.</w:t>
      </w:r>
      <w:r w:rsidRPr="00D71529">
        <w:rPr>
          <w:rFonts w:ascii="Times New Roman" w:hAnsi="Times New Roman"/>
          <w:sz w:val="28"/>
          <w:szCs w:val="28"/>
        </w:rPr>
        <w:t xml:space="preserve"> </w:t>
      </w:r>
      <w:hyperlink r:id="rId10" w:history="1">
        <w:r w:rsidRPr="00F01386">
          <w:rPr>
            <w:rStyle w:val="a4"/>
            <w:rFonts w:ascii="Times New Roman" w:hAnsi="Times New Roman"/>
            <w:sz w:val="28"/>
            <w:szCs w:val="28"/>
          </w:rPr>
          <w:t>http://nbuv.gov.ua/UJRN/</w:t>
        </w:r>
        <w:r w:rsidRPr="00F01386">
          <w:rPr>
            <w:rStyle w:val="a4"/>
            <w:rFonts w:ascii="Times New Roman" w:hAnsi="Times New Roman"/>
            <w:color w:val="8B4513"/>
            <w:sz w:val="28"/>
            <w:szCs w:val="28"/>
          </w:rPr>
          <w:t>NaUKMApr</w:t>
        </w:r>
        <w:r w:rsidRPr="00F01386">
          <w:rPr>
            <w:rStyle w:val="a4"/>
            <w:rFonts w:ascii="Times New Roman" w:hAnsi="Times New Roman"/>
            <w:sz w:val="28"/>
            <w:szCs w:val="28"/>
          </w:rPr>
          <w:t>_2017_197_3</w:t>
        </w:r>
      </w:hyperlink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bookmarkStart w:id="22" w:name="_Hlk142751289"/>
      <w:r w:rsidRPr="00F01386">
        <w:rPr>
          <w:rFonts w:ascii="Times New Roman" w:hAnsi="Times New Roman"/>
          <w:sz w:val="28"/>
          <w:szCs w:val="28"/>
          <w:lang w:val="uk-UA"/>
        </w:rPr>
        <w:t>Фуртат</w:t>
      </w:r>
      <w:bookmarkEnd w:id="22"/>
      <w:r w:rsidRPr="00F01386">
        <w:rPr>
          <w:rFonts w:ascii="Times New Roman" w:hAnsi="Times New Roman"/>
          <w:sz w:val="28"/>
          <w:szCs w:val="28"/>
          <w:lang w:val="uk-UA"/>
        </w:rPr>
        <w:t xml:space="preserve"> І.М. Біологічні особливості ізолятів роду </w:t>
      </w:r>
      <w:r w:rsidRPr="00F01386">
        <w:rPr>
          <w:rFonts w:ascii="Times New Roman" w:hAnsi="Times New Roman"/>
          <w:i/>
          <w:iCs/>
          <w:sz w:val="28"/>
          <w:szCs w:val="28"/>
        </w:rPr>
        <w:t>Fusarium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, виділених із зерна </w:t>
      </w:r>
      <w:r w:rsidRPr="00F01386">
        <w:rPr>
          <w:rFonts w:ascii="Times New Roman" w:hAnsi="Times New Roman"/>
          <w:i/>
          <w:iCs/>
          <w:sz w:val="28"/>
          <w:szCs w:val="28"/>
        </w:rPr>
        <w:t>Triticum</w:t>
      </w:r>
      <w:r w:rsidRPr="00F01386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i/>
          <w:iCs/>
          <w:sz w:val="28"/>
          <w:szCs w:val="28"/>
        </w:rPr>
        <w:t>aestivum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L</w:t>
      </w:r>
      <w:r w:rsidRPr="00F01386">
        <w:rPr>
          <w:rFonts w:ascii="Times New Roman" w:hAnsi="Times New Roman"/>
          <w:sz w:val="28"/>
          <w:szCs w:val="28"/>
          <w:lang w:val="uk-UA"/>
        </w:rPr>
        <w:t>., за культивування на середовищах різного складу / І.М. Фуртат, А.О. Даньшина // Наукові записки НаУКМА. Біологія і екологія. – 2019. – Т.2. – С. 40–48.</w:t>
      </w:r>
    </w:p>
    <w:p w:rsidR="000671F1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bookmarkStart w:id="23" w:name="_Hlk142741033"/>
      <w:r w:rsidRPr="00F01386">
        <w:rPr>
          <w:rFonts w:ascii="Times New Roman" w:hAnsi="Times New Roman"/>
          <w:sz w:val="28"/>
          <w:szCs w:val="28"/>
          <w:lang w:val="uk-UA"/>
        </w:rPr>
        <w:t>Фуртат</w:t>
      </w:r>
      <w:bookmarkEnd w:id="23"/>
      <w:r w:rsidRPr="00F01386">
        <w:rPr>
          <w:rFonts w:ascii="Times New Roman" w:hAnsi="Times New Roman"/>
          <w:sz w:val="28"/>
          <w:szCs w:val="28"/>
          <w:lang w:val="uk-UA"/>
        </w:rPr>
        <w:t xml:space="preserve"> І.М. Характеристика фітопатогенних і токсикогенних властивостей грибів роду </w:t>
      </w:r>
      <w:r w:rsidRPr="00F01386">
        <w:rPr>
          <w:rFonts w:ascii="Times New Roman" w:hAnsi="Times New Roman"/>
          <w:i/>
          <w:iCs/>
          <w:sz w:val="28"/>
          <w:szCs w:val="28"/>
        </w:rPr>
        <w:t>Fusarium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, ізольованих із зерна </w:t>
      </w:r>
      <w:r w:rsidRPr="00F01386">
        <w:rPr>
          <w:rFonts w:ascii="Times New Roman" w:hAnsi="Times New Roman"/>
          <w:i/>
          <w:iCs/>
          <w:sz w:val="28"/>
          <w:szCs w:val="28"/>
        </w:rPr>
        <w:t>Triticum</w:t>
      </w:r>
      <w:r w:rsidRPr="00F01386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i/>
          <w:iCs/>
          <w:sz w:val="28"/>
          <w:szCs w:val="28"/>
        </w:rPr>
        <w:t>aestivum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l</w:t>
      </w:r>
      <w:r w:rsidRPr="00F01386">
        <w:rPr>
          <w:rFonts w:ascii="Times New Roman" w:hAnsi="Times New Roman"/>
          <w:sz w:val="28"/>
          <w:szCs w:val="28"/>
          <w:lang w:val="uk-UA"/>
        </w:rPr>
        <w:t>. / І.М. Фуртат, А.О. Даньшина, О.С. Маньковська // Наукові записки НаУКМА. Біологія і екологія. - 2020. – Т. 3. – С. 26-34.</w:t>
      </w:r>
    </w:p>
    <w:p w:rsidR="000671F1" w:rsidRPr="00F15E59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D7152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Швартау В.В. Фузаріози культурних рослин / В.В. Швартау, О.Л. Зозуля, Л.М. Михальська, О.Ю Санін. – К.: Логос, 2016. – 164 с.</w:t>
      </w:r>
    </w:p>
    <w:p w:rsidR="000671F1" w:rsidRPr="006470DD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sz w:val="28"/>
          <w:szCs w:val="28"/>
          <w:lang w:val="en-US" w:eastAsia="ru-RU"/>
        </w:rPr>
        <w:t xml:space="preserve">Adeniji A. A. 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Evaluation of </w:t>
      </w:r>
      <w:r w:rsidRPr="00F01386">
        <w:rPr>
          <w:rStyle w:val="html-italic"/>
          <w:rFonts w:ascii="Times New Roman" w:hAnsi="Times New Roman"/>
          <w:i/>
          <w:sz w:val="28"/>
          <w:szCs w:val="28"/>
          <w:lang w:val="en-US"/>
        </w:rPr>
        <w:t>Pseudomonas fulva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PS9.1 and </w:t>
      </w:r>
      <w:r w:rsidRPr="00F01386">
        <w:rPr>
          <w:rStyle w:val="html-italic"/>
          <w:rFonts w:ascii="Times New Roman" w:hAnsi="Times New Roman"/>
          <w:i/>
          <w:sz w:val="28"/>
          <w:szCs w:val="28"/>
          <w:lang w:val="en-US"/>
        </w:rPr>
        <w:t>Bacillus velezensis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NWUMFkBS10.5 as Candidate Plant Growth Promoters during Maize-</w:t>
      </w:r>
      <w:r w:rsidRPr="00F01386">
        <w:rPr>
          <w:rStyle w:val="html-italic"/>
          <w:rFonts w:ascii="Times New Roman" w:hAnsi="Times New Roman"/>
          <w:sz w:val="28"/>
          <w:szCs w:val="28"/>
          <w:lang w:val="en-US"/>
        </w:rPr>
        <w:t>Fusarium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  <w:lang w:val="en-US"/>
        </w:rPr>
        <w:lastRenderedPageBreak/>
        <w:t xml:space="preserve">Interaction / </w:t>
      </w:r>
      <w:r w:rsidRPr="00F01386">
        <w:rPr>
          <w:rFonts w:ascii="Times New Roman" w:hAnsi="Times New Roman"/>
          <w:sz w:val="28"/>
          <w:szCs w:val="28"/>
          <w:lang w:val="en-US" w:eastAsia="ru-RU"/>
        </w:rPr>
        <w:t xml:space="preserve">A. A. Adeniji, O. O. Babalola // Plants. – 2022. – V. 11 (3). – P. 324. </w:t>
      </w:r>
      <w:hyperlink r:id="rId11" w:history="1">
        <w:r w:rsidRPr="00F01386">
          <w:rPr>
            <w:rFonts w:ascii="Times New Roman" w:hAnsi="Times New Roman"/>
            <w:color w:val="0000FF"/>
            <w:sz w:val="28"/>
            <w:szCs w:val="28"/>
            <w:u w:val="single"/>
            <w:lang w:val="en-US" w:eastAsia="ru-RU"/>
          </w:rPr>
          <w:t>https://doi.org/10.3390/plants11030324</w:t>
        </w:r>
      </w:hyperlink>
    </w:p>
    <w:p w:rsidR="000671F1" w:rsidRPr="00D71529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sz w:val="28"/>
          <w:szCs w:val="28"/>
          <w:lang w:val="en-US"/>
        </w:rPr>
        <w:t>APIWEB</w:t>
      </w:r>
      <w:r w:rsidRPr="00F01386">
        <w:rPr>
          <w:rFonts w:ascii="Times New Roman" w:hAnsi="Times New Roman"/>
          <w:sz w:val="28"/>
          <w:szCs w:val="28"/>
          <w:vertAlign w:val="superscript"/>
          <w:lang w:val="en-US"/>
        </w:rPr>
        <w:t>™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O</w:t>
      </w:r>
      <w:r w:rsidRPr="00F01386">
        <w:rPr>
          <w:rFonts w:ascii="Times New Roman" w:hAnsi="Times New Roman"/>
          <w:color w:val="000000"/>
          <w:sz w:val="28"/>
          <w:szCs w:val="28"/>
          <w:lang w:val="en-US"/>
        </w:rPr>
        <w:t xml:space="preserve">n-line bacteria and yeast database. </w:t>
      </w:r>
      <w:hyperlink r:id="rId12" w:history="1">
        <w:r w:rsidRPr="00F01386">
          <w:rPr>
            <w:rStyle w:val="a4"/>
            <w:rFonts w:ascii="Times New Roman" w:hAnsi="Times New Roman"/>
            <w:sz w:val="28"/>
            <w:szCs w:val="28"/>
          </w:rPr>
          <w:t>https://apiweb.biomerieux.com/servlet/Authenticate?action=prepareLogin&amp;_ga=2.57043618.926645372.1700564942-198052601.1700564942</w:t>
        </w:r>
      </w:hyperlink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eastAsia="Times New Roman" w:hAnsi="Times New Roman"/>
          <w:iCs/>
          <w:sz w:val="28"/>
          <w:szCs w:val="28"/>
          <w:lang w:val="en-US" w:eastAsia="ru-RU"/>
        </w:rPr>
        <w:t>Arie T.</w:t>
      </w:r>
      <w:r w:rsidRPr="00F01386">
        <w:rPr>
          <w:rFonts w:ascii="Times New Roman" w:eastAsia="Times New Roman" w:hAnsi="Times New Roman"/>
          <w:i/>
          <w:iCs/>
          <w:sz w:val="28"/>
          <w:szCs w:val="28"/>
          <w:lang w:val="en-US" w:eastAsia="ru-RU"/>
        </w:rPr>
        <w:t xml:space="preserve"> Fusarium</w:t>
      </w:r>
      <w:r w:rsidRPr="00F01386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diseases of cultivated plants, control, diagnosis, and molecular and genetic studies / </w:t>
      </w:r>
      <w:r w:rsidRPr="00F01386">
        <w:rPr>
          <w:rFonts w:ascii="Times New Roman" w:eastAsia="Times New Roman" w:hAnsi="Times New Roman"/>
          <w:iCs/>
          <w:sz w:val="28"/>
          <w:szCs w:val="28"/>
          <w:lang w:val="en-US" w:eastAsia="ru-RU"/>
        </w:rPr>
        <w:t xml:space="preserve">T. Arie </w:t>
      </w:r>
      <w:r w:rsidRPr="00F01386">
        <w:rPr>
          <w:rFonts w:ascii="Times New Roman" w:eastAsia="Times New Roman" w:hAnsi="Times New Roman"/>
          <w:sz w:val="28"/>
          <w:szCs w:val="28"/>
          <w:lang w:val="en-US" w:eastAsia="ru-RU"/>
        </w:rPr>
        <w:t>//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Journal of Pesticide Science. – 2019. – V. 44 (4). – P. 275 – 281.</w:t>
      </w:r>
      <w:bookmarkStart w:id="24" w:name="authorNmlist"/>
      <w:bookmarkEnd w:id="24"/>
      <w:r w:rsidRPr="00F01386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F01386">
        <w:rPr>
          <w:rFonts w:ascii="Times New Roman" w:eastAsia="Times New Roman" w:hAnsi="Times New Roman"/>
          <w:color w:val="0000FF"/>
          <w:sz w:val="28"/>
          <w:szCs w:val="28"/>
          <w:u w:val="single"/>
          <w:lang w:val="en-US" w:eastAsia="ru-RU"/>
        </w:rPr>
        <w:t>https://doi.org/10.1584/jpestics.J19-03</w:t>
      </w:r>
    </w:p>
    <w:p w:rsidR="000671F1" w:rsidRPr="00A13904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Beli D. Influence of Fusariosis in the biochemical and rheological properties of different wheat cultivars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D.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Beli, A.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Laze, M.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Stafasani, S.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Varaku, E.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Ceca // JMEST. – 2017. – V. 4(9). – P. 8250–8255.</w:t>
      </w:r>
    </w:p>
    <w:p w:rsidR="000671F1" w:rsidRPr="00D71529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eastAsia="LiteraturnajaBold" w:hAnsi="Times New Roman"/>
          <w:bCs/>
          <w:sz w:val="28"/>
          <w:szCs w:val="28"/>
          <w:lang w:val="en-US"/>
        </w:rPr>
        <w:t>Bidima M. G. S.</w:t>
      </w:r>
      <w:r w:rsidRPr="00F01386">
        <w:rPr>
          <w:rFonts w:ascii="Times New Roman" w:hAnsi="Times New Roman"/>
          <w:bCs/>
          <w:sz w:val="28"/>
          <w:szCs w:val="28"/>
          <w:lang w:val="en-US"/>
        </w:rPr>
        <w:t xml:space="preserve"> Antifungal activity of bioactive compounds produced by the endophyte </w:t>
      </w:r>
      <w:r w:rsidRPr="00F01386">
        <w:rPr>
          <w:rFonts w:ascii="Times New Roman" w:hAnsi="Times New Roman"/>
          <w:bCs/>
          <w:i/>
          <w:iCs/>
          <w:sz w:val="28"/>
          <w:szCs w:val="28"/>
          <w:lang w:val="en-US"/>
        </w:rPr>
        <w:t xml:space="preserve">Bacillus velezensis </w:t>
      </w:r>
      <w:r w:rsidRPr="00F01386">
        <w:rPr>
          <w:rFonts w:ascii="Times New Roman" w:hAnsi="Times New Roman"/>
          <w:bCs/>
          <w:sz w:val="28"/>
          <w:szCs w:val="28"/>
          <w:lang w:val="en-US"/>
        </w:rPr>
        <w:t xml:space="preserve">NC318 against the soil borne pathogen </w:t>
      </w:r>
      <w:r w:rsidRPr="00F01386">
        <w:rPr>
          <w:rFonts w:ascii="Times New Roman" w:hAnsi="Times New Roman"/>
          <w:bCs/>
          <w:i/>
          <w:iCs/>
          <w:sz w:val="28"/>
          <w:szCs w:val="28"/>
          <w:lang w:val="en-US"/>
        </w:rPr>
        <w:t xml:space="preserve">Sclerotium rolfsii </w:t>
      </w:r>
      <w:r w:rsidRPr="00F01386">
        <w:rPr>
          <w:rFonts w:ascii="Times New Roman" w:hAnsi="Times New Roman"/>
          <w:bCs/>
          <w:sz w:val="28"/>
          <w:szCs w:val="28"/>
          <w:lang w:val="en-US"/>
        </w:rPr>
        <w:t xml:space="preserve">Sacc / </w:t>
      </w:r>
      <w:r w:rsidRPr="00F01386">
        <w:rPr>
          <w:rFonts w:ascii="Times New Roman" w:eastAsia="LiteraturnajaBold" w:hAnsi="Times New Roman"/>
          <w:bCs/>
          <w:sz w:val="28"/>
          <w:szCs w:val="28"/>
          <w:lang w:val="en-US"/>
        </w:rPr>
        <w:t xml:space="preserve">M. G. S. Bidima, N. Chtaina, B. Ezzahiri // </w:t>
      </w:r>
      <w:r w:rsidRPr="00F01386">
        <w:rPr>
          <w:rFonts w:ascii="Times New Roman" w:hAnsi="Times New Roman"/>
          <w:color w:val="333333"/>
          <w:sz w:val="28"/>
          <w:szCs w:val="28"/>
          <w:lang w:val="en-US"/>
        </w:rPr>
        <w:t xml:space="preserve">Journal of Plant Protection Research. – 2022. – V. 62 (4). – P. 326 – 333. </w:t>
      </w:r>
      <w:r w:rsidRPr="00F01386">
        <w:rPr>
          <w:rFonts w:ascii="Times New Roman" w:hAnsi="Times New Roman"/>
          <w:bCs/>
          <w:sz w:val="28"/>
          <w:szCs w:val="28"/>
          <w:lang w:val="en-US"/>
        </w:rPr>
        <w:t>DOI: 10.24425/jppr.2022.142139</w:t>
      </w:r>
    </w:p>
    <w:p w:rsidR="000671F1" w:rsidRPr="00DA6F93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sz w:val="28"/>
          <w:szCs w:val="28"/>
          <w:lang w:val="en-US"/>
        </w:rPr>
        <w:t xml:space="preserve">Burgess L. W. </w:t>
      </w:r>
      <w:r w:rsidRPr="00F01386">
        <w:rPr>
          <w:rFonts w:ascii="Times New Roman" w:hAnsi="Times New Roman"/>
          <w:i/>
          <w:sz w:val="28"/>
          <w:szCs w:val="28"/>
          <w:lang w:val="en-US"/>
        </w:rPr>
        <w:t>Fusarium</w:t>
      </w:r>
      <w:r w:rsidRPr="00F01386">
        <w:rPr>
          <w:rFonts w:ascii="Times New Roman" w:hAnsi="Times New Roman"/>
          <w:sz w:val="28"/>
          <w:szCs w:val="28"/>
          <w:lang w:val="en-US"/>
        </w:rPr>
        <w:t>: a ubiquitous fungus of global significance / L. W. Burgess, W. L. Bryden // Microbiology Australia. – 2012. – V. 33 (1). – P. 22. DOI:</w:t>
      </w:r>
      <w:hyperlink r:id="rId13" w:tgtFrame="_blank" w:history="1">
        <w:r w:rsidRPr="00F01386">
          <w:rPr>
            <w:rStyle w:val="a4"/>
            <w:rFonts w:ascii="Times New Roman" w:hAnsi="Times New Roman"/>
            <w:sz w:val="28"/>
            <w:szCs w:val="28"/>
            <w:lang w:val="en-US"/>
          </w:rPr>
          <w:t>10.1071/MA12022</w:t>
        </w:r>
      </w:hyperlink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 xml:space="preserve">Caulier S. Versatile antagonistic activities of soil-borne </w:t>
      </w:r>
      <w:r w:rsidRPr="00F01386">
        <w:rPr>
          <w:rFonts w:ascii="Times New Roman" w:eastAsia="MinionPro-Regular" w:hAnsi="Times New Roman"/>
          <w:i/>
          <w:iCs/>
          <w:sz w:val="28"/>
          <w:szCs w:val="28"/>
          <w:lang w:val="en-US"/>
        </w:rPr>
        <w:t>Bacillus</w:t>
      </w:r>
      <w:r w:rsidRPr="00DA6F93">
        <w:rPr>
          <w:rFonts w:ascii="Times New Roman" w:eastAsia="MinionPro-Regular" w:hAnsi="Times New Roman"/>
          <w:i/>
          <w:iCs/>
          <w:sz w:val="28"/>
          <w:szCs w:val="28"/>
          <w:lang w:val="en-US"/>
        </w:rPr>
        <w:t xml:space="preserve"> </w:t>
      </w: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 xml:space="preserve">spp. and </w:t>
      </w:r>
      <w:r w:rsidRPr="00F01386">
        <w:rPr>
          <w:rFonts w:ascii="Times New Roman" w:eastAsia="MinionPro-Regular" w:hAnsi="Times New Roman"/>
          <w:i/>
          <w:iCs/>
          <w:sz w:val="28"/>
          <w:szCs w:val="28"/>
          <w:lang w:val="en-US"/>
        </w:rPr>
        <w:t xml:space="preserve">Pseudomonas </w:t>
      </w: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 xml:space="preserve">spp. against </w:t>
      </w:r>
      <w:r w:rsidRPr="00F01386">
        <w:rPr>
          <w:rFonts w:ascii="Times New Roman" w:eastAsia="MinionPro-Regular" w:hAnsi="Times New Roman"/>
          <w:i/>
          <w:iCs/>
          <w:sz w:val="28"/>
          <w:szCs w:val="28"/>
          <w:lang w:val="en-US"/>
        </w:rPr>
        <w:t>Phytophthora infestans</w:t>
      </w:r>
      <w:r w:rsidRPr="00DA6F93">
        <w:rPr>
          <w:rFonts w:ascii="Times New Roman" w:eastAsia="MinionPro-Regular" w:hAnsi="Times New Roman"/>
          <w:i/>
          <w:iCs/>
          <w:sz w:val="28"/>
          <w:szCs w:val="28"/>
          <w:lang w:val="en-US"/>
        </w:rPr>
        <w:t xml:space="preserve"> </w:t>
      </w: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>and other potato pathogens</w:t>
      </w:r>
      <w:r w:rsidRPr="00DA6F93">
        <w:rPr>
          <w:rFonts w:ascii="Times New Roman" w:eastAsia="MinionPro-Regular" w:hAnsi="Times New Roman"/>
          <w:sz w:val="28"/>
          <w:szCs w:val="28"/>
          <w:lang w:val="en-US"/>
        </w:rPr>
        <w:t xml:space="preserve"> /</w:t>
      </w: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 xml:space="preserve"> S.</w:t>
      </w:r>
      <w:r w:rsidRPr="00DA6F93">
        <w:rPr>
          <w:rFonts w:ascii="Times New Roman" w:eastAsia="MinionPro-Regular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>Caulier</w:t>
      </w:r>
      <w:r w:rsidRPr="00DA6F93">
        <w:rPr>
          <w:rFonts w:ascii="Times New Roman" w:eastAsia="MinionPro-Regular" w:hAnsi="Times New Roman"/>
          <w:sz w:val="28"/>
          <w:szCs w:val="28"/>
          <w:lang w:val="en-US"/>
        </w:rPr>
        <w:t xml:space="preserve">, </w:t>
      </w:r>
      <w:r w:rsidRPr="00F01386">
        <w:rPr>
          <w:rFonts w:ascii="Times New Roman" w:eastAsia="MinionPro-Regular" w:hAnsi="Times New Roman"/>
          <w:sz w:val="28"/>
          <w:szCs w:val="28"/>
        </w:rPr>
        <w:t>А</w:t>
      </w:r>
      <w:r w:rsidRPr="00DA6F93">
        <w:rPr>
          <w:rFonts w:ascii="Times New Roman" w:eastAsia="MinionPro-Regular" w:hAnsi="Times New Roman"/>
          <w:sz w:val="28"/>
          <w:szCs w:val="28"/>
          <w:lang w:val="en-US"/>
        </w:rPr>
        <w:t>.</w:t>
      </w: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 xml:space="preserve"> Gillis, G.</w:t>
      </w:r>
      <w:r w:rsidRPr="00DA6F93">
        <w:rPr>
          <w:rFonts w:ascii="Times New Roman" w:eastAsia="MinionPro-Regular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>Colau</w:t>
      </w:r>
      <w:r w:rsidRPr="00DA6F93">
        <w:rPr>
          <w:rFonts w:ascii="Times New Roman" w:eastAsia="MinionPro-Regular" w:hAnsi="Times New Roman"/>
          <w:sz w:val="28"/>
          <w:szCs w:val="28"/>
          <w:lang w:val="en-US"/>
        </w:rPr>
        <w:t xml:space="preserve"> //</w:t>
      </w: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 xml:space="preserve"> Frontiers in Microbiology</w:t>
      </w:r>
      <w:r w:rsidRPr="00DA6F93">
        <w:rPr>
          <w:rFonts w:ascii="Times New Roman" w:eastAsia="MinionPro-Regular" w:hAnsi="Times New Roman"/>
          <w:sz w:val="28"/>
          <w:szCs w:val="28"/>
          <w:lang w:val="en-US"/>
        </w:rPr>
        <w:t xml:space="preserve">. – 2018. – </w:t>
      </w: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 xml:space="preserve">Vol. 9. – P. 143. </w:t>
      </w:r>
      <w:hyperlink r:id="rId14" w:history="1">
        <w:r w:rsidRPr="00F01386">
          <w:rPr>
            <w:rStyle w:val="a4"/>
            <w:rFonts w:ascii="Times New Roman" w:eastAsia="MinionPro-Regular" w:hAnsi="Times New Roman"/>
            <w:sz w:val="28"/>
            <w:szCs w:val="28"/>
            <w:lang w:val="en-US"/>
          </w:rPr>
          <w:t>https://doi.org/10.3389/fmicb.2018.00143</w:t>
        </w:r>
      </w:hyperlink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sz w:val="28"/>
          <w:szCs w:val="28"/>
          <w:lang w:val="en-US" w:eastAsia="ru-RU"/>
        </w:rPr>
        <w:t xml:space="preserve">Cendoya E. Fumonisins and fumonisin-producing </w:t>
      </w:r>
      <w:r w:rsidRPr="00F01386">
        <w:rPr>
          <w:rFonts w:ascii="Times New Roman" w:hAnsi="Times New Roman"/>
          <w:i/>
          <w:sz w:val="28"/>
          <w:szCs w:val="28"/>
          <w:lang w:val="en-US" w:eastAsia="ru-RU"/>
        </w:rPr>
        <w:t>Fusarium</w:t>
      </w:r>
      <w:r w:rsidRPr="00F01386">
        <w:rPr>
          <w:rFonts w:ascii="Times New Roman" w:hAnsi="Times New Roman"/>
          <w:sz w:val="28"/>
          <w:szCs w:val="28"/>
          <w:lang w:val="en-US" w:eastAsia="ru-RU"/>
        </w:rPr>
        <w:t xml:space="preserve"> occurrence in wheat and wheat by products: A review / E. Cendoya, M. L. Chiotta, V. Zachetti // Journal of Cereal Science. – 2018. – V. 80. – P. 158 – 166. </w:t>
      </w:r>
      <w:hyperlink r:id="rId15" w:tgtFrame="_blank" w:tooltip="Persistent link using digital object identifier" w:history="1">
        <w:r w:rsidRPr="00F01386">
          <w:rPr>
            <w:rStyle w:val="anchor-text"/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https</w:t>
        </w:r>
        <w:r w:rsidRPr="00D71529">
          <w:rPr>
            <w:rStyle w:val="anchor-text"/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://</w:t>
        </w:r>
        <w:r w:rsidRPr="00F01386">
          <w:rPr>
            <w:rStyle w:val="anchor-text"/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doi</w:t>
        </w:r>
        <w:r w:rsidRPr="00D71529">
          <w:rPr>
            <w:rStyle w:val="anchor-text"/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.</w:t>
        </w:r>
        <w:r w:rsidRPr="00F01386">
          <w:rPr>
            <w:rStyle w:val="anchor-text"/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org</w:t>
        </w:r>
        <w:r w:rsidRPr="00D71529">
          <w:rPr>
            <w:rStyle w:val="anchor-text"/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/10.1016/</w:t>
        </w:r>
        <w:r w:rsidRPr="00F01386">
          <w:rPr>
            <w:rStyle w:val="anchor-text"/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j</w:t>
        </w:r>
        <w:r w:rsidRPr="00D71529">
          <w:rPr>
            <w:rStyle w:val="anchor-text"/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.</w:t>
        </w:r>
        <w:r w:rsidRPr="00F01386">
          <w:rPr>
            <w:rStyle w:val="anchor-text"/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jcs</w:t>
        </w:r>
        <w:r w:rsidRPr="00D71529">
          <w:rPr>
            <w:rStyle w:val="anchor-text"/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.2018.02.010</w:t>
        </w:r>
      </w:hyperlink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bookmarkStart w:id="25" w:name="_Hlk142739487"/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Cuperlovic-Culf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bookmarkEnd w:id="25"/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M. Metabolic biomarker panels of response to fusarium head blight infection in different wheat varieties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/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Cuperlovic-Culf, L.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Wang, L.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lastRenderedPageBreak/>
        <w:t>Forseille, K.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Boyle, N.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Merkley, I.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Burton, P.R.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Fobert // PloS One. – 2016. – 11(4)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– Р.112-117.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sz w:val="28"/>
          <w:szCs w:val="28"/>
          <w:lang w:val="en-US"/>
        </w:rPr>
        <w:t>Davide F.</w:t>
      </w:r>
      <w:r w:rsidRPr="00F01386">
        <w:rPr>
          <w:rFonts w:ascii="Times New Roman" w:eastAsia="Times New Roman" w:hAnsi="Times New Roman"/>
          <w:bCs/>
          <w:i/>
          <w:iCs/>
          <w:kern w:val="36"/>
          <w:sz w:val="28"/>
          <w:szCs w:val="28"/>
          <w:lang w:val="en-US" w:eastAsia="ru-RU"/>
        </w:rPr>
        <w:t xml:space="preserve"> Fusarium</w:t>
      </w:r>
      <w:r w:rsidRPr="00F01386">
        <w:rPr>
          <w:rFonts w:ascii="Times New Roman" w:eastAsia="Times New Roman" w:hAnsi="Times New Roman"/>
          <w:bCs/>
          <w:kern w:val="36"/>
          <w:sz w:val="28"/>
          <w:szCs w:val="28"/>
          <w:lang w:val="en-US" w:eastAsia="ru-RU"/>
        </w:rPr>
        <w:t xml:space="preserve"> Toxins in Cereals: Occurrence, Legislation, Factors Promoting the Appearance and Their Management /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F. Davide, R. Alessandro, C. Roberto // Molecules. – 2016. – V. 21 (5). – P. 627.</w:t>
      </w:r>
      <w:r w:rsidRPr="00F01386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hyperlink r:id="rId16" w:history="1">
        <w:r w:rsidRPr="00F01386">
          <w:rPr>
            <w:rStyle w:val="a4"/>
            <w:rFonts w:ascii="Times New Roman" w:eastAsia="Times New Roman" w:hAnsi="Times New Roman"/>
            <w:sz w:val="28"/>
            <w:szCs w:val="28"/>
            <w:lang w:val="en-US" w:eastAsia="ru-RU"/>
          </w:rPr>
          <w:t>https://doi.org/</w:t>
        </w:r>
      </w:hyperlink>
      <w:hyperlink r:id="rId17" w:tgtFrame="_blank" w:history="1">
        <w:r w:rsidRPr="00F01386">
          <w:rPr>
            <w:rFonts w:ascii="Times New Roman" w:eastAsia="Times New Roman" w:hAnsi="Times New Roman"/>
            <w:color w:val="0000FF"/>
            <w:sz w:val="28"/>
            <w:szCs w:val="28"/>
            <w:u w:val="single"/>
            <w:lang w:val="en-US" w:eastAsia="ru-RU"/>
          </w:rPr>
          <w:t>10.3390/molecules21050627</w:t>
        </w:r>
      </w:hyperlink>
    </w:p>
    <w:p w:rsidR="000671F1" w:rsidRPr="00A13904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eastAsia="Times New Roman" w:hAnsi="Times New Roman"/>
          <w:bCs/>
          <w:kern w:val="36"/>
          <w:sz w:val="28"/>
          <w:szCs w:val="28"/>
          <w:lang w:val="en-US" w:eastAsia="ru-RU"/>
        </w:rPr>
        <w:t>Ekwomadu</w:t>
      </w:r>
      <w:r w:rsidRPr="00F01386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F01386">
        <w:rPr>
          <w:rFonts w:ascii="Times New Roman" w:eastAsia="Times New Roman" w:hAnsi="Times New Roman"/>
          <w:bCs/>
          <w:kern w:val="36"/>
          <w:sz w:val="28"/>
          <w:szCs w:val="28"/>
          <w:lang w:val="en-US" w:eastAsia="ru-RU"/>
        </w:rPr>
        <w:t xml:space="preserve">T. I. </w:t>
      </w:r>
      <w:r w:rsidRPr="00F01386">
        <w:rPr>
          <w:rFonts w:ascii="Times New Roman" w:eastAsia="Times New Roman" w:hAnsi="Times New Roman"/>
          <w:bCs/>
          <w:i/>
          <w:kern w:val="36"/>
          <w:sz w:val="28"/>
          <w:szCs w:val="28"/>
          <w:lang w:val="en-US" w:eastAsia="ru-RU"/>
        </w:rPr>
        <w:t>Fusarium</w:t>
      </w:r>
      <w:r w:rsidRPr="00F01386">
        <w:rPr>
          <w:rFonts w:ascii="Times New Roman" w:eastAsia="Times New Roman" w:hAnsi="Times New Roman"/>
          <w:bCs/>
          <w:kern w:val="36"/>
          <w:sz w:val="28"/>
          <w:szCs w:val="28"/>
          <w:lang w:val="en-US" w:eastAsia="ru-RU"/>
        </w:rPr>
        <w:t xml:space="preserve"> Fungi Pathogens, Identification, Adverse Effects, Disease Management, and Global Food Security: A Review of the Latest Research / T. I. Ekwomadu, M. </w:t>
      </w:r>
      <w:r w:rsidRPr="00F01386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Mwanza // </w:t>
      </w:r>
      <w:r w:rsidRPr="00F01386">
        <w:rPr>
          <w:rFonts w:ascii="Times New Roman" w:eastAsia="Times New Roman" w:hAnsi="Times New Roman"/>
          <w:iCs/>
          <w:sz w:val="28"/>
          <w:szCs w:val="28"/>
          <w:lang w:val="en-US" w:eastAsia="ru-RU"/>
        </w:rPr>
        <w:t>Agriculture</w:t>
      </w:r>
      <w:r w:rsidRPr="00F01386">
        <w:rPr>
          <w:rFonts w:ascii="Times New Roman" w:eastAsia="Times New Roman" w:hAnsi="Times New Roman"/>
          <w:bCs/>
          <w:sz w:val="28"/>
          <w:szCs w:val="28"/>
          <w:lang w:val="en-US" w:eastAsia="ru-RU"/>
        </w:rPr>
        <w:t>. – 2023. – V. 13 (9). – P.</w:t>
      </w:r>
      <w:r w:rsidRPr="00F01386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1810. </w:t>
      </w:r>
      <w:hyperlink r:id="rId18" w:history="1">
        <w:r w:rsidRPr="00F01386">
          <w:rPr>
            <w:rFonts w:ascii="Times New Roman" w:eastAsia="Times New Roman" w:hAnsi="Times New Roman"/>
            <w:color w:val="0000FF"/>
            <w:sz w:val="28"/>
            <w:szCs w:val="28"/>
            <w:u w:val="single"/>
            <w:lang w:val="en-US" w:eastAsia="ru-RU"/>
          </w:rPr>
          <w:t>https://doi.org/10.3390/agriculture13091810</w:t>
        </w:r>
      </w:hyperlink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sz w:val="28"/>
          <w:szCs w:val="28"/>
          <w:lang w:val="en-US"/>
        </w:rPr>
        <w:t xml:space="preserve">Fernandes M. F. R. Biotechnological potential of bacteria from genera </w:t>
      </w:r>
      <w:r w:rsidRPr="00F01386">
        <w:rPr>
          <w:rStyle w:val="a5"/>
          <w:rFonts w:ascii="Times New Roman" w:hAnsi="Times New Roman"/>
          <w:sz w:val="28"/>
          <w:szCs w:val="28"/>
          <w:lang w:val="en-US"/>
        </w:rPr>
        <w:t>Bacillus</w:t>
      </w:r>
      <w:r w:rsidRPr="00A13904">
        <w:rPr>
          <w:rStyle w:val="a5"/>
          <w:rFonts w:ascii="Times New Roman" w:hAnsi="Times New Roman"/>
          <w:sz w:val="28"/>
          <w:szCs w:val="28"/>
          <w:lang w:val="en-US"/>
        </w:rPr>
        <w:t>,</w:t>
      </w:r>
      <w:r w:rsidRPr="00F01386">
        <w:rPr>
          <w:rStyle w:val="a5"/>
          <w:rFonts w:ascii="Times New Roman" w:hAnsi="Times New Roman"/>
          <w:sz w:val="28"/>
          <w:szCs w:val="28"/>
          <w:lang w:val="en-US"/>
        </w:rPr>
        <w:t xml:space="preserve"> Paraburkholderia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and </w:t>
      </w:r>
      <w:r w:rsidRPr="00F01386">
        <w:rPr>
          <w:rStyle w:val="a5"/>
          <w:rFonts w:ascii="Times New Roman" w:hAnsi="Times New Roman"/>
          <w:sz w:val="28"/>
          <w:szCs w:val="28"/>
          <w:lang w:val="en-US"/>
        </w:rPr>
        <w:t>Pseudomonas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to control seed fungal pathogens / M. F. R. Fernandes, T. G. Ribeiro, J. R. Rouws // Braz J Microbiol. – 2021. – V. 52 (2). – P. 705 – 714. </w:t>
      </w:r>
      <w:r w:rsidRPr="00F01386">
        <w:rPr>
          <w:rStyle w:val="doi"/>
          <w:rFonts w:ascii="Times New Roman" w:hAnsi="Times New Roman"/>
          <w:sz w:val="28"/>
          <w:szCs w:val="28"/>
          <w:lang w:val="en-US"/>
        </w:rPr>
        <w:t xml:space="preserve">doi: </w:t>
      </w:r>
      <w:hyperlink r:id="rId19" w:tgtFrame="_blank" w:history="1">
        <w:r w:rsidRPr="00F01386">
          <w:rPr>
            <w:rStyle w:val="a4"/>
            <w:rFonts w:ascii="Times New Roman" w:hAnsi="Times New Roman"/>
            <w:sz w:val="28"/>
            <w:szCs w:val="28"/>
            <w:lang w:val="en-US"/>
          </w:rPr>
          <w:t>10.1007/s42770-021-00448-9</w:t>
        </w:r>
      </w:hyperlink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sz w:val="28"/>
          <w:szCs w:val="28"/>
          <w:lang w:val="en-US"/>
        </w:rPr>
        <w:t xml:space="preserve">Figueroa M. A review of wheat diseases-A field perspective / M. Figueroa, K. E. Hammond-Kosack, P. S. Solomon // </w:t>
      </w:r>
      <w:r w:rsidRPr="00F01386">
        <w:rPr>
          <w:rStyle w:val="html-italic"/>
          <w:rFonts w:ascii="Times New Roman" w:hAnsi="Times New Roman"/>
          <w:iCs/>
          <w:sz w:val="28"/>
          <w:szCs w:val="28"/>
          <w:lang w:val="en-US"/>
        </w:rPr>
        <w:t>Mol. Plant Pathol. – 2018. – V. 19. – P. 1523 – 1536.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bookmarkStart w:id="26" w:name="_Hlk142743748"/>
      <w:r w:rsidRPr="00F01386">
        <w:rPr>
          <w:rFonts w:ascii="Times New Roman" w:hAnsi="Times New Roman"/>
          <w:sz w:val="28"/>
          <w:szCs w:val="28"/>
          <w:lang w:val="en-US"/>
        </w:rPr>
        <w:t xml:space="preserve">Freeman B.C. </w:t>
      </w:r>
      <w:bookmarkEnd w:id="26"/>
      <w:r w:rsidRPr="00F01386">
        <w:rPr>
          <w:rFonts w:ascii="Times New Roman" w:hAnsi="Times New Roman"/>
          <w:sz w:val="28"/>
          <w:szCs w:val="28"/>
          <w:lang w:val="en-US"/>
        </w:rPr>
        <w:t>An Overview of Plant Defenses against Pathogens and Herbivores. The Plant Health Instructor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F01386">
        <w:rPr>
          <w:rFonts w:ascii="Times New Roman" w:hAnsi="Times New Roman"/>
          <w:sz w:val="28"/>
          <w:szCs w:val="28"/>
          <w:lang w:val="en-US"/>
        </w:rPr>
        <w:t>B.C.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lang w:val="en-US"/>
        </w:rPr>
        <w:t>Freeman, Beattie G.A. [</w:t>
      </w:r>
      <w:r w:rsidRPr="00F01386">
        <w:rPr>
          <w:rFonts w:ascii="Times New Roman" w:hAnsi="Times New Roman"/>
          <w:sz w:val="28"/>
          <w:szCs w:val="28"/>
        </w:rPr>
        <w:t>Електронний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sz w:val="28"/>
          <w:szCs w:val="28"/>
        </w:rPr>
        <w:t>ресурс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]. </w:t>
      </w:r>
      <w:r w:rsidRPr="00F01386">
        <w:rPr>
          <w:rFonts w:ascii="Times New Roman" w:hAnsi="Times New Roman"/>
          <w:sz w:val="28"/>
          <w:szCs w:val="28"/>
        </w:rPr>
        <w:t>2008. – Режим доступу: https://www.apsnet.org/edcenter/disimpactmngmnt/topc/Pages/OverviewOfPlantDiseases.aspx - Дата звернення 25.0</w:t>
      </w:r>
      <w:r w:rsidRPr="00F01386">
        <w:rPr>
          <w:rFonts w:ascii="Times New Roman" w:hAnsi="Times New Roman"/>
          <w:sz w:val="28"/>
          <w:szCs w:val="28"/>
          <w:lang w:val="uk-UA"/>
        </w:rPr>
        <w:t>9</w:t>
      </w:r>
      <w:r w:rsidRPr="00F01386">
        <w:rPr>
          <w:rFonts w:ascii="Times New Roman" w:hAnsi="Times New Roman"/>
          <w:sz w:val="28"/>
          <w:szCs w:val="28"/>
        </w:rPr>
        <w:t>.23.</w:t>
      </w:r>
    </w:p>
    <w:p w:rsidR="000671F1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iCs/>
          <w:sz w:val="28"/>
          <w:szCs w:val="28"/>
          <w:lang w:val="uk-UA"/>
        </w:rPr>
        <w:t>Gowtham H.G.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Application of rhizobacteria antagonistic to </w:t>
      </w:r>
      <w:r w:rsidRPr="00F01386">
        <w:rPr>
          <w:rFonts w:ascii="Times New Roman" w:hAnsi="Times New Roman"/>
          <w:i/>
          <w:sz w:val="28"/>
          <w:szCs w:val="28"/>
          <w:lang w:val="uk-UA"/>
        </w:rPr>
        <w:t>Fusarium oxysporum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f. sp. lycopersici for the management of </w:t>
      </w:r>
      <w:r w:rsidRPr="00F01386">
        <w:rPr>
          <w:rFonts w:ascii="Times New Roman" w:hAnsi="Times New Roman"/>
          <w:i/>
          <w:sz w:val="28"/>
          <w:szCs w:val="28"/>
          <w:lang w:val="uk-UA"/>
        </w:rPr>
        <w:t>Fusarium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wilt in tomato / </w:t>
      </w:r>
      <w:r w:rsidRPr="00F01386">
        <w:rPr>
          <w:rFonts w:ascii="Times New Roman" w:hAnsi="Times New Roman"/>
          <w:iCs/>
          <w:sz w:val="28"/>
          <w:szCs w:val="28"/>
          <w:lang w:val="uk-UA"/>
        </w:rPr>
        <w:t>H.G. Gowtham, P. Hariprasad, S. N. Chandra, S.R. Niranjana</w:t>
      </w:r>
      <w:r w:rsidRPr="00F0138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lang w:val="uk-UA"/>
        </w:rPr>
        <w:t>// Rhizosphere. - 2016. - Vol. 2. - P. 72-74.</w:t>
      </w:r>
    </w:p>
    <w:p w:rsidR="000671F1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eastAsia="TimesNewRomanPS-ItalicMT" w:hAnsi="Times New Roman"/>
          <w:iCs/>
          <w:sz w:val="28"/>
          <w:szCs w:val="28"/>
          <w:lang w:val="en-US"/>
        </w:rPr>
        <w:t>Grabowski A.</w:t>
      </w:r>
      <w:r w:rsidRPr="00F01386">
        <w:rPr>
          <w:rFonts w:ascii="Times New Roman" w:eastAsia="TimesNewRomanPSMT" w:hAnsi="Times New Roman"/>
          <w:sz w:val="28"/>
          <w:szCs w:val="28"/>
          <w:lang w:val="en-US"/>
        </w:rPr>
        <w:t xml:space="preserve"> Effects of the</w:t>
      </w:r>
      <w:r w:rsidRPr="006470DD">
        <w:rPr>
          <w:rFonts w:ascii="Times New Roman" w:eastAsia="TimesNewRomanPSMT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eastAsia="TimesNewRomanPSMT" w:hAnsi="Times New Roman"/>
          <w:sz w:val="28"/>
          <w:szCs w:val="28"/>
          <w:lang w:val="en-US"/>
        </w:rPr>
        <w:t>degree of fusariosis on the physical characteristics of individual wheal kernels</w:t>
      </w:r>
      <w:r w:rsidRPr="006470DD">
        <w:rPr>
          <w:rFonts w:ascii="Times New Roman" w:eastAsia="TimesNewRomanPSMT" w:hAnsi="Times New Roman"/>
          <w:sz w:val="28"/>
          <w:szCs w:val="28"/>
          <w:lang w:val="en-US"/>
        </w:rPr>
        <w:t xml:space="preserve"> /</w:t>
      </w:r>
      <w:r w:rsidRPr="00F01386">
        <w:rPr>
          <w:rFonts w:ascii="Times New Roman" w:eastAsia="TimesNewRomanPS-ItalicMT" w:hAnsi="Times New Roman"/>
          <w:iCs/>
          <w:sz w:val="28"/>
          <w:szCs w:val="28"/>
          <w:lang w:val="en-US"/>
        </w:rPr>
        <w:t xml:space="preserve"> A.</w:t>
      </w:r>
      <w:r w:rsidRPr="006470DD">
        <w:rPr>
          <w:rFonts w:ascii="Times New Roman" w:eastAsia="TimesNewRomanPS-ItalicMT" w:hAnsi="Times New Roman"/>
          <w:iCs/>
          <w:sz w:val="28"/>
          <w:szCs w:val="28"/>
          <w:lang w:val="en-US"/>
        </w:rPr>
        <w:t xml:space="preserve"> </w:t>
      </w:r>
      <w:r w:rsidRPr="00F01386">
        <w:rPr>
          <w:rFonts w:ascii="Times New Roman" w:eastAsia="TimesNewRomanPS-ItalicMT" w:hAnsi="Times New Roman"/>
          <w:iCs/>
          <w:sz w:val="28"/>
          <w:szCs w:val="28"/>
          <w:lang w:val="en-US"/>
        </w:rPr>
        <w:t>Grabowski</w:t>
      </w:r>
      <w:r w:rsidRPr="006470DD">
        <w:rPr>
          <w:rFonts w:ascii="Times New Roman" w:eastAsia="TimesNewRomanPS-ItalicMT" w:hAnsi="Times New Roman"/>
          <w:iCs/>
          <w:sz w:val="28"/>
          <w:szCs w:val="28"/>
          <w:lang w:val="en-US"/>
        </w:rPr>
        <w:t>,</w:t>
      </w:r>
      <w:r w:rsidRPr="00F01386">
        <w:rPr>
          <w:rFonts w:ascii="Times New Roman" w:eastAsia="TimesNewRomanPS-ItalicMT" w:hAnsi="Times New Roman"/>
          <w:iCs/>
          <w:sz w:val="28"/>
          <w:szCs w:val="28"/>
          <w:lang w:val="en-US"/>
        </w:rPr>
        <w:t xml:space="preserve"> R.</w:t>
      </w:r>
      <w:r w:rsidRPr="006470DD">
        <w:rPr>
          <w:rFonts w:ascii="Times New Roman" w:eastAsia="TimesNewRomanPS-ItalicMT" w:hAnsi="Times New Roman"/>
          <w:iCs/>
          <w:sz w:val="28"/>
          <w:szCs w:val="28"/>
          <w:lang w:val="en-US"/>
        </w:rPr>
        <w:t xml:space="preserve"> </w:t>
      </w:r>
      <w:r w:rsidRPr="00F01386">
        <w:rPr>
          <w:rFonts w:ascii="Times New Roman" w:eastAsia="TimesNewRomanPS-ItalicMT" w:hAnsi="Times New Roman"/>
          <w:iCs/>
          <w:sz w:val="28"/>
          <w:szCs w:val="28"/>
          <w:lang w:val="en-US"/>
        </w:rPr>
        <w:t>Siuda, L. Lenc</w:t>
      </w:r>
      <w:r w:rsidRPr="006470DD">
        <w:rPr>
          <w:rFonts w:ascii="Times New Roman" w:eastAsia="TimesNewRomanPS-ItalicMT" w:hAnsi="Times New Roman"/>
          <w:iCs/>
          <w:sz w:val="28"/>
          <w:szCs w:val="28"/>
          <w:lang w:val="en-US"/>
        </w:rPr>
        <w:t xml:space="preserve"> // </w:t>
      </w:r>
      <w:r w:rsidRPr="00F01386">
        <w:rPr>
          <w:rFonts w:ascii="Times New Roman" w:eastAsia="TimesNewRomanPSMT" w:hAnsi="Times New Roman"/>
          <w:sz w:val="28"/>
          <w:szCs w:val="28"/>
          <w:lang w:val="en-US"/>
        </w:rPr>
        <w:t xml:space="preserve">International Journal of Food Science and Technology. – 2012. </w:t>
      </w:r>
      <w:hyperlink r:id="rId20" w:history="1">
        <w:r w:rsidRPr="00F01386">
          <w:rPr>
            <w:rStyle w:val="a4"/>
            <w:rFonts w:ascii="Times New Roman" w:eastAsia="TimesNewRomanPSMT" w:hAnsi="Times New Roman"/>
            <w:sz w:val="28"/>
            <w:szCs w:val="28"/>
            <w:lang w:val="en-US"/>
          </w:rPr>
          <w:t>https://doi.org/10.1111/j.1365-2621.2012.02949.x</w:t>
        </w:r>
      </w:hyperlink>
      <w:r w:rsidRPr="00F01386">
        <w:rPr>
          <w:rFonts w:ascii="Times New Roman" w:eastAsia="TimesNewRomanPSMT" w:hAnsi="Times New Roman"/>
          <w:sz w:val="28"/>
          <w:szCs w:val="28"/>
          <w:lang w:val="en-US"/>
        </w:rPr>
        <w:t>.</w:t>
      </w:r>
    </w:p>
    <w:p w:rsidR="000671F1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sz w:val="28"/>
          <w:szCs w:val="28"/>
          <w:lang w:val="en-US" w:eastAsia="ru-RU"/>
        </w:rPr>
        <w:lastRenderedPageBreak/>
        <w:t xml:space="preserve">Khan N. 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Combating </w:t>
      </w:r>
      <w:r w:rsidRPr="00F01386">
        <w:rPr>
          <w:rStyle w:val="html-italic"/>
          <w:rFonts w:ascii="Times New Roman" w:hAnsi="Times New Roman"/>
          <w:sz w:val="28"/>
          <w:szCs w:val="28"/>
          <w:lang w:val="en-US"/>
        </w:rPr>
        <w:t>Fusarium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Infection Using </w:t>
      </w:r>
      <w:r w:rsidRPr="00F01386">
        <w:rPr>
          <w:rStyle w:val="html-italic"/>
          <w:rFonts w:ascii="Times New Roman" w:hAnsi="Times New Roman"/>
          <w:sz w:val="28"/>
          <w:szCs w:val="28"/>
          <w:lang w:val="en-US"/>
        </w:rPr>
        <w:t>Bacillus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-Based Antimicrobials / </w:t>
      </w:r>
      <w:r w:rsidRPr="00F01386">
        <w:rPr>
          <w:rFonts w:ascii="Times New Roman" w:hAnsi="Times New Roman"/>
          <w:sz w:val="28"/>
          <w:szCs w:val="28"/>
          <w:lang w:val="en-US" w:eastAsia="ru-RU"/>
        </w:rPr>
        <w:t xml:space="preserve">N. Khan, M. Maymon, A. M. Hirsch // Microorganisms. – 2017. – V. 5 (4). – P. 75. </w:t>
      </w:r>
      <w:hyperlink r:id="rId21" w:history="1">
        <w:r w:rsidRPr="00F01386">
          <w:rPr>
            <w:rFonts w:ascii="Times New Roman" w:hAnsi="Times New Roman"/>
            <w:color w:val="0000FF"/>
            <w:sz w:val="28"/>
            <w:szCs w:val="28"/>
            <w:u w:val="single"/>
            <w:lang w:val="en-US" w:eastAsia="ru-RU"/>
          </w:rPr>
          <w:t>https://doi.org/10.3390/microorganisms5040075</w:t>
        </w:r>
      </w:hyperlink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Style w:val="doi"/>
          <w:rFonts w:ascii="Times New Roman" w:hAnsi="Times New Roman"/>
          <w:sz w:val="28"/>
          <w:szCs w:val="28"/>
          <w:lang w:val="en-US"/>
        </w:rPr>
        <w:t xml:space="preserve">Khan N. </w:t>
      </w:r>
      <w:r w:rsidRPr="00F01386">
        <w:rPr>
          <w:rFonts w:ascii="Times New Roman" w:hAnsi="Times New Roman"/>
          <w:bCs/>
          <w:kern w:val="36"/>
          <w:sz w:val="28"/>
          <w:szCs w:val="28"/>
          <w:lang w:val="en-US" w:eastAsia="ru-RU"/>
        </w:rPr>
        <w:t xml:space="preserve">Antifungal Activity of </w:t>
      </w:r>
      <w:r w:rsidRPr="00F01386">
        <w:rPr>
          <w:rFonts w:ascii="Times New Roman" w:hAnsi="Times New Roman"/>
          <w:bCs/>
          <w:i/>
          <w:iCs/>
          <w:kern w:val="36"/>
          <w:sz w:val="28"/>
          <w:szCs w:val="28"/>
          <w:lang w:val="en-US" w:eastAsia="ru-RU"/>
        </w:rPr>
        <w:t>Bacillus</w:t>
      </w:r>
      <w:r w:rsidRPr="00F01386">
        <w:rPr>
          <w:rFonts w:ascii="Times New Roman" w:hAnsi="Times New Roman"/>
          <w:bCs/>
          <w:kern w:val="36"/>
          <w:sz w:val="28"/>
          <w:szCs w:val="28"/>
          <w:lang w:val="en-US" w:eastAsia="ru-RU"/>
        </w:rPr>
        <w:t xml:space="preserve"> Species Against </w:t>
      </w:r>
      <w:r w:rsidRPr="00F01386">
        <w:rPr>
          <w:rFonts w:ascii="Times New Roman" w:hAnsi="Times New Roman"/>
          <w:bCs/>
          <w:i/>
          <w:iCs/>
          <w:kern w:val="36"/>
          <w:sz w:val="28"/>
          <w:szCs w:val="28"/>
          <w:lang w:val="en-US" w:eastAsia="ru-RU"/>
        </w:rPr>
        <w:t>Fusarium</w:t>
      </w:r>
      <w:r w:rsidRPr="00F01386">
        <w:rPr>
          <w:rFonts w:ascii="Times New Roman" w:hAnsi="Times New Roman"/>
          <w:bCs/>
          <w:kern w:val="36"/>
          <w:sz w:val="28"/>
          <w:szCs w:val="28"/>
          <w:lang w:val="en-US" w:eastAsia="ru-RU"/>
        </w:rPr>
        <w:t xml:space="preserve"> and Analysis of the Potential Mechanisms Used in Biocontrol / N. Khan, P. Martinez-Hidalgo, T. A. Ice // Front Microbiol. – 2018. – V. 9. – P. 2363.</w:t>
      </w:r>
      <w:r w:rsidRPr="00F01386">
        <w:rPr>
          <w:rFonts w:ascii="Times New Roman" w:hAnsi="Times New Roman"/>
          <w:sz w:val="28"/>
          <w:szCs w:val="28"/>
          <w:lang w:val="en-US" w:eastAsia="ru-RU"/>
        </w:rPr>
        <w:t xml:space="preserve"> doi: </w:t>
      </w:r>
      <w:hyperlink r:id="rId22" w:tgtFrame="_blank" w:history="1">
        <w:r w:rsidRPr="00F01386">
          <w:rPr>
            <w:rFonts w:ascii="Times New Roman" w:hAnsi="Times New Roman"/>
            <w:color w:val="0000FF"/>
            <w:sz w:val="28"/>
            <w:szCs w:val="28"/>
            <w:u w:val="single"/>
            <w:lang w:val="en-US" w:eastAsia="ru-RU"/>
          </w:rPr>
          <w:t>10.3389/fmicb.2018.02363</w:t>
        </w:r>
      </w:hyperlink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27" w:name="_Hlk142743585"/>
      <w:r w:rsidRPr="00F01386">
        <w:rPr>
          <w:rFonts w:ascii="Times New Roman" w:hAnsi="Times New Roman"/>
          <w:sz w:val="28"/>
          <w:szCs w:val="28"/>
          <w:lang w:val="en-US"/>
        </w:rPr>
        <w:t xml:space="preserve">Koul O. </w:t>
      </w:r>
      <w:bookmarkEnd w:id="27"/>
      <w:r w:rsidRPr="00F01386">
        <w:rPr>
          <w:rFonts w:ascii="Times New Roman" w:hAnsi="Times New Roman"/>
          <w:sz w:val="28"/>
          <w:szCs w:val="28"/>
          <w:lang w:val="en-US"/>
        </w:rPr>
        <w:t>Microbial biopesticides: opportunities and challenges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F01386">
        <w:rPr>
          <w:rFonts w:ascii="Times New Roman" w:hAnsi="Times New Roman"/>
          <w:sz w:val="28"/>
          <w:szCs w:val="28"/>
          <w:lang w:val="en-US"/>
        </w:rPr>
        <w:t>O. Koul // Perspectives in Agriculture, Veterinary Science, Nutrition and Natural Resources. – 201</w:t>
      </w:r>
      <w:r w:rsidRPr="00F01386">
        <w:rPr>
          <w:rFonts w:ascii="Times New Roman" w:hAnsi="Times New Roman"/>
          <w:sz w:val="28"/>
          <w:szCs w:val="28"/>
          <w:lang w:val="uk-UA"/>
        </w:rPr>
        <w:t>6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. - Vol 6. – № 056. – 26 </w:t>
      </w:r>
      <w:r w:rsidRPr="00F01386">
        <w:rPr>
          <w:rFonts w:ascii="Times New Roman" w:hAnsi="Times New Roman"/>
          <w:sz w:val="28"/>
          <w:szCs w:val="28"/>
        </w:rPr>
        <w:t>р</w:t>
      </w:r>
      <w:r w:rsidRPr="00F01386">
        <w:rPr>
          <w:rFonts w:ascii="Times New Roman" w:hAnsi="Times New Roman"/>
          <w:sz w:val="28"/>
          <w:szCs w:val="28"/>
          <w:lang w:val="uk-UA"/>
        </w:rPr>
        <w:t>.</w:t>
      </w:r>
    </w:p>
    <w:p w:rsidR="000671F1" w:rsidRPr="00F15E59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sz w:val="28"/>
          <w:szCs w:val="28"/>
          <w:lang w:val="en-US"/>
        </w:rPr>
        <w:t xml:space="preserve">Leslie J. F. The </w:t>
      </w:r>
      <w:r w:rsidRPr="00F01386">
        <w:rPr>
          <w:rFonts w:ascii="Times New Roman" w:hAnsi="Times New Roman"/>
          <w:i/>
          <w:sz w:val="28"/>
          <w:szCs w:val="28"/>
          <w:lang w:val="en-US"/>
        </w:rPr>
        <w:t>Fusarium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Laboratory Manual / J. F. Leslie, B. A. Summerell. – Blackwell Publishing: Hoboken, 2006. </w:t>
      </w:r>
      <w:hyperlink r:id="rId23" w:history="1">
        <w:r w:rsidRPr="00F01386">
          <w:rPr>
            <w:rStyle w:val="a4"/>
            <w:rFonts w:ascii="Times New Roman" w:hAnsi="Times New Roman"/>
            <w:sz w:val="28"/>
            <w:szCs w:val="28"/>
            <w:lang w:val="en-US"/>
          </w:rPr>
          <w:t>https://doi.org/10.1002/9780470278376</w:t>
        </w:r>
      </w:hyperlink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sz w:val="28"/>
          <w:szCs w:val="28"/>
          <w:lang w:val="en-US"/>
        </w:rPr>
        <w:t xml:space="preserve">Mehmood N. Multifaceted Impacts of Plant-Beneficial </w:t>
      </w:r>
      <w:r w:rsidRPr="00F01386">
        <w:rPr>
          <w:rFonts w:ascii="Times New Roman" w:hAnsi="Times New Roman"/>
          <w:i/>
          <w:sz w:val="28"/>
          <w:szCs w:val="28"/>
          <w:lang w:val="en-US"/>
        </w:rPr>
        <w:t>Pseudomonas spp.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In Managing Various Plant Diseases and Crop Yield Improvement / N. Mehmood, M. Saeed, S. Zafarullah // ACS Omega. – 2023. – V. 8. – P. 22296 – 22315. </w:t>
      </w:r>
      <w:hyperlink r:id="rId24" w:history="1">
        <w:r w:rsidRPr="00F01386">
          <w:rPr>
            <w:rStyle w:val="a4"/>
            <w:rFonts w:ascii="Times New Roman" w:hAnsi="Times New Roman"/>
            <w:sz w:val="28"/>
            <w:szCs w:val="28"/>
            <w:lang w:val="en-US"/>
          </w:rPr>
          <w:t>https://doi.org/10.1021/acsomega.3c00870</w:t>
        </w:r>
      </w:hyperlink>
    </w:p>
    <w:p w:rsidR="000671F1" w:rsidRPr="00E35C3F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sz w:val="28"/>
          <w:szCs w:val="28"/>
          <w:lang w:val="en-US"/>
        </w:rPr>
        <w:t>Mielniczuk E. Fusarium Head Blight, Mycotoxins and Strategies for Their Reduction / E. Mielniczuk, B. Skwarylo-Bednarz //</w:t>
      </w:r>
      <w:r w:rsidRPr="00F01386">
        <w:rPr>
          <w:rFonts w:ascii="Times New Roman" w:hAnsi="Times New Roman"/>
          <w:iCs/>
          <w:sz w:val="28"/>
          <w:szCs w:val="28"/>
          <w:lang w:val="en-US" w:eastAsia="ru-RU"/>
        </w:rPr>
        <w:t xml:space="preserve"> Agronomy. – 2020. – V. 10 (4). – P. 509. </w:t>
      </w:r>
      <w:hyperlink r:id="rId25" w:history="1">
        <w:r w:rsidRPr="00F01386">
          <w:rPr>
            <w:rFonts w:ascii="Times New Roman" w:hAnsi="Times New Roman"/>
            <w:color w:val="0000FF"/>
            <w:sz w:val="28"/>
            <w:szCs w:val="28"/>
            <w:u w:val="single"/>
            <w:lang w:val="en-US" w:eastAsia="ru-RU"/>
          </w:rPr>
          <w:t>https://doi.org/10.3390/agronomy10040509</w:t>
        </w:r>
      </w:hyperlink>
    </w:p>
    <w:p w:rsidR="000671F1" w:rsidRDefault="000671F1" w:rsidP="000671F1">
      <w:pPr>
        <w:numPr>
          <w:ilvl w:val="0"/>
          <w:numId w:val="1"/>
        </w:numPr>
        <w:spacing w:line="360" w:lineRule="auto"/>
        <w:jc w:val="both"/>
        <w:rPr>
          <w:i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 xml:space="preserve">Mona S. </w:t>
      </w:r>
      <w:r w:rsidRPr="00F01386">
        <w:rPr>
          <w:bCs/>
          <w:sz w:val="28"/>
          <w:szCs w:val="28"/>
          <w:lang w:val="en-US"/>
        </w:rPr>
        <w:t xml:space="preserve">Production and biological activity of fluorescent secondary metabolite from selected </w:t>
      </w:r>
      <w:r w:rsidRPr="00F01386">
        <w:rPr>
          <w:bCs/>
          <w:i/>
          <w:iCs/>
          <w:sz w:val="28"/>
          <w:szCs w:val="28"/>
          <w:lang w:val="en-US"/>
        </w:rPr>
        <w:t xml:space="preserve">Pseudomonas </w:t>
      </w:r>
      <w:r w:rsidRPr="00F01386">
        <w:rPr>
          <w:bCs/>
          <w:sz w:val="28"/>
          <w:szCs w:val="28"/>
          <w:lang w:val="en-US"/>
        </w:rPr>
        <w:t>spp</w:t>
      </w:r>
      <w:r w:rsidRPr="00F01386">
        <w:rPr>
          <w:bCs/>
          <w:i/>
          <w:iCs/>
          <w:sz w:val="28"/>
          <w:szCs w:val="28"/>
          <w:lang w:val="en-US"/>
        </w:rPr>
        <w:t>.</w:t>
      </w:r>
      <w:r w:rsidRPr="00F01386">
        <w:rPr>
          <w:bCs/>
          <w:iCs/>
          <w:sz w:val="28"/>
          <w:szCs w:val="28"/>
          <w:lang w:val="en-US"/>
        </w:rPr>
        <w:t xml:space="preserve"> </w:t>
      </w:r>
      <w:r>
        <w:rPr>
          <w:bCs/>
          <w:iCs/>
          <w:sz w:val="28"/>
          <w:szCs w:val="28"/>
          <w:lang w:val="en-US"/>
        </w:rPr>
        <w:t xml:space="preserve">/ </w:t>
      </w:r>
      <w:r>
        <w:rPr>
          <w:bCs/>
          <w:sz w:val="28"/>
          <w:szCs w:val="28"/>
          <w:lang w:val="en-US"/>
        </w:rPr>
        <w:t xml:space="preserve">S. Mona, </w:t>
      </w:r>
      <w:r w:rsidRPr="00F01386">
        <w:rPr>
          <w:bCs/>
          <w:sz w:val="28"/>
          <w:szCs w:val="28"/>
          <w:lang w:val="en-US"/>
        </w:rPr>
        <w:t xml:space="preserve">P. Tharisini, K. Kondragunta // </w:t>
      </w:r>
      <w:r w:rsidRPr="00F01386">
        <w:rPr>
          <w:iCs/>
          <w:sz w:val="28"/>
          <w:szCs w:val="28"/>
          <w:lang w:val="en-US"/>
        </w:rPr>
        <w:t>Indian Journal of Applied Microbiology. – 2016. – V. 19 (2). – P. 1 – 10.</w:t>
      </w:r>
    </w:p>
    <w:p w:rsidR="000671F1" w:rsidRPr="00F01386" w:rsidRDefault="000671F1" w:rsidP="000671F1">
      <w:pPr>
        <w:numPr>
          <w:ilvl w:val="0"/>
          <w:numId w:val="1"/>
        </w:numPr>
        <w:spacing w:line="360" w:lineRule="auto"/>
        <w:jc w:val="both"/>
        <w:rPr>
          <w:iCs/>
          <w:sz w:val="28"/>
          <w:szCs w:val="28"/>
          <w:lang w:val="en-US"/>
        </w:rPr>
      </w:pPr>
      <w:r w:rsidRPr="00F01386">
        <w:rPr>
          <w:rFonts w:eastAsia="TimesNewRomanPS-ItalicMT"/>
          <w:iCs/>
          <w:sz w:val="28"/>
          <w:szCs w:val="28"/>
          <w:lang w:val="en-US"/>
        </w:rPr>
        <w:t>Nesic K.</w:t>
      </w:r>
      <w:r w:rsidRPr="00F01386">
        <w:rPr>
          <w:rFonts w:eastAsia="TimesNewRomanPSMT"/>
          <w:sz w:val="28"/>
          <w:szCs w:val="28"/>
          <w:lang w:val="en-US"/>
        </w:rPr>
        <w:t xml:space="preserve"> Fusarial toxins: secondary metabolites of</w:t>
      </w:r>
      <w:r w:rsidRPr="00F01386">
        <w:rPr>
          <w:rFonts w:eastAsia="TimesNewRomanPSMT"/>
          <w:sz w:val="28"/>
          <w:szCs w:val="28"/>
        </w:rPr>
        <w:t xml:space="preserve"> </w:t>
      </w:r>
      <w:r w:rsidRPr="00F01386">
        <w:rPr>
          <w:rFonts w:eastAsia="TimesNewRomanPSMT"/>
          <w:i/>
          <w:sz w:val="28"/>
          <w:szCs w:val="28"/>
          <w:lang w:val="en-US"/>
        </w:rPr>
        <w:t>Fusarium</w:t>
      </w:r>
      <w:r w:rsidRPr="00F01386">
        <w:rPr>
          <w:rFonts w:eastAsia="TimesNewRomanPSMT"/>
          <w:sz w:val="28"/>
          <w:szCs w:val="28"/>
          <w:lang w:val="en-US"/>
        </w:rPr>
        <w:t xml:space="preserve"> fungi</w:t>
      </w:r>
      <w:r w:rsidRPr="00F01386">
        <w:rPr>
          <w:rFonts w:eastAsia="TimesNewRomanPSMT"/>
          <w:sz w:val="28"/>
          <w:szCs w:val="28"/>
        </w:rPr>
        <w:t xml:space="preserve"> / </w:t>
      </w:r>
      <w:r w:rsidRPr="00F01386">
        <w:rPr>
          <w:rFonts w:eastAsia="TimesNewRomanPS-ItalicMT"/>
          <w:iCs/>
          <w:sz w:val="28"/>
          <w:szCs w:val="28"/>
          <w:lang w:val="en-US"/>
        </w:rPr>
        <w:t>K.</w:t>
      </w:r>
      <w:r w:rsidRPr="00F01386">
        <w:rPr>
          <w:rFonts w:eastAsia="TimesNewRomanPS-ItalicMT"/>
          <w:iCs/>
          <w:sz w:val="28"/>
          <w:szCs w:val="28"/>
        </w:rPr>
        <w:t xml:space="preserve"> </w:t>
      </w:r>
      <w:r w:rsidRPr="00F01386">
        <w:rPr>
          <w:rFonts w:eastAsia="TimesNewRomanPS-ItalicMT"/>
          <w:iCs/>
          <w:sz w:val="28"/>
          <w:szCs w:val="28"/>
          <w:lang w:val="en-US"/>
        </w:rPr>
        <w:t>Nesic, S.</w:t>
      </w:r>
      <w:r w:rsidRPr="00F01386">
        <w:rPr>
          <w:rFonts w:eastAsia="TimesNewRomanPS-ItalicMT"/>
          <w:iCs/>
          <w:sz w:val="28"/>
          <w:szCs w:val="28"/>
        </w:rPr>
        <w:t xml:space="preserve"> </w:t>
      </w:r>
      <w:r w:rsidRPr="00F01386">
        <w:rPr>
          <w:rFonts w:eastAsia="TimesNewRomanPS-ItalicMT"/>
          <w:iCs/>
          <w:sz w:val="28"/>
          <w:szCs w:val="28"/>
          <w:lang w:val="en-US"/>
        </w:rPr>
        <w:t>Ivanovic, V.</w:t>
      </w:r>
      <w:r w:rsidRPr="00F01386">
        <w:rPr>
          <w:rFonts w:eastAsia="TimesNewRomanPS-ItalicMT"/>
          <w:iCs/>
          <w:sz w:val="28"/>
          <w:szCs w:val="28"/>
        </w:rPr>
        <w:t xml:space="preserve"> </w:t>
      </w:r>
      <w:r w:rsidRPr="00F01386">
        <w:rPr>
          <w:rFonts w:eastAsia="TimesNewRomanPS-ItalicMT"/>
          <w:iCs/>
          <w:sz w:val="28"/>
          <w:szCs w:val="28"/>
          <w:lang w:val="en-US"/>
        </w:rPr>
        <w:t xml:space="preserve">Nesic </w:t>
      </w:r>
      <w:r w:rsidRPr="00F01386">
        <w:rPr>
          <w:rFonts w:eastAsia="TimesNewRomanPS-ItalicMT"/>
          <w:iCs/>
          <w:sz w:val="28"/>
          <w:szCs w:val="28"/>
        </w:rPr>
        <w:t>//</w:t>
      </w:r>
      <w:r w:rsidRPr="00F01386">
        <w:rPr>
          <w:rFonts w:eastAsia="TimesNewRomanPSMT"/>
          <w:sz w:val="28"/>
          <w:szCs w:val="28"/>
          <w:lang w:val="en-US"/>
        </w:rPr>
        <w:t xml:space="preserve"> Rev Environ Contam Toxicol. – 2014. – V. 228. – P. 101 – 20. </w:t>
      </w:r>
      <w:hyperlink r:id="rId26" w:history="1">
        <w:r w:rsidRPr="00F01386">
          <w:rPr>
            <w:rStyle w:val="a4"/>
            <w:rFonts w:eastAsia="TimesNewRomanPSMT"/>
            <w:sz w:val="28"/>
            <w:szCs w:val="28"/>
            <w:lang w:val="en-US"/>
          </w:rPr>
          <w:t>https://doi.org/10.1007/978-3-319-01619-1_5</w:t>
        </w:r>
      </w:hyperlink>
      <w:r w:rsidRPr="00F01386">
        <w:rPr>
          <w:rFonts w:eastAsia="TimesNewRomanPSMT"/>
          <w:sz w:val="28"/>
          <w:szCs w:val="28"/>
          <w:lang w:val="en-US"/>
        </w:rPr>
        <w:t>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en-US" w:eastAsia="ru-RU"/>
        </w:rPr>
      </w:pP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Nicholson P.C. Molecular tools to study epidemiology and toxicology of </w:t>
      </w:r>
      <w:r w:rsidRPr="00F01386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en-US" w:eastAsia="ru-RU"/>
        </w:rPr>
        <w:t xml:space="preserve">Fusarium 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head blight of cereals / P.C. Nicholson, 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Е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 w:eastAsia="ru-RU"/>
        </w:rPr>
        <w:t>. Chandler, R.C. Draeger et al. // Eur. J. Plant Pathol. – 20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1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3. – 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№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109. – 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Р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 w:eastAsia="ru-RU"/>
        </w:rPr>
        <w:t>. 691-703.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Nicolaisen M. An oligonucleotide microarray for the identification of differentiation of trichothecene producing and non-producing </w:t>
      </w:r>
      <w:r w:rsidRPr="00F01386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en-US" w:eastAsia="ru-RU"/>
        </w:rPr>
        <w:t>Fusarium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species 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 w:eastAsia="ru-RU"/>
        </w:rPr>
        <w:lastRenderedPageBreak/>
        <w:t xml:space="preserve">occurring on cereal grain / 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М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 w:eastAsia="ru-RU"/>
        </w:rPr>
        <w:t>. Nicolaisen, A.F.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Justesen, U. Thrane, P. Skouboe. // J. of Microbiol. 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Methods. – 20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1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9. – 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Vol. </w:t>
      </w:r>
      <w:r w:rsidRPr="00F01386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62. – Р. 57-69.</w:t>
      </w:r>
    </w:p>
    <w:p w:rsidR="000671F1" w:rsidRPr="00F15E59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Nesic K. Fusarial toxins: secondary metabolites of </w:t>
      </w:r>
      <w:r w:rsidRPr="00F01386">
        <w:rPr>
          <w:rFonts w:ascii="Times New Roman" w:hAnsi="Times New Roman"/>
          <w:i/>
          <w:iCs/>
          <w:sz w:val="28"/>
          <w:szCs w:val="28"/>
          <w:shd w:val="clear" w:color="auto" w:fill="FFFFFF"/>
          <w:lang w:val="en-US"/>
        </w:rPr>
        <w:t>Fusarium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fungi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K.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Nesic, S.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Ivanovic, V. Nesic // Rev Environ Contam Toxicol. – 2014. – 228. – P. 101–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20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bCs/>
          <w:sz w:val="28"/>
          <w:szCs w:val="28"/>
          <w:lang w:val="en-US"/>
        </w:rPr>
        <w:t xml:space="preserve">Ntushelo K. </w:t>
      </w:r>
      <w:r w:rsidRPr="00F01386">
        <w:rPr>
          <w:rFonts w:ascii="Times New Roman" w:hAnsi="Times New Roman"/>
          <w:bCs/>
          <w:kern w:val="36"/>
          <w:sz w:val="28"/>
          <w:szCs w:val="28"/>
          <w:lang w:val="en-US" w:eastAsia="ru-RU"/>
        </w:rPr>
        <w:t xml:space="preserve">The Mode of Action of </w:t>
      </w:r>
      <w:r w:rsidRPr="00F01386">
        <w:rPr>
          <w:rFonts w:ascii="Times New Roman" w:hAnsi="Times New Roman"/>
          <w:bCs/>
          <w:i/>
          <w:iCs/>
          <w:kern w:val="36"/>
          <w:sz w:val="28"/>
          <w:szCs w:val="28"/>
          <w:lang w:val="en-US" w:eastAsia="ru-RU"/>
        </w:rPr>
        <w:t>Bacillus</w:t>
      </w:r>
      <w:r w:rsidRPr="00F01386">
        <w:rPr>
          <w:rFonts w:ascii="Times New Roman" w:hAnsi="Times New Roman"/>
          <w:bCs/>
          <w:kern w:val="36"/>
          <w:sz w:val="28"/>
          <w:szCs w:val="28"/>
          <w:lang w:val="en-US" w:eastAsia="ru-RU"/>
        </w:rPr>
        <w:t xml:space="preserve"> Species against </w:t>
      </w:r>
      <w:r w:rsidRPr="00F01386">
        <w:rPr>
          <w:rFonts w:ascii="Times New Roman" w:hAnsi="Times New Roman"/>
          <w:bCs/>
          <w:i/>
          <w:iCs/>
          <w:kern w:val="36"/>
          <w:sz w:val="28"/>
          <w:szCs w:val="28"/>
          <w:lang w:val="en-US" w:eastAsia="ru-RU"/>
        </w:rPr>
        <w:t>Fusarium graminearum</w:t>
      </w:r>
      <w:r w:rsidRPr="00F01386">
        <w:rPr>
          <w:rFonts w:ascii="Times New Roman" w:hAnsi="Times New Roman"/>
          <w:bCs/>
          <w:kern w:val="36"/>
          <w:sz w:val="28"/>
          <w:szCs w:val="28"/>
          <w:lang w:val="en-US" w:eastAsia="ru-RU"/>
        </w:rPr>
        <w:t xml:space="preserve">, Tools for Investigation, and Future Prospects / </w:t>
      </w:r>
      <w:r w:rsidRPr="00F01386">
        <w:rPr>
          <w:rFonts w:ascii="Times New Roman" w:hAnsi="Times New Roman"/>
          <w:bCs/>
          <w:sz w:val="28"/>
          <w:szCs w:val="28"/>
          <w:lang w:val="en-US"/>
        </w:rPr>
        <w:t xml:space="preserve">K. Ntushelo, L. K. Ledwaba, M. E. Rauwane // Toxins (Basel). – 2019. – V. 11 (10). – P. 606. </w:t>
      </w:r>
      <w:r w:rsidRPr="00F01386">
        <w:rPr>
          <w:rFonts w:ascii="Times New Roman" w:hAnsi="Times New Roman"/>
          <w:sz w:val="28"/>
          <w:szCs w:val="28"/>
          <w:lang w:val="en-US" w:eastAsia="ru-RU"/>
        </w:rPr>
        <w:t xml:space="preserve">doi: </w:t>
      </w:r>
      <w:hyperlink r:id="rId27" w:tgtFrame="_blank" w:history="1">
        <w:r w:rsidRPr="00F01386">
          <w:rPr>
            <w:rFonts w:ascii="Times New Roman" w:hAnsi="Times New Roman"/>
            <w:color w:val="0000FF"/>
            <w:sz w:val="28"/>
            <w:szCs w:val="28"/>
            <w:u w:val="single"/>
            <w:lang w:val="en-US" w:eastAsia="ru-RU"/>
          </w:rPr>
          <w:t>10.3390/toxins11100606</w:t>
        </w:r>
      </w:hyperlink>
    </w:p>
    <w:p w:rsidR="000671F1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28" w:name="_Hlk142743672"/>
      <w:r w:rsidRPr="00F01386">
        <w:rPr>
          <w:rFonts w:ascii="Times New Roman" w:hAnsi="Times New Roman"/>
          <w:sz w:val="28"/>
          <w:szCs w:val="28"/>
          <w:lang w:val="en-US"/>
        </w:rPr>
        <w:t xml:space="preserve">Ruiu L. </w:t>
      </w:r>
      <w:bookmarkEnd w:id="28"/>
      <w:r w:rsidRPr="00F01386">
        <w:rPr>
          <w:rFonts w:ascii="Times New Roman" w:hAnsi="Times New Roman"/>
          <w:sz w:val="28"/>
          <w:szCs w:val="28"/>
          <w:lang w:val="en-US"/>
        </w:rPr>
        <w:t xml:space="preserve">Microbial Biopesticides in Agroecosystems 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L. Ruiu // Agronomy. – 2018. – Vol 8. - № 235. – 12 </w:t>
      </w:r>
      <w:r w:rsidRPr="00F01386">
        <w:rPr>
          <w:rFonts w:ascii="Times New Roman" w:hAnsi="Times New Roman"/>
          <w:sz w:val="28"/>
          <w:szCs w:val="28"/>
        </w:rPr>
        <w:t>р</w:t>
      </w:r>
      <w:r w:rsidRPr="00F01386">
        <w:rPr>
          <w:rFonts w:ascii="Times New Roman" w:hAnsi="Times New Roman"/>
          <w:sz w:val="28"/>
          <w:szCs w:val="28"/>
          <w:lang w:val="uk-UA"/>
        </w:rPr>
        <w:t>.</w:t>
      </w:r>
    </w:p>
    <w:p w:rsidR="000671F1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>Sarwar A. Qualitative analysis of biosurfactants</w:t>
      </w:r>
      <w:r w:rsidRPr="00DA6F93">
        <w:rPr>
          <w:rFonts w:ascii="Times New Roman" w:eastAsia="MinionPro-Regular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 xml:space="preserve">from </w:t>
      </w:r>
      <w:r w:rsidRPr="00F01386">
        <w:rPr>
          <w:rFonts w:ascii="Times New Roman" w:eastAsia="MinionPro-Regular" w:hAnsi="Times New Roman"/>
          <w:i/>
          <w:iCs/>
          <w:sz w:val="28"/>
          <w:szCs w:val="28"/>
          <w:lang w:val="en-US"/>
        </w:rPr>
        <w:t xml:space="preserve">Bacillus </w:t>
      </w: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>species exhibiting antifungal activity</w:t>
      </w:r>
      <w:r w:rsidRPr="00DA6F93">
        <w:rPr>
          <w:rFonts w:ascii="Times New Roman" w:eastAsia="MinionPro-Regular" w:hAnsi="Times New Roman"/>
          <w:sz w:val="28"/>
          <w:szCs w:val="28"/>
          <w:lang w:val="en-US"/>
        </w:rPr>
        <w:t xml:space="preserve"> /</w:t>
      </w: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 xml:space="preserve"> A.</w:t>
      </w:r>
      <w:r w:rsidRPr="00DA6F93">
        <w:rPr>
          <w:rFonts w:ascii="Times New Roman" w:eastAsia="MinionPro-Regular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>Sarwar</w:t>
      </w:r>
      <w:r w:rsidRPr="00DA6F93">
        <w:rPr>
          <w:rFonts w:ascii="Times New Roman" w:eastAsia="MinionPro-Regular" w:hAnsi="Times New Roman"/>
          <w:sz w:val="28"/>
          <w:szCs w:val="28"/>
          <w:lang w:val="en-US"/>
        </w:rPr>
        <w:t xml:space="preserve">, </w:t>
      </w: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>G. Brader, E.</w:t>
      </w:r>
      <w:r w:rsidRPr="00DA6F93">
        <w:rPr>
          <w:rFonts w:ascii="Times New Roman" w:eastAsia="MinionPro-Regular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>Corretto</w:t>
      </w:r>
      <w:r w:rsidRPr="00DA6F93">
        <w:rPr>
          <w:rFonts w:ascii="Times New Roman" w:eastAsia="MinionPro-Regular" w:hAnsi="Times New Roman"/>
          <w:sz w:val="28"/>
          <w:szCs w:val="28"/>
          <w:lang w:val="en-US"/>
        </w:rPr>
        <w:t xml:space="preserve"> //</w:t>
      </w: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 xml:space="preserve"> PLoS One</w:t>
      </w:r>
      <w:r w:rsidRPr="00DA6F93">
        <w:rPr>
          <w:rFonts w:ascii="Times New Roman" w:eastAsia="MinionPro-Regular" w:hAnsi="Times New Roman"/>
          <w:sz w:val="28"/>
          <w:szCs w:val="28"/>
          <w:lang w:val="en-US"/>
        </w:rPr>
        <w:t xml:space="preserve">. – 2018. – </w:t>
      </w: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 xml:space="preserve">Vol. </w:t>
      </w:r>
      <w:r w:rsidRPr="00DA6F93">
        <w:rPr>
          <w:rFonts w:ascii="Times New Roman" w:eastAsia="MinionPro-Regular" w:hAnsi="Times New Roman"/>
          <w:sz w:val="28"/>
          <w:szCs w:val="28"/>
          <w:lang w:val="en-US"/>
        </w:rPr>
        <w:t xml:space="preserve">13 (6). – </w:t>
      </w:r>
      <w:r w:rsidRPr="00F01386">
        <w:rPr>
          <w:rFonts w:ascii="Times New Roman" w:eastAsia="MinionPro-Regular" w:hAnsi="Times New Roman"/>
          <w:sz w:val="28"/>
          <w:szCs w:val="28"/>
        </w:rPr>
        <w:t>Р</w:t>
      </w:r>
      <w:r w:rsidRPr="00DA6F93">
        <w:rPr>
          <w:rFonts w:ascii="Times New Roman" w:eastAsia="MinionPro-Regular" w:hAnsi="Times New Roman"/>
          <w:sz w:val="28"/>
          <w:szCs w:val="28"/>
          <w:lang w:val="en-US"/>
        </w:rPr>
        <w:t xml:space="preserve">. </w:t>
      </w: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 xml:space="preserve">e0198107. </w:t>
      </w:r>
      <w:hyperlink r:id="rId28" w:history="1">
        <w:r w:rsidRPr="00F01386">
          <w:rPr>
            <w:rStyle w:val="a4"/>
            <w:rFonts w:ascii="Times New Roman" w:eastAsia="MinionPro-Regular" w:hAnsi="Times New Roman"/>
            <w:sz w:val="28"/>
            <w:szCs w:val="28"/>
            <w:lang w:val="en-US"/>
          </w:rPr>
          <w:t>https://doi.org/10.1371/journal.pone.0198107</w:t>
        </w:r>
      </w:hyperlink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sz w:val="28"/>
          <w:szCs w:val="28"/>
          <w:lang w:val="en-US"/>
        </w:rPr>
        <w:t xml:space="preserve">Shah L. Integrated control of fusarium head blight and deoxynivalenol mycotoxin in wheat / L. Shah, M. Yahya, Y. Zhu // Plant Pathology. – 2018. – V. 67 (3). – P. 505 – 756. </w:t>
      </w:r>
      <w:r w:rsidRPr="00F01386">
        <w:rPr>
          <w:rStyle w:val="text"/>
          <w:rFonts w:ascii="Times New Roman" w:hAnsi="Times New Roman"/>
          <w:sz w:val="28"/>
          <w:szCs w:val="28"/>
          <w:u w:val="single"/>
          <w:lang w:val="en-US"/>
        </w:rPr>
        <w:t>https://doi.org/10.1111/ppa.12785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Stanciu O. Occurrence of Fusarium Mycotoxins in Wheat From Europe – a Review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O.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Stanciu, R.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Banc, A.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Cozma, L.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Filip, D.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Miere, J.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Manes, F.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Loghin // Acta Universitatis Cibiniensis Series E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: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Food technology. – 2015. – Vol. </w:t>
      </w:r>
      <w:r w:rsidRPr="00D7152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XIX,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№</w:t>
      </w:r>
      <w:r w:rsidRPr="00D7152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1. – P. 35-60.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sz w:val="28"/>
          <w:szCs w:val="28"/>
          <w:lang w:val="en-US"/>
        </w:rPr>
        <w:t>Tkalich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lang w:val="en-US"/>
        </w:rPr>
        <w:t>Yu</w:t>
      </w:r>
      <w:r w:rsidRPr="00F01386">
        <w:rPr>
          <w:rFonts w:ascii="Times New Roman" w:hAnsi="Times New Roman"/>
          <w:sz w:val="28"/>
          <w:szCs w:val="28"/>
          <w:lang w:val="uk-UA"/>
        </w:rPr>
        <w:t>.</w:t>
      </w:r>
      <w:r w:rsidRPr="00F01386">
        <w:rPr>
          <w:rFonts w:ascii="Times New Roman" w:hAnsi="Times New Roman"/>
          <w:sz w:val="28"/>
          <w:szCs w:val="28"/>
          <w:lang w:val="en-US"/>
        </w:rPr>
        <w:t>I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01386">
        <w:rPr>
          <w:rFonts w:ascii="Times New Roman" w:hAnsi="Times New Roman"/>
          <w:sz w:val="28"/>
          <w:szCs w:val="28"/>
          <w:lang w:val="en-US"/>
        </w:rPr>
        <w:t>Interactive effect of tank-mixed post emergent herbicides and plant growth regulators on corn yield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F01386">
        <w:rPr>
          <w:rFonts w:ascii="Times New Roman" w:hAnsi="Times New Roman"/>
          <w:sz w:val="28"/>
          <w:szCs w:val="28"/>
          <w:lang w:val="en-US"/>
        </w:rPr>
        <w:t>Yu</w:t>
      </w:r>
      <w:r w:rsidRPr="00F01386">
        <w:rPr>
          <w:rFonts w:ascii="Times New Roman" w:hAnsi="Times New Roman"/>
          <w:sz w:val="28"/>
          <w:szCs w:val="28"/>
          <w:lang w:val="uk-UA"/>
        </w:rPr>
        <w:t>.</w:t>
      </w:r>
      <w:r w:rsidRPr="00F01386">
        <w:rPr>
          <w:rFonts w:ascii="Times New Roman" w:hAnsi="Times New Roman"/>
          <w:sz w:val="28"/>
          <w:szCs w:val="28"/>
          <w:lang w:val="en-US"/>
        </w:rPr>
        <w:t>I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01386">
        <w:rPr>
          <w:rFonts w:ascii="Times New Roman" w:hAnsi="Times New Roman"/>
          <w:sz w:val="28"/>
          <w:szCs w:val="28"/>
          <w:lang w:val="en-US"/>
        </w:rPr>
        <w:t>Tkalich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F01386">
        <w:rPr>
          <w:rFonts w:ascii="Times New Roman" w:hAnsi="Times New Roman"/>
          <w:sz w:val="28"/>
          <w:szCs w:val="28"/>
          <w:lang w:val="en-US"/>
        </w:rPr>
        <w:t>O</w:t>
      </w:r>
      <w:r w:rsidRPr="00F01386">
        <w:rPr>
          <w:rFonts w:ascii="Times New Roman" w:hAnsi="Times New Roman"/>
          <w:sz w:val="28"/>
          <w:szCs w:val="28"/>
          <w:lang w:val="uk-UA"/>
        </w:rPr>
        <w:t>.</w:t>
      </w:r>
      <w:r w:rsidRPr="00F01386">
        <w:rPr>
          <w:rFonts w:ascii="Times New Roman" w:hAnsi="Times New Roman"/>
          <w:sz w:val="28"/>
          <w:szCs w:val="28"/>
          <w:lang w:val="en-US"/>
        </w:rPr>
        <w:t>I</w:t>
      </w:r>
      <w:r w:rsidRPr="00F01386">
        <w:rPr>
          <w:rFonts w:ascii="Times New Roman" w:hAnsi="Times New Roman"/>
          <w:sz w:val="28"/>
          <w:szCs w:val="28"/>
          <w:lang w:val="uk-UA"/>
        </w:rPr>
        <w:t>.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Tsyliuryk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F01386">
        <w:rPr>
          <w:rFonts w:ascii="Times New Roman" w:hAnsi="Times New Roman"/>
          <w:sz w:val="28"/>
          <w:szCs w:val="28"/>
          <w:lang w:val="en-US"/>
        </w:rPr>
        <w:t>S</w:t>
      </w:r>
      <w:r w:rsidRPr="00F01386">
        <w:rPr>
          <w:rFonts w:ascii="Times New Roman" w:hAnsi="Times New Roman"/>
          <w:sz w:val="28"/>
          <w:szCs w:val="28"/>
          <w:lang w:val="uk-UA"/>
        </w:rPr>
        <w:t>.</w:t>
      </w:r>
      <w:r w:rsidRPr="00F01386">
        <w:rPr>
          <w:rFonts w:ascii="Times New Roman" w:hAnsi="Times New Roman"/>
          <w:sz w:val="28"/>
          <w:szCs w:val="28"/>
          <w:lang w:val="en-US"/>
        </w:rPr>
        <w:t>V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01386">
        <w:rPr>
          <w:rFonts w:ascii="Times New Roman" w:hAnsi="Times New Roman"/>
          <w:sz w:val="28"/>
          <w:szCs w:val="28"/>
          <w:lang w:val="en-US"/>
        </w:rPr>
        <w:t>Masliiov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F01386">
        <w:rPr>
          <w:rFonts w:ascii="Times New Roman" w:hAnsi="Times New Roman"/>
          <w:sz w:val="28"/>
          <w:szCs w:val="28"/>
          <w:lang w:val="en-US"/>
        </w:rPr>
        <w:t>V</w:t>
      </w:r>
      <w:r w:rsidRPr="00F01386">
        <w:rPr>
          <w:rFonts w:ascii="Times New Roman" w:hAnsi="Times New Roman"/>
          <w:sz w:val="28"/>
          <w:szCs w:val="28"/>
          <w:lang w:val="uk-UA"/>
        </w:rPr>
        <w:t>.</w:t>
      </w:r>
      <w:r w:rsidRPr="00F01386">
        <w:rPr>
          <w:rFonts w:ascii="Times New Roman" w:hAnsi="Times New Roman"/>
          <w:sz w:val="28"/>
          <w:szCs w:val="28"/>
          <w:lang w:val="en-US"/>
        </w:rPr>
        <w:t>I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01386">
        <w:rPr>
          <w:rFonts w:ascii="Times New Roman" w:hAnsi="Times New Roman"/>
          <w:sz w:val="28"/>
          <w:szCs w:val="28"/>
          <w:lang w:val="en-US"/>
        </w:rPr>
        <w:t>Kozechko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Ukrainian Journal of Ecology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. – 2018. - </w:t>
      </w:r>
      <w:r w:rsidRPr="00F01386">
        <w:rPr>
          <w:rFonts w:ascii="Times New Roman" w:hAnsi="Times New Roman"/>
          <w:sz w:val="28"/>
          <w:szCs w:val="28"/>
          <w:lang w:val="en-US"/>
        </w:rPr>
        <w:t>8 (1)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. – Р. </w:t>
      </w:r>
      <w:r w:rsidRPr="00F01386">
        <w:rPr>
          <w:rFonts w:ascii="Times New Roman" w:hAnsi="Times New Roman"/>
          <w:sz w:val="28"/>
          <w:szCs w:val="28"/>
          <w:lang w:val="en-US"/>
        </w:rPr>
        <w:t>961–965</w:t>
      </w:r>
      <w:r w:rsidRPr="00F01386">
        <w:rPr>
          <w:rFonts w:ascii="Times New Roman" w:hAnsi="Times New Roman"/>
          <w:sz w:val="28"/>
          <w:szCs w:val="28"/>
          <w:lang w:val="uk-UA"/>
        </w:rPr>
        <w:t>.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29" w:name="_Hlk142743446"/>
      <w:r w:rsidRPr="00F01386">
        <w:rPr>
          <w:rFonts w:ascii="Times New Roman" w:hAnsi="Times New Roman"/>
          <w:sz w:val="28"/>
          <w:szCs w:val="28"/>
          <w:lang w:val="en-US"/>
        </w:rPr>
        <w:t>Thakur N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. </w:t>
      </w:r>
      <w:bookmarkEnd w:id="29"/>
      <w:r w:rsidRPr="00F01386">
        <w:rPr>
          <w:rFonts w:ascii="Times New Roman" w:hAnsi="Times New Roman"/>
          <w:sz w:val="28"/>
          <w:szCs w:val="28"/>
          <w:lang w:val="en-US"/>
        </w:rPr>
        <w:t>Microbial biopesticides: Current status and advancement for sustainable agriculture and environment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F01386">
        <w:rPr>
          <w:rFonts w:ascii="Times New Roman" w:hAnsi="Times New Roman"/>
          <w:sz w:val="28"/>
          <w:szCs w:val="28"/>
          <w:lang w:val="en-US"/>
        </w:rPr>
        <w:t>N</w:t>
      </w:r>
      <w:r w:rsidRPr="00F01386">
        <w:rPr>
          <w:rFonts w:ascii="Times New Roman" w:hAnsi="Times New Roman"/>
          <w:sz w:val="28"/>
          <w:szCs w:val="28"/>
          <w:lang w:val="uk-UA"/>
        </w:rPr>
        <w:t>.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Thakur, S.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lang w:val="en-US"/>
        </w:rPr>
        <w:t>Kaura, P.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lang w:val="en-US"/>
        </w:rPr>
        <w:t>Tomara, S.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lang w:val="en-US"/>
        </w:rPr>
        <w:t>Thakur, A. Yadav // New and Future Developments in Microbial Biotechnology and Bioengineering, 2020.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P. 243-282. 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30" w:name="_Hlk142763504"/>
      <w:r w:rsidRPr="00F01386">
        <w:rPr>
          <w:rFonts w:ascii="Times New Roman" w:hAnsi="Times New Roman"/>
          <w:sz w:val="28"/>
          <w:szCs w:val="28"/>
          <w:lang w:val="en-US"/>
        </w:rPr>
        <w:t>Tsyliuryk</w:t>
      </w:r>
      <w:bookmarkEnd w:id="30"/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lang w:val="en-US"/>
        </w:rPr>
        <w:t>O</w:t>
      </w:r>
      <w:r w:rsidRPr="00F01386">
        <w:rPr>
          <w:rFonts w:ascii="Times New Roman" w:hAnsi="Times New Roman"/>
          <w:sz w:val="28"/>
          <w:szCs w:val="28"/>
          <w:lang w:val="uk-UA"/>
        </w:rPr>
        <w:t>.</w:t>
      </w:r>
      <w:r w:rsidRPr="00F01386">
        <w:rPr>
          <w:rFonts w:ascii="Times New Roman" w:hAnsi="Times New Roman"/>
          <w:sz w:val="28"/>
          <w:szCs w:val="28"/>
          <w:lang w:val="en-US"/>
        </w:rPr>
        <w:t>I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Impact of mulch tillage and fertilization on growth and development of winter wheat plants in clean fallow in Northern Steppe of </w:t>
      </w:r>
      <w:r w:rsidRPr="00F01386">
        <w:rPr>
          <w:rFonts w:ascii="Times New Roman" w:hAnsi="Times New Roman"/>
          <w:sz w:val="28"/>
          <w:szCs w:val="28"/>
          <w:lang w:val="en-US"/>
        </w:rPr>
        <w:lastRenderedPageBreak/>
        <w:t>Ukraine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F01386">
        <w:rPr>
          <w:rFonts w:ascii="Times New Roman" w:hAnsi="Times New Roman"/>
          <w:sz w:val="28"/>
          <w:szCs w:val="28"/>
          <w:lang w:val="en-US"/>
        </w:rPr>
        <w:t>O</w:t>
      </w:r>
      <w:r w:rsidRPr="00F01386">
        <w:rPr>
          <w:rFonts w:ascii="Times New Roman" w:hAnsi="Times New Roman"/>
          <w:sz w:val="28"/>
          <w:szCs w:val="28"/>
          <w:lang w:val="uk-UA"/>
        </w:rPr>
        <w:t>.</w:t>
      </w:r>
      <w:r w:rsidRPr="00F01386">
        <w:rPr>
          <w:rFonts w:ascii="Times New Roman" w:hAnsi="Times New Roman"/>
          <w:sz w:val="28"/>
          <w:szCs w:val="28"/>
          <w:lang w:val="en-US"/>
        </w:rPr>
        <w:t>I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01386">
        <w:rPr>
          <w:rFonts w:ascii="Times New Roman" w:hAnsi="Times New Roman"/>
          <w:sz w:val="28"/>
          <w:szCs w:val="28"/>
          <w:lang w:val="en-US"/>
        </w:rPr>
        <w:t>Tsyliuryk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F01386">
        <w:rPr>
          <w:rFonts w:ascii="Times New Roman" w:hAnsi="Times New Roman"/>
          <w:sz w:val="28"/>
          <w:szCs w:val="28"/>
          <w:lang w:val="en-US"/>
        </w:rPr>
        <w:t>Yu</w:t>
      </w:r>
      <w:r w:rsidRPr="00F01386">
        <w:rPr>
          <w:rFonts w:ascii="Times New Roman" w:hAnsi="Times New Roman"/>
          <w:sz w:val="28"/>
          <w:szCs w:val="28"/>
          <w:lang w:val="uk-UA"/>
        </w:rPr>
        <w:t>.</w:t>
      </w:r>
      <w:r w:rsidRPr="00F01386">
        <w:rPr>
          <w:rFonts w:ascii="Times New Roman" w:hAnsi="Times New Roman"/>
          <w:sz w:val="28"/>
          <w:szCs w:val="28"/>
          <w:lang w:val="en-US"/>
        </w:rPr>
        <w:t>I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01386">
        <w:rPr>
          <w:rFonts w:ascii="Times New Roman" w:hAnsi="Times New Roman"/>
          <w:sz w:val="28"/>
          <w:szCs w:val="28"/>
          <w:lang w:val="en-US"/>
        </w:rPr>
        <w:t>Tkalich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F01386">
        <w:rPr>
          <w:rFonts w:ascii="Times New Roman" w:hAnsi="Times New Roman"/>
          <w:sz w:val="28"/>
          <w:szCs w:val="28"/>
          <w:lang w:val="en-US"/>
        </w:rPr>
        <w:t>S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01386">
        <w:rPr>
          <w:rFonts w:ascii="Times New Roman" w:hAnsi="Times New Roman"/>
          <w:sz w:val="28"/>
          <w:szCs w:val="28"/>
          <w:lang w:val="en-US"/>
        </w:rPr>
        <w:t>V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01386">
        <w:rPr>
          <w:rFonts w:ascii="Times New Roman" w:hAnsi="Times New Roman"/>
          <w:sz w:val="28"/>
          <w:szCs w:val="28"/>
          <w:lang w:val="en-US"/>
        </w:rPr>
        <w:t>Masliiov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F01386">
        <w:rPr>
          <w:rFonts w:ascii="Times New Roman" w:hAnsi="Times New Roman"/>
          <w:sz w:val="28"/>
          <w:szCs w:val="28"/>
          <w:lang w:val="en-US"/>
        </w:rPr>
        <w:t>V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01386">
        <w:rPr>
          <w:rFonts w:ascii="Times New Roman" w:hAnsi="Times New Roman"/>
          <w:sz w:val="28"/>
          <w:szCs w:val="28"/>
          <w:lang w:val="en-US"/>
        </w:rPr>
        <w:t>I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01386">
        <w:rPr>
          <w:rFonts w:ascii="Times New Roman" w:hAnsi="Times New Roman"/>
          <w:sz w:val="28"/>
          <w:szCs w:val="28"/>
          <w:lang w:val="en-US"/>
        </w:rPr>
        <w:t>Kozechko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// </w:t>
      </w:r>
      <w:r w:rsidRPr="00F01386">
        <w:rPr>
          <w:rFonts w:ascii="Times New Roman" w:hAnsi="Times New Roman"/>
          <w:sz w:val="28"/>
          <w:szCs w:val="28"/>
          <w:lang w:val="en-US"/>
        </w:rPr>
        <w:t>Ukrainian Journal of Ecology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. – 2017. - </w:t>
      </w:r>
      <w:r w:rsidRPr="00F01386">
        <w:rPr>
          <w:rFonts w:ascii="Times New Roman" w:hAnsi="Times New Roman"/>
          <w:sz w:val="28"/>
          <w:szCs w:val="28"/>
          <w:lang w:val="en-US"/>
        </w:rPr>
        <w:t>7 (4)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. – Р. 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511–516. </w:t>
      </w:r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Van der Lee T. Biogeography of </w:t>
      </w:r>
      <w:r w:rsidRPr="00F01386">
        <w:rPr>
          <w:rFonts w:ascii="Times New Roman" w:hAnsi="Times New Roman"/>
          <w:i/>
          <w:iCs/>
          <w:sz w:val="28"/>
          <w:szCs w:val="28"/>
          <w:shd w:val="clear" w:color="auto" w:fill="FFFFFF"/>
          <w:lang w:val="en-US"/>
        </w:rPr>
        <w:t>Fuarium  graminearum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species complex and chemotypes : a rewiew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T.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Van der Lee, Zhang H., A.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Van Diepeningen, C.  Waalwijk // Food Addit Contam Part A Chem Anal Control Expo Risk Assess.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– </w:t>
      </w:r>
      <w:r w:rsidRPr="00F01386">
        <w:rPr>
          <w:rFonts w:ascii="Times New Roman" w:hAnsi="Times New Roman"/>
          <w:sz w:val="28"/>
          <w:szCs w:val="28"/>
          <w:shd w:val="clear" w:color="auto" w:fill="FFFFFF"/>
        </w:rPr>
        <w:t>2015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- </w:t>
      </w:r>
      <w:r w:rsidRPr="00F01386">
        <w:rPr>
          <w:rFonts w:ascii="Times New Roman" w:hAnsi="Times New Roman"/>
          <w:sz w:val="28"/>
          <w:szCs w:val="28"/>
          <w:shd w:val="clear" w:color="auto" w:fill="FFFFFF"/>
        </w:rPr>
        <w:t>32(4)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– Р. </w:t>
      </w:r>
      <w:r w:rsidRPr="00F01386">
        <w:rPr>
          <w:rFonts w:ascii="Times New Roman" w:hAnsi="Times New Roman"/>
          <w:sz w:val="28"/>
          <w:szCs w:val="28"/>
          <w:shd w:val="clear" w:color="auto" w:fill="FFFFFF"/>
        </w:rPr>
        <w:t xml:space="preserve">453 – 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4</w:t>
      </w:r>
      <w:r w:rsidRPr="00F01386">
        <w:rPr>
          <w:rFonts w:ascii="Times New Roman" w:hAnsi="Times New Roman"/>
          <w:sz w:val="28"/>
          <w:szCs w:val="28"/>
          <w:shd w:val="clear" w:color="auto" w:fill="FFFFFF"/>
        </w:rPr>
        <w:t>60</w:t>
      </w:r>
      <w:r w:rsidRPr="00F0138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6470DD">
        <w:rPr>
          <w:rFonts w:ascii="Times New Roman" w:eastAsia="TimesNewRomanPSMT" w:hAnsi="Times New Roman"/>
          <w:sz w:val="28"/>
          <w:szCs w:val="28"/>
          <w:lang w:val="en-US"/>
        </w:rPr>
        <w:t xml:space="preserve"> </w:t>
      </w:r>
      <w:hyperlink r:id="rId29" w:history="1">
        <w:r w:rsidRPr="00F01386">
          <w:rPr>
            <w:rStyle w:val="a4"/>
            <w:rFonts w:ascii="Times New Roman" w:eastAsia="TimesNewRomanPSMT" w:hAnsi="Times New Roman"/>
            <w:sz w:val="28"/>
            <w:szCs w:val="28"/>
            <w:lang w:val="en-US"/>
          </w:rPr>
          <w:t>https</w:t>
        </w:r>
        <w:r w:rsidRPr="00F01386">
          <w:rPr>
            <w:rStyle w:val="a4"/>
            <w:rFonts w:ascii="Times New Roman" w:eastAsia="TimesNewRomanPSMT" w:hAnsi="Times New Roman"/>
            <w:sz w:val="28"/>
            <w:szCs w:val="28"/>
          </w:rPr>
          <w:t>://</w:t>
        </w:r>
        <w:r w:rsidRPr="00F01386">
          <w:rPr>
            <w:rStyle w:val="a4"/>
            <w:rFonts w:ascii="Times New Roman" w:eastAsia="TimesNewRomanPSMT" w:hAnsi="Times New Roman"/>
            <w:sz w:val="28"/>
            <w:szCs w:val="28"/>
            <w:lang w:val="en-US"/>
          </w:rPr>
          <w:t>doi</w:t>
        </w:r>
        <w:r w:rsidRPr="00F01386">
          <w:rPr>
            <w:rStyle w:val="a4"/>
            <w:rFonts w:ascii="Times New Roman" w:eastAsia="TimesNewRomanPSMT" w:hAnsi="Times New Roman"/>
            <w:sz w:val="28"/>
            <w:szCs w:val="28"/>
          </w:rPr>
          <w:t>.</w:t>
        </w:r>
        <w:r w:rsidRPr="00F01386">
          <w:rPr>
            <w:rStyle w:val="a4"/>
            <w:rFonts w:ascii="Times New Roman" w:eastAsia="TimesNewRomanPSMT" w:hAnsi="Times New Roman"/>
            <w:sz w:val="28"/>
            <w:szCs w:val="28"/>
            <w:lang w:val="en-US"/>
          </w:rPr>
          <w:t>org</w:t>
        </w:r>
        <w:r w:rsidRPr="00F01386">
          <w:rPr>
            <w:rStyle w:val="a4"/>
            <w:rFonts w:ascii="Times New Roman" w:eastAsia="TimesNewRomanPSMT" w:hAnsi="Times New Roman"/>
            <w:sz w:val="28"/>
            <w:szCs w:val="28"/>
          </w:rPr>
          <w:t>/10.1080/19440049.2014.984244</w:t>
        </w:r>
      </w:hyperlink>
    </w:p>
    <w:p w:rsidR="000671F1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31" w:name="_Hlk142741407"/>
      <w:r w:rsidRPr="00F01386">
        <w:rPr>
          <w:rFonts w:ascii="Times New Roman" w:hAnsi="Times New Roman"/>
          <w:sz w:val="28"/>
          <w:szCs w:val="28"/>
          <w:lang w:val="en-US"/>
        </w:rPr>
        <w:t>Viecelli</w:t>
      </w:r>
      <w:bookmarkEnd w:id="31"/>
      <w:r w:rsidRPr="00F01386">
        <w:rPr>
          <w:rFonts w:ascii="Times New Roman" w:hAnsi="Times New Roman"/>
          <w:sz w:val="28"/>
          <w:szCs w:val="28"/>
          <w:lang w:val="en-US"/>
        </w:rPr>
        <w:t xml:space="preserve"> M. Response of Wheat Plants to Combinations of Herbicides with Insecticides and Fungicides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F01386">
        <w:rPr>
          <w:rFonts w:ascii="Times New Roman" w:hAnsi="Times New Roman"/>
          <w:sz w:val="28"/>
          <w:szCs w:val="28"/>
          <w:lang w:val="en-US"/>
        </w:rPr>
        <w:t>M.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lang w:val="en-US"/>
        </w:rPr>
        <w:t>Viecelli, Jr.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lang w:val="en-US"/>
        </w:rPr>
        <w:t>F. B.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lang w:val="en-US"/>
        </w:rPr>
        <w:t>Pagnoncelli, M.M.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lang w:val="en-US"/>
        </w:rPr>
        <w:t>Trezzi, B. M.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1386">
        <w:rPr>
          <w:rFonts w:ascii="Times New Roman" w:hAnsi="Times New Roman"/>
          <w:sz w:val="28"/>
          <w:szCs w:val="28"/>
          <w:lang w:val="en-US"/>
        </w:rPr>
        <w:t>Cavalheiro, R. C. R. Gobetti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01386">
        <w:rPr>
          <w:rFonts w:ascii="Times New Roman" w:hAnsi="Times New Roman"/>
          <w:i/>
          <w:iCs/>
          <w:sz w:val="28"/>
          <w:szCs w:val="28"/>
          <w:lang w:val="en-US"/>
        </w:rPr>
        <w:t>Planta Daninha</w:t>
      </w:r>
      <w:r w:rsidRPr="00F01386">
        <w:rPr>
          <w:rFonts w:ascii="Times New Roman" w:hAnsi="Times New Roman"/>
          <w:i/>
          <w:iCs/>
          <w:sz w:val="28"/>
          <w:szCs w:val="28"/>
          <w:lang w:val="uk-UA"/>
        </w:rPr>
        <w:t xml:space="preserve">. – </w:t>
      </w:r>
      <w:r w:rsidRPr="00F01386">
        <w:rPr>
          <w:rFonts w:ascii="Times New Roman" w:hAnsi="Times New Roman"/>
          <w:sz w:val="28"/>
          <w:szCs w:val="28"/>
          <w:lang w:val="en-US"/>
        </w:rPr>
        <w:t>2019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. - </w:t>
      </w:r>
      <w:r w:rsidRPr="00F01386">
        <w:rPr>
          <w:rFonts w:ascii="Times New Roman" w:hAnsi="Times New Roman"/>
          <w:sz w:val="28"/>
          <w:szCs w:val="28"/>
          <w:lang w:val="en-US"/>
        </w:rPr>
        <w:t>37.</w:t>
      </w:r>
      <w:r w:rsidRPr="00F01386">
        <w:rPr>
          <w:rFonts w:ascii="Times New Roman" w:hAnsi="Times New Roman"/>
          <w:sz w:val="28"/>
          <w:szCs w:val="28"/>
          <w:lang w:val="uk-UA"/>
        </w:rPr>
        <w:t xml:space="preserve"> – Р. 114-120.</w:t>
      </w:r>
    </w:p>
    <w:p w:rsidR="000671F1" w:rsidRPr="006470DD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Style w:val="text"/>
          <w:rFonts w:ascii="Times New Roman" w:hAnsi="Times New Roman"/>
          <w:sz w:val="28"/>
          <w:szCs w:val="28"/>
          <w:lang w:val="en-US"/>
        </w:rPr>
        <w:t xml:space="preserve">Xia R. 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Impact of the improvements in </w:t>
      </w:r>
      <w:r w:rsidRPr="00F01386">
        <w:rPr>
          <w:rFonts w:ascii="Times New Roman" w:hAnsi="Times New Roman"/>
          <w:i/>
          <w:iCs/>
          <w:sz w:val="28"/>
          <w:szCs w:val="28"/>
          <w:lang w:val="en-US"/>
        </w:rPr>
        <w:t>Fusarium</w:t>
      </w:r>
      <w:r w:rsidRPr="00F01386">
        <w:rPr>
          <w:rFonts w:ascii="Times New Roman" w:hAnsi="Times New Roman"/>
          <w:sz w:val="28"/>
          <w:szCs w:val="28"/>
          <w:lang w:val="en-US"/>
        </w:rPr>
        <w:t xml:space="preserve"> head blight and agronomic management on economics of winter wheat / R. Xia, A. W. Schaafsma, F. Wu // World Mycotoxin Journal. – 2020. – V. 13 (3). – P. 423 – 439. </w:t>
      </w:r>
      <w:hyperlink r:id="rId30" w:history="1">
        <w:r w:rsidRPr="00F01386">
          <w:rPr>
            <w:rStyle w:val="a4"/>
            <w:rFonts w:ascii="Times New Roman" w:hAnsi="Times New Roman"/>
            <w:sz w:val="28"/>
            <w:szCs w:val="28"/>
            <w:lang w:val="en-US"/>
          </w:rPr>
          <w:t>https://doi.org/10.3920/WMJ2019.2518</w:t>
        </w:r>
      </w:hyperlink>
    </w:p>
    <w:p w:rsidR="000671F1" w:rsidRPr="00F01386" w:rsidRDefault="000671F1" w:rsidP="000671F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 xml:space="preserve">Zouari I. Biocontrol activity of the endophytic </w:t>
      </w:r>
      <w:r w:rsidRPr="00F01386">
        <w:rPr>
          <w:rFonts w:ascii="Times New Roman" w:eastAsia="MinionPro-Regular" w:hAnsi="Times New Roman"/>
          <w:i/>
          <w:iCs/>
          <w:sz w:val="28"/>
          <w:szCs w:val="28"/>
          <w:lang w:val="en-US"/>
        </w:rPr>
        <w:t xml:space="preserve">Bacillus amyloliquefaciens </w:t>
      </w: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 xml:space="preserve">strain CEIZ-11 against </w:t>
      </w:r>
      <w:r w:rsidRPr="00F01386">
        <w:rPr>
          <w:rFonts w:ascii="Times New Roman" w:eastAsia="MinionPro-Regular" w:hAnsi="Times New Roman"/>
          <w:i/>
          <w:iCs/>
          <w:sz w:val="28"/>
          <w:szCs w:val="28"/>
          <w:lang w:val="en-US"/>
        </w:rPr>
        <w:t xml:space="preserve">Pythium aphanidermatum </w:t>
      </w:r>
      <w:r w:rsidRPr="00F01386">
        <w:rPr>
          <w:rFonts w:ascii="Times New Roman" w:eastAsia="MinionPro-Regular" w:hAnsi="Times New Roman"/>
          <w:sz w:val="28"/>
          <w:szCs w:val="28"/>
          <w:lang w:val="en-US"/>
        </w:rPr>
        <w:t xml:space="preserve">and purification of its bioactive compounds / I. Zouari, L. Jlaiel, S. Tounsi // Biological Control. – 2016. V. 100. – P. 54 – 62. </w:t>
      </w:r>
      <w:hyperlink r:id="rId31" w:history="1">
        <w:r w:rsidRPr="00F01386">
          <w:rPr>
            <w:rStyle w:val="a4"/>
            <w:rFonts w:ascii="Times New Roman" w:eastAsia="MinionPro-Regular" w:hAnsi="Times New Roman"/>
            <w:sz w:val="28"/>
            <w:szCs w:val="28"/>
            <w:lang w:val="en-US"/>
          </w:rPr>
          <w:t>https://doi.org/10.1016/j.biocontrol.2016.05.012</w:t>
        </w:r>
      </w:hyperlink>
    </w:p>
    <w:p w:rsidR="000671F1" w:rsidRDefault="000671F1" w:rsidP="00A176F2">
      <w:pPr>
        <w:spacing w:line="360" w:lineRule="auto"/>
        <w:ind w:firstLine="709"/>
        <w:jc w:val="both"/>
        <w:rPr>
          <w:sz w:val="28"/>
          <w:szCs w:val="28"/>
        </w:rPr>
      </w:pPr>
    </w:p>
    <w:p w:rsidR="000671F1" w:rsidRDefault="000671F1" w:rsidP="00A176F2">
      <w:pPr>
        <w:spacing w:line="360" w:lineRule="auto"/>
        <w:ind w:firstLine="709"/>
        <w:jc w:val="both"/>
        <w:rPr>
          <w:sz w:val="28"/>
          <w:szCs w:val="28"/>
        </w:rPr>
      </w:pPr>
    </w:p>
    <w:p w:rsidR="000671F1" w:rsidRDefault="000671F1" w:rsidP="00A176F2">
      <w:pPr>
        <w:spacing w:line="360" w:lineRule="auto"/>
        <w:ind w:firstLine="709"/>
        <w:jc w:val="both"/>
        <w:rPr>
          <w:sz w:val="28"/>
          <w:szCs w:val="28"/>
        </w:rPr>
      </w:pPr>
    </w:p>
    <w:p w:rsidR="00A176F2" w:rsidRDefault="00A176F2" w:rsidP="00A176F2">
      <w:pPr>
        <w:spacing w:line="360" w:lineRule="auto"/>
        <w:ind w:firstLine="709"/>
        <w:jc w:val="both"/>
        <w:rPr>
          <w:sz w:val="28"/>
          <w:szCs w:val="28"/>
        </w:rPr>
      </w:pPr>
    </w:p>
    <w:p w:rsidR="00A176F2" w:rsidRDefault="00A176F2" w:rsidP="00A176F2">
      <w:pPr>
        <w:spacing w:line="360" w:lineRule="auto"/>
        <w:ind w:firstLine="709"/>
        <w:jc w:val="both"/>
        <w:rPr>
          <w:rStyle w:val="rynqvb"/>
          <w:sz w:val="28"/>
          <w:szCs w:val="28"/>
        </w:rPr>
      </w:pPr>
    </w:p>
    <w:p w:rsidR="00A176F2" w:rsidRPr="00BB37AC" w:rsidRDefault="00A176F2" w:rsidP="00A176F2">
      <w:pPr>
        <w:spacing w:line="360" w:lineRule="auto"/>
        <w:ind w:firstLine="709"/>
        <w:jc w:val="both"/>
        <w:rPr>
          <w:rStyle w:val="rynqvb"/>
          <w:sz w:val="28"/>
          <w:szCs w:val="28"/>
        </w:rPr>
      </w:pPr>
    </w:p>
    <w:p w:rsidR="00A259B7" w:rsidRDefault="00A259B7"/>
    <w:sectPr w:rsidR="00A259B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yriad Pro">
    <w:altName w:val="Calibri"/>
    <w:panose1 w:val="00000000000000000000"/>
    <w:charset w:val="CC"/>
    <w:family w:val="swiss"/>
    <w:notTrueType/>
    <w:pitch w:val="default"/>
    <w:sig w:usb0="00000203" w:usb1="00000000" w:usb2="00000000" w:usb3="00000000" w:csb0="00000005" w:csb1="00000000"/>
  </w:font>
  <w:font w:name="TimesNewRomanPS-ItalicMT">
    <w:altName w:val="Times New Roman"/>
    <w:charset w:val="80"/>
    <w:family w:val="auto"/>
    <w:pitch w:val="default"/>
    <w:sig w:usb0="00000203" w:usb1="08070000" w:usb2="00000010" w:usb3="00000000" w:csb0="00020005" w:csb1="00000000"/>
  </w:font>
  <w:font w:name="Roboto">
    <w:altName w:val="Times New Roman"/>
    <w:charset w:val="00"/>
    <w:family w:val="auto"/>
    <w:pitch w:val="default"/>
  </w:font>
  <w:font w:name="Aria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8070000" w:usb2="00000010" w:usb3="00000000" w:csb0="00020001" w:csb1="00000000"/>
  </w:font>
  <w:font w:name="LiteraturnajaBold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MinionPro-Regular">
    <w:altName w:val="MS Gothic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0B76A26"/>
    <w:multiLevelType w:val="hybridMultilevel"/>
    <w:tmpl w:val="3F7A95A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6F2"/>
    <w:rsid w:val="000671F1"/>
    <w:rsid w:val="006239AE"/>
    <w:rsid w:val="00A176F2"/>
    <w:rsid w:val="00A259B7"/>
    <w:rsid w:val="00DD76F2"/>
    <w:rsid w:val="00E16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68DBF91-049B-406C-915B-1A83C9183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76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A176F2"/>
    <w:rPr>
      <w:b/>
      <w:bCs/>
    </w:rPr>
  </w:style>
  <w:style w:type="paragraph" w:customStyle="1" w:styleId="Default">
    <w:name w:val="Default"/>
    <w:rsid w:val="00A176F2"/>
    <w:pPr>
      <w:autoSpaceDE w:val="0"/>
      <w:autoSpaceDN w:val="0"/>
      <w:adjustRightInd w:val="0"/>
      <w:spacing w:after="0" w:line="240" w:lineRule="auto"/>
    </w:pPr>
    <w:rPr>
      <w:rFonts w:ascii="Myriad Pro" w:eastAsia="Times New Roman" w:hAnsi="Myriad Pro" w:cs="Myriad Pro"/>
      <w:color w:val="000000"/>
      <w:sz w:val="24"/>
      <w:szCs w:val="24"/>
      <w:lang w:eastAsia="ru-RU"/>
    </w:rPr>
  </w:style>
  <w:style w:type="character" w:customStyle="1" w:styleId="rynqvb">
    <w:name w:val="rynqvb"/>
    <w:rsid w:val="00A176F2"/>
  </w:style>
  <w:style w:type="character" w:styleId="a4">
    <w:name w:val="Hyperlink"/>
    <w:uiPriority w:val="99"/>
    <w:rsid w:val="000671F1"/>
    <w:rPr>
      <w:color w:val="0000FF"/>
      <w:u w:val="single"/>
    </w:rPr>
  </w:style>
  <w:style w:type="character" w:customStyle="1" w:styleId="mw-headline">
    <w:name w:val="mw-headline"/>
    <w:basedOn w:val="a0"/>
    <w:rsid w:val="000671F1"/>
  </w:style>
  <w:style w:type="character" w:styleId="a5">
    <w:name w:val="Emphasis"/>
    <w:uiPriority w:val="20"/>
    <w:qFormat/>
    <w:rsid w:val="000671F1"/>
    <w:rPr>
      <w:i/>
      <w:iCs/>
    </w:rPr>
  </w:style>
  <w:style w:type="paragraph" w:styleId="a6">
    <w:name w:val="List Paragraph"/>
    <w:basedOn w:val="a"/>
    <w:uiPriority w:val="34"/>
    <w:qFormat/>
    <w:rsid w:val="000671F1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ru-RU" w:eastAsia="en-US"/>
    </w:rPr>
  </w:style>
  <w:style w:type="character" w:customStyle="1" w:styleId="doi">
    <w:name w:val="doi"/>
    <w:rsid w:val="000671F1"/>
  </w:style>
  <w:style w:type="character" w:customStyle="1" w:styleId="html-italic">
    <w:name w:val="html-italic"/>
    <w:rsid w:val="000671F1"/>
  </w:style>
  <w:style w:type="character" w:customStyle="1" w:styleId="anchor-text">
    <w:name w:val="anchor-text"/>
    <w:rsid w:val="000671F1"/>
  </w:style>
  <w:style w:type="character" w:customStyle="1" w:styleId="text">
    <w:name w:val="text"/>
    <w:rsid w:val="000671F1"/>
  </w:style>
  <w:style w:type="character" w:customStyle="1" w:styleId="name">
    <w:name w:val="name"/>
    <w:rsid w:val="000671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FBKR_2018_50_3_4" TargetMode="External"/><Relationship Id="rId13" Type="http://schemas.openxmlformats.org/officeDocument/2006/relationships/hyperlink" Target="http://dx.doi.org/10.1071/MA12022" TargetMode="External"/><Relationship Id="rId18" Type="http://schemas.openxmlformats.org/officeDocument/2006/relationships/hyperlink" Target="https://doi.org/10.3390/agriculture13091810" TargetMode="External"/><Relationship Id="rId26" Type="http://schemas.openxmlformats.org/officeDocument/2006/relationships/hyperlink" Target="https://doi.org/10.1007/978-3-319-01619-1_5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oi.org/10.3390/microorganisms5040075" TargetMode="External"/><Relationship Id="rId7" Type="http://schemas.openxmlformats.org/officeDocument/2006/relationships/hyperlink" Target="https://www.agronom.com.ua/zahyst-zernovyh-kultur-vid-fuzarioziv/" TargetMode="External"/><Relationship Id="rId12" Type="http://schemas.openxmlformats.org/officeDocument/2006/relationships/hyperlink" Target="https://apiweb.biomerieux.com/servlet/Authenticate?action=prepareLogin&amp;_ga=2.57043618.926645372.1700564942-198052601.1700564942" TargetMode="External"/><Relationship Id="rId17" Type="http://schemas.openxmlformats.org/officeDocument/2006/relationships/hyperlink" Target="https://doi.org/10.3390%2Fmolecules21050627" TargetMode="External"/><Relationship Id="rId25" Type="http://schemas.openxmlformats.org/officeDocument/2006/relationships/hyperlink" Target="https://doi.org/10.3390/agronomy10040509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doi.org/" TargetMode="External"/><Relationship Id="rId20" Type="http://schemas.openxmlformats.org/officeDocument/2006/relationships/hyperlink" Target="https://doi.org/10.1111/j.1365-2621.2012.02949.x" TargetMode="External"/><Relationship Id="rId29" Type="http://schemas.openxmlformats.org/officeDocument/2006/relationships/hyperlink" Target="https://doi.org/10.1080/19440049.2014.984244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nbuv.gov.ua/UJRN/myrbull_2015_1_18" TargetMode="External"/><Relationship Id="rId11" Type="http://schemas.openxmlformats.org/officeDocument/2006/relationships/hyperlink" Target="https://doi.org/10.3390/plants11030324" TargetMode="External"/><Relationship Id="rId24" Type="http://schemas.openxmlformats.org/officeDocument/2006/relationships/hyperlink" Target="https://doi.org/10.1021/acsomega.3c00870" TargetMode="External"/><Relationship Id="rId32" Type="http://schemas.openxmlformats.org/officeDocument/2006/relationships/fontTable" Target="fontTable.xml"/><Relationship Id="rId5" Type="http://schemas.openxmlformats.org/officeDocument/2006/relationships/hyperlink" Target="http://dx.doi.org/10.18524/2307-4663.2018.2(42).134443" TargetMode="External"/><Relationship Id="rId15" Type="http://schemas.openxmlformats.org/officeDocument/2006/relationships/hyperlink" Target="https://doi.org/10.1016/j.jcs.2018.02.010" TargetMode="External"/><Relationship Id="rId23" Type="http://schemas.openxmlformats.org/officeDocument/2006/relationships/hyperlink" Target="https://doi.org/10.1002/9780470278376" TargetMode="External"/><Relationship Id="rId28" Type="http://schemas.openxmlformats.org/officeDocument/2006/relationships/hyperlink" Target="https://doi.org/10.1371/journal.pone.0198107" TargetMode="External"/><Relationship Id="rId10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NaUKMApr_2017_197_3" TargetMode="External"/><Relationship Id="rId19" Type="http://schemas.openxmlformats.org/officeDocument/2006/relationships/hyperlink" Target="https://doi.org/10.1007%2Fs42770-021-00448-9" TargetMode="External"/><Relationship Id="rId31" Type="http://schemas.openxmlformats.org/officeDocument/2006/relationships/hyperlink" Target="https://doi.org/10.1016/j.biocontrol.2016.05.01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dx.doi.org/10.18524/2307-4663.2018.2(42).134443" TargetMode="External"/><Relationship Id="rId14" Type="http://schemas.openxmlformats.org/officeDocument/2006/relationships/hyperlink" Target="https://doi.org/10.3389/fmicb.2018.00143" TargetMode="External"/><Relationship Id="rId22" Type="http://schemas.openxmlformats.org/officeDocument/2006/relationships/hyperlink" Target="https://doi.org/10.3389%2Ffmicb.2018.02363" TargetMode="External"/><Relationship Id="rId27" Type="http://schemas.openxmlformats.org/officeDocument/2006/relationships/hyperlink" Target="https://doi.org/10.3390%2Ftoxins11100606" TargetMode="External"/><Relationship Id="rId30" Type="http://schemas.openxmlformats.org/officeDocument/2006/relationships/hyperlink" Target="https://doi.org/10.3920/WMJ2019.251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4453</Words>
  <Characters>25385</Characters>
  <Application>Microsoft Office Word</Application>
  <DocSecurity>0</DocSecurity>
  <Lines>211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7</cp:revision>
  <dcterms:created xsi:type="dcterms:W3CDTF">2024-03-29T09:11:00Z</dcterms:created>
  <dcterms:modified xsi:type="dcterms:W3CDTF">2024-03-29T09:13:00Z</dcterms:modified>
</cp:coreProperties>
</file>