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511F" w:rsidRDefault="00AD511F" w:rsidP="00AD511F">
      <w:pPr>
        <w:pStyle w:val="a3"/>
        <w:spacing w:before="70" w:line="322" w:lineRule="exact"/>
        <w:ind w:left="428" w:right="1"/>
        <w:jc w:val="center"/>
      </w:pPr>
      <w:bookmarkStart w:id="0" w:name="Страницы_из_Гопкало_1"/>
      <w:bookmarkEnd w:id="0"/>
      <w:r>
        <w:t>ОДЕСЬКИЙ</w:t>
      </w:r>
      <w:r>
        <w:rPr>
          <w:spacing w:val="-11"/>
        </w:rPr>
        <w:t xml:space="preserve"> </w:t>
      </w:r>
      <w:r>
        <w:t>НАЦІОНАЛЬНИЙ</w:t>
      </w:r>
      <w:r>
        <w:rPr>
          <w:spacing w:val="-10"/>
        </w:rPr>
        <w:t xml:space="preserve"> </w:t>
      </w:r>
      <w:r>
        <w:t>УНІВЕРСИТЕТ</w:t>
      </w:r>
      <w:r>
        <w:rPr>
          <w:spacing w:val="-13"/>
        </w:rPr>
        <w:t xml:space="preserve"> </w:t>
      </w:r>
      <w:r>
        <w:t>ІМЕНІ</w:t>
      </w:r>
      <w:r>
        <w:rPr>
          <w:spacing w:val="-11"/>
        </w:rPr>
        <w:t xml:space="preserve"> </w:t>
      </w:r>
      <w:r>
        <w:t>І.</w:t>
      </w:r>
      <w:r>
        <w:rPr>
          <w:spacing w:val="-12"/>
        </w:rPr>
        <w:t xml:space="preserve"> </w:t>
      </w:r>
      <w:r>
        <w:t>І.</w:t>
      </w:r>
      <w:r>
        <w:rPr>
          <w:spacing w:val="-12"/>
        </w:rPr>
        <w:t xml:space="preserve"> </w:t>
      </w:r>
      <w:r>
        <w:rPr>
          <w:spacing w:val="-2"/>
        </w:rPr>
        <w:t>МЕЧНИКОВА</w:t>
      </w:r>
    </w:p>
    <w:p w:rsidR="00AD511F" w:rsidRDefault="00AD511F" w:rsidP="00AD511F">
      <w:pPr>
        <w:pStyle w:val="a3"/>
        <w:spacing w:line="322" w:lineRule="exact"/>
        <w:ind w:left="428"/>
        <w:jc w:val="center"/>
      </w:pPr>
      <w:r>
        <w:rPr>
          <w:spacing w:val="-2"/>
        </w:rPr>
        <w:t>Геолого-географічний</w:t>
      </w:r>
      <w:r>
        <w:rPr>
          <w:spacing w:val="13"/>
        </w:rPr>
        <w:t xml:space="preserve"> </w:t>
      </w:r>
      <w:r>
        <w:rPr>
          <w:spacing w:val="-2"/>
        </w:rPr>
        <w:t>факультет</w:t>
      </w:r>
    </w:p>
    <w:p w:rsidR="00AD511F" w:rsidRDefault="00AD511F" w:rsidP="00AD511F">
      <w:pPr>
        <w:pStyle w:val="a3"/>
        <w:spacing w:before="1"/>
        <w:ind w:left="428" w:right="2"/>
        <w:jc w:val="center"/>
      </w:pPr>
      <w:r>
        <w:t>Кафедра</w:t>
      </w:r>
      <w:r>
        <w:rPr>
          <w:spacing w:val="-11"/>
        </w:rPr>
        <w:t xml:space="preserve"> </w:t>
      </w:r>
      <w:r>
        <w:t>економічної</w:t>
      </w:r>
      <w:r>
        <w:rPr>
          <w:spacing w:val="-10"/>
        </w:rPr>
        <w:t xml:space="preserve"> </w:t>
      </w:r>
      <w:r>
        <w:t>та</w:t>
      </w:r>
      <w:r>
        <w:rPr>
          <w:spacing w:val="-10"/>
        </w:rPr>
        <w:t xml:space="preserve"> </w:t>
      </w:r>
      <w:r>
        <w:t>соціальної</w:t>
      </w:r>
      <w:r>
        <w:rPr>
          <w:spacing w:val="-10"/>
        </w:rPr>
        <w:t xml:space="preserve"> </w:t>
      </w:r>
      <w:r>
        <w:t>географії</w:t>
      </w:r>
      <w:r>
        <w:rPr>
          <w:spacing w:val="-11"/>
        </w:rPr>
        <w:t xml:space="preserve"> </w:t>
      </w:r>
      <w:r>
        <w:t>і</w:t>
      </w:r>
      <w:r>
        <w:rPr>
          <w:spacing w:val="-10"/>
        </w:rPr>
        <w:t xml:space="preserve"> </w:t>
      </w:r>
      <w:r>
        <w:rPr>
          <w:spacing w:val="-2"/>
        </w:rPr>
        <w:t>туризму</w:t>
      </w:r>
    </w:p>
    <w:p w:rsidR="00AD511F" w:rsidRDefault="00AD511F" w:rsidP="00AD511F">
      <w:pPr>
        <w:pStyle w:val="a3"/>
        <w:ind w:left="0"/>
        <w:jc w:val="left"/>
      </w:pPr>
    </w:p>
    <w:p w:rsidR="00AD511F" w:rsidRDefault="00AD511F" w:rsidP="00AD511F">
      <w:pPr>
        <w:pStyle w:val="a3"/>
        <w:ind w:left="0"/>
        <w:jc w:val="left"/>
      </w:pPr>
    </w:p>
    <w:p w:rsidR="00AD511F" w:rsidRDefault="00AD511F" w:rsidP="00AD511F">
      <w:pPr>
        <w:pStyle w:val="a3"/>
        <w:spacing w:before="3"/>
        <w:ind w:left="0"/>
        <w:jc w:val="left"/>
      </w:pPr>
    </w:p>
    <w:p w:rsidR="00AD511F" w:rsidRDefault="00AD511F" w:rsidP="00AD511F">
      <w:pPr>
        <w:pStyle w:val="2"/>
        <w:spacing w:before="1" w:line="320" w:lineRule="exact"/>
        <w:ind w:left="428"/>
        <w:jc w:val="center"/>
      </w:pPr>
      <w:r>
        <w:rPr>
          <w:spacing w:val="-2"/>
        </w:rPr>
        <w:t>Кваліфікаційна</w:t>
      </w:r>
      <w:r>
        <w:rPr>
          <w:spacing w:val="7"/>
        </w:rPr>
        <w:t xml:space="preserve"> </w:t>
      </w:r>
      <w:r>
        <w:rPr>
          <w:spacing w:val="-2"/>
        </w:rPr>
        <w:t>робота</w:t>
      </w:r>
    </w:p>
    <w:p w:rsidR="00AD511F" w:rsidRDefault="00AD511F" w:rsidP="00AD511F">
      <w:pPr>
        <w:pStyle w:val="a3"/>
        <w:spacing w:line="320" w:lineRule="exact"/>
        <w:ind w:left="428"/>
        <w:jc w:val="center"/>
      </w:pPr>
      <w:r>
        <w:t>на</w:t>
      </w:r>
      <w:r>
        <w:rPr>
          <w:spacing w:val="-10"/>
        </w:rPr>
        <w:t xml:space="preserve"> </w:t>
      </w:r>
      <w:r>
        <w:t>здобуття</w:t>
      </w:r>
      <w:r>
        <w:rPr>
          <w:spacing w:val="-9"/>
        </w:rPr>
        <w:t xml:space="preserve"> </w:t>
      </w:r>
      <w:r>
        <w:t>ступеня</w:t>
      </w:r>
      <w:r>
        <w:rPr>
          <w:spacing w:val="-9"/>
        </w:rPr>
        <w:t xml:space="preserve"> </w:t>
      </w:r>
      <w:r>
        <w:t>вищої</w:t>
      </w:r>
      <w:r>
        <w:rPr>
          <w:spacing w:val="-9"/>
        </w:rPr>
        <w:t xml:space="preserve"> </w:t>
      </w:r>
      <w:r>
        <w:t>освіти</w:t>
      </w:r>
      <w:r>
        <w:rPr>
          <w:spacing w:val="-9"/>
        </w:rPr>
        <w:t xml:space="preserve"> </w:t>
      </w:r>
      <w:r>
        <w:rPr>
          <w:spacing w:val="-2"/>
        </w:rPr>
        <w:t>"магістр"</w:t>
      </w:r>
    </w:p>
    <w:p w:rsidR="00AD511F" w:rsidRDefault="00AD511F" w:rsidP="00AD511F">
      <w:pPr>
        <w:pStyle w:val="a3"/>
        <w:ind w:left="0"/>
        <w:jc w:val="left"/>
      </w:pPr>
    </w:p>
    <w:p w:rsidR="00AD511F" w:rsidRDefault="00AD511F" w:rsidP="00AD511F">
      <w:pPr>
        <w:pStyle w:val="a3"/>
        <w:spacing w:before="3"/>
        <w:ind w:left="0"/>
        <w:jc w:val="left"/>
      </w:pPr>
    </w:p>
    <w:p w:rsidR="00AD511F" w:rsidRDefault="00AD511F" w:rsidP="00AD511F">
      <w:pPr>
        <w:spacing w:line="322" w:lineRule="exact"/>
        <w:ind w:left="1696"/>
        <w:rPr>
          <w:b/>
          <w:sz w:val="28"/>
        </w:rPr>
      </w:pPr>
      <w:r>
        <w:rPr>
          <w:b/>
          <w:sz w:val="28"/>
        </w:rPr>
        <w:t>"Оцінка</w:t>
      </w:r>
      <w:r>
        <w:rPr>
          <w:b/>
          <w:spacing w:val="-13"/>
          <w:sz w:val="28"/>
        </w:rPr>
        <w:t xml:space="preserve"> </w:t>
      </w:r>
      <w:r>
        <w:rPr>
          <w:b/>
          <w:sz w:val="28"/>
        </w:rPr>
        <w:t>стану</w:t>
      </w:r>
      <w:r>
        <w:rPr>
          <w:b/>
          <w:spacing w:val="-14"/>
          <w:sz w:val="28"/>
        </w:rPr>
        <w:t xml:space="preserve"> </w:t>
      </w:r>
      <w:r>
        <w:rPr>
          <w:b/>
          <w:sz w:val="28"/>
        </w:rPr>
        <w:t>земельних</w:t>
      </w:r>
      <w:r>
        <w:rPr>
          <w:b/>
          <w:spacing w:val="-14"/>
          <w:sz w:val="28"/>
        </w:rPr>
        <w:t xml:space="preserve"> </w:t>
      </w:r>
      <w:r>
        <w:rPr>
          <w:b/>
          <w:sz w:val="28"/>
        </w:rPr>
        <w:t>відносин</w:t>
      </w:r>
      <w:r>
        <w:rPr>
          <w:b/>
          <w:spacing w:val="-14"/>
          <w:sz w:val="28"/>
        </w:rPr>
        <w:t xml:space="preserve"> </w:t>
      </w:r>
      <w:r>
        <w:rPr>
          <w:b/>
          <w:sz w:val="28"/>
        </w:rPr>
        <w:t>засобами</w:t>
      </w:r>
      <w:r>
        <w:rPr>
          <w:b/>
          <w:spacing w:val="-15"/>
          <w:sz w:val="28"/>
        </w:rPr>
        <w:t xml:space="preserve"> </w:t>
      </w:r>
      <w:r>
        <w:rPr>
          <w:b/>
          <w:sz w:val="28"/>
        </w:rPr>
        <w:t>ГІС-</w:t>
      </w:r>
      <w:r>
        <w:rPr>
          <w:b/>
          <w:spacing w:val="-2"/>
          <w:sz w:val="28"/>
        </w:rPr>
        <w:t>технологій</w:t>
      </w:r>
    </w:p>
    <w:p w:rsidR="00AD511F" w:rsidRDefault="00AD511F" w:rsidP="00AD511F">
      <w:pPr>
        <w:ind w:left="1674" w:right="748" w:firstLine="974"/>
        <w:rPr>
          <w:b/>
          <w:sz w:val="28"/>
        </w:rPr>
      </w:pPr>
      <w:r>
        <w:rPr>
          <w:b/>
          <w:sz w:val="28"/>
        </w:rPr>
        <w:t>(на прикладі території Чернівецької області" "Assessment</w:t>
      </w:r>
      <w:r>
        <w:rPr>
          <w:b/>
          <w:spacing w:val="-4"/>
          <w:sz w:val="28"/>
        </w:rPr>
        <w:t xml:space="preserve"> </w:t>
      </w:r>
      <w:r>
        <w:rPr>
          <w:b/>
          <w:sz w:val="28"/>
        </w:rPr>
        <w:t>of</w:t>
      </w:r>
      <w:r>
        <w:rPr>
          <w:b/>
          <w:spacing w:val="-4"/>
          <w:sz w:val="28"/>
        </w:rPr>
        <w:t xml:space="preserve"> </w:t>
      </w:r>
      <w:r>
        <w:rPr>
          <w:b/>
          <w:sz w:val="28"/>
        </w:rPr>
        <w:t>the</w:t>
      </w:r>
      <w:r>
        <w:rPr>
          <w:b/>
          <w:spacing w:val="-4"/>
          <w:sz w:val="28"/>
        </w:rPr>
        <w:t xml:space="preserve"> </w:t>
      </w:r>
      <w:r>
        <w:rPr>
          <w:b/>
          <w:sz w:val="28"/>
        </w:rPr>
        <w:t>state</w:t>
      </w:r>
      <w:r>
        <w:rPr>
          <w:b/>
          <w:spacing w:val="-4"/>
          <w:sz w:val="28"/>
        </w:rPr>
        <w:t xml:space="preserve"> </w:t>
      </w:r>
      <w:r>
        <w:rPr>
          <w:b/>
          <w:sz w:val="28"/>
        </w:rPr>
        <w:t>of</w:t>
      </w:r>
      <w:r>
        <w:rPr>
          <w:b/>
          <w:spacing w:val="-4"/>
          <w:sz w:val="28"/>
        </w:rPr>
        <w:t xml:space="preserve"> </w:t>
      </w:r>
      <w:r>
        <w:rPr>
          <w:b/>
          <w:sz w:val="28"/>
        </w:rPr>
        <w:t>land</w:t>
      </w:r>
      <w:r>
        <w:rPr>
          <w:b/>
          <w:spacing w:val="-4"/>
          <w:sz w:val="28"/>
        </w:rPr>
        <w:t xml:space="preserve"> </w:t>
      </w:r>
      <w:r>
        <w:rPr>
          <w:b/>
          <w:sz w:val="28"/>
        </w:rPr>
        <w:t>relations</w:t>
      </w:r>
      <w:r>
        <w:rPr>
          <w:b/>
          <w:spacing w:val="-4"/>
          <w:sz w:val="28"/>
        </w:rPr>
        <w:t xml:space="preserve"> </w:t>
      </w:r>
      <w:r>
        <w:rPr>
          <w:b/>
          <w:sz w:val="28"/>
        </w:rPr>
        <w:t>using</w:t>
      </w:r>
      <w:r>
        <w:rPr>
          <w:b/>
          <w:spacing w:val="-4"/>
          <w:sz w:val="28"/>
        </w:rPr>
        <w:t xml:space="preserve"> </w:t>
      </w:r>
      <w:r>
        <w:rPr>
          <w:b/>
          <w:sz w:val="28"/>
        </w:rPr>
        <w:t>GIS</w:t>
      </w:r>
      <w:r>
        <w:rPr>
          <w:b/>
          <w:spacing w:val="-4"/>
          <w:sz w:val="28"/>
        </w:rPr>
        <w:t xml:space="preserve"> </w:t>
      </w:r>
      <w:r>
        <w:rPr>
          <w:b/>
          <w:sz w:val="28"/>
        </w:rPr>
        <w:t>technologies</w:t>
      </w:r>
    </w:p>
    <w:p w:rsidR="00AD511F" w:rsidRDefault="00AD511F" w:rsidP="00AD511F">
      <w:pPr>
        <w:spacing w:before="1"/>
        <w:ind w:left="2668"/>
        <w:rPr>
          <w:b/>
          <w:sz w:val="28"/>
        </w:rPr>
      </w:pPr>
      <w:r>
        <w:rPr>
          <w:b/>
          <w:sz w:val="28"/>
        </w:rPr>
        <w:t>(on</w:t>
      </w:r>
      <w:r>
        <w:rPr>
          <w:b/>
          <w:spacing w:val="-8"/>
          <w:sz w:val="28"/>
        </w:rPr>
        <w:t xml:space="preserve"> </w:t>
      </w:r>
      <w:r>
        <w:rPr>
          <w:b/>
          <w:sz w:val="28"/>
        </w:rPr>
        <w:t>the</w:t>
      </w:r>
      <w:r>
        <w:rPr>
          <w:b/>
          <w:spacing w:val="-8"/>
          <w:sz w:val="28"/>
        </w:rPr>
        <w:t xml:space="preserve"> </w:t>
      </w:r>
      <w:r>
        <w:rPr>
          <w:b/>
          <w:sz w:val="28"/>
        </w:rPr>
        <w:t>example</w:t>
      </w:r>
      <w:r>
        <w:rPr>
          <w:b/>
          <w:spacing w:val="-8"/>
          <w:sz w:val="28"/>
        </w:rPr>
        <w:t xml:space="preserve"> </w:t>
      </w:r>
      <w:r>
        <w:rPr>
          <w:b/>
          <w:sz w:val="28"/>
        </w:rPr>
        <w:t>of</w:t>
      </w:r>
      <w:r>
        <w:rPr>
          <w:b/>
          <w:spacing w:val="-7"/>
          <w:sz w:val="28"/>
        </w:rPr>
        <w:t xml:space="preserve"> </w:t>
      </w:r>
      <w:r>
        <w:rPr>
          <w:b/>
          <w:sz w:val="28"/>
        </w:rPr>
        <w:t>Chernivtsi</w:t>
      </w:r>
      <w:r>
        <w:rPr>
          <w:b/>
          <w:spacing w:val="-8"/>
          <w:sz w:val="28"/>
        </w:rPr>
        <w:t xml:space="preserve"> </w:t>
      </w:r>
      <w:r>
        <w:rPr>
          <w:b/>
          <w:sz w:val="28"/>
        </w:rPr>
        <w:t>region</w:t>
      </w:r>
      <w:r>
        <w:rPr>
          <w:b/>
          <w:spacing w:val="-8"/>
          <w:sz w:val="28"/>
        </w:rPr>
        <w:t xml:space="preserve"> </w:t>
      </w:r>
      <w:r>
        <w:rPr>
          <w:b/>
          <w:spacing w:val="-2"/>
          <w:sz w:val="28"/>
        </w:rPr>
        <w:t>territory)"</w:t>
      </w:r>
    </w:p>
    <w:p w:rsidR="00AD511F" w:rsidRDefault="00AD511F" w:rsidP="00AD511F">
      <w:pPr>
        <w:pStyle w:val="a3"/>
        <w:ind w:left="0"/>
        <w:jc w:val="left"/>
        <w:rPr>
          <w:b/>
        </w:rPr>
      </w:pPr>
    </w:p>
    <w:p w:rsidR="00AD511F" w:rsidRDefault="00AD511F" w:rsidP="00AD511F">
      <w:pPr>
        <w:pStyle w:val="a3"/>
        <w:spacing w:before="317"/>
        <w:ind w:left="0"/>
        <w:jc w:val="left"/>
        <w:rPr>
          <w:b/>
        </w:rPr>
      </w:pPr>
    </w:p>
    <w:p w:rsidR="00AD511F" w:rsidRDefault="00AD511F" w:rsidP="00AD511F">
      <w:pPr>
        <w:pStyle w:val="a3"/>
        <w:spacing w:before="1"/>
        <w:ind w:left="4812" w:right="2819"/>
        <w:jc w:val="left"/>
      </w:pPr>
      <w:r>
        <w:t>Виконав: здобувач денної</w:t>
      </w:r>
      <w:r>
        <w:rPr>
          <w:spacing w:val="-16"/>
        </w:rPr>
        <w:t xml:space="preserve"> </w:t>
      </w:r>
      <w:r>
        <w:t>форми</w:t>
      </w:r>
      <w:r>
        <w:rPr>
          <w:spacing w:val="-15"/>
        </w:rPr>
        <w:t xml:space="preserve"> </w:t>
      </w:r>
      <w:r>
        <w:t>навчання</w:t>
      </w:r>
    </w:p>
    <w:p w:rsidR="00AD511F" w:rsidRDefault="00AD511F" w:rsidP="00AD511F">
      <w:pPr>
        <w:pStyle w:val="a3"/>
        <w:ind w:left="4812"/>
        <w:jc w:val="left"/>
      </w:pPr>
      <w:r>
        <w:t>спеціальності</w:t>
      </w:r>
      <w:r>
        <w:rPr>
          <w:spacing w:val="-11"/>
        </w:rPr>
        <w:t xml:space="preserve"> </w:t>
      </w:r>
      <w:r>
        <w:t>103</w:t>
      </w:r>
      <w:r>
        <w:rPr>
          <w:spacing w:val="-11"/>
        </w:rPr>
        <w:t xml:space="preserve"> </w:t>
      </w:r>
      <w:r>
        <w:t>Науки</w:t>
      </w:r>
      <w:r>
        <w:rPr>
          <w:spacing w:val="-11"/>
        </w:rPr>
        <w:t xml:space="preserve"> </w:t>
      </w:r>
      <w:r>
        <w:t>про</w:t>
      </w:r>
      <w:r>
        <w:rPr>
          <w:spacing w:val="-11"/>
        </w:rPr>
        <w:t xml:space="preserve"> </w:t>
      </w:r>
      <w:r>
        <w:rPr>
          <w:spacing w:val="-2"/>
        </w:rPr>
        <w:t>Землю</w:t>
      </w:r>
    </w:p>
    <w:p w:rsidR="00AD511F" w:rsidRDefault="00AD511F" w:rsidP="00AD511F">
      <w:pPr>
        <w:pStyle w:val="a3"/>
        <w:ind w:left="0"/>
        <w:jc w:val="left"/>
      </w:pPr>
    </w:p>
    <w:p w:rsidR="00AD511F" w:rsidRDefault="00AD511F" w:rsidP="00AD511F">
      <w:pPr>
        <w:pStyle w:val="a3"/>
        <w:spacing w:before="1"/>
        <w:ind w:left="4811" w:firstLine="1"/>
        <w:jc w:val="left"/>
      </w:pPr>
      <w:r>
        <w:t>Освітня</w:t>
      </w:r>
      <w:r>
        <w:rPr>
          <w:spacing w:val="-12"/>
        </w:rPr>
        <w:t xml:space="preserve"> </w:t>
      </w:r>
      <w:r>
        <w:t>програма</w:t>
      </w:r>
      <w:r>
        <w:rPr>
          <w:spacing w:val="-12"/>
        </w:rPr>
        <w:t xml:space="preserve"> </w:t>
      </w:r>
      <w:r>
        <w:t>"Ґрунтознавство</w:t>
      </w:r>
      <w:r>
        <w:rPr>
          <w:spacing w:val="-12"/>
        </w:rPr>
        <w:t xml:space="preserve"> </w:t>
      </w:r>
      <w:r>
        <w:t>та використання земельних ресурсів"</w:t>
      </w:r>
    </w:p>
    <w:p w:rsidR="00AD511F" w:rsidRDefault="00AD511F" w:rsidP="00AD511F">
      <w:pPr>
        <w:pStyle w:val="a3"/>
        <w:spacing w:before="229"/>
        <w:ind w:left="4811"/>
        <w:jc w:val="left"/>
      </w:pPr>
      <w:r>
        <w:t>ГОПКАЛО</w:t>
      </w:r>
      <w:r>
        <w:rPr>
          <w:spacing w:val="-14"/>
        </w:rPr>
        <w:t xml:space="preserve"> </w:t>
      </w:r>
      <w:r>
        <w:t>МИКОЛА</w:t>
      </w:r>
      <w:r>
        <w:rPr>
          <w:spacing w:val="-12"/>
        </w:rPr>
        <w:t xml:space="preserve"> </w:t>
      </w:r>
      <w:r>
        <w:rPr>
          <w:spacing w:val="-2"/>
        </w:rPr>
        <w:t>АНАТОЛІЙОВИЧ</w:t>
      </w:r>
    </w:p>
    <w:p w:rsidR="00AD511F" w:rsidRDefault="00AD511F" w:rsidP="00AD511F">
      <w:pPr>
        <w:pStyle w:val="a3"/>
        <w:spacing w:before="321" w:line="410" w:lineRule="auto"/>
        <w:ind w:left="4811" w:right="748" w:hanging="1"/>
        <w:jc w:val="left"/>
      </w:pPr>
      <w:r>
        <w:t>Керівник</w:t>
      </w:r>
      <w:r>
        <w:rPr>
          <w:spacing w:val="40"/>
        </w:rPr>
        <w:t xml:space="preserve"> </w:t>
      </w:r>
      <w:r>
        <w:t>д.г.н., проф. СИЧ В.А. Рецензент</w:t>
      </w:r>
      <w:r>
        <w:rPr>
          <w:spacing w:val="-8"/>
        </w:rPr>
        <w:t xml:space="preserve"> </w:t>
      </w:r>
      <w:r>
        <w:t>к.г.н.,</w:t>
      </w:r>
      <w:r>
        <w:rPr>
          <w:spacing w:val="-9"/>
        </w:rPr>
        <w:t xml:space="preserve"> </w:t>
      </w:r>
      <w:r>
        <w:t>доц.</w:t>
      </w:r>
      <w:r>
        <w:rPr>
          <w:spacing w:val="-9"/>
        </w:rPr>
        <w:t xml:space="preserve"> </w:t>
      </w:r>
      <w:r>
        <w:t>СТОЯН</w:t>
      </w:r>
      <w:r>
        <w:rPr>
          <w:spacing w:val="-9"/>
        </w:rPr>
        <w:t xml:space="preserve"> </w:t>
      </w:r>
      <w:r>
        <w:t>О.О.</w:t>
      </w:r>
    </w:p>
    <w:p w:rsidR="00AD511F" w:rsidRDefault="00AD511F" w:rsidP="00AD511F">
      <w:pPr>
        <w:pStyle w:val="a3"/>
        <w:ind w:left="0"/>
        <w:jc w:val="left"/>
      </w:pPr>
    </w:p>
    <w:p w:rsidR="00AD511F" w:rsidRDefault="00AD511F" w:rsidP="00AD511F">
      <w:pPr>
        <w:pStyle w:val="a3"/>
        <w:ind w:left="0"/>
        <w:jc w:val="left"/>
      </w:pPr>
    </w:p>
    <w:p w:rsidR="00AD511F" w:rsidRDefault="00AD511F" w:rsidP="00AD511F">
      <w:pPr>
        <w:pStyle w:val="a3"/>
        <w:spacing w:before="3"/>
        <w:ind w:left="0"/>
        <w:jc w:val="left"/>
      </w:pPr>
    </w:p>
    <w:p w:rsidR="00AD511F" w:rsidRDefault="00AD511F" w:rsidP="00AD511F">
      <w:pPr>
        <w:pStyle w:val="a3"/>
        <w:tabs>
          <w:tab w:val="left" w:pos="5279"/>
          <w:tab w:val="left" w:pos="7146"/>
          <w:tab w:val="left" w:pos="8128"/>
          <w:tab w:val="left" w:pos="8967"/>
          <w:tab w:val="left" w:pos="9012"/>
        </w:tabs>
        <w:ind w:left="851" w:right="1449"/>
        <w:jc w:val="left"/>
      </w:pPr>
      <w:r>
        <w:t>Рекомендовано до захисту:</w:t>
      </w:r>
      <w:r>
        <w:tab/>
      </w:r>
      <w:r>
        <w:rPr>
          <w:spacing w:val="-59"/>
        </w:rPr>
        <w:t xml:space="preserve"> </w:t>
      </w:r>
      <w:r>
        <w:t>Захищено на засіданні ЕК №</w:t>
      </w:r>
      <w:r>
        <w:rPr>
          <w:u w:val="single"/>
        </w:rPr>
        <w:tab/>
      </w:r>
      <w:r>
        <w:rPr>
          <w:u w:val="single"/>
        </w:rPr>
        <w:tab/>
      </w:r>
      <w:r>
        <w:t xml:space="preserve"> протокол</w:t>
      </w:r>
      <w:r>
        <w:rPr>
          <w:spacing w:val="-13"/>
        </w:rPr>
        <w:t xml:space="preserve"> </w:t>
      </w:r>
      <w:r>
        <w:t>засідання</w:t>
      </w:r>
      <w:r>
        <w:rPr>
          <w:spacing w:val="-10"/>
        </w:rPr>
        <w:t xml:space="preserve"> </w:t>
      </w:r>
      <w:r>
        <w:rPr>
          <w:spacing w:val="-2"/>
        </w:rPr>
        <w:t>кафедри</w:t>
      </w:r>
      <w:r>
        <w:tab/>
        <w:t>протокол</w:t>
      </w:r>
      <w:r>
        <w:rPr>
          <w:spacing w:val="-13"/>
        </w:rPr>
        <w:t xml:space="preserve"> </w:t>
      </w:r>
      <w:r>
        <w:rPr>
          <w:spacing w:val="-10"/>
        </w:rPr>
        <w:t>№</w:t>
      </w:r>
      <w:r>
        <w:rPr>
          <w:u w:val="single"/>
        </w:rPr>
        <w:tab/>
      </w:r>
      <w:r>
        <w:t>від</w:t>
      </w:r>
      <w:r>
        <w:rPr>
          <w:spacing w:val="-4"/>
        </w:rPr>
        <w:t xml:space="preserve"> </w:t>
      </w:r>
      <w:r>
        <w:rPr>
          <w:spacing w:val="-10"/>
        </w:rPr>
        <w:t>«</w:t>
      </w:r>
      <w:r>
        <w:rPr>
          <w:u w:val="single"/>
        </w:rPr>
        <w:tab/>
      </w:r>
      <w:r>
        <w:rPr>
          <w:spacing w:val="-10"/>
        </w:rPr>
        <w:t>»</w:t>
      </w:r>
      <w:r>
        <w:rPr>
          <w:u w:val="single"/>
        </w:rPr>
        <w:tab/>
      </w:r>
      <w:r>
        <w:rPr>
          <w:spacing w:val="-5"/>
        </w:rPr>
        <w:t>р.</w:t>
      </w:r>
    </w:p>
    <w:p w:rsidR="00AD511F" w:rsidRDefault="00AD511F" w:rsidP="00AD511F">
      <w:pPr>
        <w:pStyle w:val="a3"/>
        <w:tabs>
          <w:tab w:val="left" w:pos="1819"/>
          <w:tab w:val="left" w:pos="2871"/>
          <w:tab w:val="left" w:pos="3712"/>
          <w:tab w:val="left" w:pos="5250"/>
          <w:tab w:val="left" w:pos="6791"/>
          <w:tab w:val="left" w:pos="8059"/>
          <w:tab w:val="left" w:pos="9258"/>
        </w:tabs>
        <w:spacing w:before="1"/>
        <w:ind w:left="851"/>
        <w:jc w:val="left"/>
      </w:pPr>
      <w:r>
        <w:rPr>
          <w:spacing w:val="-10"/>
        </w:rPr>
        <w:t>№</w:t>
      </w:r>
      <w:r>
        <w:rPr>
          <w:u w:val="single"/>
        </w:rPr>
        <w:tab/>
      </w:r>
      <w:r>
        <w:t xml:space="preserve"> від «</w:t>
      </w:r>
      <w:r>
        <w:rPr>
          <w:u w:val="single"/>
        </w:rPr>
        <w:tab/>
      </w:r>
      <w:r>
        <w:rPr>
          <w:spacing w:val="-10"/>
        </w:rPr>
        <w:t>»</w:t>
      </w:r>
      <w:r>
        <w:rPr>
          <w:u w:val="single"/>
        </w:rPr>
        <w:tab/>
      </w:r>
      <w:r>
        <w:t xml:space="preserve"> р.</w:t>
      </w:r>
      <w:r>
        <w:tab/>
      </w:r>
      <w:r>
        <w:rPr>
          <w:spacing w:val="-2"/>
        </w:rPr>
        <w:t>Оцінка</w:t>
      </w:r>
      <w:r>
        <w:rPr>
          <w:u w:val="single"/>
        </w:rPr>
        <w:tab/>
      </w:r>
      <w:r>
        <w:t xml:space="preserve"> /</w:t>
      </w:r>
      <w:r>
        <w:rPr>
          <w:u w:val="single"/>
        </w:rPr>
        <w:tab/>
      </w:r>
      <w:r>
        <w:rPr>
          <w:spacing w:val="-10"/>
        </w:rPr>
        <w:t>/</w:t>
      </w:r>
      <w:r>
        <w:rPr>
          <w:u w:val="single"/>
        </w:rPr>
        <w:tab/>
      </w:r>
    </w:p>
    <w:p w:rsidR="00AD511F" w:rsidRDefault="00AD511F" w:rsidP="00AD511F">
      <w:pPr>
        <w:ind w:left="5331"/>
        <w:rPr>
          <w:sz w:val="20"/>
        </w:rPr>
      </w:pPr>
      <w:r>
        <w:rPr>
          <w:sz w:val="20"/>
        </w:rPr>
        <w:t>(за</w:t>
      </w:r>
      <w:r>
        <w:rPr>
          <w:spacing w:val="-4"/>
          <w:sz w:val="20"/>
        </w:rPr>
        <w:t xml:space="preserve"> </w:t>
      </w:r>
      <w:r>
        <w:rPr>
          <w:sz w:val="20"/>
        </w:rPr>
        <w:t>національною</w:t>
      </w:r>
      <w:r>
        <w:rPr>
          <w:spacing w:val="-4"/>
          <w:sz w:val="20"/>
        </w:rPr>
        <w:t xml:space="preserve"> </w:t>
      </w:r>
      <w:r>
        <w:rPr>
          <w:sz w:val="20"/>
        </w:rPr>
        <w:t>шкалою,</w:t>
      </w:r>
      <w:r>
        <w:rPr>
          <w:spacing w:val="-4"/>
          <w:sz w:val="20"/>
        </w:rPr>
        <w:t xml:space="preserve"> </w:t>
      </w:r>
      <w:r>
        <w:rPr>
          <w:sz w:val="20"/>
        </w:rPr>
        <w:t>за</w:t>
      </w:r>
      <w:r>
        <w:rPr>
          <w:spacing w:val="-5"/>
          <w:sz w:val="20"/>
        </w:rPr>
        <w:t xml:space="preserve"> </w:t>
      </w:r>
      <w:r>
        <w:rPr>
          <w:sz w:val="20"/>
        </w:rPr>
        <w:t>шкалою</w:t>
      </w:r>
      <w:r>
        <w:rPr>
          <w:spacing w:val="-4"/>
          <w:sz w:val="20"/>
        </w:rPr>
        <w:t xml:space="preserve"> </w:t>
      </w:r>
      <w:r>
        <w:rPr>
          <w:sz w:val="20"/>
        </w:rPr>
        <w:t>ЕСТS,</w:t>
      </w:r>
      <w:r>
        <w:rPr>
          <w:spacing w:val="-4"/>
          <w:sz w:val="20"/>
        </w:rPr>
        <w:t xml:space="preserve"> бал)</w:t>
      </w:r>
    </w:p>
    <w:p w:rsidR="00AD511F" w:rsidRDefault="00AD511F" w:rsidP="00AD511F">
      <w:pPr>
        <w:pStyle w:val="a3"/>
        <w:spacing w:before="91"/>
        <w:ind w:left="0"/>
        <w:jc w:val="left"/>
        <w:rPr>
          <w:sz w:val="20"/>
        </w:rPr>
      </w:pPr>
    </w:p>
    <w:p w:rsidR="00AD511F" w:rsidRDefault="00AD511F" w:rsidP="00AD511F">
      <w:pPr>
        <w:pStyle w:val="a3"/>
        <w:tabs>
          <w:tab w:val="left" w:pos="5238"/>
        </w:tabs>
        <w:ind w:left="851"/>
        <w:jc w:val="left"/>
      </w:pPr>
      <w:r>
        <w:t>Завідувач</w:t>
      </w:r>
      <w:r>
        <w:rPr>
          <w:spacing w:val="-12"/>
        </w:rPr>
        <w:t xml:space="preserve"> </w:t>
      </w:r>
      <w:r>
        <w:rPr>
          <w:spacing w:val="-2"/>
        </w:rPr>
        <w:t>кафедри</w:t>
      </w:r>
      <w:r>
        <w:tab/>
        <w:t>Голова</w:t>
      </w:r>
      <w:r>
        <w:rPr>
          <w:spacing w:val="-9"/>
        </w:rPr>
        <w:t xml:space="preserve"> </w:t>
      </w:r>
      <w:r>
        <w:rPr>
          <w:spacing w:val="-5"/>
        </w:rPr>
        <w:t>ЕК</w:t>
      </w:r>
    </w:p>
    <w:p w:rsidR="00AD511F" w:rsidRDefault="00AD511F" w:rsidP="00AD511F">
      <w:pPr>
        <w:pStyle w:val="a3"/>
        <w:tabs>
          <w:tab w:val="left" w:pos="2111"/>
          <w:tab w:val="left" w:pos="5381"/>
          <w:tab w:val="left" w:pos="6922"/>
        </w:tabs>
        <w:spacing w:before="162"/>
        <w:ind w:left="851"/>
        <w:jc w:val="left"/>
      </w:pPr>
      <w:r>
        <w:rPr>
          <w:u w:val="single"/>
        </w:rPr>
        <w:tab/>
        <w:t>СИЧ</w:t>
      </w:r>
      <w:r>
        <w:rPr>
          <w:spacing w:val="-6"/>
          <w:u w:val="single"/>
        </w:rPr>
        <w:t xml:space="preserve"> </w:t>
      </w:r>
      <w:r>
        <w:rPr>
          <w:spacing w:val="-4"/>
          <w:u w:val="single"/>
        </w:rPr>
        <w:t>В.А.</w:t>
      </w:r>
      <w:r>
        <w:tab/>
      </w:r>
      <w:r>
        <w:rPr>
          <w:u w:val="thick"/>
        </w:rPr>
        <w:tab/>
      </w:r>
      <w:r>
        <w:rPr>
          <w:spacing w:val="-2"/>
          <w:u w:val="thick"/>
        </w:rPr>
        <w:t>ЯВОРСЬКА</w:t>
      </w:r>
      <w:r>
        <w:rPr>
          <w:spacing w:val="-5"/>
          <w:u w:val="thick"/>
        </w:rPr>
        <w:t xml:space="preserve"> </w:t>
      </w:r>
      <w:r>
        <w:rPr>
          <w:spacing w:val="-4"/>
          <w:u w:val="thick"/>
        </w:rPr>
        <w:t>В.В.</w:t>
      </w:r>
    </w:p>
    <w:p w:rsidR="00AD511F" w:rsidRDefault="00AD511F" w:rsidP="00AD511F">
      <w:pPr>
        <w:tabs>
          <w:tab w:val="left" w:pos="2071"/>
          <w:tab w:val="left" w:pos="5422"/>
        </w:tabs>
        <w:spacing w:before="161"/>
        <w:ind w:left="921"/>
        <w:rPr>
          <w:sz w:val="20"/>
        </w:rPr>
      </w:pPr>
      <w:r>
        <w:rPr>
          <w:spacing w:val="-2"/>
          <w:sz w:val="20"/>
        </w:rPr>
        <w:t>(підпис)</w:t>
      </w:r>
      <w:r>
        <w:rPr>
          <w:sz w:val="20"/>
        </w:rPr>
        <w:tab/>
      </w:r>
      <w:r>
        <w:rPr>
          <w:spacing w:val="-2"/>
          <w:sz w:val="20"/>
        </w:rPr>
        <w:t>(прізвище,ініціали</w:t>
      </w:r>
      <w:r>
        <w:rPr>
          <w:spacing w:val="-2"/>
          <w:sz w:val="28"/>
        </w:rPr>
        <w:t>)</w:t>
      </w:r>
      <w:r>
        <w:rPr>
          <w:sz w:val="28"/>
        </w:rPr>
        <w:tab/>
      </w:r>
      <w:r>
        <w:rPr>
          <w:spacing w:val="-2"/>
          <w:sz w:val="20"/>
        </w:rPr>
        <w:t>(підпис)</w:t>
      </w:r>
    </w:p>
    <w:p w:rsidR="00AD511F" w:rsidRDefault="00AD511F" w:rsidP="00AD511F">
      <w:pPr>
        <w:pStyle w:val="a3"/>
        <w:ind w:left="0"/>
        <w:jc w:val="left"/>
        <w:rPr>
          <w:sz w:val="20"/>
        </w:rPr>
      </w:pPr>
    </w:p>
    <w:p w:rsidR="00AD511F" w:rsidRDefault="00AD511F" w:rsidP="00AD511F">
      <w:pPr>
        <w:pStyle w:val="a3"/>
        <w:ind w:left="0"/>
        <w:jc w:val="left"/>
        <w:rPr>
          <w:sz w:val="20"/>
        </w:rPr>
      </w:pPr>
    </w:p>
    <w:p w:rsidR="00AD511F" w:rsidRDefault="00AD511F" w:rsidP="00AD511F">
      <w:pPr>
        <w:pStyle w:val="a3"/>
        <w:spacing w:before="188"/>
        <w:ind w:left="0"/>
        <w:jc w:val="left"/>
        <w:rPr>
          <w:sz w:val="20"/>
        </w:rPr>
      </w:pPr>
    </w:p>
    <w:p w:rsidR="00AD511F" w:rsidRDefault="00AD511F" w:rsidP="00AD511F">
      <w:pPr>
        <w:ind w:left="4733"/>
        <w:rPr>
          <w:b/>
          <w:sz w:val="28"/>
        </w:rPr>
      </w:pPr>
      <w:r>
        <w:rPr>
          <w:b/>
          <w:sz w:val="28"/>
        </w:rPr>
        <w:t>Одеса</w:t>
      </w:r>
      <w:r>
        <w:rPr>
          <w:b/>
          <w:spacing w:val="-5"/>
          <w:sz w:val="28"/>
        </w:rPr>
        <w:t xml:space="preserve"> </w:t>
      </w:r>
      <w:r>
        <w:rPr>
          <w:b/>
          <w:sz w:val="28"/>
        </w:rPr>
        <w:t>–</w:t>
      </w:r>
      <w:r>
        <w:rPr>
          <w:b/>
          <w:spacing w:val="-4"/>
          <w:sz w:val="28"/>
        </w:rPr>
        <w:t xml:space="preserve"> 2024</w:t>
      </w:r>
    </w:p>
    <w:p w:rsidR="00AD511F" w:rsidRDefault="00AD511F" w:rsidP="00AD511F">
      <w:pPr>
        <w:rPr>
          <w:b/>
          <w:sz w:val="28"/>
        </w:rPr>
        <w:sectPr w:rsidR="00AD511F" w:rsidSect="00AD511F">
          <w:pgSz w:w="11910" w:h="16840"/>
          <w:pgMar w:top="1060" w:right="425" w:bottom="280" w:left="850" w:header="720" w:footer="720" w:gutter="0"/>
          <w:cols w:space="720"/>
        </w:sectPr>
      </w:pPr>
    </w:p>
    <w:bookmarkStart w:id="1" w:name="Гопкало_" w:displacedByCustomXml="next"/>
    <w:bookmarkEnd w:id="1" w:displacedByCustomXml="next"/>
    <w:sdt>
      <w:sdtPr>
        <w:rPr>
          <w:b/>
          <w:bCs/>
          <w:i/>
          <w:iCs/>
          <w:sz w:val="22"/>
          <w:szCs w:val="22"/>
        </w:rPr>
        <w:id w:val="-1333590560"/>
        <w:docPartObj>
          <w:docPartGallery w:val="Table of Contents"/>
          <w:docPartUnique/>
        </w:docPartObj>
      </w:sdtPr>
      <w:sdtContent>
        <w:p w:rsidR="00AD511F" w:rsidRDefault="00AD511F" w:rsidP="00AD511F">
          <w:pPr>
            <w:pStyle w:val="6"/>
            <w:tabs>
              <w:tab w:val="left" w:pos="10036"/>
            </w:tabs>
            <w:spacing w:line="235" w:lineRule="auto"/>
          </w:pPr>
          <w:r>
            <w:rPr>
              <w:b/>
              <w:spacing w:val="-2"/>
            </w:rPr>
            <w:t>ЗМІСТ ВСТУП</w:t>
          </w:r>
          <w:r>
            <w:rPr>
              <w:spacing w:val="-2"/>
            </w:rPr>
            <w:t>………………….....................................................................................</w:t>
          </w:r>
          <w:r>
            <w:tab/>
          </w:r>
          <w:r>
            <w:rPr>
              <w:spacing w:val="-10"/>
            </w:rPr>
            <w:t>3</w:t>
          </w:r>
        </w:p>
        <w:p w:rsidR="00AD511F" w:rsidRDefault="00AD511F" w:rsidP="00AD511F">
          <w:pPr>
            <w:pStyle w:val="11"/>
            <w:tabs>
              <w:tab w:val="left" w:pos="10036"/>
            </w:tabs>
            <w:spacing w:before="58"/>
            <w:rPr>
              <w:b w:val="0"/>
            </w:rPr>
          </w:pPr>
          <w:hyperlink w:anchor="_TOC_250010" w:history="1">
            <w:r>
              <w:rPr>
                <w:spacing w:val="-2"/>
              </w:rPr>
              <w:t>РОЗДІЛ</w:t>
            </w:r>
            <w:r>
              <w:rPr>
                <w:spacing w:val="-25"/>
              </w:rPr>
              <w:t xml:space="preserve"> </w:t>
            </w:r>
            <w:r>
              <w:rPr>
                <w:spacing w:val="-2"/>
              </w:rPr>
              <w:t>І.</w:t>
            </w:r>
            <w:r>
              <w:rPr>
                <w:spacing w:val="-21"/>
              </w:rPr>
              <w:t xml:space="preserve"> </w:t>
            </w:r>
            <w:r>
              <w:rPr>
                <w:spacing w:val="-2"/>
              </w:rPr>
              <w:t>ОСОБЛИВОСТІ</w:t>
            </w:r>
            <w:r>
              <w:rPr>
                <w:spacing w:val="-4"/>
              </w:rPr>
              <w:t xml:space="preserve"> </w:t>
            </w:r>
            <w:r>
              <w:rPr>
                <w:spacing w:val="-2"/>
              </w:rPr>
              <w:t>ОЦІНКИ</w:t>
            </w:r>
            <w:r>
              <w:rPr>
                <w:spacing w:val="-5"/>
              </w:rPr>
              <w:t xml:space="preserve"> </w:t>
            </w:r>
            <w:r>
              <w:rPr>
                <w:spacing w:val="-2"/>
              </w:rPr>
              <w:t>СТАНУ ЗЕМЕЛЬНИХ</w:t>
            </w:r>
            <w:r>
              <w:rPr>
                <w:spacing w:val="-3"/>
              </w:rPr>
              <w:t xml:space="preserve"> </w:t>
            </w:r>
            <w:r>
              <w:rPr>
                <w:spacing w:val="-2"/>
              </w:rPr>
              <w:t>ВІДНОСИН</w:t>
            </w:r>
            <w:r>
              <w:rPr>
                <w:b w:val="0"/>
              </w:rPr>
              <w:tab/>
            </w:r>
            <w:r>
              <w:rPr>
                <w:b w:val="0"/>
                <w:spacing w:val="-10"/>
              </w:rPr>
              <w:t>6</w:t>
            </w:r>
          </w:hyperlink>
        </w:p>
        <w:p w:rsidR="00AD511F" w:rsidRDefault="00AD511F" w:rsidP="00AD511F">
          <w:pPr>
            <w:pStyle w:val="21"/>
            <w:numPr>
              <w:ilvl w:val="1"/>
              <w:numId w:val="6"/>
            </w:numPr>
            <w:tabs>
              <w:tab w:val="left" w:pos="837"/>
              <w:tab w:val="left" w:pos="10036"/>
            </w:tabs>
            <w:spacing w:before="79" w:line="206" w:lineRule="auto"/>
            <w:ind w:right="450"/>
            <w:rPr>
              <w:position w:val="5"/>
            </w:rPr>
          </w:pPr>
          <w:hyperlink w:anchor="_TOC_250009" w:history="1">
            <w:r>
              <w:t>Комплексна</w:t>
            </w:r>
            <w:r>
              <w:rPr>
                <w:spacing w:val="40"/>
              </w:rPr>
              <w:t xml:space="preserve"> </w:t>
            </w:r>
            <w:r>
              <w:t>оцінка</w:t>
            </w:r>
            <w:r>
              <w:rPr>
                <w:spacing w:val="40"/>
              </w:rPr>
              <w:t xml:space="preserve"> </w:t>
            </w:r>
            <w:r>
              <w:t>стану</w:t>
            </w:r>
            <w:r>
              <w:rPr>
                <w:spacing w:val="40"/>
              </w:rPr>
              <w:t xml:space="preserve"> </w:t>
            </w:r>
            <w:r>
              <w:t>земельних</w:t>
            </w:r>
            <w:r>
              <w:rPr>
                <w:spacing w:val="40"/>
              </w:rPr>
              <w:t xml:space="preserve"> </w:t>
            </w:r>
            <w:r>
              <w:t>відносин:</w:t>
            </w:r>
            <w:r>
              <w:rPr>
                <w:spacing w:val="40"/>
              </w:rPr>
              <w:t xml:space="preserve"> </w:t>
            </w:r>
            <w:r>
              <w:t>світовий</w:t>
            </w:r>
            <w:r>
              <w:rPr>
                <w:spacing w:val="40"/>
              </w:rPr>
              <w:t xml:space="preserve"> </w:t>
            </w:r>
            <w:r>
              <w:t>та</w:t>
            </w:r>
            <w:r>
              <w:rPr>
                <w:spacing w:val="40"/>
              </w:rPr>
              <w:t xml:space="preserve"> </w:t>
            </w:r>
            <w:r>
              <w:t xml:space="preserve">український </w:t>
            </w:r>
            <w:r>
              <w:rPr>
                <w:spacing w:val="-2"/>
              </w:rPr>
              <w:t>досвід…………………………………………………………………………</w:t>
            </w:r>
            <w:r>
              <w:tab/>
            </w:r>
            <w:r>
              <w:rPr>
                <w:spacing w:val="-10"/>
                <w:position w:val="5"/>
              </w:rPr>
              <w:t>6</w:t>
            </w:r>
          </w:hyperlink>
        </w:p>
        <w:p w:rsidR="00AD511F" w:rsidRDefault="00AD511F" w:rsidP="00AD511F">
          <w:pPr>
            <w:pStyle w:val="21"/>
            <w:numPr>
              <w:ilvl w:val="1"/>
              <w:numId w:val="6"/>
            </w:numPr>
            <w:tabs>
              <w:tab w:val="left" w:pos="634"/>
            </w:tabs>
            <w:spacing w:before="3"/>
            <w:ind w:left="634" w:hanging="505"/>
          </w:pPr>
          <w:r>
            <w:t>Особливості</w:t>
          </w:r>
          <w:r>
            <w:rPr>
              <w:spacing w:val="6"/>
            </w:rPr>
            <w:t xml:space="preserve"> </w:t>
          </w:r>
          <w:r>
            <w:t>методології</w:t>
          </w:r>
          <w:r>
            <w:rPr>
              <w:spacing w:val="8"/>
            </w:rPr>
            <w:t xml:space="preserve"> </w:t>
          </w:r>
          <w:r>
            <w:t>розрахованого</w:t>
          </w:r>
          <w:r>
            <w:rPr>
              <w:spacing w:val="9"/>
            </w:rPr>
            <w:t xml:space="preserve"> </w:t>
          </w:r>
          <w:r>
            <w:t>індексу</w:t>
          </w:r>
          <w:r>
            <w:rPr>
              <w:spacing w:val="4"/>
            </w:rPr>
            <w:t xml:space="preserve"> </w:t>
          </w:r>
          <w:r>
            <w:t>стану</w:t>
          </w:r>
          <w:r>
            <w:rPr>
              <w:spacing w:val="8"/>
            </w:rPr>
            <w:t xml:space="preserve"> </w:t>
          </w:r>
          <w:r>
            <w:t>земельних</w:t>
          </w:r>
          <w:r>
            <w:rPr>
              <w:spacing w:val="9"/>
            </w:rPr>
            <w:t xml:space="preserve"> </w:t>
          </w:r>
          <w:r>
            <w:rPr>
              <w:spacing w:val="-2"/>
            </w:rPr>
            <w:t>відносин</w:t>
          </w:r>
        </w:p>
        <w:p w:rsidR="00AD511F" w:rsidRDefault="00AD511F" w:rsidP="00AD511F">
          <w:pPr>
            <w:pStyle w:val="21"/>
            <w:tabs>
              <w:tab w:val="left" w:pos="10036"/>
            </w:tabs>
            <w:spacing w:before="50"/>
          </w:pPr>
          <w:r>
            <w:t>в</w:t>
          </w:r>
          <w:r>
            <w:rPr>
              <w:spacing w:val="-5"/>
            </w:rPr>
            <w:t xml:space="preserve"> </w:t>
          </w:r>
          <w:r>
            <w:t xml:space="preserve">Україні </w:t>
          </w:r>
          <w:r>
            <w:rPr>
              <w:spacing w:val="-2"/>
            </w:rPr>
            <w:t>…………………………………………………………………………..</w:t>
          </w:r>
          <w:r>
            <w:tab/>
          </w:r>
          <w:r>
            <w:rPr>
              <w:spacing w:val="-10"/>
            </w:rPr>
            <w:t>9</w:t>
          </w:r>
        </w:p>
        <w:p w:rsidR="00AD511F" w:rsidRDefault="00AD511F" w:rsidP="00AD511F">
          <w:pPr>
            <w:pStyle w:val="21"/>
            <w:numPr>
              <w:ilvl w:val="1"/>
              <w:numId w:val="5"/>
            </w:numPr>
            <w:tabs>
              <w:tab w:val="left" w:pos="562"/>
              <w:tab w:val="left" w:pos="9966"/>
            </w:tabs>
            <w:spacing w:before="48" w:line="276" w:lineRule="auto"/>
            <w:ind w:right="378" w:firstLine="0"/>
          </w:pPr>
          <w:hyperlink w:anchor="_TOC_250008" w:history="1">
            <w:r>
              <w:t>Особливості показників адміністративно-територіальних одиниць України, врахованих</w:t>
            </w:r>
            <w:r>
              <w:rPr>
                <w:spacing w:val="-7"/>
              </w:rPr>
              <w:t xml:space="preserve"> </w:t>
            </w:r>
            <w:r>
              <w:t>в</w:t>
            </w:r>
            <w:r>
              <w:rPr>
                <w:spacing w:val="-5"/>
              </w:rPr>
              <w:t xml:space="preserve"> </w:t>
            </w:r>
            <w:r>
              <w:t>Індексі</w:t>
            </w:r>
            <w:r>
              <w:rPr>
                <w:spacing w:val="-5"/>
              </w:rPr>
              <w:t xml:space="preserve"> </w:t>
            </w:r>
            <w:r>
              <w:t>стану</w:t>
            </w:r>
            <w:r>
              <w:rPr>
                <w:spacing w:val="-9"/>
              </w:rPr>
              <w:t xml:space="preserve"> </w:t>
            </w:r>
            <w:r>
              <w:t>земельних</w:t>
            </w:r>
            <w:r>
              <w:rPr>
                <w:spacing w:val="-4"/>
              </w:rPr>
              <w:t xml:space="preserve"> </w:t>
            </w:r>
            <w:r>
              <w:t>відносин</w:t>
            </w:r>
            <w:r>
              <w:rPr>
                <w:spacing w:val="-4"/>
              </w:rPr>
              <w:t xml:space="preserve"> </w:t>
            </w:r>
            <w:r>
              <w:rPr>
                <w:spacing w:val="-2"/>
              </w:rPr>
              <w:t>………………………………..</w:t>
            </w:r>
            <w:r>
              <w:tab/>
            </w:r>
            <w:r>
              <w:rPr>
                <w:spacing w:val="-5"/>
              </w:rPr>
              <w:t>12</w:t>
            </w:r>
          </w:hyperlink>
        </w:p>
        <w:p w:rsidR="00AD511F" w:rsidRDefault="00AD511F" w:rsidP="00AD511F">
          <w:pPr>
            <w:pStyle w:val="21"/>
            <w:tabs>
              <w:tab w:val="left" w:pos="9966"/>
            </w:tabs>
            <w:spacing w:line="321" w:lineRule="exact"/>
          </w:pPr>
          <w:hyperlink w:anchor="_TOC_250007" w:history="1">
            <w:r>
              <w:t>Висновки</w:t>
            </w:r>
            <w:r>
              <w:rPr>
                <w:spacing w:val="-4"/>
              </w:rPr>
              <w:t xml:space="preserve"> </w:t>
            </w:r>
            <w:r>
              <w:t>до</w:t>
            </w:r>
            <w:r>
              <w:rPr>
                <w:spacing w:val="-5"/>
              </w:rPr>
              <w:t xml:space="preserve"> </w:t>
            </w:r>
            <w:r>
              <w:t>розділу</w:t>
            </w:r>
            <w:r>
              <w:rPr>
                <w:spacing w:val="-5"/>
              </w:rPr>
              <w:t xml:space="preserve"> </w:t>
            </w:r>
            <w:r>
              <w:rPr>
                <w:spacing w:val="-2"/>
              </w:rPr>
              <w:t>1………………………………………………………………</w:t>
            </w:r>
            <w:r>
              <w:tab/>
            </w:r>
            <w:r>
              <w:rPr>
                <w:spacing w:val="-5"/>
              </w:rPr>
              <w:t>16</w:t>
            </w:r>
          </w:hyperlink>
        </w:p>
        <w:p w:rsidR="00AD511F" w:rsidRDefault="00AD511F" w:rsidP="00AD511F">
          <w:pPr>
            <w:pStyle w:val="11"/>
            <w:tabs>
              <w:tab w:val="left" w:pos="1453"/>
              <w:tab w:val="left" w:pos="2224"/>
              <w:tab w:val="left" w:pos="4756"/>
              <w:tab w:val="left" w:pos="7185"/>
              <w:tab w:val="left" w:pos="7850"/>
              <w:tab w:val="left" w:pos="9966"/>
            </w:tabs>
            <w:spacing w:before="55" w:line="276" w:lineRule="auto"/>
            <w:ind w:right="378"/>
            <w:rPr>
              <w:b w:val="0"/>
            </w:rPr>
          </w:pPr>
          <w:r>
            <w:rPr>
              <w:spacing w:val="-2"/>
            </w:rPr>
            <w:t>РОЗДІЛ</w:t>
          </w:r>
          <w:r>
            <w:tab/>
          </w:r>
          <w:r>
            <w:rPr>
              <w:spacing w:val="-6"/>
            </w:rPr>
            <w:t>ІI</w:t>
          </w:r>
          <w:r>
            <w:tab/>
          </w:r>
          <w:r>
            <w:rPr>
              <w:spacing w:val="-2"/>
            </w:rPr>
            <w:t>ТЕХНОЛОГІЧНІ</w:t>
          </w:r>
          <w:r>
            <w:tab/>
          </w:r>
          <w:r>
            <w:rPr>
              <w:spacing w:val="-2"/>
            </w:rPr>
            <w:t>ОСОБЛИВОСТІ</w:t>
          </w:r>
          <w:r>
            <w:tab/>
          </w:r>
          <w:r>
            <w:rPr>
              <w:spacing w:val="-6"/>
            </w:rPr>
            <w:t>ТА</w:t>
          </w:r>
          <w:r>
            <w:tab/>
          </w:r>
          <w:r>
            <w:rPr>
              <w:spacing w:val="-2"/>
            </w:rPr>
            <w:t xml:space="preserve">СТВОРЕННЯ </w:t>
          </w:r>
          <w:r>
            <w:t>ГРАФІЧНИХ МАТЕРІАЛІВ В СЕРЕДОВИЩІ MAPINFO…………...........</w:t>
          </w:r>
          <w:r>
            <w:rPr>
              <w:b w:val="0"/>
            </w:rPr>
            <w:tab/>
          </w:r>
          <w:r>
            <w:rPr>
              <w:b w:val="0"/>
              <w:spacing w:val="-6"/>
            </w:rPr>
            <w:t>18</w:t>
          </w:r>
        </w:p>
        <w:p w:rsidR="00AD511F" w:rsidRDefault="00AD511F" w:rsidP="00AD511F">
          <w:pPr>
            <w:pStyle w:val="21"/>
            <w:numPr>
              <w:ilvl w:val="1"/>
              <w:numId w:val="4"/>
            </w:numPr>
            <w:tabs>
              <w:tab w:val="left" w:pos="129"/>
              <w:tab w:val="left" w:pos="904"/>
              <w:tab w:val="left" w:pos="2483"/>
              <w:tab w:val="left" w:leader="dot" w:pos="9966"/>
            </w:tabs>
            <w:spacing w:line="276" w:lineRule="auto"/>
            <w:ind w:right="378" w:hanging="3"/>
          </w:pPr>
          <w:hyperlink w:anchor="_TOC_250006" w:history="1">
            <w:r>
              <w:rPr>
                <w:spacing w:val="-2"/>
              </w:rPr>
              <w:t>Інтеграція</w:t>
            </w:r>
            <w:r>
              <w:tab/>
              <w:t>баз</w:t>
            </w:r>
            <w:r>
              <w:rPr>
                <w:spacing w:val="80"/>
              </w:rPr>
              <w:t xml:space="preserve">  </w:t>
            </w:r>
            <w:r>
              <w:t>даних</w:t>
            </w:r>
            <w:r>
              <w:rPr>
                <w:spacing w:val="80"/>
              </w:rPr>
              <w:t xml:space="preserve">  </w:t>
            </w:r>
            <w:r>
              <w:t>просторової</w:t>
            </w:r>
            <w:r>
              <w:rPr>
                <w:spacing w:val="80"/>
              </w:rPr>
              <w:t xml:space="preserve">  </w:t>
            </w:r>
            <w:r>
              <w:t>інформації</w:t>
            </w:r>
            <w:r>
              <w:rPr>
                <w:spacing w:val="80"/>
              </w:rPr>
              <w:t xml:space="preserve">  </w:t>
            </w:r>
            <w:r>
              <w:t>в</w:t>
            </w:r>
            <w:r>
              <w:rPr>
                <w:spacing w:val="80"/>
              </w:rPr>
              <w:t xml:space="preserve">  </w:t>
            </w:r>
            <w:r>
              <w:t>середовище</w:t>
            </w:r>
            <w:r>
              <w:rPr>
                <w:spacing w:val="40"/>
              </w:rPr>
              <w:t xml:space="preserve"> </w:t>
            </w:r>
            <w:r>
              <w:t>геоінформаційних</w:t>
            </w:r>
            <w:r>
              <w:rPr>
                <w:spacing w:val="-15"/>
              </w:rPr>
              <w:t xml:space="preserve"> </w:t>
            </w:r>
            <w:r>
              <w:rPr>
                <w:spacing w:val="-2"/>
              </w:rPr>
              <w:t>систем</w:t>
            </w:r>
            <w:r>
              <w:tab/>
            </w:r>
            <w:r>
              <w:rPr>
                <w:spacing w:val="-5"/>
              </w:rPr>
              <w:t>18</w:t>
            </w:r>
          </w:hyperlink>
        </w:p>
        <w:p w:rsidR="00AD511F" w:rsidRDefault="00AD511F" w:rsidP="00AD511F">
          <w:pPr>
            <w:pStyle w:val="21"/>
            <w:numPr>
              <w:ilvl w:val="1"/>
              <w:numId w:val="3"/>
            </w:numPr>
            <w:tabs>
              <w:tab w:val="left" w:pos="502"/>
              <w:tab w:val="left" w:pos="9966"/>
            </w:tabs>
            <w:ind w:left="502" w:hanging="373"/>
          </w:pPr>
          <w:hyperlink w:anchor="_TOC_250005" w:history="1">
            <w:r>
              <w:t>Тематичне</w:t>
            </w:r>
            <w:r>
              <w:rPr>
                <w:spacing w:val="-10"/>
              </w:rPr>
              <w:t xml:space="preserve"> </w:t>
            </w:r>
            <w:r>
              <w:t>картографування</w:t>
            </w:r>
            <w:r>
              <w:rPr>
                <w:spacing w:val="-6"/>
              </w:rPr>
              <w:t xml:space="preserve"> </w:t>
            </w:r>
            <w:r>
              <w:t>в</w:t>
            </w:r>
            <w:r>
              <w:rPr>
                <w:spacing w:val="-6"/>
              </w:rPr>
              <w:t xml:space="preserve"> </w:t>
            </w:r>
            <w:r>
              <w:t>програмному</w:t>
            </w:r>
            <w:r>
              <w:rPr>
                <w:spacing w:val="-11"/>
              </w:rPr>
              <w:t xml:space="preserve"> </w:t>
            </w:r>
            <w:r>
              <w:t>середовищі</w:t>
            </w:r>
            <w:r>
              <w:rPr>
                <w:spacing w:val="-7"/>
              </w:rPr>
              <w:t xml:space="preserve"> </w:t>
            </w:r>
            <w:r>
              <w:rPr>
                <w:spacing w:val="-2"/>
              </w:rPr>
              <w:t>MapІnfo.………..</w:t>
            </w:r>
            <w:r>
              <w:tab/>
            </w:r>
            <w:r>
              <w:rPr>
                <w:spacing w:val="-5"/>
              </w:rPr>
              <w:t>23</w:t>
            </w:r>
          </w:hyperlink>
        </w:p>
        <w:p w:rsidR="00AD511F" w:rsidRDefault="00AD511F" w:rsidP="00AD511F">
          <w:pPr>
            <w:pStyle w:val="21"/>
            <w:numPr>
              <w:ilvl w:val="1"/>
              <w:numId w:val="3"/>
            </w:numPr>
            <w:tabs>
              <w:tab w:val="left" w:pos="502"/>
              <w:tab w:val="left" w:pos="9966"/>
            </w:tabs>
            <w:spacing w:before="42"/>
            <w:ind w:left="502" w:hanging="373"/>
          </w:pPr>
          <w:hyperlink w:anchor="_TOC_250004" w:history="1">
            <w:r>
              <w:t>Створення</w:t>
            </w:r>
            <w:r>
              <w:rPr>
                <w:spacing w:val="-13"/>
              </w:rPr>
              <w:t xml:space="preserve"> </w:t>
            </w:r>
            <w:r>
              <w:t>політико-адміністративної</w:t>
            </w:r>
            <w:r>
              <w:rPr>
                <w:spacing w:val="-8"/>
              </w:rPr>
              <w:t xml:space="preserve"> </w:t>
            </w:r>
            <w:r>
              <w:t>карти</w:t>
            </w:r>
            <w:r>
              <w:rPr>
                <w:spacing w:val="-8"/>
              </w:rPr>
              <w:t xml:space="preserve"> </w:t>
            </w:r>
            <w:r>
              <w:t>засобами</w:t>
            </w:r>
            <w:r>
              <w:rPr>
                <w:spacing w:val="-11"/>
              </w:rPr>
              <w:t xml:space="preserve"> </w:t>
            </w:r>
            <w:r>
              <w:t>ГІС-пакету</w:t>
            </w:r>
            <w:r>
              <w:rPr>
                <w:spacing w:val="-11"/>
              </w:rPr>
              <w:t xml:space="preserve"> </w:t>
            </w:r>
            <w:r>
              <w:rPr>
                <w:spacing w:val="-2"/>
              </w:rPr>
              <w:t>Mapinfo.</w:t>
            </w:r>
            <w:r>
              <w:tab/>
            </w:r>
            <w:r>
              <w:rPr>
                <w:spacing w:val="-5"/>
              </w:rPr>
              <w:t>29</w:t>
            </w:r>
          </w:hyperlink>
        </w:p>
        <w:p w:rsidR="00AD511F" w:rsidRDefault="00AD511F" w:rsidP="00AD511F">
          <w:pPr>
            <w:pStyle w:val="21"/>
            <w:tabs>
              <w:tab w:val="left" w:pos="9966"/>
            </w:tabs>
            <w:spacing w:before="47"/>
          </w:pPr>
          <w:hyperlink w:anchor="_TOC_250003" w:history="1">
            <w:r>
              <w:t>Висновки</w:t>
            </w:r>
            <w:r>
              <w:rPr>
                <w:spacing w:val="-4"/>
              </w:rPr>
              <w:t xml:space="preserve"> </w:t>
            </w:r>
            <w:r>
              <w:t>до</w:t>
            </w:r>
            <w:r>
              <w:rPr>
                <w:spacing w:val="-5"/>
              </w:rPr>
              <w:t xml:space="preserve"> </w:t>
            </w:r>
            <w:r>
              <w:t>розділу</w:t>
            </w:r>
            <w:r>
              <w:rPr>
                <w:spacing w:val="-5"/>
              </w:rPr>
              <w:t xml:space="preserve"> </w:t>
            </w:r>
            <w:r>
              <w:rPr>
                <w:spacing w:val="-2"/>
              </w:rPr>
              <w:t>2………………………………………………………………</w:t>
            </w:r>
            <w:r>
              <w:tab/>
            </w:r>
            <w:r>
              <w:rPr>
                <w:spacing w:val="-5"/>
              </w:rPr>
              <w:t>30</w:t>
            </w:r>
          </w:hyperlink>
        </w:p>
        <w:p w:rsidR="00AD511F" w:rsidRDefault="00AD511F" w:rsidP="00AD511F">
          <w:pPr>
            <w:pStyle w:val="4"/>
            <w:spacing w:before="55"/>
          </w:pPr>
          <w:r>
            <w:t>РОЗДІЛ</w:t>
          </w:r>
          <w:r>
            <w:rPr>
              <w:spacing w:val="-1"/>
            </w:rPr>
            <w:t xml:space="preserve"> </w:t>
          </w:r>
          <w:r>
            <w:t>ІІІ</w:t>
          </w:r>
          <w:r>
            <w:rPr>
              <w:spacing w:val="1"/>
            </w:rPr>
            <w:t xml:space="preserve"> </w:t>
          </w:r>
          <w:r>
            <w:t>РОЗДІЛ</w:t>
          </w:r>
          <w:r>
            <w:rPr>
              <w:spacing w:val="-1"/>
            </w:rPr>
            <w:t xml:space="preserve"> </w:t>
          </w:r>
          <w:r>
            <w:t>III.</w:t>
          </w:r>
          <w:r>
            <w:rPr>
              <w:spacing w:val="-1"/>
            </w:rPr>
            <w:t xml:space="preserve"> </w:t>
          </w:r>
          <w:r>
            <w:t>АНАЛІЗ СТАНУ ЗЕМЕЛЬНИХ</w:t>
          </w:r>
          <w:r>
            <w:rPr>
              <w:spacing w:val="-1"/>
            </w:rPr>
            <w:t xml:space="preserve"> </w:t>
          </w:r>
          <w:r>
            <w:t xml:space="preserve">ВІДНОСИН </w:t>
          </w:r>
          <w:r>
            <w:rPr>
              <w:spacing w:val="-5"/>
            </w:rPr>
            <w:t>ДЛЯ</w:t>
          </w:r>
        </w:p>
        <w:p w:rsidR="00AD511F" w:rsidRDefault="00AD511F" w:rsidP="00AD511F">
          <w:pPr>
            <w:pStyle w:val="4"/>
            <w:tabs>
              <w:tab w:val="left" w:leader="dot" w:pos="9966"/>
            </w:tabs>
            <w:spacing w:line="478" w:lineRule="exact"/>
            <w:ind w:right="378"/>
            <w:rPr>
              <w:b w:val="0"/>
              <w:position w:val="-10"/>
            </w:rPr>
          </w:pPr>
          <w:r>
            <w:t>ТЕРИТОРІЇ</w:t>
          </w:r>
          <w:r>
            <w:rPr>
              <w:spacing w:val="80"/>
              <w:w w:val="150"/>
            </w:rPr>
            <w:t xml:space="preserve">  </w:t>
          </w:r>
          <w:r>
            <w:t>АДМІНІСТРАТИВНИХ</w:t>
          </w:r>
          <w:r>
            <w:rPr>
              <w:spacing w:val="80"/>
              <w:w w:val="150"/>
            </w:rPr>
            <w:t xml:space="preserve">  </w:t>
          </w:r>
          <w:r>
            <w:t>РАЙОНІВ</w:t>
          </w:r>
          <w:r>
            <w:rPr>
              <w:spacing w:val="80"/>
              <w:w w:val="150"/>
            </w:rPr>
            <w:t xml:space="preserve">  </w:t>
          </w:r>
          <w:r>
            <w:t xml:space="preserve">ЧЕРНІВЕЦЬКОЇ </w:t>
          </w:r>
          <w:r>
            <w:rPr>
              <w:spacing w:val="-2"/>
            </w:rPr>
            <w:t>ОБЛАСТІ</w:t>
          </w:r>
          <w:r>
            <w:rPr>
              <w:b w:val="0"/>
            </w:rPr>
            <w:tab/>
          </w:r>
          <w:r>
            <w:rPr>
              <w:b w:val="0"/>
              <w:spacing w:val="-6"/>
              <w:position w:val="-10"/>
            </w:rPr>
            <w:t>32</w:t>
          </w:r>
        </w:p>
        <w:p w:rsidR="00AD511F" w:rsidRDefault="00AD511F" w:rsidP="00AD511F">
          <w:pPr>
            <w:pStyle w:val="21"/>
            <w:numPr>
              <w:ilvl w:val="1"/>
              <w:numId w:val="2"/>
            </w:numPr>
            <w:tabs>
              <w:tab w:val="left" w:pos="550"/>
              <w:tab w:val="left" w:pos="9966"/>
            </w:tabs>
            <w:spacing w:before="125"/>
            <w:ind w:left="550" w:hanging="421"/>
          </w:pPr>
          <w:r>
            <w:t>Фізико</w:t>
          </w:r>
          <w:r>
            <w:rPr>
              <w:spacing w:val="-8"/>
            </w:rPr>
            <w:t xml:space="preserve"> </w:t>
          </w:r>
          <w:r>
            <w:t>–</w:t>
          </w:r>
          <w:r>
            <w:rPr>
              <w:spacing w:val="-7"/>
            </w:rPr>
            <w:t xml:space="preserve"> </w:t>
          </w:r>
          <w:r>
            <w:t>географічна</w:t>
          </w:r>
          <w:r>
            <w:rPr>
              <w:spacing w:val="-10"/>
            </w:rPr>
            <w:t xml:space="preserve"> </w:t>
          </w:r>
          <w:r>
            <w:t>характеристика</w:t>
          </w:r>
          <w:r>
            <w:rPr>
              <w:spacing w:val="-8"/>
            </w:rPr>
            <w:t xml:space="preserve"> </w:t>
          </w:r>
          <w:r>
            <w:t>території</w:t>
          </w:r>
          <w:r>
            <w:rPr>
              <w:spacing w:val="-7"/>
            </w:rPr>
            <w:t xml:space="preserve"> </w:t>
          </w:r>
          <w:r>
            <w:t>Чернівецької</w:t>
          </w:r>
          <w:r>
            <w:rPr>
              <w:spacing w:val="-6"/>
            </w:rPr>
            <w:t xml:space="preserve"> </w:t>
          </w:r>
          <w:r>
            <w:rPr>
              <w:spacing w:val="-2"/>
            </w:rPr>
            <w:t>області.……..</w:t>
          </w:r>
          <w:r>
            <w:tab/>
          </w:r>
          <w:r>
            <w:rPr>
              <w:spacing w:val="-5"/>
            </w:rPr>
            <w:t>32</w:t>
          </w:r>
        </w:p>
        <w:p w:rsidR="00AD511F" w:rsidRDefault="00AD511F" w:rsidP="00AD511F">
          <w:pPr>
            <w:pStyle w:val="5"/>
            <w:numPr>
              <w:ilvl w:val="1"/>
              <w:numId w:val="2"/>
            </w:numPr>
            <w:tabs>
              <w:tab w:val="left" w:pos="736"/>
              <w:tab w:val="left" w:pos="2382"/>
              <w:tab w:val="left" w:pos="4481"/>
              <w:tab w:val="left" w:pos="5527"/>
              <w:tab w:val="left" w:pos="6429"/>
              <w:tab w:val="left" w:pos="7916"/>
              <w:tab w:val="left" w:pos="9224"/>
            </w:tabs>
            <w:ind w:left="736" w:hanging="595"/>
          </w:pPr>
          <w:r>
            <w:rPr>
              <w:spacing w:val="-2"/>
            </w:rPr>
            <w:t>Просторова</w:t>
          </w:r>
          <w:r>
            <w:tab/>
          </w:r>
          <w:r>
            <w:rPr>
              <w:spacing w:val="-2"/>
            </w:rPr>
            <w:t>характеристика</w:t>
          </w:r>
          <w:r>
            <w:tab/>
          </w:r>
          <w:r>
            <w:rPr>
              <w:spacing w:val="-2"/>
            </w:rPr>
            <w:t>оцінки</w:t>
          </w:r>
          <w:r>
            <w:tab/>
          </w:r>
          <w:r>
            <w:rPr>
              <w:spacing w:val="-2"/>
            </w:rPr>
            <w:t>стану</w:t>
          </w:r>
          <w:r>
            <w:tab/>
          </w:r>
          <w:r>
            <w:rPr>
              <w:spacing w:val="-2"/>
            </w:rPr>
            <w:t>земельних</w:t>
          </w:r>
          <w:r>
            <w:tab/>
          </w:r>
          <w:r>
            <w:rPr>
              <w:spacing w:val="-2"/>
            </w:rPr>
            <w:t>відносин</w:t>
          </w:r>
          <w:r>
            <w:tab/>
          </w:r>
          <w:r>
            <w:rPr>
              <w:spacing w:val="-5"/>
            </w:rPr>
            <w:t>для</w:t>
          </w:r>
        </w:p>
        <w:p w:rsidR="00AD511F" w:rsidRDefault="00AD511F" w:rsidP="00AD511F">
          <w:pPr>
            <w:pStyle w:val="5"/>
            <w:tabs>
              <w:tab w:val="left" w:pos="9966"/>
            </w:tabs>
            <w:spacing w:before="160"/>
            <w:ind w:firstLine="0"/>
            <w:rPr>
              <w:position w:val="-10"/>
            </w:rPr>
          </w:pPr>
          <w:r>
            <w:t>адміністративно-територіальних</w:t>
          </w:r>
          <w:r>
            <w:rPr>
              <w:spacing w:val="-16"/>
            </w:rPr>
            <w:t xml:space="preserve"> </w:t>
          </w:r>
          <w:r>
            <w:t>одиниць</w:t>
          </w:r>
          <w:r>
            <w:rPr>
              <w:spacing w:val="-13"/>
            </w:rPr>
            <w:t xml:space="preserve"> </w:t>
          </w:r>
          <w:r>
            <w:t>території</w:t>
          </w:r>
          <w:r>
            <w:rPr>
              <w:spacing w:val="-11"/>
            </w:rPr>
            <w:t xml:space="preserve"> </w:t>
          </w:r>
          <w:r>
            <w:rPr>
              <w:spacing w:val="-2"/>
            </w:rPr>
            <w:t>дослідження……………..</w:t>
          </w:r>
          <w:r>
            <w:tab/>
          </w:r>
          <w:r>
            <w:rPr>
              <w:spacing w:val="-5"/>
              <w:position w:val="-10"/>
            </w:rPr>
            <w:t>37</w:t>
          </w:r>
        </w:p>
        <w:p w:rsidR="00AD511F" w:rsidRDefault="00AD511F" w:rsidP="00AD511F">
          <w:pPr>
            <w:pStyle w:val="21"/>
            <w:tabs>
              <w:tab w:val="left" w:pos="9966"/>
            </w:tabs>
            <w:spacing w:before="51"/>
            <w:ind w:left="126"/>
          </w:pPr>
          <w:hyperlink w:anchor="_TOC_250002" w:history="1">
            <w:r>
              <w:t>Висновки</w:t>
            </w:r>
            <w:r>
              <w:rPr>
                <w:spacing w:val="-4"/>
              </w:rPr>
              <w:t xml:space="preserve"> </w:t>
            </w:r>
            <w:r>
              <w:t>до</w:t>
            </w:r>
            <w:r>
              <w:rPr>
                <w:spacing w:val="-5"/>
              </w:rPr>
              <w:t xml:space="preserve"> </w:t>
            </w:r>
            <w:r>
              <w:t>розділу</w:t>
            </w:r>
            <w:r>
              <w:rPr>
                <w:spacing w:val="-5"/>
              </w:rPr>
              <w:t xml:space="preserve"> </w:t>
            </w:r>
            <w:r>
              <w:rPr>
                <w:spacing w:val="-2"/>
              </w:rPr>
              <w:t>3………………………………………………………………</w:t>
            </w:r>
            <w:r>
              <w:tab/>
            </w:r>
            <w:r>
              <w:rPr>
                <w:spacing w:val="-5"/>
              </w:rPr>
              <w:t>51</w:t>
            </w:r>
          </w:hyperlink>
        </w:p>
        <w:p w:rsidR="00AD511F" w:rsidRDefault="00AD511F" w:rsidP="00AD511F">
          <w:pPr>
            <w:pStyle w:val="3"/>
            <w:tabs>
              <w:tab w:val="left" w:leader="dot" w:pos="9966"/>
            </w:tabs>
            <w:spacing w:before="52"/>
            <w:rPr>
              <w:b w:val="0"/>
              <w:i w:val="0"/>
              <w:sz w:val="28"/>
            </w:rPr>
          </w:pPr>
          <w:hyperlink w:anchor="_TOC_250001" w:history="1">
            <w:r>
              <w:rPr>
                <w:i w:val="0"/>
                <w:spacing w:val="-2"/>
                <w:sz w:val="28"/>
              </w:rPr>
              <w:t>ВИСНОВКИ</w:t>
            </w:r>
            <w:r>
              <w:rPr>
                <w:b w:val="0"/>
                <w:i w:val="0"/>
                <w:sz w:val="28"/>
              </w:rPr>
              <w:tab/>
            </w:r>
            <w:r>
              <w:rPr>
                <w:b w:val="0"/>
                <w:i w:val="0"/>
                <w:spacing w:val="-5"/>
                <w:sz w:val="28"/>
              </w:rPr>
              <w:t>52</w:t>
            </w:r>
          </w:hyperlink>
        </w:p>
        <w:p w:rsidR="00AD511F" w:rsidRDefault="00AD511F" w:rsidP="00AD511F">
          <w:pPr>
            <w:pStyle w:val="11"/>
            <w:tabs>
              <w:tab w:val="left" w:pos="9966"/>
            </w:tabs>
            <w:rPr>
              <w:b w:val="0"/>
            </w:rPr>
          </w:pPr>
          <w:r>
            <w:t>СПИСОК</w:t>
          </w:r>
          <w:r>
            <w:rPr>
              <w:spacing w:val="-10"/>
            </w:rPr>
            <w:t xml:space="preserve"> </w:t>
          </w:r>
          <w:r>
            <w:t>ВИКОРИСТАНИХ</w:t>
          </w:r>
          <w:r>
            <w:rPr>
              <w:spacing w:val="-8"/>
            </w:rPr>
            <w:t xml:space="preserve"> </w:t>
          </w:r>
          <w:r>
            <w:rPr>
              <w:spacing w:val="-2"/>
            </w:rPr>
            <w:t>ДЖЕРЕЛ……………………………………….</w:t>
          </w:r>
          <w:r>
            <w:rPr>
              <w:b w:val="0"/>
            </w:rPr>
            <w:tab/>
          </w:r>
          <w:r>
            <w:rPr>
              <w:b w:val="0"/>
              <w:spacing w:val="-5"/>
            </w:rPr>
            <w:t>55</w:t>
          </w:r>
        </w:p>
        <w:p w:rsidR="00AD511F" w:rsidRDefault="00AD511F" w:rsidP="00AD511F">
          <w:pPr>
            <w:pStyle w:val="3"/>
            <w:tabs>
              <w:tab w:val="left" w:leader="dot" w:pos="9993"/>
            </w:tabs>
            <w:rPr>
              <w:b w:val="0"/>
              <w:i w:val="0"/>
              <w:sz w:val="28"/>
            </w:rPr>
          </w:pPr>
          <w:hyperlink w:anchor="_TOC_250000" w:history="1">
            <w:r>
              <w:rPr>
                <w:i w:val="0"/>
                <w:spacing w:val="-2"/>
                <w:sz w:val="28"/>
              </w:rPr>
              <w:t>ДОДАТКИ</w:t>
            </w:r>
            <w:r>
              <w:rPr>
                <w:b w:val="0"/>
                <w:i w:val="0"/>
                <w:sz w:val="28"/>
              </w:rPr>
              <w:tab/>
            </w:r>
            <w:r>
              <w:rPr>
                <w:b w:val="0"/>
                <w:i w:val="0"/>
                <w:spacing w:val="-5"/>
                <w:sz w:val="28"/>
              </w:rPr>
              <w:t>58</w:t>
            </w:r>
          </w:hyperlink>
        </w:p>
      </w:sdtContent>
    </w:sdt>
    <w:p w:rsidR="00AD511F" w:rsidRDefault="00AD511F" w:rsidP="00AD511F">
      <w:pPr>
        <w:pStyle w:val="3"/>
        <w:rPr>
          <w:b w:val="0"/>
          <w:i w:val="0"/>
          <w:sz w:val="28"/>
        </w:rPr>
        <w:sectPr w:rsidR="00AD511F">
          <w:headerReference w:type="default" r:id="rId5"/>
          <w:pgSz w:w="11910" w:h="16840"/>
          <w:pgMar w:top="1040" w:right="426" w:bottom="280" w:left="850" w:header="749" w:footer="0" w:gutter="0"/>
          <w:pgNumType w:start="2"/>
          <w:cols w:space="720"/>
        </w:sectPr>
      </w:pPr>
    </w:p>
    <w:p w:rsidR="00AD511F" w:rsidRDefault="00AD511F" w:rsidP="00AD511F">
      <w:pPr>
        <w:pStyle w:val="1"/>
        <w:ind w:right="32"/>
      </w:pPr>
      <w:r>
        <w:rPr>
          <w:spacing w:val="-2"/>
        </w:rPr>
        <w:lastRenderedPageBreak/>
        <w:t>ВСТУП</w:t>
      </w:r>
    </w:p>
    <w:p w:rsidR="00AD511F" w:rsidRDefault="00AD511F" w:rsidP="00AD511F">
      <w:pPr>
        <w:pStyle w:val="a3"/>
        <w:spacing w:before="156" w:line="360" w:lineRule="auto"/>
        <w:ind w:right="704" w:firstLine="708"/>
      </w:pPr>
      <w:r>
        <w:rPr>
          <w:b/>
          <w:i/>
        </w:rPr>
        <w:t xml:space="preserve">Актуальність теми. </w:t>
      </w:r>
      <w:r>
        <w:t>Індекс стану земельних відносин – новий інноваційний інструмент для визначення стану земельних відносин та динаміки їх реформування у містах і районах України, що був розроблений під час здійснення Проекту «Підтримка реформ у сільському господарстві та земельних відносинах в Україні».</w:t>
      </w:r>
    </w:p>
    <w:p w:rsidR="00AD511F" w:rsidRDefault="00AD511F" w:rsidP="00AD511F">
      <w:pPr>
        <w:pStyle w:val="a3"/>
        <w:spacing w:before="2" w:line="360" w:lineRule="auto"/>
        <w:ind w:right="700" w:firstLine="708"/>
      </w:pPr>
      <w:r>
        <w:t>Індекс пов`язаний з сучасними світовими практиками управління земельними відносинами та науковою обґрунтованою методологією. Визначення його величини опирається на офіційні дані державних органів (Держгеокадастру, Мінюсту, Фіскальної служби, Державної служби статистики</w:t>
      </w:r>
      <w:r>
        <w:rPr>
          <w:spacing w:val="-3"/>
        </w:rPr>
        <w:t xml:space="preserve"> </w:t>
      </w:r>
      <w:r>
        <w:t>та</w:t>
      </w:r>
      <w:r>
        <w:rPr>
          <w:spacing w:val="-4"/>
        </w:rPr>
        <w:t xml:space="preserve"> </w:t>
      </w:r>
      <w:r>
        <w:t>Державної</w:t>
      </w:r>
      <w:r>
        <w:rPr>
          <w:spacing w:val="-3"/>
        </w:rPr>
        <w:t xml:space="preserve"> </w:t>
      </w:r>
      <w:r>
        <w:t>судової</w:t>
      </w:r>
      <w:r>
        <w:rPr>
          <w:spacing w:val="-3"/>
        </w:rPr>
        <w:t xml:space="preserve"> </w:t>
      </w:r>
      <w:r>
        <w:t>адміністрації).</w:t>
      </w:r>
      <w:r>
        <w:rPr>
          <w:spacing w:val="-3"/>
        </w:rPr>
        <w:t xml:space="preserve"> </w:t>
      </w:r>
      <w:r>
        <w:t>Дозволяє</w:t>
      </w:r>
      <w:r>
        <w:rPr>
          <w:spacing w:val="-5"/>
        </w:rPr>
        <w:t xml:space="preserve"> </w:t>
      </w:r>
      <w:r>
        <w:t>здійснювати</w:t>
      </w:r>
      <w:r>
        <w:rPr>
          <w:spacing w:val="-3"/>
        </w:rPr>
        <w:t xml:space="preserve"> </w:t>
      </w:r>
      <w:r>
        <w:t>оцінку ефективності управління земельними ресурсами, рівень корупції у земельній сфері, інвестиційну привабливість територіальних одиниць, внесок кожного міста та району у реформи, а також слугувати індикатором прозорості дії органів влади адміністративно-територіальних одиниць у сфері земельних відносин та віднайти пріоритетні напрямки їх покращення на центральному та місцевому рівні.</w:t>
      </w:r>
    </w:p>
    <w:p w:rsidR="00AD511F" w:rsidRDefault="00AD511F" w:rsidP="00AD511F">
      <w:pPr>
        <w:pStyle w:val="a3"/>
        <w:spacing w:line="360" w:lineRule="auto"/>
        <w:ind w:right="700" w:firstLine="708"/>
      </w:pPr>
      <w:r>
        <w:t>Аналіз індексу та розрахованого на його основі Рейтингу стану земельних відносин у даній магістерській роботі дозволяють здійснити</w:t>
      </w:r>
      <w:r>
        <w:rPr>
          <w:spacing w:val="40"/>
        </w:rPr>
        <w:t xml:space="preserve"> </w:t>
      </w:r>
      <w:r>
        <w:t>оцінку ситуацію для адміністративно-територіальних одиниць Чернівецької області. Отримані дані є результатом проекту, що був здійснений на базі Моніторингу земельних відносин, який показує реальну інформацію станом на початок 2016 року.</w:t>
      </w:r>
    </w:p>
    <w:p w:rsidR="00AD511F" w:rsidRDefault="00AD511F" w:rsidP="00AD511F">
      <w:pPr>
        <w:pStyle w:val="a3"/>
        <w:spacing w:line="360" w:lineRule="auto"/>
        <w:ind w:right="702" w:firstLine="708"/>
      </w:pPr>
      <w:r>
        <w:t>Індекс стану земельних відносин дозволяє визначити інвестиційну привабливість міста або району, а тому є важливим для інвесторів. Із цих же причин в оцінці ситуації має бути, в першу чергу, зацікавлена місцева влада міста або району, показник якого в Рейтингу набагато гірший, ніж у сусідів</w:t>
      </w:r>
      <w:r>
        <w:rPr>
          <w:spacing w:val="40"/>
        </w:rPr>
        <w:t xml:space="preserve"> </w:t>
      </w:r>
      <w:r>
        <w:t>та області. Для них Рейтинг має служити сигналом про проблеми, з якими сусідні міста та райони вже навчилися боротися. Оскільки результати визначення</w:t>
      </w:r>
      <w:r>
        <w:rPr>
          <w:spacing w:val="40"/>
        </w:rPr>
        <w:t xml:space="preserve"> </w:t>
      </w:r>
      <w:r>
        <w:t>Рейтингу,</w:t>
      </w:r>
      <w:r>
        <w:rPr>
          <w:spacing w:val="40"/>
        </w:rPr>
        <w:t xml:space="preserve"> </w:t>
      </w:r>
      <w:r>
        <w:t>в</w:t>
      </w:r>
      <w:r>
        <w:rPr>
          <w:spacing w:val="41"/>
        </w:rPr>
        <w:t xml:space="preserve"> </w:t>
      </w:r>
      <w:r>
        <w:t>тому</w:t>
      </w:r>
      <w:r>
        <w:rPr>
          <w:spacing w:val="38"/>
        </w:rPr>
        <w:t xml:space="preserve"> </w:t>
      </w:r>
      <w:r>
        <w:t>числі</w:t>
      </w:r>
      <w:r>
        <w:rPr>
          <w:spacing w:val="42"/>
        </w:rPr>
        <w:t xml:space="preserve"> </w:t>
      </w:r>
      <w:r>
        <w:t>середні</w:t>
      </w:r>
      <w:r>
        <w:rPr>
          <w:spacing w:val="41"/>
        </w:rPr>
        <w:t xml:space="preserve"> </w:t>
      </w:r>
      <w:r>
        <w:t>показники</w:t>
      </w:r>
      <w:r>
        <w:rPr>
          <w:spacing w:val="41"/>
        </w:rPr>
        <w:t xml:space="preserve"> </w:t>
      </w:r>
      <w:r>
        <w:t>для</w:t>
      </w:r>
      <w:r>
        <w:rPr>
          <w:spacing w:val="40"/>
        </w:rPr>
        <w:t xml:space="preserve"> </w:t>
      </w:r>
      <w:r>
        <w:t>області,</w:t>
      </w:r>
      <w:r>
        <w:rPr>
          <w:spacing w:val="40"/>
        </w:rPr>
        <w:t xml:space="preserve"> </w:t>
      </w:r>
      <w:r>
        <w:t>а</w:t>
      </w:r>
      <w:r>
        <w:rPr>
          <w:spacing w:val="42"/>
        </w:rPr>
        <w:t xml:space="preserve"> </w:t>
      </w:r>
      <w:r>
        <w:rPr>
          <w:spacing w:val="-2"/>
        </w:rPr>
        <w:t>також</w:t>
      </w:r>
    </w:p>
    <w:p w:rsidR="00AD511F" w:rsidRDefault="00AD511F" w:rsidP="00AD511F">
      <w:pPr>
        <w:pStyle w:val="a3"/>
        <w:spacing w:line="360" w:lineRule="auto"/>
        <w:sectPr w:rsidR="00AD511F">
          <w:pgSz w:w="11910" w:h="16840"/>
          <w:pgMar w:top="1040" w:right="426" w:bottom="280" w:left="850" w:header="749" w:footer="0" w:gutter="0"/>
          <w:cols w:space="720"/>
        </w:sectPr>
      </w:pPr>
    </w:p>
    <w:p w:rsidR="00AD511F" w:rsidRDefault="00AD511F" w:rsidP="00AD511F">
      <w:pPr>
        <w:pStyle w:val="a3"/>
        <w:spacing w:before="180" w:line="360" w:lineRule="auto"/>
        <w:ind w:right="704"/>
      </w:pPr>
      <w:r>
        <w:lastRenderedPageBreak/>
        <w:t>сусідніх районів та міст, є відкритими даними, то кожен користувач зможе самостійно оцінити стан та порівняти значення Індексу з іншими адміністративно-територіальними одиницями.</w:t>
      </w:r>
    </w:p>
    <w:p w:rsidR="00AD511F" w:rsidRDefault="00AD511F" w:rsidP="00AD511F">
      <w:pPr>
        <w:pStyle w:val="a3"/>
        <w:spacing w:before="1" w:line="360" w:lineRule="auto"/>
        <w:ind w:right="705" w:firstLine="708"/>
      </w:pPr>
      <w:r>
        <w:t>Індекс земельних відносин визначено саме для того, щоб провести аналіз та оцінити, наскільки для території Чернівецької області ефективно здійснюється управління земельними ресурсами усіх форм власності.</w:t>
      </w:r>
    </w:p>
    <w:p w:rsidR="00AD511F" w:rsidRDefault="00AD511F" w:rsidP="00AD511F">
      <w:pPr>
        <w:pStyle w:val="a3"/>
        <w:spacing w:before="1" w:line="360" w:lineRule="auto"/>
        <w:ind w:right="703" w:firstLine="708"/>
      </w:pPr>
      <w:r>
        <w:t>Актуальність дослідження даної тематики підсилює той факт, що запропонований Рейтинг земельних відносин може мати декілька напрямків практичного використання. Окрім випадків, що зазначені попередньо, він може бути фундаментом для створення планів розвитку земельних відносин на місцевому та обласному рівні, а також для контролю за їх виконанням.</w:t>
      </w:r>
    </w:p>
    <w:p w:rsidR="00AD511F" w:rsidRDefault="00AD511F" w:rsidP="00AD511F">
      <w:pPr>
        <w:pStyle w:val="a3"/>
        <w:spacing w:line="360" w:lineRule="auto"/>
        <w:ind w:right="705" w:firstLine="708"/>
      </w:pPr>
      <w:r>
        <w:rPr>
          <w:b/>
          <w:i/>
        </w:rPr>
        <w:t xml:space="preserve">Метою дослідження </w:t>
      </w:r>
      <w:r>
        <w:t>є просторовий аналіз стану земельних відносин для території Чернівецької області за допомогою ГІС – технологій.</w:t>
      </w:r>
    </w:p>
    <w:p w:rsidR="00AD511F" w:rsidRDefault="00AD511F" w:rsidP="00AD511F">
      <w:pPr>
        <w:spacing w:line="360" w:lineRule="auto"/>
        <w:ind w:left="568" w:right="705" w:firstLine="708"/>
        <w:jc w:val="both"/>
        <w:rPr>
          <w:sz w:val="28"/>
        </w:rPr>
      </w:pPr>
      <w:r>
        <w:rPr>
          <w:b/>
          <w:i/>
          <w:sz w:val="28"/>
        </w:rPr>
        <w:t xml:space="preserve">Об’єктом дослідження </w:t>
      </w:r>
      <w:r>
        <w:rPr>
          <w:sz w:val="28"/>
        </w:rPr>
        <w:t>даної магістерської роботи є земельні відносини на території Чернівецької області.</w:t>
      </w:r>
    </w:p>
    <w:p w:rsidR="00AD511F" w:rsidRDefault="00AD511F" w:rsidP="00AD511F">
      <w:pPr>
        <w:pStyle w:val="a3"/>
        <w:spacing w:line="360" w:lineRule="auto"/>
        <w:ind w:right="703" w:firstLine="708"/>
      </w:pPr>
      <w:r>
        <w:rPr>
          <w:b/>
          <w:i/>
        </w:rPr>
        <w:t xml:space="preserve">Предметом </w:t>
      </w:r>
      <w:r>
        <w:t>дослідження</w:t>
      </w:r>
      <w:r>
        <w:rPr>
          <w:spacing w:val="40"/>
        </w:rPr>
        <w:t xml:space="preserve"> </w:t>
      </w:r>
      <w:r>
        <w:t>виступають особливості складових</w:t>
      </w:r>
      <w:r>
        <w:rPr>
          <w:spacing w:val="40"/>
        </w:rPr>
        <w:t xml:space="preserve"> </w:t>
      </w:r>
      <w:r>
        <w:t>показника – Індексу стану земельних відносин в розрізі адміністративно- територіальних одиниць Чернівецької області.</w:t>
      </w:r>
    </w:p>
    <w:p w:rsidR="00AD511F" w:rsidRDefault="00AD511F" w:rsidP="00AD511F">
      <w:pPr>
        <w:pStyle w:val="a3"/>
        <w:spacing w:line="362" w:lineRule="auto"/>
        <w:ind w:right="704" w:firstLine="708"/>
      </w:pPr>
      <w:r>
        <w:t xml:space="preserve">Під час написання магістерської роботи було визначено </w:t>
      </w:r>
      <w:r>
        <w:rPr>
          <w:b/>
          <w:i/>
        </w:rPr>
        <w:t xml:space="preserve">завдання </w:t>
      </w:r>
      <w:r>
        <w:t>для проведення дослідження:</w:t>
      </w:r>
    </w:p>
    <w:p w:rsidR="00AD511F" w:rsidRDefault="00AD511F" w:rsidP="00AD511F">
      <w:pPr>
        <w:pStyle w:val="a5"/>
        <w:numPr>
          <w:ilvl w:val="0"/>
          <w:numId w:val="1"/>
        </w:numPr>
        <w:tabs>
          <w:tab w:val="left" w:pos="1636"/>
        </w:tabs>
        <w:spacing w:line="360" w:lineRule="auto"/>
        <w:ind w:right="701"/>
        <w:rPr>
          <w:sz w:val="28"/>
        </w:rPr>
      </w:pPr>
      <w:r>
        <w:rPr>
          <w:sz w:val="28"/>
        </w:rPr>
        <w:t>проаналізувати просторовий розподіл розрахованого Індексу та рейтингу стану земельних відносин для території адміністративно- територіальних одиниць Чернівецької області;</w:t>
      </w:r>
    </w:p>
    <w:p w:rsidR="00AD511F" w:rsidRDefault="00AD511F" w:rsidP="00AD511F">
      <w:pPr>
        <w:pStyle w:val="a5"/>
        <w:numPr>
          <w:ilvl w:val="0"/>
          <w:numId w:val="1"/>
        </w:numPr>
        <w:tabs>
          <w:tab w:val="left" w:pos="1636"/>
          <w:tab w:val="left" w:pos="1705"/>
        </w:tabs>
        <w:spacing w:line="360" w:lineRule="auto"/>
        <w:ind w:right="704"/>
        <w:rPr>
          <w:sz w:val="28"/>
        </w:rPr>
      </w:pPr>
      <w:r>
        <w:rPr>
          <w:sz w:val="28"/>
        </w:rPr>
        <w:tab/>
        <w:t>дослідити просторовий розподіл складових індексу земельних відносин:</w:t>
      </w:r>
      <w:r>
        <w:rPr>
          <w:spacing w:val="40"/>
          <w:sz w:val="28"/>
        </w:rPr>
        <w:t xml:space="preserve"> </w:t>
      </w:r>
      <w:r>
        <w:rPr>
          <w:sz w:val="28"/>
        </w:rPr>
        <w:t>реєстрації прав власності на земельні ділянки, транзакції щодо зміни права власності та використання, оподаткування земельних ділянок, розв’язання суперечок щодо земельних ділянок та прав на них.</w:t>
      </w:r>
    </w:p>
    <w:p w:rsidR="00AD511F" w:rsidRDefault="00AD511F" w:rsidP="00AD511F">
      <w:pPr>
        <w:pStyle w:val="a5"/>
        <w:numPr>
          <w:ilvl w:val="0"/>
          <w:numId w:val="1"/>
        </w:numPr>
        <w:tabs>
          <w:tab w:val="left" w:pos="1636"/>
        </w:tabs>
        <w:spacing w:line="360" w:lineRule="auto"/>
        <w:ind w:right="704"/>
        <w:rPr>
          <w:sz w:val="28"/>
        </w:rPr>
      </w:pPr>
      <w:r>
        <w:rPr>
          <w:sz w:val="28"/>
        </w:rPr>
        <w:t>провести картографування за допомогою ГІС-технологій - Mapinfo pro</w:t>
      </w:r>
      <w:r>
        <w:rPr>
          <w:spacing w:val="75"/>
          <w:sz w:val="28"/>
        </w:rPr>
        <w:t xml:space="preserve"> </w:t>
      </w:r>
      <w:r>
        <w:rPr>
          <w:sz w:val="28"/>
        </w:rPr>
        <w:t>15</w:t>
      </w:r>
      <w:r>
        <w:rPr>
          <w:spacing w:val="77"/>
          <w:sz w:val="28"/>
        </w:rPr>
        <w:t xml:space="preserve"> </w:t>
      </w:r>
      <w:r>
        <w:rPr>
          <w:sz w:val="28"/>
        </w:rPr>
        <w:t>складових</w:t>
      </w:r>
      <w:r>
        <w:rPr>
          <w:spacing w:val="77"/>
          <w:sz w:val="28"/>
        </w:rPr>
        <w:t xml:space="preserve"> </w:t>
      </w:r>
      <w:r>
        <w:rPr>
          <w:sz w:val="28"/>
        </w:rPr>
        <w:t>індексу</w:t>
      </w:r>
      <w:r>
        <w:rPr>
          <w:spacing w:val="73"/>
          <w:sz w:val="28"/>
        </w:rPr>
        <w:t xml:space="preserve"> </w:t>
      </w:r>
      <w:r>
        <w:rPr>
          <w:sz w:val="28"/>
        </w:rPr>
        <w:t>стану</w:t>
      </w:r>
      <w:r>
        <w:rPr>
          <w:spacing w:val="75"/>
          <w:sz w:val="28"/>
        </w:rPr>
        <w:t xml:space="preserve"> </w:t>
      </w:r>
      <w:r>
        <w:rPr>
          <w:sz w:val="28"/>
        </w:rPr>
        <w:t>земельних</w:t>
      </w:r>
      <w:r>
        <w:rPr>
          <w:spacing w:val="77"/>
          <w:sz w:val="28"/>
        </w:rPr>
        <w:t xml:space="preserve"> </w:t>
      </w:r>
      <w:r>
        <w:rPr>
          <w:sz w:val="28"/>
        </w:rPr>
        <w:t>відносин</w:t>
      </w:r>
      <w:r>
        <w:rPr>
          <w:spacing w:val="77"/>
          <w:sz w:val="28"/>
        </w:rPr>
        <w:t xml:space="preserve"> </w:t>
      </w:r>
      <w:r>
        <w:rPr>
          <w:sz w:val="28"/>
        </w:rPr>
        <w:t>та</w:t>
      </w:r>
      <w:r>
        <w:rPr>
          <w:spacing w:val="76"/>
          <w:sz w:val="28"/>
        </w:rPr>
        <w:t xml:space="preserve"> </w:t>
      </w:r>
      <w:r>
        <w:rPr>
          <w:sz w:val="28"/>
        </w:rPr>
        <w:t>рейтингу</w:t>
      </w:r>
    </w:p>
    <w:p w:rsidR="00AD511F" w:rsidRDefault="00AD511F" w:rsidP="00AD511F">
      <w:pPr>
        <w:pStyle w:val="a5"/>
        <w:spacing w:line="360" w:lineRule="auto"/>
        <w:rPr>
          <w:sz w:val="28"/>
        </w:rPr>
        <w:sectPr w:rsidR="00AD511F">
          <w:pgSz w:w="11910" w:h="16840"/>
          <w:pgMar w:top="1040" w:right="426" w:bottom="280" w:left="850" w:header="749" w:footer="0" w:gutter="0"/>
          <w:cols w:space="720"/>
        </w:sectPr>
      </w:pPr>
    </w:p>
    <w:p w:rsidR="00AD511F" w:rsidRDefault="00AD511F" w:rsidP="00AD511F">
      <w:pPr>
        <w:pStyle w:val="a3"/>
        <w:spacing w:before="180"/>
        <w:ind w:left="1636"/>
      </w:pPr>
      <w:r>
        <w:lastRenderedPageBreak/>
        <w:t>адміністративно-територіальних</w:t>
      </w:r>
      <w:r>
        <w:rPr>
          <w:spacing w:val="-16"/>
        </w:rPr>
        <w:t xml:space="preserve"> </w:t>
      </w:r>
      <w:r>
        <w:t>одиниць</w:t>
      </w:r>
      <w:r>
        <w:rPr>
          <w:spacing w:val="-14"/>
        </w:rPr>
        <w:t xml:space="preserve"> </w:t>
      </w:r>
      <w:r>
        <w:t>Чернівецької</w:t>
      </w:r>
      <w:r>
        <w:rPr>
          <w:spacing w:val="-11"/>
        </w:rPr>
        <w:t xml:space="preserve"> </w:t>
      </w:r>
      <w:r>
        <w:rPr>
          <w:spacing w:val="-2"/>
        </w:rPr>
        <w:t>області.</w:t>
      </w:r>
    </w:p>
    <w:p w:rsidR="00AD511F" w:rsidRDefault="00AD511F" w:rsidP="00AD511F">
      <w:pPr>
        <w:pStyle w:val="a3"/>
        <w:spacing w:before="161" w:line="360" w:lineRule="auto"/>
        <w:ind w:right="705" w:firstLine="708"/>
      </w:pPr>
      <w:r>
        <w:rPr>
          <w:b/>
          <w:i/>
        </w:rPr>
        <w:t>Методи дослідження</w:t>
      </w:r>
      <w:r>
        <w:t>. Під</w:t>
      </w:r>
      <w:r>
        <w:rPr>
          <w:spacing w:val="40"/>
        </w:rPr>
        <w:t xml:space="preserve"> </w:t>
      </w:r>
      <w:r>
        <w:t>час</w:t>
      </w:r>
      <w:r>
        <w:rPr>
          <w:spacing w:val="40"/>
        </w:rPr>
        <w:t xml:space="preserve"> </w:t>
      </w:r>
      <w:r>
        <w:t>виконання магістерської роботи,</w:t>
      </w:r>
      <w:r>
        <w:rPr>
          <w:spacing w:val="40"/>
        </w:rPr>
        <w:t xml:space="preserve"> </w:t>
      </w:r>
      <w:r>
        <w:t>були використані наступні загальнонаукові методи: аналізу, аналогії, синтезу, порівняння, моделювання,</w:t>
      </w:r>
      <w:r>
        <w:rPr>
          <w:spacing w:val="40"/>
        </w:rPr>
        <w:t xml:space="preserve"> </w:t>
      </w:r>
      <w:r>
        <w:t>прогнозування;</w:t>
      </w:r>
      <w:r>
        <w:rPr>
          <w:spacing w:val="40"/>
        </w:rPr>
        <w:t xml:space="preserve"> </w:t>
      </w:r>
      <w:r>
        <w:t>конкретно-наукові</w:t>
      </w:r>
      <w:r>
        <w:rPr>
          <w:spacing w:val="40"/>
        </w:rPr>
        <w:t xml:space="preserve"> </w:t>
      </w:r>
      <w:r>
        <w:t>–</w:t>
      </w:r>
      <w:r>
        <w:rPr>
          <w:spacing w:val="40"/>
        </w:rPr>
        <w:t xml:space="preserve"> </w:t>
      </w:r>
      <w:r>
        <w:t>порівняльно-географічний, розрахунково-конструктивний,</w:t>
      </w:r>
      <w:r>
        <w:rPr>
          <w:spacing w:val="40"/>
        </w:rPr>
        <w:t xml:space="preserve"> </w:t>
      </w:r>
      <w:r>
        <w:t>статистичний; спеціальні –</w:t>
      </w:r>
      <w:r>
        <w:rPr>
          <w:spacing w:val="40"/>
        </w:rPr>
        <w:t xml:space="preserve"> </w:t>
      </w:r>
      <w:r>
        <w:t>, картографічний та ін. Окрім цього, важливе</w:t>
      </w:r>
      <w:r>
        <w:rPr>
          <w:spacing w:val="40"/>
        </w:rPr>
        <w:t xml:space="preserve"> </w:t>
      </w:r>
      <w:r>
        <w:t>місце</w:t>
      </w:r>
      <w:r>
        <w:rPr>
          <w:spacing w:val="40"/>
        </w:rPr>
        <w:t xml:space="preserve"> </w:t>
      </w:r>
      <w:r>
        <w:t>знайшли принципи створення та забезпечення багатофункціональності ГІС, фундаментальні</w:t>
      </w:r>
      <w:r>
        <w:rPr>
          <w:spacing w:val="40"/>
        </w:rPr>
        <w:t xml:space="preserve"> </w:t>
      </w:r>
      <w:r>
        <w:t>положення</w:t>
      </w:r>
      <w:r>
        <w:rPr>
          <w:spacing w:val="40"/>
        </w:rPr>
        <w:t xml:space="preserve"> </w:t>
      </w:r>
      <w:r>
        <w:t>картографії,</w:t>
      </w:r>
      <w:r>
        <w:rPr>
          <w:spacing w:val="40"/>
        </w:rPr>
        <w:t xml:space="preserve"> </w:t>
      </w:r>
      <w:r>
        <w:t>системний підхід.</w:t>
      </w:r>
    </w:p>
    <w:p w:rsidR="00AD511F" w:rsidRDefault="00AD511F" w:rsidP="00AD511F">
      <w:pPr>
        <w:pStyle w:val="a3"/>
        <w:spacing w:before="1" w:line="360" w:lineRule="auto"/>
        <w:ind w:right="705" w:firstLine="708"/>
      </w:pPr>
      <w:r>
        <w:t>Інформаційною основою проведеного дослідження були матеріали фондів наукової бібліотеки ЧНУ імені Юрія Федьковича, матеріалів кафедри геодезії, картографії та управління територіями, літературні джерела зарубіжних та вітчизняних авторів, спеціальні наукові видання, інтернет</w:t>
      </w:r>
      <w:r>
        <w:rPr>
          <w:spacing w:val="40"/>
        </w:rPr>
        <w:t xml:space="preserve"> </w:t>
      </w:r>
      <w:r>
        <w:t xml:space="preserve">– </w:t>
      </w:r>
      <w:r>
        <w:rPr>
          <w:spacing w:val="-2"/>
        </w:rPr>
        <w:t>матеріали.</w:t>
      </w:r>
    </w:p>
    <w:p w:rsidR="00AD511F" w:rsidRDefault="00AD511F" w:rsidP="00AD511F">
      <w:pPr>
        <w:pStyle w:val="a3"/>
        <w:spacing w:line="360" w:lineRule="auto"/>
        <w:ind w:right="702" w:firstLine="708"/>
      </w:pPr>
      <w:r>
        <w:rPr>
          <w:b/>
          <w:i/>
        </w:rPr>
        <w:t>Наукова новизна отриманих результатів</w:t>
      </w:r>
      <w:r>
        <w:t>. Проведено картографування як складових так загалом індексу та рейтингу стану земельних відносин для адміністративно-територіальних одиниць Чернівецької області за допомогою ГІС-технологій – програмного продукту Mapinfo pro 15. Виявлено особливості відображення тематичного змісту карт та визначено шляхи використання.</w:t>
      </w:r>
    </w:p>
    <w:p w:rsidR="00AD511F" w:rsidRDefault="00AD511F" w:rsidP="00AD511F">
      <w:pPr>
        <w:pStyle w:val="a3"/>
        <w:spacing w:before="1" w:line="360" w:lineRule="auto"/>
        <w:ind w:right="701" w:firstLine="708"/>
      </w:pPr>
      <w:r>
        <w:rPr>
          <w:b/>
          <w:i/>
        </w:rPr>
        <w:t xml:space="preserve">Практичне значення отриманих результатів дослідження </w:t>
      </w:r>
      <w:r>
        <w:t>полягає</w:t>
      </w:r>
      <w:r>
        <w:rPr>
          <w:spacing w:val="80"/>
        </w:rPr>
        <w:t xml:space="preserve"> </w:t>
      </w:r>
      <w:r>
        <w:t>в</w:t>
      </w:r>
      <w:r>
        <w:rPr>
          <w:spacing w:val="80"/>
        </w:rPr>
        <w:t xml:space="preserve"> </w:t>
      </w:r>
      <w:r>
        <w:t>тому,</w:t>
      </w:r>
      <w:r>
        <w:rPr>
          <w:spacing w:val="80"/>
        </w:rPr>
        <w:t xml:space="preserve"> </w:t>
      </w:r>
      <w:r>
        <w:t>що</w:t>
      </w:r>
      <w:r>
        <w:rPr>
          <w:spacing w:val="80"/>
        </w:rPr>
        <w:t xml:space="preserve"> </w:t>
      </w:r>
      <w:r>
        <w:t>його</w:t>
      </w:r>
      <w:r>
        <w:rPr>
          <w:spacing w:val="80"/>
        </w:rPr>
        <w:t xml:space="preserve"> </w:t>
      </w:r>
      <w:r>
        <w:t>результати</w:t>
      </w:r>
      <w:r>
        <w:rPr>
          <w:spacing w:val="80"/>
        </w:rPr>
        <w:t xml:space="preserve"> </w:t>
      </w:r>
      <w:r>
        <w:t>та рекомендації можуть</w:t>
      </w:r>
      <w:r>
        <w:rPr>
          <w:spacing w:val="80"/>
        </w:rPr>
        <w:t xml:space="preserve"> </w:t>
      </w:r>
      <w:r>
        <w:t>бути</w:t>
      </w:r>
      <w:r>
        <w:rPr>
          <w:spacing w:val="80"/>
        </w:rPr>
        <w:t xml:space="preserve"> </w:t>
      </w:r>
      <w:r>
        <w:t>використані</w:t>
      </w:r>
      <w:r>
        <w:rPr>
          <w:spacing w:val="40"/>
        </w:rPr>
        <w:t xml:space="preserve"> </w:t>
      </w:r>
      <w:r>
        <w:t>при створенні подібних серій карт для інших адміністративно- територіальних одиниць. Також, результати наукового дослідження є фундаментальними</w:t>
      </w:r>
      <w:r>
        <w:rPr>
          <w:spacing w:val="40"/>
        </w:rPr>
        <w:t xml:space="preserve"> </w:t>
      </w:r>
      <w:r>
        <w:t>для</w:t>
      </w:r>
      <w:r>
        <w:rPr>
          <w:spacing w:val="40"/>
        </w:rPr>
        <w:t xml:space="preserve"> </w:t>
      </w:r>
      <w:r>
        <w:t>подальшого</w:t>
      </w:r>
      <w:r>
        <w:rPr>
          <w:spacing w:val="40"/>
        </w:rPr>
        <w:t xml:space="preserve"> </w:t>
      </w:r>
      <w:r>
        <w:t>наповнення</w:t>
      </w:r>
      <w:r>
        <w:rPr>
          <w:spacing w:val="40"/>
        </w:rPr>
        <w:t xml:space="preserve"> </w:t>
      </w:r>
      <w:r>
        <w:t>бази</w:t>
      </w:r>
      <w:r>
        <w:rPr>
          <w:spacing w:val="40"/>
        </w:rPr>
        <w:t xml:space="preserve"> </w:t>
      </w:r>
      <w:r>
        <w:t>геоданих.</w:t>
      </w:r>
    </w:p>
    <w:p w:rsidR="00AD511F" w:rsidRDefault="00AD511F" w:rsidP="00AD511F">
      <w:pPr>
        <w:pStyle w:val="a3"/>
        <w:spacing w:line="360" w:lineRule="auto"/>
        <w:ind w:right="704" w:firstLine="708"/>
      </w:pPr>
      <w:r>
        <w:t>Отримані результати можна використовувати під час схожих аналогічних дослідженнях для інших адміністративних одиниць.</w:t>
      </w:r>
    </w:p>
    <w:p w:rsidR="00AD511F" w:rsidRDefault="00AD511F" w:rsidP="00AD511F">
      <w:pPr>
        <w:pStyle w:val="a3"/>
        <w:spacing w:line="360" w:lineRule="auto"/>
        <w:ind w:right="703" w:firstLine="708"/>
      </w:pPr>
      <w:r>
        <w:rPr>
          <w:b/>
          <w:i/>
        </w:rPr>
        <w:t>Структура та обсяг роботи</w:t>
      </w:r>
      <w:r>
        <w:t>. Магістерська робота складається зі вступу, 3 розділів, висновків до розділів, висновків, списку використаних джерел, який налічує 30 одиниць найменувань, додатків. Загальний обсяг роботи становить 70 сторінок тексту.</w:t>
      </w:r>
    </w:p>
    <w:p w:rsidR="00AD511F" w:rsidRDefault="00AD511F" w:rsidP="00AD511F">
      <w:pPr>
        <w:pStyle w:val="a3"/>
        <w:spacing w:line="360" w:lineRule="auto"/>
        <w:sectPr w:rsidR="00AD511F">
          <w:pgSz w:w="11910" w:h="16840"/>
          <w:pgMar w:top="1040" w:right="426" w:bottom="280" w:left="850" w:header="749" w:footer="0" w:gutter="0"/>
          <w:cols w:space="720"/>
        </w:sectPr>
      </w:pPr>
    </w:p>
    <w:p w:rsidR="00E12367" w:rsidRDefault="00E12367" w:rsidP="00E12367">
      <w:pPr>
        <w:pStyle w:val="1"/>
        <w:spacing w:line="319" w:lineRule="exact"/>
        <w:ind w:right="137"/>
      </w:pPr>
      <w:r>
        <w:rPr>
          <w:spacing w:val="-2"/>
        </w:rPr>
        <w:lastRenderedPageBreak/>
        <w:t>ВИСНОВКИ</w:t>
      </w:r>
    </w:p>
    <w:p w:rsidR="00E12367" w:rsidRDefault="00E12367" w:rsidP="00E12367">
      <w:pPr>
        <w:pStyle w:val="a5"/>
        <w:numPr>
          <w:ilvl w:val="0"/>
          <w:numId w:val="9"/>
        </w:numPr>
        <w:tabs>
          <w:tab w:val="left" w:pos="1575"/>
        </w:tabs>
        <w:spacing w:line="360" w:lineRule="auto"/>
        <w:ind w:right="704" w:firstLine="708"/>
        <w:jc w:val="both"/>
        <w:rPr>
          <w:sz w:val="28"/>
        </w:rPr>
      </w:pPr>
      <w:r>
        <w:rPr>
          <w:sz w:val="28"/>
        </w:rPr>
        <w:t>Для створення Індексу стану земельних відносин були використанні дані на рівні районів та міст країни, окрім адміністративно-територіальних одиниць АР Крим, Луганської та Донецької областей, а також міст Прип’яті та</w:t>
      </w:r>
      <w:r>
        <w:rPr>
          <w:spacing w:val="3"/>
          <w:sz w:val="28"/>
        </w:rPr>
        <w:t xml:space="preserve"> </w:t>
      </w:r>
      <w:r>
        <w:rPr>
          <w:sz w:val="28"/>
        </w:rPr>
        <w:t>Севастополя</w:t>
      </w:r>
      <w:r>
        <w:rPr>
          <w:spacing w:val="3"/>
          <w:sz w:val="28"/>
        </w:rPr>
        <w:t xml:space="preserve"> </w:t>
      </w:r>
      <w:r>
        <w:rPr>
          <w:sz w:val="28"/>
        </w:rPr>
        <w:t>–</w:t>
      </w:r>
      <w:r>
        <w:rPr>
          <w:spacing w:val="4"/>
          <w:sz w:val="28"/>
        </w:rPr>
        <w:t xml:space="preserve"> </w:t>
      </w:r>
      <w:r>
        <w:rPr>
          <w:sz w:val="28"/>
        </w:rPr>
        <w:t>через</w:t>
      </w:r>
      <w:r>
        <w:rPr>
          <w:spacing w:val="3"/>
          <w:sz w:val="28"/>
        </w:rPr>
        <w:t xml:space="preserve"> </w:t>
      </w:r>
      <w:r>
        <w:rPr>
          <w:sz w:val="28"/>
        </w:rPr>
        <w:t>неповну</w:t>
      </w:r>
      <w:r>
        <w:rPr>
          <w:spacing w:val="1"/>
          <w:sz w:val="28"/>
        </w:rPr>
        <w:t xml:space="preserve"> </w:t>
      </w:r>
      <w:r>
        <w:rPr>
          <w:sz w:val="28"/>
        </w:rPr>
        <w:t>інформацію.</w:t>
      </w:r>
      <w:r>
        <w:rPr>
          <w:spacing w:val="3"/>
          <w:sz w:val="28"/>
        </w:rPr>
        <w:t xml:space="preserve"> </w:t>
      </w:r>
      <w:r>
        <w:rPr>
          <w:sz w:val="28"/>
        </w:rPr>
        <w:t>Загалом</w:t>
      </w:r>
      <w:r>
        <w:rPr>
          <w:spacing w:val="5"/>
          <w:sz w:val="28"/>
        </w:rPr>
        <w:t xml:space="preserve"> </w:t>
      </w:r>
      <w:r>
        <w:rPr>
          <w:sz w:val="28"/>
        </w:rPr>
        <w:t>Індекс</w:t>
      </w:r>
      <w:r>
        <w:rPr>
          <w:spacing w:val="5"/>
          <w:sz w:val="28"/>
        </w:rPr>
        <w:t xml:space="preserve"> </w:t>
      </w:r>
      <w:r>
        <w:rPr>
          <w:sz w:val="28"/>
        </w:rPr>
        <w:t>розраховано</w:t>
      </w:r>
      <w:r>
        <w:rPr>
          <w:spacing w:val="5"/>
          <w:sz w:val="28"/>
        </w:rPr>
        <w:t xml:space="preserve"> </w:t>
      </w:r>
      <w:r>
        <w:rPr>
          <w:spacing w:val="-5"/>
          <w:sz w:val="28"/>
        </w:rPr>
        <w:t>для</w:t>
      </w:r>
    </w:p>
    <w:p w:rsidR="00E12367" w:rsidRDefault="00E12367" w:rsidP="00E12367">
      <w:pPr>
        <w:pStyle w:val="a3"/>
      </w:pPr>
      <w:r>
        <w:t>564</w:t>
      </w:r>
      <w:r>
        <w:rPr>
          <w:spacing w:val="68"/>
          <w:w w:val="150"/>
        </w:rPr>
        <w:t xml:space="preserve"> </w:t>
      </w:r>
      <w:r>
        <w:t>адміністративно-територіальних</w:t>
      </w:r>
      <w:r>
        <w:rPr>
          <w:spacing w:val="71"/>
          <w:w w:val="150"/>
        </w:rPr>
        <w:t xml:space="preserve"> </w:t>
      </w:r>
      <w:r>
        <w:t>одиниць</w:t>
      </w:r>
      <w:r>
        <w:rPr>
          <w:spacing w:val="69"/>
          <w:w w:val="150"/>
        </w:rPr>
        <w:t xml:space="preserve"> </w:t>
      </w:r>
      <w:r>
        <w:t>(440</w:t>
      </w:r>
      <w:r>
        <w:rPr>
          <w:spacing w:val="71"/>
          <w:w w:val="150"/>
        </w:rPr>
        <w:t xml:space="preserve"> </w:t>
      </w:r>
      <w:r>
        <w:t>районів</w:t>
      </w:r>
      <w:r>
        <w:rPr>
          <w:spacing w:val="69"/>
          <w:w w:val="150"/>
        </w:rPr>
        <w:t xml:space="preserve"> </w:t>
      </w:r>
      <w:r>
        <w:t>та</w:t>
      </w:r>
      <w:r>
        <w:rPr>
          <w:spacing w:val="70"/>
          <w:w w:val="150"/>
        </w:rPr>
        <w:t xml:space="preserve"> </w:t>
      </w:r>
      <w:r>
        <w:t>124</w:t>
      </w:r>
      <w:r>
        <w:rPr>
          <w:spacing w:val="71"/>
          <w:w w:val="150"/>
        </w:rPr>
        <w:t xml:space="preserve"> </w:t>
      </w:r>
      <w:r>
        <w:rPr>
          <w:spacing w:val="-2"/>
        </w:rPr>
        <w:t>міст).</w:t>
      </w:r>
    </w:p>
    <w:p w:rsidR="00E12367" w:rsidRDefault="00E12367" w:rsidP="00E12367">
      <w:pPr>
        <w:pStyle w:val="a5"/>
        <w:numPr>
          <w:ilvl w:val="0"/>
          <w:numId w:val="9"/>
        </w:numPr>
        <w:tabs>
          <w:tab w:val="left" w:pos="1654"/>
        </w:tabs>
        <w:spacing w:before="160" w:line="360" w:lineRule="auto"/>
        <w:ind w:right="703" w:firstLine="708"/>
        <w:jc w:val="both"/>
        <w:rPr>
          <w:sz w:val="28"/>
        </w:rPr>
      </w:pPr>
      <w:r>
        <w:rPr>
          <w:sz w:val="28"/>
        </w:rPr>
        <w:t>Порівняння індексу між адміністративними одиницями дозволяє виокремити адміністративно-територіальні одиниці з найбільшими та найменшими значеннями показників, що описують стан земельних відносин.</w:t>
      </w:r>
    </w:p>
    <w:p w:rsidR="00E12367" w:rsidRDefault="00E12367" w:rsidP="00E12367">
      <w:pPr>
        <w:pStyle w:val="a5"/>
        <w:numPr>
          <w:ilvl w:val="0"/>
          <w:numId w:val="9"/>
        </w:numPr>
        <w:tabs>
          <w:tab w:val="left" w:pos="1622"/>
        </w:tabs>
        <w:spacing w:line="360" w:lineRule="auto"/>
        <w:ind w:left="582" w:right="704" w:firstLine="693"/>
        <w:jc w:val="both"/>
        <w:rPr>
          <w:sz w:val="28"/>
        </w:rPr>
      </w:pPr>
      <w:r>
        <w:rPr>
          <w:sz w:val="28"/>
        </w:rPr>
        <w:t>Розрахований Індекс охоплює дані про ключові сфери земельних відносин в містах і районах. Використано наступні показники, які характеризують кожну ключову сферу земельних відносин:</w:t>
      </w:r>
    </w:p>
    <w:p w:rsidR="00E12367" w:rsidRDefault="00E12367" w:rsidP="00E12367">
      <w:pPr>
        <w:pStyle w:val="a5"/>
        <w:numPr>
          <w:ilvl w:val="0"/>
          <w:numId w:val="8"/>
        </w:numPr>
        <w:tabs>
          <w:tab w:val="left" w:pos="800"/>
        </w:tabs>
        <w:ind w:left="800" w:hanging="232"/>
        <w:jc w:val="left"/>
        <w:rPr>
          <w:sz w:val="28"/>
        </w:rPr>
      </w:pPr>
      <w:r>
        <w:rPr>
          <w:sz w:val="28"/>
        </w:rPr>
        <w:t>реєстрація/формальне</w:t>
      </w:r>
      <w:r>
        <w:rPr>
          <w:spacing w:val="-9"/>
          <w:sz w:val="28"/>
        </w:rPr>
        <w:t xml:space="preserve"> </w:t>
      </w:r>
      <w:r>
        <w:rPr>
          <w:sz w:val="28"/>
        </w:rPr>
        <w:t>визнання</w:t>
      </w:r>
      <w:r>
        <w:rPr>
          <w:spacing w:val="-6"/>
          <w:sz w:val="28"/>
        </w:rPr>
        <w:t xml:space="preserve"> </w:t>
      </w:r>
      <w:r>
        <w:rPr>
          <w:sz w:val="28"/>
        </w:rPr>
        <w:t>прав</w:t>
      </w:r>
      <w:r>
        <w:rPr>
          <w:spacing w:val="-9"/>
          <w:sz w:val="28"/>
        </w:rPr>
        <w:t xml:space="preserve"> </w:t>
      </w:r>
      <w:r>
        <w:rPr>
          <w:sz w:val="28"/>
        </w:rPr>
        <w:t>власності</w:t>
      </w:r>
      <w:r>
        <w:rPr>
          <w:spacing w:val="-8"/>
          <w:sz w:val="28"/>
        </w:rPr>
        <w:t xml:space="preserve"> </w:t>
      </w:r>
      <w:r>
        <w:rPr>
          <w:sz w:val="28"/>
        </w:rPr>
        <w:t>на</w:t>
      </w:r>
      <w:r>
        <w:rPr>
          <w:spacing w:val="-7"/>
          <w:sz w:val="28"/>
        </w:rPr>
        <w:t xml:space="preserve"> </w:t>
      </w:r>
      <w:r>
        <w:rPr>
          <w:sz w:val="28"/>
        </w:rPr>
        <w:t>земельні</w:t>
      </w:r>
      <w:r>
        <w:rPr>
          <w:spacing w:val="-7"/>
          <w:sz w:val="28"/>
        </w:rPr>
        <w:t xml:space="preserve"> </w:t>
      </w:r>
      <w:r>
        <w:rPr>
          <w:spacing w:val="-2"/>
          <w:sz w:val="28"/>
        </w:rPr>
        <w:t>ділянки;</w:t>
      </w:r>
    </w:p>
    <w:p w:rsidR="00E12367" w:rsidRDefault="00E12367" w:rsidP="00E12367">
      <w:pPr>
        <w:pStyle w:val="a5"/>
        <w:numPr>
          <w:ilvl w:val="0"/>
          <w:numId w:val="8"/>
        </w:numPr>
        <w:tabs>
          <w:tab w:val="left" w:pos="730"/>
        </w:tabs>
        <w:spacing w:before="160"/>
        <w:ind w:left="730" w:hanging="162"/>
        <w:jc w:val="left"/>
        <w:rPr>
          <w:sz w:val="28"/>
        </w:rPr>
      </w:pPr>
      <w:r>
        <w:rPr>
          <w:sz w:val="28"/>
        </w:rPr>
        <w:t>транзакції</w:t>
      </w:r>
      <w:r>
        <w:rPr>
          <w:spacing w:val="-7"/>
          <w:sz w:val="28"/>
        </w:rPr>
        <w:t xml:space="preserve"> </w:t>
      </w:r>
      <w:r>
        <w:rPr>
          <w:sz w:val="28"/>
        </w:rPr>
        <w:t>щодо</w:t>
      </w:r>
      <w:r>
        <w:rPr>
          <w:spacing w:val="-4"/>
          <w:sz w:val="28"/>
        </w:rPr>
        <w:t xml:space="preserve"> </w:t>
      </w:r>
      <w:r>
        <w:rPr>
          <w:sz w:val="28"/>
        </w:rPr>
        <w:t>зміни</w:t>
      </w:r>
      <w:r>
        <w:rPr>
          <w:spacing w:val="-4"/>
          <w:sz w:val="28"/>
        </w:rPr>
        <w:t xml:space="preserve"> </w:t>
      </w:r>
      <w:r>
        <w:rPr>
          <w:sz w:val="28"/>
        </w:rPr>
        <w:t>права</w:t>
      </w:r>
      <w:r>
        <w:rPr>
          <w:spacing w:val="-5"/>
          <w:sz w:val="28"/>
        </w:rPr>
        <w:t xml:space="preserve"> </w:t>
      </w:r>
      <w:r>
        <w:rPr>
          <w:sz w:val="28"/>
        </w:rPr>
        <w:t>власності</w:t>
      </w:r>
      <w:r>
        <w:rPr>
          <w:spacing w:val="-6"/>
          <w:sz w:val="28"/>
        </w:rPr>
        <w:t xml:space="preserve"> </w:t>
      </w:r>
      <w:r>
        <w:rPr>
          <w:sz w:val="28"/>
        </w:rPr>
        <w:t>та</w:t>
      </w:r>
      <w:r>
        <w:rPr>
          <w:spacing w:val="-5"/>
          <w:sz w:val="28"/>
        </w:rPr>
        <w:t xml:space="preserve"> </w:t>
      </w:r>
      <w:r>
        <w:rPr>
          <w:spacing w:val="-2"/>
          <w:sz w:val="28"/>
        </w:rPr>
        <w:t>використання;</w:t>
      </w:r>
    </w:p>
    <w:p w:rsidR="00E12367" w:rsidRDefault="00E12367" w:rsidP="00E12367">
      <w:pPr>
        <w:pStyle w:val="a5"/>
        <w:numPr>
          <w:ilvl w:val="0"/>
          <w:numId w:val="8"/>
        </w:numPr>
        <w:tabs>
          <w:tab w:val="left" w:pos="730"/>
        </w:tabs>
        <w:spacing w:before="160"/>
        <w:ind w:left="730" w:hanging="162"/>
        <w:jc w:val="left"/>
        <w:rPr>
          <w:sz w:val="28"/>
        </w:rPr>
      </w:pPr>
      <w:r>
        <w:rPr>
          <w:sz w:val="28"/>
        </w:rPr>
        <w:t>оподаткування</w:t>
      </w:r>
      <w:r>
        <w:rPr>
          <w:spacing w:val="-8"/>
          <w:sz w:val="28"/>
        </w:rPr>
        <w:t xml:space="preserve"> </w:t>
      </w:r>
      <w:r>
        <w:rPr>
          <w:sz w:val="28"/>
        </w:rPr>
        <w:t>земельних</w:t>
      </w:r>
      <w:r>
        <w:rPr>
          <w:spacing w:val="-8"/>
          <w:sz w:val="28"/>
        </w:rPr>
        <w:t xml:space="preserve"> </w:t>
      </w:r>
      <w:r>
        <w:rPr>
          <w:spacing w:val="-2"/>
          <w:sz w:val="28"/>
        </w:rPr>
        <w:t>ділянок;</w:t>
      </w:r>
    </w:p>
    <w:p w:rsidR="00E12367" w:rsidRDefault="00E12367" w:rsidP="00E12367">
      <w:pPr>
        <w:pStyle w:val="a5"/>
        <w:numPr>
          <w:ilvl w:val="0"/>
          <w:numId w:val="8"/>
        </w:numPr>
        <w:tabs>
          <w:tab w:val="left" w:pos="730"/>
        </w:tabs>
        <w:spacing w:before="163"/>
        <w:ind w:left="730" w:hanging="162"/>
        <w:jc w:val="left"/>
        <w:rPr>
          <w:sz w:val="28"/>
        </w:rPr>
      </w:pPr>
      <w:r>
        <w:rPr>
          <w:sz w:val="28"/>
        </w:rPr>
        <w:t>розв’язання</w:t>
      </w:r>
      <w:r>
        <w:rPr>
          <w:spacing w:val="-5"/>
          <w:sz w:val="28"/>
        </w:rPr>
        <w:t xml:space="preserve"> </w:t>
      </w:r>
      <w:r>
        <w:rPr>
          <w:sz w:val="28"/>
        </w:rPr>
        <w:t>суперечок</w:t>
      </w:r>
      <w:r>
        <w:rPr>
          <w:spacing w:val="-5"/>
          <w:sz w:val="28"/>
        </w:rPr>
        <w:t xml:space="preserve"> </w:t>
      </w:r>
      <w:r>
        <w:rPr>
          <w:sz w:val="28"/>
        </w:rPr>
        <w:t>щодо</w:t>
      </w:r>
      <w:r>
        <w:rPr>
          <w:spacing w:val="-3"/>
          <w:sz w:val="28"/>
        </w:rPr>
        <w:t xml:space="preserve"> </w:t>
      </w:r>
      <w:r>
        <w:rPr>
          <w:sz w:val="28"/>
        </w:rPr>
        <w:t>земельних</w:t>
      </w:r>
      <w:r>
        <w:rPr>
          <w:spacing w:val="-6"/>
          <w:sz w:val="28"/>
        </w:rPr>
        <w:t xml:space="preserve"> </w:t>
      </w:r>
      <w:r>
        <w:rPr>
          <w:sz w:val="28"/>
        </w:rPr>
        <w:t>ділянок</w:t>
      </w:r>
      <w:r>
        <w:rPr>
          <w:spacing w:val="-5"/>
          <w:sz w:val="28"/>
        </w:rPr>
        <w:t xml:space="preserve"> </w:t>
      </w:r>
      <w:r>
        <w:rPr>
          <w:sz w:val="28"/>
        </w:rPr>
        <w:t>та</w:t>
      </w:r>
      <w:r>
        <w:rPr>
          <w:spacing w:val="-5"/>
          <w:sz w:val="28"/>
        </w:rPr>
        <w:t xml:space="preserve"> </w:t>
      </w:r>
      <w:r>
        <w:rPr>
          <w:sz w:val="28"/>
        </w:rPr>
        <w:t>прав</w:t>
      </w:r>
      <w:r>
        <w:rPr>
          <w:spacing w:val="-5"/>
          <w:sz w:val="28"/>
        </w:rPr>
        <w:t xml:space="preserve"> </w:t>
      </w:r>
      <w:r>
        <w:rPr>
          <w:sz w:val="28"/>
        </w:rPr>
        <w:t>на</w:t>
      </w:r>
      <w:r>
        <w:rPr>
          <w:spacing w:val="-5"/>
          <w:sz w:val="28"/>
        </w:rPr>
        <w:t xml:space="preserve"> </w:t>
      </w:r>
      <w:r>
        <w:rPr>
          <w:spacing w:val="-4"/>
          <w:sz w:val="28"/>
        </w:rPr>
        <w:t>них;</w:t>
      </w:r>
    </w:p>
    <w:p w:rsidR="00E12367" w:rsidRDefault="00E12367" w:rsidP="00E12367">
      <w:pPr>
        <w:pStyle w:val="a5"/>
        <w:numPr>
          <w:ilvl w:val="0"/>
          <w:numId w:val="8"/>
        </w:numPr>
        <w:tabs>
          <w:tab w:val="left" w:pos="582"/>
          <w:tab w:val="left" w:pos="837"/>
        </w:tabs>
        <w:spacing w:before="161" w:line="360" w:lineRule="auto"/>
        <w:ind w:right="704" w:hanging="15"/>
        <w:jc w:val="left"/>
        <w:rPr>
          <w:sz w:val="28"/>
        </w:rPr>
      </w:pPr>
      <w:r>
        <w:rPr>
          <w:sz w:val="28"/>
        </w:rPr>
        <w:t>зміна</w:t>
      </w:r>
      <w:r>
        <w:rPr>
          <w:spacing w:val="80"/>
          <w:sz w:val="28"/>
        </w:rPr>
        <w:t xml:space="preserve"> </w:t>
      </w:r>
      <w:r>
        <w:rPr>
          <w:sz w:val="28"/>
        </w:rPr>
        <w:t>форми</w:t>
      </w:r>
      <w:r>
        <w:rPr>
          <w:spacing w:val="80"/>
          <w:sz w:val="28"/>
        </w:rPr>
        <w:t xml:space="preserve"> </w:t>
      </w:r>
      <w:r>
        <w:rPr>
          <w:sz w:val="28"/>
        </w:rPr>
        <w:t>власності</w:t>
      </w:r>
      <w:r>
        <w:rPr>
          <w:spacing w:val="80"/>
          <w:sz w:val="28"/>
        </w:rPr>
        <w:t xml:space="preserve"> </w:t>
      </w:r>
      <w:r>
        <w:rPr>
          <w:sz w:val="28"/>
        </w:rPr>
        <w:t>(приватизація</w:t>
      </w:r>
      <w:r>
        <w:rPr>
          <w:spacing w:val="80"/>
          <w:sz w:val="28"/>
        </w:rPr>
        <w:t xml:space="preserve"> </w:t>
      </w:r>
      <w:r>
        <w:rPr>
          <w:sz w:val="28"/>
        </w:rPr>
        <w:t>та</w:t>
      </w:r>
      <w:r>
        <w:rPr>
          <w:spacing w:val="80"/>
          <w:sz w:val="28"/>
        </w:rPr>
        <w:t xml:space="preserve"> </w:t>
      </w:r>
      <w:r>
        <w:rPr>
          <w:sz w:val="28"/>
        </w:rPr>
        <w:t>експропріація)</w:t>
      </w:r>
      <w:r>
        <w:rPr>
          <w:spacing w:val="80"/>
          <w:sz w:val="28"/>
        </w:rPr>
        <w:t xml:space="preserve"> </w:t>
      </w:r>
      <w:r>
        <w:rPr>
          <w:sz w:val="28"/>
        </w:rPr>
        <w:t>(тимчасово</w:t>
      </w:r>
      <w:r>
        <w:rPr>
          <w:spacing w:val="80"/>
          <w:sz w:val="28"/>
        </w:rPr>
        <w:t xml:space="preserve"> </w:t>
      </w:r>
      <w:r>
        <w:rPr>
          <w:sz w:val="28"/>
        </w:rPr>
        <w:t>не враховано в Індексі через відсутність даних);</w:t>
      </w:r>
    </w:p>
    <w:p w:rsidR="00E12367" w:rsidRDefault="00E12367" w:rsidP="00E12367">
      <w:pPr>
        <w:pStyle w:val="a5"/>
        <w:numPr>
          <w:ilvl w:val="0"/>
          <w:numId w:val="8"/>
        </w:numPr>
        <w:tabs>
          <w:tab w:val="left" w:pos="582"/>
          <w:tab w:val="left" w:pos="751"/>
        </w:tabs>
        <w:spacing w:line="362" w:lineRule="auto"/>
        <w:ind w:right="705" w:hanging="15"/>
        <w:jc w:val="left"/>
        <w:rPr>
          <w:sz w:val="28"/>
        </w:rPr>
      </w:pPr>
      <w:r>
        <w:rPr>
          <w:sz w:val="28"/>
        </w:rPr>
        <w:t>забезпечення рівності прав між суб’єктами земельних відносин (тимчасово не враховано в Індексі через відсутність даних).</w:t>
      </w:r>
    </w:p>
    <w:p w:rsidR="00E12367" w:rsidRDefault="00E12367" w:rsidP="00E12367">
      <w:pPr>
        <w:pStyle w:val="a5"/>
        <w:numPr>
          <w:ilvl w:val="0"/>
          <w:numId w:val="9"/>
        </w:numPr>
        <w:tabs>
          <w:tab w:val="left" w:pos="1596"/>
        </w:tabs>
        <w:spacing w:line="360" w:lineRule="auto"/>
        <w:ind w:right="703" w:firstLine="708"/>
        <w:jc w:val="both"/>
        <w:rPr>
          <w:sz w:val="28"/>
        </w:rPr>
      </w:pPr>
      <w:r>
        <w:rPr>
          <w:sz w:val="28"/>
        </w:rPr>
        <w:t>Розгляд місця адміністративно-територіальної одиниці за кожним з семи показників окремо не дає можливості здійснювати порівняння загального стану земельних відносин між адміністративно територіальними одиницями – для цього потрібно поєднати</w:t>
      </w:r>
      <w:r>
        <w:rPr>
          <w:spacing w:val="40"/>
          <w:sz w:val="28"/>
        </w:rPr>
        <w:t xml:space="preserve"> </w:t>
      </w:r>
      <w:r>
        <w:rPr>
          <w:sz w:val="28"/>
        </w:rPr>
        <w:t>сім показників в узагальнений показник – Індекс земельних відносин.</w:t>
      </w:r>
    </w:p>
    <w:p w:rsidR="00E12367" w:rsidRDefault="00E12367" w:rsidP="00E12367">
      <w:pPr>
        <w:pStyle w:val="a5"/>
        <w:numPr>
          <w:ilvl w:val="0"/>
          <w:numId w:val="9"/>
        </w:numPr>
        <w:tabs>
          <w:tab w:val="left" w:pos="1656"/>
        </w:tabs>
        <w:spacing w:line="360" w:lineRule="auto"/>
        <w:ind w:right="703" w:firstLine="708"/>
        <w:jc w:val="both"/>
        <w:rPr>
          <w:sz w:val="28"/>
        </w:rPr>
      </w:pPr>
      <w:r>
        <w:rPr>
          <w:sz w:val="28"/>
        </w:rPr>
        <w:t xml:space="preserve">Для просторового аналізу індексу стану земельних відносин та кращого наочного представлення було обрано ГІС – продукт Mapinfo. Завдяки якому здійснено інтеграцію баз даних просторової інформації в середовище геоінформаційних систем, проведено тематичне </w:t>
      </w:r>
      <w:r>
        <w:rPr>
          <w:spacing w:val="-2"/>
          <w:sz w:val="28"/>
        </w:rPr>
        <w:t>картографування.</w:t>
      </w:r>
    </w:p>
    <w:p w:rsidR="00E12367" w:rsidRDefault="00E12367" w:rsidP="00E12367">
      <w:pPr>
        <w:pStyle w:val="a5"/>
        <w:spacing w:line="360" w:lineRule="auto"/>
        <w:rPr>
          <w:sz w:val="28"/>
        </w:rPr>
        <w:sectPr w:rsidR="00E12367">
          <w:pgSz w:w="11910" w:h="16840"/>
          <w:pgMar w:top="1040" w:right="426" w:bottom="280" w:left="850" w:header="749" w:footer="0" w:gutter="0"/>
          <w:cols w:space="720"/>
        </w:sectPr>
      </w:pPr>
    </w:p>
    <w:p w:rsidR="00E12367" w:rsidRDefault="00E12367" w:rsidP="00E12367">
      <w:pPr>
        <w:pStyle w:val="a5"/>
        <w:numPr>
          <w:ilvl w:val="0"/>
          <w:numId w:val="7"/>
        </w:numPr>
        <w:tabs>
          <w:tab w:val="left" w:pos="1618"/>
        </w:tabs>
        <w:spacing w:before="180" w:line="360" w:lineRule="auto"/>
        <w:ind w:right="703" w:firstLine="708"/>
        <w:jc w:val="both"/>
        <w:rPr>
          <w:sz w:val="28"/>
        </w:rPr>
      </w:pPr>
      <w:r>
        <w:rPr>
          <w:sz w:val="28"/>
        </w:rPr>
        <w:lastRenderedPageBreak/>
        <w:t>Розрахований Індекс стану земельних відносин охоплює дані про ключові сфери земельних відносин в містах і районах Чернівецької області. Саме тому,</w:t>
      </w:r>
      <w:r>
        <w:rPr>
          <w:spacing w:val="-1"/>
          <w:sz w:val="28"/>
        </w:rPr>
        <w:t xml:space="preserve"> </w:t>
      </w:r>
      <w:r>
        <w:rPr>
          <w:sz w:val="28"/>
        </w:rPr>
        <w:t>отримавши дані</w:t>
      </w:r>
      <w:r>
        <w:rPr>
          <w:spacing w:val="-1"/>
          <w:sz w:val="28"/>
        </w:rPr>
        <w:t xml:space="preserve"> </w:t>
      </w:r>
      <w:r>
        <w:rPr>
          <w:sz w:val="28"/>
        </w:rPr>
        <w:t>індексу</w:t>
      </w:r>
      <w:r>
        <w:rPr>
          <w:spacing w:val="-3"/>
          <w:sz w:val="28"/>
        </w:rPr>
        <w:t xml:space="preserve"> </w:t>
      </w:r>
      <w:r>
        <w:rPr>
          <w:sz w:val="28"/>
        </w:rPr>
        <w:t>в розрізі адміністративно-територіальних одиниць побудовано картосхеми просторового розподілу як окремих складових індексу так і загалом – індексу та рейтингу, на його основі, стану використання земель Чернівецької області.</w:t>
      </w:r>
    </w:p>
    <w:p w:rsidR="00E12367" w:rsidRDefault="00E12367" w:rsidP="00E12367">
      <w:pPr>
        <w:pStyle w:val="a5"/>
        <w:numPr>
          <w:ilvl w:val="0"/>
          <w:numId w:val="7"/>
        </w:numPr>
        <w:tabs>
          <w:tab w:val="left" w:pos="1701"/>
        </w:tabs>
        <w:spacing w:before="2" w:line="360" w:lineRule="auto"/>
        <w:ind w:left="582" w:right="703" w:firstLine="693"/>
        <w:jc w:val="both"/>
        <w:rPr>
          <w:sz w:val="28"/>
        </w:rPr>
      </w:pPr>
      <w:r>
        <w:rPr>
          <w:sz w:val="28"/>
        </w:rPr>
        <w:t>Було встановлено, що середнє значення в області показника зареєстрованих земель державної форми власності складає 11,55%, середнє значення по містах 12,25%, а по районах 11,42 %.</w:t>
      </w:r>
      <w:r>
        <w:rPr>
          <w:spacing w:val="40"/>
          <w:sz w:val="28"/>
        </w:rPr>
        <w:t xml:space="preserve"> </w:t>
      </w:r>
      <w:r>
        <w:rPr>
          <w:sz w:val="28"/>
        </w:rPr>
        <w:t>Разом з тим, середнє значення в області показника зареєстрованих земель приватної форми власності складає 66,92%, середнє значення по містах становить 100%, а по районах 60,91 %.</w:t>
      </w:r>
    </w:p>
    <w:p w:rsidR="00E12367" w:rsidRDefault="00E12367" w:rsidP="00E12367">
      <w:pPr>
        <w:pStyle w:val="a5"/>
        <w:numPr>
          <w:ilvl w:val="0"/>
          <w:numId w:val="7"/>
        </w:numPr>
        <w:tabs>
          <w:tab w:val="left" w:pos="1727"/>
        </w:tabs>
        <w:spacing w:line="360" w:lineRule="auto"/>
        <w:ind w:left="582" w:right="706" w:firstLine="693"/>
        <w:jc w:val="both"/>
        <w:rPr>
          <w:sz w:val="28"/>
        </w:rPr>
      </w:pPr>
      <w:r>
        <w:rPr>
          <w:sz w:val="28"/>
        </w:rPr>
        <w:t>Кількість транзакцій зі зміни користувача ділянки на 1000 землевлаників і землекористувачів показує, що в межах досліджуваної території середнє значення по області складає 22,77. Середнє значення по містах – 0,03,</w:t>
      </w:r>
      <w:r>
        <w:rPr>
          <w:spacing w:val="40"/>
          <w:sz w:val="28"/>
        </w:rPr>
        <w:t xml:space="preserve"> </w:t>
      </w:r>
      <w:r>
        <w:rPr>
          <w:sz w:val="28"/>
        </w:rPr>
        <w:t>по районах 26,90.</w:t>
      </w:r>
    </w:p>
    <w:p w:rsidR="00E12367" w:rsidRDefault="00E12367" w:rsidP="00E12367">
      <w:pPr>
        <w:pStyle w:val="a5"/>
        <w:numPr>
          <w:ilvl w:val="0"/>
          <w:numId w:val="7"/>
        </w:numPr>
        <w:tabs>
          <w:tab w:val="left" w:pos="1825"/>
        </w:tabs>
        <w:spacing w:line="360" w:lineRule="auto"/>
        <w:ind w:right="703" w:firstLine="708"/>
        <w:jc w:val="both"/>
        <w:rPr>
          <w:sz w:val="28"/>
        </w:rPr>
      </w:pPr>
      <w:r>
        <w:rPr>
          <w:sz w:val="28"/>
        </w:rPr>
        <w:t>Просторовий розподіл кількості транзакцій зі зміни власника ділянки на 1000 землевласників і землекористувачів показав, що величина середнього значення в області показника кількості транзакцій зі зміни власника ділянки на 1000 землевласників і землекористувачів знаходиться на рівні 0,08, а середнє значення по містах – 0,36, по районах – 0,03.</w:t>
      </w:r>
    </w:p>
    <w:p w:rsidR="00E12367" w:rsidRDefault="00E12367" w:rsidP="00E12367">
      <w:pPr>
        <w:pStyle w:val="a5"/>
        <w:numPr>
          <w:ilvl w:val="0"/>
          <w:numId w:val="7"/>
        </w:numPr>
        <w:tabs>
          <w:tab w:val="left" w:pos="1710"/>
        </w:tabs>
        <w:spacing w:line="360" w:lineRule="auto"/>
        <w:ind w:right="704" w:firstLine="708"/>
        <w:jc w:val="both"/>
        <w:rPr>
          <w:sz w:val="28"/>
        </w:rPr>
      </w:pPr>
      <w:r>
        <w:rPr>
          <w:sz w:val="28"/>
        </w:rPr>
        <w:t>Аналіз кількості громадян, які сплачують податок за землю на 1000 власників приватної землі показав, що середнє значення в області показника складає 256,66 громадян, середнє значення по містах становить 274,73, а по районах 253,37.</w:t>
      </w:r>
    </w:p>
    <w:p w:rsidR="00E12367" w:rsidRDefault="00E12367" w:rsidP="00E12367">
      <w:pPr>
        <w:pStyle w:val="a5"/>
        <w:numPr>
          <w:ilvl w:val="0"/>
          <w:numId w:val="7"/>
        </w:numPr>
        <w:tabs>
          <w:tab w:val="left" w:pos="1782"/>
        </w:tabs>
        <w:spacing w:line="360" w:lineRule="auto"/>
        <w:ind w:right="703" w:firstLine="708"/>
        <w:jc w:val="both"/>
        <w:rPr>
          <w:sz w:val="28"/>
        </w:rPr>
      </w:pPr>
      <w:r>
        <w:rPr>
          <w:sz w:val="28"/>
        </w:rPr>
        <w:t>Аналіз кількості справ цивільного судочинства, які надійшли в розрахунку на 10000 власників приватної землі показав, що величина середнього значення кількості справ цивільного судочинства, які надійшли в розрахунку на 10000 власників приватної землі для території Чернівецької області</w:t>
      </w:r>
      <w:r>
        <w:rPr>
          <w:spacing w:val="27"/>
          <w:sz w:val="28"/>
        </w:rPr>
        <w:t xml:space="preserve"> </w:t>
      </w:r>
      <w:r>
        <w:rPr>
          <w:sz w:val="28"/>
        </w:rPr>
        <w:t>знаходиться</w:t>
      </w:r>
      <w:r>
        <w:rPr>
          <w:spacing w:val="24"/>
          <w:sz w:val="28"/>
        </w:rPr>
        <w:t xml:space="preserve"> </w:t>
      </w:r>
      <w:r>
        <w:rPr>
          <w:sz w:val="28"/>
        </w:rPr>
        <w:t>на</w:t>
      </w:r>
      <w:r>
        <w:rPr>
          <w:spacing w:val="26"/>
          <w:sz w:val="28"/>
        </w:rPr>
        <w:t xml:space="preserve"> </w:t>
      </w:r>
      <w:r>
        <w:rPr>
          <w:sz w:val="28"/>
        </w:rPr>
        <w:t>рівні</w:t>
      </w:r>
      <w:r>
        <w:rPr>
          <w:spacing w:val="27"/>
          <w:sz w:val="28"/>
        </w:rPr>
        <w:t xml:space="preserve"> </w:t>
      </w:r>
      <w:r>
        <w:rPr>
          <w:sz w:val="28"/>
        </w:rPr>
        <w:t>3,93,</w:t>
      </w:r>
      <w:r>
        <w:rPr>
          <w:spacing w:val="25"/>
          <w:sz w:val="28"/>
        </w:rPr>
        <w:t xml:space="preserve"> </w:t>
      </w:r>
      <w:r>
        <w:rPr>
          <w:sz w:val="28"/>
        </w:rPr>
        <w:t>а</w:t>
      </w:r>
      <w:r>
        <w:rPr>
          <w:spacing w:val="26"/>
          <w:sz w:val="28"/>
        </w:rPr>
        <w:t xml:space="preserve"> </w:t>
      </w:r>
      <w:r>
        <w:rPr>
          <w:sz w:val="28"/>
        </w:rPr>
        <w:t>середнє</w:t>
      </w:r>
      <w:r>
        <w:rPr>
          <w:spacing w:val="25"/>
          <w:sz w:val="28"/>
        </w:rPr>
        <w:t xml:space="preserve"> </w:t>
      </w:r>
      <w:r>
        <w:rPr>
          <w:sz w:val="28"/>
        </w:rPr>
        <w:t>значення</w:t>
      </w:r>
      <w:r>
        <w:rPr>
          <w:spacing w:val="26"/>
          <w:sz w:val="28"/>
        </w:rPr>
        <w:t xml:space="preserve"> </w:t>
      </w:r>
      <w:r>
        <w:rPr>
          <w:sz w:val="28"/>
        </w:rPr>
        <w:t>по</w:t>
      </w:r>
      <w:r>
        <w:rPr>
          <w:spacing w:val="27"/>
          <w:sz w:val="28"/>
        </w:rPr>
        <w:t xml:space="preserve"> </w:t>
      </w:r>
      <w:r>
        <w:rPr>
          <w:sz w:val="28"/>
        </w:rPr>
        <w:t>містах</w:t>
      </w:r>
      <w:r>
        <w:rPr>
          <w:spacing w:val="27"/>
          <w:sz w:val="28"/>
        </w:rPr>
        <w:t xml:space="preserve"> </w:t>
      </w:r>
      <w:r>
        <w:rPr>
          <w:sz w:val="28"/>
        </w:rPr>
        <w:t>становить</w:t>
      </w:r>
      <w:r>
        <w:rPr>
          <w:spacing w:val="26"/>
          <w:sz w:val="28"/>
        </w:rPr>
        <w:t xml:space="preserve"> </w:t>
      </w:r>
      <w:r>
        <w:rPr>
          <w:sz w:val="28"/>
        </w:rPr>
        <w:t>–</w:t>
      </w:r>
    </w:p>
    <w:p w:rsidR="00E12367" w:rsidRDefault="00E12367" w:rsidP="00E12367">
      <w:pPr>
        <w:pStyle w:val="a5"/>
        <w:spacing w:line="360" w:lineRule="auto"/>
        <w:rPr>
          <w:sz w:val="28"/>
        </w:rPr>
        <w:sectPr w:rsidR="00E12367">
          <w:pgSz w:w="11910" w:h="16840"/>
          <w:pgMar w:top="1040" w:right="426" w:bottom="280" w:left="850" w:header="749" w:footer="0" w:gutter="0"/>
          <w:cols w:space="720"/>
        </w:sectPr>
      </w:pPr>
    </w:p>
    <w:p w:rsidR="00E12367" w:rsidRDefault="00E12367" w:rsidP="00E12367">
      <w:pPr>
        <w:pStyle w:val="a3"/>
        <w:spacing w:before="180" w:line="360" w:lineRule="auto"/>
        <w:ind w:right="703"/>
      </w:pPr>
      <w:r>
        <w:lastRenderedPageBreak/>
        <w:t>11,34, по районах – 2,59. Кількість справ адміністративного судочинства, які найдійшли в розрахунку на 10000 власників приватної землі в межах досліджуваної території становить - середнє значення по області 0,64,</w:t>
      </w:r>
      <w:r>
        <w:rPr>
          <w:spacing w:val="40"/>
        </w:rPr>
        <w:t xml:space="preserve"> </w:t>
      </w:r>
      <w:r>
        <w:t>середнє значення по містах – 2,81, а по районах 0,25.</w:t>
      </w:r>
    </w:p>
    <w:p w:rsidR="00E12367" w:rsidRDefault="00E12367" w:rsidP="00E12367">
      <w:pPr>
        <w:pStyle w:val="a5"/>
        <w:numPr>
          <w:ilvl w:val="0"/>
          <w:numId w:val="7"/>
        </w:numPr>
        <w:tabs>
          <w:tab w:val="left" w:pos="1711"/>
        </w:tabs>
        <w:spacing w:before="1" w:line="360" w:lineRule="auto"/>
        <w:ind w:left="582" w:right="701" w:firstLine="693"/>
        <w:jc w:val="both"/>
        <w:rPr>
          <w:sz w:val="28"/>
        </w:rPr>
      </w:pPr>
      <w:r>
        <w:rPr>
          <w:sz w:val="28"/>
        </w:rPr>
        <w:t>Здійснено аналіз просторового поширення індексу стану земельних відносин загалом</w:t>
      </w:r>
      <w:r>
        <w:rPr>
          <w:spacing w:val="40"/>
          <w:sz w:val="28"/>
        </w:rPr>
        <w:t xml:space="preserve"> </w:t>
      </w:r>
      <w:r>
        <w:rPr>
          <w:sz w:val="28"/>
        </w:rPr>
        <w:t>по території досліджень. Найвищі показники індексу характерні для території Кіцманського, Кельменецького районів. Найнижчі значення належать територіям Путильського, Сторожинецького районів.</w:t>
      </w:r>
    </w:p>
    <w:p w:rsidR="00E12367" w:rsidRDefault="00E12367" w:rsidP="00E12367">
      <w:pPr>
        <w:pStyle w:val="a5"/>
        <w:numPr>
          <w:ilvl w:val="0"/>
          <w:numId w:val="7"/>
        </w:numPr>
        <w:tabs>
          <w:tab w:val="left" w:pos="1718"/>
        </w:tabs>
        <w:spacing w:line="360" w:lineRule="auto"/>
        <w:ind w:left="582" w:right="703" w:firstLine="693"/>
        <w:jc w:val="both"/>
        <w:rPr>
          <w:sz w:val="28"/>
        </w:rPr>
      </w:pPr>
      <w:r>
        <w:rPr>
          <w:sz w:val="28"/>
        </w:rPr>
        <w:t>Середній рейтинг області за показником становить 375,5. Середній рейтинг сусідів в розрізі районів для території Чернівецької області найкращий для території Сокирянського – 220,5, Хотинського – 270,6 районів, а найгірший для Путильського – 490,7, Кіцманського – 480 районів. Для території міста Чернівці він становить – 357,2. Середній рейтинг стану земельних відносин окремо міст області – 366, а районів – 377,2.</w:t>
      </w:r>
    </w:p>
    <w:p w:rsidR="00E12367" w:rsidRDefault="00E12367" w:rsidP="00E12367">
      <w:pPr>
        <w:pStyle w:val="a5"/>
        <w:numPr>
          <w:ilvl w:val="0"/>
          <w:numId w:val="7"/>
        </w:numPr>
        <w:tabs>
          <w:tab w:val="left" w:pos="1728"/>
        </w:tabs>
        <w:spacing w:line="360" w:lineRule="auto"/>
        <w:ind w:left="582" w:right="703" w:firstLine="693"/>
        <w:jc w:val="both"/>
        <w:rPr>
          <w:sz w:val="28"/>
        </w:rPr>
      </w:pPr>
      <w:r>
        <w:rPr>
          <w:sz w:val="28"/>
        </w:rPr>
        <w:t>Чернівецьку область за середнім рейтингом області випереджають Хмельницька – 358,2, Вінницька – 238,2, Тернопільська – 185,9 області. У Івано-Франківської області показник більший і становить – 415,8.</w:t>
      </w:r>
    </w:p>
    <w:p w:rsidR="00E12367" w:rsidRDefault="00E12367" w:rsidP="00E12367">
      <w:pPr>
        <w:pStyle w:val="a3"/>
        <w:spacing w:line="360" w:lineRule="auto"/>
        <w:ind w:right="703" w:firstLine="708"/>
      </w:pPr>
      <w:r>
        <w:t>Для більш наочного та кращого порівняння окремих складових індексу використано діаграми, з яких можна говорити про потенціал до покращення характеристик земельних відносин для певної території.</w:t>
      </w:r>
    </w:p>
    <w:p w:rsidR="00E12367" w:rsidRDefault="00E12367" w:rsidP="00E12367">
      <w:pPr>
        <w:pStyle w:val="a3"/>
        <w:spacing w:line="360" w:lineRule="auto"/>
        <w:sectPr w:rsidR="00E12367">
          <w:pgSz w:w="11910" w:h="16840"/>
          <w:pgMar w:top="1040" w:right="426" w:bottom="280" w:left="850" w:header="749" w:footer="0" w:gutter="0"/>
          <w:cols w:space="720"/>
        </w:sectPr>
      </w:pPr>
    </w:p>
    <w:p w:rsidR="00E12367" w:rsidRDefault="00E12367" w:rsidP="00E12367">
      <w:pPr>
        <w:pStyle w:val="1"/>
        <w:spacing w:before="74"/>
        <w:ind w:left="428"/>
      </w:pPr>
      <w:bookmarkStart w:id="2" w:name="Страницы_из_Гопкало_51-66"/>
      <w:bookmarkEnd w:id="2"/>
      <w:r>
        <w:lastRenderedPageBreak/>
        <w:t>СПИСОК</w:t>
      </w:r>
      <w:r>
        <w:rPr>
          <w:spacing w:val="-14"/>
        </w:rPr>
        <w:t xml:space="preserve"> </w:t>
      </w:r>
      <w:r>
        <w:rPr>
          <w:spacing w:val="-2"/>
        </w:rPr>
        <w:t>ЛІТЕРАТУРИ</w:t>
      </w:r>
    </w:p>
    <w:p w:rsidR="00E12367" w:rsidRDefault="00E12367" w:rsidP="00E12367">
      <w:pPr>
        <w:pStyle w:val="a5"/>
        <w:numPr>
          <w:ilvl w:val="1"/>
          <w:numId w:val="7"/>
        </w:numPr>
        <w:tabs>
          <w:tab w:val="left" w:pos="2265"/>
        </w:tabs>
        <w:spacing w:before="157"/>
        <w:ind w:left="2265" w:hanging="705"/>
        <w:jc w:val="both"/>
        <w:rPr>
          <w:sz w:val="28"/>
        </w:rPr>
      </w:pPr>
      <w:r>
        <w:rPr>
          <w:sz w:val="28"/>
        </w:rPr>
        <w:t>Божок</w:t>
      </w:r>
      <w:r>
        <w:rPr>
          <w:spacing w:val="77"/>
          <w:sz w:val="28"/>
        </w:rPr>
        <w:t xml:space="preserve"> </w:t>
      </w:r>
      <w:r>
        <w:rPr>
          <w:sz w:val="28"/>
        </w:rPr>
        <w:t>А.</w:t>
      </w:r>
      <w:r>
        <w:rPr>
          <w:spacing w:val="78"/>
          <w:sz w:val="28"/>
        </w:rPr>
        <w:t xml:space="preserve"> </w:t>
      </w:r>
      <w:r>
        <w:rPr>
          <w:sz w:val="28"/>
        </w:rPr>
        <w:t>П.,</w:t>
      </w:r>
      <w:r>
        <w:rPr>
          <w:spacing w:val="77"/>
          <w:sz w:val="28"/>
        </w:rPr>
        <w:t xml:space="preserve"> </w:t>
      </w:r>
      <w:r>
        <w:rPr>
          <w:sz w:val="28"/>
        </w:rPr>
        <w:t>Молочко</w:t>
      </w:r>
      <w:r>
        <w:rPr>
          <w:spacing w:val="78"/>
          <w:sz w:val="28"/>
        </w:rPr>
        <w:t xml:space="preserve"> </w:t>
      </w:r>
      <w:r>
        <w:rPr>
          <w:sz w:val="28"/>
        </w:rPr>
        <w:t>А.</w:t>
      </w:r>
      <w:r>
        <w:rPr>
          <w:spacing w:val="78"/>
          <w:sz w:val="28"/>
        </w:rPr>
        <w:t xml:space="preserve"> </w:t>
      </w:r>
      <w:r>
        <w:rPr>
          <w:sz w:val="28"/>
        </w:rPr>
        <w:t>М.,</w:t>
      </w:r>
      <w:r>
        <w:rPr>
          <w:spacing w:val="78"/>
          <w:sz w:val="28"/>
        </w:rPr>
        <w:t xml:space="preserve"> </w:t>
      </w:r>
      <w:r>
        <w:rPr>
          <w:sz w:val="28"/>
        </w:rPr>
        <w:t>Остроухов</w:t>
      </w:r>
      <w:r>
        <w:rPr>
          <w:spacing w:val="78"/>
          <w:sz w:val="28"/>
        </w:rPr>
        <w:t xml:space="preserve"> </w:t>
      </w:r>
      <w:r>
        <w:rPr>
          <w:sz w:val="28"/>
        </w:rPr>
        <w:t>В.</w:t>
      </w:r>
      <w:r>
        <w:rPr>
          <w:spacing w:val="77"/>
          <w:sz w:val="28"/>
        </w:rPr>
        <w:t xml:space="preserve"> </w:t>
      </w:r>
      <w:r>
        <w:rPr>
          <w:sz w:val="28"/>
        </w:rPr>
        <w:t>І.</w:t>
      </w:r>
      <w:r>
        <w:rPr>
          <w:spacing w:val="77"/>
          <w:sz w:val="28"/>
        </w:rPr>
        <w:t xml:space="preserve"> </w:t>
      </w:r>
      <w:r>
        <w:rPr>
          <w:sz w:val="28"/>
        </w:rPr>
        <w:t>Картографія</w:t>
      </w:r>
      <w:r>
        <w:rPr>
          <w:spacing w:val="77"/>
          <w:sz w:val="28"/>
        </w:rPr>
        <w:t xml:space="preserve"> </w:t>
      </w:r>
      <w:r>
        <w:rPr>
          <w:spacing w:val="-10"/>
          <w:sz w:val="28"/>
        </w:rPr>
        <w:t>:</w:t>
      </w:r>
    </w:p>
    <w:p w:rsidR="00E12367" w:rsidRDefault="00E12367" w:rsidP="00E12367">
      <w:pPr>
        <w:pStyle w:val="a3"/>
        <w:spacing w:before="161"/>
        <w:ind w:left="852"/>
      </w:pPr>
      <w:r>
        <w:t>підручник</w:t>
      </w:r>
      <w:r>
        <w:rPr>
          <w:spacing w:val="-10"/>
        </w:rPr>
        <w:t xml:space="preserve"> </w:t>
      </w:r>
      <w:r>
        <w:t>/</w:t>
      </w:r>
      <w:r>
        <w:rPr>
          <w:spacing w:val="-8"/>
        </w:rPr>
        <w:t xml:space="preserve"> </w:t>
      </w:r>
      <w:r>
        <w:t>за.</w:t>
      </w:r>
      <w:r>
        <w:rPr>
          <w:spacing w:val="-8"/>
        </w:rPr>
        <w:t xml:space="preserve"> </w:t>
      </w:r>
      <w:r>
        <w:t>ред.</w:t>
      </w:r>
      <w:r>
        <w:rPr>
          <w:spacing w:val="-7"/>
        </w:rPr>
        <w:t xml:space="preserve"> </w:t>
      </w:r>
      <w:r>
        <w:t>А.</w:t>
      </w:r>
      <w:r>
        <w:rPr>
          <w:spacing w:val="-7"/>
        </w:rPr>
        <w:t xml:space="preserve"> </w:t>
      </w:r>
      <w:r>
        <w:t>П.</w:t>
      </w:r>
      <w:r>
        <w:rPr>
          <w:spacing w:val="-7"/>
        </w:rPr>
        <w:t xml:space="preserve"> </w:t>
      </w:r>
      <w:r>
        <w:t>Божок.</w:t>
      </w:r>
      <w:r>
        <w:rPr>
          <w:spacing w:val="-8"/>
        </w:rPr>
        <w:t xml:space="preserve"> </w:t>
      </w:r>
      <w:r>
        <w:t>Київ.</w:t>
      </w:r>
      <w:r>
        <w:rPr>
          <w:spacing w:val="-7"/>
        </w:rPr>
        <w:t xml:space="preserve"> </w:t>
      </w:r>
      <w:r>
        <w:t>:</w:t>
      </w:r>
      <w:r>
        <w:rPr>
          <w:spacing w:val="-7"/>
        </w:rPr>
        <w:t xml:space="preserve"> </w:t>
      </w:r>
      <w:r>
        <w:t>Київський</w:t>
      </w:r>
      <w:r>
        <w:rPr>
          <w:spacing w:val="-7"/>
        </w:rPr>
        <w:t xml:space="preserve"> </w:t>
      </w:r>
      <w:r>
        <w:t>університет,</w:t>
      </w:r>
      <w:r>
        <w:rPr>
          <w:spacing w:val="-8"/>
        </w:rPr>
        <w:t xml:space="preserve"> </w:t>
      </w:r>
      <w:r>
        <w:t>2008.</w:t>
      </w:r>
      <w:r>
        <w:rPr>
          <w:spacing w:val="-8"/>
        </w:rPr>
        <w:t xml:space="preserve"> </w:t>
      </w:r>
      <w:r>
        <w:t>271</w:t>
      </w:r>
      <w:r>
        <w:rPr>
          <w:spacing w:val="-6"/>
        </w:rPr>
        <w:t xml:space="preserve"> </w:t>
      </w:r>
      <w:r>
        <w:rPr>
          <w:spacing w:val="-5"/>
        </w:rPr>
        <w:t>с.</w:t>
      </w:r>
    </w:p>
    <w:p w:rsidR="00E12367" w:rsidRDefault="00E12367" w:rsidP="00E12367">
      <w:pPr>
        <w:pStyle w:val="a5"/>
        <w:numPr>
          <w:ilvl w:val="1"/>
          <w:numId w:val="7"/>
        </w:numPr>
        <w:tabs>
          <w:tab w:val="left" w:pos="2266"/>
        </w:tabs>
        <w:spacing w:before="161"/>
        <w:ind w:left="2266" w:hanging="705"/>
        <w:jc w:val="both"/>
        <w:rPr>
          <w:sz w:val="28"/>
        </w:rPr>
      </w:pPr>
      <w:r>
        <w:rPr>
          <w:sz w:val="28"/>
        </w:rPr>
        <w:t>Геренчук</w:t>
      </w:r>
      <w:r>
        <w:rPr>
          <w:spacing w:val="18"/>
          <w:sz w:val="28"/>
        </w:rPr>
        <w:t xml:space="preserve"> </w:t>
      </w:r>
      <w:r>
        <w:rPr>
          <w:sz w:val="28"/>
        </w:rPr>
        <w:t>К.</w:t>
      </w:r>
      <w:r>
        <w:rPr>
          <w:spacing w:val="18"/>
          <w:sz w:val="28"/>
        </w:rPr>
        <w:t xml:space="preserve"> </w:t>
      </w:r>
      <w:r>
        <w:rPr>
          <w:sz w:val="28"/>
        </w:rPr>
        <w:t>І.</w:t>
      </w:r>
      <w:r>
        <w:rPr>
          <w:spacing w:val="18"/>
          <w:sz w:val="28"/>
        </w:rPr>
        <w:t xml:space="preserve"> </w:t>
      </w:r>
      <w:r>
        <w:rPr>
          <w:sz w:val="28"/>
        </w:rPr>
        <w:t>Природа</w:t>
      </w:r>
      <w:r>
        <w:rPr>
          <w:spacing w:val="18"/>
          <w:sz w:val="28"/>
        </w:rPr>
        <w:t xml:space="preserve"> </w:t>
      </w:r>
      <w:r>
        <w:rPr>
          <w:sz w:val="28"/>
        </w:rPr>
        <w:t>Чернівецької</w:t>
      </w:r>
      <w:r>
        <w:rPr>
          <w:spacing w:val="18"/>
          <w:sz w:val="28"/>
        </w:rPr>
        <w:t xml:space="preserve"> </w:t>
      </w:r>
      <w:r>
        <w:rPr>
          <w:sz w:val="28"/>
        </w:rPr>
        <w:t>області.</w:t>
      </w:r>
      <w:r>
        <w:rPr>
          <w:spacing w:val="17"/>
          <w:sz w:val="28"/>
        </w:rPr>
        <w:t xml:space="preserve"> </w:t>
      </w:r>
      <w:r>
        <w:rPr>
          <w:sz w:val="28"/>
        </w:rPr>
        <w:t>/</w:t>
      </w:r>
      <w:r>
        <w:rPr>
          <w:spacing w:val="19"/>
          <w:sz w:val="28"/>
        </w:rPr>
        <w:t xml:space="preserve"> </w:t>
      </w:r>
      <w:r>
        <w:rPr>
          <w:sz w:val="28"/>
        </w:rPr>
        <w:t>К.</w:t>
      </w:r>
      <w:r>
        <w:rPr>
          <w:spacing w:val="18"/>
          <w:sz w:val="28"/>
        </w:rPr>
        <w:t xml:space="preserve"> </w:t>
      </w:r>
      <w:r>
        <w:rPr>
          <w:sz w:val="28"/>
        </w:rPr>
        <w:t>І.</w:t>
      </w:r>
      <w:r>
        <w:rPr>
          <w:spacing w:val="18"/>
          <w:sz w:val="28"/>
        </w:rPr>
        <w:t xml:space="preserve"> </w:t>
      </w:r>
      <w:r>
        <w:rPr>
          <w:sz w:val="28"/>
        </w:rPr>
        <w:t>Геренчука.</w:t>
      </w:r>
      <w:r>
        <w:rPr>
          <w:spacing w:val="18"/>
          <w:sz w:val="28"/>
        </w:rPr>
        <w:t xml:space="preserve"> </w:t>
      </w:r>
      <w:r>
        <w:rPr>
          <w:spacing w:val="-10"/>
          <w:sz w:val="28"/>
        </w:rPr>
        <w:t>-</w:t>
      </w:r>
    </w:p>
    <w:p w:rsidR="00E12367" w:rsidRDefault="00E12367" w:rsidP="00E12367">
      <w:pPr>
        <w:pStyle w:val="a3"/>
        <w:spacing w:before="161"/>
        <w:ind w:left="852"/>
      </w:pPr>
      <w:r>
        <w:t>Чернівці:</w:t>
      </w:r>
      <w:r>
        <w:rPr>
          <w:spacing w:val="-7"/>
        </w:rPr>
        <w:t xml:space="preserve"> </w:t>
      </w:r>
      <w:r>
        <w:t>Вища</w:t>
      </w:r>
      <w:r>
        <w:rPr>
          <w:spacing w:val="-9"/>
        </w:rPr>
        <w:t xml:space="preserve"> </w:t>
      </w:r>
      <w:r>
        <w:t>школа,</w:t>
      </w:r>
      <w:r>
        <w:rPr>
          <w:spacing w:val="-9"/>
        </w:rPr>
        <w:t xml:space="preserve"> </w:t>
      </w:r>
      <w:r>
        <w:t>1980.</w:t>
      </w:r>
      <w:r>
        <w:rPr>
          <w:spacing w:val="-8"/>
        </w:rPr>
        <w:t xml:space="preserve"> </w:t>
      </w:r>
      <w:r>
        <w:t>-</w:t>
      </w:r>
      <w:r>
        <w:rPr>
          <w:spacing w:val="-9"/>
        </w:rPr>
        <w:t xml:space="preserve"> </w:t>
      </w:r>
      <w:r>
        <w:rPr>
          <w:spacing w:val="-4"/>
        </w:rPr>
        <w:t>152с.</w:t>
      </w:r>
    </w:p>
    <w:p w:rsidR="00E12367" w:rsidRDefault="00E12367" w:rsidP="00E12367">
      <w:pPr>
        <w:pStyle w:val="a5"/>
        <w:numPr>
          <w:ilvl w:val="1"/>
          <w:numId w:val="7"/>
        </w:numPr>
        <w:tabs>
          <w:tab w:val="left" w:pos="2265"/>
        </w:tabs>
        <w:spacing w:before="161" w:line="360" w:lineRule="auto"/>
        <w:ind w:left="849" w:right="421" w:firstLine="711"/>
        <w:jc w:val="both"/>
        <w:rPr>
          <w:sz w:val="28"/>
        </w:rPr>
      </w:pPr>
      <w:r>
        <w:rPr>
          <w:sz w:val="28"/>
        </w:rPr>
        <w:t>Геоінформаційне картографування в Україні: концептуальні основи і напрями розвитку. / [Л. Г. Руденко, Т. І. Козаченко, Д. О. Ляшенко, А. І. Бочковська, А. П. Дишлик, В. С. Чабанюк, В. В. Путренко]; за ред. Л. Г. Руденка - Київ : Наукова думка, 2011 - 102 с.</w:t>
      </w:r>
    </w:p>
    <w:p w:rsidR="00E12367" w:rsidRDefault="00E12367" w:rsidP="00E12367">
      <w:pPr>
        <w:pStyle w:val="a5"/>
        <w:numPr>
          <w:ilvl w:val="1"/>
          <w:numId w:val="7"/>
        </w:numPr>
        <w:tabs>
          <w:tab w:val="left" w:pos="2263"/>
        </w:tabs>
        <w:spacing w:line="360" w:lineRule="auto"/>
        <w:ind w:left="849" w:right="423" w:firstLine="709"/>
        <w:jc w:val="both"/>
        <w:rPr>
          <w:sz w:val="28"/>
        </w:rPr>
      </w:pPr>
      <w:r>
        <w:rPr>
          <w:sz w:val="28"/>
        </w:rPr>
        <w:t>Горлачук В. Г. Управління земельними ресурсами. / В. В. Горлачук, В. Г. В'юн, А. Я. Сохнич; За ред. В.Г. В'юна. - Миколаїв: Вид-во МФ НаУКМА, 2002. - 316 с.</w:t>
      </w:r>
    </w:p>
    <w:p w:rsidR="00E12367" w:rsidRDefault="00E12367" w:rsidP="00E12367">
      <w:pPr>
        <w:pStyle w:val="a5"/>
        <w:numPr>
          <w:ilvl w:val="1"/>
          <w:numId w:val="7"/>
        </w:numPr>
        <w:tabs>
          <w:tab w:val="left" w:pos="2265"/>
        </w:tabs>
        <w:spacing w:before="1"/>
        <w:ind w:left="2265" w:hanging="705"/>
        <w:jc w:val="both"/>
        <w:rPr>
          <w:sz w:val="28"/>
        </w:rPr>
      </w:pPr>
      <w:r>
        <w:rPr>
          <w:sz w:val="28"/>
        </w:rPr>
        <w:t>Закон</w:t>
      </w:r>
      <w:r>
        <w:rPr>
          <w:spacing w:val="-6"/>
          <w:sz w:val="28"/>
        </w:rPr>
        <w:t xml:space="preserve"> </w:t>
      </w:r>
      <w:r>
        <w:rPr>
          <w:sz w:val="28"/>
        </w:rPr>
        <w:t>України</w:t>
      </w:r>
      <w:r>
        <w:rPr>
          <w:spacing w:val="-6"/>
          <w:sz w:val="28"/>
        </w:rPr>
        <w:t xml:space="preserve"> </w:t>
      </w:r>
      <w:r>
        <w:rPr>
          <w:sz w:val="28"/>
        </w:rPr>
        <w:t>«Про</w:t>
      </w:r>
      <w:r>
        <w:rPr>
          <w:spacing w:val="-5"/>
          <w:sz w:val="28"/>
        </w:rPr>
        <w:t xml:space="preserve"> </w:t>
      </w:r>
      <w:r>
        <w:rPr>
          <w:sz w:val="28"/>
        </w:rPr>
        <w:t>оренду</w:t>
      </w:r>
      <w:r>
        <w:rPr>
          <w:spacing w:val="-7"/>
          <w:sz w:val="28"/>
        </w:rPr>
        <w:t xml:space="preserve"> </w:t>
      </w:r>
      <w:r>
        <w:rPr>
          <w:sz w:val="28"/>
        </w:rPr>
        <w:t>земель»</w:t>
      </w:r>
      <w:r>
        <w:rPr>
          <w:spacing w:val="-5"/>
          <w:sz w:val="28"/>
        </w:rPr>
        <w:t xml:space="preserve"> </w:t>
      </w:r>
      <w:r>
        <w:rPr>
          <w:sz w:val="28"/>
        </w:rPr>
        <w:t>//</w:t>
      </w:r>
      <w:r>
        <w:rPr>
          <w:spacing w:val="-6"/>
          <w:sz w:val="28"/>
        </w:rPr>
        <w:t xml:space="preserve"> </w:t>
      </w:r>
      <w:r>
        <w:rPr>
          <w:sz w:val="28"/>
        </w:rPr>
        <w:t>Офіц.</w:t>
      </w:r>
      <w:r>
        <w:rPr>
          <w:spacing w:val="-6"/>
          <w:sz w:val="28"/>
        </w:rPr>
        <w:t xml:space="preserve"> </w:t>
      </w:r>
      <w:r>
        <w:rPr>
          <w:sz w:val="28"/>
        </w:rPr>
        <w:t>вісн.</w:t>
      </w:r>
      <w:r>
        <w:rPr>
          <w:spacing w:val="-6"/>
          <w:sz w:val="28"/>
        </w:rPr>
        <w:t xml:space="preserve"> </w:t>
      </w:r>
      <w:r>
        <w:rPr>
          <w:sz w:val="28"/>
        </w:rPr>
        <w:t>України.</w:t>
      </w:r>
      <w:r>
        <w:rPr>
          <w:spacing w:val="-6"/>
          <w:sz w:val="28"/>
        </w:rPr>
        <w:t xml:space="preserve"> </w:t>
      </w:r>
      <w:r>
        <w:rPr>
          <w:sz w:val="28"/>
        </w:rPr>
        <w:t>-</w:t>
      </w:r>
      <w:r>
        <w:rPr>
          <w:spacing w:val="-5"/>
          <w:sz w:val="28"/>
        </w:rPr>
        <w:t xml:space="preserve"> </w:t>
      </w:r>
      <w:r>
        <w:rPr>
          <w:spacing w:val="-2"/>
          <w:sz w:val="28"/>
        </w:rPr>
        <w:t>2003.</w:t>
      </w:r>
    </w:p>
    <w:p w:rsidR="00E12367" w:rsidRDefault="00E12367" w:rsidP="00E12367">
      <w:pPr>
        <w:pStyle w:val="a3"/>
        <w:spacing w:before="160"/>
        <w:ind w:left="851"/>
      </w:pPr>
      <w:r>
        <w:t>-</w:t>
      </w:r>
      <w:r>
        <w:rPr>
          <w:spacing w:val="-5"/>
        </w:rPr>
        <w:t xml:space="preserve"> </w:t>
      </w:r>
      <w:r>
        <w:t>129.</w:t>
      </w:r>
      <w:r>
        <w:rPr>
          <w:spacing w:val="-4"/>
        </w:rPr>
        <w:t xml:space="preserve"> </w:t>
      </w:r>
      <w:r>
        <w:t>-</w:t>
      </w:r>
      <w:r>
        <w:rPr>
          <w:spacing w:val="-3"/>
        </w:rPr>
        <w:t xml:space="preserve"> </w:t>
      </w:r>
      <w:r>
        <w:t>С.</w:t>
      </w:r>
      <w:r>
        <w:rPr>
          <w:spacing w:val="-2"/>
        </w:rPr>
        <w:t xml:space="preserve"> </w:t>
      </w:r>
      <w:r>
        <w:t>9-</w:t>
      </w:r>
      <w:r>
        <w:rPr>
          <w:spacing w:val="-5"/>
        </w:rPr>
        <w:t>29</w:t>
      </w:r>
    </w:p>
    <w:p w:rsidR="00E12367" w:rsidRDefault="00E12367" w:rsidP="00E12367">
      <w:pPr>
        <w:pStyle w:val="a5"/>
        <w:numPr>
          <w:ilvl w:val="1"/>
          <w:numId w:val="7"/>
        </w:numPr>
        <w:tabs>
          <w:tab w:val="left" w:pos="2265"/>
        </w:tabs>
        <w:spacing w:before="162" w:line="360" w:lineRule="auto"/>
        <w:ind w:left="851" w:right="421" w:firstLine="709"/>
        <w:jc w:val="both"/>
        <w:rPr>
          <w:sz w:val="28"/>
        </w:rPr>
      </w:pPr>
      <w:r>
        <w:rPr>
          <w:sz w:val="28"/>
        </w:rPr>
        <w:t xml:space="preserve">Земельний кодекс України [Електронний ресурс] // Офіційний веб-сайт Верховної Ради України : </w:t>
      </w:r>
      <w:hyperlink r:id="rId6">
        <w:r>
          <w:rPr>
            <w:sz w:val="28"/>
          </w:rPr>
          <w:t>http://zakon4.rada.</w:t>
        </w:r>
      </w:hyperlink>
      <w:r>
        <w:rPr>
          <w:sz w:val="28"/>
        </w:rPr>
        <w:t xml:space="preserve"> gov.ua/laws/show/2768- </w:t>
      </w:r>
      <w:r>
        <w:rPr>
          <w:spacing w:val="-6"/>
          <w:sz w:val="28"/>
        </w:rPr>
        <w:t>14</w:t>
      </w:r>
    </w:p>
    <w:p w:rsidR="00E12367" w:rsidRDefault="00E12367" w:rsidP="00E12367">
      <w:pPr>
        <w:pStyle w:val="a5"/>
        <w:numPr>
          <w:ilvl w:val="1"/>
          <w:numId w:val="7"/>
        </w:numPr>
        <w:tabs>
          <w:tab w:val="left" w:pos="2265"/>
        </w:tabs>
        <w:spacing w:line="360" w:lineRule="auto"/>
        <w:ind w:left="851" w:right="420" w:firstLine="709"/>
        <w:jc w:val="both"/>
        <w:rPr>
          <w:sz w:val="28"/>
        </w:rPr>
      </w:pPr>
      <w:r>
        <w:rPr>
          <w:sz w:val="28"/>
        </w:rPr>
        <w:t>Деякі інституціональні аспекти земельних відносин в Україні: стан та напрями вдосконалення: [наук. видання] / НАН України, РВПС України</w:t>
      </w:r>
      <w:r>
        <w:rPr>
          <w:spacing w:val="3"/>
          <w:sz w:val="28"/>
        </w:rPr>
        <w:t xml:space="preserve"> </w:t>
      </w:r>
      <w:r>
        <w:rPr>
          <w:sz w:val="28"/>
        </w:rPr>
        <w:t>/</w:t>
      </w:r>
      <w:r>
        <w:rPr>
          <w:spacing w:val="4"/>
          <w:sz w:val="28"/>
        </w:rPr>
        <w:t xml:space="preserve"> </w:t>
      </w:r>
      <w:r>
        <w:rPr>
          <w:sz w:val="28"/>
        </w:rPr>
        <w:t>[І.К.</w:t>
      </w:r>
      <w:r>
        <w:rPr>
          <w:spacing w:val="4"/>
          <w:sz w:val="28"/>
        </w:rPr>
        <w:t xml:space="preserve"> </w:t>
      </w:r>
      <w:r>
        <w:rPr>
          <w:sz w:val="28"/>
        </w:rPr>
        <w:t>Бистряков,</w:t>
      </w:r>
      <w:r>
        <w:rPr>
          <w:spacing w:val="3"/>
          <w:sz w:val="28"/>
        </w:rPr>
        <w:t xml:space="preserve"> </w:t>
      </w:r>
      <w:r>
        <w:rPr>
          <w:sz w:val="28"/>
        </w:rPr>
        <w:t>О.С.</w:t>
      </w:r>
      <w:r>
        <w:rPr>
          <w:spacing w:val="4"/>
          <w:sz w:val="28"/>
        </w:rPr>
        <w:t xml:space="preserve"> </w:t>
      </w:r>
      <w:r>
        <w:rPr>
          <w:sz w:val="28"/>
        </w:rPr>
        <w:t>Новоторов,</w:t>
      </w:r>
      <w:r>
        <w:rPr>
          <w:spacing w:val="4"/>
          <w:sz w:val="28"/>
        </w:rPr>
        <w:t xml:space="preserve"> </w:t>
      </w:r>
      <w:r>
        <w:rPr>
          <w:sz w:val="28"/>
        </w:rPr>
        <w:t>Т.С.</w:t>
      </w:r>
      <w:r>
        <w:rPr>
          <w:spacing w:val="5"/>
          <w:sz w:val="28"/>
        </w:rPr>
        <w:t xml:space="preserve"> </w:t>
      </w:r>
      <w:r>
        <w:rPr>
          <w:sz w:val="28"/>
        </w:rPr>
        <w:t>Ніколаєнко</w:t>
      </w:r>
      <w:r>
        <w:rPr>
          <w:spacing w:val="3"/>
          <w:sz w:val="28"/>
        </w:rPr>
        <w:t xml:space="preserve"> </w:t>
      </w:r>
      <w:r>
        <w:rPr>
          <w:sz w:val="28"/>
        </w:rPr>
        <w:t>та</w:t>
      </w:r>
      <w:r>
        <w:rPr>
          <w:spacing w:val="4"/>
          <w:sz w:val="28"/>
        </w:rPr>
        <w:t xml:space="preserve"> </w:t>
      </w:r>
      <w:r>
        <w:rPr>
          <w:sz w:val="28"/>
        </w:rPr>
        <w:t>ін.].</w:t>
      </w:r>
      <w:r>
        <w:rPr>
          <w:spacing w:val="4"/>
          <w:sz w:val="28"/>
        </w:rPr>
        <w:t xml:space="preserve"> </w:t>
      </w:r>
      <w:r>
        <w:rPr>
          <w:sz w:val="28"/>
        </w:rPr>
        <w:t>-</w:t>
      </w:r>
      <w:r>
        <w:rPr>
          <w:spacing w:val="5"/>
          <w:sz w:val="28"/>
        </w:rPr>
        <w:t xml:space="preserve"> </w:t>
      </w:r>
      <w:r>
        <w:rPr>
          <w:sz w:val="28"/>
        </w:rPr>
        <w:t>К.,</w:t>
      </w:r>
      <w:r>
        <w:rPr>
          <w:spacing w:val="4"/>
          <w:sz w:val="28"/>
        </w:rPr>
        <w:t xml:space="preserve"> </w:t>
      </w:r>
      <w:r>
        <w:rPr>
          <w:spacing w:val="-2"/>
          <w:sz w:val="28"/>
        </w:rPr>
        <w:t>2002.</w:t>
      </w:r>
    </w:p>
    <w:p w:rsidR="00E12367" w:rsidRDefault="00E12367" w:rsidP="00E12367">
      <w:pPr>
        <w:pStyle w:val="a3"/>
        <w:spacing w:line="321" w:lineRule="exact"/>
        <w:ind w:left="851"/>
      </w:pPr>
      <w:r>
        <w:t>-</w:t>
      </w:r>
      <w:r>
        <w:rPr>
          <w:spacing w:val="-3"/>
        </w:rPr>
        <w:t xml:space="preserve"> </w:t>
      </w:r>
      <w:r>
        <w:t>134</w:t>
      </w:r>
      <w:r>
        <w:rPr>
          <w:spacing w:val="-3"/>
        </w:rPr>
        <w:t xml:space="preserve"> </w:t>
      </w:r>
      <w:r>
        <w:rPr>
          <w:spacing w:val="-5"/>
        </w:rPr>
        <w:t>с.</w:t>
      </w:r>
    </w:p>
    <w:p w:rsidR="00E12367" w:rsidRDefault="00E12367" w:rsidP="00E12367">
      <w:pPr>
        <w:pStyle w:val="a5"/>
        <w:numPr>
          <w:ilvl w:val="1"/>
          <w:numId w:val="7"/>
        </w:numPr>
        <w:tabs>
          <w:tab w:val="left" w:pos="2265"/>
        </w:tabs>
        <w:spacing w:before="161" w:line="360" w:lineRule="auto"/>
        <w:ind w:left="851" w:right="421" w:firstLine="709"/>
        <w:jc w:val="both"/>
        <w:rPr>
          <w:sz w:val="28"/>
        </w:rPr>
      </w:pPr>
      <w:r>
        <w:rPr>
          <w:sz w:val="28"/>
        </w:rPr>
        <w:t>Доповідь «Про стан навколишнього природного середовища Чернівецької області за 2015 рік» - Департамент екології та природних ресурсів - Чернівці, 2016 - 197 с.</w:t>
      </w:r>
    </w:p>
    <w:p w:rsidR="00E12367" w:rsidRDefault="00E12367" w:rsidP="00E12367">
      <w:pPr>
        <w:pStyle w:val="a5"/>
        <w:numPr>
          <w:ilvl w:val="1"/>
          <w:numId w:val="7"/>
        </w:numPr>
        <w:tabs>
          <w:tab w:val="left" w:pos="2265"/>
        </w:tabs>
        <w:spacing w:line="360" w:lineRule="auto"/>
        <w:ind w:left="851" w:right="420" w:firstLine="709"/>
        <w:jc w:val="both"/>
        <w:rPr>
          <w:sz w:val="28"/>
        </w:rPr>
      </w:pPr>
      <w:r>
        <w:rPr>
          <w:sz w:val="28"/>
        </w:rPr>
        <w:t>Козаченко Т. І. Геоінформаційне картографування науки та інноваційної діяльності в Україні / Т. І. Козаченко, Т. М. Курач // Вісн. геодезії та картографії. - 2004. - №3. - С. 32-43.</w:t>
      </w:r>
    </w:p>
    <w:p w:rsidR="00E12367" w:rsidRDefault="00E12367" w:rsidP="00E12367">
      <w:pPr>
        <w:pStyle w:val="a5"/>
        <w:numPr>
          <w:ilvl w:val="1"/>
          <w:numId w:val="7"/>
        </w:numPr>
        <w:tabs>
          <w:tab w:val="left" w:pos="2265"/>
        </w:tabs>
        <w:spacing w:line="360" w:lineRule="auto"/>
        <w:ind w:left="851" w:right="419" w:firstLine="709"/>
        <w:jc w:val="both"/>
        <w:rPr>
          <w:sz w:val="28"/>
        </w:rPr>
      </w:pPr>
      <w:r>
        <w:rPr>
          <w:sz w:val="28"/>
        </w:rPr>
        <w:t>Козаченко Т. І. Методи моделювання і моделі в геоінформаційному картографуванні. / Т. І. Козаченко. // Вісн. геодезії та картографії. - 2008. -№ 3. - С. 11-18.</w:t>
      </w:r>
    </w:p>
    <w:p w:rsidR="00E12367" w:rsidRDefault="00E12367" w:rsidP="00E12367">
      <w:pPr>
        <w:pStyle w:val="a5"/>
        <w:spacing w:line="360" w:lineRule="auto"/>
        <w:rPr>
          <w:sz w:val="28"/>
        </w:rPr>
        <w:sectPr w:rsidR="00E12367">
          <w:headerReference w:type="default" r:id="rId7"/>
          <w:pgSz w:w="11910" w:h="16840"/>
          <w:pgMar w:top="1060" w:right="425" w:bottom="280" w:left="850" w:header="0" w:footer="0" w:gutter="0"/>
          <w:cols w:space="720"/>
        </w:sectPr>
      </w:pPr>
    </w:p>
    <w:p w:rsidR="00E12367" w:rsidRDefault="00E12367" w:rsidP="00E12367">
      <w:pPr>
        <w:pStyle w:val="a5"/>
        <w:numPr>
          <w:ilvl w:val="1"/>
          <w:numId w:val="7"/>
        </w:numPr>
        <w:tabs>
          <w:tab w:val="left" w:pos="2265"/>
        </w:tabs>
        <w:spacing w:before="70" w:line="360" w:lineRule="auto"/>
        <w:ind w:left="851" w:right="421" w:firstLine="709"/>
        <w:jc w:val="both"/>
        <w:rPr>
          <w:sz w:val="28"/>
        </w:rPr>
      </w:pPr>
      <w:r>
        <w:rPr>
          <w:sz w:val="28"/>
        </w:rPr>
        <w:lastRenderedPageBreak/>
        <w:t xml:space="preserve">Нізалов Д., Івінська К., Кубах С. 2016. Моніторинг земельних відносини в Україні. 2014-2015, Проект “Підтримка реформ у сільському господарстві та земельних відносинах в Україні”, Київ </w:t>
      </w:r>
      <w:hyperlink r:id="rId8">
        <w:r>
          <w:rPr>
            <w:sz w:val="28"/>
          </w:rPr>
          <w:t>(www.land.kse.org.ua)</w:t>
        </w:r>
      </w:hyperlink>
    </w:p>
    <w:p w:rsidR="00E12367" w:rsidRDefault="00E12367" w:rsidP="00E12367">
      <w:pPr>
        <w:pStyle w:val="a5"/>
        <w:numPr>
          <w:ilvl w:val="1"/>
          <w:numId w:val="7"/>
        </w:numPr>
        <w:tabs>
          <w:tab w:val="left" w:pos="2265"/>
        </w:tabs>
        <w:spacing w:line="321" w:lineRule="exact"/>
        <w:ind w:left="2265" w:hanging="705"/>
        <w:jc w:val="both"/>
        <w:rPr>
          <w:sz w:val="28"/>
        </w:rPr>
      </w:pPr>
      <w:r>
        <w:rPr>
          <w:sz w:val="28"/>
        </w:rPr>
        <w:t>Оцінка</w:t>
      </w:r>
      <w:r>
        <w:rPr>
          <w:spacing w:val="-8"/>
          <w:sz w:val="28"/>
        </w:rPr>
        <w:t xml:space="preserve"> </w:t>
      </w:r>
      <w:r>
        <w:rPr>
          <w:sz w:val="28"/>
        </w:rPr>
        <w:t>стану</w:t>
      </w:r>
      <w:r>
        <w:rPr>
          <w:spacing w:val="-8"/>
          <w:sz w:val="28"/>
        </w:rPr>
        <w:t xml:space="preserve"> </w:t>
      </w:r>
      <w:r>
        <w:rPr>
          <w:sz w:val="28"/>
        </w:rPr>
        <w:t>земельних</w:t>
      </w:r>
      <w:r>
        <w:rPr>
          <w:spacing w:val="-9"/>
          <w:sz w:val="28"/>
        </w:rPr>
        <w:t xml:space="preserve"> </w:t>
      </w:r>
      <w:r>
        <w:rPr>
          <w:sz w:val="28"/>
        </w:rPr>
        <w:t>відносин</w:t>
      </w:r>
      <w:r>
        <w:rPr>
          <w:spacing w:val="-8"/>
          <w:sz w:val="28"/>
        </w:rPr>
        <w:t xml:space="preserve"> </w:t>
      </w:r>
      <w:r>
        <w:rPr>
          <w:sz w:val="28"/>
        </w:rPr>
        <w:t>для</w:t>
      </w:r>
      <w:r>
        <w:rPr>
          <w:spacing w:val="-8"/>
          <w:sz w:val="28"/>
        </w:rPr>
        <w:t xml:space="preserve"> </w:t>
      </w:r>
      <w:r>
        <w:rPr>
          <w:sz w:val="28"/>
        </w:rPr>
        <w:t>міст</w:t>
      </w:r>
      <w:r>
        <w:rPr>
          <w:spacing w:val="-8"/>
          <w:sz w:val="28"/>
        </w:rPr>
        <w:t xml:space="preserve"> </w:t>
      </w:r>
      <w:r>
        <w:rPr>
          <w:sz w:val="28"/>
        </w:rPr>
        <w:t>та</w:t>
      </w:r>
      <w:r>
        <w:rPr>
          <w:spacing w:val="-8"/>
          <w:sz w:val="28"/>
        </w:rPr>
        <w:t xml:space="preserve"> </w:t>
      </w:r>
      <w:r>
        <w:rPr>
          <w:sz w:val="28"/>
        </w:rPr>
        <w:t>районів</w:t>
      </w:r>
      <w:r>
        <w:rPr>
          <w:spacing w:val="-8"/>
          <w:sz w:val="28"/>
        </w:rPr>
        <w:t xml:space="preserve"> </w:t>
      </w:r>
      <w:r>
        <w:rPr>
          <w:spacing w:val="-2"/>
          <w:sz w:val="28"/>
        </w:rPr>
        <w:t>України.</w:t>
      </w:r>
    </w:p>
    <w:p w:rsidR="00E12367" w:rsidRDefault="00E12367" w:rsidP="00E12367">
      <w:pPr>
        <w:pStyle w:val="a3"/>
        <w:tabs>
          <w:tab w:val="left" w:pos="5100"/>
        </w:tabs>
        <w:spacing w:before="162" w:line="360" w:lineRule="auto"/>
        <w:ind w:left="851" w:right="420" w:firstLine="709"/>
        <w:jc w:val="left"/>
      </w:pPr>
      <w:r>
        <w:t>Проект</w:t>
      </w:r>
      <w:r>
        <w:rPr>
          <w:spacing w:val="40"/>
        </w:rPr>
        <w:t xml:space="preserve"> </w:t>
      </w:r>
      <w:r>
        <w:t>“Підтримка</w:t>
      </w:r>
      <w:r>
        <w:rPr>
          <w:spacing w:val="40"/>
        </w:rPr>
        <w:t xml:space="preserve"> </w:t>
      </w:r>
      <w:r>
        <w:t>реформ</w:t>
      </w:r>
      <w:r>
        <w:rPr>
          <w:spacing w:val="40"/>
        </w:rPr>
        <w:t xml:space="preserve"> </w:t>
      </w:r>
      <w:r>
        <w:t>у</w:t>
      </w:r>
      <w:r>
        <w:rPr>
          <w:spacing w:val="40"/>
        </w:rPr>
        <w:t xml:space="preserve"> </w:t>
      </w:r>
      <w:r>
        <w:t>сільському</w:t>
      </w:r>
      <w:r>
        <w:rPr>
          <w:spacing w:val="40"/>
        </w:rPr>
        <w:t xml:space="preserve"> </w:t>
      </w:r>
      <w:r>
        <w:t>господарстві</w:t>
      </w:r>
      <w:r>
        <w:rPr>
          <w:spacing w:val="40"/>
        </w:rPr>
        <w:t xml:space="preserve"> </w:t>
      </w:r>
      <w:r>
        <w:t>та</w:t>
      </w:r>
      <w:r>
        <w:rPr>
          <w:spacing w:val="40"/>
        </w:rPr>
        <w:t xml:space="preserve"> </w:t>
      </w:r>
      <w:r>
        <w:t>земельних відносинах в Україні”, 2017.</w:t>
      </w:r>
      <w:r>
        <w:rPr>
          <w:spacing w:val="40"/>
        </w:rPr>
        <w:t xml:space="preserve"> </w:t>
      </w:r>
      <w:r>
        <w:t>-</w:t>
      </w:r>
      <w:r>
        <w:tab/>
        <w:t>50 с.</w:t>
      </w:r>
    </w:p>
    <w:p w:rsidR="00E12367" w:rsidRDefault="00E12367" w:rsidP="00E12367">
      <w:pPr>
        <w:pStyle w:val="a3"/>
        <w:ind w:left="1561"/>
        <w:jc w:val="left"/>
      </w:pPr>
      <w:hyperlink r:id="rId9">
        <w:r>
          <w:rPr>
            <w:spacing w:val="-2"/>
          </w:rPr>
          <w:t>http://www.kse.org.ua/download.php?downloadid=813</w:t>
        </w:r>
      </w:hyperlink>
    </w:p>
    <w:p w:rsidR="00E12367" w:rsidRDefault="00E12367" w:rsidP="00E12367">
      <w:pPr>
        <w:pStyle w:val="a5"/>
        <w:numPr>
          <w:ilvl w:val="1"/>
          <w:numId w:val="7"/>
        </w:numPr>
        <w:tabs>
          <w:tab w:val="left" w:pos="2267"/>
          <w:tab w:val="left" w:pos="3539"/>
          <w:tab w:val="left" w:pos="5037"/>
          <w:tab w:val="left" w:pos="5540"/>
          <w:tab w:val="left" w:pos="6917"/>
          <w:tab w:val="left" w:pos="8356"/>
          <w:tab w:val="left" w:pos="8875"/>
        </w:tabs>
        <w:spacing w:before="160"/>
        <w:ind w:hanging="706"/>
        <w:rPr>
          <w:sz w:val="28"/>
        </w:rPr>
      </w:pPr>
      <w:r>
        <w:rPr>
          <w:spacing w:val="-2"/>
          <w:sz w:val="28"/>
        </w:rPr>
        <w:t>Підбірка</w:t>
      </w:r>
      <w:r>
        <w:rPr>
          <w:sz w:val="28"/>
        </w:rPr>
        <w:tab/>
      </w:r>
      <w:r>
        <w:rPr>
          <w:spacing w:val="-2"/>
          <w:sz w:val="28"/>
        </w:rPr>
        <w:t>відповідей</w:t>
      </w:r>
      <w:r>
        <w:rPr>
          <w:sz w:val="28"/>
        </w:rPr>
        <w:tab/>
      </w:r>
      <w:r>
        <w:rPr>
          <w:spacing w:val="-5"/>
          <w:sz w:val="28"/>
        </w:rPr>
        <w:t>на</w:t>
      </w:r>
      <w:r>
        <w:rPr>
          <w:sz w:val="28"/>
        </w:rPr>
        <w:tab/>
      </w:r>
      <w:r>
        <w:rPr>
          <w:spacing w:val="-2"/>
          <w:sz w:val="28"/>
        </w:rPr>
        <w:t>поширені</w:t>
      </w:r>
      <w:r>
        <w:rPr>
          <w:sz w:val="28"/>
        </w:rPr>
        <w:tab/>
      </w:r>
      <w:r>
        <w:rPr>
          <w:spacing w:val="-2"/>
          <w:sz w:val="28"/>
        </w:rPr>
        <w:t>запитання</w:t>
      </w:r>
      <w:r>
        <w:rPr>
          <w:sz w:val="28"/>
        </w:rPr>
        <w:tab/>
      </w:r>
      <w:r>
        <w:rPr>
          <w:spacing w:val="-5"/>
          <w:sz w:val="28"/>
        </w:rPr>
        <w:t>по</w:t>
      </w:r>
      <w:r>
        <w:rPr>
          <w:sz w:val="28"/>
        </w:rPr>
        <w:tab/>
      </w:r>
      <w:r>
        <w:rPr>
          <w:spacing w:val="-2"/>
          <w:sz w:val="28"/>
        </w:rPr>
        <w:t>ГІС-пакету</w:t>
      </w:r>
    </w:p>
    <w:p w:rsidR="00E12367" w:rsidRDefault="00E12367" w:rsidP="00E12367">
      <w:pPr>
        <w:pStyle w:val="a3"/>
        <w:tabs>
          <w:tab w:val="left" w:pos="2908"/>
          <w:tab w:val="left" w:pos="5369"/>
          <w:tab w:val="left" w:pos="7051"/>
          <w:tab w:val="left" w:pos="8002"/>
          <w:tab w:val="left" w:pos="10127"/>
        </w:tabs>
        <w:spacing w:before="162" w:line="360" w:lineRule="auto"/>
        <w:ind w:left="851" w:right="422" w:firstLine="1"/>
        <w:jc w:val="left"/>
      </w:pPr>
      <w:r>
        <w:rPr>
          <w:spacing w:val="-2"/>
        </w:rPr>
        <w:t>«MapInfo»</w:t>
      </w:r>
      <w:r>
        <w:tab/>
      </w:r>
      <w:r>
        <w:rPr>
          <w:spacing w:val="-2"/>
        </w:rPr>
        <w:t>[Електронний</w:t>
      </w:r>
      <w:r>
        <w:tab/>
      </w:r>
      <w:r>
        <w:rPr>
          <w:spacing w:val="-2"/>
        </w:rPr>
        <w:t>ресурс]</w:t>
      </w:r>
      <w:r>
        <w:tab/>
      </w:r>
      <w:r>
        <w:rPr>
          <w:spacing w:val="-6"/>
        </w:rPr>
        <w:t>//</w:t>
      </w:r>
      <w:r>
        <w:tab/>
      </w:r>
      <w:r>
        <w:rPr>
          <w:spacing w:val="-2"/>
        </w:rPr>
        <w:t>GeoFAQ.ru</w:t>
      </w:r>
      <w:r>
        <w:tab/>
      </w:r>
      <w:r>
        <w:rPr>
          <w:spacing w:val="-10"/>
        </w:rPr>
        <w:t xml:space="preserve">: </w:t>
      </w:r>
      <w:hyperlink r:id="rId10">
        <w:r>
          <w:rPr>
            <w:spacing w:val="-2"/>
          </w:rPr>
          <w:t>http://www.geofaq.ru/pbvlevels.php?cat=mi</w:t>
        </w:r>
      </w:hyperlink>
    </w:p>
    <w:p w:rsidR="00E12367" w:rsidRDefault="00E12367" w:rsidP="00E12367">
      <w:pPr>
        <w:pStyle w:val="a5"/>
        <w:numPr>
          <w:ilvl w:val="1"/>
          <w:numId w:val="7"/>
        </w:numPr>
        <w:tabs>
          <w:tab w:val="left" w:pos="2267"/>
        </w:tabs>
        <w:spacing w:line="360" w:lineRule="auto"/>
        <w:ind w:left="851" w:right="421" w:firstLine="709"/>
        <w:rPr>
          <w:sz w:val="28"/>
        </w:rPr>
      </w:pPr>
      <w:r>
        <w:rPr>
          <w:sz w:val="28"/>
        </w:rPr>
        <w:t>Руководство</w:t>
      </w:r>
      <w:r>
        <w:rPr>
          <w:spacing w:val="40"/>
          <w:sz w:val="28"/>
        </w:rPr>
        <w:t xml:space="preserve"> </w:t>
      </w:r>
      <w:r>
        <w:rPr>
          <w:sz w:val="28"/>
        </w:rPr>
        <w:t>пользователя.</w:t>
      </w:r>
      <w:r>
        <w:rPr>
          <w:spacing w:val="40"/>
          <w:sz w:val="28"/>
        </w:rPr>
        <w:t xml:space="preserve"> </w:t>
      </w:r>
      <w:r>
        <w:rPr>
          <w:sz w:val="28"/>
        </w:rPr>
        <w:t>MapInfo</w:t>
      </w:r>
      <w:r>
        <w:rPr>
          <w:spacing w:val="40"/>
          <w:sz w:val="28"/>
        </w:rPr>
        <w:t xml:space="preserve"> </w:t>
      </w:r>
      <w:r>
        <w:rPr>
          <w:sz w:val="28"/>
        </w:rPr>
        <w:t>Professional</w:t>
      </w:r>
      <w:r>
        <w:rPr>
          <w:spacing w:val="40"/>
          <w:sz w:val="28"/>
        </w:rPr>
        <w:t xml:space="preserve"> </w:t>
      </w:r>
      <w:r>
        <w:rPr>
          <w:sz w:val="28"/>
        </w:rPr>
        <w:t>9.0.</w:t>
      </w:r>
      <w:r>
        <w:rPr>
          <w:spacing w:val="40"/>
          <w:sz w:val="28"/>
        </w:rPr>
        <w:t xml:space="preserve"> </w:t>
      </w:r>
      <w:r>
        <w:rPr>
          <w:sz w:val="28"/>
        </w:rPr>
        <w:t>-</w:t>
      </w:r>
      <w:r>
        <w:rPr>
          <w:spacing w:val="40"/>
          <w:sz w:val="28"/>
        </w:rPr>
        <w:t xml:space="preserve"> </w:t>
      </w:r>
      <w:r>
        <w:rPr>
          <w:sz w:val="28"/>
        </w:rPr>
        <w:t>MapInfo</w:t>
      </w:r>
      <w:r>
        <w:rPr>
          <w:spacing w:val="40"/>
          <w:sz w:val="28"/>
        </w:rPr>
        <w:t xml:space="preserve"> </w:t>
      </w:r>
      <w:r>
        <w:rPr>
          <w:sz w:val="28"/>
        </w:rPr>
        <w:t>Corporation Troy, New York. - 2007. - 620 с.</w:t>
      </w:r>
    </w:p>
    <w:p w:rsidR="00E12367" w:rsidRDefault="00E12367" w:rsidP="00E12367">
      <w:pPr>
        <w:pStyle w:val="a5"/>
        <w:numPr>
          <w:ilvl w:val="1"/>
          <w:numId w:val="7"/>
        </w:numPr>
        <w:tabs>
          <w:tab w:val="left" w:pos="2267"/>
        </w:tabs>
        <w:ind w:hanging="706"/>
        <w:rPr>
          <w:sz w:val="28"/>
        </w:rPr>
      </w:pPr>
      <w:r>
        <w:rPr>
          <w:sz w:val="28"/>
        </w:rPr>
        <w:t>Руденко</w:t>
      </w:r>
      <w:r>
        <w:rPr>
          <w:spacing w:val="21"/>
          <w:sz w:val="28"/>
        </w:rPr>
        <w:t xml:space="preserve"> </w:t>
      </w:r>
      <w:r>
        <w:rPr>
          <w:sz w:val="28"/>
        </w:rPr>
        <w:t>В.</w:t>
      </w:r>
      <w:r>
        <w:rPr>
          <w:spacing w:val="21"/>
          <w:sz w:val="28"/>
        </w:rPr>
        <w:t xml:space="preserve"> </w:t>
      </w:r>
      <w:r>
        <w:rPr>
          <w:sz w:val="28"/>
        </w:rPr>
        <w:t>М.</w:t>
      </w:r>
      <w:r>
        <w:rPr>
          <w:spacing w:val="21"/>
          <w:sz w:val="28"/>
        </w:rPr>
        <w:t xml:space="preserve"> </w:t>
      </w:r>
      <w:r>
        <w:rPr>
          <w:sz w:val="28"/>
        </w:rPr>
        <w:t>Математична</w:t>
      </w:r>
      <w:r>
        <w:rPr>
          <w:spacing w:val="21"/>
          <w:sz w:val="28"/>
        </w:rPr>
        <w:t xml:space="preserve"> </w:t>
      </w:r>
      <w:r>
        <w:rPr>
          <w:sz w:val="28"/>
        </w:rPr>
        <w:t>статистика.</w:t>
      </w:r>
      <w:r>
        <w:rPr>
          <w:spacing w:val="21"/>
          <w:sz w:val="28"/>
        </w:rPr>
        <w:t xml:space="preserve"> </w:t>
      </w:r>
      <w:r>
        <w:rPr>
          <w:sz w:val="28"/>
        </w:rPr>
        <w:t>Навчальний</w:t>
      </w:r>
      <w:r>
        <w:rPr>
          <w:spacing w:val="22"/>
          <w:sz w:val="28"/>
        </w:rPr>
        <w:t xml:space="preserve"> </w:t>
      </w:r>
      <w:r>
        <w:rPr>
          <w:sz w:val="28"/>
        </w:rPr>
        <w:t>посібник.</w:t>
      </w:r>
      <w:r>
        <w:rPr>
          <w:spacing w:val="21"/>
          <w:sz w:val="28"/>
        </w:rPr>
        <w:t xml:space="preserve"> </w:t>
      </w:r>
      <w:r>
        <w:rPr>
          <w:spacing w:val="-10"/>
          <w:sz w:val="28"/>
        </w:rPr>
        <w:t>-</w:t>
      </w:r>
    </w:p>
    <w:p w:rsidR="00E12367" w:rsidRDefault="00E12367" w:rsidP="00E12367">
      <w:pPr>
        <w:pStyle w:val="a3"/>
        <w:spacing w:before="161"/>
        <w:ind w:left="852"/>
        <w:jc w:val="left"/>
      </w:pPr>
      <w:r>
        <w:t>К.:</w:t>
      </w:r>
      <w:r>
        <w:rPr>
          <w:spacing w:val="-8"/>
        </w:rPr>
        <w:t xml:space="preserve"> </w:t>
      </w:r>
      <w:r>
        <w:t>Центр</w:t>
      </w:r>
      <w:r>
        <w:rPr>
          <w:spacing w:val="-6"/>
        </w:rPr>
        <w:t xml:space="preserve"> </w:t>
      </w:r>
      <w:r>
        <w:t>учбової</w:t>
      </w:r>
      <w:r>
        <w:rPr>
          <w:spacing w:val="-8"/>
        </w:rPr>
        <w:t xml:space="preserve"> </w:t>
      </w:r>
      <w:r>
        <w:t>літератури,</w:t>
      </w:r>
      <w:r>
        <w:rPr>
          <w:spacing w:val="-7"/>
        </w:rPr>
        <w:t xml:space="preserve"> </w:t>
      </w:r>
      <w:r>
        <w:t>2012.</w:t>
      </w:r>
      <w:r>
        <w:rPr>
          <w:spacing w:val="-7"/>
        </w:rPr>
        <w:t xml:space="preserve"> </w:t>
      </w:r>
      <w:r>
        <w:t>-</w:t>
      </w:r>
      <w:r>
        <w:rPr>
          <w:spacing w:val="-7"/>
        </w:rPr>
        <w:t xml:space="preserve"> </w:t>
      </w:r>
      <w:r>
        <w:t>304</w:t>
      </w:r>
      <w:r>
        <w:rPr>
          <w:spacing w:val="-7"/>
        </w:rPr>
        <w:t xml:space="preserve"> </w:t>
      </w:r>
      <w:r>
        <w:rPr>
          <w:spacing w:val="-5"/>
        </w:rPr>
        <w:t>с.</w:t>
      </w:r>
    </w:p>
    <w:p w:rsidR="00E12367" w:rsidRDefault="00E12367" w:rsidP="00E12367">
      <w:pPr>
        <w:pStyle w:val="a5"/>
        <w:numPr>
          <w:ilvl w:val="1"/>
          <w:numId w:val="7"/>
        </w:numPr>
        <w:tabs>
          <w:tab w:val="left" w:pos="2265"/>
        </w:tabs>
        <w:spacing w:before="162" w:line="360" w:lineRule="auto"/>
        <w:ind w:left="852" w:right="419" w:firstLine="708"/>
        <w:jc w:val="both"/>
        <w:rPr>
          <w:sz w:val="28"/>
        </w:rPr>
      </w:pPr>
      <w:r>
        <w:rPr>
          <w:sz w:val="28"/>
        </w:rPr>
        <w:t xml:space="preserve">Світовий банк. 2013. Чи пов’язаний Індекс легкості ведення бізнесу з прямими іноземними інвестиціями (опубліковано англійською мовою). </w:t>
      </w:r>
      <w:hyperlink r:id="rId11">
        <w:r>
          <w:rPr>
            <w:sz w:val="28"/>
          </w:rPr>
          <w:t>http://www.doingbusiness.org/~/media/GIAWB/Doing%20Business/</w:t>
        </w:r>
      </w:hyperlink>
      <w:r>
        <w:rPr>
          <w:sz w:val="28"/>
        </w:rPr>
        <w:t xml:space="preserve"> Documents/Annual-Reports/English/DB 13-Chapters/DB 13-CS-Doing-Business- </w:t>
      </w:r>
      <w:r>
        <w:rPr>
          <w:spacing w:val="-2"/>
          <w:sz w:val="28"/>
        </w:rPr>
        <w:t>matter-for-FDI.pdf</w:t>
      </w:r>
    </w:p>
    <w:p w:rsidR="00E12367" w:rsidRDefault="00E12367" w:rsidP="00E12367">
      <w:pPr>
        <w:pStyle w:val="a5"/>
        <w:numPr>
          <w:ilvl w:val="1"/>
          <w:numId w:val="7"/>
        </w:numPr>
        <w:tabs>
          <w:tab w:val="left" w:pos="2266"/>
        </w:tabs>
        <w:spacing w:line="360" w:lineRule="auto"/>
        <w:ind w:left="851" w:right="419" w:firstLine="710"/>
        <w:jc w:val="both"/>
        <w:rPr>
          <w:sz w:val="28"/>
        </w:rPr>
      </w:pPr>
      <w:r>
        <w:rPr>
          <w:sz w:val="28"/>
        </w:rPr>
        <w:t xml:space="preserve">Світовий банк. 2016. Перелік країн, які взяли участь у «Методиці оцінки стану розпорядження земельними ресурсами» (Land Governance Assessment Framework) станом на 7 жовтня 2015 року. </w:t>
      </w:r>
      <w:hyperlink r:id="rId12">
        <w:r>
          <w:rPr>
            <w:sz w:val="28"/>
          </w:rPr>
          <w:t>http://siteresources.worldbank.org/INTLGA/Resources/Countries</w:t>
        </w:r>
      </w:hyperlink>
      <w:r>
        <w:rPr>
          <w:sz w:val="28"/>
        </w:rPr>
        <w:t xml:space="preserve"> categorized bv LGAF Status feb172016.pdf</w:t>
      </w:r>
    </w:p>
    <w:p w:rsidR="00E12367" w:rsidRDefault="00E12367" w:rsidP="00E12367">
      <w:pPr>
        <w:pStyle w:val="a5"/>
        <w:numPr>
          <w:ilvl w:val="1"/>
          <w:numId w:val="7"/>
        </w:numPr>
        <w:tabs>
          <w:tab w:val="left" w:pos="2265"/>
        </w:tabs>
        <w:spacing w:line="360" w:lineRule="auto"/>
        <w:ind w:left="851" w:right="422" w:firstLine="709"/>
        <w:jc w:val="both"/>
        <w:rPr>
          <w:sz w:val="28"/>
        </w:rPr>
      </w:pPr>
      <w:r>
        <w:rPr>
          <w:sz w:val="28"/>
        </w:rPr>
        <w:t>Abdi H., Williams J. L., and Valentin D. 2013. Multiple factor analvsis: principal component analvsis for multitable and multiblock data sets. Computational Statistics, 5(2).</w:t>
      </w:r>
    </w:p>
    <w:p w:rsidR="00E12367" w:rsidRDefault="00E12367" w:rsidP="00E12367">
      <w:pPr>
        <w:pStyle w:val="a5"/>
        <w:numPr>
          <w:ilvl w:val="1"/>
          <w:numId w:val="7"/>
        </w:numPr>
        <w:tabs>
          <w:tab w:val="left" w:pos="2265"/>
        </w:tabs>
        <w:spacing w:line="360" w:lineRule="auto"/>
        <w:ind w:left="851" w:right="418" w:firstLine="709"/>
        <w:jc w:val="both"/>
        <w:rPr>
          <w:sz w:val="28"/>
        </w:rPr>
      </w:pPr>
      <w:r>
        <w:rPr>
          <w:sz w:val="28"/>
        </w:rPr>
        <w:t>Alexander E.R. 2001. A Transaction-Cost Theory of Land Use Planning and Development Control: Towards the Institutional Analvsis of Public Planning. The Town Planning Review, 72(1): 45-75.</w:t>
      </w:r>
    </w:p>
    <w:p w:rsidR="00E12367" w:rsidRDefault="00E12367" w:rsidP="00E12367">
      <w:pPr>
        <w:pStyle w:val="a5"/>
        <w:spacing w:line="360" w:lineRule="auto"/>
        <w:rPr>
          <w:sz w:val="28"/>
        </w:rPr>
        <w:sectPr w:rsidR="00E12367">
          <w:headerReference w:type="default" r:id="rId13"/>
          <w:pgSz w:w="11910" w:h="16840"/>
          <w:pgMar w:top="1060" w:right="425" w:bottom="280" w:left="850" w:header="0" w:footer="0" w:gutter="0"/>
          <w:cols w:space="720"/>
        </w:sectPr>
      </w:pPr>
    </w:p>
    <w:p w:rsidR="00E12367" w:rsidRDefault="00E12367" w:rsidP="00E12367">
      <w:pPr>
        <w:pStyle w:val="a5"/>
        <w:numPr>
          <w:ilvl w:val="1"/>
          <w:numId w:val="7"/>
        </w:numPr>
        <w:tabs>
          <w:tab w:val="left" w:pos="2265"/>
        </w:tabs>
        <w:spacing w:before="70" w:line="360" w:lineRule="auto"/>
        <w:ind w:left="851" w:right="420" w:firstLine="709"/>
        <w:jc w:val="both"/>
        <w:rPr>
          <w:sz w:val="28"/>
        </w:rPr>
      </w:pPr>
      <w:r>
        <w:rPr>
          <w:sz w:val="28"/>
        </w:rPr>
        <w:lastRenderedPageBreak/>
        <w:t>Deininger K. and Feder G. 2009. Land Registration, Governance, and Development: Evidence and Implications for Policy. World Bank Research Observer, (2009) 24(2): 233-266.</w:t>
      </w:r>
    </w:p>
    <w:p w:rsidR="00E12367" w:rsidRDefault="00E12367" w:rsidP="00E12367">
      <w:pPr>
        <w:pStyle w:val="a5"/>
        <w:numPr>
          <w:ilvl w:val="1"/>
          <w:numId w:val="7"/>
        </w:numPr>
        <w:tabs>
          <w:tab w:val="left" w:pos="2265"/>
        </w:tabs>
        <w:spacing w:line="360" w:lineRule="auto"/>
        <w:ind w:left="1560" w:right="422" w:firstLine="0"/>
        <w:jc w:val="both"/>
        <w:rPr>
          <w:sz w:val="28"/>
        </w:rPr>
      </w:pPr>
      <w:r>
        <w:rPr>
          <w:sz w:val="28"/>
        </w:rPr>
        <w:t>Deininger K., Selod H., and Burns A. 2012. The land governance assessment framework: identifying and monitoring good practice in the land</w:t>
      </w:r>
    </w:p>
    <w:p w:rsidR="00E12367" w:rsidRDefault="00E12367" w:rsidP="00E12367">
      <w:pPr>
        <w:pStyle w:val="a3"/>
        <w:spacing w:line="360" w:lineRule="auto"/>
        <w:ind w:left="1561" w:right="542" w:hanging="710"/>
      </w:pPr>
      <w:r>
        <w:t xml:space="preserve">sector. The World Bank. </w:t>
      </w:r>
      <w:hyperlink r:id="rId14">
        <w:r>
          <w:rPr>
            <w:spacing w:val="-2"/>
          </w:rPr>
          <w:t>http://documents.worldbank.org/curated/en/862461468327558327/pdf/6574</w:t>
        </w:r>
      </w:hyperlink>
    </w:p>
    <w:p w:rsidR="00E12367" w:rsidRDefault="00E12367" w:rsidP="00E12367">
      <w:pPr>
        <w:pStyle w:val="a3"/>
        <w:ind w:left="852"/>
      </w:pPr>
      <w:r>
        <w:t>30PUB</w:t>
      </w:r>
      <w:r>
        <w:rPr>
          <w:spacing w:val="-10"/>
        </w:rPr>
        <w:t xml:space="preserve"> </w:t>
      </w:r>
      <w:r>
        <w:rPr>
          <w:spacing w:val="-2"/>
        </w:rPr>
        <w:t>0EPI1065724B09780821387580.pdf</w:t>
      </w:r>
    </w:p>
    <w:p w:rsidR="00E12367" w:rsidRDefault="00E12367" w:rsidP="00E12367">
      <w:pPr>
        <w:pStyle w:val="a5"/>
        <w:numPr>
          <w:ilvl w:val="1"/>
          <w:numId w:val="7"/>
        </w:numPr>
        <w:tabs>
          <w:tab w:val="left" w:pos="2266"/>
        </w:tabs>
        <w:spacing w:before="162" w:line="360" w:lineRule="auto"/>
        <w:ind w:left="852" w:right="419" w:firstLine="709"/>
        <w:jc w:val="both"/>
        <w:rPr>
          <w:sz w:val="28"/>
        </w:rPr>
      </w:pPr>
      <w:r>
        <w:rPr>
          <w:sz w:val="28"/>
        </w:rPr>
        <w:t>Tideman T.N. 1999. Taxing Land is Better than Neutral: Land Taxes, Land Speculation, and the Timing of Development. In Land-Value Taxation: The Equitable and Efficient Source of Public Finance, Wenzer, Kenneth C., de. Pp. 109.-133. NY: M.E. Sharpe, and London: Shepheard-Walwyn.</w:t>
      </w:r>
    </w:p>
    <w:p w:rsidR="00E12367" w:rsidRDefault="00E12367" w:rsidP="00E12367">
      <w:pPr>
        <w:pStyle w:val="a5"/>
        <w:numPr>
          <w:ilvl w:val="1"/>
          <w:numId w:val="7"/>
        </w:numPr>
        <w:tabs>
          <w:tab w:val="left" w:pos="2266"/>
        </w:tabs>
        <w:spacing w:line="360" w:lineRule="auto"/>
        <w:ind w:left="852" w:right="419" w:firstLine="709"/>
        <w:jc w:val="both"/>
        <w:rPr>
          <w:sz w:val="28"/>
        </w:rPr>
      </w:pPr>
      <w:r>
        <w:rPr>
          <w:sz w:val="28"/>
        </w:rPr>
        <w:t>Zhu J. 1998. Data envelopment analysis vs. principal component analysis: An illustrative study of economic performance of Chinese cities. European Journal of Operational Research, 1 (1998): 50-61.</w:t>
      </w:r>
    </w:p>
    <w:p w:rsidR="004C4E4D" w:rsidRDefault="004C4E4D">
      <w:bookmarkStart w:id="3" w:name="_GoBack"/>
      <w:bookmarkEnd w:id="3"/>
    </w:p>
    <w:sectPr w:rsidR="004C4E4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0A48" w:rsidRDefault="00E12367">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10EF2FB3" wp14:editId="4305983B">
              <wp:simplePos x="0" y="0"/>
              <wp:positionH relativeFrom="page">
                <wp:posOffset>3786656</wp:posOffset>
              </wp:positionH>
              <wp:positionV relativeFrom="page">
                <wp:posOffset>462766</wp:posOffset>
              </wp:positionV>
              <wp:extent cx="168275"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275" cy="165735"/>
                      </a:xfrm>
                      <a:prstGeom prst="rect">
                        <a:avLst/>
                      </a:prstGeom>
                    </wps:spPr>
                    <wps:txbx>
                      <w:txbxContent>
                        <w:p w:rsidR="00420A48" w:rsidRDefault="00E12367">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8</w:t>
                          </w:r>
                          <w:r>
                            <w:rPr>
                              <w:rFonts w:ascii="Calibri"/>
                              <w:spacing w:val="-5"/>
                            </w:rPr>
                            <w:fldChar w:fldCharType="end"/>
                          </w:r>
                        </w:p>
                      </w:txbxContent>
                    </wps:txbx>
                    <wps:bodyPr wrap="square" lIns="0" tIns="0" rIns="0" bIns="0" rtlCol="0">
                      <a:noAutofit/>
                    </wps:bodyPr>
                  </wps:wsp>
                </a:graphicData>
              </a:graphic>
            </wp:anchor>
          </w:drawing>
        </mc:Choice>
        <mc:Fallback>
          <w:pict>
            <v:shapetype w14:anchorId="10EF2FB3" id="_x0000_t202" coordsize="21600,21600" o:spt="202" path="m,l,21600r21600,l21600,xe">
              <v:stroke joinstyle="miter"/>
              <v:path gradientshapeok="t" o:connecttype="rect"/>
            </v:shapetype>
            <v:shape id="Textbox 1" o:spid="_x0000_s1026" type="#_x0000_t202" style="position:absolute;margin-left:298.15pt;margin-top:36.45pt;width:13.25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DZ0pgEAAD4DAAAOAAAAZHJzL2Uyb0RvYy54bWysUsGO0zAQvSPxD5bv1G1Ru6uo6QpYgZBW&#10;gLS7H+A4dmMRe4zHbdK/Z+yk3RXcEBdnHL95b97M7O5G17OTjmjB13y1WHKmvYLW+kPNn58+v7vl&#10;DJP0rezB65qfNfK7/ds3uyFUeg0d9K2OjEg8VkOoeZdSqIRA1WkncQFBe3o0EJ1MdI0H0UY5ELvr&#10;xXq53IoBYhsiKI1If++nR74v/MZolb4bgzqxvuZUWypnLGeTT7HfyeoQZeismsuQ/1CFk9aT6JXq&#10;XibJjtH+ReWsioBg0kKBE2CMVbp4IDer5R9uHjsZdPFCzcFwbRP+P1r17fQjMtvS7Djz0tGInvSY&#10;GhjZKjdnCFgR5jEQKo0fYczAbBTDA6ifSBDxCjMlIKEzZjTR5S/ZZJRI/T9fe04iTGW27e36ZsOZ&#10;oqfVdnPzfpNlxUtyiJi+aHAsBzWPNNJSgDw9YJqgF8hcyySfq0pjM84mGmjP5GGgUdccfx1l1Jz1&#10;Xz31Mu/FJYiXoLkEMfWfoGxPtuLhwzGBsUU5S0y8szINqdQ+L1Tegtf3gnpZ+/1vAAAA//8DAFBL&#10;AwQUAAYACAAAACEA+s2U5t8AAAAJAQAADwAAAGRycy9kb3ducmV2LnhtbEyPwU7DMBBE70j8g7VI&#10;3KiDUVMS4lSoqOKAOLSAxHEbmzgiXke2m7p/jznBcbVPM2+adbIjm7UPgyMJt4sCmKbOqYF6Ce9v&#10;25t7YCEiKRwdaQlnHWDdXl40WCt3op2e97FnOYRCjRJMjFPNeeiMthgWbtKUf1/OW4z59D1XHk85&#10;3I5cFEXJLQ6UGwxOemN0970/Wgkfm2n7kj4Nvs5L9fwkVruz75KU11fp8QFY1Cn+wfCrn9WhzU4H&#10;dyQV2ChhWZV3GZWwEhWwDJRC5C0HCVVVAG8b/n9B+wMAAP//AwBQSwECLQAUAAYACAAAACEAtoM4&#10;kv4AAADhAQAAEwAAAAAAAAAAAAAAAAAAAAAAW0NvbnRlbnRfVHlwZXNdLnhtbFBLAQItABQABgAI&#10;AAAAIQA4/SH/1gAAAJQBAAALAAAAAAAAAAAAAAAAAC8BAABfcmVscy8ucmVsc1BLAQItABQABgAI&#10;AAAAIQAhqDZ0pgEAAD4DAAAOAAAAAAAAAAAAAAAAAC4CAABkcnMvZTJvRG9jLnhtbFBLAQItABQA&#10;BgAIAAAAIQD6zZTm3wAAAAkBAAAPAAAAAAAAAAAAAAAAAAAEAABkcnMvZG93bnJldi54bWxQSwUG&#10;AAAAAAQABADzAAAADAUAAAAA&#10;" filled="f" stroked="f">
              <v:path arrowok="t"/>
              <v:textbox inset="0,0,0,0">
                <w:txbxContent>
                  <w:p w:rsidR="00420A48" w:rsidRDefault="00E12367">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8</w:t>
                    </w:r>
                    <w:r>
                      <w:rPr>
                        <w:rFonts w:ascii="Calibri"/>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2367" w:rsidRDefault="00E12367">
    <w:pPr>
      <w:pStyle w:val="a3"/>
      <w:spacing w:line="14" w:lineRule="auto"/>
      <w:ind w:left="0"/>
      <w:jc w:val="left"/>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2367" w:rsidRDefault="00E12367">
    <w:pPr>
      <w:pStyle w:val="a3"/>
      <w:spacing w:line="14" w:lineRule="auto"/>
      <w:ind w:left="0"/>
      <w:jc w:val="left"/>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375008"/>
    <w:multiLevelType w:val="hybridMultilevel"/>
    <w:tmpl w:val="265C1BDE"/>
    <w:lvl w:ilvl="0" w:tplc="8FE25DD2">
      <w:numFmt w:val="bullet"/>
      <w:lvlText w:val="-"/>
      <w:lvlJc w:val="left"/>
      <w:pPr>
        <w:ind w:left="582" w:hanging="233"/>
      </w:pPr>
      <w:rPr>
        <w:rFonts w:ascii="Times New Roman" w:eastAsia="Times New Roman" w:hAnsi="Times New Roman" w:cs="Times New Roman" w:hint="default"/>
        <w:b w:val="0"/>
        <w:bCs w:val="0"/>
        <w:i w:val="0"/>
        <w:iCs w:val="0"/>
        <w:spacing w:val="0"/>
        <w:w w:val="100"/>
        <w:sz w:val="28"/>
        <w:szCs w:val="28"/>
        <w:lang w:val="uk-UA" w:eastAsia="en-US" w:bidi="ar-SA"/>
      </w:rPr>
    </w:lvl>
    <w:lvl w:ilvl="1" w:tplc="BCC4332A">
      <w:numFmt w:val="bullet"/>
      <w:lvlText w:val="•"/>
      <w:lvlJc w:val="left"/>
      <w:pPr>
        <w:ind w:left="1584" w:hanging="233"/>
      </w:pPr>
      <w:rPr>
        <w:rFonts w:hint="default"/>
        <w:lang w:val="uk-UA" w:eastAsia="en-US" w:bidi="ar-SA"/>
      </w:rPr>
    </w:lvl>
    <w:lvl w:ilvl="2" w:tplc="631C8322">
      <w:numFmt w:val="bullet"/>
      <w:lvlText w:val="•"/>
      <w:lvlJc w:val="left"/>
      <w:pPr>
        <w:ind w:left="2589" w:hanging="233"/>
      </w:pPr>
      <w:rPr>
        <w:rFonts w:hint="default"/>
        <w:lang w:val="uk-UA" w:eastAsia="en-US" w:bidi="ar-SA"/>
      </w:rPr>
    </w:lvl>
    <w:lvl w:ilvl="3" w:tplc="16E6E990">
      <w:numFmt w:val="bullet"/>
      <w:lvlText w:val="•"/>
      <w:lvlJc w:val="left"/>
      <w:pPr>
        <w:ind w:left="3594" w:hanging="233"/>
      </w:pPr>
      <w:rPr>
        <w:rFonts w:hint="default"/>
        <w:lang w:val="uk-UA" w:eastAsia="en-US" w:bidi="ar-SA"/>
      </w:rPr>
    </w:lvl>
    <w:lvl w:ilvl="4" w:tplc="C750DC06">
      <w:numFmt w:val="bullet"/>
      <w:lvlText w:val="•"/>
      <w:lvlJc w:val="left"/>
      <w:pPr>
        <w:ind w:left="4599" w:hanging="233"/>
      </w:pPr>
      <w:rPr>
        <w:rFonts w:hint="default"/>
        <w:lang w:val="uk-UA" w:eastAsia="en-US" w:bidi="ar-SA"/>
      </w:rPr>
    </w:lvl>
    <w:lvl w:ilvl="5" w:tplc="948A0FCC">
      <w:numFmt w:val="bullet"/>
      <w:lvlText w:val="•"/>
      <w:lvlJc w:val="left"/>
      <w:pPr>
        <w:ind w:left="5604" w:hanging="233"/>
      </w:pPr>
      <w:rPr>
        <w:rFonts w:hint="default"/>
        <w:lang w:val="uk-UA" w:eastAsia="en-US" w:bidi="ar-SA"/>
      </w:rPr>
    </w:lvl>
    <w:lvl w:ilvl="6" w:tplc="4404D988">
      <w:numFmt w:val="bullet"/>
      <w:lvlText w:val="•"/>
      <w:lvlJc w:val="left"/>
      <w:pPr>
        <w:ind w:left="6609" w:hanging="233"/>
      </w:pPr>
      <w:rPr>
        <w:rFonts w:hint="default"/>
        <w:lang w:val="uk-UA" w:eastAsia="en-US" w:bidi="ar-SA"/>
      </w:rPr>
    </w:lvl>
    <w:lvl w:ilvl="7" w:tplc="E7C88DB0">
      <w:numFmt w:val="bullet"/>
      <w:lvlText w:val="•"/>
      <w:lvlJc w:val="left"/>
      <w:pPr>
        <w:ind w:left="7614" w:hanging="233"/>
      </w:pPr>
      <w:rPr>
        <w:rFonts w:hint="default"/>
        <w:lang w:val="uk-UA" w:eastAsia="en-US" w:bidi="ar-SA"/>
      </w:rPr>
    </w:lvl>
    <w:lvl w:ilvl="8" w:tplc="3A6CCFC8">
      <w:numFmt w:val="bullet"/>
      <w:lvlText w:val="•"/>
      <w:lvlJc w:val="left"/>
      <w:pPr>
        <w:ind w:left="8619" w:hanging="233"/>
      </w:pPr>
      <w:rPr>
        <w:rFonts w:hint="default"/>
        <w:lang w:val="uk-UA" w:eastAsia="en-US" w:bidi="ar-SA"/>
      </w:rPr>
    </w:lvl>
  </w:abstractNum>
  <w:abstractNum w:abstractNumId="1">
    <w:nsid w:val="25B70403"/>
    <w:multiLevelType w:val="multilevel"/>
    <w:tmpl w:val="DC16D726"/>
    <w:lvl w:ilvl="0">
      <w:start w:val="3"/>
      <w:numFmt w:val="decimal"/>
      <w:lvlText w:val="%1"/>
      <w:lvlJc w:val="left"/>
      <w:pPr>
        <w:ind w:left="551" w:hanging="423"/>
        <w:jc w:val="left"/>
      </w:pPr>
      <w:rPr>
        <w:rFonts w:hint="default"/>
        <w:lang w:val="uk-UA" w:eastAsia="en-US" w:bidi="ar-SA"/>
      </w:rPr>
    </w:lvl>
    <w:lvl w:ilvl="1">
      <w:start w:val="1"/>
      <w:numFmt w:val="decimal"/>
      <w:lvlText w:val="%1.%2"/>
      <w:lvlJc w:val="left"/>
      <w:pPr>
        <w:ind w:left="551" w:hanging="423"/>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573" w:hanging="423"/>
      </w:pPr>
      <w:rPr>
        <w:rFonts w:hint="default"/>
        <w:lang w:val="uk-UA" w:eastAsia="en-US" w:bidi="ar-SA"/>
      </w:rPr>
    </w:lvl>
    <w:lvl w:ilvl="3">
      <w:numFmt w:val="bullet"/>
      <w:lvlText w:val="•"/>
      <w:lvlJc w:val="left"/>
      <w:pPr>
        <w:ind w:left="3580" w:hanging="423"/>
      </w:pPr>
      <w:rPr>
        <w:rFonts w:hint="default"/>
        <w:lang w:val="uk-UA" w:eastAsia="en-US" w:bidi="ar-SA"/>
      </w:rPr>
    </w:lvl>
    <w:lvl w:ilvl="4">
      <w:numFmt w:val="bullet"/>
      <w:lvlText w:val="•"/>
      <w:lvlJc w:val="left"/>
      <w:pPr>
        <w:ind w:left="4587" w:hanging="423"/>
      </w:pPr>
      <w:rPr>
        <w:rFonts w:hint="default"/>
        <w:lang w:val="uk-UA" w:eastAsia="en-US" w:bidi="ar-SA"/>
      </w:rPr>
    </w:lvl>
    <w:lvl w:ilvl="5">
      <w:numFmt w:val="bullet"/>
      <w:lvlText w:val="•"/>
      <w:lvlJc w:val="left"/>
      <w:pPr>
        <w:ind w:left="5594" w:hanging="423"/>
      </w:pPr>
      <w:rPr>
        <w:rFonts w:hint="default"/>
        <w:lang w:val="uk-UA" w:eastAsia="en-US" w:bidi="ar-SA"/>
      </w:rPr>
    </w:lvl>
    <w:lvl w:ilvl="6">
      <w:numFmt w:val="bullet"/>
      <w:lvlText w:val="•"/>
      <w:lvlJc w:val="left"/>
      <w:pPr>
        <w:ind w:left="6601" w:hanging="423"/>
      </w:pPr>
      <w:rPr>
        <w:rFonts w:hint="default"/>
        <w:lang w:val="uk-UA" w:eastAsia="en-US" w:bidi="ar-SA"/>
      </w:rPr>
    </w:lvl>
    <w:lvl w:ilvl="7">
      <w:numFmt w:val="bullet"/>
      <w:lvlText w:val="•"/>
      <w:lvlJc w:val="left"/>
      <w:pPr>
        <w:ind w:left="7608" w:hanging="423"/>
      </w:pPr>
      <w:rPr>
        <w:rFonts w:hint="default"/>
        <w:lang w:val="uk-UA" w:eastAsia="en-US" w:bidi="ar-SA"/>
      </w:rPr>
    </w:lvl>
    <w:lvl w:ilvl="8">
      <w:numFmt w:val="bullet"/>
      <w:lvlText w:val="•"/>
      <w:lvlJc w:val="left"/>
      <w:pPr>
        <w:ind w:left="8615" w:hanging="423"/>
      </w:pPr>
      <w:rPr>
        <w:rFonts w:hint="default"/>
        <w:lang w:val="uk-UA" w:eastAsia="en-US" w:bidi="ar-SA"/>
      </w:rPr>
    </w:lvl>
  </w:abstractNum>
  <w:abstractNum w:abstractNumId="2">
    <w:nsid w:val="36005F82"/>
    <w:multiLevelType w:val="multilevel"/>
    <w:tmpl w:val="82F8CBE6"/>
    <w:lvl w:ilvl="0">
      <w:start w:val="1"/>
      <w:numFmt w:val="decimal"/>
      <w:lvlText w:val="%1"/>
      <w:lvlJc w:val="left"/>
      <w:pPr>
        <w:ind w:left="129" w:hanging="435"/>
        <w:jc w:val="left"/>
      </w:pPr>
      <w:rPr>
        <w:rFonts w:hint="default"/>
        <w:lang w:val="uk-UA" w:eastAsia="en-US" w:bidi="ar-SA"/>
      </w:rPr>
    </w:lvl>
    <w:lvl w:ilvl="1">
      <w:start w:val="3"/>
      <w:numFmt w:val="decimal"/>
      <w:lvlText w:val="%1.%2"/>
      <w:lvlJc w:val="left"/>
      <w:pPr>
        <w:ind w:left="129" w:hanging="435"/>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221" w:hanging="435"/>
      </w:pPr>
      <w:rPr>
        <w:rFonts w:hint="default"/>
        <w:lang w:val="uk-UA" w:eastAsia="en-US" w:bidi="ar-SA"/>
      </w:rPr>
    </w:lvl>
    <w:lvl w:ilvl="3">
      <w:numFmt w:val="bullet"/>
      <w:lvlText w:val="•"/>
      <w:lvlJc w:val="left"/>
      <w:pPr>
        <w:ind w:left="3272" w:hanging="435"/>
      </w:pPr>
      <w:rPr>
        <w:rFonts w:hint="default"/>
        <w:lang w:val="uk-UA" w:eastAsia="en-US" w:bidi="ar-SA"/>
      </w:rPr>
    </w:lvl>
    <w:lvl w:ilvl="4">
      <w:numFmt w:val="bullet"/>
      <w:lvlText w:val="•"/>
      <w:lvlJc w:val="left"/>
      <w:pPr>
        <w:ind w:left="4323" w:hanging="435"/>
      </w:pPr>
      <w:rPr>
        <w:rFonts w:hint="default"/>
        <w:lang w:val="uk-UA" w:eastAsia="en-US" w:bidi="ar-SA"/>
      </w:rPr>
    </w:lvl>
    <w:lvl w:ilvl="5">
      <w:numFmt w:val="bullet"/>
      <w:lvlText w:val="•"/>
      <w:lvlJc w:val="left"/>
      <w:pPr>
        <w:ind w:left="5374" w:hanging="435"/>
      </w:pPr>
      <w:rPr>
        <w:rFonts w:hint="default"/>
        <w:lang w:val="uk-UA" w:eastAsia="en-US" w:bidi="ar-SA"/>
      </w:rPr>
    </w:lvl>
    <w:lvl w:ilvl="6">
      <w:numFmt w:val="bullet"/>
      <w:lvlText w:val="•"/>
      <w:lvlJc w:val="left"/>
      <w:pPr>
        <w:ind w:left="6425" w:hanging="435"/>
      </w:pPr>
      <w:rPr>
        <w:rFonts w:hint="default"/>
        <w:lang w:val="uk-UA" w:eastAsia="en-US" w:bidi="ar-SA"/>
      </w:rPr>
    </w:lvl>
    <w:lvl w:ilvl="7">
      <w:numFmt w:val="bullet"/>
      <w:lvlText w:val="•"/>
      <w:lvlJc w:val="left"/>
      <w:pPr>
        <w:ind w:left="7476" w:hanging="435"/>
      </w:pPr>
      <w:rPr>
        <w:rFonts w:hint="default"/>
        <w:lang w:val="uk-UA" w:eastAsia="en-US" w:bidi="ar-SA"/>
      </w:rPr>
    </w:lvl>
    <w:lvl w:ilvl="8">
      <w:numFmt w:val="bullet"/>
      <w:lvlText w:val="•"/>
      <w:lvlJc w:val="left"/>
      <w:pPr>
        <w:ind w:left="8527" w:hanging="435"/>
      </w:pPr>
      <w:rPr>
        <w:rFonts w:hint="default"/>
        <w:lang w:val="uk-UA" w:eastAsia="en-US" w:bidi="ar-SA"/>
      </w:rPr>
    </w:lvl>
  </w:abstractNum>
  <w:abstractNum w:abstractNumId="3">
    <w:nsid w:val="4EF009A8"/>
    <w:multiLevelType w:val="hybridMultilevel"/>
    <w:tmpl w:val="2DA09F18"/>
    <w:lvl w:ilvl="0" w:tplc="F4E6A3FA">
      <w:start w:val="7"/>
      <w:numFmt w:val="decimal"/>
      <w:lvlText w:val="%1."/>
      <w:lvlJc w:val="left"/>
      <w:pPr>
        <w:ind w:left="568" w:hanging="34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3580C94C">
      <w:start w:val="1"/>
      <w:numFmt w:val="decimal"/>
      <w:lvlText w:val="%2."/>
      <w:lvlJc w:val="left"/>
      <w:pPr>
        <w:ind w:left="2267" w:hanging="707"/>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E8DE3598">
      <w:numFmt w:val="bullet"/>
      <w:lvlText w:val="•"/>
      <w:lvlJc w:val="left"/>
      <w:pPr>
        <w:ind w:left="3189" w:hanging="707"/>
      </w:pPr>
      <w:rPr>
        <w:rFonts w:hint="default"/>
        <w:lang w:val="uk-UA" w:eastAsia="en-US" w:bidi="ar-SA"/>
      </w:rPr>
    </w:lvl>
    <w:lvl w:ilvl="3" w:tplc="6ECAAC46">
      <w:numFmt w:val="bullet"/>
      <w:lvlText w:val="•"/>
      <w:lvlJc w:val="left"/>
      <w:pPr>
        <w:ind w:left="4119" w:hanging="707"/>
      </w:pPr>
      <w:rPr>
        <w:rFonts w:hint="default"/>
        <w:lang w:val="uk-UA" w:eastAsia="en-US" w:bidi="ar-SA"/>
      </w:rPr>
    </w:lvl>
    <w:lvl w:ilvl="4" w:tplc="66684468">
      <w:numFmt w:val="bullet"/>
      <w:lvlText w:val="•"/>
      <w:lvlJc w:val="left"/>
      <w:pPr>
        <w:ind w:left="5049" w:hanging="707"/>
      </w:pPr>
      <w:rPr>
        <w:rFonts w:hint="default"/>
        <w:lang w:val="uk-UA" w:eastAsia="en-US" w:bidi="ar-SA"/>
      </w:rPr>
    </w:lvl>
    <w:lvl w:ilvl="5" w:tplc="D2606450">
      <w:numFmt w:val="bullet"/>
      <w:lvlText w:val="•"/>
      <w:lvlJc w:val="left"/>
      <w:pPr>
        <w:ind w:left="5979" w:hanging="707"/>
      </w:pPr>
      <w:rPr>
        <w:rFonts w:hint="default"/>
        <w:lang w:val="uk-UA" w:eastAsia="en-US" w:bidi="ar-SA"/>
      </w:rPr>
    </w:lvl>
    <w:lvl w:ilvl="6" w:tplc="CDA4CCC2">
      <w:numFmt w:val="bullet"/>
      <w:lvlText w:val="•"/>
      <w:lvlJc w:val="left"/>
      <w:pPr>
        <w:ind w:left="6909" w:hanging="707"/>
      </w:pPr>
      <w:rPr>
        <w:rFonts w:hint="default"/>
        <w:lang w:val="uk-UA" w:eastAsia="en-US" w:bidi="ar-SA"/>
      </w:rPr>
    </w:lvl>
    <w:lvl w:ilvl="7" w:tplc="B55ABB1A">
      <w:numFmt w:val="bullet"/>
      <w:lvlText w:val="•"/>
      <w:lvlJc w:val="left"/>
      <w:pPr>
        <w:ind w:left="7839" w:hanging="707"/>
      </w:pPr>
      <w:rPr>
        <w:rFonts w:hint="default"/>
        <w:lang w:val="uk-UA" w:eastAsia="en-US" w:bidi="ar-SA"/>
      </w:rPr>
    </w:lvl>
    <w:lvl w:ilvl="8" w:tplc="7942628C">
      <w:numFmt w:val="bullet"/>
      <w:lvlText w:val="•"/>
      <w:lvlJc w:val="left"/>
      <w:pPr>
        <w:ind w:left="8769" w:hanging="707"/>
      </w:pPr>
      <w:rPr>
        <w:rFonts w:hint="default"/>
        <w:lang w:val="uk-UA" w:eastAsia="en-US" w:bidi="ar-SA"/>
      </w:rPr>
    </w:lvl>
  </w:abstractNum>
  <w:abstractNum w:abstractNumId="4">
    <w:nsid w:val="4F1635DE"/>
    <w:multiLevelType w:val="hybridMultilevel"/>
    <w:tmpl w:val="917AA214"/>
    <w:lvl w:ilvl="0" w:tplc="65061B76">
      <w:numFmt w:val="bullet"/>
      <w:lvlText w:val="-"/>
      <w:lvlJc w:val="left"/>
      <w:pPr>
        <w:ind w:left="1636"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D3EA565E">
      <w:numFmt w:val="bullet"/>
      <w:lvlText w:val="•"/>
      <w:lvlJc w:val="left"/>
      <w:pPr>
        <w:ind w:left="2538" w:hanging="360"/>
      </w:pPr>
      <w:rPr>
        <w:rFonts w:hint="default"/>
        <w:lang w:val="uk-UA" w:eastAsia="en-US" w:bidi="ar-SA"/>
      </w:rPr>
    </w:lvl>
    <w:lvl w:ilvl="2" w:tplc="C7709C8E">
      <w:numFmt w:val="bullet"/>
      <w:lvlText w:val="•"/>
      <w:lvlJc w:val="left"/>
      <w:pPr>
        <w:ind w:left="3437" w:hanging="360"/>
      </w:pPr>
      <w:rPr>
        <w:rFonts w:hint="default"/>
        <w:lang w:val="uk-UA" w:eastAsia="en-US" w:bidi="ar-SA"/>
      </w:rPr>
    </w:lvl>
    <w:lvl w:ilvl="3" w:tplc="5A10B3F4">
      <w:numFmt w:val="bullet"/>
      <w:lvlText w:val="•"/>
      <w:lvlJc w:val="left"/>
      <w:pPr>
        <w:ind w:left="4336" w:hanging="360"/>
      </w:pPr>
      <w:rPr>
        <w:rFonts w:hint="default"/>
        <w:lang w:val="uk-UA" w:eastAsia="en-US" w:bidi="ar-SA"/>
      </w:rPr>
    </w:lvl>
    <w:lvl w:ilvl="4" w:tplc="46E88804">
      <w:numFmt w:val="bullet"/>
      <w:lvlText w:val="•"/>
      <w:lvlJc w:val="left"/>
      <w:pPr>
        <w:ind w:left="5235" w:hanging="360"/>
      </w:pPr>
      <w:rPr>
        <w:rFonts w:hint="default"/>
        <w:lang w:val="uk-UA" w:eastAsia="en-US" w:bidi="ar-SA"/>
      </w:rPr>
    </w:lvl>
    <w:lvl w:ilvl="5" w:tplc="7610D242">
      <w:numFmt w:val="bullet"/>
      <w:lvlText w:val="•"/>
      <w:lvlJc w:val="left"/>
      <w:pPr>
        <w:ind w:left="6134" w:hanging="360"/>
      </w:pPr>
      <w:rPr>
        <w:rFonts w:hint="default"/>
        <w:lang w:val="uk-UA" w:eastAsia="en-US" w:bidi="ar-SA"/>
      </w:rPr>
    </w:lvl>
    <w:lvl w:ilvl="6" w:tplc="B58A1668">
      <w:numFmt w:val="bullet"/>
      <w:lvlText w:val="•"/>
      <w:lvlJc w:val="left"/>
      <w:pPr>
        <w:ind w:left="7033" w:hanging="360"/>
      </w:pPr>
      <w:rPr>
        <w:rFonts w:hint="default"/>
        <w:lang w:val="uk-UA" w:eastAsia="en-US" w:bidi="ar-SA"/>
      </w:rPr>
    </w:lvl>
    <w:lvl w:ilvl="7" w:tplc="15BE5ABA">
      <w:numFmt w:val="bullet"/>
      <w:lvlText w:val="•"/>
      <w:lvlJc w:val="left"/>
      <w:pPr>
        <w:ind w:left="7932" w:hanging="360"/>
      </w:pPr>
      <w:rPr>
        <w:rFonts w:hint="default"/>
        <w:lang w:val="uk-UA" w:eastAsia="en-US" w:bidi="ar-SA"/>
      </w:rPr>
    </w:lvl>
    <w:lvl w:ilvl="8" w:tplc="F48895E0">
      <w:numFmt w:val="bullet"/>
      <w:lvlText w:val="•"/>
      <w:lvlJc w:val="left"/>
      <w:pPr>
        <w:ind w:left="8831" w:hanging="360"/>
      </w:pPr>
      <w:rPr>
        <w:rFonts w:hint="default"/>
        <w:lang w:val="uk-UA" w:eastAsia="en-US" w:bidi="ar-SA"/>
      </w:rPr>
    </w:lvl>
  </w:abstractNum>
  <w:abstractNum w:abstractNumId="5">
    <w:nsid w:val="636A2CFD"/>
    <w:multiLevelType w:val="hybridMultilevel"/>
    <w:tmpl w:val="580AECCE"/>
    <w:lvl w:ilvl="0" w:tplc="47AAA968">
      <w:start w:val="1"/>
      <w:numFmt w:val="decimal"/>
      <w:lvlText w:val="%1."/>
      <w:lvlJc w:val="left"/>
      <w:pPr>
        <w:ind w:left="568" w:hanging="30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999C7A8C">
      <w:numFmt w:val="bullet"/>
      <w:lvlText w:val="•"/>
      <w:lvlJc w:val="left"/>
      <w:pPr>
        <w:ind w:left="1566" w:hanging="300"/>
      </w:pPr>
      <w:rPr>
        <w:rFonts w:hint="default"/>
        <w:lang w:val="uk-UA" w:eastAsia="en-US" w:bidi="ar-SA"/>
      </w:rPr>
    </w:lvl>
    <w:lvl w:ilvl="2" w:tplc="BC6286E0">
      <w:numFmt w:val="bullet"/>
      <w:lvlText w:val="•"/>
      <w:lvlJc w:val="left"/>
      <w:pPr>
        <w:ind w:left="2573" w:hanging="300"/>
      </w:pPr>
      <w:rPr>
        <w:rFonts w:hint="default"/>
        <w:lang w:val="uk-UA" w:eastAsia="en-US" w:bidi="ar-SA"/>
      </w:rPr>
    </w:lvl>
    <w:lvl w:ilvl="3" w:tplc="D5D86084">
      <w:numFmt w:val="bullet"/>
      <w:lvlText w:val="•"/>
      <w:lvlJc w:val="left"/>
      <w:pPr>
        <w:ind w:left="3580" w:hanging="300"/>
      </w:pPr>
      <w:rPr>
        <w:rFonts w:hint="default"/>
        <w:lang w:val="uk-UA" w:eastAsia="en-US" w:bidi="ar-SA"/>
      </w:rPr>
    </w:lvl>
    <w:lvl w:ilvl="4" w:tplc="FF061CFE">
      <w:numFmt w:val="bullet"/>
      <w:lvlText w:val="•"/>
      <w:lvlJc w:val="left"/>
      <w:pPr>
        <w:ind w:left="4587" w:hanging="300"/>
      </w:pPr>
      <w:rPr>
        <w:rFonts w:hint="default"/>
        <w:lang w:val="uk-UA" w:eastAsia="en-US" w:bidi="ar-SA"/>
      </w:rPr>
    </w:lvl>
    <w:lvl w:ilvl="5" w:tplc="B016E7F2">
      <w:numFmt w:val="bullet"/>
      <w:lvlText w:val="•"/>
      <w:lvlJc w:val="left"/>
      <w:pPr>
        <w:ind w:left="5594" w:hanging="300"/>
      </w:pPr>
      <w:rPr>
        <w:rFonts w:hint="default"/>
        <w:lang w:val="uk-UA" w:eastAsia="en-US" w:bidi="ar-SA"/>
      </w:rPr>
    </w:lvl>
    <w:lvl w:ilvl="6" w:tplc="F0FEBF38">
      <w:numFmt w:val="bullet"/>
      <w:lvlText w:val="•"/>
      <w:lvlJc w:val="left"/>
      <w:pPr>
        <w:ind w:left="6601" w:hanging="300"/>
      </w:pPr>
      <w:rPr>
        <w:rFonts w:hint="default"/>
        <w:lang w:val="uk-UA" w:eastAsia="en-US" w:bidi="ar-SA"/>
      </w:rPr>
    </w:lvl>
    <w:lvl w:ilvl="7" w:tplc="759C3C92">
      <w:numFmt w:val="bullet"/>
      <w:lvlText w:val="•"/>
      <w:lvlJc w:val="left"/>
      <w:pPr>
        <w:ind w:left="7608" w:hanging="300"/>
      </w:pPr>
      <w:rPr>
        <w:rFonts w:hint="default"/>
        <w:lang w:val="uk-UA" w:eastAsia="en-US" w:bidi="ar-SA"/>
      </w:rPr>
    </w:lvl>
    <w:lvl w:ilvl="8" w:tplc="099603CA">
      <w:numFmt w:val="bullet"/>
      <w:lvlText w:val="•"/>
      <w:lvlJc w:val="left"/>
      <w:pPr>
        <w:ind w:left="8615" w:hanging="300"/>
      </w:pPr>
      <w:rPr>
        <w:rFonts w:hint="default"/>
        <w:lang w:val="uk-UA" w:eastAsia="en-US" w:bidi="ar-SA"/>
      </w:rPr>
    </w:lvl>
  </w:abstractNum>
  <w:abstractNum w:abstractNumId="6">
    <w:nsid w:val="6B6147A5"/>
    <w:multiLevelType w:val="multilevel"/>
    <w:tmpl w:val="25E4114E"/>
    <w:lvl w:ilvl="0">
      <w:start w:val="1"/>
      <w:numFmt w:val="decimal"/>
      <w:lvlText w:val="%1"/>
      <w:lvlJc w:val="left"/>
      <w:pPr>
        <w:ind w:left="837" w:hanging="721"/>
        <w:jc w:val="left"/>
      </w:pPr>
      <w:rPr>
        <w:rFonts w:hint="default"/>
        <w:lang w:val="uk-UA" w:eastAsia="en-US" w:bidi="ar-SA"/>
      </w:rPr>
    </w:lvl>
    <w:lvl w:ilvl="1">
      <w:start w:val="1"/>
      <w:numFmt w:val="decimal"/>
      <w:lvlText w:val="%1.%2."/>
      <w:lvlJc w:val="left"/>
      <w:pPr>
        <w:ind w:left="837" w:hanging="721"/>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797" w:hanging="721"/>
      </w:pPr>
      <w:rPr>
        <w:rFonts w:hint="default"/>
        <w:lang w:val="uk-UA" w:eastAsia="en-US" w:bidi="ar-SA"/>
      </w:rPr>
    </w:lvl>
    <w:lvl w:ilvl="3">
      <w:numFmt w:val="bullet"/>
      <w:lvlText w:val="•"/>
      <w:lvlJc w:val="left"/>
      <w:pPr>
        <w:ind w:left="3776" w:hanging="721"/>
      </w:pPr>
      <w:rPr>
        <w:rFonts w:hint="default"/>
        <w:lang w:val="uk-UA" w:eastAsia="en-US" w:bidi="ar-SA"/>
      </w:rPr>
    </w:lvl>
    <w:lvl w:ilvl="4">
      <w:numFmt w:val="bullet"/>
      <w:lvlText w:val="•"/>
      <w:lvlJc w:val="left"/>
      <w:pPr>
        <w:ind w:left="4755" w:hanging="721"/>
      </w:pPr>
      <w:rPr>
        <w:rFonts w:hint="default"/>
        <w:lang w:val="uk-UA" w:eastAsia="en-US" w:bidi="ar-SA"/>
      </w:rPr>
    </w:lvl>
    <w:lvl w:ilvl="5">
      <w:numFmt w:val="bullet"/>
      <w:lvlText w:val="•"/>
      <w:lvlJc w:val="left"/>
      <w:pPr>
        <w:ind w:left="5734" w:hanging="721"/>
      </w:pPr>
      <w:rPr>
        <w:rFonts w:hint="default"/>
        <w:lang w:val="uk-UA" w:eastAsia="en-US" w:bidi="ar-SA"/>
      </w:rPr>
    </w:lvl>
    <w:lvl w:ilvl="6">
      <w:numFmt w:val="bullet"/>
      <w:lvlText w:val="•"/>
      <w:lvlJc w:val="left"/>
      <w:pPr>
        <w:ind w:left="6713" w:hanging="721"/>
      </w:pPr>
      <w:rPr>
        <w:rFonts w:hint="default"/>
        <w:lang w:val="uk-UA" w:eastAsia="en-US" w:bidi="ar-SA"/>
      </w:rPr>
    </w:lvl>
    <w:lvl w:ilvl="7">
      <w:numFmt w:val="bullet"/>
      <w:lvlText w:val="•"/>
      <w:lvlJc w:val="left"/>
      <w:pPr>
        <w:ind w:left="7692" w:hanging="721"/>
      </w:pPr>
      <w:rPr>
        <w:rFonts w:hint="default"/>
        <w:lang w:val="uk-UA" w:eastAsia="en-US" w:bidi="ar-SA"/>
      </w:rPr>
    </w:lvl>
    <w:lvl w:ilvl="8">
      <w:numFmt w:val="bullet"/>
      <w:lvlText w:val="•"/>
      <w:lvlJc w:val="left"/>
      <w:pPr>
        <w:ind w:left="8671" w:hanging="721"/>
      </w:pPr>
      <w:rPr>
        <w:rFonts w:hint="default"/>
        <w:lang w:val="uk-UA" w:eastAsia="en-US" w:bidi="ar-SA"/>
      </w:rPr>
    </w:lvl>
  </w:abstractNum>
  <w:abstractNum w:abstractNumId="7">
    <w:nsid w:val="75DE0486"/>
    <w:multiLevelType w:val="multilevel"/>
    <w:tmpl w:val="69B22B76"/>
    <w:lvl w:ilvl="0">
      <w:start w:val="2"/>
      <w:numFmt w:val="decimal"/>
      <w:lvlText w:val="%1"/>
      <w:lvlJc w:val="left"/>
      <w:pPr>
        <w:ind w:left="129" w:hanging="778"/>
        <w:jc w:val="left"/>
      </w:pPr>
      <w:rPr>
        <w:rFonts w:hint="default"/>
        <w:lang w:val="uk-UA" w:eastAsia="en-US" w:bidi="ar-SA"/>
      </w:rPr>
    </w:lvl>
    <w:lvl w:ilvl="1">
      <w:start w:val="1"/>
      <w:numFmt w:val="decimal"/>
      <w:lvlText w:val="%1.%2."/>
      <w:lvlJc w:val="left"/>
      <w:pPr>
        <w:ind w:left="129" w:hanging="778"/>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221" w:hanging="778"/>
      </w:pPr>
      <w:rPr>
        <w:rFonts w:hint="default"/>
        <w:lang w:val="uk-UA" w:eastAsia="en-US" w:bidi="ar-SA"/>
      </w:rPr>
    </w:lvl>
    <w:lvl w:ilvl="3">
      <w:numFmt w:val="bullet"/>
      <w:lvlText w:val="•"/>
      <w:lvlJc w:val="left"/>
      <w:pPr>
        <w:ind w:left="3272" w:hanging="778"/>
      </w:pPr>
      <w:rPr>
        <w:rFonts w:hint="default"/>
        <w:lang w:val="uk-UA" w:eastAsia="en-US" w:bidi="ar-SA"/>
      </w:rPr>
    </w:lvl>
    <w:lvl w:ilvl="4">
      <w:numFmt w:val="bullet"/>
      <w:lvlText w:val="•"/>
      <w:lvlJc w:val="left"/>
      <w:pPr>
        <w:ind w:left="4323" w:hanging="778"/>
      </w:pPr>
      <w:rPr>
        <w:rFonts w:hint="default"/>
        <w:lang w:val="uk-UA" w:eastAsia="en-US" w:bidi="ar-SA"/>
      </w:rPr>
    </w:lvl>
    <w:lvl w:ilvl="5">
      <w:numFmt w:val="bullet"/>
      <w:lvlText w:val="•"/>
      <w:lvlJc w:val="left"/>
      <w:pPr>
        <w:ind w:left="5374" w:hanging="778"/>
      </w:pPr>
      <w:rPr>
        <w:rFonts w:hint="default"/>
        <w:lang w:val="uk-UA" w:eastAsia="en-US" w:bidi="ar-SA"/>
      </w:rPr>
    </w:lvl>
    <w:lvl w:ilvl="6">
      <w:numFmt w:val="bullet"/>
      <w:lvlText w:val="•"/>
      <w:lvlJc w:val="left"/>
      <w:pPr>
        <w:ind w:left="6425" w:hanging="778"/>
      </w:pPr>
      <w:rPr>
        <w:rFonts w:hint="default"/>
        <w:lang w:val="uk-UA" w:eastAsia="en-US" w:bidi="ar-SA"/>
      </w:rPr>
    </w:lvl>
    <w:lvl w:ilvl="7">
      <w:numFmt w:val="bullet"/>
      <w:lvlText w:val="•"/>
      <w:lvlJc w:val="left"/>
      <w:pPr>
        <w:ind w:left="7476" w:hanging="778"/>
      </w:pPr>
      <w:rPr>
        <w:rFonts w:hint="default"/>
        <w:lang w:val="uk-UA" w:eastAsia="en-US" w:bidi="ar-SA"/>
      </w:rPr>
    </w:lvl>
    <w:lvl w:ilvl="8">
      <w:numFmt w:val="bullet"/>
      <w:lvlText w:val="•"/>
      <w:lvlJc w:val="left"/>
      <w:pPr>
        <w:ind w:left="8527" w:hanging="778"/>
      </w:pPr>
      <w:rPr>
        <w:rFonts w:hint="default"/>
        <w:lang w:val="uk-UA" w:eastAsia="en-US" w:bidi="ar-SA"/>
      </w:rPr>
    </w:lvl>
  </w:abstractNum>
  <w:abstractNum w:abstractNumId="8">
    <w:nsid w:val="7CC55A3A"/>
    <w:multiLevelType w:val="multilevel"/>
    <w:tmpl w:val="8836FF1C"/>
    <w:lvl w:ilvl="0">
      <w:start w:val="2"/>
      <w:numFmt w:val="decimal"/>
      <w:lvlText w:val="%1"/>
      <w:lvlJc w:val="left"/>
      <w:pPr>
        <w:ind w:left="503" w:hanging="375"/>
        <w:jc w:val="left"/>
      </w:pPr>
      <w:rPr>
        <w:rFonts w:hint="default"/>
        <w:lang w:val="uk-UA" w:eastAsia="en-US" w:bidi="ar-SA"/>
      </w:rPr>
    </w:lvl>
    <w:lvl w:ilvl="1">
      <w:start w:val="2"/>
      <w:numFmt w:val="decimal"/>
      <w:lvlText w:val="%1.%2"/>
      <w:lvlJc w:val="left"/>
      <w:pPr>
        <w:ind w:left="503" w:hanging="375"/>
        <w:jc w:val="left"/>
      </w:pPr>
      <w:rPr>
        <w:rFonts w:ascii="Times New Roman" w:eastAsia="Times New Roman" w:hAnsi="Times New Roman" w:cs="Times New Roman" w:hint="default"/>
        <w:b w:val="0"/>
        <w:bCs w:val="0"/>
        <w:i w:val="0"/>
        <w:iCs w:val="0"/>
        <w:spacing w:val="-13"/>
        <w:w w:val="100"/>
        <w:sz w:val="28"/>
        <w:szCs w:val="28"/>
        <w:lang w:val="uk-UA" w:eastAsia="en-US" w:bidi="ar-SA"/>
      </w:rPr>
    </w:lvl>
    <w:lvl w:ilvl="2">
      <w:numFmt w:val="bullet"/>
      <w:lvlText w:val="•"/>
      <w:lvlJc w:val="left"/>
      <w:pPr>
        <w:ind w:left="2525" w:hanging="375"/>
      </w:pPr>
      <w:rPr>
        <w:rFonts w:hint="default"/>
        <w:lang w:val="uk-UA" w:eastAsia="en-US" w:bidi="ar-SA"/>
      </w:rPr>
    </w:lvl>
    <w:lvl w:ilvl="3">
      <w:numFmt w:val="bullet"/>
      <w:lvlText w:val="•"/>
      <w:lvlJc w:val="left"/>
      <w:pPr>
        <w:ind w:left="3538" w:hanging="375"/>
      </w:pPr>
      <w:rPr>
        <w:rFonts w:hint="default"/>
        <w:lang w:val="uk-UA" w:eastAsia="en-US" w:bidi="ar-SA"/>
      </w:rPr>
    </w:lvl>
    <w:lvl w:ilvl="4">
      <w:numFmt w:val="bullet"/>
      <w:lvlText w:val="•"/>
      <w:lvlJc w:val="left"/>
      <w:pPr>
        <w:ind w:left="4551" w:hanging="375"/>
      </w:pPr>
      <w:rPr>
        <w:rFonts w:hint="default"/>
        <w:lang w:val="uk-UA" w:eastAsia="en-US" w:bidi="ar-SA"/>
      </w:rPr>
    </w:lvl>
    <w:lvl w:ilvl="5">
      <w:numFmt w:val="bullet"/>
      <w:lvlText w:val="•"/>
      <w:lvlJc w:val="left"/>
      <w:pPr>
        <w:ind w:left="5564" w:hanging="375"/>
      </w:pPr>
      <w:rPr>
        <w:rFonts w:hint="default"/>
        <w:lang w:val="uk-UA" w:eastAsia="en-US" w:bidi="ar-SA"/>
      </w:rPr>
    </w:lvl>
    <w:lvl w:ilvl="6">
      <w:numFmt w:val="bullet"/>
      <w:lvlText w:val="•"/>
      <w:lvlJc w:val="left"/>
      <w:pPr>
        <w:ind w:left="6577" w:hanging="375"/>
      </w:pPr>
      <w:rPr>
        <w:rFonts w:hint="default"/>
        <w:lang w:val="uk-UA" w:eastAsia="en-US" w:bidi="ar-SA"/>
      </w:rPr>
    </w:lvl>
    <w:lvl w:ilvl="7">
      <w:numFmt w:val="bullet"/>
      <w:lvlText w:val="•"/>
      <w:lvlJc w:val="left"/>
      <w:pPr>
        <w:ind w:left="7590" w:hanging="375"/>
      </w:pPr>
      <w:rPr>
        <w:rFonts w:hint="default"/>
        <w:lang w:val="uk-UA" w:eastAsia="en-US" w:bidi="ar-SA"/>
      </w:rPr>
    </w:lvl>
    <w:lvl w:ilvl="8">
      <w:numFmt w:val="bullet"/>
      <w:lvlText w:val="•"/>
      <w:lvlJc w:val="left"/>
      <w:pPr>
        <w:ind w:left="8603" w:hanging="375"/>
      </w:pPr>
      <w:rPr>
        <w:rFonts w:hint="default"/>
        <w:lang w:val="uk-UA" w:eastAsia="en-US" w:bidi="ar-SA"/>
      </w:rPr>
    </w:lvl>
  </w:abstractNum>
  <w:num w:numId="1">
    <w:abstractNumId w:val="4"/>
  </w:num>
  <w:num w:numId="2">
    <w:abstractNumId w:val="1"/>
  </w:num>
  <w:num w:numId="3">
    <w:abstractNumId w:val="8"/>
  </w:num>
  <w:num w:numId="4">
    <w:abstractNumId w:val="7"/>
  </w:num>
  <w:num w:numId="5">
    <w:abstractNumId w:val="2"/>
  </w:num>
  <w:num w:numId="6">
    <w:abstractNumId w:val="6"/>
  </w:num>
  <w:num w:numId="7">
    <w:abstractNumId w:val="3"/>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511F"/>
    <w:rsid w:val="004C4E4D"/>
    <w:rsid w:val="00AD511F"/>
    <w:rsid w:val="00E123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A4B5A4-E6E3-4C80-AE95-FC4A654C3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AD511F"/>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AD511F"/>
    <w:pPr>
      <w:spacing w:before="185"/>
      <w:ind w:right="1"/>
      <w:jc w:val="center"/>
      <w:outlineLvl w:val="0"/>
    </w:pPr>
    <w:rPr>
      <w:b/>
      <w:bCs/>
      <w:sz w:val="28"/>
      <w:szCs w:val="28"/>
    </w:rPr>
  </w:style>
  <w:style w:type="paragraph" w:styleId="2">
    <w:name w:val="heading 2"/>
    <w:basedOn w:val="a"/>
    <w:link w:val="20"/>
    <w:uiPriority w:val="1"/>
    <w:qFormat/>
    <w:rsid w:val="00AD511F"/>
    <w:pPr>
      <w:ind w:left="568"/>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AD511F"/>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AD511F"/>
    <w:rPr>
      <w:rFonts w:ascii="Times New Roman" w:eastAsia="Times New Roman" w:hAnsi="Times New Roman" w:cs="Times New Roman"/>
      <w:b/>
      <w:bCs/>
      <w:sz w:val="28"/>
      <w:szCs w:val="28"/>
      <w:lang w:val="uk-UA"/>
    </w:rPr>
  </w:style>
  <w:style w:type="paragraph" w:styleId="11">
    <w:name w:val="toc 1"/>
    <w:basedOn w:val="a"/>
    <w:uiPriority w:val="1"/>
    <w:qFormat/>
    <w:rsid w:val="00AD511F"/>
    <w:pPr>
      <w:spacing w:before="50"/>
      <w:ind w:left="129"/>
    </w:pPr>
    <w:rPr>
      <w:b/>
      <w:bCs/>
      <w:sz w:val="28"/>
      <w:szCs w:val="28"/>
    </w:rPr>
  </w:style>
  <w:style w:type="paragraph" w:styleId="21">
    <w:name w:val="toc 2"/>
    <w:basedOn w:val="a"/>
    <w:uiPriority w:val="1"/>
    <w:qFormat/>
    <w:rsid w:val="00AD511F"/>
    <w:pPr>
      <w:ind w:left="129"/>
    </w:pPr>
    <w:rPr>
      <w:sz w:val="28"/>
      <w:szCs w:val="28"/>
    </w:rPr>
  </w:style>
  <w:style w:type="paragraph" w:styleId="3">
    <w:name w:val="toc 3"/>
    <w:basedOn w:val="a"/>
    <w:uiPriority w:val="1"/>
    <w:qFormat/>
    <w:rsid w:val="00AD511F"/>
    <w:pPr>
      <w:spacing w:before="48"/>
      <w:ind w:left="129"/>
    </w:pPr>
    <w:rPr>
      <w:b/>
      <w:bCs/>
      <w:i/>
      <w:iCs/>
    </w:rPr>
  </w:style>
  <w:style w:type="paragraph" w:styleId="4">
    <w:name w:val="toc 4"/>
    <w:basedOn w:val="a"/>
    <w:uiPriority w:val="1"/>
    <w:qFormat/>
    <w:rsid w:val="00AD511F"/>
    <w:pPr>
      <w:spacing w:before="40"/>
      <w:ind w:left="141"/>
    </w:pPr>
    <w:rPr>
      <w:b/>
      <w:bCs/>
      <w:sz w:val="28"/>
      <w:szCs w:val="28"/>
    </w:rPr>
  </w:style>
  <w:style w:type="paragraph" w:styleId="5">
    <w:name w:val="toc 5"/>
    <w:basedOn w:val="a"/>
    <w:uiPriority w:val="1"/>
    <w:qFormat/>
    <w:rsid w:val="00AD511F"/>
    <w:pPr>
      <w:spacing w:before="50"/>
      <w:ind w:left="141" w:hanging="595"/>
    </w:pPr>
    <w:rPr>
      <w:sz w:val="28"/>
      <w:szCs w:val="28"/>
    </w:rPr>
  </w:style>
  <w:style w:type="paragraph" w:styleId="6">
    <w:name w:val="toc 6"/>
    <w:basedOn w:val="a"/>
    <w:uiPriority w:val="1"/>
    <w:qFormat/>
    <w:rsid w:val="00AD511F"/>
    <w:pPr>
      <w:spacing w:before="190"/>
      <w:ind w:left="129" w:right="450" w:firstLine="4660"/>
    </w:pPr>
    <w:rPr>
      <w:sz w:val="28"/>
      <w:szCs w:val="28"/>
    </w:rPr>
  </w:style>
  <w:style w:type="paragraph" w:styleId="a3">
    <w:name w:val="Body Text"/>
    <w:basedOn w:val="a"/>
    <w:link w:val="a4"/>
    <w:uiPriority w:val="1"/>
    <w:qFormat/>
    <w:rsid w:val="00AD511F"/>
    <w:pPr>
      <w:ind w:left="568"/>
      <w:jc w:val="both"/>
    </w:pPr>
    <w:rPr>
      <w:sz w:val="28"/>
      <w:szCs w:val="28"/>
    </w:rPr>
  </w:style>
  <w:style w:type="character" w:customStyle="1" w:styleId="a4">
    <w:name w:val="Основной текст Знак"/>
    <w:basedOn w:val="a0"/>
    <w:link w:val="a3"/>
    <w:uiPriority w:val="1"/>
    <w:rsid w:val="00AD511F"/>
    <w:rPr>
      <w:rFonts w:ascii="Times New Roman" w:eastAsia="Times New Roman" w:hAnsi="Times New Roman" w:cs="Times New Roman"/>
      <w:sz w:val="28"/>
      <w:szCs w:val="28"/>
      <w:lang w:val="uk-UA"/>
    </w:rPr>
  </w:style>
  <w:style w:type="paragraph" w:styleId="a5">
    <w:name w:val="List Paragraph"/>
    <w:basedOn w:val="a"/>
    <w:uiPriority w:val="1"/>
    <w:qFormat/>
    <w:rsid w:val="00AD511F"/>
    <w:pPr>
      <w:ind w:left="568" w:firstLine="708"/>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and.kse.org.ua/"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eader" Target="header2.xml"/><Relationship Id="rId12" Type="http://schemas.openxmlformats.org/officeDocument/2006/relationships/hyperlink" Target="http://siteresources.worldbank.org/INTLGA/Resources/Countrie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zakon4.rada/" TargetMode="External"/><Relationship Id="rId11" Type="http://schemas.openxmlformats.org/officeDocument/2006/relationships/hyperlink" Target="http://www.doingbusiness.org/~/media/GIAWB/Doing%20Business/" TargetMode="External"/><Relationship Id="rId5" Type="http://schemas.openxmlformats.org/officeDocument/2006/relationships/header" Target="header1.xml"/><Relationship Id="rId15" Type="http://schemas.openxmlformats.org/officeDocument/2006/relationships/fontTable" Target="fontTable.xml"/><Relationship Id="rId10" Type="http://schemas.openxmlformats.org/officeDocument/2006/relationships/hyperlink" Target="http://www.geofaq.ru/pbvlevels.php?cat=mi" TargetMode="External"/><Relationship Id="rId4" Type="http://schemas.openxmlformats.org/officeDocument/2006/relationships/webSettings" Target="webSettings.xml"/><Relationship Id="rId9" Type="http://schemas.openxmlformats.org/officeDocument/2006/relationships/hyperlink" Target="http://www.kse.org.ua/download.php?downloadid=813" TargetMode="External"/><Relationship Id="rId14" Type="http://schemas.openxmlformats.org/officeDocument/2006/relationships/hyperlink" Target="http://documents.worldbank.org/curated/en/862461468327558327/pdf/657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2684</Words>
  <Characters>15299</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2025-03-14T09:42:00Z</dcterms:created>
  <dcterms:modified xsi:type="dcterms:W3CDTF">2025-03-14T09:43:00Z</dcterms:modified>
</cp:coreProperties>
</file>