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B3D89F" w14:textId="77777777" w:rsidR="000B1E69" w:rsidRPr="00BD3F5C" w:rsidRDefault="000B1E69" w:rsidP="00D26198">
      <w:pPr>
        <w:pBdr>
          <w:bottom w:val="single" w:sz="4" w:space="1" w:color="000000"/>
        </w:pBdr>
        <w:spacing w:after="0" w:line="240" w:lineRule="auto"/>
        <w:jc w:val="right"/>
        <w:rPr>
          <w:rFonts w:ascii="Times New Roman" w:eastAsia="Times New Roman" w:hAnsi="Times New Roman" w:cs="Times New Roman"/>
          <w:sz w:val="28"/>
          <w:szCs w:val="28"/>
          <w:lang w:val="uk-UA"/>
        </w:rPr>
      </w:pPr>
    </w:p>
    <w:p w14:paraId="1F8A1D5C" w14:textId="77777777" w:rsidR="000B1E69" w:rsidRPr="00BD3F5C" w:rsidRDefault="000B1E69" w:rsidP="00D26198">
      <w:pPr>
        <w:pBdr>
          <w:bottom w:val="single" w:sz="4" w:space="1" w:color="000000"/>
        </w:pBdr>
        <w:spacing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ОДЕСЬКИЙ НАЦІОНАЛЬНИЙ УНІВЕРСИТЕТ ІМЕНІ І. І. МЕЧНИКОВА</w:t>
      </w:r>
    </w:p>
    <w:p w14:paraId="109524D9" w14:textId="77777777" w:rsidR="000B1E69" w:rsidRPr="00BD3F5C" w:rsidRDefault="000B1E69" w:rsidP="00D26198">
      <w:pPr>
        <w:spacing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(повне найменування закладу вищої освіти)</w:t>
      </w:r>
    </w:p>
    <w:p w14:paraId="44B344D1" w14:textId="77777777" w:rsidR="000B1E69" w:rsidRPr="00BD3F5C" w:rsidRDefault="000B1E69" w:rsidP="00D26198">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ab/>
        <w:t>Факультет міжнародних відносин, політології та соціології</w:t>
      </w:r>
    </w:p>
    <w:p w14:paraId="2C63D14E" w14:textId="77777777" w:rsidR="000B1E69" w:rsidRPr="00BD3F5C" w:rsidRDefault="000B1E69" w:rsidP="00D26198">
      <w:pPr>
        <w:spacing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(повне найменування факультету)</w:t>
      </w:r>
    </w:p>
    <w:p w14:paraId="0C616CD7" w14:textId="77777777" w:rsidR="000B1E69" w:rsidRPr="00BD3F5C" w:rsidRDefault="000B1E69" w:rsidP="00D26198">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Кафедра політології</w:t>
      </w:r>
    </w:p>
    <w:p w14:paraId="10991CDF" w14:textId="77777777" w:rsidR="000B1E69" w:rsidRPr="00BD3F5C" w:rsidRDefault="000B1E69" w:rsidP="00D26198">
      <w:pPr>
        <w:spacing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(повна назва кафедри)</w:t>
      </w:r>
    </w:p>
    <w:p w14:paraId="5CF5434B" w14:textId="77777777" w:rsidR="000B1E69" w:rsidRPr="00BD3F5C" w:rsidRDefault="000B1E69" w:rsidP="00D26198">
      <w:pPr>
        <w:spacing w:after="0" w:line="240" w:lineRule="auto"/>
        <w:jc w:val="both"/>
        <w:rPr>
          <w:rFonts w:ascii="Times New Roman" w:eastAsia="Times New Roman" w:hAnsi="Times New Roman" w:cs="Times New Roman"/>
          <w:b/>
          <w:sz w:val="28"/>
          <w:szCs w:val="28"/>
          <w:lang w:val="uk-UA"/>
        </w:rPr>
      </w:pPr>
    </w:p>
    <w:p w14:paraId="204D4E0A" w14:textId="77777777" w:rsidR="00DF5279" w:rsidRPr="00BD3F5C" w:rsidRDefault="00DF5279" w:rsidP="00D26198">
      <w:pPr>
        <w:spacing w:after="0" w:line="240" w:lineRule="auto"/>
        <w:jc w:val="center"/>
        <w:rPr>
          <w:rFonts w:ascii="Times New Roman" w:eastAsia="Times New Roman" w:hAnsi="Times New Roman" w:cs="Times New Roman"/>
          <w:b/>
          <w:sz w:val="28"/>
          <w:szCs w:val="28"/>
          <w:lang w:val="uk-UA"/>
        </w:rPr>
      </w:pPr>
      <w:r w:rsidRPr="00BD3F5C">
        <w:rPr>
          <w:rFonts w:ascii="Times New Roman" w:eastAsia="Times New Roman" w:hAnsi="Times New Roman" w:cs="Times New Roman"/>
          <w:b/>
          <w:sz w:val="28"/>
          <w:szCs w:val="28"/>
          <w:lang w:val="uk-UA"/>
        </w:rPr>
        <w:t>Кваліфікаційна робота</w:t>
      </w:r>
    </w:p>
    <w:p w14:paraId="50B7A774" w14:textId="77777777" w:rsidR="00DF5279" w:rsidRPr="00BD3F5C" w:rsidRDefault="00DF5279" w:rsidP="00D26198">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на здобуття ступеня вищої освіти «магістр»</w:t>
      </w:r>
    </w:p>
    <w:p w14:paraId="309FF478" w14:textId="77777777" w:rsidR="00DF5279" w:rsidRPr="00BD3F5C" w:rsidRDefault="00DF5279" w:rsidP="00D26198">
      <w:pPr>
        <w:tabs>
          <w:tab w:val="right" w:pos="9355"/>
        </w:tabs>
        <w:spacing w:after="0" w:line="240" w:lineRule="auto"/>
        <w:jc w:val="center"/>
        <w:rPr>
          <w:rFonts w:ascii="Times New Roman" w:eastAsia="Times New Roman" w:hAnsi="Times New Roman" w:cs="Times New Roman"/>
          <w:b/>
          <w:sz w:val="28"/>
          <w:szCs w:val="28"/>
          <w:lang w:val="uk-UA"/>
        </w:rPr>
      </w:pPr>
    </w:p>
    <w:p w14:paraId="03726595" w14:textId="77777777" w:rsidR="00DF5279" w:rsidRPr="00BD3F5C" w:rsidRDefault="00DF5279" w:rsidP="00D26198">
      <w:pPr>
        <w:tabs>
          <w:tab w:val="right" w:pos="9355"/>
        </w:tabs>
        <w:spacing w:after="0" w:line="240" w:lineRule="auto"/>
        <w:jc w:val="center"/>
        <w:rPr>
          <w:rFonts w:ascii="Times New Roman" w:eastAsia="Times New Roman" w:hAnsi="Times New Roman" w:cs="Times New Roman"/>
          <w:b/>
          <w:sz w:val="28"/>
          <w:szCs w:val="28"/>
          <w:lang w:val="uk-UA"/>
        </w:rPr>
      </w:pPr>
      <w:r w:rsidRPr="00BD3F5C">
        <w:rPr>
          <w:rFonts w:ascii="Times New Roman" w:eastAsia="Times New Roman" w:hAnsi="Times New Roman" w:cs="Times New Roman"/>
          <w:b/>
          <w:sz w:val="28"/>
          <w:szCs w:val="28"/>
          <w:lang w:val="uk-UA"/>
        </w:rPr>
        <w:t>«Військово-політичне співробітництво України з США: особливості сучасного етапу»</w:t>
      </w:r>
    </w:p>
    <w:p w14:paraId="56AFAB44" w14:textId="77777777" w:rsidR="00DF5279" w:rsidRPr="00BD3F5C" w:rsidRDefault="00DF5279" w:rsidP="00D26198">
      <w:pPr>
        <w:tabs>
          <w:tab w:val="right" w:pos="9355"/>
        </w:tabs>
        <w:spacing w:after="0" w:line="240" w:lineRule="auto"/>
        <w:jc w:val="both"/>
        <w:rPr>
          <w:rFonts w:ascii="Times New Roman" w:eastAsia="Times New Roman" w:hAnsi="Times New Roman" w:cs="Times New Roman"/>
          <w:b/>
          <w:sz w:val="28"/>
          <w:szCs w:val="28"/>
          <w:lang w:val="uk-UA"/>
        </w:rPr>
      </w:pPr>
      <w:r w:rsidRPr="00BD3F5C">
        <w:rPr>
          <w:rFonts w:ascii="Times New Roman" w:eastAsia="Times New Roman" w:hAnsi="Times New Roman" w:cs="Times New Roman"/>
          <w:b/>
          <w:sz w:val="28"/>
          <w:szCs w:val="28"/>
          <w:lang w:val="uk-UA"/>
        </w:rPr>
        <w:t>(тема кваліфікаційної роботи українською мовою)</w:t>
      </w:r>
    </w:p>
    <w:p w14:paraId="2C4A3B01" w14:textId="77777777" w:rsidR="00DF5279" w:rsidRPr="00BD3F5C" w:rsidRDefault="00DF5279" w:rsidP="00D26198">
      <w:pPr>
        <w:tabs>
          <w:tab w:val="right" w:pos="9355"/>
        </w:tabs>
        <w:spacing w:after="0" w:line="240" w:lineRule="auto"/>
        <w:jc w:val="center"/>
        <w:rPr>
          <w:rFonts w:ascii="Times New Roman" w:eastAsia="Times New Roman" w:hAnsi="Times New Roman" w:cs="Times New Roman"/>
          <w:b/>
          <w:sz w:val="28"/>
          <w:szCs w:val="28"/>
          <w:lang w:val="uk-UA"/>
        </w:rPr>
      </w:pPr>
      <w:r w:rsidRPr="00BD3F5C">
        <w:rPr>
          <w:rFonts w:ascii="Times New Roman" w:eastAsia="Times New Roman" w:hAnsi="Times New Roman" w:cs="Times New Roman"/>
          <w:b/>
          <w:sz w:val="28"/>
          <w:szCs w:val="28"/>
          <w:lang w:val="uk-UA"/>
        </w:rPr>
        <w:t>«Military-Political Cooperation of Ukraine with the United States: Features of the Current Stage»</w:t>
      </w:r>
    </w:p>
    <w:p w14:paraId="36C64D09" w14:textId="77777777" w:rsidR="00DF5279" w:rsidRPr="00BD3F5C" w:rsidRDefault="00DF5279" w:rsidP="00D26198">
      <w:pPr>
        <w:tabs>
          <w:tab w:val="left" w:pos="2445"/>
        </w:tabs>
        <w:spacing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b/>
          <w:sz w:val="28"/>
          <w:szCs w:val="28"/>
          <w:lang w:val="uk-UA"/>
        </w:rPr>
        <w:t xml:space="preserve"> (тема кваліфікаційної роботи англійською мовою)</w:t>
      </w:r>
    </w:p>
    <w:p w14:paraId="70862A88" w14:textId="77777777" w:rsidR="00DF5279" w:rsidRPr="00BD3F5C" w:rsidRDefault="00DF5279" w:rsidP="00D26198">
      <w:pPr>
        <w:tabs>
          <w:tab w:val="right" w:pos="9355"/>
        </w:tabs>
        <w:spacing w:after="0" w:line="240" w:lineRule="auto"/>
        <w:jc w:val="center"/>
        <w:rPr>
          <w:rFonts w:ascii="Times New Roman" w:eastAsia="Times New Roman" w:hAnsi="Times New Roman" w:cs="Times New Roman"/>
          <w:sz w:val="28"/>
          <w:szCs w:val="28"/>
          <w:lang w:val="uk-UA"/>
        </w:rPr>
      </w:pPr>
    </w:p>
    <w:p w14:paraId="661AA28F" w14:textId="77777777" w:rsidR="00DF5279" w:rsidRPr="00BD3F5C" w:rsidRDefault="00DF5279" w:rsidP="00D26198">
      <w:pPr>
        <w:tabs>
          <w:tab w:val="right" w:pos="9355"/>
        </w:tabs>
        <w:spacing w:after="0" w:line="240" w:lineRule="auto"/>
        <w:jc w:val="both"/>
        <w:rPr>
          <w:rFonts w:ascii="Times New Roman" w:eastAsia="Times New Roman" w:hAnsi="Times New Roman" w:cs="Times New Roman"/>
          <w:sz w:val="28"/>
          <w:szCs w:val="28"/>
          <w:u w:val="single"/>
          <w:lang w:val="uk-UA"/>
        </w:rPr>
      </w:pPr>
    </w:p>
    <w:p w14:paraId="26DB2B3B"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Виконав: здобувач денної форми навчання</w:t>
      </w:r>
    </w:p>
    <w:p w14:paraId="411643C3" w14:textId="77777777" w:rsidR="00DF5279" w:rsidRPr="00BD3F5C" w:rsidRDefault="00DF5279" w:rsidP="00D26198">
      <w:pPr>
        <w:spacing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спеціальності 052 «Політологія»</w:t>
      </w:r>
    </w:p>
    <w:p w14:paraId="3BE82E18" w14:textId="22E15F0C" w:rsidR="00DF5279" w:rsidRPr="00BD3F5C" w:rsidRDefault="00DF5279" w:rsidP="00D26198">
      <w:pPr>
        <w:spacing w:after="0" w:line="240" w:lineRule="auto"/>
        <w:jc w:val="right"/>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Освітня програма </w:t>
      </w:r>
      <w:r w:rsidR="00D26198">
        <w:rPr>
          <w:rFonts w:ascii="Times New Roman" w:eastAsia="Times New Roman" w:hAnsi="Times New Roman" w:cs="Times New Roman"/>
          <w:sz w:val="28"/>
          <w:szCs w:val="28"/>
          <w:lang w:val="uk-UA"/>
        </w:rPr>
        <w:t>Політологія</w:t>
      </w:r>
    </w:p>
    <w:p w14:paraId="1CD60870" w14:textId="42734AFA" w:rsidR="00DF5279" w:rsidRPr="00BD3F5C" w:rsidRDefault="00DF5279" w:rsidP="00D26198">
      <w:pPr>
        <w:spacing w:after="0" w:line="240" w:lineRule="auto"/>
        <w:jc w:val="right"/>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Бондаренко Олексій Вікторович                               </w:t>
      </w:r>
    </w:p>
    <w:p w14:paraId="5A0E6549"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p>
    <w:p w14:paraId="75508EFD" w14:textId="1E37DA28" w:rsidR="00DF5279" w:rsidRPr="00BD3F5C" w:rsidRDefault="00DF5279" w:rsidP="00D26198">
      <w:pPr>
        <w:tabs>
          <w:tab w:val="left" w:pos="5245"/>
          <w:tab w:val="right" w:pos="9355"/>
        </w:tabs>
        <w:spacing w:before="120" w:after="0" w:line="240" w:lineRule="auto"/>
        <w:jc w:val="right"/>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Керівник кандидат історичних наук, проф. Шевчук М</w:t>
      </w:r>
      <w:r w:rsidR="00A01251" w:rsidRPr="00BD3F5C">
        <w:rPr>
          <w:rFonts w:ascii="Times New Roman" w:eastAsia="Times New Roman" w:hAnsi="Times New Roman" w:cs="Times New Roman"/>
          <w:sz w:val="28"/>
          <w:szCs w:val="28"/>
          <w:lang w:val="uk-UA"/>
        </w:rPr>
        <w:t>.</w:t>
      </w:r>
      <w:r w:rsidRPr="00BD3F5C">
        <w:rPr>
          <w:rFonts w:ascii="Times New Roman" w:eastAsia="Times New Roman" w:hAnsi="Times New Roman" w:cs="Times New Roman"/>
          <w:sz w:val="28"/>
          <w:szCs w:val="28"/>
          <w:lang w:val="uk-UA"/>
        </w:rPr>
        <w:t>А</w:t>
      </w:r>
      <w:r w:rsidR="00A01251" w:rsidRPr="00BD3F5C">
        <w:rPr>
          <w:rFonts w:ascii="Times New Roman" w:eastAsia="Times New Roman" w:hAnsi="Times New Roman" w:cs="Times New Roman"/>
          <w:sz w:val="28"/>
          <w:szCs w:val="28"/>
          <w:lang w:val="uk-UA"/>
        </w:rPr>
        <w:t>.</w:t>
      </w:r>
    </w:p>
    <w:p w14:paraId="0ECCB377" w14:textId="1BF72719" w:rsidR="00DF5279" w:rsidRPr="00BD3F5C" w:rsidRDefault="00DF5279" w:rsidP="00D26198">
      <w:pPr>
        <w:tabs>
          <w:tab w:val="left" w:pos="5245"/>
          <w:tab w:val="right" w:pos="9355"/>
        </w:tabs>
        <w:spacing w:before="120" w:after="0" w:line="240" w:lineRule="auto"/>
        <w:jc w:val="right"/>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Рецензент</w:t>
      </w:r>
      <w:r w:rsidR="003106E9">
        <w:rPr>
          <w:rFonts w:ascii="Times New Roman" w:eastAsia="Times New Roman" w:hAnsi="Times New Roman" w:cs="Times New Roman"/>
          <w:sz w:val="28"/>
          <w:szCs w:val="28"/>
          <w:lang w:val="uk-UA"/>
        </w:rPr>
        <w:t xml:space="preserve"> </w:t>
      </w:r>
      <w:r w:rsidRPr="00BD3F5C">
        <w:rPr>
          <w:rFonts w:ascii="Times New Roman" w:eastAsia="Times New Roman" w:hAnsi="Times New Roman" w:cs="Times New Roman"/>
          <w:sz w:val="28"/>
          <w:szCs w:val="28"/>
          <w:lang w:val="uk-UA"/>
        </w:rPr>
        <w:t xml:space="preserve"> _____________</w:t>
      </w:r>
    </w:p>
    <w:p w14:paraId="5E0D9985" w14:textId="5022D1F8" w:rsidR="00DF5279" w:rsidRPr="00BD3F5C" w:rsidRDefault="00DF5279" w:rsidP="00D26198">
      <w:pPr>
        <w:tabs>
          <w:tab w:val="left" w:pos="5245"/>
          <w:tab w:val="right" w:pos="9355"/>
        </w:tabs>
        <w:spacing w:before="120" w:after="0" w:line="240" w:lineRule="auto"/>
        <w:jc w:val="right"/>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(науковий ступінь, вчене звання, прізвище, ініціали)</w:t>
      </w:r>
    </w:p>
    <w:p w14:paraId="4AC7737C" w14:textId="77777777" w:rsidR="00DF5279" w:rsidRPr="00BD3F5C" w:rsidRDefault="00DF5279" w:rsidP="00D26198">
      <w:pPr>
        <w:tabs>
          <w:tab w:val="left" w:pos="5245"/>
          <w:tab w:val="right" w:pos="9355"/>
        </w:tabs>
        <w:spacing w:before="120" w:after="0" w:line="240" w:lineRule="auto"/>
        <w:jc w:val="both"/>
        <w:rPr>
          <w:rFonts w:ascii="Times New Roman" w:eastAsia="Times New Roman" w:hAnsi="Times New Roman" w:cs="Times New Roman"/>
          <w:sz w:val="28"/>
          <w:szCs w:val="28"/>
          <w:lang w:val="uk-UA"/>
        </w:rPr>
      </w:pPr>
    </w:p>
    <w:tbl>
      <w:tblPr>
        <w:tblW w:w="9868" w:type="dxa"/>
        <w:tblLayout w:type="fixed"/>
        <w:tblLook w:val="0000" w:firstRow="0" w:lastRow="0" w:firstColumn="0" w:lastColumn="0" w:noHBand="0" w:noVBand="0"/>
      </w:tblPr>
      <w:tblGrid>
        <w:gridCol w:w="5082"/>
        <w:gridCol w:w="4786"/>
      </w:tblGrid>
      <w:tr w:rsidR="00DF5279" w:rsidRPr="00BD3F5C" w14:paraId="1B6BDEE0" w14:textId="77777777" w:rsidTr="000A2E0B">
        <w:tc>
          <w:tcPr>
            <w:tcW w:w="5082" w:type="dxa"/>
          </w:tcPr>
          <w:p w14:paraId="60A632AA"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bookmarkStart w:id="0" w:name="_heading=h.gjdgxs" w:colFirst="0" w:colLast="0"/>
            <w:bookmarkEnd w:id="0"/>
            <w:r w:rsidRPr="00BD3F5C">
              <w:rPr>
                <w:rFonts w:ascii="Times New Roman" w:eastAsia="Times New Roman" w:hAnsi="Times New Roman" w:cs="Times New Roman"/>
                <w:sz w:val="28"/>
                <w:szCs w:val="28"/>
                <w:lang w:val="uk-UA"/>
              </w:rPr>
              <w:t>Рекомендовано до захисту:</w:t>
            </w:r>
          </w:p>
          <w:p w14:paraId="62F27CB2"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Протокол засідання кафедри</w:t>
            </w:r>
          </w:p>
          <w:p w14:paraId="0BA6A9CF"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__________________________</w:t>
            </w:r>
          </w:p>
          <w:p w14:paraId="13CD2851"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___   від ____.____. 20___ р. </w:t>
            </w:r>
          </w:p>
          <w:p w14:paraId="40907528"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p>
          <w:p w14:paraId="00EB4F2F"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Завідувач(ка) кафедри</w:t>
            </w:r>
          </w:p>
          <w:p w14:paraId="5E4974C5" w14:textId="77777777" w:rsidR="00DF5279" w:rsidRPr="00BD3F5C" w:rsidRDefault="00DF5279" w:rsidP="00D26198">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BD3F5C">
              <w:rPr>
                <w:rFonts w:ascii="Times New Roman" w:eastAsia="Times New Roman" w:hAnsi="Times New Roman" w:cs="Times New Roman"/>
                <w:sz w:val="28"/>
                <w:szCs w:val="28"/>
                <w:u w:val="single"/>
                <w:lang w:val="uk-UA"/>
              </w:rPr>
              <w:tab/>
            </w:r>
            <w:r w:rsidRPr="00BD3F5C">
              <w:rPr>
                <w:rFonts w:ascii="Times New Roman" w:eastAsia="Times New Roman" w:hAnsi="Times New Roman" w:cs="Times New Roman"/>
                <w:sz w:val="28"/>
                <w:szCs w:val="28"/>
                <w:lang w:val="uk-UA"/>
              </w:rPr>
              <w:t xml:space="preserve">              _____________</w:t>
            </w:r>
          </w:p>
          <w:p w14:paraId="43119A56" w14:textId="77777777" w:rsidR="00DF5279" w:rsidRPr="00BD3F5C" w:rsidRDefault="00DF5279" w:rsidP="00D26198">
            <w:pPr>
              <w:tabs>
                <w:tab w:val="left" w:pos="284"/>
                <w:tab w:val="left" w:pos="1767"/>
              </w:tabs>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(підпис)</w:t>
            </w:r>
            <w:r w:rsidRPr="00BD3F5C">
              <w:rPr>
                <w:rFonts w:ascii="Times New Roman" w:eastAsia="Times New Roman" w:hAnsi="Times New Roman" w:cs="Times New Roman"/>
                <w:sz w:val="28"/>
                <w:szCs w:val="28"/>
                <w:lang w:val="uk-UA"/>
              </w:rPr>
              <w:tab/>
              <w:t xml:space="preserve">      (прізвище,ім’я)</w:t>
            </w:r>
          </w:p>
        </w:tc>
        <w:tc>
          <w:tcPr>
            <w:tcW w:w="4786" w:type="dxa"/>
          </w:tcPr>
          <w:p w14:paraId="155AA259" w14:textId="77777777" w:rsidR="00DF5279" w:rsidRPr="00BD3F5C" w:rsidRDefault="00DF5279" w:rsidP="00D26198">
            <w:pPr>
              <w:tabs>
                <w:tab w:val="right" w:pos="4462"/>
              </w:tabs>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Захищено на засіданні ЕК № _____</w:t>
            </w:r>
          </w:p>
          <w:p w14:paraId="5112E049"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протокол № __від ____.____.20___ р.</w:t>
            </w:r>
          </w:p>
          <w:p w14:paraId="5C3333F3"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w:t>
            </w:r>
          </w:p>
          <w:p w14:paraId="335CCC8B" w14:textId="77777777" w:rsidR="00DF5279" w:rsidRPr="00BD3F5C" w:rsidRDefault="00DF5279" w:rsidP="00D26198">
            <w:pPr>
              <w:tabs>
                <w:tab w:val="right" w:pos="4462"/>
              </w:tabs>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Оцінка______________/___</w:t>
            </w:r>
            <w:r w:rsidRPr="00BD3F5C">
              <w:rPr>
                <w:rFonts w:ascii="Times New Roman" w:eastAsia="Times New Roman" w:hAnsi="Times New Roman" w:cs="Times New Roman"/>
                <w:sz w:val="28"/>
                <w:szCs w:val="28"/>
                <w:lang w:val="uk-UA"/>
              </w:rPr>
              <w:tab/>
              <w:t>___/_____</w:t>
            </w:r>
          </w:p>
          <w:p w14:paraId="0A1FAD1E" w14:textId="77777777" w:rsidR="00DF5279" w:rsidRPr="00BD3F5C" w:rsidRDefault="00DF5279" w:rsidP="00D26198">
            <w:pPr>
              <w:spacing w:after="0" w:line="240" w:lineRule="auto"/>
              <w:jc w:val="center"/>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(за національною шкалою/шкалою ЕСТS/ бали)</w:t>
            </w:r>
          </w:p>
          <w:p w14:paraId="7C410959"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Голова ЕК</w:t>
            </w:r>
          </w:p>
          <w:p w14:paraId="66109709" w14:textId="77777777" w:rsidR="00DF5279" w:rsidRPr="00BD3F5C" w:rsidRDefault="00DF5279" w:rsidP="00D26198">
            <w:pPr>
              <w:spacing w:after="0" w:line="240" w:lineRule="auto"/>
              <w:jc w:val="both"/>
              <w:rPr>
                <w:rFonts w:ascii="Times New Roman" w:eastAsia="Times New Roman" w:hAnsi="Times New Roman" w:cs="Times New Roman"/>
                <w:sz w:val="28"/>
                <w:szCs w:val="28"/>
                <w:u w:val="single"/>
                <w:lang w:val="uk-UA"/>
              </w:rPr>
            </w:pPr>
            <w:r w:rsidRPr="00BD3F5C">
              <w:rPr>
                <w:rFonts w:ascii="Times New Roman" w:eastAsia="Times New Roman" w:hAnsi="Times New Roman" w:cs="Times New Roman"/>
                <w:sz w:val="28"/>
                <w:szCs w:val="28"/>
                <w:u w:val="single"/>
                <w:lang w:val="uk-UA"/>
              </w:rPr>
              <w:tab/>
            </w:r>
            <w:r w:rsidRPr="00BD3F5C">
              <w:rPr>
                <w:rFonts w:ascii="Times New Roman" w:eastAsia="Times New Roman" w:hAnsi="Times New Roman" w:cs="Times New Roman"/>
                <w:sz w:val="28"/>
                <w:szCs w:val="28"/>
                <w:lang w:val="uk-UA"/>
              </w:rPr>
              <w:t xml:space="preserve">              _____________</w:t>
            </w:r>
          </w:p>
          <w:p w14:paraId="257F3047" w14:textId="77777777" w:rsidR="00DF5279" w:rsidRPr="00BD3F5C" w:rsidRDefault="00DF5279" w:rsidP="00D26198">
            <w:pPr>
              <w:tabs>
                <w:tab w:val="left" w:pos="454"/>
                <w:tab w:val="left" w:pos="2155"/>
              </w:tabs>
              <w:spacing w:after="0" w:line="240" w:lineRule="auto"/>
              <w:jc w:val="both"/>
              <w:rPr>
                <w:rFonts w:ascii="Times New Roman" w:eastAsia="Times New Roman" w:hAnsi="Times New Roman" w:cs="Times New Roman"/>
                <w:sz w:val="28"/>
                <w:szCs w:val="28"/>
                <w:lang w:val="uk-UA"/>
              </w:rPr>
            </w:pPr>
            <w:r w:rsidRPr="00BD3F5C">
              <w:rPr>
                <w:rFonts w:ascii="Times New Roman" w:eastAsia="Times New Roman" w:hAnsi="Times New Roman" w:cs="Times New Roman"/>
                <w:sz w:val="28"/>
                <w:szCs w:val="28"/>
                <w:lang w:val="uk-UA"/>
              </w:rPr>
              <w:t xml:space="preserve">     (підпис)                       (прізвище, ім’я)</w:t>
            </w:r>
          </w:p>
        </w:tc>
      </w:tr>
      <w:tr w:rsidR="00DF5279" w:rsidRPr="00BD3F5C" w14:paraId="1BBBB7D2" w14:textId="77777777" w:rsidTr="000A2E0B">
        <w:tc>
          <w:tcPr>
            <w:tcW w:w="5082" w:type="dxa"/>
          </w:tcPr>
          <w:p w14:paraId="1451EB01"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p>
        </w:tc>
        <w:tc>
          <w:tcPr>
            <w:tcW w:w="4786" w:type="dxa"/>
          </w:tcPr>
          <w:p w14:paraId="25B13E9C" w14:textId="77777777" w:rsidR="00DF5279" w:rsidRPr="00BD3F5C" w:rsidRDefault="00DF5279" w:rsidP="00D26198">
            <w:pPr>
              <w:spacing w:after="0" w:line="240" w:lineRule="auto"/>
              <w:jc w:val="both"/>
              <w:rPr>
                <w:rFonts w:ascii="Times New Roman" w:eastAsia="Times New Roman" w:hAnsi="Times New Roman" w:cs="Times New Roman"/>
                <w:sz w:val="28"/>
                <w:szCs w:val="28"/>
                <w:lang w:val="uk-UA"/>
              </w:rPr>
            </w:pPr>
          </w:p>
        </w:tc>
      </w:tr>
    </w:tbl>
    <w:p w14:paraId="0B87C244" w14:textId="77777777" w:rsidR="00DF5279" w:rsidRPr="00BD3F5C" w:rsidRDefault="00DF5279" w:rsidP="00D26198">
      <w:pPr>
        <w:spacing w:after="0" w:line="240" w:lineRule="auto"/>
        <w:jc w:val="center"/>
        <w:rPr>
          <w:rFonts w:ascii="Times New Roman" w:eastAsia="Times New Roman" w:hAnsi="Times New Roman" w:cs="Times New Roman"/>
          <w:b/>
          <w:sz w:val="28"/>
          <w:szCs w:val="28"/>
          <w:lang w:val="uk-UA"/>
        </w:rPr>
      </w:pPr>
      <w:r w:rsidRPr="00BD3F5C">
        <w:rPr>
          <w:rFonts w:ascii="Times New Roman" w:eastAsia="Times New Roman" w:hAnsi="Times New Roman" w:cs="Times New Roman"/>
          <w:b/>
          <w:sz w:val="28"/>
          <w:szCs w:val="28"/>
          <w:lang w:val="uk-UA"/>
        </w:rPr>
        <w:t>Одеса 2023___</w:t>
      </w:r>
    </w:p>
    <w:sdt>
      <w:sdtPr>
        <w:rPr>
          <w:rFonts w:ascii="Times New Roman" w:eastAsiaTheme="minorHAnsi" w:hAnsi="Times New Roman" w:cs="Times New Roman"/>
          <w:color w:val="auto"/>
          <w:sz w:val="28"/>
          <w:szCs w:val="28"/>
          <w:lang w:val="uk-UA" w:eastAsia="en-US"/>
        </w:rPr>
        <w:id w:val="-1705396014"/>
        <w:docPartObj>
          <w:docPartGallery w:val="Table of Contents"/>
          <w:docPartUnique/>
        </w:docPartObj>
      </w:sdtPr>
      <w:sdtEndPr>
        <w:rPr>
          <w:b/>
          <w:bCs/>
        </w:rPr>
      </w:sdtEndPr>
      <w:sdtContent>
        <w:p w14:paraId="296263D8" w14:textId="430E7E15" w:rsidR="008C5FE0" w:rsidRPr="00BD3F5C" w:rsidRDefault="008D5E37">
          <w:pPr>
            <w:pStyle w:val="aa"/>
            <w:rPr>
              <w:rFonts w:ascii="Times New Roman" w:hAnsi="Times New Roman" w:cs="Times New Roman"/>
              <w:b/>
              <w:bCs/>
              <w:color w:val="000000" w:themeColor="text1"/>
              <w:sz w:val="28"/>
              <w:szCs w:val="28"/>
              <w:lang w:val="uk-UA"/>
            </w:rPr>
          </w:pPr>
          <w:r w:rsidRPr="00BD3F5C">
            <w:rPr>
              <w:rFonts w:ascii="Times New Roman" w:hAnsi="Times New Roman" w:cs="Times New Roman"/>
              <w:b/>
              <w:bCs/>
              <w:color w:val="000000" w:themeColor="text1"/>
              <w:sz w:val="28"/>
              <w:szCs w:val="28"/>
              <w:lang w:val="uk-UA"/>
            </w:rPr>
            <w:t>Зміст</w:t>
          </w:r>
        </w:p>
        <w:p w14:paraId="0C1E7739" w14:textId="6D7C04E4" w:rsidR="00556C13" w:rsidRPr="00BD3F5C" w:rsidRDefault="008C5FE0">
          <w:pPr>
            <w:pStyle w:val="11"/>
            <w:tabs>
              <w:tab w:val="right" w:leader="dot" w:pos="9345"/>
            </w:tabs>
            <w:rPr>
              <w:rFonts w:ascii="Times New Roman" w:hAnsi="Times New Roman"/>
              <w:noProof/>
              <w:sz w:val="28"/>
              <w:szCs w:val="28"/>
              <w:lang w:val="uk-UA"/>
            </w:rPr>
          </w:pPr>
          <w:r w:rsidRPr="00BD3F5C">
            <w:rPr>
              <w:rFonts w:ascii="Times New Roman" w:hAnsi="Times New Roman"/>
              <w:sz w:val="28"/>
              <w:szCs w:val="28"/>
              <w:lang w:val="uk-UA"/>
            </w:rPr>
            <w:fldChar w:fldCharType="begin"/>
          </w:r>
          <w:r w:rsidRPr="00BD3F5C">
            <w:rPr>
              <w:rFonts w:ascii="Times New Roman" w:hAnsi="Times New Roman"/>
              <w:sz w:val="28"/>
              <w:szCs w:val="28"/>
              <w:lang w:val="uk-UA"/>
            </w:rPr>
            <w:instrText xml:space="preserve"> TOC \o "1-3" \h \z \u </w:instrText>
          </w:r>
          <w:r w:rsidRPr="00BD3F5C">
            <w:rPr>
              <w:rFonts w:ascii="Times New Roman" w:hAnsi="Times New Roman"/>
              <w:sz w:val="28"/>
              <w:szCs w:val="28"/>
              <w:lang w:val="uk-UA"/>
            </w:rPr>
            <w:fldChar w:fldCharType="separate"/>
          </w:r>
          <w:hyperlink w:anchor="_Toc153214525" w:history="1">
            <w:r w:rsidR="00556C13" w:rsidRPr="00BD3F5C">
              <w:rPr>
                <w:rStyle w:val="a8"/>
                <w:rFonts w:ascii="Times New Roman" w:hAnsi="Times New Roman"/>
                <w:noProof/>
                <w:sz w:val="28"/>
                <w:szCs w:val="28"/>
                <w:lang w:val="uk-UA"/>
              </w:rPr>
              <w:t>Вступ</w:t>
            </w:r>
            <w:r w:rsidR="00556C13" w:rsidRPr="00BD3F5C">
              <w:rPr>
                <w:rFonts w:ascii="Times New Roman" w:hAnsi="Times New Roman"/>
                <w:noProof/>
                <w:webHidden/>
                <w:sz w:val="28"/>
                <w:szCs w:val="28"/>
                <w:lang w:val="uk-UA"/>
              </w:rPr>
              <w:tab/>
            </w:r>
            <w:r w:rsidR="00556C13" w:rsidRPr="00BD3F5C">
              <w:rPr>
                <w:rFonts w:ascii="Times New Roman" w:hAnsi="Times New Roman"/>
                <w:noProof/>
                <w:webHidden/>
                <w:sz w:val="28"/>
                <w:szCs w:val="28"/>
                <w:lang w:val="uk-UA"/>
              </w:rPr>
              <w:fldChar w:fldCharType="begin"/>
            </w:r>
            <w:r w:rsidR="00556C13" w:rsidRPr="00BD3F5C">
              <w:rPr>
                <w:rFonts w:ascii="Times New Roman" w:hAnsi="Times New Roman"/>
                <w:noProof/>
                <w:webHidden/>
                <w:sz w:val="28"/>
                <w:szCs w:val="28"/>
                <w:lang w:val="uk-UA"/>
              </w:rPr>
              <w:instrText xml:space="preserve"> PAGEREF _Toc153214525 \h </w:instrText>
            </w:r>
            <w:r w:rsidR="00556C13" w:rsidRPr="00BD3F5C">
              <w:rPr>
                <w:rFonts w:ascii="Times New Roman" w:hAnsi="Times New Roman"/>
                <w:noProof/>
                <w:webHidden/>
                <w:sz w:val="28"/>
                <w:szCs w:val="28"/>
                <w:lang w:val="uk-UA"/>
              </w:rPr>
            </w:r>
            <w:r w:rsidR="00556C13" w:rsidRPr="00BD3F5C">
              <w:rPr>
                <w:rFonts w:ascii="Times New Roman" w:hAnsi="Times New Roman"/>
                <w:noProof/>
                <w:webHidden/>
                <w:sz w:val="28"/>
                <w:szCs w:val="28"/>
                <w:lang w:val="uk-UA"/>
              </w:rPr>
              <w:fldChar w:fldCharType="separate"/>
            </w:r>
            <w:r w:rsidR="00556C13" w:rsidRPr="00BD3F5C">
              <w:rPr>
                <w:rFonts w:ascii="Times New Roman" w:hAnsi="Times New Roman"/>
                <w:noProof/>
                <w:webHidden/>
                <w:sz w:val="28"/>
                <w:szCs w:val="28"/>
                <w:lang w:val="uk-UA"/>
              </w:rPr>
              <w:t>2</w:t>
            </w:r>
            <w:r w:rsidR="00556C13" w:rsidRPr="00BD3F5C">
              <w:rPr>
                <w:rFonts w:ascii="Times New Roman" w:hAnsi="Times New Roman"/>
                <w:noProof/>
                <w:webHidden/>
                <w:sz w:val="28"/>
                <w:szCs w:val="28"/>
                <w:lang w:val="uk-UA"/>
              </w:rPr>
              <w:fldChar w:fldCharType="end"/>
            </w:r>
          </w:hyperlink>
        </w:p>
        <w:p w14:paraId="07D0784A" w14:textId="23EEDBE9" w:rsidR="00556C13" w:rsidRPr="00BD3F5C" w:rsidRDefault="00000000">
          <w:pPr>
            <w:pStyle w:val="11"/>
            <w:tabs>
              <w:tab w:val="right" w:leader="dot" w:pos="9345"/>
            </w:tabs>
            <w:rPr>
              <w:rFonts w:ascii="Times New Roman" w:hAnsi="Times New Roman"/>
              <w:noProof/>
              <w:sz w:val="28"/>
              <w:szCs w:val="28"/>
              <w:lang w:val="uk-UA"/>
            </w:rPr>
          </w:pPr>
          <w:hyperlink w:anchor="_Toc153214526" w:history="1">
            <w:r w:rsidR="00556C13" w:rsidRPr="00BD3F5C">
              <w:rPr>
                <w:rStyle w:val="a8"/>
                <w:rFonts w:ascii="Times New Roman" w:hAnsi="Times New Roman"/>
                <w:noProof/>
                <w:sz w:val="28"/>
                <w:szCs w:val="28"/>
                <w:lang w:val="uk-UA"/>
              </w:rPr>
              <w:t>Р</w:t>
            </w:r>
            <w:r w:rsidR="00556C13" w:rsidRPr="00BD3F5C">
              <w:rPr>
                <w:rStyle w:val="a8"/>
                <w:rFonts w:ascii="Times New Roman" w:hAnsi="Times New Roman"/>
                <w:b/>
                <w:bCs/>
                <w:noProof/>
                <w:sz w:val="28"/>
                <w:szCs w:val="28"/>
                <w:lang w:val="uk-UA"/>
              </w:rPr>
              <w:t xml:space="preserve">озділ 1 : </w:t>
            </w:r>
            <w:r w:rsidR="00C318F9" w:rsidRPr="00BD3F5C">
              <w:rPr>
                <w:rFonts w:ascii="Times New Roman" w:hAnsi="Times New Roman"/>
                <w:b/>
                <w:bCs/>
                <w:color w:val="222222"/>
                <w:sz w:val="28"/>
                <w:szCs w:val="28"/>
                <w:shd w:val="clear" w:color="auto" w:fill="FFFFFF"/>
                <w:lang w:val="uk-UA"/>
              </w:rPr>
              <w:t>Теоретико-методологічна та джерельна база дослідження</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5</w:t>
            </w:r>
          </w:hyperlink>
        </w:p>
        <w:p w14:paraId="63A36A4A" w14:textId="03100D26" w:rsidR="00556C13" w:rsidRPr="00BD3F5C" w:rsidRDefault="00000000">
          <w:pPr>
            <w:pStyle w:val="21"/>
            <w:tabs>
              <w:tab w:val="right" w:leader="dot" w:pos="9345"/>
            </w:tabs>
            <w:rPr>
              <w:rFonts w:ascii="Times New Roman" w:hAnsi="Times New Roman"/>
              <w:noProof/>
              <w:sz w:val="28"/>
              <w:szCs w:val="28"/>
              <w:lang w:val="uk-UA"/>
            </w:rPr>
          </w:pPr>
          <w:hyperlink w:anchor="_Toc153214527" w:history="1">
            <w:r w:rsidR="00556C13" w:rsidRPr="00BD3F5C">
              <w:rPr>
                <w:rStyle w:val="a8"/>
                <w:rFonts w:ascii="Times New Roman" w:hAnsi="Times New Roman"/>
                <w:noProof/>
                <w:sz w:val="28"/>
                <w:szCs w:val="28"/>
                <w:lang w:val="uk-UA"/>
              </w:rPr>
              <w:t>1.1.</w:t>
            </w:r>
            <w:r w:rsidR="00C318F9" w:rsidRPr="00BD3F5C">
              <w:rPr>
                <w:rFonts w:ascii="Times New Roman" w:hAnsi="Times New Roman"/>
                <w:color w:val="222222"/>
                <w:sz w:val="28"/>
                <w:szCs w:val="28"/>
                <w:shd w:val="clear" w:color="auto" w:fill="FFFFFF"/>
                <w:lang w:val="uk-UA"/>
              </w:rPr>
              <w:t xml:space="preserve"> Наукові підходи до визначення поняття військово-політ</w:t>
            </w:r>
            <w:r w:rsidR="00F94DAB" w:rsidRPr="00BD3F5C">
              <w:rPr>
                <w:rFonts w:ascii="Times New Roman" w:hAnsi="Times New Roman"/>
                <w:color w:val="222222"/>
                <w:sz w:val="28"/>
                <w:szCs w:val="28"/>
                <w:shd w:val="clear" w:color="auto" w:fill="FFFFFF"/>
                <w:lang w:val="uk-UA"/>
              </w:rPr>
              <w:t xml:space="preserve">ичне </w:t>
            </w:r>
            <w:r w:rsidR="00C318F9" w:rsidRPr="00BD3F5C">
              <w:rPr>
                <w:rFonts w:ascii="Times New Roman" w:hAnsi="Times New Roman"/>
                <w:color w:val="222222"/>
                <w:sz w:val="28"/>
                <w:szCs w:val="28"/>
                <w:shd w:val="clear" w:color="auto" w:fill="FFFFFF"/>
                <w:lang w:val="uk-UA"/>
              </w:rPr>
              <w:t>співр</w:t>
            </w:r>
            <w:r w:rsidR="00F94DAB" w:rsidRPr="00BD3F5C">
              <w:rPr>
                <w:rFonts w:ascii="Times New Roman" w:hAnsi="Times New Roman"/>
                <w:color w:val="222222"/>
                <w:sz w:val="28"/>
                <w:szCs w:val="28"/>
                <w:shd w:val="clear" w:color="auto" w:fill="FFFFFF"/>
                <w:lang w:val="uk-UA"/>
              </w:rPr>
              <w:t>обітницт</w:t>
            </w:r>
            <w:r w:rsidR="00C318F9" w:rsidRPr="00BD3F5C">
              <w:rPr>
                <w:rFonts w:ascii="Times New Roman" w:hAnsi="Times New Roman"/>
                <w:color w:val="222222"/>
                <w:sz w:val="28"/>
                <w:szCs w:val="28"/>
                <w:shd w:val="clear" w:color="auto" w:fill="FFFFFF"/>
                <w:lang w:val="uk-UA"/>
              </w:rPr>
              <w:t>во</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5</w:t>
            </w:r>
          </w:hyperlink>
        </w:p>
        <w:p w14:paraId="0F318B68" w14:textId="207E9BC1" w:rsidR="00556C13" w:rsidRPr="00BD3F5C" w:rsidRDefault="00000000">
          <w:pPr>
            <w:pStyle w:val="21"/>
            <w:tabs>
              <w:tab w:val="right" w:leader="dot" w:pos="9345"/>
            </w:tabs>
            <w:rPr>
              <w:rFonts w:ascii="Times New Roman" w:hAnsi="Times New Roman"/>
              <w:noProof/>
              <w:sz w:val="28"/>
              <w:szCs w:val="28"/>
              <w:lang w:val="uk-UA"/>
            </w:rPr>
          </w:pPr>
          <w:hyperlink w:anchor="_Toc153214528" w:history="1">
            <w:r w:rsidR="00556C13" w:rsidRPr="00BD3F5C">
              <w:rPr>
                <w:rStyle w:val="a8"/>
                <w:rFonts w:ascii="Times New Roman" w:hAnsi="Times New Roman"/>
                <w:noProof/>
                <w:sz w:val="28"/>
                <w:szCs w:val="28"/>
                <w:lang w:val="uk-UA"/>
              </w:rPr>
              <w:t>1.2.</w:t>
            </w:r>
            <w:r w:rsidR="00C318F9" w:rsidRPr="00BD3F5C">
              <w:rPr>
                <w:rFonts w:ascii="Times New Roman" w:hAnsi="Times New Roman"/>
                <w:color w:val="222222"/>
                <w:sz w:val="28"/>
                <w:szCs w:val="28"/>
                <w:shd w:val="clear" w:color="auto" w:fill="FFFFFF"/>
                <w:lang w:val="uk-UA"/>
              </w:rPr>
              <w:t xml:space="preserve"> Визначальні напрямки міжнародного війсь.-політ. сп-ва: теоретико-методологічний аналіз</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9</w:t>
            </w:r>
          </w:hyperlink>
        </w:p>
        <w:p w14:paraId="7ABDBE4A" w14:textId="4EFD069C" w:rsidR="00556C13" w:rsidRPr="00BD3F5C" w:rsidRDefault="00000000">
          <w:pPr>
            <w:pStyle w:val="11"/>
            <w:tabs>
              <w:tab w:val="right" w:leader="dot" w:pos="9345"/>
            </w:tabs>
            <w:rPr>
              <w:rFonts w:ascii="Times New Roman" w:hAnsi="Times New Roman"/>
              <w:noProof/>
              <w:sz w:val="28"/>
              <w:szCs w:val="28"/>
              <w:lang w:val="uk-UA"/>
            </w:rPr>
          </w:pPr>
          <w:hyperlink w:anchor="_Toc153214529" w:history="1">
            <w:r w:rsidR="00556C13" w:rsidRPr="00BD3F5C">
              <w:rPr>
                <w:rStyle w:val="a8"/>
                <w:rFonts w:ascii="Times New Roman" w:hAnsi="Times New Roman"/>
                <w:noProof/>
                <w:sz w:val="28"/>
                <w:szCs w:val="28"/>
                <w:lang w:val="uk-UA"/>
              </w:rPr>
              <w:t>Висновки до розділу 1:</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12</w:t>
            </w:r>
          </w:hyperlink>
        </w:p>
        <w:p w14:paraId="5C3A0ED9" w14:textId="19798642" w:rsidR="00556C13" w:rsidRPr="00BD3F5C" w:rsidRDefault="00000000">
          <w:pPr>
            <w:pStyle w:val="11"/>
            <w:tabs>
              <w:tab w:val="right" w:leader="dot" w:pos="9345"/>
            </w:tabs>
            <w:rPr>
              <w:rFonts w:ascii="Times New Roman" w:hAnsi="Times New Roman"/>
              <w:noProof/>
              <w:sz w:val="28"/>
              <w:szCs w:val="28"/>
              <w:lang w:val="uk-UA"/>
            </w:rPr>
          </w:pPr>
          <w:hyperlink w:anchor="_Toc153214530" w:history="1">
            <w:r w:rsidR="00556C13" w:rsidRPr="00BD3F5C">
              <w:rPr>
                <w:rStyle w:val="a8"/>
                <w:rFonts w:ascii="Times New Roman" w:eastAsiaTheme="majorEastAsia" w:hAnsi="Times New Roman"/>
                <w:b/>
                <w:bCs/>
                <w:noProof/>
                <w:sz w:val="28"/>
                <w:szCs w:val="28"/>
                <w:lang w:val="uk-UA"/>
              </w:rPr>
              <w:t xml:space="preserve">Розділ 2 : </w:t>
            </w:r>
            <w:r w:rsidR="00C318F9" w:rsidRPr="00BD3F5C">
              <w:rPr>
                <w:rFonts w:ascii="Times New Roman" w:hAnsi="Times New Roman"/>
                <w:b/>
                <w:bCs/>
                <w:color w:val="222222"/>
                <w:sz w:val="28"/>
                <w:szCs w:val="28"/>
                <w:shd w:val="clear" w:color="auto" w:fill="FFFFFF"/>
                <w:lang w:val="uk-UA"/>
              </w:rPr>
              <w:t>Концептуальне забезпечення та нормативно-правова база</w:t>
            </w:r>
            <w:r w:rsidR="00C318F9" w:rsidRPr="00BD3F5C">
              <w:rPr>
                <w:rFonts w:ascii="Times New Roman" w:hAnsi="Times New Roman"/>
                <w:color w:val="222222"/>
                <w:sz w:val="28"/>
                <w:szCs w:val="28"/>
                <w:shd w:val="clear" w:color="auto" w:fill="FFFFFF"/>
                <w:lang w:val="uk-UA"/>
              </w:rPr>
              <w:t xml:space="preserve"> військово-політичного співр-ва України та США</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13</w:t>
            </w:r>
          </w:hyperlink>
        </w:p>
        <w:p w14:paraId="3A587F50" w14:textId="458591A9" w:rsidR="00556C13" w:rsidRPr="00BD3F5C" w:rsidRDefault="00000000">
          <w:pPr>
            <w:pStyle w:val="21"/>
            <w:tabs>
              <w:tab w:val="right" w:leader="dot" w:pos="9345"/>
            </w:tabs>
            <w:rPr>
              <w:rFonts w:ascii="Times New Roman" w:hAnsi="Times New Roman"/>
              <w:noProof/>
              <w:sz w:val="28"/>
              <w:szCs w:val="28"/>
              <w:lang w:val="uk-UA"/>
            </w:rPr>
          </w:pPr>
          <w:hyperlink w:anchor="_Toc153214531" w:history="1">
            <w:r w:rsidR="004954B3">
              <w:rPr>
                <w:rStyle w:val="a8"/>
                <w:rFonts w:ascii="Times New Roman" w:eastAsiaTheme="majorEastAsia" w:hAnsi="Times New Roman"/>
                <w:noProof/>
                <w:sz w:val="28"/>
                <w:szCs w:val="28"/>
                <w:u w:val="none"/>
                <w:lang w:val="uk-UA"/>
              </w:rPr>
              <w:t>2.1.</w:t>
            </w:r>
            <w:r w:rsidR="00556C13" w:rsidRPr="00BD3F5C">
              <w:rPr>
                <w:rStyle w:val="a8"/>
                <w:rFonts w:ascii="Times New Roman" w:eastAsiaTheme="majorEastAsia" w:hAnsi="Times New Roman"/>
                <w:b/>
                <w:bCs/>
                <w:noProof/>
                <w:sz w:val="28"/>
                <w:szCs w:val="28"/>
                <w:lang w:val="uk-UA"/>
              </w:rPr>
              <w:t xml:space="preserve"> </w:t>
            </w:r>
            <w:r w:rsidR="00C318F9" w:rsidRPr="00BD3F5C">
              <w:rPr>
                <w:rFonts w:ascii="Times New Roman" w:hAnsi="Times New Roman"/>
                <w:color w:val="222222"/>
                <w:sz w:val="28"/>
                <w:szCs w:val="28"/>
                <w:shd w:val="clear" w:color="auto" w:fill="FFFFFF"/>
                <w:lang w:val="uk-UA"/>
              </w:rPr>
              <w:t>Військово-політ. спів-во як основа національної безпеки України</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13</w:t>
            </w:r>
          </w:hyperlink>
        </w:p>
        <w:p w14:paraId="7018E9CA" w14:textId="024C0FF5" w:rsidR="00556C13" w:rsidRPr="00BD3F5C" w:rsidRDefault="00000000">
          <w:pPr>
            <w:pStyle w:val="21"/>
            <w:tabs>
              <w:tab w:val="right" w:leader="dot" w:pos="9345"/>
            </w:tabs>
            <w:rPr>
              <w:rFonts w:ascii="Times New Roman" w:hAnsi="Times New Roman"/>
              <w:noProof/>
              <w:sz w:val="28"/>
              <w:szCs w:val="28"/>
              <w:lang w:val="uk-UA"/>
            </w:rPr>
          </w:pPr>
          <w:hyperlink w:anchor="_Toc153214532" w:history="1">
            <w:r w:rsidR="00556C13" w:rsidRPr="00BD3F5C">
              <w:rPr>
                <w:rStyle w:val="a8"/>
                <w:rFonts w:ascii="Times New Roman" w:hAnsi="Times New Roman"/>
                <w:noProof/>
                <w:sz w:val="28"/>
                <w:szCs w:val="28"/>
                <w:lang w:val="uk-UA"/>
              </w:rPr>
              <w:t xml:space="preserve">2.2. </w:t>
            </w:r>
            <w:r w:rsidR="00C318F9" w:rsidRPr="00BD3F5C">
              <w:rPr>
                <w:rFonts w:ascii="Times New Roman" w:hAnsi="Times New Roman"/>
                <w:color w:val="222222"/>
                <w:sz w:val="28"/>
                <w:szCs w:val="28"/>
                <w:shd w:val="clear" w:color="auto" w:fill="FFFFFF"/>
                <w:lang w:val="uk-UA"/>
              </w:rPr>
              <w:t>Правові аспекти розвитку стратегічного партнерства між Україною та США</w:t>
            </w:r>
            <w:r w:rsidR="00556C13" w:rsidRPr="00BD3F5C">
              <w:rPr>
                <w:rFonts w:ascii="Times New Roman" w:hAnsi="Times New Roman"/>
                <w:noProof/>
                <w:webHidden/>
                <w:sz w:val="28"/>
                <w:szCs w:val="28"/>
                <w:lang w:val="uk-UA"/>
              </w:rPr>
              <w:tab/>
            </w:r>
            <w:r w:rsidR="00556C13" w:rsidRPr="00BD3F5C">
              <w:rPr>
                <w:rFonts w:ascii="Times New Roman" w:hAnsi="Times New Roman"/>
                <w:noProof/>
                <w:webHidden/>
                <w:sz w:val="28"/>
                <w:szCs w:val="28"/>
                <w:lang w:val="uk-UA"/>
              </w:rPr>
              <w:fldChar w:fldCharType="begin"/>
            </w:r>
            <w:r w:rsidR="00556C13" w:rsidRPr="00BD3F5C">
              <w:rPr>
                <w:rFonts w:ascii="Times New Roman" w:hAnsi="Times New Roman"/>
                <w:noProof/>
                <w:webHidden/>
                <w:sz w:val="28"/>
                <w:szCs w:val="28"/>
                <w:lang w:val="uk-UA"/>
              </w:rPr>
              <w:instrText xml:space="preserve"> PAGEREF _Toc153214532 \h </w:instrText>
            </w:r>
            <w:r w:rsidR="00556C13" w:rsidRPr="00BD3F5C">
              <w:rPr>
                <w:rFonts w:ascii="Times New Roman" w:hAnsi="Times New Roman"/>
                <w:noProof/>
                <w:webHidden/>
                <w:sz w:val="28"/>
                <w:szCs w:val="28"/>
                <w:lang w:val="uk-UA"/>
              </w:rPr>
            </w:r>
            <w:r w:rsidR="00556C13" w:rsidRPr="00BD3F5C">
              <w:rPr>
                <w:rFonts w:ascii="Times New Roman" w:hAnsi="Times New Roman"/>
                <w:noProof/>
                <w:webHidden/>
                <w:sz w:val="28"/>
                <w:szCs w:val="28"/>
                <w:lang w:val="uk-UA"/>
              </w:rPr>
              <w:fldChar w:fldCharType="separate"/>
            </w:r>
            <w:r w:rsidR="00556C13" w:rsidRPr="00BD3F5C">
              <w:rPr>
                <w:rFonts w:ascii="Times New Roman" w:hAnsi="Times New Roman"/>
                <w:noProof/>
                <w:webHidden/>
                <w:sz w:val="28"/>
                <w:szCs w:val="28"/>
                <w:lang w:val="uk-UA"/>
              </w:rPr>
              <w:t>3</w:t>
            </w:r>
            <w:r w:rsidR="004954B3">
              <w:rPr>
                <w:rFonts w:ascii="Times New Roman" w:hAnsi="Times New Roman"/>
                <w:noProof/>
                <w:webHidden/>
                <w:sz w:val="28"/>
                <w:szCs w:val="28"/>
                <w:lang w:val="uk-UA"/>
              </w:rPr>
              <w:t>0</w:t>
            </w:r>
            <w:r w:rsidR="00556C13" w:rsidRPr="00BD3F5C">
              <w:rPr>
                <w:rFonts w:ascii="Times New Roman" w:hAnsi="Times New Roman"/>
                <w:noProof/>
                <w:webHidden/>
                <w:sz w:val="28"/>
                <w:szCs w:val="28"/>
                <w:lang w:val="uk-UA"/>
              </w:rPr>
              <w:fldChar w:fldCharType="end"/>
            </w:r>
          </w:hyperlink>
        </w:p>
        <w:p w14:paraId="23265FD4" w14:textId="26F77B5C" w:rsidR="00556C13" w:rsidRPr="00BD3F5C" w:rsidRDefault="00000000">
          <w:pPr>
            <w:pStyle w:val="11"/>
            <w:tabs>
              <w:tab w:val="right" w:leader="dot" w:pos="9345"/>
            </w:tabs>
            <w:rPr>
              <w:rFonts w:ascii="Times New Roman" w:hAnsi="Times New Roman"/>
              <w:noProof/>
              <w:sz w:val="28"/>
              <w:szCs w:val="28"/>
              <w:lang w:val="uk-UA"/>
            </w:rPr>
          </w:pPr>
          <w:hyperlink w:anchor="_Toc153214534" w:history="1">
            <w:r w:rsidR="00556C13" w:rsidRPr="00BD3F5C">
              <w:rPr>
                <w:rStyle w:val="a8"/>
                <w:rFonts w:ascii="Times New Roman" w:hAnsi="Times New Roman"/>
                <w:noProof/>
                <w:sz w:val="28"/>
                <w:szCs w:val="28"/>
                <w:lang w:val="uk-UA"/>
              </w:rPr>
              <w:t>Висновки до розділу 2:</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32</w:t>
            </w:r>
          </w:hyperlink>
        </w:p>
        <w:p w14:paraId="12371964" w14:textId="63F3D049" w:rsidR="00556C13" w:rsidRPr="00BD3F5C" w:rsidRDefault="00000000">
          <w:pPr>
            <w:pStyle w:val="11"/>
            <w:tabs>
              <w:tab w:val="right" w:leader="dot" w:pos="9345"/>
            </w:tabs>
            <w:rPr>
              <w:rFonts w:ascii="Times New Roman" w:hAnsi="Times New Roman"/>
              <w:noProof/>
              <w:sz w:val="28"/>
              <w:szCs w:val="28"/>
              <w:lang w:val="uk-UA"/>
            </w:rPr>
          </w:pPr>
          <w:hyperlink w:anchor="_Toc153214535" w:history="1">
            <w:r w:rsidR="00556C13" w:rsidRPr="00BD3F5C">
              <w:rPr>
                <w:rStyle w:val="a8"/>
                <w:rFonts w:ascii="Times New Roman" w:hAnsi="Times New Roman"/>
                <w:noProof/>
                <w:sz w:val="28"/>
                <w:szCs w:val="28"/>
                <w:lang w:val="uk-UA"/>
              </w:rPr>
              <w:t>Р</w:t>
            </w:r>
            <w:r w:rsidR="00556C13" w:rsidRPr="00BD3F5C">
              <w:rPr>
                <w:rStyle w:val="a8"/>
                <w:rFonts w:ascii="Times New Roman" w:hAnsi="Times New Roman"/>
                <w:b/>
                <w:bCs/>
                <w:noProof/>
                <w:sz w:val="28"/>
                <w:szCs w:val="28"/>
                <w:lang w:val="uk-UA"/>
              </w:rPr>
              <w:t xml:space="preserve">озділ 3: </w:t>
            </w:r>
            <w:r w:rsidR="00B15926" w:rsidRPr="00BD3F5C">
              <w:rPr>
                <w:rFonts w:ascii="Times New Roman" w:hAnsi="Times New Roman"/>
                <w:b/>
                <w:bCs/>
                <w:color w:val="222222"/>
                <w:sz w:val="28"/>
                <w:szCs w:val="28"/>
                <w:shd w:val="clear" w:color="auto" w:fill="FFFFFF"/>
                <w:lang w:val="uk-UA"/>
              </w:rPr>
              <w:t>Перехід до поглибленого військово-політ. сп-ва в умовах російської агресії проти України</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33</w:t>
            </w:r>
          </w:hyperlink>
        </w:p>
        <w:p w14:paraId="66D5CED8" w14:textId="45E7AD65" w:rsidR="00556C13" w:rsidRPr="00BD3F5C" w:rsidRDefault="00000000">
          <w:pPr>
            <w:pStyle w:val="21"/>
            <w:tabs>
              <w:tab w:val="right" w:leader="dot" w:pos="9345"/>
            </w:tabs>
            <w:rPr>
              <w:rFonts w:ascii="Times New Roman" w:hAnsi="Times New Roman"/>
              <w:noProof/>
              <w:sz w:val="28"/>
              <w:szCs w:val="28"/>
              <w:lang w:val="uk-UA"/>
            </w:rPr>
          </w:pPr>
          <w:hyperlink w:anchor="_Toc153214536" w:history="1">
            <w:r w:rsidR="00556C13" w:rsidRPr="00BD3F5C">
              <w:rPr>
                <w:rStyle w:val="a8"/>
                <w:rFonts w:ascii="Times New Roman" w:hAnsi="Times New Roman"/>
                <w:noProof/>
                <w:sz w:val="28"/>
                <w:szCs w:val="28"/>
                <w:lang w:val="uk-UA"/>
              </w:rPr>
              <w:t xml:space="preserve">3.1. </w:t>
            </w:r>
            <w:r w:rsidR="00B15926" w:rsidRPr="00BD3F5C">
              <w:rPr>
                <w:rFonts w:ascii="Times New Roman" w:hAnsi="Times New Roman"/>
                <w:color w:val="222222"/>
                <w:sz w:val="28"/>
                <w:szCs w:val="28"/>
                <w:shd w:val="clear" w:color="auto" w:fill="FFFFFF"/>
                <w:lang w:val="uk-UA"/>
              </w:rPr>
              <w:t>Політико-дипломатична підтримка США України (ООН, НАТО, ЄС, ОБСЄ)</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33</w:t>
            </w:r>
          </w:hyperlink>
        </w:p>
        <w:p w14:paraId="336D132E" w14:textId="40FCB910" w:rsidR="00556C13" w:rsidRPr="00BD3F5C" w:rsidRDefault="00000000">
          <w:pPr>
            <w:pStyle w:val="21"/>
            <w:tabs>
              <w:tab w:val="right" w:leader="dot" w:pos="9345"/>
            </w:tabs>
            <w:rPr>
              <w:rFonts w:ascii="Times New Roman" w:hAnsi="Times New Roman"/>
              <w:noProof/>
              <w:sz w:val="28"/>
              <w:szCs w:val="28"/>
              <w:lang w:val="uk-UA"/>
            </w:rPr>
          </w:pPr>
          <w:hyperlink w:anchor="_Toc153214537" w:history="1">
            <w:r w:rsidR="00556C13" w:rsidRPr="00BD3F5C">
              <w:rPr>
                <w:rStyle w:val="a8"/>
                <w:rFonts w:ascii="Times New Roman" w:hAnsi="Times New Roman"/>
                <w:noProof/>
                <w:sz w:val="28"/>
                <w:szCs w:val="28"/>
                <w:lang w:val="uk-UA"/>
              </w:rPr>
              <w:t>3.2.</w:t>
            </w:r>
            <w:r w:rsidR="00B15926" w:rsidRPr="00BD3F5C">
              <w:rPr>
                <w:rFonts w:ascii="Times New Roman" w:hAnsi="Times New Roman"/>
                <w:color w:val="222222"/>
                <w:sz w:val="28"/>
                <w:szCs w:val="28"/>
                <w:shd w:val="clear" w:color="auto" w:fill="FFFFFF"/>
                <w:lang w:val="uk-UA"/>
              </w:rPr>
              <w:t xml:space="preserve"> Засудження США агресії РФ та політика санкційного обмеження</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42</w:t>
            </w:r>
          </w:hyperlink>
        </w:p>
        <w:p w14:paraId="7A8595F6" w14:textId="116FF91C" w:rsidR="00556C13" w:rsidRPr="00BD3F5C" w:rsidRDefault="00000000">
          <w:pPr>
            <w:pStyle w:val="21"/>
            <w:tabs>
              <w:tab w:val="right" w:leader="dot" w:pos="9345"/>
            </w:tabs>
            <w:rPr>
              <w:rFonts w:ascii="Times New Roman" w:hAnsi="Times New Roman"/>
              <w:noProof/>
              <w:sz w:val="28"/>
              <w:szCs w:val="28"/>
              <w:lang w:val="uk-UA"/>
            </w:rPr>
          </w:pPr>
          <w:hyperlink w:anchor="_Toc153214538" w:history="1">
            <w:r w:rsidR="00556C13" w:rsidRPr="00BD3F5C">
              <w:rPr>
                <w:rStyle w:val="a8"/>
                <w:rFonts w:ascii="Times New Roman" w:hAnsi="Times New Roman"/>
                <w:noProof/>
                <w:sz w:val="28"/>
                <w:szCs w:val="28"/>
                <w:lang w:val="uk-UA"/>
              </w:rPr>
              <w:t xml:space="preserve">3.3. </w:t>
            </w:r>
            <w:r w:rsidR="00B15926" w:rsidRPr="00BD3F5C">
              <w:rPr>
                <w:rFonts w:ascii="Times New Roman" w:hAnsi="Times New Roman"/>
                <w:color w:val="222222"/>
                <w:sz w:val="28"/>
                <w:szCs w:val="28"/>
                <w:shd w:val="clear" w:color="auto" w:fill="FFFFFF"/>
                <w:lang w:val="uk-UA"/>
              </w:rPr>
              <w:t>Фінансова допомога США Україні</w:t>
            </w:r>
            <w:r w:rsidR="00556C13" w:rsidRPr="00BD3F5C">
              <w:rPr>
                <w:rFonts w:ascii="Times New Roman" w:hAnsi="Times New Roman"/>
                <w:noProof/>
                <w:webHidden/>
                <w:sz w:val="28"/>
                <w:szCs w:val="28"/>
                <w:lang w:val="uk-UA"/>
              </w:rPr>
              <w:tab/>
            </w:r>
            <w:r w:rsidR="004954B3">
              <w:rPr>
                <w:rFonts w:ascii="Times New Roman" w:hAnsi="Times New Roman"/>
                <w:noProof/>
                <w:webHidden/>
                <w:sz w:val="28"/>
                <w:szCs w:val="28"/>
                <w:lang w:val="uk-UA"/>
              </w:rPr>
              <w:t>45</w:t>
            </w:r>
          </w:hyperlink>
        </w:p>
        <w:p w14:paraId="71D6FECB" w14:textId="2EDF6A8C" w:rsidR="00556C13" w:rsidRPr="00BD3F5C" w:rsidRDefault="00000000">
          <w:pPr>
            <w:pStyle w:val="11"/>
            <w:tabs>
              <w:tab w:val="right" w:leader="dot" w:pos="9345"/>
            </w:tabs>
            <w:rPr>
              <w:rFonts w:ascii="Times New Roman" w:hAnsi="Times New Roman"/>
              <w:noProof/>
              <w:sz w:val="28"/>
              <w:szCs w:val="28"/>
              <w:lang w:val="uk-UA"/>
            </w:rPr>
          </w:pPr>
          <w:hyperlink w:anchor="_Toc153214539" w:history="1">
            <w:r w:rsidR="00556C13" w:rsidRPr="00BD3F5C">
              <w:rPr>
                <w:rStyle w:val="a8"/>
                <w:rFonts w:ascii="Times New Roman" w:hAnsi="Times New Roman"/>
                <w:noProof/>
                <w:sz w:val="28"/>
                <w:szCs w:val="28"/>
                <w:lang w:val="uk-UA"/>
              </w:rPr>
              <w:t>Висновки до розділу 3:</w:t>
            </w:r>
            <w:r w:rsidR="00556C13" w:rsidRPr="00BD3F5C">
              <w:rPr>
                <w:rFonts w:ascii="Times New Roman" w:hAnsi="Times New Roman"/>
                <w:noProof/>
                <w:webHidden/>
                <w:sz w:val="28"/>
                <w:szCs w:val="28"/>
                <w:lang w:val="uk-UA"/>
              </w:rPr>
              <w:tab/>
            </w:r>
            <w:r w:rsidR="002D7321">
              <w:rPr>
                <w:rFonts w:ascii="Times New Roman" w:hAnsi="Times New Roman"/>
                <w:noProof/>
                <w:webHidden/>
                <w:sz w:val="28"/>
                <w:szCs w:val="28"/>
                <w:lang w:val="uk-UA"/>
              </w:rPr>
              <w:t>65</w:t>
            </w:r>
          </w:hyperlink>
        </w:p>
        <w:p w14:paraId="5FF99879" w14:textId="09996703" w:rsidR="00556C13" w:rsidRPr="00BD3F5C" w:rsidRDefault="00000000">
          <w:pPr>
            <w:pStyle w:val="11"/>
            <w:tabs>
              <w:tab w:val="right" w:leader="dot" w:pos="9345"/>
            </w:tabs>
            <w:rPr>
              <w:rFonts w:ascii="Times New Roman" w:hAnsi="Times New Roman"/>
              <w:noProof/>
              <w:sz w:val="28"/>
              <w:szCs w:val="28"/>
              <w:lang w:val="uk-UA"/>
            </w:rPr>
          </w:pPr>
          <w:hyperlink w:anchor="_Toc153214540" w:history="1">
            <w:r w:rsidR="00556C13" w:rsidRPr="00BD3F5C">
              <w:rPr>
                <w:rStyle w:val="a8"/>
                <w:rFonts w:ascii="Times New Roman" w:hAnsi="Times New Roman"/>
                <w:noProof/>
                <w:sz w:val="28"/>
                <w:szCs w:val="28"/>
                <w:lang w:val="uk-UA"/>
              </w:rPr>
              <w:t>Висновки:</w:t>
            </w:r>
            <w:r w:rsidR="00556C13" w:rsidRPr="00BD3F5C">
              <w:rPr>
                <w:rFonts w:ascii="Times New Roman" w:hAnsi="Times New Roman"/>
                <w:noProof/>
                <w:webHidden/>
                <w:sz w:val="28"/>
                <w:szCs w:val="28"/>
                <w:lang w:val="uk-UA"/>
              </w:rPr>
              <w:tab/>
            </w:r>
            <w:r w:rsidR="002D7321">
              <w:rPr>
                <w:rFonts w:ascii="Times New Roman" w:hAnsi="Times New Roman"/>
                <w:noProof/>
                <w:webHidden/>
                <w:sz w:val="28"/>
                <w:szCs w:val="28"/>
                <w:lang w:val="uk-UA"/>
              </w:rPr>
              <w:t>66</w:t>
            </w:r>
          </w:hyperlink>
        </w:p>
        <w:p w14:paraId="055B3500" w14:textId="4C25CE0D" w:rsidR="00556C13" w:rsidRPr="00BD3F5C" w:rsidRDefault="00000000">
          <w:pPr>
            <w:pStyle w:val="11"/>
            <w:tabs>
              <w:tab w:val="right" w:leader="dot" w:pos="9345"/>
            </w:tabs>
            <w:rPr>
              <w:rFonts w:ascii="Times New Roman" w:hAnsi="Times New Roman"/>
              <w:noProof/>
              <w:sz w:val="28"/>
              <w:szCs w:val="28"/>
              <w:lang w:val="uk-UA"/>
            </w:rPr>
          </w:pPr>
          <w:hyperlink w:anchor="_Toc153214541" w:history="1">
            <w:r w:rsidR="00556C13" w:rsidRPr="00BD3F5C">
              <w:rPr>
                <w:rStyle w:val="a8"/>
                <w:rFonts w:ascii="Times New Roman" w:hAnsi="Times New Roman"/>
                <w:noProof/>
                <w:sz w:val="28"/>
                <w:szCs w:val="28"/>
                <w:lang w:val="uk-UA"/>
              </w:rPr>
              <w:t>Список використаних джерел</w:t>
            </w:r>
            <w:r w:rsidR="00556C13" w:rsidRPr="00BD3F5C">
              <w:rPr>
                <w:rFonts w:ascii="Times New Roman" w:hAnsi="Times New Roman"/>
                <w:noProof/>
                <w:webHidden/>
                <w:sz w:val="28"/>
                <w:szCs w:val="28"/>
                <w:lang w:val="uk-UA"/>
              </w:rPr>
              <w:tab/>
            </w:r>
            <w:r w:rsidR="00B92E9D">
              <w:rPr>
                <w:rFonts w:ascii="Times New Roman" w:hAnsi="Times New Roman"/>
                <w:noProof/>
                <w:webHidden/>
                <w:sz w:val="28"/>
                <w:szCs w:val="28"/>
                <w:lang w:val="uk-UA"/>
              </w:rPr>
              <w:t>69</w:t>
            </w:r>
          </w:hyperlink>
        </w:p>
        <w:p w14:paraId="3E9D2F02" w14:textId="170CE8B7" w:rsidR="008C5FE0" w:rsidRPr="00BD3F5C" w:rsidRDefault="008C5FE0">
          <w:pPr>
            <w:rPr>
              <w:rFonts w:ascii="Times New Roman" w:hAnsi="Times New Roman" w:cs="Times New Roman"/>
              <w:sz w:val="28"/>
              <w:szCs w:val="28"/>
              <w:lang w:val="uk-UA"/>
            </w:rPr>
          </w:pPr>
          <w:r w:rsidRPr="00BD3F5C">
            <w:rPr>
              <w:rFonts w:ascii="Times New Roman" w:hAnsi="Times New Roman" w:cs="Times New Roman"/>
              <w:b/>
              <w:bCs/>
              <w:sz w:val="28"/>
              <w:szCs w:val="28"/>
              <w:lang w:val="uk-UA"/>
            </w:rPr>
            <w:fldChar w:fldCharType="end"/>
          </w:r>
        </w:p>
      </w:sdtContent>
    </w:sdt>
    <w:p w14:paraId="22EE76AF" w14:textId="314BE0DB" w:rsidR="003A33D1" w:rsidRPr="00BD3F5C" w:rsidRDefault="003A33D1" w:rsidP="003A33D1">
      <w:pPr>
        <w:rPr>
          <w:rFonts w:ascii="Times New Roman" w:hAnsi="Times New Roman" w:cs="Times New Roman"/>
          <w:sz w:val="28"/>
          <w:szCs w:val="28"/>
          <w:lang w:val="uk-UA"/>
        </w:rPr>
      </w:pPr>
    </w:p>
    <w:p w14:paraId="5E47878F" w14:textId="77777777" w:rsidR="008D5E37" w:rsidRDefault="008D5E37" w:rsidP="004001C1">
      <w:pPr>
        <w:rPr>
          <w:rFonts w:ascii="Times New Roman" w:hAnsi="Times New Roman" w:cs="Times New Roman"/>
          <w:sz w:val="28"/>
          <w:szCs w:val="28"/>
          <w:lang w:val="uk-UA"/>
        </w:rPr>
      </w:pPr>
    </w:p>
    <w:p w14:paraId="708079B3" w14:textId="77777777" w:rsidR="00D26198" w:rsidRDefault="00D26198" w:rsidP="004001C1">
      <w:pPr>
        <w:rPr>
          <w:rFonts w:ascii="Times New Roman" w:hAnsi="Times New Roman" w:cs="Times New Roman"/>
          <w:sz w:val="28"/>
          <w:szCs w:val="28"/>
          <w:lang w:val="uk-UA"/>
        </w:rPr>
      </w:pPr>
    </w:p>
    <w:p w14:paraId="56C8948B" w14:textId="77777777" w:rsidR="00D26198" w:rsidRDefault="00D26198" w:rsidP="004001C1">
      <w:pPr>
        <w:rPr>
          <w:rFonts w:ascii="Times New Roman" w:hAnsi="Times New Roman" w:cs="Times New Roman"/>
          <w:sz w:val="28"/>
          <w:szCs w:val="28"/>
          <w:lang w:val="uk-UA"/>
        </w:rPr>
      </w:pPr>
    </w:p>
    <w:p w14:paraId="182944FA" w14:textId="77777777" w:rsidR="00D26198" w:rsidRPr="00BD3F5C" w:rsidRDefault="00D26198" w:rsidP="004001C1">
      <w:pPr>
        <w:rPr>
          <w:rFonts w:ascii="Times New Roman" w:hAnsi="Times New Roman" w:cs="Times New Roman"/>
          <w:sz w:val="28"/>
          <w:szCs w:val="28"/>
          <w:lang w:val="uk-UA"/>
        </w:rPr>
      </w:pPr>
    </w:p>
    <w:p w14:paraId="3C35D0F3" w14:textId="77777777" w:rsidR="008D5E37" w:rsidRPr="00C55774" w:rsidRDefault="008D5E37" w:rsidP="00C55774">
      <w:pPr>
        <w:pStyle w:val="1"/>
        <w:spacing w:line="360" w:lineRule="auto"/>
      </w:pPr>
      <w:bookmarkStart w:id="1" w:name="_Toc153214525"/>
      <w:r w:rsidRPr="00C55774">
        <w:lastRenderedPageBreak/>
        <w:t>Вступ</w:t>
      </w:r>
      <w:bookmarkEnd w:id="1"/>
    </w:p>
    <w:p w14:paraId="35DF4C4C" w14:textId="77777777" w:rsidR="00DF5279" w:rsidRPr="00702E46" w:rsidRDefault="00DF5279" w:rsidP="00702E46">
      <w:pPr>
        <w:spacing w:line="360" w:lineRule="auto"/>
        <w:rPr>
          <w:rFonts w:ascii="Times New Roman" w:hAnsi="Times New Roman" w:cs="Times New Roman"/>
          <w:sz w:val="28"/>
          <w:szCs w:val="28"/>
          <w:lang w:val="uk-UA"/>
        </w:rPr>
      </w:pPr>
      <w:bookmarkStart w:id="2" w:name="_Hlk152861424"/>
      <w:r w:rsidRPr="00702E46">
        <w:rPr>
          <w:rFonts w:ascii="Times New Roman" w:hAnsi="Times New Roman" w:cs="Times New Roman"/>
          <w:sz w:val="28"/>
          <w:szCs w:val="28"/>
          <w:lang w:val="uk-UA"/>
        </w:rPr>
        <w:t>Актуальність даної теми зумовлена активними бойовими діями під час російської окупації та розвитком українсько-американських відносин у воєнний час.</w:t>
      </w:r>
    </w:p>
    <w:p w14:paraId="527ED314"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b/>
          <w:bCs/>
          <w:sz w:val="28"/>
          <w:szCs w:val="28"/>
          <w:lang w:val="uk-UA"/>
        </w:rPr>
        <w:t>Об’єктом дослідження</w:t>
      </w:r>
      <w:r w:rsidRPr="00702E46">
        <w:rPr>
          <w:rFonts w:ascii="Times New Roman" w:hAnsi="Times New Roman" w:cs="Times New Roman"/>
          <w:sz w:val="28"/>
          <w:szCs w:val="28"/>
          <w:lang w:val="uk-UA"/>
        </w:rPr>
        <w:t xml:space="preserve"> визначаються відносини України та Сполучених Штатів Америки.</w:t>
      </w:r>
    </w:p>
    <w:p w14:paraId="66748D71"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b/>
          <w:bCs/>
          <w:sz w:val="28"/>
          <w:szCs w:val="28"/>
          <w:lang w:val="uk-UA"/>
        </w:rPr>
        <w:t>Предмет дослідження</w:t>
      </w:r>
      <w:r w:rsidRPr="00702E46">
        <w:rPr>
          <w:rFonts w:ascii="Times New Roman" w:hAnsi="Times New Roman" w:cs="Times New Roman"/>
          <w:sz w:val="28"/>
          <w:szCs w:val="28"/>
          <w:lang w:val="uk-UA"/>
        </w:rPr>
        <w:t xml:space="preserve"> – сучасні реалії та перспективи у сфері військово-політичного співробітництва України з США, влив світової ситуації.</w:t>
      </w:r>
    </w:p>
    <w:p w14:paraId="20630676"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b/>
          <w:bCs/>
          <w:sz w:val="28"/>
          <w:szCs w:val="28"/>
          <w:lang w:val="uk-UA"/>
        </w:rPr>
        <w:t>Мета і завдання дослідження.</w:t>
      </w:r>
      <w:r w:rsidRPr="00702E46">
        <w:rPr>
          <w:rFonts w:ascii="Times New Roman" w:hAnsi="Times New Roman" w:cs="Times New Roman"/>
          <w:sz w:val="28"/>
          <w:szCs w:val="28"/>
          <w:lang w:val="uk-UA"/>
        </w:rPr>
        <w:t xml:space="preserve"> Метою магістерської роботи є аналіз співпраці України та США, виявлення проблем у відносинах військово-політичних справ, що впливають на подальші перспективи.</w:t>
      </w:r>
    </w:p>
    <w:p w14:paraId="11FBB19D"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Відповідно до поставленої мети у магістерській роботі сформульовано</w:t>
      </w:r>
    </w:p>
    <w:p w14:paraId="7FD99837" w14:textId="77777777" w:rsidR="00DF5279" w:rsidRPr="00702E46" w:rsidRDefault="00DF5279" w:rsidP="00702E46">
      <w:pPr>
        <w:spacing w:line="360" w:lineRule="auto"/>
        <w:rPr>
          <w:rFonts w:ascii="Times New Roman" w:hAnsi="Times New Roman" w:cs="Times New Roman"/>
          <w:b/>
          <w:bCs/>
          <w:sz w:val="28"/>
          <w:szCs w:val="28"/>
          <w:lang w:val="uk-UA"/>
        </w:rPr>
      </w:pPr>
      <w:r w:rsidRPr="00702E46">
        <w:rPr>
          <w:rFonts w:ascii="Times New Roman" w:hAnsi="Times New Roman" w:cs="Times New Roman"/>
          <w:b/>
          <w:bCs/>
          <w:sz w:val="28"/>
          <w:szCs w:val="28"/>
          <w:lang w:val="uk-UA"/>
        </w:rPr>
        <w:t>основні завдання:</w:t>
      </w:r>
    </w:p>
    <w:p w14:paraId="59B1816C"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розкрити історію розвитку українсько-американських відносин;</w:t>
      </w:r>
    </w:p>
    <w:p w14:paraId="09BEE76D"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проаналізувати основні напрями військового співробітництва;</w:t>
      </w:r>
    </w:p>
    <w:p w14:paraId="7BC0F63E"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дослідити процеси підтримки на законодавчому рівні;</w:t>
      </w:r>
    </w:p>
    <w:p w14:paraId="34B3AAD3"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здійснити аналіз російського вторгнення.</w:t>
      </w:r>
    </w:p>
    <w:p w14:paraId="6BAD35B2" w14:textId="77777777" w:rsidR="00DF5279" w:rsidRPr="00702E46" w:rsidRDefault="00DF5279" w:rsidP="00702E46">
      <w:pPr>
        <w:spacing w:line="360" w:lineRule="auto"/>
        <w:rPr>
          <w:rFonts w:ascii="Times New Roman" w:hAnsi="Times New Roman" w:cs="Times New Roman"/>
          <w:sz w:val="28"/>
          <w:szCs w:val="28"/>
          <w:lang w:val="uk-UA"/>
        </w:rPr>
      </w:pPr>
    </w:p>
    <w:p w14:paraId="6EF1CDB8" w14:textId="77777777" w:rsidR="00DF5279" w:rsidRPr="00702E46" w:rsidRDefault="00DF5279" w:rsidP="00702E46">
      <w:pPr>
        <w:spacing w:line="360" w:lineRule="auto"/>
        <w:rPr>
          <w:rFonts w:ascii="Times New Roman" w:hAnsi="Times New Roman" w:cs="Times New Roman"/>
          <w:b/>
          <w:bCs/>
          <w:sz w:val="28"/>
          <w:szCs w:val="28"/>
          <w:lang w:val="uk-UA"/>
        </w:rPr>
      </w:pPr>
      <w:r w:rsidRPr="00702E46">
        <w:rPr>
          <w:rFonts w:ascii="Times New Roman" w:hAnsi="Times New Roman" w:cs="Times New Roman"/>
          <w:b/>
          <w:bCs/>
          <w:sz w:val="28"/>
          <w:szCs w:val="28"/>
          <w:lang w:val="uk-UA"/>
        </w:rPr>
        <w:t>Теоретична і методологічна основа дослідження.</w:t>
      </w:r>
    </w:p>
    <w:p w14:paraId="4D6E06F3"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Для нашого дослідження ми використаємо ряд методів: аналіз документів, що застосовуються для одержання з документальних джерел інформації, необхідної для вирішення завдань дослідження, контентний аналіз, а також аналіз законодавчих баз.</w:t>
      </w:r>
    </w:p>
    <w:p w14:paraId="110D82E7"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В ході дослідження також було використано концептуальний, аспектний та системний підходи.</w:t>
      </w:r>
    </w:p>
    <w:p w14:paraId="4E639D9A" w14:textId="77777777"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lastRenderedPageBreak/>
        <w:t xml:space="preserve">Ступінь дослідження теми. </w:t>
      </w:r>
      <w:r w:rsidRPr="00702E46">
        <w:rPr>
          <w:rFonts w:ascii="Times New Roman" w:eastAsia="Times New Roman" w:hAnsi="Times New Roman" w:cs="Times New Roman"/>
          <w:color w:val="000000"/>
          <w:spacing w:val="-4"/>
          <w:sz w:val="28"/>
          <w:szCs w:val="28"/>
          <w:lang w:val="uk-UA"/>
        </w:rPr>
        <w:t>Найбільш глибокі дослідження процесів </w:t>
      </w:r>
      <w:r w:rsidRPr="00702E46">
        <w:rPr>
          <w:rFonts w:ascii="Times New Roman" w:eastAsia="Times New Roman" w:hAnsi="Times New Roman" w:cs="Times New Roman"/>
          <w:color w:val="000000"/>
          <w:sz w:val="28"/>
          <w:szCs w:val="28"/>
          <w:lang w:val="uk-UA"/>
        </w:rPr>
        <w:t>забезпечення загальної безпеки для України </w:t>
      </w:r>
      <w:r w:rsidRPr="00702E46">
        <w:rPr>
          <w:rFonts w:ascii="Times New Roman" w:eastAsia="Times New Roman" w:hAnsi="Times New Roman" w:cs="Times New Roman"/>
          <w:color w:val="000000"/>
          <w:spacing w:val="-4"/>
          <w:sz w:val="28"/>
          <w:szCs w:val="28"/>
          <w:lang w:val="uk-UA"/>
        </w:rPr>
        <w:t>проведені, наприклад, цим рядом дослідників: </w:t>
      </w:r>
      <w:r w:rsidRPr="00702E46">
        <w:rPr>
          <w:rFonts w:ascii="Times New Roman" w:eastAsia="Times New Roman" w:hAnsi="Times New Roman" w:cs="Times New Roman"/>
          <w:color w:val="000000"/>
          <w:sz w:val="28"/>
          <w:szCs w:val="28"/>
          <w:lang w:val="uk-UA"/>
        </w:rPr>
        <w:t xml:space="preserve"> І.А.Грицяк, А.І.Семенченко, Д.Ю.Юрковський, В.М.Телелим, О.М.Суходоля, В.П.Горбулін, А.Б.Качинський, І.А.Храбан, О.В.Деркач, В.А.Ліпкан, В.І.Почепцов, А.А.Падерін, Г.М.Перепелиця, В.О.Чалий, Т.С.Стародуб, Г.П.Ситник, Л.Д.Чекаленко та інші</w:t>
      </w:r>
      <w:r w:rsidRPr="00702E46">
        <w:rPr>
          <w:rFonts w:ascii="Times New Roman" w:hAnsi="Times New Roman" w:cs="Times New Roman"/>
          <w:sz w:val="28"/>
          <w:szCs w:val="28"/>
          <w:lang w:val="uk-UA"/>
        </w:rPr>
        <w:t>.</w:t>
      </w:r>
    </w:p>
    <w:p w14:paraId="5EA1F3EF" w14:textId="3E35F980"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hAnsi="Times New Roman" w:cs="Times New Roman"/>
          <w:b/>
          <w:bCs/>
          <w:sz w:val="28"/>
          <w:szCs w:val="28"/>
          <w:lang w:val="uk-UA"/>
        </w:rPr>
        <w:t>Наукова новизна</w:t>
      </w:r>
      <w:r w:rsidRPr="00702E46">
        <w:rPr>
          <w:rFonts w:ascii="Times New Roman" w:hAnsi="Times New Roman" w:cs="Times New Roman"/>
          <w:sz w:val="28"/>
          <w:szCs w:val="28"/>
          <w:lang w:val="uk-UA"/>
        </w:rPr>
        <w:t xml:space="preserve"> отриманого </w:t>
      </w:r>
      <w:r w:rsidR="00EC6778" w:rsidRPr="00702E46">
        <w:rPr>
          <w:rFonts w:ascii="Times New Roman" w:hAnsi="Times New Roman" w:cs="Times New Roman"/>
          <w:sz w:val="28"/>
          <w:szCs w:val="28"/>
          <w:lang w:val="uk-UA"/>
        </w:rPr>
        <w:t xml:space="preserve">у процесі дослідження </w:t>
      </w:r>
      <w:r w:rsidRPr="00702E46">
        <w:rPr>
          <w:rFonts w:ascii="Times New Roman" w:hAnsi="Times New Roman" w:cs="Times New Roman"/>
          <w:sz w:val="28"/>
          <w:szCs w:val="28"/>
          <w:lang w:val="uk-UA"/>
        </w:rPr>
        <w:t>результату полягає в тому факті, що дана дипломна робота є</w:t>
      </w:r>
      <w:r w:rsidR="00EC6778" w:rsidRPr="00702E46">
        <w:rPr>
          <w:rFonts w:ascii="Times New Roman" w:hAnsi="Times New Roman" w:cs="Times New Roman"/>
          <w:sz w:val="28"/>
          <w:szCs w:val="28"/>
          <w:lang w:val="uk-UA"/>
        </w:rPr>
        <w:t xml:space="preserve"> загльним</w:t>
      </w:r>
      <w:r w:rsidRPr="00702E46">
        <w:rPr>
          <w:rFonts w:ascii="Times New Roman" w:hAnsi="Times New Roman" w:cs="Times New Roman"/>
          <w:sz w:val="28"/>
          <w:szCs w:val="28"/>
          <w:lang w:val="uk-UA"/>
        </w:rPr>
        <w:t xml:space="preserve"> аналізом військово-політичного партнерства України та Сполучених Штатів Америки з метою зберігання як суверенітету України, так і ідей демократії взагалі, а також формування підстав для мирного співіснування й нейтралізації факторів агресії</w:t>
      </w:r>
      <w:r w:rsidR="00EC6778" w:rsidRPr="00702E46">
        <w:rPr>
          <w:rFonts w:ascii="Times New Roman" w:hAnsi="Times New Roman" w:cs="Times New Roman"/>
          <w:sz w:val="28"/>
          <w:szCs w:val="28"/>
          <w:lang w:val="uk-UA"/>
        </w:rPr>
        <w:t>, як вторгнення Російської Федерації</w:t>
      </w:r>
      <w:r w:rsidRPr="00702E46">
        <w:rPr>
          <w:rFonts w:ascii="Times New Roman" w:hAnsi="Times New Roman" w:cs="Times New Roman"/>
          <w:sz w:val="28"/>
          <w:szCs w:val="28"/>
          <w:lang w:val="uk-UA"/>
        </w:rPr>
        <w:t>.</w:t>
      </w:r>
    </w:p>
    <w:p w14:paraId="412052C3" w14:textId="390E934B" w:rsidR="00DF5279" w:rsidRPr="00702E46" w:rsidRDefault="00DF5279" w:rsidP="00702E46">
      <w:pPr>
        <w:spacing w:line="360" w:lineRule="auto"/>
        <w:rPr>
          <w:rFonts w:ascii="Times New Roman" w:hAnsi="Times New Roman" w:cs="Times New Roman"/>
          <w:sz w:val="28"/>
          <w:szCs w:val="28"/>
          <w:lang w:val="uk-UA"/>
        </w:rPr>
      </w:pPr>
      <w:r w:rsidRPr="00702E46">
        <w:rPr>
          <w:rFonts w:ascii="Times New Roman" w:eastAsia="Times New Roman" w:hAnsi="Times New Roman" w:cs="Times New Roman"/>
          <w:color w:val="000000"/>
          <w:spacing w:val="-4"/>
          <w:sz w:val="28"/>
          <w:szCs w:val="28"/>
          <w:lang w:val="uk-UA"/>
        </w:rPr>
        <w:t>У той же час необхідні подальші наукові дослідження з цього питання, оскільки практично відсутні дослідження, в яких враховувалися б аспекти державного управління складним питанням забезпечення національної безпеки у сфері зовнішньої політики в цілому і механізми розвитку військово-політичного співробітництва українців і американців враховується з точки зору системного підходу</w:t>
      </w:r>
      <w:r w:rsidRPr="00702E46">
        <w:rPr>
          <w:rFonts w:ascii="Times New Roman" w:hAnsi="Times New Roman" w:cs="Times New Roman"/>
          <w:sz w:val="28"/>
          <w:szCs w:val="28"/>
          <w:lang w:val="uk-UA"/>
        </w:rPr>
        <w:t>.</w:t>
      </w:r>
    </w:p>
    <w:bookmarkEnd w:id="2"/>
    <w:p w14:paraId="7F4D7B92" w14:textId="5A8A7B1C" w:rsidR="007C5D9B" w:rsidRPr="00702E46" w:rsidRDefault="007C5D9B" w:rsidP="00702E46">
      <w:pPr>
        <w:spacing w:line="360" w:lineRule="auto"/>
        <w:rPr>
          <w:rFonts w:ascii="Times New Roman" w:hAnsi="Times New Roman" w:cs="Times New Roman"/>
          <w:sz w:val="28"/>
          <w:szCs w:val="28"/>
          <w:lang w:val="uk-UA"/>
        </w:rPr>
      </w:pPr>
    </w:p>
    <w:p w14:paraId="0DA1D0BE" w14:textId="13D1CE43" w:rsidR="007C5D9B" w:rsidRPr="00702E46" w:rsidRDefault="007C5D9B" w:rsidP="00702E46">
      <w:pPr>
        <w:spacing w:line="360" w:lineRule="auto"/>
        <w:rPr>
          <w:rFonts w:ascii="Times New Roman" w:hAnsi="Times New Roman" w:cs="Times New Roman"/>
          <w:sz w:val="28"/>
          <w:szCs w:val="28"/>
          <w:lang w:val="uk-UA"/>
        </w:rPr>
      </w:pPr>
    </w:p>
    <w:p w14:paraId="72E28D85" w14:textId="785C1575" w:rsidR="007C5D9B" w:rsidRPr="00702E46" w:rsidRDefault="007C5D9B" w:rsidP="00702E46">
      <w:pPr>
        <w:spacing w:line="360" w:lineRule="auto"/>
        <w:rPr>
          <w:rFonts w:ascii="Times New Roman" w:hAnsi="Times New Roman" w:cs="Times New Roman"/>
          <w:sz w:val="28"/>
          <w:szCs w:val="28"/>
          <w:lang w:val="uk-UA"/>
        </w:rPr>
      </w:pPr>
    </w:p>
    <w:p w14:paraId="7FB02A4D" w14:textId="2453D578" w:rsidR="007C5D9B" w:rsidRPr="00702E46" w:rsidRDefault="007C5D9B" w:rsidP="00702E46">
      <w:pPr>
        <w:spacing w:line="360" w:lineRule="auto"/>
        <w:rPr>
          <w:rFonts w:ascii="Times New Roman" w:hAnsi="Times New Roman" w:cs="Times New Roman"/>
          <w:sz w:val="28"/>
          <w:szCs w:val="28"/>
          <w:lang w:val="uk-UA"/>
        </w:rPr>
      </w:pPr>
    </w:p>
    <w:p w14:paraId="3F311C0F" w14:textId="5A0E3F84" w:rsidR="007C5D9B" w:rsidRPr="00702E46" w:rsidRDefault="007C5D9B" w:rsidP="00702E46">
      <w:pPr>
        <w:spacing w:line="360" w:lineRule="auto"/>
        <w:rPr>
          <w:rFonts w:ascii="Times New Roman" w:hAnsi="Times New Roman" w:cs="Times New Roman"/>
          <w:sz w:val="28"/>
          <w:szCs w:val="28"/>
          <w:lang w:val="uk-UA"/>
        </w:rPr>
      </w:pPr>
    </w:p>
    <w:p w14:paraId="6FA7A383" w14:textId="0D38BC66" w:rsidR="007C5D9B" w:rsidRPr="00702E46" w:rsidRDefault="007C5D9B" w:rsidP="00702E46">
      <w:pPr>
        <w:spacing w:line="360" w:lineRule="auto"/>
        <w:rPr>
          <w:rFonts w:ascii="Times New Roman" w:hAnsi="Times New Roman" w:cs="Times New Roman"/>
          <w:sz w:val="28"/>
          <w:szCs w:val="28"/>
          <w:lang w:val="uk-UA"/>
        </w:rPr>
      </w:pPr>
    </w:p>
    <w:p w14:paraId="54A0466E" w14:textId="23BADEB4" w:rsidR="007C5D9B" w:rsidRPr="00702E46" w:rsidRDefault="007C5D9B" w:rsidP="00702E46">
      <w:pPr>
        <w:spacing w:line="360" w:lineRule="auto"/>
        <w:rPr>
          <w:rFonts w:ascii="Times New Roman" w:hAnsi="Times New Roman" w:cs="Times New Roman"/>
          <w:sz w:val="28"/>
          <w:szCs w:val="28"/>
          <w:lang w:val="uk-UA"/>
        </w:rPr>
      </w:pPr>
    </w:p>
    <w:p w14:paraId="293EACBB" w14:textId="64753E66" w:rsidR="007C5D9B" w:rsidRPr="00702E46" w:rsidRDefault="007C5D9B" w:rsidP="00702E46">
      <w:pPr>
        <w:spacing w:line="360" w:lineRule="auto"/>
        <w:rPr>
          <w:rFonts w:ascii="Times New Roman" w:hAnsi="Times New Roman" w:cs="Times New Roman"/>
          <w:sz w:val="28"/>
          <w:szCs w:val="28"/>
          <w:lang w:val="uk-UA"/>
        </w:rPr>
      </w:pPr>
    </w:p>
    <w:p w14:paraId="0E00037F" w14:textId="5664C1AA" w:rsidR="003A33D1" w:rsidRPr="00702E46" w:rsidRDefault="003A33D1" w:rsidP="00702E46">
      <w:pPr>
        <w:pStyle w:val="1"/>
        <w:spacing w:line="360" w:lineRule="auto"/>
      </w:pPr>
      <w:bookmarkStart w:id="3" w:name="_Toc153214526"/>
      <w:r w:rsidRPr="00702E46">
        <w:lastRenderedPageBreak/>
        <w:t xml:space="preserve">Розділ 1 : </w:t>
      </w:r>
      <w:bookmarkEnd w:id="3"/>
      <w:r w:rsidR="00DF5279" w:rsidRPr="00702E46">
        <w:rPr>
          <w:color w:val="222222"/>
          <w:shd w:val="clear" w:color="auto" w:fill="FFFFFF"/>
        </w:rPr>
        <w:t>Теоретико-методологічна та джерельна база дослідження</w:t>
      </w:r>
    </w:p>
    <w:p w14:paraId="33469623" w14:textId="175EDC60" w:rsidR="003A33D1" w:rsidRPr="00702E46" w:rsidRDefault="00DF5279" w:rsidP="00702E46">
      <w:pPr>
        <w:pStyle w:val="2"/>
        <w:numPr>
          <w:ilvl w:val="1"/>
          <w:numId w:val="21"/>
        </w:numPr>
        <w:spacing w:line="360" w:lineRule="auto"/>
      </w:pPr>
      <w:r w:rsidRPr="00702E46">
        <w:rPr>
          <w:color w:val="222222"/>
          <w:shd w:val="clear" w:color="auto" w:fill="FFFFFF"/>
        </w:rPr>
        <w:t>Наукові підходи до визначення поняття військово-політ</w:t>
      </w:r>
      <w:r w:rsidR="00F94DAB" w:rsidRPr="00702E46">
        <w:rPr>
          <w:color w:val="222222"/>
          <w:shd w:val="clear" w:color="auto" w:fill="FFFFFF"/>
        </w:rPr>
        <w:t xml:space="preserve">ичне </w:t>
      </w:r>
      <w:r w:rsidRPr="00702E46">
        <w:rPr>
          <w:color w:val="222222"/>
          <w:shd w:val="clear" w:color="auto" w:fill="FFFFFF"/>
        </w:rPr>
        <w:t>співр</w:t>
      </w:r>
      <w:r w:rsidR="00F94DAB" w:rsidRPr="00702E46">
        <w:rPr>
          <w:color w:val="222222"/>
          <w:shd w:val="clear" w:color="auto" w:fill="FFFFFF"/>
        </w:rPr>
        <w:t>обітницт</w:t>
      </w:r>
      <w:r w:rsidRPr="00702E46">
        <w:rPr>
          <w:color w:val="222222"/>
          <w:shd w:val="clear" w:color="auto" w:fill="FFFFFF"/>
        </w:rPr>
        <w:t>во</w:t>
      </w:r>
    </w:p>
    <w:p w14:paraId="6CF15F38" w14:textId="23771646" w:rsidR="00A97D7A" w:rsidRPr="00702E46" w:rsidRDefault="00A97D7A"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Нами розглядається військово-політичне співробітництво в інституціональній концепції теорії міжнародних відносин. Ретроспективно проаналізовано існуючі уявлення про основні принципи та механізми воєнно-політичного співробітництва представників основних шкіл і течій теорії міжнародних відносин, які переважно є прихильниками "інституціоналізму" та політичного реалізму. Автор аналізує концепції глобалізації представників різних шкіл, напрклад "скептиків", "ультраглобалістів" і "трансформаціоністів", та визначає їх основні відмінності. </w:t>
      </w:r>
      <w:r w:rsidR="00BD3F5C" w:rsidRPr="00702E46">
        <w:rPr>
          <w:rFonts w:ascii="Times New Roman" w:hAnsi="Times New Roman" w:cs="Times New Roman"/>
          <w:sz w:val="28"/>
          <w:szCs w:val="28"/>
          <w:lang w:val="uk-UA"/>
        </w:rPr>
        <w:t>Позначаються</w:t>
      </w:r>
      <w:r w:rsidRPr="00702E46">
        <w:rPr>
          <w:rFonts w:ascii="Times New Roman" w:hAnsi="Times New Roman" w:cs="Times New Roman"/>
          <w:sz w:val="28"/>
          <w:szCs w:val="28"/>
          <w:lang w:val="uk-UA"/>
        </w:rPr>
        <w:t xml:space="preserve"> можливості та перспективи зміни поглядів на принципи військово-політичного співробітництва на міжнародній арені. Висунуто принципову позицію щодо питання поглиблення та вдосконалення механізмів військово-політичного співробітництва. Військова агресія Росії проти України поставила на порядок денний питання переосмислення та вдосконалення механізмів військово-політичного співробітництва не лише для України, яка потребує вступу до НАТО для забезпечення національної безпеки та унеможливлення повторення нападів з боку агресивного сусіда у довгостроковій перспективі. Навіть такі країни, як Швеція та Фінляндія, які тривалий час сповідували нейтралітет та неприєднання до військово-політичних блоків у своїй зовнішній політиці, після повномасштабного вторгнення Росії в Україну швидко змінили свою позицію та приєдналися до Альянсу за прискореними процедурами.</w:t>
      </w:r>
    </w:p>
    <w:p w14:paraId="02DEE6CD" w14:textId="77777777" w:rsidR="00A97D7A" w:rsidRPr="00702E46" w:rsidRDefault="00A97D7A"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У цьому контексті необхідним є ретроспективний аналіз існуючих концепцій представників основних наукових шкіл та напрямів теорії міжнародних відносин, переважно прихильників "інституціоналізму" та політичного реалізму, щодо основних принципів та механізмів військово-політичного співробітництва. З огляду на радикальні зміни на міжнародній політичній </w:t>
      </w:r>
      <w:r w:rsidRPr="00702E46">
        <w:rPr>
          <w:rFonts w:ascii="Times New Roman" w:hAnsi="Times New Roman" w:cs="Times New Roman"/>
          <w:sz w:val="28"/>
          <w:szCs w:val="28"/>
          <w:lang w:val="uk-UA"/>
        </w:rPr>
        <w:lastRenderedPageBreak/>
        <w:t>арені, що відбулися після закінчення холодної війни, та масштабну трансформацію міжнародної системи на всіх рівнях внаслідок інформаційно-технологічної революції та пандемії коронавірусу, починаючи з 1970-х років, доречно також проаналізувати існуючі концепції глобалізації.</w:t>
      </w:r>
    </w:p>
    <w:p w14:paraId="578D59EF" w14:textId="59A07CD1" w:rsidR="00B608CD" w:rsidRPr="00702E46" w:rsidRDefault="00A97D7A"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Зауважимо, що в багатьох наукових статтях терміни "інституціоналізм" і "ліберальний інституціоналізм" використовуються як синоніми; Хельга Хафтендорн, Роберт Кохейн і Селестин Валландер стверджують, що "лібералізм - це концепція, яка охоплює все: від співпраці у світовій політиці до ролі держави в економіці ролі держави в економіці, до захисту громадянських і політичних прав, це складний і часто незрозумілий набір доктрин, аргументів і проектів на майбутнє" [17, с. 3]. Таким чином, вони пропонують використовувати термін "інституціоналізм" безвідносно до лібералізму, консерватизму чи інших інститутів. З цим важко погодитися. Звісно, вивчати структури (інститути) і абстрагуватися від їхнього змісту видається цілком академічним. Однак структура без думки мертва, а думка без структури безсила. Інша справа - "велика" геополітична ідея. Вона базується не на реалістичному сприйнятті світу (не плутати з "політичним реалізмом", який неминуче призводить до девіації бачення), а на бажанні якнайшвидше змінити недосконалий світ на щось краще по-своєму. Це вкрай небезпечно, а спроби зробити це заради досягнення національної величі, як показує недавня і далека історія, можуть призвести до мільйонних жертв і руйнівних духовних і матеріальних втрат.</w:t>
      </w:r>
      <w:r w:rsidR="001D7C4D" w:rsidRPr="00702E46">
        <w:rPr>
          <w:rFonts w:ascii="Times New Roman" w:hAnsi="Times New Roman" w:cs="Times New Roman"/>
          <w:sz w:val="28"/>
          <w:szCs w:val="28"/>
          <w:lang w:val="uk-UA"/>
        </w:rPr>
        <w:t xml:space="preserve"> </w:t>
      </w:r>
    </w:p>
    <w:p w14:paraId="66C93003" w14:textId="3A850430" w:rsidR="001D7C4D" w:rsidRPr="00702E46" w:rsidRDefault="001D7C4D"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На думку Томаса Ріс-Кеппіна, у найбільш узагальненому вигляді ліберальні теорії міжнародних відносин сходяться на тому, що: головними акторами (суб'єктами, дійовими особами) міжнародної політики є не держави, а індивіди, що діють у соціальному контексті - уряди, суспільства та міжнародні організації; інтереси та уподобання урядів визначаються зовнішніми факторами, такими як структура міжнародної системи (матеріальна і соціальна), але також повинні аналізуватися як результат </w:t>
      </w:r>
      <w:r w:rsidRPr="00702E46">
        <w:rPr>
          <w:rFonts w:ascii="Times New Roman" w:hAnsi="Times New Roman" w:cs="Times New Roman"/>
          <w:sz w:val="28"/>
          <w:szCs w:val="28"/>
          <w:lang w:val="uk-UA"/>
        </w:rPr>
        <w:lastRenderedPageBreak/>
        <w:t>взаємодії процесів формування коаліцій відповідно до внутрішніх структур і соціальних вимог</w:t>
      </w:r>
      <w:r w:rsidR="008D1CE0" w:rsidRPr="00702E46">
        <w:rPr>
          <w:rFonts w:ascii="Times New Roman" w:hAnsi="Times New Roman" w:cs="Times New Roman"/>
          <w:sz w:val="28"/>
          <w:szCs w:val="28"/>
          <w:lang w:val="uk-UA"/>
        </w:rPr>
        <w:t>; і</w:t>
      </w:r>
      <w:r w:rsidRPr="00702E46">
        <w:rPr>
          <w:rFonts w:ascii="Times New Roman" w:hAnsi="Times New Roman" w:cs="Times New Roman"/>
          <w:sz w:val="28"/>
          <w:szCs w:val="28"/>
          <w:lang w:val="uk-UA"/>
        </w:rPr>
        <w:t>нтереси, уподобання і вибір серед наявних варіантів дій держав у міжнародних відносинах зазвичай пов'язані з такими поняттями, як цінності, норми і знання</w:t>
      </w:r>
      <w:r w:rsidR="008D1CE0"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lang w:val="uk-UA"/>
        </w:rPr>
        <w:t>міжнародні інститути формують соціальну структуру міжнародної політики, обмежуючи поведінку агентів або надаючи їм можливості для дій [18, с. 365].</w:t>
      </w:r>
    </w:p>
    <w:p w14:paraId="2667E946" w14:textId="643CFA74" w:rsidR="00B07DBB" w:rsidRPr="00702E46" w:rsidRDefault="00B07DB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 Робертом Джарвісом була подана думка, що "лібералізм розглядає природу державних режимів, політичних інститутів та інтересів у суспільстві як першоджерела зовнішньої політики, залишаючи місце для політичної психології, не заглиблюючись у неї явно". Погляди на світовий порядок і базові уявлення про політику у свідомості лідерів коливаються між диктатурою і демократією (різними типами цих режимів) і визначають їхнє бачення міжнародної політики та образ "іншого"... Демократичні лідери бачать, що компроміси та довгострокові угоди можливі, принаймні з іншими демократичними країнами... Внутрішні інституції впливають на перебіг політичного процесу. Вони опосередковують вплив груп інтересів, а також власні інтереси та сприйняття світу. Дипломати схильні вірити в ефективність переговорів і компромісів, тоді як військові, хоча і не поспішають застосовувати силу, схильні вважати, що залякування і військова сила є основними інструментами зовнішньої політики. Як наслідок, останні більш схильні судити про наміри інших держав за їхньою військовою позицією" [19, с. 27-29].</w:t>
      </w:r>
    </w:p>
    <w:p w14:paraId="75B6288A" w14:textId="73F4FB3E" w:rsidR="0068367C" w:rsidRPr="00702E46" w:rsidRDefault="00B07DB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Звичайно, військово-політичні союзи будуються на принципах загальної організаційної теорії, яка намагається пояснити поведінку і структуру організацій, тобто те, як вони організовані і функціонують, і винайдення якої пов'язане з роботами Макса Вебера. На думку Баррі Позена, центральними категоріями в аналізі організації є її цілі (завдання), люди (персонал) та середовище, в якому вона функціонує [4, с. 43]. Організації створюються для досягнення певних цілей, які потребують координації, планування та </w:t>
      </w:r>
      <w:r w:rsidRPr="00702E46">
        <w:rPr>
          <w:rFonts w:ascii="Times New Roman" w:hAnsi="Times New Roman" w:cs="Times New Roman"/>
          <w:sz w:val="28"/>
          <w:szCs w:val="28"/>
          <w:lang w:val="uk-UA"/>
        </w:rPr>
        <w:lastRenderedPageBreak/>
        <w:t xml:space="preserve">управління (контролю). Це неможливо без систематичного застосування критерію раціональності, тобто врахування причинно-наслідкових зв'язків, витрат і вигод. Почуття мети надихає поведінку і структури, які зменшують невизначеність. Разом ці фактори призводять до виникнення бюрократії [20, с.43]. </w:t>
      </w:r>
      <w:r w:rsidR="0068367C" w:rsidRPr="00702E46">
        <w:rPr>
          <w:rFonts w:ascii="Times New Roman" w:hAnsi="Times New Roman" w:cs="Times New Roman"/>
          <w:sz w:val="28"/>
          <w:szCs w:val="28"/>
          <w:lang w:val="uk-UA"/>
        </w:rPr>
        <w:t xml:space="preserve"> Організації досягають своїх цілей через людей, але люди є основним джерелом невизначеності. Раціональність необхідна для досягнення цілей, але люди не завжди здатні її забезпечити. Ресурси обмежені, а їх розподіл є невизначеним. Крім того, люди не є простими інструментами, і важко або неможливо підрахувати їхній внесок і продуктивність. Люди очікують від організації більше, ніж просто справедливої зарплати. Те, чого люди хочуть від організацій, наприклад, влади, авторитету, престижу, безпеки та доброзичливості, впливає на їхню поведінку. Тому їхнє обґрунтування є проблематичним [20, с.43]. У певному сенсі, саме середовище створює організації, тому що воно створює мету для їх виникнення. Однак середовище також є джерелом значної невизначеності та зовнішніх впливів, якщо вони заважають функціонуванню організації. Чи може організація знайти адекватну відповідь на виклики, які ставить перед нею середовище? Чи має вона необхідні ресурси, щоб надати її вчасно і досягти поставлених цілей? Середовище, як і персонал, часто є перешкодою для координації, контролю та раціональності, необхідних для досягнення цілей організації [20, с.43].</w:t>
      </w:r>
    </w:p>
    <w:p w14:paraId="499C0444" w14:textId="77777777" w:rsidR="00533DEF" w:rsidRPr="00702E46" w:rsidRDefault="00533DEF" w:rsidP="00702E46">
      <w:pPr>
        <w:spacing w:line="360" w:lineRule="auto"/>
        <w:rPr>
          <w:rFonts w:ascii="Times New Roman" w:hAnsi="Times New Roman" w:cs="Times New Roman"/>
          <w:sz w:val="28"/>
          <w:szCs w:val="28"/>
          <w:lang w:val="uk-UA"/>
        </w:rPr>
      </w:pPr>
    </w:p>
    <w:p w14:paraId="578028DC" w14:textId="77777777" w:rsidR="00533DEF" w:rsidRPr="00702E46" w:rsidRDefault="00533DEF" w:rsidP="00702E46">
      <w:pPr>
        <w:spacing w:line="360" w:lineRule="auto"/>
        <w:rPr>
          <w:rFonts w:ascii="Times New Roman" w:hAnsi="Times New Roman" w:cs="Times New Roman"/>
          <w:sz w:val="28"/>
          <w:szCs w:val="28"/>
          <w:lang w:val="uk-UA"/>
        </w:rPr>
      </w:pPr>
    </w:p>
    <w:p w14:paraId="74CADF22" w14:textId="77777777" w:rsidR="00533DEF" w:rsidRPr="00702E46" w:rsidRDefault="00533DEF" w:rsidP="00702E46">
      <w:pPr>
        <w:spacing w:line="360" w:lineRule="auto"/>
        <w:rPr>
          <w:rFonts w:ascii="Times New Roman" w:hAnsi="Times New Roman" w:cs="Times New Roman"/>
          <w:sz w:val="28"/>
          <w:szCs w:val="28"/>
          <w:lang w:val="uk-UA"/>
        </w:rPr>
      </w:pPr>
    </w:p>
    <w:p w14:paraId="7787D27D" w14:textId="77777777" w:rsidR="00533DEF" w:rsidRPr="00702E46" w:rsidRDefault="00533DEF" w:rsidP="00702E46">
      <w:pPr>
        <w:spacing w:line="360" w:lineRule="auto"/>
        <w:rPr>
          <w:rFonts w:ascii="Times New Roman" w:hAnsi="Times New Roman" w:cs="Times New Roman"/>
          <w:sz w:val="28"/>
          <w:szCs w:val="28"/>
          <w:lang w:val="uk-UA"/>
        </w:rPr>
      </w:pPr>
    </w:p>
    <w:p w14:paraId="6BBAC4BA" w14:textId="36C042F7" w:rsidR="000D1136" w:rsidRPr="00702E46" w:rsidRDefault="00DF5279" w:rsidP="00702E46">
      <w:pPr>
        <w:pStyle w:val="2"/>
        <w:numPr>
          <w:ilvl w:val="1"/>
          <w:numId w:val="21"/>
        </w:numPr>
        <w:spacing w:line="360" w:lineRule="auto"/>
        <w:rPr>
          <w:color w:val="222222"/>
          <w:shd w:val="clear" w:color="auto" w:fill="FFFFFF"/>
        </w:rPr>
      </w:pPr>
      <w:r w:rsidRPr="00702E46">
        <w:rPr>
          <w:color w:val="222222"/>
          <w:shd w:val="clear" w:color="auto" w:fill="FFFFFF"/>
        </w:rPr>
        <w:lastRenderedPageBreak/>
        <w:t>Визначальні напрямки міжнародного війсь</w:t>
      </w:r>
      <w:r w:rsidR="0068367C" w:rsidRPr="00702E46">
        <w:rPr>
          <w:color w:val="222222"/>
          <w:shd w:val="clear" w:color="auto" w:fill="FFFFFF"/>
        </w:rPr>
        <w:t>ково</w:t>
      </w:r>
      <w:r w:rsidRPr="00702E46">
        <w:rPr>
          <w:color w:val="222222"/>
          <w:shd w:val="clear" w:color="auto" w:fill="FFFFFF"/>
        </w:rPr>
        <w:t>-політ</w:t>
      </w:r>
      <w:r w:rsidR="0068367C" w:rsidRPr="00702E46">
        <w:rPr>
          <w:color w:val="222222"/>
          <w:shd w:val="clear" w:color="auto" w:fill="FFFFFF"/>
        </w:rPr>
        <w:t>ичного</w:t>
      </w:r>
      <w:r w:rsidRPr="00702E46">
        <w:rPr>
          <w:color w:val="222222"/>
          <w:shd w:val="clear" w:color="auto" w:fill="FFFFFF"/>
        </w:rPr>
        <w:t xml:space="preserve"> сп</w:t>
      </w:r>
      <w:r w:rsidR="0068367C" w:rsidRPr="00702E46">
        <w:rPr>
          <w:color w:val="222222"/>
          <w:shd w:val="clear" w:color="auto" w:fill="FFFFFF"/>
        </w:rPr>
        <w:t>івробітницт</w:t>
      </w:r>
      <w:r w:rsidRPr="00702E46">
        <w:rPr>
          <w:color w:val="222222"/>
          <w:shd w:val="clear" w:color="auto" w:fill="FFFFFF"/>
        </w:rPr>
        <w:t>ва: теоретико-методологічний аналіз</w:t>
      </w:r>
    </w:p>
    <w:p w14:paraId="0C886710" w14:textId="578F10E9" w:rsidR="000D1136" w:rsidRPr="00702E46" w:rsidRDefault="0075129D"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Основними сферами міжнародного військового співробітництва, які є вирішальним засобом досягнення стратегічно важливих цілей держав та їх союзників, визначено військово-політичне співробітництво, військово-технічне співробітництво та військово-стратегічне співробітництво. Всі ці напрями міжнародного військового співробітництва заслуговують на детальний теоретико-методологічний аналіз, який має забезпечити розкриття сутності та основних складових кожного з них, а також їх взаємозв'язків. У статті з'ясовується місце військово-політичного партнерства в системі міжнародного військового партнерства як невід'ємного напряму військового співробітництва. Висвітлюються його характеристики, цілі та наслідки. Автор опис</w:t>
      </w:r>
      <w:r w:rsidR="009F5399" w:rsidRPr="00702E46">
        <w:rPr>
          <w:rFonts w:ascii="Times New Roman" w:hAnsi="Times New Roman" w:cs="Times New Roman"/>
          <w:sz w:val="28"/>
          <w:szCs w:val="28"/>
          <w:lang w:val="uk-UA"/>
        </w:rPr>
        <w:t>ав загальне</w:t>
      </w:r>
      <w:r w:rsidRPr="00702E46">
        <w:rPr>
          <w:rFonts w:ascii="Times New Roman" w:hAnsi="Times New Roman" w:cs="Times New Roman"/>
          <w:sz w:val="28"/>
          <w:szCs w:val="28"/>
          <w:lang w:val="uk-UA"/>
        </w:rPr>
        <w:t xml:space="preserve"> зміцнення військово-політичного співробітництва західноєвропейських країн в НАТО, подальше посилення військово-політичного співробітництва в структурах безпеки ЄС, особливу модель співробітництва в північноамериканській регіональній системі міжнародних відносин, а саме Об'єднане командування протиповітряної оборони (НОРАД), результат тісної співпраці між США та Канадою, сучасну систему військово-політичного співробітництва в рамках НАТО, а також сучасну систему військово-політичного співробітництва в рамках НАТО. Оцінюються основні елементи довіри до воєнно-політичних союзів, наводяться приклади миротворчої діяльності, яка є особливим видом воєнно-політичного співробітництва та одним з головних пріоритетів у системі міжнародних відносин.</w:t>
      </w:r>
    </w:p>
    <w:p w14:paraId="57E73127" w14:textId="6D811A57" w:rsidR="006576BC" w:rsidRPr="00807670" w:rsidRDefault="006576BC"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Задля досягнення високого рівня військово-політичного співробітництва у питаннях війни і миру держави свідомо позбавляють себе свободи дій, але лише частково щодо менш важливих зовнішньополітичних питань. Таке обмеження свободи вибору посилює міжнародну безпеку кожної держави-члена військово-політичного альянсу і стабілізує </w:t>
      </w:r>
      <w:r w:rsidRPr="00702E46">
        <w:rPr>
          <w:rFonts w:ascii="Times New Roman" w:hAnsi="Times New Roman" w:cs="Times New Roman"/>
          <w:sz w:val="28"/>
          <w:szCs w:val="28"/>
          <w:lang w:val="uk-UA"/>
        </w:rPr>
        <w:lastRenderedPageBreak/>
        <w:t>міжнародну систему в цілому. Зобов'язання союзників є важливим фактором стримування агресивних намірів і дій супротивників за рахунок загальної міцності військово-політичного союзу.</w:t>
      </w:r>
      <w:r w:rsidR="00807670" w:rsidRPr="00807670">
        <w:rPr>
          <w:rFonts w:ascii="Times New Roman" w:hAnsi="Times New Roman" w:cs="Times New Roman"/>
          <w:sz w:val="28"/>
          <w:szCs w:val="28"/>
          <w:lang w:val="uk-UA"/>
        </w:rPr>
        <w:t xml:space="preserve"> [41]</w:t>
      </w:r>
    </w:p>
    <w:p w14:paraId="1EFF9C04" w14:textId="5521A927" w:rsidR="00407DE9" w:rsidRPr="00702E46" w:rsidRDefault="00407DE9"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Водночас, як свідчить теоретико-методологічний аналіз проблематики військово-політичного партнерства, ключовою дилемою у цій сфері є прагнення підвищити власну безпеку за рахунок підтримки союзників, з одного боку, та зменшити ступінь обмеження власної автономії дій через зобов'язання перед союзниками, з іншого боку, з метою співробітництва. Кожна держава-учасниця прагне зменшити ступінь обмеження власної автономії дій, що випливає з її зобов'язань перед союзниками. Таким чином, для кожної держави участь у військово-політичних союзах визначається насамперед ступенем зовнішньої загрози. Поразка ворога або зниження рівня конфронтації з ним може призвести до втрати інтересу до подальшої участі в альянсі. У військово-політичному співробітництві у воєнний час основними завданнями є об'єднання зусиль у веденні та підтримці бойових дій, закінчення яких зазвичай збігається із закінченням війни. Військово-політичні союзи в мирний час часто слугують засобом колективного стримування потенційних супротивників і забезпечують співробітництво у військовій, внутрішньополітичній, дипломатичній та економічній сферах. Таким чином, військово-політичне співробітництво зміцнює основи військово-політичної міжнародної інтеграції [21 с. 680]</w:t>
      </w:r>
      <w:r w:rsidR="00E36062" w:rsidRPr="00702E46">
        <w:rPr>
          <w:rFonts w:ascii="Times New Roman" w:hAnsi="Times New Roman" w:cs="Times New Roman"/>
          <w:sz w:val="28"/>
          <w:szCs w:val="28"/>
          <w:lang w:val="uk-UA"/>
        </w:rPr>
        <w:t>.</w:t>
      </w:r>
    </w:p>
    <w:p w14:paraId="00C9AA24" w14:textId="086AF45E" w:rsidR="00E36062" w:rsidRPr="00702E46" w:rsidRDefault="00E36062"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Військово-політичне співробітництво має подвійні наслідки для країн. З одного боку, членство у військово-політичному союзі створює ситуацію, в якій країна добровільно стає заручником військово-політичного союзу. Однак, з іншого боку, країна частково втрачає свободу застосування власної військової сили, водночас отримуючи військову міць, яка перевищує сумарну міць альянсу (ефект синергії). Таким чином, довіра до військово-політичних альянсів визначається інституціоналізацією альянсу, його внутрішньою структурою, наявністю або відсутністю таких елементів, як чітко визначені </w:t>
      </w:r>
      <w:r w:rsidRPr="00702E46">
        <w:rPr>
          <w:rFonts w:ascii="Times New Roman" w:hAnsi="Times New Roman" w:cs="Times New Roman"/>
          <w:sz w:val="28"/>
          <w:szCs w:val="28"/>
          <w:lang w:val="uk-UA"/>
        </w:rPr>
        <w:lastRenderedPageBreak/>
        <w:t>зобов'язання країн-членів і розподіл ролей, спільна розробка стратегічних планів і способи їх реалізації, робота органів управління безпекою і їх обізнаність з національними ситуаціями, а також обмін конфіденційною інформацією про країни, що не входять до альянсу (держави-партнери і треті країни). А вже для визначення задач для органів управління безпекою використовується ряд факторів.</w:t>
      </w:r>
    </w:p>
    <w:p w14:paraId="3360B05C" w14:textId="1214F75C" w:rsidR="00E36062" w:rsidRPr="00702E46" w:rsidRDefault="00E36062"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Юрій Клименко писав наступне: «Союзницьке військово-політичне співробітництво далеко не завжди означає гармонію у відносинах між партнерами: держави турбуються щодо небезпеки бути використаними своїми партнерами та, за деяких обставин, у них виникають сумніви у перевазі здобутків над втратами в його процесі. Потенційна небезпека бути використаним для досягнення чужих цілей ніколи не може бути повністю усунута, але її можна мінімізувати взаємною довірою, транспарентністю партнерів, достатньою інформованістю про їх дії та наміри, створенням системи стимулів до лояльної співпраці та санкцій за порушення союзницьких зобов’язань. Співробітництво не завжди можливе, але інститути (організації) спроможні стимулювати взаємодію, зробити членів союзу відповідальними за свою політику та сприяти спільним безпековим стратегіям»</w:t>
      </w:r>
      <w:r w:rsidR="00A601AA" w:rsidRPr="00702E46">
        <w:rPr>
          <w:rFonts w:ascii="Times New Roman" w:hAnsi="Times New Roman" w:cs="Times New Roman"/>
          <w:sz w:val="28"/>
          <w:szCs w:val="28"/>
          <w:lang w:val="uk-UA"/>
        </w:rPr>
        <w:t>.</w:t>
      </w:r>
      <w:r w:rsidRPr="00702E46">
        <w:rPr>
          <w:rFonts w:ascii="Times New Roman" w:hAnsi="Times New Roman" w:cs="Times New Roman"/>
          <w:sz w:val="28"/>
          <w:szCs w:val="28"/>
          <w:lang w:val="uk-UA"/>
        </w:rPr>
        <w:t xml:space="preserve"> [22, с. 13].</w:t>
      </w:r>
    </w:p>
    <w:p w14:paraId="1C09F30B" w14:textId="7FD78BDF" w:rsidR="00D728D9" w:rsidRPr="00702E46" w:rsidRDefault="00D728D9"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В інституціоналізованому та стабільному військово-політичному блоці відносини між партнерами є більш рівними. Лідери повинні приділяти увагу не лише підтримці постійного інтересу потенційних партнерів шляхом створення коаліції, здатної в потрібний момент провести операцію (врегулювати конфлікт), але й запропонувати їм привабливу перспективу, тобто інвестиції в майбутнє. Водночас існує ризик того, що країни-партнери зрештою відмовляться від приєднання до коаліції або імітуватимуть участь у ній. Лідери повинні прагнути створити таку загальну політичну ситуацію, в якій вони будуть постійно мобілізовані, а їхні партнери братимуть участь добровільно і свідомо. Воно також має використовувати всі наявні в його </w:t>
      </w:r>
      <w:r w:rsidRPr="00702E46">
        <w:rPr>
          <w:rFonts w:ascii="Times New Roman" w:hAnsi="Times New Roman" w:cs="Times New Roman"/>
          <w:sz w:val="28"/>
          <w:szCs w:val="28"/>
          <w:lang w:val="uk-UA"/>
        </w:rPr>
        <w:lastRenderedPageBreak/>
        <w:t>розпорядженні засоби, щоб довести, що переваги участі в коаліції переважають над витратами і втратами. Зрештою, військово-політичні стратегії не можуть бути побудовані без урахування можливості неучасті партнерів. Держави беруть участь у військово-політичному співробітництві з різних причин. Заради престижу, для збільшення ваги своєї країни в очах інших держав, а також з внутрішньополітичних причин, зокрема, для придушення терористичних політичних опонентів і розвитку за допомогою лідерів коаліції потенційної сили, здатної загрожувати сусідам. Загалом, коаліції не можуть мати такого ж дисциплінуючого впливу на держави-члени, як стабільні, інституціоналізовані військово-політичні союзи [22, с. 18].</w:t>
      </w:r>
    </w:p>
    <w:p w14:paraId="76B15789" w14:textId="77777777" w:rsidR="009F5399" w:rsidRPr="00702E46" w:rsidRDefault="009F5399" w:rsidP="00702E46">
      <w:pPr>
        <w:spacing w:line="360" w:lineRule="auto"/>
        <w:ind w:firstLine="708"/>
        <w:rPr>
          <w:rFonts w:ascii="Times New Roman" w:hAnsi="Times New Roman" w:cs="Times New Roman"/>
          <w:sz w:val="28"/>
          <w:szCs w:val="28"/>
          <w:lang w:val="uk-UA"/>
        </w:rPr>
      </w:pPr>
    </w:p>
    <w:p w14:paraId="454B3980" w14:textId="6D53A2BD" w:rsidR="00C90A54" w:rsidRPr="00702E46" w:rsidRDefault="00C90A54" w:rsidP="00702E46">
      <w:pPr>
        <w:pStyle w:val="1"/>
        <w:spacing w:line="360" w:lineRule="auto"/>
      </w:pPr>
      <w:bookmarkStart w:id="4" w:name="_Toc153214529"/>
      <w:r w:rsidRPr="00702E46">
        <w:t>Висновки до розділу</w:t>
      </w:r>
      <w:r w:rsidR="008A6363" w:rsidRPr="00702E46">
        <w:t xml:space="preserve"> 1</w:t>
      </w:r>
      <w:r w:rsidRPr="00702E46">
        <w:t>:</w:t>
      </w:r>
      <w:bookmarkEnd w:id="4"/>
    </w:p>
    <w:p w14:paraId="46796AA6" w14:textId="53779BA7" w:rsidR="003A33D1" w:rsidRPr="00702E46" w:rsidRDefault="009F5399"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Ми встановили основ</w:t>
      </w:r>
      <w:r w:rsidR="00D728D9" w:rsidRPr="00702E46">
        <w:rPr>
          <w:rFonts w:ascii="Times New Roman" w:hAnsi="Times New Roman" w:cs="Times New Roman"/>
          <w:sz w:val="28"/>
          <w:szCs w:val="28"/>
          <w:lang w:val="uk-UA"/>
        </w:rPr>
        <w:t>ні положення, за якими будуються воєнно</w:t>
      </w:r>
      <w:r w:rsidR="00FC2659" w:rsidRPr="00702E46">
        <w:rPr>
          <w:rFonts w:ascii="Times New Roman" w:hAnsi="Times New Roman" w:cs="Times New Roman"/>
          <w:sz w:val="28"/>
          <w:szCs w:val="28"/>
          <w:lang w:val="uk-UA"/>
        </w:rPr>
        <w:t>-</w:t>
      </w:r>
      <w:r w:rsidR="00D728D9" w:rsidRPr="00702E46">
        <w:rPr>
          <w:rFonts w:ascii="Times New Roman" w:hAnsi="Times New Roman" w:cs="Times New Roman"/>
          <w:sz w:val="28"/>
          <w:szCs w:val="28"/>
          <w:lang w:val="uk-UA"/>
        </w:rPr>
        <w:t>політичні союзи, їх</w:t>
      </w:r>
      <w:r w:rsidR="00EA7412" w:rsidRPr="00702E46">
        <w:rPr>
          <w:rFonts w:ascii="Times New Roman" w:hAnsi="Times New Roman" w:cs="Times New Roman"/>
          <w:sz w:val="28"/>
          <w:szCs w:val="28"/>
          <w:lang w:val="uk-UA"/>
        </w:rPr>
        <w:t>ню</w:t>
      </w:r>
      <w:r w:rsidR="00D728D9" w:rsidRPr="00702E46">
        <w:rPr>
          <w:rFonts w:ascii="Times New Roman" w:hAnsi="Times New Roman" w:cs="Times New Roman"/>
          <w:sz w:val="28"/>
          <w:szCs w:val="28"/>
          <w:lang w:val="uk-UA"/>
        </w:rPr>
        <w:t xml:space="preserve"> </w:t>
      </w:r>
      <w:r w:rsidR="00EA7412" w:rsidRPr="00702E46">
        <w:rPr>
          <w:rFonts w:ascii="Times New Roman" w:hAnsi="Times New Roman" w:cs="Times New Roman"/>
          <w:sz w:val="28"/>
          <w:szCs w:val="28"/>
          <w:lang w:val="uk-UA"/>
        </w:rPr>
        <w:t>мету</w:t>
      </w:r>
      <w:r w:rsidR="00D728D9" w:rsidRPr="00702E46">
        <w:rPr>
          <w:rFonts w:ascii="Times New Roman" w:hAnsi="Times New Roman" w:cs="Times New Roman"/>
          <w:sz w:val="28"/>
          <w:szCs w:val="28"/>
          <w:lang w:val="uk-UA"/>
        </w:rPr>
        <w:t>, задачі та можливості. Також з проведених досліджень зрозуміло</w:t>
      </w:r>
      <w:r w:rsidR="00823AC7" w:rsidRPr="00702E46">
        <w:rPr>
          <w:rFonts w:ascii="Times New Roman" w:hAnsi="Times New Roman" w:cs="Times New Roman"/>
          <w:sz w:val="28"/>
          <w:szCs w:val="28"/>
          <w:lang w:val="uk-UA"/>
        </w:rPr>
        <w:t>, що поняття воєнно</w:t>
      </w:r>
      <w:r w:rsidR="00EA7412" w:rsidRPr="00702E46">
        <w:rPr>
          <w:rFonts w:ascii="Times New Roman" w:hAnsi="Times New Roman" w:cs="Times New Roman"/>
          <w:sz w:val="28"/>
          <w:szCs w:val="28"/>
          <w:lang w:val="uk-UA"/>
        </w:rPr>
        <w:t>-</w:t>
      </w:r>
      <w:r w:rsidR="00823AC7" w:rsidRPr="00702E46">
        <w:rPr>
          <w:rFonts w:ascii="Times New Roman" w:hAnsi="Times New Roman" w:cs="Times New Roman"/>
          <w:sz w:val="28"/>
          <w:szCs w:val="28"/>
          <w:lang w:val="uk-UA"/>
        </w:rPr>
        <w:t>політи</w:t>
      </w:r>
      <w:r w:rsidR="00EA7412" w:rsidRPr="00702E46">
        <w:rPr>
          <w:rFonts w:ascii="Times New Roman" w:hAnsi="Times New Roman" w:cs="Times New Roman"/>
          <w:sz w:val="28"/>
          <w:szCs w:val="28"/>
          <w:lang w:val="uk-UA"/>
        </w:rPr>
        <w:t>чних відносин</w:t>
      </w:r>
      <w:r w:rsidR="00823AC7" w:rsidRPr="00702E46">
        <w:rPr>
          <w:rFonts w:ascii="Times New Roman" w:hAnsi="Times New Roman" w:cs="Times New Roman"/>
          <w:sz w:val="28"/>
          <w:szCs w:val="28"/>
          <w:lang w:val="uk-UA"/>
        </w:rPr>
        <w:t xml:space="preserve"> є центральним у визначенні воєнно-політичної обстановки і роздивл</w:t>
      </w:r>
      <w:r w:rsidR="00EA7412" w:rsidRPr="00702E46">
        <w:rPr>
          <w:rFonts w:ascii="Times New Roman" w:hAnsi="Times New Roman" w:cs="Times New Roman"/>
          <w:sz w:val="28"/>
          <w:szCs w:val="28"/>
          <w:lang w:val="uk-UA"/>
        </w:rPr>
        <w:t>я</w:t>
      </w:r>
      <w:r w:rsidR="00823AC7" w:rsidRPr="00702E46">
        <w:rPr>
          <w:rFonts w:ascii="Times New Roman" w:hAnsi="Times New Roman" w:cs="Times New Roman"/>
          <w:sz w:val="28"/>
          <w:szCs w:val="28"/>
          <w:lang w:val="uk-UA"/>
        </w:rPr>
        <w:t>ється стан відносин між державами і союзами держав (націями</w:t>
      </w:r>
      <w:r w:rsidR="00EA7412" w:rsidRPr="00702E46">
        <w:rPr>
          <w:rFonts w:ascii="Times New Roman" w:hAnsi="Times New Roman" w:cs="Times New Roman"/>
          <w:sz w:val="28"/>
          <w:szCs w:val="28"/>
          <w:lang w:val="uk-UA"/>
        </w:rPr>
        <w:t xml:space="preserve"> та</w:t>
      </w:r>
      <w:r w:rsidR="00823AC7" w:rsidRPr="00702E46">
        <w:rPr>
          <w:rFonts w:ascii="Times New Roman" w:hAnsi="Times New Roman" w:cs="Times New Roman"/>
          <w:sz w:val="28"/>
          <w:szCs w:val="28"/>
          <w:lang w:val="uk-UA"/>
        </w:rPr>
        <w:t xml:space="preserve"> політичними партіями) та підконтрольними їм військовими </w:t>
      </w:r>
      <w:r w:rsidR="00EA7412" w:rsidRPr="00702E46">
        <w:rPr>
          <w:rFonts w:ascii="Times New Roman" w:hAnsi="Times New Roman" w:cs="Times New Roman"/>
          <w:sz w:val="28"/>
          <w:szCs w:val="28"/>
          <w:lang w:val="uk-UA"/>
        </w:rPr>
        <w:t>угрупуваннями або організаціями</w:t>
      </w:r>
      <w:r w:rsidR="00823AC7" w:rsidRPr="00702E46">
        <w:rPr>
          <w:rFonts w:ascii="Times New Roman" w:hAnsi="Times New Roman" w:cs="Times New Roman"/>
          <w:sz w:val="28"/>
          <w:szCs w:val="28"/>
          <w:lang w:val="uk-UA"/>
        </w:rPr>
        <w:t xml:space="preserve">, корпусами </w:t>
      </w:r>
      <w:r w:rsidR="00EA7412" w:rsidRPr="00702E46">
        <w:rPr>
          <w:rFonts w:ascii="Times New Roman" w:hAnsi="Times New Roman" w:cs="Times New Roman"/>
          <w:sz w:val="28"/>
          <w:szCs w:val="28"/>
          <w:lang w:val="uk-UA"/>
        </w:rPr>
        <w:t>та приватними військовими корпораціями (які мають офіційно затверджене та легальне співпрацювання із державою)</w:t>
      </w:r>
      <w:r w:rsidR="00823AC7" w:rsidRPr="00702E46">
        <w:rPr>
          <w:rFonts w:ascii="Times New Roman" w:hAnsi="Times New Roman" w:cs="Times New Roman"/>
          <w:sz w:val="28"/>
          <w:szCs w:val="28"/>
          <w:lang w:val="uk-UA"/>
        </w:rPr>
        <w:t xml:space="preserve">, що відображає координацію, співвідношення і взаємодію військових, економічних, політичних та будь-яких інших </w:t>
      </w:r>
      <w:r w:rsidR="00EA7412" w:rsidRPr="00702E46">
        <w:rPr>
          <w:rFonts w:ascii="Times New Roman" w:hAnsi="Times New Roman" w:cs="Times New Roman"/>
          <w:sz w:val="28"/>
          <w:szCs w:val="28"/>
          <w:lang w:val="uk-UA"/>
        </w:rPr>
        <w:t>точок сили та влади,</w:t>
      </w:r>
      <w:r w:rsidR="00823AC7" w:rsidRPr="00702E46">
        <w:rPr>
          <w:rFonts w:ascii="Times New Roman" w:hAnsi="Times New Roman" w:cs="Times New Roman"/>
          <w:sz w:val="28"/>
          <w:szCs w:val="28"/>
          <w:lang w:val="uk-UA"/>
        </w:rPr>
        <w:t xml:space="preserve"> і характеризує ступінь напруженості цих відносин у певному регіоні (державі) або</w:t>
      </w:r>
      <w:r w:rsidR="00EA7412" w:rsidRPr="00702E46">
        <w:rPr>
          <w:rFonts w:ascii="Times New Roman" w:hAnsi="Times New Roman" w:cs="Times New Roman"/>
          <w:sz w:val="28"/>
          <w:szCs w:val="28"/>
          <w:lang w:val="uk-UA"/>
        </w:rPr>
        <w:t xml:space="preserve"> у</w:t>
      </w:r>
      <w:r w:rsidR="00823AC7" w:rsidRPr="00702E46">
        <w:rPr>
          <w:rFonts w:ascii="Times New Roman" w:hAnsi="Times New Roman" w:cs="Times New Roman"/>
          <w:sz w:val="28"/>
          <w:szCs w:val="28"/>
          <w:lang w:val="uk-UA"/>
        </w:rPr>
        <w:t xml:space="preserve"> світі в цілому.</w:t>
      </w:r>
    </w:p>
    <w:p w14:paraId="20B400B6" w14:textId="348BF9D2" w:rsidR="003A33D1" w:rsidRPr="00702E46" w:rsidRDefault="003A33D1" w:rsidP="00702E46">
      <w:pPr>
        <w:pStyle w:val="a7"/>
        <w:spacing w:line="360" w:lineRule="auto"/>
        <w:rPr>
          <w:rFonts w:ascii="Times New Roman" w:hAnsi="Times New Roman" w:cs="Times New Roman"/>
          <w:b/>
          <w:bCs/>
          <w:sz w:val="28"/>
          <w:szCs w:val="28"/>
          <w:lang w:val="uk-UA"/>
        </w:rPr>
      </w:pPr>
    </w:p>
    <w:p w14:paraId="78FBAD80" w14:textId="6A3BFAE3" w:rsidR="003A33D1" w:rsidRPr="00702E46" w:rsidRDefault="003A33D1" w:rsidP="00702E46">
      <w:pPr>
        <w:pStyle w:val="a7"/>
        <w:spacing w:line="360" w:lineRule="auto"/>
        <w:rPr>
          <w:rFonts w:ascii="Times New Roman" w:hAnsi="Times New Roman" w:cs="Times New Roman"/>
          <w:b/>
          <w:bCs/>
          <w:sz w:val="28"/>
          <w:szCs w:val="28"/>
          <w:lang w:val="uk-UA"/>
        </w:rPr>
      </w:pPr>
    </w:p>
    <w:p w14:paraId="1A14CC2E" w14:textId="2AE9C1E6" w:rsidR="003A33D1" w:rsidRPr="00702E46" w:rsidRDefault="003A33D1" w:rsidP="00702E46">
      <w:pPr>
        <w:pStyle w:val="a7"/>
        <w:spacing w:line="360" w:lineRule="auto"/>
        <w:rPr>
          <w:rFonts w:ascii="Times New Roman" w:hAnsi="Times New Roman" w:cs="Times New Roman"/>
          <w:b/>
          <w:bCs/>
          <w:sz w:val="28"/>
          <w:szCs w:val="28"/>
          <w:lang w:val="uk-UA"/>
        </w:rPr>
      </w:pPr>
    </w:p>
    <w:p w14:paraId="64C06F71" w14:textId="4580288D" w:rsidR="003A33D1" w:rsidRPr="00702E46" w:rsidRDefault="003A33D1" w:rsidP="00702E46">
      <w:pPr>
        <w:pStyle w:val="a7"/>
        <w:spacing w:line="360" w:lineRule="auto"/>
        <w:rPr>
          <w:rFonts w:ascii="Times New Roman" w:hAnsi="Times New Roman" w:cs="Times New Roman"/>
          <w:b/>
          <w:bCs/>
          <w:sz w:val="28"/>
          <w:szCs w:val="28"/>
          <w:lang w:val="uk-UA"/>
        </w:rPr>
      </w:pPr>
    </w:p>
    <w:p w14:paraId="3F741129" w14:textId="4473DB87" w:rsidR="006568EB" w:rsidRPr="00702E46" w:rsidRDefault="006568EB" w:rsidP="00702E46">
      <w:pPr>
        <w:keepNext/>
        <w:keepLines/>
        <w:spacing w:before="240" w:after="0" w:line="360" w:lineRule="auto"/>
        <w:outlineLvl w:val="0"/>
        <w:rPr>
          <w:rFonts w:ascii="Times New Roman" w:eastAsiaTheme="majorEastAsia" w:hAnsi="Times New Roman" w:cs="Times New Roman"/>
          <w:b/>
          <w:bCs/>
          <w:color w:val="000000" w:themeColor="text1"/>
          <w:sz w:val="28"/>
          <w:szCs w:val="28"/>
          <w:lang w:val="uk-UA"/>
        </w:rPr>
      </w:pPr>
      <w:bookmarkStart w:id="5" w:name="_Toc153214530"/>
      <w:r w:rsidRPr="00702E46">
        <w:rPr>
          <w:rFonts w:ascii="Times New Roman" w:eastAsiaTheme="majorEastAsia" w:hAnsi="Times New Roman" w:cs="Times New Roman"/>
          <w:b/>
          <w:bCs/>
          <w:color w:val="000000" w:themeColor="text1"/>
          <w:sz w:val="28"/>
          <w:szCs w:val="28"/>
          <w:lang w:val="uk-UA"/>
        </w:rPr>
        <w:lastRenderedPageBreak/>
        <w:t xml:space="preserve">Розділ 2 : </w:t>
      </w:r>
      <w:bookmarkEnd w:id="5"/>
      <w:r w:rsidR="002E4226" w:rsidRPr="00702E46">
        <w:rPr>
          <w:rFonts w:ascii="Times New Roman" w:hAnsi="Times New Roman" w:cs="Times New Roman"/>
          <w:b/>
          <w:bCs/>
          <w:color w:val="222222"/>
          <w:sz w:val="28"/>
          <w:szCs w:val="28"/>
          <w:shd w:val="clear" w:color="auto" w:fill="FFFFFF"/>
          <w:lang w:val="uk-UA"/>
        </w:rPr>
        <w:t>Концептуальне забезпечення та нормативно-правова база військово-політичного співр</w:t>
      </w:r>
      <w:r w:rsidR="00EA7412" w:rsidRPr="00702E46">
        <w:rPr>
          <w:rFonts w:ascii="Times New Roman" w:hAnsi="Times New Roman" w:cs="Times New Roman"/>
          <w:b/>
          <w:bCs/>
          <w:color w:val="222222"/>
          <w:sz w:val="28"/>
          <w:szCs w:val="28"/>
          <w:shd w:val="clear" w:color="auto" w:fill="FFFFFF"/>
          <w:lang w:val="uk-UA"/>
        </w:rPr>
        <w:t>обітницт</w:t>
      </w:r>
      <w:r w:rsidR="002E4226" w:rsidRPr="00702E46">
        <w:rPr>
          <w:rFonts w:ascii="Times New Roman" w:hAnsi="Times New Roman" w:cs="Times New Roman"/>
          <w:b/>
          <w:bCs/>
          <w:color w:val="222222"/>
          <w:sz w:val="28"/>
          <w:szCs w:val="28"/>
          <w:shd w:val="clear" w:color="auto" w:fill="FFFFFF"/>
          <w:lang w:val="uk-UA"/>
        </w:rPr>
        <w:t>ва України та США</w:t>
      </w:r>
    </w:p>
    <w:p w14:paraId="62C33313" w14:textId="43979EFB" w:rsidR="006568EB" w:rsidRPr="00702E46" w:rsidRDefault="006568EB" w:rsidP="00702E46">
      <w:pPr>
        <w:keepNext/>
        <w:keepLines/>
        <w:spacing w:before="40" w:after="0" w:line="360" w:lineRule="auto"/>
        <w:outlineLvl w:val="1"/>
        <w:rPr>
          <w:rFonts w:ascii="Times New Roman" w:eastAsiaTheme="majorEastAsia" w:hAnsi="Times New Roman" w:cs="Times New Roman"/>
          <w:b/>
          <w:bCs/>
          <w:color w:val="000000" w:themeColor="text1"/>
          <w:sz w:val="28"/>
          <w:szCs w:val="28"/>
          <w:lang w:val="uk-UA"/>
        </w:rPr>
      </w:pPr>
      <w:bookmarkStart w:id="6" w:name="_Toc153214531"/>
      <w:r w:rsidRPr="00702E46">
        <w:rPr>
          <w:rFonts w:ascii="Times New Roman" w:eastAsiaTheme="majorEastAsia" w:hAnsi="Times New Roman" w:cs="Times New Roman"/>
          <w:b/>
          <w:bCs/>
          <w:color w:val="000000" w:themeColor="text1"/>
          <w:sz w:val="28"/>
          <w:szCs w:val="28"/>
          <w:lang w:val="uk-UA"/>
        </w:rPr>
        <w:t xml:space="preserve">2.1. </w:t>
      </w:r>
      <w:bookmarkEnd w:id="6"/>
      <w:r w:rsidR="002E4226" w:rsidRPr="00702E46">
        <w:rPr>
          <w:rFonts w:ascii="Times New Roman" w:hAnsi="Times New Roman" w:cs="Times New Roman"/>
          <w:b/>
          <w:bCs/>
          <w:color w:val="222222"/>
          <w:sz w:val="28"/>
          <w:szCs w:val="28"/>
          <w:shd w:val="clear" w:color="auto" w:fill="FFFFFF"/>
          <w:lang w:val="uk-UA"/>
        </w:rPr>
        <w:t>Військово-політ</w:t>
      </w:r>
      <w:r w:rsidR="00EA7412" w:rsidRPr="00702E46">
        <w:rPr>
          <w:rFonts w:ascii="Times New Roman" w:hAnsi="Times New Roman" w:cs="Times New Roman"/>
          <w:b/>
          <w:bCs/>
          <w:color w:val="222222"/>
          <w:sz w:val="28"/>
          <w:szCs w:val="28"/>
          <w:shd w:val="clear" w:color="auto" w:fill="FFFFFF"/>
          <w:lang w:val="uk-UA"/>
        </w:rPr>
        <w:t>ичне</w:t>
      </w:r>
      <w:r w:rsidR="002E4226" w:rsidRPr="00702E46">
        <w:rPr>
          <w:rFonts w:ascii="Times New Roman" w:hAnsi="Times New Roman" w:cs="Times New Roman"/>
          <w:b/>
          <w:bCs/>
          <w:color w:val="222222"/>
          <w:sz w:val="28"/>
          <w:szCs w:val="28"/>
          <w:shd w:val="clear" w:color="auto" w:fill="FFFFFF"/>
          <w:lang w:val="uk-UA"/>
        </w:rPr>
        <w:t xml:space="preserve"> спів</w:t>
      </w:r>
      <w:r w:rsidR="00EA7412" w:rsidRPr="00702E46">
        <w:rPr>
          <w:rFonts w:ascii="Times New Roman" w:hAnsi="Times New Roman" w:cs="Times New Roman"/>
          <w:b/>
          <w:bCs/>
          <w:color w:val="222222"/>
          <w:sz w:val="28"/>
          <w:szCs w:val="28"/>
          <w:shd w:val="clear" w:color="auto" w:fill="FFFFFF"/>
          <w:lang w:val="uk-UA"/>
        </w:rPr>
        <w:t>робітницт</w:t>
      </w:r>
      <w:r w:rsidR="002E4226" w:rsidRPr="00702E46">
        <w:rPr>
          <w:rFonts w:ascii="Times New Roman" w:hAnsi="Times New Roman" w:cs="Times New Roman"/>
          <w:b/>
          <w:bCs/>
          <w:color w:val="222222"/>
          <w:sz w:val="28"/>
          <w:szCs w:val="28"/>
          <w:shd w:val="clear" w:color="auto" w:fill="FFFFFF"/>
          <w:lang w:val="uk-UA"/>
        </w:rPr>
        <w:t>во як основа національної безпеки України</w:t>
      </w:r>
    </w:p>
    <w:p w14:paraId="06E31B8A"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 п’ятого по одинадцяте травня 1992 року український Президент Л. Кравчук здійснив перший офіційний візит до США у історії незалежності України. Під час цього візиту було підписано багато документів, зокрема Політичну декларацію та Меморандум про взаєморозуміння між урядами України та США. У Політичній декларації вперше були висловлені наступні офіційні позиції «демократичного партнерства» цих країн. Сполучені Штати потребували швидкої ратифікації Україною, якою після розпаду СРСР дісталася у спадок велика кількість радянської ядерної зброї, радянсько-американського Договору про обмеження стратегічних наступальних озброєнь (СНО-1) та долучення України до Договору про нерозповсюдження ядерної зброї (ДНЯЗ).</w:t>
      </w:r>
    </w:p>
    <w:p w14:paraId="51A4290A" w14:textId="77777777" w:rsidR="00D26198" w:rsidRPr="00702E46" w:rsidRDefault="00D26198" w:rsidP="00702E46">
      <w:pPr>
        <w:spacing w:line="360" w:lineRule="auto"/>
        <w:rPr>
          <w:rFonts w:ascii="Times New Roman" w:hAnsi="Times New Roman" w:cs="Times New Roman"/>
          <w:sz w:val="28"/>
          <w:szCs w:val="28"/>
          <w:lang w:val="uk-UA"/>
        </w:rPr>
      </w:pPr>
    </w:p>
    <w:p w14:paraId="21C74F68"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23 травня 1992 року в Лісабоні було підписано додатковий протокол Росією, США, Україною, Казахстаном та Білорусією, він призначений для доповнення СНО-1 (Лісабонський протокол), відповідно до чого до договору СНО-1 приєдналися Україна, Казахстан та Білорусь. Підписавши цей документ, Україна, Казахстан та Білорусь були визнані сторонами договору СНО-1. Взагалі усе ядерне озброєння Радянського Союзу на території цих країн підлягала нейтралізації або передачі під контроль Росії, що зараз можна вважати великою помилкою. Усі країни погодилися долучитися до Договору про нерозповсюдження ядерної зброї, причому Росія у якості наступника СРСР, а три інші держави — як неядерні.</w:t>
      </w:r>
    </w:p>
    <w:p w14:paraId="763E1C66" w14:textId="77777777" w:rsidR="00D26198" w:rsidRPr="00702E46" w:rsidRDefault="00D26198" w:rsidP="00702E46">
      <w:pPr>
        <w:spacing w:line="360" w:lineRule="auto"/>
        <w:rPr>
          <w:rFonts w:ascii="Times New Roman" w:hAnsi="Times New Roman" w:cs="Times New Roman"/>
          <w:sz w:val="28"/>
          <w:szCs w:val="28"/>
          <w:lang w:val="uk-UA"/>
        </w:rPr>
      </w:pPr>
    </w:p>
    <w:p w14:paraId="47D46A2B" w14:textId="573D057D"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lastRenderedPageBreak/>
        <w:t>З двадцять четвертого жовтня по двадцять п’яте 1993 року до Києву з офіційним візитом завітав пан Крістофер Уоррен, державний секретар США. А вісімнадцятого листопада 1993 року Верховна рада остаточно прийняла Договір СНО-1.</w:t>
      </w:r>
    </w:p>
    <w:p w14:paraId="3AF9C9DD" w14:textId="77777777" w:rsidR="00D26198" w:rsidRPr="00702E46" w:rsidRDefault="00D26198" w:rsidP="00702E46">
      <w:pPr>
        <w:spacing w:line="360" w:lineRule="auto"/>
        <w:rPr>
          <w:rFonts w:ascii="Times New Roman" w:hAnsi="Times New Roman" w:cs="Times New Roman"/>
          <w:sz w:val="28"/>
          <w:szCs w:val="28"/>
          <w:lang w:val="uk-UA"/>
        </w:rPr>
      </w:pPr>
    </w:p>
    <w:p w14:paraId="1BC1FFC0"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14 січня 1994 року Президенти України, США та Росії підписали Тристоронню заяву в Москві. 1994 рік американсько-українських відносин завершився Будапештським самітом ОБСЄ 5-6 грудня, на якому Україна підписала Будапештський меморандум про взаєморозуміння, відмовившись від ядерної зброї в заради гарантій національної безпеки від США, Великобританії, Росії, а також Франції та Китаю.</w:t>
      </w:r>
    </w:p>
    <w:p w14:paraId="7C7D21C4" w14:textId="77777777" w:rsidR="00D26198" w:rsidRPr="00702E46" w:rsidRDefault="00D26198" w:rsidP="00702E46">
      <w:pPr>
        <w:spacing w:line="360" w:lineRule="auto"/>
        <w:rPr>
          <w:rFonts w:ascii="Times New Roman" w:hAnsi="Times New Roman" w:cs="Times New Roman"/>
          <w:sz w:val="28"/>
          <w:szCs w:val="28"/>
          <w:lang w:val="uk-UA"/>
        </w:rPr>
      </w:pPr>
    </w:p>
    <w:p w14:paraId="6785652C"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 1996 року Україна приєдналася до Договору про нерозповсюдження ядерної зброї як неядерна держава.</w:t>
      </w:r>
    </w:p>
    <w:p w14:paraId="03872453" w14:textId="77777777" w:rsidR="00D26198" w:rsidRPr="00702E46" w:rsidRDefault="00D26198" w:rsidP="00702E46">
      <w:pPr>
        <w:spacing w:line="360" w:lineRule="auto"/>
        <w:rPr>
          <w:rFonts w:ascii="Times New Roman" w:hAnsi="Times New Roman" w:cs="Times New Roman"/>
          <w:sz w:val="28"/>
          <w:szCs w:val="28"/>
          <w:lang w:val="uk-UA"/>
        </w:rPr>
      </w:pPr>
    </w:p>
    <w:p w14:paraId="728947BC"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Коли міністр закордонних справ України Геннадій Удовенко відвідав Вашингтон у жовтні 1996 року, Україна і США визначили відносини між двома країнами у якості «стратегічного партнерства».</w:t>
      </w:r>
    </w:p>
    <w:p w14:paraId="1791F15C"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У 1995-1996 роках Конгрес і адміністрація США почали висловлювати занепокоєння з приводу можливого відродження "російського імперіалізму". Стурбовані намірами Росії протидіяти зростаючому впливу США в інших країнах колишнього Радянського Союзу, США звернулися до методів публічної дипломатії, спрямованих на розвиток демократії в 12 пострадянських державах і надання їм можливості повністю вийти з-під російського впливу в майбутньому. Публічна дипломатія - це комплекс інформаційних, культурних та освітніх заходів, спрямованих на досягнення політичних цілей в іноземній державі. Основними завданнями публічної </w:t>
      </w:r>
      <w:r w:rsidRPr="00702E46">
        <w:rPr>
          <w:rFonts w:ascii="Times New Roman" w:hAnsi="Times New Roman" w:cs="Times New Roman"/>
          <w:sz w:val="28"/>
          <w:szCs w:val="28"/>
          <w:lang w:val="uk-UA"/>
        </w:rPr>
        <w:lastRenderedPageBreak/>
        <w:t>дипломатії США є поширення американської політичної культури, підтримка опозиції до "недемократичних держав", покращення іміджу США та вплив на еліти розвинених країн.</w:t>
      </w:r>
    </w:p>
    <w:p w14:paraId="54E505DA" w14:textId="77777777" w:rsidR="00D26198" w:rsidRPr="00702E46" w:rsidRDefault="00D26198" w:rsidP="00702E46">
      <w:pPr>
        <w:spacing w:line="360" w:lineRule="auto"/>
        <w:rPr>
          <w:rFonts w:ascii="Times New Roman" w:hAnsi="Times New Roman" w:cs="Times New Roman"/>
          <w:sz w:val="28"/>
          <w:szCs w:val="28"/>
          <w:lang w:val="uk-UA"/>
        </w:rPr>
      </w:pPr>
    </w:p>
    <w:p w14:paraId="711E5535"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Україна посідає перше місце за обсягом коштів, вкладених урядом США в цю діяльність з 1996 року. Перед публічною дипломатією поставлено завдання сприяти трансформації політичних режимів через створення нових політичних партій, заснування вільних ЗМІ та неурядових організацій, реформування виборчого законодавства і т.д. Закон США "Про фінансування зовнішньої політики" від 1996 року виділив 641 млн. доларів на просування демократії в країнах СНД, Україна отримала 225 млн. доларів з цієї суми. Такий пріоритет був обґрунтований демократичними реформами, що відбувалися в країні, та необхідністю забезпечення безпеки українських ядерних реакторів. Пізніше в якості виправдання наводилася важлива геополітична і економічна роль України в Центральній і Східній Європі та її намір стати членом "Європейської і трансатлантичної організації". У багатьох офіційних документах 1990-х років зазначалося, що Україна з часом приєднається до Європейського Союзу і що США повинні підтримати цей процес. повинні підтримати це. Закон про фінансування публічної дипломатії США в Україні передбачав створення "спеціальної посадової особи при уряді США, відповідальної за реалізацію інтересів США в Україні".</w:t>
      </w:r>
    </w:p>
    <w:p w14:paraId="33B7CA5D" w14:textId="77777777" w:rsidR="00D26198" w:rsidRPr="00702E46" w:rsidRDefault="00D26198" w:rsidP="00702E46">
      <w:pPr>
        <w:spacing w:line="360" w:lineRule="auto"/>
        <w:rPr>
          <w:rFonts w:ascii="Times New Roman" w:hAnsi="Times New Roman" w:cs="Times New Roman"/>
          <w:sz w:val="28"/>
          <w:szCs w:val="28"/>
          <w:lang w:val="uk-UA"/>
        </w:rPr>
      </w:pPr>
    </w:p>
    <w:p w14:paraId="2CDB3238"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Основним інструментом реалізації програми публічної дипломатії стало Агентство США з міжнародного розвитку (USAID), покликане реалізовувати геополітичні інтереси та зовнішньополітичні цілі США за кордоном На початку 1990-х років USAID відкрило представництво в Україні і через мережу американських організацій, місцевих партнерів Бюджетні кошти спрямовувалися на Основними партнерами у виконанні цього мандату були </w:t>
      </w:r>
      <w:r w:rsidRPr="00702E46">
        <w:rPr>
          <w:rFonts w:ascii="Times New Roman" w:hAnsi="Times New Roman" w:cs="Times New Roman"/>
          <w:sz w:val="28"/>
          <w:szCs w:val="28"/>
          <w:lang w:val="uk-UA"/>
        </w:rPr>
        <w:lastRenderedPageBreak/>
        <w:t>такі відомі організації, як Інститут національної демократії, Міжнародний республіканський інститут, Фонд Євразія та Інтерньюз Нетворк.</w:t>
      </w:r>
    </w:p>
    <w:p w14:paraId="70225F6A" w14:textId="77777777" w:rsidR="00D26198" w:rsidRPr="00702E46" w:rsidRDefault="00D26198" w:rsidP="00702E46">
      <w:pPr>
        <w:spacing w:line="360" w:lineRule="auto"/>
        <w:rPr>
          <w:rFonts w:ascii="Times New Roman" w:hAnsi="Times New Roman" w:cs="Times New Roman"/>
          <w:sz w:val="28"/>
          <w:szCs w:val="28"/>
          <w:lang w:val="uk-UA"/>
        </w:rPr>
      </w:pPr>
    </w:p>
    <w:p w14:paraId="71B353E0" w14:textId="77777777"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 той час як Агентство міжнародного розвитку розробило лише рамкову програму з публічної дипломатії та здійснювало моніторинг її реалізації в Україні, його партнери розробили більш конкретну програму для українських грантоотримувачів - місцевих українських неурядових організацій (НУО). Основними методами реалізації проектів були тренінги, конференції, семінари та круглі столи для спостерігачів, представників НУО, ЗМІ, політичних партій та парламентарів; USAID фінансував видання брошур та листівок, залучав молодь до організації вуличних заходів, програм стажування створили пул грантів для державних службовців через</w:t>
      </w:r>
    </w:p>
    <w:p w14:paraId="07A5A7A6" w14:textId="77777777" w:rsidR="00D26198" w:rsidRPr="00702E46" w:rsidRDefault="00D26198" w:rsidP="00702E46">
      <w:pPr>
        <w:spacing w:line="360" w:lineRule="auto"/>
        <w:rPr>
          <w:rFonts w:ascii="Times New Roman" w:hAnsi="Times New Roman" w:cs="Times New Roman"/>
          <w:sz w:val="28"/>
          <w:szCs w:val="28"/>
          <w:lang w:val="uk-UA"/>
        </w:rPr>
      </w:pPr>
    </w:p>
    <w:p w14:paraId="707D21A8" w14:textId="0C96E874" w:rsidR="00D26198" w:rsidRPr="00702E46" w:rsidRDefault="00D2619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Усі проекти публічної дипломатії США в Україні можна поділити на такі напрямки:</w:t>
      </w:r>
    </w:p>
    <w:p w14:paraId="0B81128F" w14:textId="739BB9C8" w:rsidR="00D26198" w:rsidRPr="00702E46" w:rsidRDefault="00D26198" w:rsidP="00702E46">
      <w:pPr>
        <w:pStyle w:val="a7"/>
        <w:numPr>
          <w:ilvl w:val="0"/>
          <w:numId w:val="22"/>
        </w:num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Внесення змін до законодавства про вибори, політичні партії та функціонування неурядових організацій;</w:t>
      </w:r>
    </w:p>
    <w:p w14:paraId="71B1BA68" w14:textId="6C2A69E1" w:rsidR="00D26198" w:rsidRPr="00702E46" w:rsidRDefault="00D26198" w:rsidP="00702E46">
      <w:pPr>
        <w:pStyle w:val="a7"/>
        <w:numPr>
          <w:ilvl w:val="0"/>
          <w:numId w:val="22"/>
        </w:num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Створення політичних партій та підготовка спостерігачів за виборами;</w:t>
      </w:r>
    </w:p>
    <w:p w14:paraId="4A492C67" w14:textId="45BCA835" w:rsidR="00D26198" w:rsidRPr="00702E46" w:rsidRDefault="00D26198" w:rsidP="00702E46">
      <w:pPr>
        <w:pStyle w:val="a7"/>
        <w:numPr>
          <w:ilvl w:val="0"/>
          <w:numId w:val="22"/>
        </w:num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Створення незалежних засобів масової інформації</w:t>
      </w:r>
    </w:p>
    <w:p w14:paraId="398E8BED" w14:textId="7717B371" w:rsidR="00485F5A" w:rsidRPr="00702E46" w:rsidRDefault="00D26198" w:rsidP="00702E46">
      <w:pPr>
        <w:pStyle w:val="a7"/>
        <w:numPr>
          <w:ilvl w:val="0"/>
          <w:numId w:val="22"/>
        </w:num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Створення мереж НУО для молодих активістів.</w:t>
      </w:r>
    </w:p>
    <w:p w14:paraId="31DC33E5" w14:textId="77777777" w:rsidR="00D26198" w:rsidRPr="00702E46" w:rsidRDefault="00D26198" w:rsidP="00702E46">
      <w:pPr>
        <w:spacing w:line="360" w:lineRule="auto"/>
        <w:rPr>
          <w:rFonts w:ascii="Times New Roman" w:hAnsi="Times New Roman" w:cs="Times New Roman"/>
          <w:sz w:val="28"/>
          <w:szCs w:val="28"/>
          <w:lang w:val="uk-UA"/>
        </w:rPr>
      </w:pPr>
    </w:p>
    <w:p w14:paraId="52FDE71F" w14:textId="77777777" w:rsidR="00BD1FD5" w:rsidRPr="00702E46" w:rsidRDefault="00BD1FD5" w:rsidP="00702E46">
      <w:pPr>
        <w:pStyle w:val="2"/>
        <w:spacing w:line="360" w:lineRule="auto"/>
      </w:pPr>
      <w:r w:rsidRPr="00702E46">
        <w:rPr>
          <w:rFonts w:eastAsiaTheme="minorHAnsi"/>
          <w:b w:val="0"/>
          <w:bCs w:val="0"/>
          <w:color w:val="auto"/>
        </w:rPr>
        <w:lastRenderedPageBreak/>
        <w:t>Однак значна частина песимізму щодо співпраці у сфері безпеки і військової допомоги є недоречною. Звичайно, такі ініціативи можуть зазнати невдачі, але вони також можуть перевершити очікування і принести США значні стратегічні вигоди при відносно невеликих витратах. Україна є однією з таких історій успіху: за відносно скромні інвестиції в період з 2014 по 2021 рік США досягли значних успіхів у зміцненні військової могутності та ефективності в Україні. Допомагаючи переломити ситуацію проти неспровокованої агресії Росії, ці зусилля США можуть стати одним з найбільших стратегічних успіхів за останні два десятиліття.</w:t>
      </w:r>
      <w:r w:rsidRPr="00702E46">
        <w:rPr>
          <w:rFonts w:eastAsiaTheme="minorHAnsi"/>
          <w:b w:val="0"/>
          <w:bCs w:val="0"/>
          <w:color w:val="auto"/>
        </w:rPr>
        <w:br/>
        <w:t>З огляду на потенційні вигоди і ресурси, важливо визначити, що відокремлює успіх від невдачі у співпраці у сфері безпеки і військової допомоги. Історично Сполучені Штати покладалися на два основні підходи щодо зусиль країн-партнерів з розбудови збройних сил.</w:t>
      </w:r>
      <w:r w:rsidRPr="00702E46">
        <w:rPr>
          <w:rFonts w:eastAsiaTheme="minorHAnsi"/>
          <w:b w:val="0"/>
          <w:bCs w:val="0"/>
          <w:color w:val="auto"/>
        </w:rPr>
        <w:br/>
        <w:t>Перший, найпоширеніший, підхід полягає в наданні США зброї та навчанні на тактичному рівні з метою швидкого нарощування військового потенціалу країни-партнера. Яскравим прикладом цього є нещодавнє надання бойових вертольотів Нігерії. Дослідження і досвід показують, що такий підхід до надання озброєнь часто завдає більше шкоди, ніж користі, оскільки він не сприяє створенню здатності до освоєння або необхідних військових інститутів, необхідних для відповідального і ефективного використання зброї, наданої американським партнером.</w:t>
      </w:r>
      <w:r w:rsidRPr="00702E46">
        <w:rPr>
          <w:rFonts w:eastAsiaTheme="minorHAnsi"/>
          <w:b w:val="0"/>
          <w:bCs w:val="0"/>
          <w:color w:val="auto"/>
        </w:rPr>
        <w:br/>
        <w:t xml:space="preserve">Наприклад, нещодавній статистичний аналіз свідчить, що збільшення летальної військової допомоги без нелетальної підтримки, як видається, сприяє зростанню порушень прав людини в країнах з низьким і середнім рівнем доходу; дослідження RAND 2018 року також показало, що американська допомога у сфері безпеки, загалом зосереджена на озброєннях, наданих африканським країнам, у 1990 році була раніше була пов'язана зі збільшенням кількості громадянських війн, але цей зв'язок послабився після закінчення холодної війни. </w:t>
      </w:r>
      <w:r w:rsidRPr="00702E46">
        <w:rPr>
          <w:rFonts w:eastAsiaTheme="minorHAnsi"/>
          <w:b w:val="0"/>
          <w:bCs w:val="0"/>
          <w:color w:val="auto"/>
        </w:rPr>
        <w:br/>
        <w:t xml:space="preserve">Другий підхід до розбудови потенціалу партнерів є набагато дорожчим, але в </w:t>
      </w:r>
      <w:r w:rsidRPr="00702E46">
        <w:rPr>
          <w:rFonts w:eastAsiaTheme="minorHAnsi"/>
          <w:b w:val="0"/>
          <w:bCs w:val="0"/>
          <w:color w:val="auto"/>
        </w:rPr>
        <w:lastRenderedPageBreak/>
        <w:t>більшості випадків настільки ж безуспішним. Цей підхід передбачає повну перебудову військової і оборонної інфраструктури партнера (в деяких випадках з нуля) і спроби нав'язати нові структури, процеси і методи ведення війни, часто одночасно з впровадженням нових, модернізованих систем озброєнь. Цей підхід був випробуваний у В'єтнамі, Іраку і Афганістані, але всі вони поглинули величезну кількість ресурсів і закінчилися розчаруванням.</w:t>
      </w:r>
      <w:r w:rsidRPr="00702E46">
        <w:rPr>
          <w:rFonts w:eastAsiaTheme="minorHAnsi"/>
          <w:b w:val="0"/>
          <w:bCs w:val="0"/>
          <w:color w:val="auto"/>
        </w:rPr>
        <w:br/>
        <w:t>Підхід до перегляду часто нехтує узгодженням інтересів США та їхніх партнерів. Там, де інтереси не збігаються, жодні військові інвестиції США не можуть гарантувати позитивного результату. Наприклад, в Іраку зусилля США з протидії іранським маріонетковим силам у 2018 році зазнали невдачі через те, що тодішній прем'єр-міністр Хайдер аль-Абаді, політик, якого Вашингтон спочатку вважав своїм партнером, натомість привітав політичне партнерство з підтримуваними Іраном шиїтськими ополченнями. Масштабна участь та інвестиції США можуть також інституціоналізувати залежність від країни-партнера. В Афганістані, наприклад, багато підрозділів афганської армії звикли підтримувати своїх американських партнерів і просто розформувалися, коли зіткнулися з наступом талібів після того, як їхні американські колеги пішли з країни.</w:t>
      </w:r>
      <w:r w:rsidRPr="00702E46">
        <w:rPr>
          <w:rFonts w:eastAsiaTheme="minorHAnsi"/>
          <w:b w:val="0"/>
          <w:bCs w:val="0"/>
          <w:color w:val="auto"/>
        </w:rPr>
        <w:br/>
      </w:r>
      <w:r w:rsidRPr="00702E46">
        <w:rPr>
          <w:rFonts w:eastAsiaTheme="minorHAnsi"/>
          <w:b w:val="0"/>
          <w:bCs w:val="0"/>
          <w:color w:val="auto"/>
        </w:rPr>
        <w:br/>
      </w:r>
      <w:r w:rsidRPr="00702E46">
        <w:rPr>
          <w:rFonts w:eastAsiaTheme="minorHAnsi"/>
          <w:b w:val="0"/>
          <w:bCs w:val="0"/>
          <w:color w:val="auto"/>
        </w:rPr>
        <w:br/>
        <w:t>Слід зазначити, що партнерство України та США і спільні навчання, як засіб обміну досвідом, розпочалися ще з 1997-го року і малі кодову назву Сі Бриз (</w:t>
      </w:r>
      <w:r w:rsidRPr="00702E46">
        <w:rPr>
          <w:rFonts w:eastAsiaTheme="minorHAnsi"/>
          <w:b w:val="0"/>
          <w:bCs w:val="0"/>
          <w:color w:val="auto"/>
          <w:lang w:val="en-US"/>
        </w:rPr>
        <w:t>Sea</w:t>
      </w:r>
      <w:r w:rsidRPr="00702E46">
        <w:rPr>
          <w:rFonts w:eastAsiaTheme="minorHAnsi"/>
          <w:b w:val="0"/>
          <w:bCs w:val="0"/>
          <w:color w:val="auto"/>
        </w:rPr>
        <w:t xml:space="preserve"> </w:t>
      </w:r>
      <w:r w:rsidRPr="00702E46">
        <w:rPr>
          <w:rFonts w:eastAsiaTheme="minorHAnsi"/>
          <w:b w:val="0"/>
          <w:bCs w:val="0"/>
          <w:color w:val="auto"/>
          <w:lang w:val="en-US"/>
        </w:rPr>
        <w:t>Breeze</w:t>
      </w:r>
      <w:r w:rsidRPr="00702E46">
        <w:rPr>
          <w:rFonts w:eastAsiaTheme="minorHAnsi"/>
          <w:b w:val="0"/>
          <w:bCs w:val="0"/>
          <w:color w:val="auto"/>
        </w:rPr>
        <w:t xml:space="preserve"> </w:t>
      </w:r>
      <w:r w:rsidRPr="00702E46">
        <w:rPr>
          <w:rFonts w:eastAsiaTheme="minorHAnsi"/>
          <w:b w:val="0"/>
          <w:bCs w:val="0"/>
          <w:color w:val="auto"/>
          <w:lang w:val="en-US"/>
        </w:rPr>
        <w:t>exersice</w:t>
      </w:r>
      <w:r w:rsidRPr="00702E46">
        <w:rPr>
          <w:rFonts w:eastAsiaTheme="minorHAnsi"/>
          <w:b w:val="0"/>
          <w:bCs w:val="0"/>
          <w:color w:val="auto"/>
        </w:rPr>
        <w:t xml:space="preserve">). За мету цих навчань поставили покращення співпраці та координації між країнами регіону Чорного моря, за винятком Російської Федерації (окрім 1998 року, коли вона прийняла участь у навчаннях, надавши три кораблі), а також відпрацювання оперативних маневрів на морі та суші. Згідно з угодою, Україна надає військову і цивільну інфраструктуру на узбережжі Чорного моря, а США фінансово підтримують навчання і надають обладнання та матеріальну допомогу. Навчання проводяться не лише </w:t>
      </w:r>
      <w:r w:rsidRPr="00702E46">
        <w:rPr>
          <w:rFonts w:eastAsiaTheme="minorHAnsi"/>
          <w:b w:val="0"/>
          <w:bCs w:val="0"/>
          <w:color w:val="auto"/>
        </w:rPr>
        <w:lastRenderedPageBreak/>
        <w:t xml:space="preserve">членами НАТО; в них беруть участь як члени Альянсу, так і інші країни. У ході навчань з кожним роком покращувалась система спільної роботи, вводилися нові ідеї, тактики та стратегії із залученням все нових кораблів, техніки та військової авіації. Часто, у навчаннях приймали участь міста Одеса, Миколаїв та Херсон. </w:t>
      </w:r>
      <w:r w:rsidRPr="00702E46">
        <w:rPr>
          <w:rFonts w:eastAsiaTheme="minorHAnsi"/>
          <w:b w:val="0"/>
          <w:bCs w:val="0"/>
          <w:color w:val="auto"/>
        </w:rPr>
        <w:br/>
        <w:t>Навчання 2021-го року стали найбільшими на сьогоднішній день, про що свідчить рекордна кількість країн-учасниць. Очікувалося, що в українсько-американських командно-штабних навчаннях "Сі Бриз - 2021" буде задіяно близько 30 кораблів, катерів і суден, до 30 літаків і вертольотів, до 3 000 осіб особового складу та 50 одиниць озброєння і військової техніки. Крім України і США, в навчаннях мали взяти участь збройні сили наступних країн: Албанії, Австралії, Болгарії, Бразилії, Канади, Данії, Єгипту, Естонії, Франції, Грузії, Греції, Німеччини, Ізраїлю, Італії, Канади, Латвії, Литви, Марокко, Франції, Естонії, Японії, Латвії, Литви, Марокко, Молдова, Норвегія, Пакистан, Республіка Корея, Румунія, Сенегал, Іспанія, Швеція, Туніс, Туреччина, Об'єднані Арабські Емірати, Велика Британія і США. "Сі Бриз-2021" є найбільш представницькими навчаннями за всю історію їх проведення.</w:t>
      </w:r>
    </w:p>
    <w:p w14:paraId="71986048" w14:textId="77777777" w:rsidR="00BD1FD5" w:rsidRPr="00702E46" w:rsidRDefault="00BD1FD5" w:rsidP="00702E46">
      <w:pPr>
        <w:pStyle w:val="2"/>
        <w:spacing w:line="360" w:lineRule="auto"/>
        <w:rPr>
          <w:rFonts w:eastAsiaTheme="minorHAnsi"/>
          <w:b w:val="0"/>
          <w:bCs w:val="0"/>
          <w:color w:val="auto"/>
        </w:rPr>
      </w:pPr>
    </w:p>
    <w:p w14:paraId="7DB2AA0E" w14:textId="77777777" w:rsidR="00BD1FD5" w:rsidRPr="00702E46" w:rsidRDefault="00BD1FD5" w:rsidP="00702E46">
      <w:pPr>
        <w:pStyle w:val="2"/>
        <w:spacing w:line="360" w:lineRule="auto"/>
        <w:rPr>
          <w:rFonts w:eastAsiaTheme="minorHAnsi"/>
          <w:b w:val="0"/>
          <w:bCs w:val="0"/>
          <w:color w:val="auto"/>
        </w:rPr>
      </w:pPr>
      <w:r w:rsidRPr="00702E46">
        <w:rPr>
          <w:rFonts w:eastAsiaTheme="minorHAnsi"/>
          <w:b w:val="0"/>
          <w:bCs w:val="0"/>
          <w:color w:val="auto"/>
        </w:rPr>
        <w:t>Українська сторона мала взяти участь у навчаннях 24 кораблями та катерами, 17 літаками та десятками одиниць озброєння та військової техніки.</w:t>
      </w:r>
    </w:p>
    <w:p w14:paraId="4A32DDB0" w14:textId="77777777" w:rsidR="00BD1FD5" w:rsidRPr="00702E46" w:rsidRDefault="00BD1FD5" w:rsidP="00702E46">
      <w:pPr>
        <w:pStyle w:val="2"/>
        <w:spacing w:line="360" w:lineRule="auto"/>
        <w:rPr>
          <w:rFonts w:eastAsiaTheme="minorHAnsi"/>
          <w:b w:val="0"/>
          <w:bCs w:val="0"/>
          <w:color w:val="auto"/>
        </w:rPr>
      </w:pPr>
    </w:p>
    <w:p w14:paraId="1C6F737E" w14:textId="77777777" w:rsidR="00BD1FD5" w:rsidRPr="00702E46" w:rsidRDefault="00BD1FD5" w:rsidP="00702E46">
      <w:pPr>
        <w:pStyle w:val="2"/>
        <w:spacing w:line="360" w:lineRule="auto"/>
        <w:rPr>
          <w:rFonts w:eastAsiaTheme="minorHAnsi"/>
          <w:b w:val="0"/>
          <w:bCs w:val="0"/>
          <w:color w:val="auto"/>
        </w:rPr>
      </w:pPr>
      <w:r w:rsidRPr="00702E46">
        <w:rPr>
          <w:rFonts w:eastAsiaTheme="minorHAnsi"/>
          <w:b w:val="0"/>
          <w:bCs w:val="0"/>
          <w:color w:val="auto"/>
        </w:rPr>
        <w:t>Навчання проходили в Чорному морі, поблизу міст Одеса та Очаків, в гирлі Дністровського лиману, біля Кінбурнської коси, на островах Зміїний та Первомайський, в дельті річки Дунай та в інших місцях України.</w:t>
      </w:r>
    </w:p>
    <w:p w14:paraId="7AAE7858" w14:textId="77777777" w:rsidR="00BD1FD5" w:rsidRPr="00702E46" w:rsidRDefault="00BD1FD5" w:rsidP="00702E46">
      <w:pPr>
        <w:pStyle w:val="2"/>
        <w:spacing w:line="360" w:lineRule="auto"/>
        <w:rPr>
          <w:rFonts w:eastAsiaTheme="minorHAnsi"/>
          <w:b w:val="0"/>
          <w:bCs w:val="0"/>
          <w:color w:val="auto"/>
        </w:rPr>
      </w:pPr>
    </w:p>
    <w:p w14:paraId="124BC46E" w14:textId="77777777" w:rsidR="00BD1FD5" w:rsidRPr="00702E46" w:rsidRDefault="00BD1FD5" w:rsidP="00702E46">
      <w:pPr>
        <w:pStyle w:val="2"/>
        <w:spacing w:line="360" w:lineRule="auto"/>
        <w:rPr>
          <w:rFonts w:eastAsiaTheme="minorHAnsi"/>
          <w:b w:val="0"/>
          <w:bCs w:val="0"/>
          <w:color w:val="auto"/>
        </w:rPr>
      </w:pPr>
      <w:r w:rsidRPr="00702E46">
        <w:rPr>
          <w:rFonts w:eastAsiaTheme="minorHAnsi"/>
          <w:b w:val="0"/>
          <w:bCs w:val="0"/>
          <w:color w:val="auto"/>
        </w:rPr>
        <w:t>Командування ВМС ЗС України, створене минулого року в рамках програми реформування ВМС ЗС України, отримало завдання керувати навчаннями і забезпечувати взаємодію між різними підрозділами.</w:t>
      </w:r>
    </w:p>
    <w:p w14:paraId="011EAE60" w14:textId="3B000B66" w:rsidR="00BD1FD5" w:rsidRPr="00702E46" w:rsidRDefault="00BD1FD5" w:rsidP="00702E46">
      <w:pPr>
        <w:pStyle w:val="2"/>
        <w:spacing w:line="360" w:lineRule="auto"/>
        <w:rPr>
          <w:rFonts w:eastAsiaTheme="minorHAnsi"/>
          <w:b w:val="0"/>
          <w:bCs w:val="0"/>
          <w:color w:val="auto"/>
        </w:rPr>
      </w:pPr>
      <w:r w:rsidRPr="00702E46">
        <w:rPr>
          <w:rFonts w:eastAsiaTheme="minorHAnsi"/>
          <w:b w:val="0"/>
          <w:bCs w:val="0"/>
          <w:color w:val="auto"/>
        </w:rPr>
        <w:lastRenderedPageBreak/>
        <w:t>Темою "Сі Бриз - 2021" було проведення міжнародних операцій з морської безпеки в критично важливих районах для підтримання миру і безпеки. Метою навчань було набуття досвіду проведення міжнародних операцій у складі багатонаціональних сил.</w:t>
      </w:r>
      <w:r w:rsidR="00F55202" w:rsidRPr="00702E46">
        <w:rPr>
          <w:rFonts w:eastAsiaTheme="minorHAnsi"/>
          <w:b w:val="0"/>
          <w:bCs w:val="0"/>
          <w:color w:val="auto"/>
        </w:rPr>
        <w:br/>
      </w:r>
      <w:r w:rsidRPr="00702E46">
        <w:rPr>
          <w:rFonts w:eastAsiaTheme="minorHAnsi"/>
          <w:b w:val="0"/>
          <w:bCs w:val="0"/>
          <w:color w:val="auto"/>
        </w:rPr>
        <w:t>Але є й проблеми.</w:t>
      </w:r>
      <w:r w:rsidR="00F55202" w:rsidRPr="00702E46">
        <w:rPr>
          <w:rFonts w:eastAsiaTheme="minorHAnsi"/>
          <w:b w:val="0"/>
          <w:bCs w:val="0"/>
          <w:color w:val="auto"/>
        </w:rPr>
        <w:t xml:space="preserve"> </w:t>
      </w:r>
      <w:r w:rsidRPr="00702E46">
        <w:rPr>
          <w:rFonts w:eastAsiaTheme="minorHAnsi"/>
          <w:b w:val="0"/>
          <w:bCs w:val="0"/>
          <w:color w:val="auto"/>
        </w:rPr>
        <w:t>Основними завданнями навчань були підготовка військовослужбовців, штабів та підрозділів ВМС ЗС України до спільних операцій зі збройними силами країн-членів НАТО, набуття досвіду оперативного планування, ведення бойових дій відповідно до стандартів та процедур НАТО, а також підвищення рівня взаємосумісності та міжвійськового співробітництва між українськими силами та силами країн-членів і партнерів Альянсу.</w:t>
      </w:r>
      <w:r w:rsidRPr="00702E46">
        <w:rPr>
          <w:rFonts w:eastAsiaTheme="minorHAnsi"/>
          <w:b w:val="0"/>
          <w:bCs w:val="0"/>
          <w:color w:val="auto"/>
        </w:rPr>
        <w:br/>
        <w:t>Основна увага була зосереджена на відпрацюванні протичовнових, протикорабельних, протиповітряних операцій, розмінування та операцій з перехоплення та боротьби з незаконними збройними формуваннями на узбережжі, річках та на морі.</w:t>
      </w:r>
      <w:r w:rsidRPr="00702E46">
        <w:rPr>
          <w:rFonts w:eastAsiaTheme="minorHAnsi"/>
          <w:b w:val="0"/>
          <w:bCs w:val="0"/>
          <w:color w:val="auto"/>
        </w:rPr>
        <w:br/>
        <w:t>Також відпрацьовувались інформаційні операції, кібербезпека і оборона об'єктів критичної інфраструктури, в тому числі повітряних і сухопутних сил і сил спеціальних операцій.</w:t>
      </w:r>
      <w:r w:rsidRPr="00702E46">
        <w:rPr>
          <w:rFonts w:eastAsiaTheme="minorHAnsi"/>
          <w:b w:val="0"/>
          <w:bCs w:val="0"/>
          <w:color w:val="auto"/>
        </w:rPr>
        <w:br/>
        <w:t>У сухопутних навчаннях брали участь морські піхотинці і сили спеціального призначення з країн-учасниць, які відпрацьовували взаємодію багатонаціональних тактичних груп під час спільних операцій в змодельованій "кризовій зоні".</w:t>
      </w:r>
      <w:r w:rsidRPr="00702E46">
        <w:rPr>
          <w:rFonts w:eastAsiaTheme="minorHAnsi"/>
          <w:b w:val="0"/>
          <w:bCs w:val="0"/>
          <w:color w:val="auto"/>
        </w:rPr>
        <w:br/>
        <w:t>Церемонія відкриття навчань відбулась 28 червня 2021 року в Одесі.</w:t>
      </w:r>
      <w:r w:rsidRPr="00702E46">
        <w:rPr>
          <w:rFonts w:eastAsiaTheme="minorHAnsi"/>
          <w:b w:val="0"/>
          <w:bCs w:val="0"/>
          <w:color w:val="auto"/>
        </w:rPr>
        <w:br/>
        <w:t>Літак з бортовим номером 347 Королівських ВПС прибув до Румунії з авіабази Лоссімут у квітні 2021 року разом з трьома іншими винищувачами. Потім він взяв участь у медіа-дні авіаційної частини навчань в Миколаєві 30 червня 2021 року. На "Сі Бриз - 2021" британські пілоти відпрацьовували взаємосумісність з українськими пілотами, використовуючи винищувачі МіГ-29 і Су-27 та штурмовики Су-25.</w:t>
      </w:r>
      <w:r w:rsidRPr="00702E46">
        <w:rPr>
          <w:rFonts w:eastAsiaTheme="minorHAnsi"/>
          <w:b w:val="0"/>
          <w:bCs w:val="0"/>
          <w:color w:val="auto"/>
        </w:rPr>
        <w:br/>
        <w:t xml:space="preserve">9 липня 2021 року, в останній день навчань, військово-морські з'єднання "Сі </w:t>
      </w:r>
      <w:r w:rsidRPr="00702E46">
        <w:rPr>
          <w:rFonts w:eastAsiaTheme="minorHAnsi"/>
          <w:b w:val="0"/>
          <w:bCs w:val="0"/>
          <w:color w:val="auto"/>
        </w:rPr>
        <w:lastRenderedPageBreak/>
        <w:t>Бриз - 2021" отримали наказ вишикуватися в Чорному морі.</w:t>
      </w:r>
      <w:r w:rsidRPr="00702E46">
        <w:rPr>
          <w:rFonts w:eastAsiaTheme="minorHAnsi"/>
          <w:b w:val="0"/>
          <w:bCs w:val="0"/>
          <w:color w:val="auto"/>
        </w:rPr>
        <w:br/>
        <w:t>10 липня 2021 року в Одесі відбулась офіційна церемонія закриття навчань.</w:t>
      </w:r>
    </w:p>
    <w:p w14:paraId="11145BCA" w14:textId="77777777" w:rsidR="00BD1FD5" w:rsidRPr="00702E46" w:rsidRDefault="00BD1FD5" w:rsidP="00702E46">
      <w:pPr>
        <w:pStyle w:val="2"/>
        <w:spacing w:line="360" w:lineRule="auto"/>
        <w:rPr>
          <w:rFonts w:eastAsiaTheme="minorHAnsi"/>
          <w:b w:val="0"/>
          <w:bCs w:val="0"/>
          <w:color w:val="auto"/>
        </w:rPr>
      </w:pPr>
      <w:r w:rsidRPr="00702E46">
        <w:rPr>
          <w:rFonts w:eastAsiaTheme="minorHAnsi"/>
          <w:b w:val="0"/>
          <w:bCs w:val="0"/>
          <w:color w:val="auto"/>
        </w:rPr>
        <w:t>Але є й значні проблеми. Протягом багатьох років ліві та проросійські сили в Україні виступають проти навчань "Сі Бриз", які вони вважають розширенням НАТО. Найбільша акція протесту, організована Комуністичною партією і ПСПУ Вітренко за інформаційної підтримки російських державних ЗМІ, відбулася влітку 2006 року, коли американські військові кораблі і військовослужбовці були замкнені у Феодосії.</w:t>
      </w:r>
    </w:p>
    <w:p w14:paraId="55120FBA" w14:textId="77777777" w:rsidR="00BD1FD5" w:rsidRPr="00702E46" w:rsidRDefault="00BD1FD5" w:rsidP="00702E46">
      <w:pPr>
        <w:pStyle w:val="2"/>
        <w:spacing w:line="360" w:lineRule="auto"/>
        <w:rPr>
          <w:rFonts w:eastAsiaTheme="minorHAnsi"/>
          <w:b w:val="0"/>
          <w:bCs w:val="0"/>
          <w:color w:val="auto"/>
        </w:rPr>
      </w:pPr>
    </w:p>
    <w:p w14:paraId="30F23284" w14:textId="77777777" w:rsidR="00BD1FD5" w:rsidRPr="00702E46" w:rsidRDefault="00BD1FD5" w:rsidP="00702E46">
      <w:pPr>
        <w:pStyle w:val="2"/>
        <w:spacing w:after="160" w:line="360" w:lineRule="auto"/>
        <w:rPr>
          <w:rFonts w:eastAsiaTheme="minorHAnsi"/>
          <w:b w:val="0"/>
          <w:bCs w:val="0"/>
          <w:color w:val="auto"/>
        </w:rPr>
      </w:pPr>
      <w:r w:rsidRPr="00702E46">
        <w:rPr>
          <w:rFonts w:eastAsiaTheme="minorHAnsi"/>
          <w:b w:val="0"/>
          <w:bCs w:val="0"/>
          <w:color w:val="auto"/>
        </w:rPr>
        <w:t>18 липня 2008 року Росія висловила стурбованість "антиросійським характером" навчань і тим, що вона вважала участю в них екстериторіальних держав.</w:t>
      </w:r>
    </w:p>
    <w:p w14:paraId="5688CF50" w14:textId="77777777" w:rsidR="00BD1FD5" w:rsidRPr="00702E46" w:rsidRDefault="00BD1FD5" w:rsidP="00702E46">
      <w:pPr>
        <w:pStyle w:val="2"/>
        <w:spacing w:after="160" w:line="360" w:lineRule="auto"/>
        <w:rPr>
          <w:rFonts w:eastAsiaTheme="minorHAnsi"/>
          <w:b w:val="0"/>
          <w:bCs w:val="0"/>
          <w:color w:val="auto"/>
        </w:rPr>
      </w:pPr>
    </w:p>
    <w:p w14:paraId="59861657" w14:textId="77777777" w:rsidR="00BD1FD5" w:rsidRPr="00702E46" w:rsidRDefault="00BD1FD5" w:rsidP="00702E46">
      <w:pPr>
        <w:pStyle w:val="2"/>
        <w:spacing w:after="160" w:line="360" w:lineRule="auto"/>
        <w:rPr>
          <w:rFonts w:eastAsiaTheme="minorHAnsi"/>
          <w:b w:val="0"/>
          <w:bCs w:val="0"/>
          <w:color w:val="auto"/>
        </w:rPr>
      </w:pPr>
      <w:r w:rsidRPr="00702E46">
        <w:rPr>
          <w:rFonts w:eastAsiaTheme="minorHAnsi"/>
          <w:b w:val="0"/>
          <w:bCs w:val="0"/>
          <w:color w:val="auto"/>
        </w:rPr>
        <w:t>У 2019 році одну з локацій військово-морських елементів навчань "Сі Бриз-2019", які розпочалися на півдні України 1 липня, довелося змінити безпосередньо перед початком навчань через попередження з боку Росії, заявив на церемонії відкриття навчань командувач ВМС України Ігор Волонченко. "Напередодні навчань ми отримали повідомлення, що один з районів Чорного моря буде закритий. Ми звикли до таких дій з боку Росії, але наші міжнародні партнери також були здивовані. Ми змінили район проведення навчань і більше не зобов'язані діяти в цьому конкретному районі. Ми разом з нашими партнерами будемо вдосконалювати наші навички виконання завдань на морі, в повітрі та на суші", - сказав адмірал.</w:t>
      </w:r>
    </w:p>
    <w:p w14:paraId="0813DF20" w14:textId="77777777" w:rsidR="00BD1FD5" w:rsidRPr="00702E46" w:rsidRDefault="00BD1FD5" w:rsidP="00702E46">
      <w:pPr>
        <w:spacing w:before="40" w:line="360" w:lineRule="auto"/>
        <w:rPr>
          <w:rFonts w:ascii="Times New Roman" w:hAnsi="Times New Roman" w:cs="Times New Roman"/>
          <w:sz w:val="28"/>
          <w:szCs w:val="28"/>
          <w:lang w:val="uk-UA"/>
        </w:rPr>
      </w:pPr>
    </w:p>
    <w:p w14:paraId="5B8A0470" w14:textId="77777777" w:rsidR="00BD1FD5" w:rsidRPr="00702E46" w:rsidRDefault="00BD1FD5"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Прикладом результативної співпраці двох держав також є проект Antares, у межах якого Державне конструкторське бюро «Південне» імені М.К. Янгеля з компанією Orbital Sciences Corporation здійснили розробку нового космічного ракетного комплексу Antares на базі ракети-носія «Маяк». </w:t>
      </w:r>
      <w:r w:rsidRPr="00702E46">
        <w:rPr>
          <w:rFonts w:ascii="Times New Roman" w:hAnsi="Times New Roman" w:cs="Times New Roman"/>
          <w:sz w:val="28"/>
          <w:szCs w:val="28"/>
          <w:lang w:val="uk-UA"/>
        </w:rPr>
        <w:lastRenderedPageBreak/>
        <w:t xml:space="preserve">Протягом 2013–2014 рр. було виконано чотири успішних пуски зазначених ракет. Отже, науково-технічна співпраця між Україною і США існує та розвивається. Завдяки налагодженому співробітництву українські вчені мають можливість навчатися, отримують гранти від Америки та беруть участь у міжнародних конференціях, чим започатковують новий, продуктивний науково-технічний етап в існуванні незалежної України. Військове співробітництво із США дає можливість українській армії досягнути західних стандартів, удосконалити власну техніку й отримати визнання у світі. Найважливішим елементом такого співробітництва є спільні навчання. Зокрема, 2015 р. на Яворівському полігоні проходили українсько-американські навчання під керівництвом десантників США в межах місії «Безстрашний гвардієць – 2015», що тривали півроку та складалися з трьох етапів. За цей час американські фахівці підготували приблизно 900 військовослужбовців Національної гвардії, спецпідрозділів і військових частин. Того ж року відбулися українсько-американські командно-штабні навчання із військами «Репід Трайдент – 2015». У них взяли участь понад 1 800 військовослужбовців із 18 країн світу. Метою «Репід Трайдент – 2015» була підготовка військових до ведення оборонних операцій з урахуванням вже існуючого українського досвіду ведення антитерористичних операцій (далі – АТО) [18]. Також 2015 р. відбулися спільні військові навчання України та США на Чорному морі, які тривали два дні. У навчаннях взяли участь американський ракетний есмінець USS Ross і флагман військово-морських сил України фрегат «Гетьман Сагайдачний». Метою участі України в навчаннях було довести союзникам в Організації Північноатлантичного договору (далі – НАТО) та регіональним партнерам США готовність працювати в тісному контакті з ними для підвищення морської безпеки і стабільності в регіоні [17]. Вже 2016 р. американсько-українські навчання знову активно проходили в Одесі, північно-західній частині Чорного моря та в Миколаївській області згідно з програмою Sea Breeze – 2016. Зважаючи на таку плідну співпрацю у 2015 р., 8 вересня 2016 р. в Лондоні глави </w:t>
      </w:r>
      <w:r w:rsidRPr="00702E46">
        <w:rPr>
          <w:rFonts w:ascii="Times New Roman" w:hAnsi="Times New Roman" w:cs="Times New Roman"/>
          <w:sz w:val="28"/>
          <w:szCs w:val="28"/>
          <w:lang w:val="uk-UA"/>
        </w:rPr>
        <w:lastRenderedPageBreak/>
        <w:t xml:space="preserve">оборонних відомств України та США підписали «Концепцію розвитку партнерства між Міністерством оборони України та Міністерством оборони Сполучених Штатів Америки» на п’ятирічний період, що допоможе зміцнити обороноздатність нашої держави, осучаснити Збройні Сили України та покращити співробітництво в галузі оборонних технологій. «Це нова сторінка в історії українсько-американських відносин і писати її ми будемо разом», – підкреслив Міністр оборони США Ештон Картер [12]. Наприкінці 2016 р. Сполучені Штати надали Україні 335 млн. доларів безпекової допомоги для підсилення обороноздатності. Кошти надавалися за трьома ключовими напрямами: проведення військових навчань; передача військової техніки; військові радники. Також 2016 р. розпочав роботу Багатонаціональний об’єднаний комітет із питань військового співробітництва та оборонного реформування, до складу якого увійшли представники США, Канади, Литви та Великобританії, які оцінюють військові потреби України та визначають пріоритетні напрями співпраці у сфері підготовки військових кадрів, надання військового обладнання та дорадчих ініціатив.  Отже, військове співробітництво між двома державами є досить продуктивним, особливо для України, яка освоює нові технології та прагне відповідати стандартам НАТО. Співпраця України та США є надійним показником взаємної симпатії та бажання об’єднатись заради розвитку. Культурно-гуманітарне співробітництво посідає важливе місце у взаємодії та взаєморозумінні двох країн, воно демонструє повагу до культур одне одного та дозволяє широкій громадськості дізнатися більше про історію, традиції та мистецтво таких різних, але дружніх держав. Існує певна договірно-правова база, якою закріплюється взаємодія України та США, зокрема чотири угоди, серед яких: Угода між Урядом України та Урядом Сполучених Штатів Америки про гуманітарне і техніко-економічне співробітництво від 7 травня 1992 р.; Угода між Урядом України та Урядом Сполучених Штатів Америки про охорону і збереження культурної спадщини від 12 березня 1994 р. [2]; Меморандум про взаєморозуміння між </w:t>
      </w:r>
      <w:r w:rsidRPr="00702E46">
        <w:rPr>
          <w:rFonts w:ascii="Times New Roman" w:hAnsi="Times New Roman" w:cs="Times New Roman"/>
          <w:sz w:val="28"/>
          <w:szCs w:val="28"/>
          <w:lang w:val="uk-UA"/>
        </w:rPr>
        <w:lastRenderedPageBreak/>
        <w:t xml:space="preserve">Урядом України та Урядом Сполучених Штатів Америки щодо основних напрямів та цілей програми допомоги з боку Агентства США з міжнародного розвитку [9]; Міжвідомчий Договір від 29 березня 2005 р. про співробітництво між Державним комітетом архівів України та Меморіальним музеєм Голокосту Сполучених Штатів Америки. Варто зазначити, що величезну роль у співпраці обох країн відіграє українська громада, яка активно поширює та береже рідну культуру, звичаї та традиції. Вона організовує численні культурні заходи, концерти, гуманітарну допомогу для України. Особливо активними є організації української громади, а саме: Український Конгресовий Комітет Америки; Українська Федерація Америки; Фундація «США – Україна», Українсько-Американська координаційна рада, Вашингтонська група, Союз українок Америки, українські товариства юристів, інженерів та лікарів Америки, молодіжні організації Спілка Української Молоді (далі – СУМ) та ПЛАСТ; організації «Нова українська хвиля», «Разом», United Help Ukraine, US Ukrainian Activist; Український освітньо-культурний центр; Наукове товариство імені Тараса Шевченка; Українська вільна академія наук; Український народний дім; Злучений Український Американський Допомоговий Комітет; Фонд Допомоги дітям Чорнобиля; Український інститут Америки та багато інших. Отже, культурно-гуманітарне співробітництво між Україною та США є досить налагодженим і активним, зокрема завдяки українській громаді у Сполучених Штатах Америки, яка підтримує зв’язки зі всім, що стосується України. США забезпечують українцям, які стали їх громадянами, такий же захист і права, як і американцям, всебічно підтримують збереження української культури. Перспективи співробітництва України та США. Україна та США мають великі можливості та безліч перспектив для подальшої співпраці в політичній, економічній, військовій та інших галузях. Крім того, можна сказати, що сьогодні Україна потребує підтримки Сполучених Штатів у боротьбі з агресором, який провокує та підтримує конфлікти на сході держави. Однак цілком несподіваною для України та </w:t>
      </w:r>
      <w:r w:rsidRPr="00702E46">
        <w:rPr>
          <w:rFonts w:ascii="Times New Roman" w:hAnsi="Times New Roman" w:cs="Times New Roman"/>
          <w:sz w:val="28"/>
          <w:szCs w:val="28"/>
          <w:lang w:val="uk-UA"/>
        </w:rPr>
        <w:lastRenderedPageBreak/>
        <w:t xml:space="preserve">всього світового товариства стала перемога на президентських виборах бізнесмена-мільярдера Д. Трампа, що поставило під загрозу налагоджену співпрацю між двома державами. Адже відомо, що, будучи кандидатом у президенти США від Республіканської партії, Дональд Трамп однозначно висловлював своє ставлення до України та ситуації з Росією. Він навіть заявив, що цілком готовий розглянути визнання Криму частиною Росії, а також зняти санкції щодо Російської Федерації в разі, якщо буде обраним на пост глави держави. Після приходу до влади Д. Трампа відбулися деякі зміни в політиці США згідно з виборчим гаслом обраного президента – «Америка перш за все». Указ Трампа про «екстремальний відбір» мігрантів продовжують активно обговорювати й обурюватись ним як у всьому світі, так і в Україні. Дія указу полягає в повній забороні в’їзду до США на 90 днів громадянам Ірану, Іраку, Ємену, Лівії, Сирії, Сомалі та Судану, документ забороняє на невизначений строк прийом біженців із Сирії, а також припиняє прийом біженців з інших країн на 120 днів. Це призвело до маси незручностей, деяким авіакомпаніям навіть довелося переглянути склад працівників, які обслуговують рейси у США, і зняти з рейсів пілотів і бортпровідників із громадянством згаданих країн. Зазначений документ частково стосується і громадян України – вони не матимуть змоги подати документи й отримати статус біженців у Сполучених Штатах. Ще однією прикрістю для України є те, що указ Д. Трампа скасував програму Visa Interview Waiver Program, яка давала можливість під час повторного оформлення візи для туристів і бізнесменів не проходити співбесіду. Через згадані зміни особиста присутність, тяганина з документами та довгі співбесіди знову стануть реальністю для багатьох українських мандрівників та бізнесменів. Є проблема і з отриманням американських робочих віз. «Ми хочемо виробляти речі в Америці і ми хочемо використовувати працю американських робітників», – заявив Трамп. Тепер трудовим мігрантам з України значно важче отримати візу: кількість відмов у видачі американських віз зросла за останній рік приблизно на 40%. Як вважають </w:t>
      </w:r>
      <w:r w:rsidRPr="00702E46">
        <w:rPr>
          <w:rFonts w:ascii="Times New Roman" w:hAnsi="Times New Roman" w:cs="Times New Roman"/>
          <w:sz w:val="28"/>
          <w:szCs w:val="28"/>
          <w:lang w:val="uk-UA"/>
        </w:rPr>
        <w:lastRenderedPageBreak/>
        <w:t xml:space="preserve">українські експерти, негативні наслідки матиме також указ президента Сполучених Штатів про заборону чиновникам лобіювати у США інтереси іноземних урядів і п’ятирічну заборону на інші види лобіювання. Для України це означає ослаблення впливу, хоча, звісно, залишаються ще неофіційні контакти. Вплине політика новообраного президента США й на економічне життя України. Національний Банк України вже оприлюднив інфляційний звіт, в якому зазначено: «У зовнішньому середовищі основну невизначеність генерує політика новообраного президента США Д. Трампа. Більш різкі фіскальні стимули у США можуть призвести до збільшення попиту на сировинні товари у світі. Це позначиться на експортних надходженнях в Україну і курсовій динаміці гривні та матиме прямий вплив на споживчу інфляцію через зміну цін на сировину й імпортовані товари» [5]. Існує також величезний ризик «відтоку» українських інвесторів до США, де безпечніше вкладати гроші в різноманітні проекти. Експерти не дійшли однозначного висновку щодо прогнозу подальшого співробітництва України та США. Зовнішня політика Трампа, імовірніше, поставить явний акцент на національних інтересах США, а також спричинить відмову від занадто витратних зобов’язань США перед партнерами і союзниками, а значить, і перед Україною. Українські політики мають різні погляди на те, як саме вплине прихід Д. Трампа на відносини США та України. Наприклад, І. Климпуш-Цинцадзе вважає, що потрібно якнайшвидше пояснити новому керівництву Сполучених Штатів важливість підтримки такого стратегічного об’єкта, як Україна, та необхідність стримування Росії як країни-агресора, адже якщо зволікати, можуть виникнути труднощі у взаєморозумінні обох держав [10]. Посол України у США В. Чалий висловлює іншу, доволі оптимістичну думку, стверджуючи, що Україна була і залишиться у пріоритетах США, адже передача влади «з рук у руки» потребує тривалого часу, формування нових пріоритетів і ситуація, яка склалася, є досить динамічною та змінюватиметься ще не раз. Надію на співробітництво США й України висловив і екс-президент Сполучених Штатів Барак Обама, який </w:t>
      </w:r>
      <w:r w:rsidRPr="00702E46">
        <w:rPr>
          <w:rFonts w:ascii="Times New Roman" w:hAnsi="Times New Roman" w:cs="Times New Roman"/>
          <w:sz w:val="28"/>
          <w:szCs w:val="28"/>
          <w:lang w:val="uk-UA"/>
        </w:rPr>
        <w:lastRenderedPageBreak/>
        <w:t xml:space="preserve">зазначив, що якою б не була особиста позиція Трампа, одноосібно він не в праві вирішувати: у своїх діях президент опирається на підтримку військових, дипломатів, американського та світового суспільства, тому кардинальних змін у ставленні США до України не відбудеться. Варто зазначити, що деякі політики налаштовані дуже позитивно щодо перспектив подальшої співпраці України та США, навіть незважаючи на різку зміну правління. Наприклад, Н. Гінгріч зазначив, що Дональд Трамп, наважившись на підтримку України, візьметься до рішучих заходів – зокрема, постачатиме зброю для АТО. Оптимістичні прогнози звучать і від українських політичних експертів, які впевнені, що американський уряд не зможе відмовитися від підтримки територіальної цілісності та суверенітету України. Зокрема співдиректор програм зовнішньої політики та міжнародної безпеки Центру імені О. Разумкова М. Пашков зазначив: «Є передвиборні технології, а є офіційна політика. Так, у відносинах Києва й Вашингтона буде менш комфортна ситуація і, можливо, більш проблемна, ніж була б із Клінтон. Не виключено, що нам доведеться шукати ходи, механізми налагодження відносин, але це не союз із Російською Федерацією. Просто Клінтон була більш прогнозована й зрозуміла для України. Навряд чи будуть кардинальні зміни та сюрпризи». Висновки. Отже, зробити однозначний прогноз подальшої співпраці України та США неможливо, однак перспективи є. Підтримка України – це стратегічний пріоритет США, який підтримали і демократи, і республіканці, а зміна глави держави навряд чи змусить переглянути свою позицію весь Конгрес. Сьогодні головним завданням для України є налагодження зв’язків із новим керівництвом Сполучених Штатів та пошук зворотного зв’язку з їхнього боку, Україна мала донести всю значущість ситуації та знайти спільний напрямок діяльності. Цілком можливо, що прихід Дональда Трампа хоч і не означав погіршення співробітництва України та США, а навпаки, відкриває нові можливості для подальшої співпраці та налагодження зв’язків, але все ще був недостатньо яскравим моментом, оскільки політика Трампа була не дуже активна у </w:t>
      </w:r>
      <w:r w:rsidRPr="00702E46">
        <w:rPr>
          <w:rFonts w:ascii="Times New Roman" w:hAnsi="Times New Roman" w:cs="Times New Roman"/>
          <w:sz w:val="28"/>
          <w:szCs w:val="28"/>
          <w:lang w:val="uk-UA"/>
        </w:rPr>
        <w:lastRenderedPageBreak/>
        <w:t>напрямку покращення взаємних відносин із країнами Східної Європи. Співробітництво між США та Україною засноване на взаємній довірі та базується на доволі об’ємній нормативно-правовій базі. Сполучені Штати своєю фінансовою допомогою та вимогами до українського уряду провокують ряд реформ та необхідних країні прогресивних змін, що призводить до розширення сфер співпраці між двома державами. Перспективи співробітництва між Україною та Сполученими Штатами Америки неоднозначні через зміну правління у США, однак підтримка України – це стратегічний пріоритет США, який вони не стануть змінювати. Основним завданням для України в зазначеному процесі є налагодження контакту з новим керівництвом Сполучених Штатів та розширення сфер співробітництва обох країн.</w:t>
      </w:r>
    </w:p>
    <w:p w14:paraId="2B740D03" w14:textId="77777777" w:rsidR="00BD1FD5" w:rsidRPr="00702E46" w:rsidRDefault="00BD1FD5" w:rsidP="00702E46">
      <w:pPr>
        <w:tabs>
          <w:tab w:val="left" w:pos="-1440"/>
        </w:tabs>
        <w:spacing w:before="40" w:line="360" w:lineRule="auto"/>
        <w:rPr>
          <w:rFonts w:ascii="Times New Roman" w:hAnsi="Times New Roman" w:cs="Times New Roman"/>
          <w:sz w:val="28"/>
          <w:szCs w:val="28"/>
        </w:rPr>
      </w:pPr>
      <w:r w:rsidRPr="00702E46">
        <w:rPr>
          <w:rFonts w:ascii="Times New Roman" w:hAnsi="Times New Roman" w:cs="Times New Roman"/>
          <w:sz w:val="28"/>
          <w:szCs w:val="28"/>
          <w:lang w:val="uk-UA"/>
        </w:rPr>
        <w:t xml:space="preserve">Міжнародні спільні військові навчання </w:t>
      </w:r>
      <w:r w:rsidRPr="00702E46">
        <w:rPr>
          <w:rFonts w:ascii="Times New Roman" w:hAnsi="Times New Roman" w:cs="Times New Roman"/>
          <w:sz w:val="28"/>
          <w:szCs w:val="28"/>
        </w:rPr>
        <w:t>Sea</w:t>
      </w:r>
      <w:r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rPr>
        <w:t>Breeze</w:t>
      </w:r>
      <w:r w:rsidRPr="00702E46">
        <w:rPr>
          <w:rFonts w:ascii="Times New Roman" w:hAnsi="Times New Roman" w:cs="Times New Roman"/>
          <w:sz w:val="28"/>
          <w:szCs w:val="28"/>
          <w:lang w:val="uk-UA"/>
        </w:rPr>
        <w:t xml:space="preserve"> 2019 викликали неабияку паніку в країнах-агресорах. </w:t>
      </w:r>
      <w:r w:rsidRPr="00702E46">
        <w:rPr>
          <w:rFonts w:ascii="Times New Roman" w:hAnsi="Times New Roman" w:cs="Times New Roman"/>
          <w:sz w:val="28"/>
          <w:szCs w:val="28"/>
        </w:rPr>
        <w:t>Тому на тлі навчань НАТО та України група бойових кораблів Чорноморського флоту Росії також вирішила провести бойову підготовку. Крім того, невідомі особи повідомили про замінування Одеського морського порту та висунули несподівані вимоги. У російських навчаннях брали участь десять кораблів Чорноморського флоту. Зокрема, це великі десантні кораблі "Азов" і "Цезарь Хуников", малі ракетні кораблі "Орехово-Зуево" і "Мираз", ракетні катери "Ивановец", "Набережные Черного моря" і Р-60. Про це повідомило Міністерство оборони Росії, заявивши, що ці кораблі, які беруть участь у "Сі Бриз-2019", "домінуватимуть над військовими кораблями НАТО".</w:t>
      </w:r>
    </w:p>
    <w:p w14:paraId="7E39674E" w14:textId="77777777" w:rsidR="00BD1FD5" w:rsidRPr="00702E46" w:rsidRDefault="00BD1FD5" w:rsidP="00702E46">
      <w:pPr>
        <w:tabs>
          <w:tab w:val="left" w:pos="-1440"/>
        </w:tabs>
        <w:spacing w:before="40" w:line="360" w:lineRule="auto"/>
        <w:rPr>
          <w:rFonts w:ascii="Times New Roman" w:hAnsi="Times New Roman" w:cs="Times New Roman"/>
          <w:sz w:val="28"/>
          <w:szCs w:val="28"/>
        </w:rPr>
      </w:pPr>
      <w:r w:rsidRPr="00702E46">
        <w:rPr>
          <w:rFonts w:ascii="Times New Roman" w:hAnsi="Times New Roman" w:cs="Times New Roman"/>
          <w:sz w:val="28"/>
          <w:szCs w:val="28"/>
        </w:rPr>
        <w:t>Близько 08:00 10 липня 2019 року російський корабель "Сметливый" увійшов у закриту зону міжнародних навчань "Сі Бриз-2019", де корабельна артилерія морської групи Організації Об'єднаних Націй проводила бойові стрільби. У ВМС України заявили, що "корабель Чорноморського флоту був опитаний фрегатом "Гетьман Сагайдачний" відповідно до міжнародних протоколів, але зробив вигляд, що має "проблеми" зі зв'язком".</w:t>
      </w:r>
    </w:p>
    <w:p w14:paraId="75C59805" w14:textId="77777777" w:rsidR="00BD1FD5" w:rsidRPr="00702E46" w:rsidRDefault="00BD1FD5" w:rsidP="00702E46">
      <w:pPr>
        <w:tabs>
          <w:tab w:val="left" w:pos="-1440"/>
        </w:tabs>
        <w:spacing w:before="40" w:line="360" w:lineRule="auto"/>
        <w:rPr>
          <w:rFonts w:ascii="Times New Roman" w:hAnsi="Times New Roman" w:cs="Times New Roman"/>
          <w:sz w:val="28"/>
          <w:szCs w:val="28"/>
        </w:rPr>
      </w:pPr>
      <w:r w:rsidRPr="00702E46">
        <w:rPr>
          <w:rFonts w:ascii="Times New Roman" w:hAnsi="Times New Roman" w:cs="Times New Roman"/>
          <w:sz w:val="28"/>
          <w:szCs w:val="28"/>
        </w:rPr>
        <w:lastRenderedPageBreak/>
        <w:t>22 липня 2020 року Російська Федерація знову вдалася до провокацій у Чорному морі, спровокувавши болгарський військовий корабель "Бодрі", який брав участь у міжнародних навчаннях Sea Breeze 2020. Зокрема, під час навчань болгарський військовий корабель отримав по рації від патрульного судна берегової охорони ФСБ РФ вимогу покинути район своєї присутності. Командир російського військового корабля назвав присутність "Водри" в цих водах провокацією, а самі води - "російською виключною економічною зоною". Він також наголосив, що наразі цей район моря закритий.</w:t>
      </w:r>
    </w:p>
    <w:p w14:paraId="01799F92" w14:textId="77777777" w:rsidR="00BD1FD5" w:rsidRPr="00702E46" w:rsidRDefault="00BD1FD5" w:rsidP="00702E46">
      <w:pPr>
        <w:tabs>
          <w:tab w:val="left" w:pos="-1440"/>
        </w:tabs>
        <w:spacing w:before="40" w:line="360" w:lineRule="auto"/>
        <w:rPr>
          <w:rFonts w:ascii="Times New Roman" w:hAnsi="Times New Roman" w:cs="Times New Roman"/>
          <w:sz w:val="28"/>
          <w:szCs w:val="28"/>
        </w:rPr>
      </w:pPr>
      <w:r w:rsidRPr="00702E46">
        <w:rPr>
          <w:rFonts w:ascii="Times New Roman" w:hAnsi="Times New Roman" w:cs="Times New Roman"/>
          <w:sz w:val="28"/>
          <w:szCs w:val="28"/>
        </w:rPr>
        <w:t>2 липня 2021 року Російська Федерація розгорнула всі кораблі Чорноморського флоту у відповідь на міжнародні навчання Sea Breeze 2021. Вадим Скібіцький, голова Головного управління розвідки Міноборони України, зазначив, що до таких дій вдалися через побоювання, що Росія втратить домінуючу роль у північній частині Чорного моря.</w:t>
      </w:r>
    </w:p>
    <w:p w14:paraId="2BFA79A8" w14:textId="0BC20E7E" w:rsidR="00BD1FD5" w:rsidRPr="00702E46" w:rsidRDefault="00BD1FD5"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rPr>
        <w:t>9 липня 2021 року Росія цілеспрямовано проводила розвідувальні операції проти України. До цих дій залучалася структура розвідувально-психологічних операцій Південного військового округу ЗС РФ за підтримки Центрального кібернетичного командування, спецслужб та всієї пропагандистської машини Кремля. 9 липня був приклад хакерської атаки організації держави-агресора на веб-портал Військово-морських сил ЗС України. Внаслідок цього було опубліковано низку документів та здебільшого фейкових повідомлень, пов'язаних з навчаннями "Сі Бриз-2021". Водночас жодних документів не було отримано через витоки з інформаційно-комунікаційних систем Збройних сил України. Сайт Військово-морських сил України був тимчасово закритий через використання вразливості у фреймворку, який використовувався для створення сайту. В іншому випадку DDoS-атака на офіційний веб-портал Міністерства оборони України не вдалася.</w:t>
      </w:r>
      <w:r w:rsidRPr="00702E46">
        <w:rPr>
          <w:rFonts w:ascii="Times New Roman" w:hAnsi="Times New Roman" w:cs="Times New Roman"/>
          <w:sz w:val="28"/>
          <w:szCs w:val="28"/>
        </w:rPr>
        <w:br/>
      </w:r>
    </w:p>
    <w:p w14:paraId="070B5156" w14:textId="0BC20E7E" w:rsidR="00485F5A" w:rsidRPr="00702E46" w:rsidRDefault="00485F5A" w:rsidP="00702E46">
      <w:pPr>
        <w:pStyle w:val="2"/>
        <w:spacing w:line="360" w:lineRule="auto"/>
        <w:rPr>
          <w:color w:val="222222"/>
          <w:shd w:val="clear" w:color="auto" w:fill="FFFFFF"/>
        </w:rPr>
      </w:pPr>
      <w:bookmarkStart w:id="7" w:name="_Toc153214532"/>
      <w:r w:rsidRPr="00702E46">
        <w:lastRenderedPageBreak/>
        <w:t xml:space="preserve">2.2. </w:t>
      </w:r>
      <w:bookmarkEnd w:id="7"/>
      <w:r w:rsidR="002E4226" w:rsidRPr="00702E46">
        <w:rPr>
          <w:color w:val="222222"/>
          <w:shd w:val="clear" w:color="auto" w:fill="FFFFFF"/>
        </w:rPr>
        <w:t>Правові аспекти розвитку стратегічного партнерства між Україною та США</w:t>
      </w:r>
    </w:p>
    <w:p w14:paraId="7461DCD5" w14:textId="41FC7BF0" w:rsidR="004B20C2" w:rsidRPr="00702E46" w:rsidRDefault="006D59E5"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Договори між Україною та США є формальними угодами, які визначають умови та зобов'язання для обох країн у різних сферах співпраці. Такі договори можуть регулювати військову співпрацю, обмін інформацією, участь у спільних операціях та інші аспекти стратегічного партнерства. Важливо ретельно аналізувати конкретні текстові матеріали та зобов'язання, щоб зрозуміти їхню сутність та наслідки.</w:t>
      </w:r>
    </w:p>
    <w:p w14:paraId="44DF15A9" w14:textId="13CFE196"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 контексті стратегічного партнерства між Україною та Сполученими Штатами Америки існують різноманітні договори, що регулюють співпрацю обох країн у різних сферах. Оглянемо декілька ключових типів таких договорів та їхні основні риси.</w:t>
      </w:r>
    </w:p>
    <w:p w14:paraId="12D7AAA5" w14:textId="290E050B"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Договори про військову допомогу визначають обсяг і види військової допомоги, яку США може надати Україні. Це може включати в себе надання військового обладнання, проведення навчань та інші ресурси. Один із прикладів такого договору - "Договір між Україною та США про військову технічну допомогу".</w:t>
      </w:r>
    </w:p>
    <w:p w14:paraId="76BA3A5B" w14:textId="77777777"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 xml:space="preserve">Угоди про військове базування </w:t>
      </w:r>
      <w:r w:rsidRPr="00702E46">
        <w:rPr>
          <w:rFonts w:ascii="Times New Roman" w:hAnsi="Times New Roman" w:cs="Times New Roman"/>
          <w:sz w:val="28"/>
          <w:szCs w:val="28"/>
          <w:lang w:val="uk-UA"/>
        </w:rPr>
        <w:t>встановлюють умови розташування американських військових баз на території України та визначають правовий статус військових представників. Це може бути виражено в "Угоді про статус військової бази на території України".</w:t>
      </w:r>
    </w:p>
    <w:p w14:paraId="615D9AA9" w14:textId="77777777" w:rsidR="006D59E5" w:rsidRPr="00702E46" w:rsidRDefault="006D59E5" w:rsidP="00702E46">
      <w:pPr>
        <w:spacing w:line="360" w:lineRule="auto"/>
        <w:rPr>
          <w:rFonts w:ascii="Times New Roman" w:hAnsi="Times New Roman" w:cs="Times New Roman"/>
          <w:sz w:val="28"/>
          <w:szCs w:val="28"/>
          <w:lang w:val="uk-UA"/>
        </w:rPr>
      </w:pPr>
    </w:p>
    <w:p w14:paraId="5F032AEC" w14:textId="77777777"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Договори про боротьбу з тероризмом та кіберзагрозами</w:t>
      </w:r>
      <w:r w:rsidRPr="00702E46">
        <w:rPr>
          <w:rFonts w:ascii="Times New Roman" w:hAnsi="Times New Roman" w:cs="Times New Roman"/>
          <w:sz w:val="28"/>
          <w:szCs w:val="28"/>
          <w:lang w:val="uk-UA"/>
        </w:rPr>
        <w:t xml:space="preserve"> визначають механізми взаємодії в боротьбі з тероризмом та кіберзагрозами, а також обмін інформацією та технологічну співпрацю. Це може включати "Договір про співпрацю у сфері кібербезпеки та протидії тероризму".</w:t>
      </w:r>
    </w:p>
    <w:p w14:paraId="17927E4C" w14:textId="77777777" w:rsidR="006D59E5" w:rsidRPr="00702E46" w:rsidRDefault="006D59E5" w:rsidP="00702E46">
      <w:pPr>
        <w:spacing w:line="360" w:lineRule="auto"/>
        <w:rPr>
          <w:rFonts w:ascii="Times New Roman" w:hAnsi="Times New Roman" w:cs="Times New Roman"/>
          <w:sz w:val="28"/>
          <w:szCs w:val="28"/>
          <w:lang w:val="uk-UA"/>
        </w:rPr>
      </w:pPr>
    </w:p>
    <w:p w14:paraId="32989768" w14:textId="1E7B4B68"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lastRenderedPageBreak/>
        <w:t>Договори про нерозповсюдження ядерної зброї встановлюють зобов'язання щодо нерозповсюдження ядерної зброї та контролю за ядерною енергією. Такий документ може мати форму "Договору між Україною та США про нерозповсюдження ядерної зброї".</w:t>
      </w:r>
    </w:p>
    <w:p w14:paraId="3348B4F5" w14:textId="7B089883"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Договори про військово-технічне співробітництво визначають умови обміну військовою технікою, технічною допомогою та співпрацю у сфері військового виробництва. Прикладом може бути "Договір про військово-технічне співробітництво між Україною та США".</w:t>
      </w:r>
    </w:p>
    <w:p w14:paraId="50EAEF25" w14:textId="0752ED34"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Зазначені договори складають лише частину широкого спектру документів, які регулюють відносини між Україною та США в контексті стратегічного партнерства. Детальний аналіз конкретних текстів та їхніх положень є важливим для повного розуміння зобов'язань та взаємодії між обома країнами.</w:t>
      </w:r>
    </w:p>
    <w:p w14:paraId="686D9D86" w14:textId="77777777" w:rsidR="006D59E5" w:rsidRPr="00702E46" w:rsidRDefault="006D59E5" w:rsidP="00702E46">
      <w:pPr>
        <w:spacing w:line="360" w:lineRule="auto"/>
        <w:rPr>
          <w:rFonts w:ascii="Times New Roman" w:hAnsi="Times New Roman" w:cs="Times New Roman"/>
          <w:sz w:val="28"/>
          <w:szCs w:val="28"/>
          <w:lang w:val="uk-UA"/>
        </w:rPr>
      </w:pPr>
    </w:p>
    <w:p w14:paraId="50410A66" w14:textId="77777777"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Договори про військову допомогу:</w:t>
      </w:r>
    </w:p>
    <w:p w14:paraId="6A38DA65" w14:textId="77777777"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Договори про військову допомогу в контексті стратегічного партнерства між Україною та США грають ключову роль у визначенні обсягів та характеру військової підтримки. Вони стають надійною основою для спільних військових навчань, обміну технологіями та взаємодії у сфері безпеки.</w:t>
      </w:r>
    </w:p>
    <w:p w14:paraId="221F51C0" w14:textId="77777777" w:rsidR="006D59E5" w:rsidRPr="00702E46" w:rsidRDefault="006D59E5" w:rsidP="00702E46">
      <w:pPr>
        <w:spacing w:line="360" w:lineRule="auto"/>
        <w:rPr>
          <w:rFonts w:ascii="Times New Roman" w:hAnsi="Times New Roman" w:cs="Times New Roman"/>
          <w:sz w:val="28"/>
          <w:szCs w:val="28"/>
          <w:lang w:val="uk-UA"/>
        </w:rPr>
      </w:pPr>
    </w:p>
    <w:p w14:paraId="268FEC4C" w14:textId="77777777"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Угоди про військове базування</w:t>
      </w:r>
      <w:r w:rsidRPr="00702E46">
        <w:rPr>
          <w:rFonts w:ascii="Times New Roman" w:hAnsi="Times New Roman" w:cs="Times New Roman"/>
          <w:sz w:val="28"/>
          <w:szCs w:val="28"/>
          <w:lang w:val="uk-UA"/>
        </w:rPr>
        <w:t>:</w:t>
      </w:r>
    </w:p>
    <w:p w14:paraId="7A68E643" w14:textId="77777777"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Угоди про військове базування визначають умови розташування американських військових баз на території України. Вони регулюють правовий статус військових представників і стають фундаментальним елементом забезпечення безпеки та оборони обох країн.</w:t>
      </w:r>
    </w:p>
    <w:p w14:paraId="4D88D0EF" w14:textId="77777777" w:rsidR="006D59E5" w:rsidRPr="00702E46" w:rsidRDefault="006D59E5" w:rsidP="00702E46">
      <w:pPr>
        <w:spacing w:line="360" w:lineRule="auto"/>
        <w:rPr>
          <w:rFonts w:ascii="Times New Roman" w:hAnsi="Times New Roman" w:cs="Times New Roman"/>
          <w:sz w:val="28"/>
          <w:szCs w:val="28"/>
          <w:lang w:val="uk-UA"/>
        </w:rPr>
      </w:pPr>
    </w:p>
    <w:p w14:paraId="66FB138B" w14:textId="78E1AB9B"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lastRenderedPageBreak/>
        <w:t>Ці договори не лише встановлюють правовий каркас співпраці між Україною та США, але й служать основою для зміцнення безпеки, стабільності та взаємодії на міжнародній арені. Важливо підкреслити, що для повного розуміння конкретних аспектів кожного договору, слід звертатися до офіційних текстів та правових джерел.</w:t>
      </w:r>
    </w:p>
    <w:p w14:paraId="3F630341" w14:textId="5DB07EBE" w:rsidR="00CA2A9E" w:rsidRPr="00702E46" w:rsidRDefault="00CA2A9E" w:rsidP="00702E46">
      <w:pPr>
        <w:pStyle w:val="1"/>
        <w:spacing w:line="360" w:lineRule="auto"/>
      </w:pPr>
      <w:bookmarkStart w:id="8" w:name="_Toc153214534"/>
      <w:r w:rsidRPr="00702E46">
        <w:t>Висновки до розділу 2:</w:t>
      </w:r>
      <w:bookmarkEnd w:id="8"/>
    </w:p>
    <w:p w14:paraId="4D402E5D" w14:textId="182FF9AE" w:rsidR="006D59E5" w:rsidRPr="00702E46" w:rsidRDefault="006D59E5" w:rsidP="00702E46">
      <w:pPr>
        <w:spacing w:line="360" w:lineRule="auto"/>
        <w:ind w:firstLine="708"/>
        <w:rPr>
          <w:rFonts w:ascii="Times New Roman" w:hAnsi="Times New Roman" w:cs="Times New Roman"/>
          <w:sz w:val="28"/>
          <w:szCs w:val="28"/>
          <w:lang w:val="uk-UA"/>
        </w:rPr>
      </w:pPr>
      <w:r w:rsidRPr="00702E46">
        <w:rPr>
          <w:rFonts w:ascii="Times New Roman" w:hAnsi="Times New Roman" w:cs="Times New Roman"/>
          <w:sz w:val="28"/>
          <w:szCs w:val="28"/>
          <w:lang w:val="uk-UA"/>
        </w:rPr>
        <w:t>У рамках стратегічного партнерства між Україною та Сполученими Штатами Америки були укладені різноманітні договори, що визначають різні аспекти взаємодії між цими країнами. Ці договори слугують не лише правовим фундаментом для взаємодії між Україною та США, але й визначають напрямки співпраці в низці ключових областей. Договори про військову допомогу та військове базування формують невід'ємну частину стратегічного плану оборони та спільних військових зусиль.</w:t>
      </w:r>
    </w:p>
    <w:p w14:paraId="4B407594" w14:textId="10D360A9"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Угоди про боротьбу з тероризмом та кіберзагрозами рефлектують актуальні виклики сучасного світу і стають доказом здатності країн ефективно реагувати на нові форми загроз.</w:t>
      </w:r>
    </w:p>
    <w:p w14:paraId="2120D144" w14:textId="4D0D4315"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Договори про нерозповсюдження ядерної зброї мають важливе геополітичне значення та сприяють стабільності та миру в регіоні та світі.</w:t>
      </w:r>
    </w:p>
    <w:p w14:paraId="0883A9E4" w14:textId="75E0D30B"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Договори про військово-технічне співробітництво допомагають обміну новітніми технологіями та спільному виробництву обладнання, що зміцнює військову потенцію обох країн.</w:t>
      </w:r>
    </w:p>
    <w:p w14:paraId="3E19554A" w14:textId="2D87B677" w:rsidR="006D59E5" w:rsidRPr="00702E46" w:rsidRDefault="006D59E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Загальною метою цих договорів є не лише забезпечення безпеки та стабільності, а й сприяння глибшому розумінню та взаємодії між Україною та США у світлі сучасних геополітичних реалій. Важливо продовжувати розвивати та адаптувати ці договори до</w:t>
      </w:r>
      <w:r w:rsidR="00BD1FD5"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lang w:val="uk-UA"/>
        </w:rPr>
        <w:t>обставин</w:t>
      </w:r>
      <w:r w:rsidR="00BD1FD5" w:rsidRPr="00702E46">
        <w:rPr>
          <w:rFonts w:ascii="Times New Roman" w:hAnsi="Times New Roman" w:cs="Times New Roman"/>
          <w:sz w:val="28"/>
          <w:szCs w:val="28"/>
          <w:lang w:val="uk-UA"/>
        </w:rPr>
        <w:t>, що постійно змінюються</w:t>
      </w:r>
      <w:r w:rsidRPr="00702E46">
        <w:rPr>
          <w:rFonts w:ascii="Times New Roman" w:hAnsi="Times New Roman" w:cs="Times New Roman"/>
          <w:sz w:val="28"/>
          <w:szCs w:val="28"/>
          <w:lang w:val="uk-UA"/>
        </w:rPr>
        <w:t xml:space="preserve"> для зміцнення оборонно-політичного співробітництва та сприяння міжнародній безпеці.</w:t>
      </w:r>
    </w:p>
    <w:p w14:paraId="2B7AEEF2" w14:textId="262D720A" w:rsidR="001112E2" w:rsidRPr="00702E46" w:rsidRDefault="001112E2" w:rsidP="00702E46">
      <w:pPr>
        <w:spacing w:line="360" w:lineRule="auto"/>
        <w:rPr>
          <w:rFonts w:ascii="Times New Roman" w:hAnsi="Times New Roman" w:cs="Times New Roman"/>
          <w:sz w:val="28"/>
          <w:szCs w:val="28"/>
          <w:lang w:val="uk-UA"/>
        </w:rPr>
      </w:pPr>
    </w:p>
    <w:p w14:paraId="766C527C" w14:textId="139F2AAD" w:rsidR="004B307B" w:rsidRPr="00702E46" w:rsidRDefault="004B307B" w:rsidP="00702E46">
      <w:pPr>
        <w:pStyle w:val="1"/>
        <w:spacing w:line="360" w:lineRule="auto"/>
      </w:pPr>
      <w:bookmarkStart w:id="9" w:name="_Toc153214535"/>
      <w:r w:rsidRPr="00702E46">
        <w:lastRenderedPageBreak/>
        <w:t xml:space="preserve">Розділ 3: </w:t>
      </w:r>
      <w:bookmarkEnd w:id="9"/>
      <w:r w:rsidR="00A25320" w:rsidRPr="00702E46">
        <w:rPr>
          <w:color w:val="222222"/>
          <w:shd w:val="clear" w:color="auto" w:fill="FFFFFF"/>
        </w:rPr>
        <w:t>Перехід до поглибленого військово-політ</w:t>
      </w:r>
      <w:r w:rsidR="00EC6778" w:rsidRPr="00702E46">
        <w:rPr>
          <w:color w:val="222222"/>
          <w:shd w:val="clear" w:color="auto" w:fill="FFFFFF"/>
        </w:rPr>
        <w:t>ичного</w:t>
      </w:r>
      <w:r w:rsidR="00A25320" w:rsidRPr="00702E46">
        <w:rPr>
          <w:color w:val="222222"/>
          <w:shd w:val="clear" w:color="auto" w:fill="FFFFFF"/>
        </w:rPr>
        <w:t xml:space="preserve"> сп</w:t>
      </w:r>
      <w:r w:rsidR="00EC6778" w:rsidRPr="00702E46">
        <w:rPr>
          <w:color w:val="222222"/>
          <w:shd w:val="clear" w:color="auto" w:fill="FFFFFF"/>
        </w:rPr>
        <w:t>івробітницт</w:t>
      </w:r>
      <w:r w:rsidR="00A25320" w:rsidRPr="00702E46">
        <w:rPr>
          <w:color w:val="222222"/>
          <w:shd w:val="clear" w:color="auto" w:fill="FFFFFF"/>
        </w:rPr>
        <w:t>ва в умовах російсь</w:t>
      </w:r>
      <w:r w:rsidR="00EC6778" w:rsidRPr="00702E46">
        <w:rPr>
          <w:color w:val="222222"/>
          <w:shd w:val="clear" w:color="auto" w:fill="FFFFFF"/>
        </w:rPr>
        <w:t>кої</w:t>
      </w:r>
      <w:r w:rsidR="00A25320" w:rsidRPr="00702E46">
        <w:rPr>
          <w:color w:val="222222"/>
          <w:shd w:val="clear" w:color="auto" w:fill="FFFFFF"/>
        </w:rPr>
        <w:t xml:space="preserve"> агресії проти України</w:t>
      </w:r>
    </w:p>
    <w:p w14:paraId="1BF29389" w14:textId="1B35AAA7" w:rsidR="00FE0AD5" w:rsidRPr="00702E46" w:rsidRDefault="004B307B" w:rsidP="00702E46">
      <w:pPr>
        <w:pStyle w:val="2"/>
        <w:spacing w:line="360" w:lineRule="auto"/>
      </w:pPr>
      <w:r w:rsidRPr="00702E46">
        <w:t xml:space="preserve"> </w:t>
      </w:r>
      <w:bookmarkStart w:id="10" w:name="_Toc153214536"/>
      <w:r w:rsidRPr="00702E46">
        <w:t xml:space="preserve">3.1. </w:t>
      </w:r>
      <w:r w:rsidR="00A25320" w:rsidRPr="00702E46">
        <w:rPr>
          <w:color w:val="222222"/>
          <w:shd w:val="clear" w:color="auto" w:fill="FFFFFF"/>
        </w:rPr>
        <w:t>Політико-дипломатична підтримка США України (ООН, НАТО, ЄС, ОБСЄ)</w:t>
      </w:r>
      <w:r w:rsidR="001E021A" w:rsidRPr="00702E46">
        <w:t>.</w:t>
      </w:r>
      <w:bookmarkEnd w:id="10"/>
    </w:p>
    <w:p w14:paraId="23296807" w14:textId="77777777" w:rsidR="00BD1FD5" w:rsidRPr="00702E46" w:rsidRDefault="00BD1FD5" w:rsidP="00702E46">
      <w:pPr>
        <w:spacing w:line="360" w:lineRule="auto"/>
        <w:rPr>
          <w:rFonts w:ascii="Times New Roman" w:hAnsi="Times New Roman" w:cs="Times New Roman"/>
          <w:sz w:val="28"/>
          <w:szCs w:val="28"/>
          <w:lang w:val="uk-UA"/>
        </w:rPr>
      </w:pPr>
    </w:p>
    <w:p w14:paraId="0688A8B1" w14:textId="77777777" w:rsidR="00BD1FD5"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Відносини між Сполученими Штатами та Україною у сфері політичної та зовнішньої допомоги є важливим аспектом зовнішньої політики двох країн. Нижче наведено огляд підтримки України з боку США в різних міжнародних організаціях</w:t>
      </w:r>
    </w:p>
    <w:p w14:paraId="43BC411A" w14:textId="77777777" w:rsidR="00BD1FD5" w:rsidRPr="00702E46" w:rsidRDefault="00BD1FD5" w:rsidP="00702E46">
      <w:pPr>
        <w:spacing w:line="360" w:lineRule="auto"/>
        <w:rPr>
          <w:rFonts w:ascii="Times New Roman" w:hAnsi="Times New Roman" w:cs="Times New Roman"/>
          <w:sz w:val="28"/>
          <w:szCs w:val="28"/>
          <w:lang w:val="uk-UA"/>
        </w:rPr>
      </w:pPr>
    </w:p>
    <w:p w14:paraId="281A6221" w14:textId="77777777" w:rsidR="00BD1FD5"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Організація Об'єднаних Націй (ООН)</w:t>
      </w:r>
      <w:r w:rsidRPr="00702E46">
        <w:rPr>
          <w:rFonts w:ascii="Times New Roman" w:hAnsi="Times New Roman" w:cs="Times New Roman"/>
          <w:sz w:val="28"/>
          <w:szCs w:val="28"/>
          <w:lang w:val="uk-UA"/>
        </w:rPr>
        <w:t>:</w:t>
      </w:r>
    </w:p>
    <w:p w14:paraId="1733641B" w14:textId="77777777" w:rsidR="00BD1FD5"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Організація Об'єднаних Націй (ООН): США є постійним членом Ради Безпеки ООН і відіграє важливу роль у формуванні міжнародної політики та прийнятті рішень. Україна традиційно покладається на підтримку США в ООН, особливо в питаннях, пов'язаних з територіальною цілісністю та безпекою.</w:t>
      </w:r>
    </w:p>
    <w:p w14:paraId="6B4CDE09" w14:textId="1F22875B"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Миротворчі місії: ООН здійснює миротворчі місії в різних частинах світу, включаючи ті, які мають конфлікти або потребують стабілізації. Україна, як член ООН, може отримувати підтримку та участь в миротворчих операціях для врегулювання конфліктів та відновлення миру.</w:t>
      </w:r>
    </w:p>
    <w:p w14:paraId="2EC099AD" w14:textId="0A7AABEE"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Резолюції та Засідання: Сполучені Штати використовують свій статус постійного члена Ради Безпеки ООН для підтримки важливих резолюцій та рішень, спрямованих на розв'язання конфліктів та підтримку прав людини в Україні. Засідання та дебати в ООН також можуть викликати увагу міжнародного співтовариства до ситуації в Україні.</w:t>
      </w:r>
    </w:p>
    <w:p w14:paraId="2084D095" w14:textId="56069D42"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Гуманітарна допомога: ООН може виступати в ролі координатора гуманітарної допомоги для забезпечення потреб постраждалих від </w:t>
      </w:r>
      <w:r w:rsidRPr="00702E46">
        <w:rPr>
          <w:rFonts w:ascii="Times New Roman" w:hAnsi="Times New Roman" w:cs="Times New Roman"/>
          <w:sz w:val="28"/>
          <w:szCs w:val="28"/>
          <w:lang w:val="uk-UA"/>
        </w:rPr>
        <w:lastRenderedPageBreak/>
        <w:t>конфліктів. Це може включати надання харчової допомоги, медичних послуг, освіти та інших гуманітарних заходів.</w:t>
      </w:r>
    </w:p>
    <w:p w14:paraId="12B60478" w14:textId="35D56168"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Права Людини та Міжнародне Право: ООН займається питаннями прав людини та використанням міжнародного права для захисту суверенітету країн. Україна може взаємодіяти з ООН для захисту своїх прав в контексті конфліктів, а також використовувати міжнародне право для вирішення суперечок.</w:t>
      </w:r>
    </w:p>
    <w:p w14:paraId="11067B79" w14:textId="38A89127"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Підтримка Демократії: ООН виступає за захист демократії та розвиток демократичних інститутів. Україна може користуватися підтримкою ООН у впровадженні реформ та зміцненні демократичних інститутів в країні.</w:t>
      </w:r>
    </w:p>
    <w:p w14:paraId="22E0B5C3" w14:textId="75FF5A8B"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Організація Об'єднаних Націй грає ключову роль у підтримці стабільності, миру та розвитку в Україні через свої різноманітні інструменти та програми. Участь України в ООН дозволяє країні використовувати міжнародний майданчик для вирішення актуальних проблем і взаємодії з міжнародним співтовариством.</w:t>
      </w:r>
    </w:p>
    <w:p w14:paraId="29942AAA" w14:textId="77777777" w:rsidR="00BD1FD5" w:rsidRPr="00702E46" w:rsidRDefault="00BD1FD5" w:rsidP="00702E46">
      <w:pPr>
        <w:spacing w:line="360" w:lineRule="auto"/>
        <w:rPr>
          <w:rFonts w:ascii="Times New Roman" w:hAnsi="Times New Roman" w:cs="Times New Roman"/>
          <w:sz w:val="28"/>
          <w:szCs w:val="28"/>
          <w:lang w:val="uk-UA"/>
        </w:rPr>
      </w:pPr>
    </w:p>
    <w:p w14:paraId="343580D8" w14:textId="77777777" w:rsidR="00BD1FD5"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Північноатлантичний альянс (НАТО)</w:t>
      </w:r>
      <w:r w:rsidRPr="00702E46">
        <w:rPr>
          <w:rFonts w:ascii="Times New Roman" w:hAnsi="Times New Roman" w:cs="Times New Roman"/>
          <w:sz w:val="28"/>
          <w:szCs w:val="28"/>
          <w:lang w:val="uk-UA"/>
        </w:rPr>
        <w:t>:</w:t>
      </w:r>
    </w:p>
    <w:p w14:paraId="1AA9E72F" w14:textId="18F30449" w:rsidR="005F43F1"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Україна співпрацює з НАТО за різними програмами та ініціативами; в рамках інтеграції до НАТО США є важливим союзником для України. Зокрема, США надають важливу військово-технічну допомогу та підтримують реформування Збройних сил України.</w:t>
      </w:r>
    </w:p>
    <w:p w14:paraId="1A19B960" w14:textId="3DF81CDE" w:rsidR="005F43F1" w:rsidRPr="00702E46" w:rsidRDefault="005F43F1"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Україна розвиває партнерські відносини з НАТО, виражаючи свої прагнення до інтеграції в альянс. Сполучені Штати, як один із ключових членів НАТО, активно підтримують прагнення України до зближення з альянсом.</w:t>
      </w:r>
    </w:p>
    <w:p w14:paraId="7FA5BA35" w14:textId="6D9D683F" w:rsidR="005F43F1" w:rsidRPr="00702E46" w:rsidRDefault="005F43F1"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Програми навчань:</w:t>
      </w:r>
      <w:r w:rsidR="00DE7123"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lang w:val="uk-UA"/>
        </w:rPr>
        <w:t xml:space="preserve">США і інші члени НАТО забезпечують Україні технічну і військову допомогу через різні програми навчань та співпраці. Це може </w:t>
      </w:r>
      <w:r w:rsidRPr="00702E46">
        <w:rPr>
          <w:rFonts w:ascii="Times New Roman" w:hAnsi="Times New Roman" w:cs="Times New Roman"/>
          <w:sz w:val="28"/>
          <w:szCs w:val="28"/>
          <w:lang w:val="uk-UA"/>
        </w:rPr>
        <w:lastRenderedPageBreak/>
        <w:t>включати в себе обмін досвідом, тренування військових сил, а також надання консультацій з питань оборони та безпеки.</w:t>
      </w:r>
    </w:p>
    <w:p w14:paraId="40B83975" w14:textId="44322CDD" w:rsidR="005F43F1" w:rsidRPr="00702E46" w:rsidRDefault="005F43F1"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Військова допомога:</w:t>
      </w:r>
      <w:r w:rsidR="00CD1242"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lang w:val="uk-UA"/>
        </w:rPr>
        <w:t>Сполучені Штати надають Україні важливу військову допомогу, включаючи важке та легке озброєння, комунікаційні засоби та військову техніку. Це сприяє покращенню бойової готовності українських Збройних сил.</w:t>
      </w:r>
    </w:p>
    <w:p w14:paraId="52869F53" w14:textId="0641B7E5" w:rsidR="005F43F1" w:rsidRPr="00702E46" w:rsidRDefault="005F43F1"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Підтримка членства:</w:t>
      </w:r>
      <w:r w:rsidR="00CD1242"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lang w:val="uk-UA"/>
        </w:rPr>
        <w:t>США активно висловлюють свою підтримку бажанням України приєднатися до НАТО. Це може включати політичну підтримку на високому рівні, в тому числі виступи американських лідерів та дипломатів, які наголошують важливість розширення альянсу та спільного оборонного потенціалу.</w:t>
      </w:r>
    </w:p>
    <w:p w14:paraId="0362888E" w14:textId="75521484" w:rsidR="005F43F1" w:rsidRPr="00702E46" w:rsidRDefault="005F43F1"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Спільні вправи та військові управлінські структури:</w:t>
      </w:r>
      <w:r w:rsidR="00CD1242"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lang w:val="uk-UA"/>
        </w:rPr>
        <w:t>Україна бере участь у спільних вправах та тренуваннях разом із країнами НАТО, що допомагає збільшити взаємодію та сумісність військових сил. Також існують спільні військові управлінські структури для планування та координації дій.</w:t>
      </w:r>
    </w:p>
    <w:p w14:paraId="039CA415" w14:textId="5F433BEF" w:rsidR="00BD1FD5" w:rsidRPr="00702E46" w:rsidRDefault="005F43F1"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Ці аспекти демонструють тісні військові та стратегічні взаємини між США та Україною в рамках НАТО, спрямовані на зміцнення безпеки та стабільності в регіоні Східної Європи.</w:t>
      </w:r>
    </w:p>
    <w:p w14:paraId="2B4F634A" w14:textId="77777777" w:rsidR="00BD1FD5" w:rsidRPr="00702E46" w:rsidRDefault="00BD1FD5" w:rsidP="00702E46">
      <w:pPr>
        <w:spacing w:line="360" w:lineRule="auto"/>
        <w:rPr>
          <w:rFonts w:ascii="Times New Roman" w:hAnsi="Times New Roman" w:cs="Times New Roman"/>
          <w:sz w:val="28"/>
          <w:szCs w:val="28"/>
          <w:lang w:val="uk-UA"/>
        </w:rPr>
      </w:pPr>
    </w:p>
    <w:p w14:paraId="1FA0E76D" w14:textId="77777777" w:rsidR="00BD1FD5"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Європейський Союз</w:t>
      </w:r>
      <w:r w:rsidRPr="00702E46">
        <w:rPr>
          <w:rFonts w:ascii="Times New Roman" w:hAnsi="Times New Roman" w:cs="Times New Roman"/>
          <w:sz w:val="28"/>
          <w:szCs w:val="28"/>
          <w:lang w:val="uk-UA"/>
        </w:rPr>
        <w:t>:</w:t>
      </w:r>
    </w:p>
    <w:p w14:paraId="7ADAF665" w14:textId="77777777" w:rsidR="00BD1FD5"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США не є членом ЄС, але співпрацює з ЄС у підтримці України. Обидві сторони спільно виступають за більшу економічну та політичну стабільність в Україні та підтримують європейську інтеграцію.</w:t>
      </w:r>
    </w:p>
    <w:p w14:paraId="33907DFE" w14:textId="2608DBC2" w:rsidR="00CD1242" w:rsidRPr="00702E46" w:rsidRDefault="00CD1242"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Асоціаційна угода та Договір про глибоку та всебічну вільну торгівлю (DCFTA): Україна та Європейський Союз уклали Асоціаційну угоду, яка містить в собі Договір про глибоку та всебічну вільну торгівлю. Це стало кроком вперед до європейської інтеграції для України. Сполучені Штати </w:t>
      </w:r>
      <w:r w:rsidRPr="00702E46">
        <w:rPr>
          <w:rFonts w:ascii="Times New Roman" w:hAnsi="Times New Roman" w:cs="Times New Roman"/>
          <w:sz w:val="28"/>
          <w:szCs w:val="28"/>
          <w:lang w:val="uk-UA"/>
        </w:rPr>
        <w:lastRenderedPageBreak/>
        <w:t>висловлюють підтримку цих угод та активно сприяють реформам української економіки, які спрямовані на наближення до стандартів ЄС.</w:t>
      </w:r>
    </w:p>
    <w:p w14:paraId="70E855EB" w14:textId="78D45F96" w:rsidR="00CD1242" w:rsidRPr="00702E46" w:rsidRDefault="00CD1242"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Економічна допомога: США надають значну економічну підтримку Україні через різні програми та ініціативи, спрямовані на розвиток господарства та підтримку економічних реформ. Це може включати в себе надання грантів, технічну допомогу та консультації з питань економічної політики.</w:t>
      </w:r>
    </w:p>
    <w:p w14:paraId="248AEB69" w14:textId="07CEBEDE" w:rsidR="00CD1242" w:rsidRPr="00702E46" w:rsidRDefault="00CD1242"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Санкції проти Росії: США та ЄС взаємоді</w:t>
      </w:r>
      <w:r w:rsidR="00DE7123" w:rsidRPr="00702E46">
        <w:rPr>
          <w:rFonts w:ascii="Times New Roman" w:hAnsi="Times New Roman" w:cs="Times New Roman"/>
          <w:sz w:val="28"/>
          <w:szCs w:val="28"/>
          <w:lang w:val="uk-UA"/>
        </w:rPr>
        <w:t>яли</w:t>
      </w:r>
      <w:r w:rsidRPr="00702E46">
        <w:rPr>
          <w:rFonts w:ascii="Times New Roman" w:hAnsi="Times New Roman" w:cs="Times New Roman"/>
          <w:sz w:val="28"/>
          <w:szCs w:val="28"/>
          <w:lang w:val="uk-UA"/>
        </w:rPr>
        <w:t xml:space="preserve"> у питаннях санкцій проти Російської Федерації, які були введені у зв'язку з анексією Криму та подіями на сході України. Обидві сторони виступають за підтримку територіальної цілісності України та висловлюють засудження агресивних дій Росії.</w:t>
      </w:r>
    </w:p>
    <w:p w14:paraId="595D3AF1" w14:textId="36526AD8" w:rsidR="00CD1242" w:rsidRPr="00702E46" w:rsidRDefault="00CD1242"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Підтримка реформ: США та ЄС активно підтримують реформи в Україні, зокрема в сферах юстиції, боротьби з корупцією, адміністративної реформи та інших напрямках. Ця підтримка спрямована на створення стійких та ефективних інституцій у країні.</w:t>
      </w:r>
    </w:p>
    <w:p w14:paraId="611179BB" w14:textId="07517373" w:rsidR="00CD1242" w:rsidRPr="00702E46" w:rsidRDefault="00CD1242"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Загалом, підтримка США для України в рамках Європейського Союзу охоплює широкий спектр питань, включаючи економічний розвиток, торгівлю, реформи та відносини з Росією. Ці заходи спрямовані на зміцнення суверенітету та стабільності України в контексті європейської інтеграції.</w:t>
      </w:r>
    </w:p>
    <w:p w14:paraId="3D2B6A91" w14:textId="77777777" w:rsidR="00BD1FD5" w:rsidRPr="00702E46" w:rsidRDefault="00BD1FD5" w:rsidP="00702E46">
      <w:pPr>
        <w:spacing w:line="360" w:lineRule="auto"/>
        <w:rPr>
          <w:rFonts w:ascii="Times New Roman" w:hAnsi="Times New Roman" w:cs="Times New Roman"/>
          <w:sz w:val="28"/>
          <w:szCs w:val="28"/>
          <w:lang w:val="uk-UA"/>
        </w:rPr>
      </w:pPr>
    </w:p>
    <w:p w14:paraId="45A4097A" w14:textId="77777777" w:rsidR="00BD1FD5"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Організація з безпеки і співробітництва в Європі (ОБСЄ)</w:t>
      </w:r>
      <w:r w:rsidRPr="00702E46">
        <w:rPr>
          <w:rFonts w:ascii="Times New Roman" w:hAnsi="Times New Roman" w:cs="Times New Roman"/>
          <w:sz w:val="28"/>
          <w:szCs w:val="28"/>
          <w:lang w:val="uk-UA"/>
        </w:rPr>
        <w:t>:</w:t>
      </w:r>
    </w:p>
    <w:p w14:paraId="22B3EE37" w14:textId="77777777" w:rsidR="00DE7123" w:rsidRPr="00702E46" w:rsidRDefault="00BD1FD5"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Україна є членом Організації з безпеки і співробітництва в Європі (ОБСЄ), і США активно підтримують роботу ОБСЄ з врегулювання конфлікту на сході України. Через ОБСЄ США приділяють увагу моніторингу виборів, дотриманню прав людини та іншим аспектам демократії.</w:t>
      </w:r>
    </w:p>
    <w:p w14:paraId="3324836B" w14:textId="51B8341C"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Гуманітарна Допомога: ОБСЄ активно займається питаннями гуманітарної допомоги та медичного обслуговування в зоні конфлікту. Сприяє організації </w:t>
      </w:r>
      <w:r w:rsidRPr="00702E46">
        <w:rPr>
          <w:rFonts w:ascii="Times New Roman" w:hAnsi="Times New Roman" w:cs="Times New Roman"/>
          <w:sz w:val="28"/>
          <w:szCs w:val="28"/>
          <w:lang w:val="uk-UA"/>
        </w:rPr>
        <w:lastRenderedPageBreak/>
        <w:t>гуманітарних місій та взаємодії з міжнародними гуманітарними організаціями для забезпечення основних потреб населення.</w:t>
      </w:r>
    </w:p>
    <w:p w14:paraId="14E9B58B" w14:textId="58BD662A" w:rsidR="00BD1FD5"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Дипломатичний Діалог: ОБСЄ слугує майданчиком для дипломатичного діалогу між різними сторонами конфлікту. Вона стимулює переговори та взаєморозуміння для досягнення політичних рішень та врегулювання конфлікту.</w:t>
      </w:r>
    </w:p>
    <w:p w14:paraId="35C6B7F2" w14:textId="3E84BEDE"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Моніторинг Демократичних Процесів: ОБСЄ також відіграє роль у моніторингу демократичних процесів в Україні, зокрема проведення виборів. Це важливо для забезпечення справедливих та демократичних виборів, що є важливою складовою підтримки прав людини та демократії.</w:t>
      </w:r>
    </w:p>
    <w:p w14:paraId="0F6018DC" w14:textId="77CB5818"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Допомога у врегулюванні війни: ОБСЄ взаємодіє з українським урядом для надання консультацій та підтримки у процесі врегулювання конфлікту, враховуючи принципи міжнародного права.</w:t>
      </w:r>
    </w:p>
    <w:p w14:paraId="311A30E1" w14:textId="03A84548" w:rsidR="00DE7123"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Підтримка Реформ: ОБСЄ також може брати участь у підтримці реформ в Україні, зокрема в сферах юстиції, прав людини та адміністративного управління.</w:t>
      </w:r>
    </w:p>
    <w:p w14:paraId="08FBE4D4" w14:textId="42866166"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Таким чином, політична та дипломатична підтримка України з боку США виражається в активній участі в різних міжнародних організаціях та ініціативах, спрямованих на зміцнення безпеки, стабільності та демократії в регіоні.</w:t>
      </w:r>
    </w:p>
    <w:p w14:paraId="76F7186B" w14:textId="77777777" w:rsidR="0081057B" w:rsidRPr="00702E46" w:rsidRDefault="00DE7123"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Ці аспекти підтверджують важливу роль ОБСЄ в контексті підтримки України, яка включає моніторинг конфлікту, гуманітарну допомогу, дипломатичний діалог та сприяння демократії та правам людини. Сполучені Штати активно підтримують роботу ОБСЄ в контексті конфлікту на сході України та в інших аспектах забезпечення стабільності та безпеки в регіоні.</w:t>
      </w:r>
    </w:p>
    <w:p w14:paraId="7C01FF2A" w14:textId="77777777" w:rsidR="0081057B" w:rsidRPr="00702E46" w:rsidRDefault="0081057B" w:rsidP="00702E46">
      <w:pPr>
        <w:spacing w:line="360" w:lineRule="auto"/>
        <w:rPr>
          <w:rFonts w:ascii="Times New Roman" w:hAnsi="Times New Roman" w:cs="Times New Roman"/>
          <w:sz w:val="28"/>
          <w:szCs w:val="28"/>
          <w:lang w:val="uk-UA"/>
        </w:rPr>
      </w:pPr>
    </w:p>
    <w:p w14:paraId="02BB5881" w14:textId="77777777"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lastRenderedPageBreak/>
        <w:t>З 2014 року ми сотні і тисячі разів чули про членство України в Північноатлантичному альянсі в короткостроковій або середньостроковій перспективі, але через вісім років після війни з Росією питання вступу до блоку НАТО так і не зрушило з мертвої точки.</w:t>
      </w:r>
    </w:p>
    <w:p w14:paraId="53192C9E" w14:textId="77777777"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Це пов'язано з тим, що до складу альянсу входить багато країн, які є активно або помірковано проросійськими (Болгарія, Угорщина, Італія і навіть свого часу Німеччина).</w:t>
      </w:r>
    </w:p>
    <w:p w14:paraId="0963BEFF" w14:textId="77777777"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 цей період ми впровадили низку рекомендацій та реформ, які номінально мали б наблизити нас до наших союзників.</w:t>
      </w:r>
    </w:p>
    <w:p w14:paraId="31E54570" w14:textId="77777777" w:rsidR="0081057B" w:rsidRPr="00702E46" w:rsidRDefault="0081057B"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По-перше, у базових оборонно-стратегічних документах 2014-2015 років (Стратегія національної безпеки, Воєнна доктрина) ми остаточно закріпили курс на членство в НАТО, а у 2019 році - формалізували наші плани щодо вступу до Північноатлантичного блоку в Конституції, основному законі держави;</w:t>
      </w:r>
      <w:r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rPr>
        <w:t>реструктуризація та подальший розвиток Збройних Сил України, переважно відповідно до стандартів і норм НАТО;</w:t>
      </w:r>
      <w:r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rPr>
        <w:t>наявність політичної волі та дипломатичних спроб прискорити це питання через різні механізми, включаючи готовність отримати ПДЧ.</w:t>
      </w:r>
    </w:p>
    <w:p w14:paraId="76C58D72" w14:textId="77777777" w:rsidR="0081057B" w:rsidRPr="00702E46" w:rsidRDefault="0081057B"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Тому вважаю за необхідне розглянути інші тимчасові варіанти зближення з великими західними державами з метою посилення військово-політичного, логістичного та технічного співробітництва і, де це можливо, отримання певних гарантій безпеки.</w:t>
      </w:r>
    </w:p>
    <w:p w14:paraId="279092A4" w14:textId="77777777" w:rsidR="0081057B" w:rsidRPr="00702E46" w:rsidRDefault="0081057B"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Слід зазначити, що ці заходи жодним чином не є відходом від довгострокового стратегічного курсу України на членство в НАТО.</w:t>
      </w:r>
    </w:p>
    <w:p w14:paraId="4F021737" w14:textId="77777777" w:rsidR="0081057B" w:rsidRPr="00702E46" w:rsidRDefault="0081057B"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США є лідером у цій сфері і активно підтримують нас протягом багатьох років. Доцільно було б описати можливі варіанти зміцнення відносин зі США у безпековій та технологічній сферах у формально-нормативному ключі.</w:t>
      </w:r>
      <w:r w:rsidRPr="00702E46">
        <w:rPr>
          <w:rFonts w:ascii="Times New Roman" w:hAnsi="Times New Roman" w:cs="Times New Roman"/>
          <w:b/>
          <w:bCs/>
          <w:sz w:val="28"/>
          <w:szCs w:val="28"/>
        </w:rPr>
        <w:br/>
      </w:r>
      <w:r w:rsidRPr="00702E46">
        <w:rPr>
          <w:rFonts w:ascii="Times New Roman" w:hAnsi="Times New Roman" w:cs="Times New Roman"/>
          <w:sz w:val="28"/>
          <w:szCs w:val="28"/>
        </w:rPr>
        <w:t>Виходячи з історичних прецедентів та чинного законодавства США, сформувалися чотири основні шляхи руху в цьому напрямку.</w:t>
      </w:r>
    </w:p>
    <w:p w14:paraId="5E4F0950" w14:textId="77777777" w:rsidR="0081057B" w:rsidRPr="00702E46" w:rsidRDefault="0081057B"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lastRenderedPageBreak/>
        <w:t xml:space="preserve">А саме </w:t>
      </w:r>
      <w:r w:rsidRPr="00702E46">
        <w:rPr>
          <w:rFonts w:ascii="Times New Roman" w:hAnsi="Times New Roman" w:cs="Times New Roman"/>
          <w:i/>
          <w:iCs/>
          <w:sz w:val="28"/>
          <w:szCs w:val="28"/>
        </w:rPr>
        <w:t>Договори про взаємну оборону</w:t>
      </w:r>
      <w:r w:rsidRPr="00702E46">
        <w:rPr>
          <w:rFonts w:ascii="Times New Roman" w:hAnsi="Times New Roman" w:cs="Times New Roman"/>
          <w:b/>
          <w:bCs/>
          <w:sz w:val="28"/>
          <w:szCs w:val="28"/>
        </w:rPr>
        <w:t>:</w:t>
      </w:r>
      <w:r w:rsidRPr="00702E46">
        <w:rPr>
          <w:rFonts w:ascii="Times New Roman" w:hAnsi="Times New Roman" w:cs="Times New Roman"/>
          <w:b/>
          <w:bCs/>
          <w:sz w:val="28"/>
          <w:szCs w:val="28"/>
        </w:rPr>
        <w:br/>
        <w:t xml:space="preserve">- </w:t>
      </w:r>
      <w:r w:rsidRPr="00702E46">
        <w:rPr>
          <w:rFonts w:ascii="Times New Roman" w:hAnsi="Times New Roman" w:cs="Times New Roman"/>
          <w:sz w:val="28"/>
          <w:szCs w:val="28"/>
        </w:rPr>
        <w:t>Основні союзники поза НАТО</w:t>
      </w:r>
      <w:r w:rsidRPr="00702E46">
        <w:rPr>
          <w:rFonts w:ascii="Times New Roman" w:hAnsi="Times New Roman" w:cs="Times New Roman"/>
          <w:b/>
          <w:bCs/>
          <w:sz w:val="28"/>
          <w:szCs w:val="28"/>
        </w:rPr>
        <w:br/>
        <w:t xml:space="preserve">- </w:t>
      </w:r>
      <w:r w:rsidRPr="00702E46">
        <w:rPr>
          <w:rFonts w:ascii="Times New Roman" w:hAnsi="Times New Roman" w:cs="Times New Roman"/>
          <w:sz w:val="28"/>
          <w:szCs w:val="28"/>
        </w:rPr>
        <w:t>Основні стратегічні партнери</w:t>
      </w:r>
      <w:r w:rsidRPr="00702E46">
        <w:rPr>
          <w:rFonts w:ascii="Times New Roman" w:hAnsi="Times New Roman" w:cs="Times New Roman"/>
          <w:sz w:val="28"/>
          <w:szCs w:val="28"/>
        </w:rPr>
        <w:br/>
        <w:t>- Оборонні партнери</w:t>
      </w:r>
    </w:p>
    <w:p w14:paraId="62D5CCF2" w14:textId="77777777" w:rsidR="0081057B" w:rsidRPr="00702E46" w:rsidRDefault="0081057B"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Із запропонованих варіантів лише перший зобов'язує обидві країни брати активну участь у бойових діях у разі нападу на одну з них, тоді як всі інші стосуються військово-технічного та економічного співробітництва.</w:t>
      </w:r>
      <w:r w:rsidRPr="00702E46">
        <w:rPr>
          <w:rFonts w:ascii="Times New Roman" w:hAnsi="Times New Roman" w:cs="Times New Roman"/>
          <w:b/>
          <w:bCs/>
          <w:sz w:val="28"/>
          <w:szCs w:val="28"/>
        </w:rPr>
        <w:br/>
      </w:r>
      <w:r w:rsidRPr="00702E46">
        <w:rPr>
          <w:rFonts w:ascii="Times New Roman" w:hAnsi="Times New Roman" w:cs="Times New Roman"/>
          <w:sz w:val="28"/>
          <w:szCs w:val="28"/>
        </w:rPr>
        <w:t>З цієї причини ми почнемо з Договору про взаємну оборону. Як зазначалося вище, цей договір є єдиним механізмом, який зобов'язує сторону надавати активну військову допомогу в разі нападу. Втім, правильніше було б сказати, що він не зобов'язує, а лише обумовлює і передбачає таку можливість, оскільки питання відповідальності за ненадання допомоги за таких обставин є дискусійним.</w:t>
      </w:r>
      <w:r w:rsidRPr="00702E46">
        <w:rPr>
          <w:rFonts w:ascii="Times New Roman" w:hAnsi="Times New Roman" w:cs="Times New Roman"/>
          <w:b/>
          <w:bCs/>
          <w:sz w:val="28"/>
          <w:szCs w:val="28"/>
        </w:rPr>
        <w:br/>
      </w:r>
      <w:r w:rsidRPr="00702E46">
        <w:rPr>
          <w:rFonts w:ascii="Times New Roman" w:hAnsi="Times New Roman" w:cs="Times New Roman"/>
          <w:sz w:val="28"/>
          <w:szCs w:val="28"/>
        </w:rPr>
        <w:t>Цікаво, що низка країн зі списку країн-партнерів США, які не є членами НАТО, мають такі угоди, які виконують додаткову функцію виключно військово-політичного характеру, доповнюючи систему економічних та військово-технічних відносин, що безпосередньо випливають зі статусу країни-партнера, яка не є членом НАТО.</w:t>
      </w:r>
    </w:p>
    <w:p w14:paraId="6F072D68" w14:textId="77777777" w:rsidR="0081057B" w:rsidRPr="00702E46" w:rsidRDefault="0081057B" w:rsidP="00702E46">
      <w:pPr>
        <w:spacing w:line="360" w:lineRule="auto"/>
        <w:rPr>
          <w:rFonts w:ascii="Times New Roman" w:hAnsi="Times New Roman" w:cs="Times New Roman"/>
          <w:b/>
          <w:bCs/>
          <w:sz w:val="28"/>
          <w:szCs w:val="28"/>
        </w:rPr>
      </w:pPr>
      <w:r w:rsidRPr="00702E46">
        <w:rPr>
          <w:rFonts w:ascii="Times New Roman" w:hAnsi="Times New Roman" w:cs="Times New Roman"/>
          <w:sz w:val="28"/>
          <w:szCs w:val="28"/>
        </w:rPr>
        <w:t>Для більш детального опису цього варіанту слід звернутися до показового прикладу договору про взаємну оборону між США і Філіппінами, підписаного в 1951 році. Цей договір, який складається лише з восьми статей, передбачає, що країни-підписанти будуть активно підтримувати одна одну у військовому плані у разі нападу третьої країни. Стаття 5 також дуже важлива, оскільки вона чітко визначає, що саме є нападом або військовою агресією, і перераховує всі можливі варіанти та модифіковані способи військової агресії.</w:t>
      </w:r>
      <w:r w:rsidRPr="00702E46">
        <w:rPr>
          <w:rFonts w:ascii="Times New Roman" w:hAnsi="Times New Roman" w:cs="Times New Roman"/>
          <w:b/>
          <w:bCs/>
          <w:sz w:val="28"/>
          <w:szCs w:val="28"/>
        </w:rPr>
        <w:t xml:space="preserve"> </w:t>
      </w:r>
    </w:p>
    <w:p w14:paraId="151E0026" w14:textId="3F244F68"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rPr>
        <w:t xml:space="preserve">Важливим моментом, який прямо не згадується в Регламенті, але який фактично супроводжує Угоду, є поява, тимчасова або постійна, американських військових об'єктів або підрозділів на території держав-підписантів - момент, який зазвичай викликає багато суперечок і дебатів з </w:t>
      </w:r>
      <w:r w:rsidRPr="00702E46">
        <w:rPr>
          <w:rFonts w:ascii="Times New Roman" w:hAnsi="Times New Roman" w:cs="Times New Roman"/>
          <w:sz w:val="28"/>
          <w:szCs w:val="28"/>
        </w:rPr>
        <w:lastRenderedPageBreak/>
        <w:t>боку опонентів всередині держави.</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Іншими словами, як і будь-яке інше політичне рішення, підписання такої угоди матиме як позитивні, так і суперечливі наслідки для країни, тому таке рішення має бути повністю підтримане суспільством.</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Найпоширенішим варіантом є статус основного партнера поза НАТО, який з'явився ще у 1989 році і базується на окремих положеннях Закону про іноземну допомогу 1961 року та федеральних нормативних актах США.</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Першою країною, яка отримала цей статус, був Ізраїль, а нині його власниками є Афганістан, Аргентина, Австралія, Бахрейн, Бразилія, Єгипет, Ізраїль, Йорданія, Кувейт, Марокко, Нова Зеландія, Пакистан, Республіка Корея, Таїланд, Філіппіни, Філіппіни, Японія, Туніс та Сполучені Штати Америки - це 17 країн.</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Оскільки кожна країна пройшла свій власний шлях до отримання цього статусу, я вважаю, що слід зосередитися на перевагах, які ці країни отримують від набуття цього статусу, а не на історичних подіях.</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Іншими словами, на перший погляд, цей варіант є неприйнятним для України, оскільки глобально нічого не змінить. Однак, якщо подивитися на військово-технічні аспекти, то тут є багато переваг.</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Окрім загального посилення військово-технічного співробітництва, цей статус може призвести до участі у спільних науково-дослідних проектах Міністерства оборони США на загальних витратних засадах, додаткового фінансування на цільові цілі (особливо на розвиток збройних сил), постачання та продажу Україні летальних озброєнь, компонентів, обладнання та устаткування американського виробництва широкий спектр можливостей, таких як збільшення і, відповідно, активніше використання Збройними силами України (один з наших пріоритетів), розвиток спільних проектів в аерокосмічній сфері.</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Зазначимо, що з 2014 року Україна тричі намагалася отримати цей статус, але остання спроба у 2019 році виявилася безрезультатною, хоча й була підтримана Палатою представників Конгресу США.</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Що стосується третього та четвертого сценаріїв, а саме набуття статусу основного стратегічного та оборонного партнера США, то це дуже специфічний статус, який отримали лише Ізраїль та Індія.</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 xml:space="preserve">Ізраїль був </w:t>
      </w:r>
      <w:r w:rsidRPr="00702E46">
        <w:rPr>
          <w:rFonts w:ascii="Times New Roman" w:hAnsi="Times New Roman" w:cs="Times New Roman"/>
          <w:sz w:val="28"/>
          <w:szCs w:val="28"/>
        </w:rPr>
        <w:lastRenderedPageBreak/>
        <w:t>основним партнером поза НАТО з 1989 року і хотів подальших субсидій, доходів і гарантій від США, тому він пролобіював отримання статусу основного стратегічного партнера США в 2014 році, що принесло Ізраїлю всі переваги.</w:t>
      </w:r>
      <w:r w:rsidRPr="00702E46">
        <w:rPr>
          <w:rFonts w:ascii="Times New Roman" w:hAnsi="Times New Roman" w:cs="Times New Roman"/>
          <w:b/>
          <w:bCs/>
          <w:sz w:val="28"/>
          <w:szCs w:val="28"/>
        </w:rPr>
        <w:t xml:space="preserve"> </w:t>
      </w:r>
      <w:r w:rsidRPr="00702E46">
        <w:rPr>
          <w:rFonts w:ascii="Times New Roman" w:hAnsi="Times New Roman" w:cs="Times New Roman"/>
          <w:sz w:val="28"/>
          <w:szCs w:val="28"/>
        </w:rPr>
        <w:t>Серед країн-партнерів США саме такі держави, як Ізраїль, отримують найбільше коштів у військовій та військово-технічній сфері - понад 3 мільярди доларів щорічно, що становить приблизно 20% від загального річного бюджету допомоги США. Іншими словами, економічна сторона рівняння явно на користь Ізраїлю. Ізраїль має добре функціонуючу військову промисловість і тісні зв'язки з основними країнами-виробниками зброї, що дозволяє йому дуже ефективно витрачати ці кошти.</w:t>
      </w:r>
    </w:p>
    <w:p w14:paraId="307142C9" w14:textId="77777777" w:rsidR="0081057B" w:rsidRPr="00702E46" w:rsidRDefault="0081057B" w:rsidP="00702E46">
      <w:pPr>
        <w:spacing w:line="360" w:lineRule="auto"/>
        <w:rPr>
          <w:rFonts w:ascii="Times New Roman" w:hAnsi="Times New Roman" w:cs="Times New Roman"/>
          <w:sz w:val="28"/>
          <w:szCs w:val="28"/>
          <w:lang w:val="uk-UA"/>
        </w:rPr>
      </w:pPr>
    </w:p>
    <w:p w14:paraId="463FFA5C" w14:textId="77777777" w:rsidR="00F55202" w:rsidRPr="00702E46" w:rsidRDefault="00F55202" w:rsidP="00702E46">
      <w:pPr>
        <w:spacing w:line="360" w:lineRule="auto"/>
        <w:rPr>
          <w:rFonts w:ascii="Times New Roman" w:hAnsi="Times New Roman" w:cs="Times New Roman"/>
          <w:sz w:val="28"/>
          <w:szCs w:val="28"/>
          <w:lang w:val="uk-UA"/>
        </w:rPr>
      </w:pPr>
    </w:p>
    <w:p w14:paraId="691E4132" w14:textId="77777777" w:rsidR="00F55202" w:rsidRPr="00702E46" w:rsidRDefault="00F55202" w:rsidP="00702E46">
      <w:pPr>
        <w:spacing w:line="360" w:lineRule="auto"/>
        <w:rPr>
          <w:rFonts w:ascii="Times New Roman" w:hAnsi="Times New Roman" w:cs="Times New Roman"/>
          <w:sz w:val="28"/>
          <w:szCs w:val="28"/>
          <w:lang w:val="uk-UA"/>
        </w:rPr>
      </w:pPr>
    </w:p>
    <w:p w14:paraId="557E0AAE" w14:textId="77777777" w:rsidR="00F55202" w:rsidRPr="00702E46" w:rsidRDefault="00F55202" w:rsidP="00702E46">
      <w:pPr>
        <w:spacing w:line="360" w:lineRule="auto"/>
        <w:rPr>
          <w:rFonts w:ascii="Times New Roman" w:hAnsi="Times New Roman" w:cs="Times New Roman"/>
          <w:sz w:val="28"/>
          <w:szCs w:val="28"/>
          <w:lang w:val="uk-UA"/>
        </w:rPr>
      </w:pPr>
    </w:p>
    <w:p w14:paraId="63179320" w14:textId="77777777" w:rsidR="00F55202" w:rsidRPr="00702E46" w:rsidRDefault="00F55202" w:rsidP="00702E46">
      <w:pPr>
        <w:spacing w:line="360" w:lineRule="auto"/>
        <w:rPr>
          <w:rFonts w:ascii="Times New Roman" w:hAnsi="Times New Roman" w:cs="Times New Roman"/>
          <w:sz w:val="28"/>
          <w:szCs w:val="28"/>
          <w:lang w:val="uk-UA"/>
        </w:rPr>
      </w:pPr>
    </w:p>
    <w:p w14:paraId="739B858B" w14:textId="77777777" w:rsidR="00F55202" w:rsidRPr="00702E46" w:rsidRDefault="00F55202" w:rsidP="00702E46">
      <w:pPr>
        <w:spacing w:line="360" w:lineRule="auto"/>
        <w:rPr>
          <w:rFonts w:ascii="Times New Roman" w:hAnsi="Times New Roman" w:cs="Times New Roman"/>
          <w:sz w:val="28"/>
          <w:szCs w:val="28"/>
          <w:lang w:val="uk-UA"/>
        </w:rPr>
      </w:pPr>
    </w:p>
    <w:p w14:paraId="4AEE8FF4" w14:textId="77777777" w:rsidR="00F55202" w:rsidRPr="00702E46" w:rsidRDefault="00F55202" w:rsidP="00702E46">
      <w:pPr>
        <w:spacing w:line="360" w:lineRule="auto"/>
        <w:rPr>
          <w:rFonts w:ascii="Times New Roman" w:hAnsi="Times New Roman" w:cs="Times New Roman"/>
          <w:sz w:val="28"/>
          <w:szCs w:val="28"/>
          <w:lang w:val="uk-UA"/>
        </w:rPr>
      </w:pPr>
    </w:p>
    <w:p w14:paraId="768236EF" w14:textId="77777777" w:rsidR="00F55202" w:rsidRPr="00702E46" w:rsidRDefault="00F55202" w:rsidP="00702E46">
      <w:pPr>
        <w:spacing w:line="360" w:lineRule="auto"/>
        <w:rPr>
          <w:rFonts w:ascii="Times New Roman" w:hAnsi="Times New Roman" w:cs="Times New Roman"/>
          <w:sz w:val="28"/>
          <w:szCs w:val="28"/>
          <w:lang w:val="uk-UA"/>
        </w:rPr>
      </w:pPr>
    </w:p>
    <w:p w14:paraId="2EB441B7" w14:textId="77777777" w:rsidR="00F55202" w:rsidRPr="00702E46" w:rsidRDefault="00F55202" w:rsidP="00702E46">
      <w:pPr>
        <w:spacing w:line="360" w:lineRule="auto"/>
        <w:rPr>
          <w:rFonts w:ascii="Times New Roman" w:hAnsi="Times New Roman" w:cs="Times New Roman"/>
          <w:sz w:val="28"/>
          <w:szCs w:val="28"/>
          <w:lang w:val="uk-UA"/>
        </w:rPr>
      </w:pPr>
    </w:p>
    <w:p w14:paraId="2D754292" w14:textId="77777777" w:rsidR="00F55202" w:rsidRPr="00702E46" w:rsidRDefault="00F55202" w:rsidP="00702E46">
      <w:pPr>
        <w:spacing w:line="360" w:lineRule="auto"/>
        <w:rPr>
          <w:rFonts w:ascii="Times New Roman" w:hAnsi="Times New Roman" w:cs="Times New Roman"/>
          <w:sz w:val="28"/>
          <w:szCs w:val="28"/>
          <w:lang w:val="uk-UA"/>
        </w:rPr>
      </w:pPr>
    </w:p>
    <w:p w14:paraId="1EE830C6" w14:textId="77777777" w:rsidR="00F55202" w:rsidRPr="00702E46" w:rsidRDefault="00F55202" w:rsidP="00702E46">
      <w:pPr>
        <w:spacing w:line="360" w:lineRule="auto"/>
        <w:rPr>
          <w:rFonts w:ascii="Times New Roman" w:hAnsi="Times New Roman" w:cs="Times New Roman"/>
          <w:sz w:val="28"/>
          <w:szCs w:val="28"/>
          <w:lang w:val="uk-UA"/>
        </w:rPr>
      </w:pPr>
    </w:p>
    <w:p w14:paraId="47D666B9" w14:textId="77777777" w:rsidR="00F55202" w:rsidRPr="00702E46" w:rsidRDefault="00F55202" w:rsidP="00702E46">
      <w:pPr>
        <w:spacing w:line="360" w:lineRule="auto"/>
        <w:rPr>
          <w:rFonts w:ascii="Times New Roman" w:hAnsi="Times New Roman" w:cs="Times New Roman"/>
          <w:sz w:val="28"/>
          <w:szCs w:val="28"/>
          <w:lang w:val="uk-UA"/>
        </w:rPr>
      </w:pPr>
    </w:p>
    <w:p w14:paraId="039346F7" w14:textId="77777777" w:rsidR="005F43F1" w:rsidRPr="00702E46" w:rsidRDefault="005F43F1" w:rsidP="00702E46">
      <w:pPr>
        <w:spacing w:line="360" w:lineRule="auto"/>
        <w:rPr>
          <w:rFonts w:ascii="Times New Roman" w:hAnsi="Times New Roman" w:cs="Times New Roman"/>
          <w:sz w:val="28"/>
          <w:szCs w:val="28"/>
          <w:lang w:val="uk-UA"/>
        </w:rPr>
      </w:pPr>
    </w:p>
    <w:p w14:paraId="259018B1" w14:textId="27314F92" w:rsidR="002B6333" w:rsidRPr="00702E46" w:rsidRDefault="002B6333" w:rsidP="00702E46">
      <w:pPr>
        <w:pStyle w:val="2"/>
        <w:spacing w:line="360" w:lineRule="auto"/>
        <w:rPr>
          <w:color w:val="222222"/>
          <w:shd w:val="clear" w:color="auto" w:fill="FFFFFF"/>
        </w:rPr>
      </w:pPr>
      <w:bookmarkStart w:id="11" w:name="_Toc153214537"/>
      <w:r w:rsidRPr="00702E46">
        <w:lastRenderedPageBreak/>
        <w:t xml:space="preserve">3.2. </w:t>
      </w:r>
      <w:bookmarkEnd w:id="11"/>
      <w:r w:rsidR="00A25320" w:rsidRPr="00702E46">
        <w:rPr>
          <w:color w:val="222222"/>
          <w:shd w:val="clear" w:color="auto" w:fill="FFFFFF"/>
        </w:rPr>
        <w:t>Засудження США агресії РФ та політика санкційного обмеження</w:t>
      </w:r>
    </w:p>
    <w:p w14:paraId="31E89D2D" w14:textId="77777777"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Співпраця та засудження агресії Росії є важливою частиною зовнішньої політики Сполучених Штатів. Ваш запит може включати кілька аспектів:</w:t>
      </w:r>
    </w:p>
    <w:p w14:paraId="43E2A528" w14:textId="77777777" w:rsidR="0081057B" w:rsidRPr="00702E46" w:rsidRDefault="0081057B" w:rsidP="00702E46">
      <w:pPr>
        <w:spacing w:line="360" w:lineRule="auto"/>
        <w:rPr>
          <w:rFonts w:ascii="Times New Roman" w:hAnsi="Times New Roman" w:cs="Times New Roman"/>
          <w:sz w:val="28"/>
          <w:szCs w:val="28"/>
          <w:lang w:val="uk-UA"/>
        </w:rPr>
      </w:pPr>
    </w:p>
    <w:p w14:paraId="68E6D941" w14:textId="61C8FC47"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 xml:space="preserve">Засудження </w:t>
      </w:r>
      <w:r w:rsidR="00E41AB8" w:rsidRPr="00702E46">
        <w:rPr>
          <w:rFonts w:ascii="Times New Roman" w:hAnsi="Times New Roman" w:cs="Times New Roman"/>
          <w:i/>
          <w:iCs/>
          <w:sz w:val="28"/>
          <w:szCs w:val="28"/>
          <w:lang w:val="uk-UA"/>
        </w:rPr>
        <w:t>а</w:t>
      </w:r>
      <w:r w:rsidRPr="00702E46">
        <w:rPr>
          <w:rFonts w:ascii="Times New Roman" w:hAnsi="Times New Roman" w:cs="Times New Roman"/>
          <w:i/>
          <w:iCs/>
          <w:sz w:val="28"/>
          <w:szCs w:val="28"/>
          <w:lang w:val="uk-UA"/>
        </w:rPr>
        <w:t>гресії в Криму та Сході України</w:t>
      </w:r>
      <w:r w:rsidRPr="00702E46">
        <w:rPr>
          <w:rFonts w:ascii="Times New Roman" w:hAnsi="Times New Roman" w:cs="Times New Roman"/>
          <w:sz w:val="28"/>
          <w:szCs w:val="28"/>
          <w:lang w:val="uk-UA"/>
        </w:rPr>
        <w:t>:</w:t>
      </w:r>
    </w:p>
    <w:p w14:paraId="590EE302" w14:textId="6333D39E" w:rsidR="00E41AB8"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США визнають анексію Криму Росією в 2014 році як незаконну та продовжують засуджувати російську агресію на сході України. Американські лідери висловлюють підтримку територіальної цілісності України та закликають Росію виконати Мінські угоди, спрямовані на вирішення конфлікту.</w:t>
      </w:r>
    </w:p>
    <w:p w14:paraId="6059285B" w14:textId="713A6239" w:rsidR="0081057B" w:rsidRPr="00702E46" w:rsidRDefault="00E41AB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Сполучені Штати однозначно засуджують російську анексію Криму, яка відбулася в 2014 році. Вони вважають цей акт порушенням міжнародного права та принципів суверенітету. Відразу після анексії, США прийняли рішення ввести санкції проти Росії. Ці санкції орієнтовані на покарання та обмеження доступу російських чиновників та компаній до фінансових ресурсів та ринків. США активно сприяють формуванню міжнародної коаліції, яка також засуджує анексію Криму. Вони працюють спільно з іншими країнами, включаючи країни Європи, для введення санкцій та пошуку дипломатичних рішень. </w:t>
      </w:r>
      <w:r w:rsidR="0081057B" w:rsidRPr="00702E46">
        <w:rPr>
          <w:rFonts w:ascii="Times New Roman" w:hAnsi="Times New Roman" w:cs="Times New Roman"/>
          <w:sz w:val="28"/>
          <w:szCs w:val="28"/>
          <w:lang w:val="uk-UA"/>
        </w:rPr>
        <w:t>США ввели ряд санкцій проти Росії у зв'язку з анексією Криму та підтримкою російськими силами сепаратистських рухів на сході України. Санкції спрямовані на обмеження економічних можливостей та фінансового доступу російських посадовців та компаній.</w:t>
      </w:r>
    </w:p>
    <w:p w14:paraId="08A7775D" w14:textId="472CEAA5" w:rsidR="00E41AB8" w:rsidRPr="00702E46" w:rsidRDefault="00E41AB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США активно підтримують суверенітет України та її територіальну цілісність, висловлюючи рішуче засудження російської підтримки будь-яких збройних конфліктів на території України.</w:t>
      </w:r>
    </w:p>
    <w:p w14:paraId="1D8FF60F" w14:textId="05CF826A" w:rsidR="00E41AB8" w:rsidRPr="00702E46" w:rsidRDefault="00E41AB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Сполучені Штати висловлювали підтримку Мінських угод, спрямованих на вирішення конфлікту на сході України. Вони закликали сторони дотримуватися угод та шукати мирні рішення.</w:t>
      </w:r>
    </w:p>
    <w:p w14:paraId="27AE5234" w14:textId="557C5E2A" w:rsidR="00E41AB8" w:rsidRPr="00702E46" w:rsidRDefault="00E41AB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lastRenderedPageBreak/>
        <w:t>США продовжують вводити санкції проти Росії за її втручання на територію України. Ці санкції можуть включати обмеження доступу до фінансових ресурсів, експортно-імпортні обмеження та заборони на постачання певних товарів та послуг.</w:t>
      </w:r>
    </w:p>
    <w:p w14:paraId="523D62D2" w14:textId="122261CB" w:rsidR="00E41AB8" w:rsidRPr="00702E46" w:rsidRDefault="00E41AB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Американці також надають важливу військову допомогу Україні для підтримки її зусиль у вирішенні конфлікту на сході. Це може включати постачання озброєнь, навчання та консультації.</w:t>
      </w:r>
    </w:p>
    <w:p w14:paraId="423A2134" w14:textId="20EB8A1D" w:rsidR="00E41AB8" w:rsidRPr="00702E46" w:rsidRDefault="00E41AB8"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Засудження агресії в Криму та сході України були ключовою частиною політики Сполучених Штатів у справах Сходу Європи. Ці заходи спрямовані на відстоювання принципів міжнародного права, суверенітету та територіальної цілісності.</w:t>
      </w:r>
    </w:p>
    <w:p w14:paraId="576E0379" w14:textId="77777777" w:rsidR="0081057B" w:rsidRPr="00702E46" w:rsidRDefault="0081057B" w:rsidP="00702E46">
      <w:pPr>
        <w:spacing w:line="360" w:lineRule="auto"/>
        <w:rPr>
          <w:rFonts w:ascii="Times New Roman" w:hAnsi="Times New Roman" w:cs="Times New Roman"/>
          <w:sz w:val="28"/>
          <w:szCs w:val="28"/>
          <w:lang w:val="uk-UA"/>
        </w:rPr>
      </w:pPr>
    </w:p>
    <w:p w14:paraId="32881FAF" w14:textId="77777777"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Американська Допомога Україні</w:t>
      </w:r>
      <w:r w:rsidRPr="00702E46">
        <w:rPr>
          <w:rFonts w:ascii="Times New Roman" w:hAnsi="Times New Roman" w:cs="Times New Roman"/>
          <w:sz w:val="28"/>
          <w:szCs w:val="28"/>
          <w:lang w:val="uk-UA"/>
        </w:rPr>
        <w:t>:</w:t>
      </w:r>
    </w:p>
    <w:p w14:paraId="120F103E" w14:textId="2CB270EF"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США активно надають військову та економічну допомогу Україні для підтримки країни в умовах конфлікту та реформ. Це включає в себе постачання озброєнь, тренування військових, а також фінансову підтримку.</w:t>
      </w:r>
    </w:p>
    <w:p w14:paraId="66EEDC75" w14:textId="77777777"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Дипломатичні Заходи</w:t>
      </w:r>
      <w:r w:rsidRPr="00702E46">
        <w:rPr>
          <w:rFonts w:ascii="Times New Roman" w:hAnsi="Times New Roman" w:cs="Times New Roman"/>
          <w:sz w:val="28"/>
          <w:szCs w:val="28"/>
          <w:lang w:val="uk-UA"/>
        </w:rPr>
        <w:t>:</w:t>
      </w:r>
    </w:p>
    <w:p w14:paraId="4A801FC6" w14:textId="071E33B6"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Дипломатичні зусилля Сполучених Штатів включають участь у міжнародних форумах, де питання агресії Росії обговорюється та вирішується разом з іншими країнами.</w:t>
      </w:r>
    </w:p>
    <w:p w14:paraId="4734D93B" w14:textId="304FB8E3" w:rsidR="0081057B" w:rsidRPr="00702E46" w:rsidRDefault="0081057B"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Засудження агресії Росії та санкційні заходи є стратегічними елементами політики Сполучених Штатів щодо ситуації в Україні. Ці заходи призначені для підтримки суверенітету України та вирішення конфлікту в рамках міжнародних норм та права.</w:t>
      </w:r>
    </w:p>
    <w:p w14:paraId="2E0F448A" w14:textId="77777777"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Основні аспекти санкцій, які застосовуються проти Росії у зв'язку з подіями в Україні, включають:</w:t>
      </w:r>
    </w:p>
    <w:p w14:paraId="1AC52A11" w14:textId="77777777" w:rsidR="00F353AF" w:rsidRPr="00702E46" w:rsidRDefault="00F353AF" w:rsidP="00702E46">
      <w:pPr>
        <w:spacing w:line="360" w:lineRule="auto"/>
        <w:rPr>
          <w:rFonts w:ascii="Times New Roman" w:hAnsi="Times New Roman" w:cs="Times New Roman"/>
          <w:sz w:val="28"/>
          <w:szCs w:val="28"/>
          <w:lang w:val="uk-UA"/>
        </w:rPr>
      </w:pPr>
    </w:p>
    <w:p w14:paraId="78DE0F00" w14:textId="4E505CF3"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Фінансові та економічні санкції</w:t>
      </w:r>
      <w:r w:rsidRPr="00702E46">
        <w:rPr>
          <w:rFonts w:ascii="Times New Roman" w:hAnsi="Times New Roman" w:cs="Times New Roman"/>
          <w:sz w:val="28"/>
          <w:szCs w:val="28"/>
          <w:lang w:val="uk-UA"/>
        </w:rPr>
        <w:t>: Замороження активів: Багато російських посадовців та компаній, які вважаються відповідальними за агресію в Україні, мають свої активи заморожені в іноземних банках.</w:t>
      </w:r>
    </w:p>
    <w:p w14:paraId="79F262CA" w14:textId="77777777"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Заборона на фінансові та кредитні операції: Ряд фінансових та кредитних установ Росії обмежені у взаємодії з міжнародними фінансовими системами.</w:t>
      </w:r>
    </w:p>
    <w:p w14:paraId="33805F15" w14:textId="3FB49059"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Торговельні санкції</w:t>
      </w:r>
      <w:r w:rsidRPr="00702E46">
        <w:rPr>
          <w:rFonts w:ascii="Times New Roman" w:hAnsi="Times New Roman" w:cs="Times New Roman"/>
          <w:sz w:val="28"/>
          <w:szCs w:val="28"/>
          <w:lang w:val="uk-UA"/>
        </w:rPr>
        <w:t>: Заборона на імпорт та експорт певних товарів: Санкції можуть обмежувати обсяги та види товарів, які можуть бути імпортовані чи експортовані.</w:t>
      </w:r>
    </w:p>
    <w:p w14:paraId="5ECC743B" w14:textId="77777777"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Заборона на співпрацю з певними галузями</w:t>
      </w:r>
      <w:r w:rsidRPr="00702E46">
        <w:rPr>
          <w:rFonts w:ascii="Times New Roman" w:hAnsi="Times New Roman" w:cs="Times New Roman"/>
          <w:sz w:val="28"/>
          <w:szCs w:val="28"/>
          <w:lang w:val="uk-UA"/>
        </w:rPr>
        <w:t>: Санкції можуть включати обмеження у сфері технологій, енергетики, оборони тощо.</w:t>
      </w:r>
    </w:p>
    <w:p w14:paraId="30A4512E" w14:textId="77777777" w:rsidR="00F353AF" w:rsidRPr="00702E46" w:rsidRDefault="00F353AF" w:rsidP="00702E46">
      <w:pPr>
        <w:spacing w:line="360" w:lineRule="auto"/>
        <w:rPr>
          <w:rFonts w:ascii="Times New Roman" w:hAnsi="Times New Roman" w:cs="Times New Roman"/>
          <w:sz w:val="28"/>
          <w:szCs w:val="28"/>
          <w:lang w:val="uk-UA"/>
        </w:rPr>
      </w:pPr>
    </w:p>
    <w:p w14:paraId="2C5E016B" w14:textId="44133F7E"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Гуманітарні Виключення</w:t>
      </w:r>
      <w:r w:rsidRPr="00702E46">
        <w:rPr>
          <w:rFonts w:ascii="Times New Roman" w:hAnsi="Times New Roman" w:cs="Times New Roman"/>
          <w:sz w:val="28"/>
          <w:szCs w:val="28"/>
          <w:lang w:val="uk-UA"/>
        </w:rPr>
        <w:t>: Забезпечення гуманітарних потреб, оскільки санкції можуть включати виключення для гуманітарних поставок та допомоги для забезпечення основних потреб населення.</w:t>
      </w:r>
    </w:p>
    <w:p w14:paraId="26BEA89F" w14:textId="317799E5"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Обмеження Доступу до Кредитів та Капіталу</w:t>
      </w:r>
      <w:r w:rsidRPr="00702E46">
        <w:rPr>
          <w:rFonts w:ascii="Times New Roman" w:hAnsi="Times New Roman" w:cs="Times New Roman"/>
          <w:sz w:val="28"/>
          <w:szCs w:val="28"/>
          <w:lang w:val="uk-UA"/>
        </w:rPr>
        <w:t>: Ряд російських установ може бути виключено з можливості отримання кредитів на міжнародних фінансових ринках.</w:t>
      </w:r>
    </w:p>
    <w:p w14:paraId="0E09D1CC" w14:textId="5C20A13F" w:rsidR="00F353AF" w:rsidRPr="00702E46" w:rsidRDefault="00F353AF" w:rsidP="00702E46">
      <w:pPr>
        <w:spacing w:line="360" w:lineRule="auto"/>
        <w:rPr>
          <w:rFonts w:ascii="Times New Roman" w:hAnsi="Times New Roman" w:cs="Times New Roman"/>
          <w:sz w:val="28"/>
          <w:szCs w:val="28"/>
          <w:lang w:val="uk-UA"/>
        </w:rPr>
      </w:pPr>
      <w:r w:rsidRPr="00702E46">
        <w:rPr>
          <w:rFonts w:ascii="Times New Roman" w:hAnsi="Times New Roman" w:cs="Times New Roman"/>
          <w:i/>
          <w:iCs/>
          <w:sz w:val="28"/>
          <w:szCs w:val="28"/>
          <w:lang w:val="uk-UA"/>
        </w:rPr>
        <w:t>Заборона на Постачання Озброєнь та Технологій</w:t>
      </w:r>
      <w:r w:rsidRPr="00702E46">
        <w:rPr>
          <w:rFonts w:ascii="Times New Roman" w:hAnsi="Times New Roman" w:cs="Times New Roman"/>
          <w:sz w:val="28"/>
          <w:szCs w:val="28"/>
          <w:lang w:val="uk-UA"/>
        </w:rPr>
        <w:t>: Санкції можуть передбачати заборону на постачання озброєнь та військової техніки до Росії.</w:t>
      </w:r>
    </w:p>
    <w:p w14:paraId="4D571521" w14:textId="77777777" w:rsidR="00F353AF" w:rsidRPr="00702E46" w:rsidRDefault="00F353AF" w:rsidP="00702E46">
      <w:pPr>
        <w:spacing w:line="360" w:lineRule="auto"/>
        <w:rPr>
          <w:rFonts w:ascii="Times New Roman" w:hAnsi="Times New Roman" w:cs="Times New Roman"/>
          <w:sz w:val="28"/>
          <w:szCs w:val="28"/>
          <w:lang w:val="uk-UA"/>
        </w:rPr>
      </w:pPr>
    </w:p>
    <w:p w14:paraId="441E8D41" w14:textId="77777777" w:rsidR="00F353AF" w:rsidRPr="00702E46" w:rsidRDefault="00F353AF" w:rsidP="00702E46">
      <w:pPr>
        <w:spacing w:line="360" w:lineRule="auto"/>
        <w:rPr>
          <w:rFonts w:ascii="Times New Roman" w:hAnsi="Times New Roman" w:cs="Times New Roman"/>
          <w:sz w:val="28"/>
          <w:szCs w:val="28"/>
          <w:lang w:val="uk-UA"/>
        </w:rPr>
      </w:pPr>
    </w:p>
    <w:p w14:paraId="04576F71" w14:textId="77777777" w:rsidR="00F353AF" w:rsidRPr="00702E46" w:rsidRDefault="00F353AF" w:rsidP="00702E46">
      <w:pPr>
        <w:spacing w:line="360" w:lineRule="auto"/>
        <w:rPr>
          <w:rFonts w:ascii="Times New Roman" w:hAnsi="Times New Roman" w:cs="Times New Roman"/>
          <w:sz w:val="28"/>
          <w:szCs w:val="28"/>
          <w:lang w:val="uk-UA"/>
        </w:rPr>
      </w:pPr>
    </w:p>
    <w:p w14:paraId="1B8DB8B0" w14:textId="77777777" w:rsidR="00F353AF" w:rsidRPr="00702E46" w:rsidRDefault="00F353AF" w:rsidP="00702E46">
      <w:pPr>
        <w:spacing w:line="360" w:lineRule="auto"/>
        <w:rPr>
          <w:rFonts w:ascii="Times New Roman" w:hAnsi="Times New Roman" w:cs="Times New Roman"/>
          <w:sz w:val="28"/>
          <w:szCs w:val="28"/>
          <w:lang w:val="uk-UA"/>
        </w:rPr>
      </w:pPr>
    </w:p>
    <w:p w14:paraId="4F701D24" w14:textId="77777777" w:rsidR="00F353AF" w:rsidRPr="00702E46" w:rsidRDefault="00F353AF" w:rsidP="00702E46">
      <w:pPr>
        <w:spacing w:line="360" w:lineRule="auto"/>
        <w:rPr>
          <w:rFonts w:ascii="Times New Roman" w:hAnsi="Times New Roman" w:cs="Times New Roman"/>
          <w:sz w:val="28"/>
          <w:szCs w:val="28"/>
          <w:lang w:val="uk-UA"/>
        </w:rPr>
      </w:pPr>
    </w:p>
    <w:p w14:paraId="338E68EB" w14:textId="3B21D18B" w:rsidR="0087560D" w:rsidRPr="00702E46" w:rsidRDefault="004B307B" w:rsidP="00702E46">
      <w:pPr>
        <w:pStyle w:val="2"/>
        <w:spacing w:line="360" w:lineRule="auto"/>
        <w:rPr>
          <w:color w:val="222222"/>
          <w:shd w:val="clear" w:color="auto" w:fill="FFFFFF"/>
        </w:rPr>
      </w:pPr>
      <w:bookmarkStart w:id="12" w:name="_Toc153214538"/>
      <w:r w:rsidRPr="00702E46">
        <w:lastRenderedPageBreak/>
        <w:t xml:space="preserve">3.3. </w:t>
      </w:r>
      <w:bookmarkEnd w:id="12"/>
      <w:r w:rsidR="00A25320" w:rsidRPr="00702E46">
        <w:rPr>
          <w:color w:val="222222"/>
          <w:shd w:val="clear" w:color="auto" w:fill="FFFFFF"/>
        </w:rPr>
        <w:t>Фінансова допомога США Україні</w:t>
      </w:r>
    </w:p>
    <w:p w14:paraId="555FA232"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Сьогодні Україна розглядає поглиблення свого глобального партнерства зі Сполученими Штатами, гарантом міжнародної безпеки в євроатлантичному регіоні, в якості основного зовнішньополітичного вектора, спрямованого на зміцнення миру і стабільності, дотримання норм міжнародного права і справедливе вирішення спорів.</w:t>
      </w:r>
    </w:p>
    <w:p w14:paraId="50DE312E"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Іншими словами, одним з ключових пріоритетів зовнішньої політики України є розвиток взаємного прагнення до зміцнення двосторонніх відносин в області економіки, політики, дипломатії, культури і безпеки.</w:t>
      </w:r>
    </w:p>
    <w:p w14:paraId="77118374"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Основними стратегічними пріоритетами українсько-американського співробітництва є розвиток політичного діалогу, забезпечення верховенства закону, мобілізація міжнародного співтовариства для захисту суверенітету і територіальної цілісності України, зміцнення обороноздатності, енергетичної та ядерної безпеки, реалізація всеосяжних політичних, економічних і соціальних реформ, Розвиток науки і сучасних технологій.</w:t>
      </w:r>
    </w:p>
    <w:p w14:paraId="75ECFFDC"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В даний час, у зв'язку зі стрімкими змінами в системі міжнародної та регіональної безпеки, а також появою принципово нових викликів і загроз існуванню української держави в межах міжнародно визнаних кордонів з боку Російської Федерації, спостерігається чітка тенденція до розвитку нового етапу українсько-американських відносин. відносини, особливо в області військово-політичного і військово-технічного співробітництва.</w:t>
      </w:r>
    </w:p>
    <w:p w14:paraId="20208B8B"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Давайте детальніше розглянемо особливості та основні досягнення глобального партнерства зі Сполученими Штатами та визначимо рівень військово-політичного та військово-технічного співробітництва.</w:t>
      </w:r>
    </w:p>
    <w:p w14:paraId="1B960746" w14:textId="77777777" w:rsidR="00C55774" w:rsidRPr="00702E46" w:rsidRDefault="00C55774" w:rsidP="00702E46">
      <w:pPr>
        <w:pStyle w:val="a7"/>
        <w:spacing w:line="360" w:lineRule="auto"/>
        <w:ind w:left="0"/>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Сьогодні, в умовах окупації частини території України Російською Федерацією та військового втручання, Сполучені Штати неухильно дотримуються незмінної позиції щодо гарантування суверенітету, незалежності, територіальної цілісності та непорушності кордонів України.</w:t>
      </w:r>
    </w:p>
    <w:p w14:paraId="65A1CF9C"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Яскравим підтвердженням цього є виступ віце-президента США Джо Байдена на засіданні Верховної Ради України під час візиту до Києва у 2015-12 роках. У своїй промові Джо Байден підкреслив це. "...Сполучені Штати не забули Крим - про незаконне вторгнення в Крим, його анексію, це порушення міжнародного права. Сполучені Штати не приймуть цього ні за яких обставин, так само як і все міжнародне співтовариство не прийме цього. Це окупація суверенної території України. Кримський півострів залишається суверенною територією України..." [3]. Сполучені Штати та Україна домовилися продовжувати свої зусилля щодо мирного врегулювання конфлікту на сході України в рамках міжнародних організацій, зокрема організації Об'єднаних Націй та ОБСЄ.</w:t>
      </w:r>
    </w:p>
    <w:p w14:paraId="0BA682F2"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333333"/>
          <w:sz w:val="28"/>
          <w:szCs w:val="28"/>
          <w:lang w:val="uk-UA"/>
        </w:rPr>
      </w:pPr>
      <w:r w:rsidRPr="00702E46">
        <w:rPr>
          <w:rFonts w:ascii="Times New Roman" w:eastAsia="Times New Roman" w:hAnsi="Times New Roman" w:cs="Times New Roman"/>
          <w:color w:val="000000"/>
          <w:sz w:val="28"/>
          <w:szCs w:val="28"/>
          <w:lang w:val="uk-UA"/>
        </w:rPr>
        <w:t>14-17 червня 2016 року. Після першого офіційного візиту Гройсмана в якості прем'єр-міністра України, віце-президент США Джо Байден підтвердив підтримку України з боку США."…в такий непростий для української незалежності час…". Зокрема, було прийнято рішення про те, що Сполучені Штати виділять Україні 220 мільйонів доларів на подальші реформи - судову, митну реформу, децентралізацію та енергетичну незалежність. Водночас глава уряду США підтвердив підтримку України у протистоянні російській агресії та збереженні санкцій проти Російської Федерації [4, 5]. Нами було з’ясовано, що США є державою, яка серед усіх країн-донорів та партнерів надала найбільшу допомогу Україні щодо підвищення її обороноздатності та оновлення Збройних сил України.</w:t>
      </w:r>
    </w:p>
    <w:p w14:paraId="0DFA2747"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xml:space="preserve">Отже, з початку 2014 по 2015 роки  Сполучені Штати витратили понад 226 мільйонів доларів на обладнання, матеріально-технічну підтримку та навчання українських військовослужбовців та солдатів Національної гвардії. </w:t>
      </w:r>
    </w:p>
    <w:p w14:paraId="50C18C75"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xml:space="preserve">Окремо Україна, за активної підтримки Сполучених Штатів, отримала військово-технічну допомогу в рамках співпраці з НАТО. У 2014 році Північноатлантичний альянс схвалив виділення 5,4 млн євро в наступних </w:t>
      </w:r>
      <w:r w:rsidRPr="00702E46">
        <w:rPr>
          <w:rFonts w:ascii="Times New Roman" w:eastAsia="Times New Roman" w:hAnsi="Times New Roman" w:cs="Times New Roman"/>
          <w:color w:val="000000"/>
          <w:sz w:val="28"/>
          <w:szCs w:val="28"/>
          <w:lang w:val="uk-UA"/>
        </w:rPr>
        <w:lastRenderedPageBreak/>
        <w:t>областях: 5 трастових фондів в інтересах надання підтримки Україні в області розвитку сектора безпеки і оборони:</w:t>
      </w:r>
    </w:p>
    <w:p w14:paraId="2C365127"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333333"/>
          <w:sz w:val="28"/>
          <w:szCs w:val="28"/>
          <w:lang w:val="uk-UA"/>
        </w:rPr>
      </w:pPr>
      <w:r w:rsidRPr="00702E46">
        <w:rPr>
          <w:rFonts w:ascii="Times New Roman" w:eastAsia="Times New Roman" w:hAnsi="Times New Roman" w:cs="Times New Roman"/>
          <w:color w:val="000000"/>
          <w:sz w:val="28"/>
          <w:szCs w:val="28"/>
          <w:lang w:val="uk-UA"/>
        </w:rPr>
        <w:t>– модернізація системи зв’язку та автоматизації – 2 млн євро;</w:t>
      </w:r>
    </w:p>
    <w:p w14:paraId="3AD4072E"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333333"/>
          <w:sz w:val="28"/>
          <w:szCs w:val="28"/>
          <w:lang w:val="uk-UA"/>
        </w:rPr>
      </w:pPr>
      <w:r w:rsidRPr="00702E46">
        <w:rPr>
          <w:rFonts w:ascii="Times New Roman" w:eastAsia="Times New Roman" w:hAnsi="Times New Roman" w:cs="Times New Roman"/>
          <w:color w:val="000000"/>
          <w:sz w:val="28"/>
          <w:szCs w:val="28"/>
          <w:lang w:val="uk-UA"/>
        </w:rPr>
        <w:t>– реформування системи логістики та стандартизації – 1 млн євро;</w:t>
      </w:r>
    </w:p>
    <w:p w14:paraId="73244A85"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333333"/>
          <w:sz w:val="28"/>
          <w:szCs w:val="28"/>
          <w:lang w:val="uk-UA"/>
        </w:rPr>
      </w:pPr>
      <w:r w:rsidRPr="00702E46">
        <w:rPr>
          <w:rFonts w:ascii="Times New Roman" w:eastAsia="Times New Roman" w:hAnsi="Times New Roman" w:cs="Times New Roman"/>
          <w:color w:val="000000"/>
          <w:sz w:val="28"/>
          <w:szCs w:val="28"/>
          <w:lang w:val="uk-UA"/>
        </w:rPr>
        <w:t>– фізична реабілітація та протезування військовослужбовців, поранених в зоні проведення АТО – 845 тис. євро;</w:t>
      </w:r>
    </w:p>
    <w:p w14:paraId="524BD636"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333333"/>
          <w:sz w:val="28"/>
          <w:szCs w:val="28"/>
          <w:lang w:val="uk-UA"/>
        </w:rPr>
      </w:pPr>
      <w:r w:rsidRPr="00702E46">
        <w:rPr>
          <w:rFonts w:ascii="Times New Roman" w:eastAsia="Times New Roman" w:hAnsi="Times New Roman" w:cs="Times New Roman"/>
          <w:color w:val="000000"/>
          <w:sz w:val="28"/>
          <w:szCs w:val="28"/>
          <w:lang w:val="uk-UA"/>
        </w:rPr>
        <w:t>– кібернетичний захист – 815 тис. євро;</w:t>
      </w:r>
    </w:p>
    <w:p w14:paraId="4265C63C"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333333"/>
          <w:sz w:val="28"/>
          <w:szCs w:val="28"/>
          <w:lang w:val="uk-UA"/>
        </w:rPr>
      </w:pPr>
      <w:r w:rsidRPr="00702E46">
        <w:rPr>
          <w:rFonts w:ascii="Times New Roman" w:eastAsia="Times New Roman" w:hAnsi="Times New Roman" w:cs="Times New Roman"/>
          <w:color w:val="000000"/>
          <w:sz w:val="28"/>
          <w:szCs w:val="28"/>
          <w:lang w:val="uk-UA"/>
        </w:rPr>
        <w:t>– перепідготовка та соціальна адаптація військовослужбовців – 410 тис. євро [6].</w:t>
      </w:r>
    </w:p>
    <w:p w14:paraId="5572C5DC"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333333"/>
          <w:sz w:val="28"/>
          <w:szCs w:val="28"/>
          <w:lang w:val="uk-UA"/>
        </w:rPr>
      </w:pPr>
      <w:r w:rsidRPr="00702E46">
        <w:rPr>
          <w:rFonts w:ascii="Times New Roman" w:eastAsia="Times New Roman" w:hAnsi="Times New Roman" w:cs="Times New Roman"/>
          <w:color w:val="000000"/>
          <w:sz w:val="28"/>
          <w:szCs w:val="28"/>
          <w:lang w:val="uk-UA"/>
        </w:rPr>
        <w:t> Одним із найголовніших досягнень військово-політичного співробітництва України зі Сполученими Штатами в 2015 році є передбачення в оборонному бюджеті США на 2016 рік 300 млн доларів США на військову допомогу Україні. Також пункт 1250 “ініціатива в підтримку безпеки України” Закону “Про національну оборону США на 2016 фіскальний рік” передбачає можливість використання 50 млн. з визначеної суми на постачання до України оборонного озброєння, так званої “оборонної летальної допомоги” [7].</w:t>
      </w:r>
    </w:p>
    <w:p w14:paraId="2F1D6F80" w14:textId="77777777" w:rsidR="00C55774" w:rsidRPr="00702E46" w:rsidRDefault="00C55774" w:rsidP="00702E46">
      <w:pPr>
        <w:pStyle w:val="a7"/>
        <w:spacing w:line="360" w:lineRule="auto"/>
        <w:ind w:left="0"/>
        <w:rPr>
          <w:rFonts w:ascii="Times New Roman" w:hAnsi="Times New Roman" w:cs="Times New Roman"/>
          <w:sz w:val="28"/>
          <w:szCs w:val="28"/>
          <w:lang w:val="uk-UA"/>
        </w:rPr>
      </w:pPr>
    </w:p>
    <w:p w14:paraId="174B4E87" w14:textId="77777777" w:rsidR="00C55774" w:rsidRPr="00702E46" w:rsidRDefault="00C55774" w:rsidP="00702E46">
      <w:pPr>
        <w:pStyle w:val="a7"/>
        <w:spacing w:line="360" w:lineRule="auto"/>
        <w:ind w:left="0"/>
        <w:rPr>
          <w:rFonts w:ascii="Times New Roman" w:hAnsi="Times New Roman" w:cs="Times New Roman"/>
          <w:sz w:val="28"/>
          <w:szCs w:val="28"/>
          <w:lang w:val="uk-UA"/>
        </w:rPr>
      </w:pPr>
      <w:r w:rsidRPr="00702E46">
        <w:rPr>
          <w:rFonts w:ascii="Times New Roman" w:hAnsi="Times New Roman" w:cs="Times New Roman"/>
          <w:sz w:val="28"/>
          <w:szCs w:val="28"/>
          <w:lang w:val="uk-UA"/>
        </w:rPr>
        <w:t>Окремо слід розглянути систему затвердження допомоги для України на законодавчому рівні – у Конгресі. Краще за все розглянути на свіжих голосуваннях та системі, у якій воно подається для американців.</w:t>
      </w:r>
    </w:p>
    <w:p w14:paraId="3F106064" w14:textId="77777777" w:rsidR="00C55774" w:rsidRPr="00702E46" w:rsidRDefault="00C55774" w:rsidP="00702E46">
      <w:pPr>
        <w:pStyle w:val="a7"/>
        <w:spacing w:line="360" w:lineRule="auto"/>
        <w:ind w:left="0"/>
        <w:rPr>
          <w:rFonts w:ascii="Times New Roman" w:hAnsi="Times New Roman" w:cs="Times New Roman"/>
          <w:sz w:val="28"/>
          <w:szCs w:val="28"/>
          <w:lang w:val="uk-UA"/>
        </w:rPr>
      </w:pPr>
    </w:p>
    <w:p w14:paraId="724EC3E0"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Тепер роздивимось сутність нашого співробітництва з США, але для цього потрібно у першу чергу звернути увагу на спосіб, у який приймаються рішення щодо допомоги нам, а це вже законодавчий процес у Американському Конгресі, оскільки це їхня компетенція і саме їхня </w:t>
      </w:r>
      <w:r w:rsidRPr="00702E46">
        <w:rPr>
          <w:rFonts w:ascii="Times New Roman" w:hAnsi="Times New Roman" w:cs="Times New Roman"/>
          <w:sz w:val="28"/>
          <w:szCs w:val="28"/>
          <w:lang w:val="uk-UA"/>
        </w:rPr>
        <w:lastRenderedPageBreak/>
        <w:t>ініціатива служить основою для виконання запитів України щодо військової  і гуманітарної допомоги.</w:t>
      </w:r>
    </w:p>
    <w:p w14:paraId="52BD69A0"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br/>
        <w:t>Як відомо, значна двопартійна більшість, майже сім із десяти, висловилася за те, щоб США продовжували надавати значну військову допомогу Україні, включаючи військову техніку, боєприпаси, навчання та розвідку. Аргумент, який спрацював найкраще, як серед республіканців, так і серед демократів, був на користь військової допомоги, і заявив, що США зобов'язані допомогти протистояти порушенню Росією міжнародного права, допомагаючи Україні.</w:t>
      </w:r>
      <w:r w:rsidRPr="00702E46">
        <w:rPr>
          <w:rFonts w:ascii="Times New Roman" w:hAnsi="Times New Roman" w:cs="Times New Roman"/>
          <w:sz w:val="28"/>
          <w:szCs w:val="28"/>
          <w:lang w:val="uk-UA"/>
        </w:rPr>
        <w:br/>
        <w:t>Аргументи «проти», в тому числі той, який стосувався потенційної ескалації до ядерної війни, були визнані переконливими лише близько половини в цілому. Більшість республіканців і незалежних визнали аргументи «проти» переконливими, але менша більшість, ніж аргументи «за».</w:t>
      </w:r>
    </w:p>
    <w:p w14:paraId="478A05B4"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Респондентам було представлено брифінг щодо військової допомоги США Україні, а саме:</w:t>
      </w:r>
    </w:p>
    <w:p w14:paraId="1509976B"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Тепер ми перейдемо до ключового питання: чи повинні США продовжувати надавати військову та іншу допомогу Україні. </w:t>
      </w:r>
    </w:p>
    <w:p w14:paraId="2C02B339"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Як відомо, США надають українським військовим: військову техніку, боєприпаси, навчання та розвідку. Важко оцінити цю допомогу в доларах, оскільки значна частина наданої військової техніки є досить старою та вживаною, але це приблизно кілька десятків мільярдів доларів.</w:t>
      </w:r>
    </w:p>
    <w:p w14:paraId="7EA252E4"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Європейські країни надають аналогічний обсяг військової допомоги.</w:t>
      </w:r>
    </w:p>
    <w:p w14:paraId="3452F615"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Перший аргумент на користь того, що Росія порушила міжнародне право, яке США зобов'язані дотримуватися, виявився кращим з усіх аргументів. Переконливим його визнала переважна двопартійна більшість у 83% (республіканці 76%, демократи 92%). Перший аргумент про те, що втручання США ризикує перерости в ядерну війну, був визнаний переконливим менш </w:t>
      </w:r>
      <w:r w:rsidRPr="00702E46">
        <w:rPr>
          <w:rFonts w:ascii="Times New Roman" w:hAnsi="Times New Roman" w:cs="Times New Roman"/>
          <w:sz w:val="28"/>
          <w:szCs w:val="28"/>
          <w:lang w:val="uk-UA"/>
        </w:rPr>
        <w:lastRenderedPageBreak/>
        <w:t>ніж половиною (46%), включаючи лише 33% демократів, але більшість республіканців (55%) і незалежних (58%).</w:t>
      </w:r>
    </w:p>
    <w:p w14:paraId="6DB743D7"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2AB2827F"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Другий аргумент на користь того, що для безпеки США важливо, щоб Росія не закріпилася в Європі, був визнаний переконливим дуже великою двопартійною більшістю – майже вісім з десяти (78%, республіканці – 70%, демократи – 88%). Другий аргумент заперечував, що Європа цілком здатна впоратися з проблемою самостійно, і заперечував ідею про те, що нездатність реагувати на конфлікт загрожує світовому порядку, був визнаний переконливим трохи більше половини (52%), включаючи 63% республіканців і незалежних, але лише 36% демократів.</w:t>
      </w:r>
    </w:p>
    <w:p w14:paraId="1D45117D"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7DBCA998"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Відповідаючи на запитання, чи підтримують вони, що "США продовжують надавати військову допомогу Україні, включаючи військову техніку, боєприпаси, навчання та розвідку", 69% висловилися за, у тому числі 55% республіканців, 87% демократів і 58% незалежних.</w:t>
      </w:r>
    </w:p>
    <w:p w14:paraId="49C32D78"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Більшість у всіх типах виборчих округів Конгресу висловилися за продовження військової допомоги, від дуже червоних до дуже синіх округів, без суттєвих відмінностей.</w:t>
      </w:r>
    </w:p>
    <w:p w14:paraId="5FB43B2B"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Переважна двопартійна більшість із восьми з десяти висловилася за те, щоб США продовжували надавати гуманітарну допомогу Україні, зокрема забезпечувати продовольством і житлом, а також допомагати їм відновлювати критично важливу інфраструктуру. Понад дев'ять із десяти демократів підтримали, як і понад сім із десяти республіканців і незалежних, що є дуже чудовим результатом для нас, українців.</w:t>
      </w:r>
      <w:r w:rsidRPr="00702E46">
        <w:rPr>
          <w:rFonts w:ascii="Times New Roman" w:hAnsi="Times New Roman" w:cs="Times New Roman"/>
          <w:sz w:val="28"/>
          <w:szCs w:val="28"/>
          <w:lang w:val="uk-UA"/>
        </w:rPr>
        <w:br/>
      </w:r>
      <w:r w:rsidRPr="00702E46">
        <w:rPr>
          <w:rFonts w:ascii="Times New Roman" w:hAnsi="Times New Roman" w:cs="Times New Roman"/>
          <w:sz w:val="28"/>
          <w:szCs w:val="28"/>
          <w:lang w:val="uk-UA"/>
        </w:rPr>
        <w:br/>
        <w:t>Респондентам було представлено:</w:t>
      </w:r>
      <w:r w:rsidRPr="00702E46">
        <w:rPr>
          <w:rFonts w:ascii="Times New Roman" w:hAnsi="Times New Roman" w:cs="Times New Roman"/>
          <w:sz w:val="28"/>
          <w:szCs w:val="28"/>
          <w:lang w:val="uk-UA"/>
        </w:rPr>
        <w:br/>
        <w:t xml:space="preserve">І США, і європейські країни також надають Україні гуманітарну допомогу, </w:t>
      </w:r>
      <w:r w:rsidRPr="00702E46">
        <w:rPr>
          <w:rFonts w:ascii="Times New Roman" w:hAnsi="Times New Roman" w:cs="Times New Roman"/>
          <w:sz w:val="28"/>
          <w:szCs w:val="28"/>
          <w:lang w:val="uk-UA"/>
        </w:rPr>
        <w:lastRenderedPageBreak/>
        <w:t>зокрема надають їжу та дах над головою для біженців, а також допомога їм у відновленні доступу до води та електрики. Поки що США віддали близько $39 млрд такої допомоги. Європейці внесли еквівалентну суму, а також прийняли понад мільйон українських біженців у своїх країнах. Ще одна пропозиція полягає в тому, щоб США продовжували надавати гуманітарну допомогу Україні. Відповідаючи на запитання, чи виступають вони за те, щоб "США продовжували надавати гуманітарну допомогу Україні", 80% відповіли "за", у тому числі 92% демократів, 72% республіканців і 73% незалежних.</w:t>
      </w:r>
    </w:p>
    <w:p w14:paraId="204ED403"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0B284671"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А тепер, за порядком, перейдемо до аналізу роздумів США щодо передачі нам винищувачів американського виробництва, оскільки це один з наших найважливіших військових пріоритетів.</w:t>
      </w:r>
      <w:r w:rsidRPr="00702E46">
        <w:rPr>
          <w:rFonts w:ascii="Times New Roman" w:hAnsi="Times New Roman" w:cs="Times New Roman"/>
          <w:sz w:val="28"/>
          <w:szCs w:val="28"/>
          <w:lang w:val="uk-UA"/>
        </w:rPr>
        <w:br/>
        <w:t>Значна двопартійна більшість – понад сім із десяти – схвалила угоду НАТО, досягнуту в травні 2023 року, згідно з якою США дозволили своїм союзникам по НАТО відправляти в Україну винищувачі американського виробництва, а США погодилися навчити українських пілотів керувати ними. Понад вісім із десяти демократів схвалили цю угоду, так само як і понад шість із десяти республіканців і незалежних.</w:t>
      </w:r>
    </w:p>
    <w:p w14:paraId="23231E3E"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Респонденти були ознайомлені з цією темою, а саме:</w:t>
      </w:r>
      <w:r w:rsidRPr="00702E46">
        <w:rPr>
          <w:rFonts w:ascii="Times New Roman" w:hAnsi="Times New Roman" w:cs="Times New Roman"/>
          <w:sz w:val="28"/>
          <w:szCs w:val="28"/>
          <w:lang w:val="uk-UA"/>
        </w:rPr>
        <w:br/>
        <w:t>Тепер звернемося до конкретного виду військової техніки, про який Україна просить США та інших членів НАТО – винищувачі.</w:t>
      </w:r>
      <w:r w:rsidRPr="00702E46">
        <w:rPr>
          <w:rFonts w:ascii="Times New Roman" w:hAnsi="Times New Roman" w:cs="Times New Roman"/>
          <w:sz w:val="28"/>
          <w:szCs w:val="28"/>
          <w:lang w:val="uk-UA"/>
        </w:rPr>
        <w:br/>
        <w:t>Донедавна лише кілька країн НАТО надавали Україні обмежену кількість винищувачів, а Україна просила більше. Країни НАТО дійсно мали більше винищувачів, які вони купили у США, але США не дозволили їм передати їх Україні (умовою продажу було те, що США можуть сказати, кому вони можуть передати літаки).</w:t>
      </w:r>
    </w:p>
    <w:p w14:paraId="154BE50D"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lastRenderedPageBreak/>
        <w:t>Нещодавно, за наполяганням інших членів НАТО, США змінили свої позиції та погодилися дозволити їм надати ці винищувачі Україні. США також погодилися провести навчання українських пілотів, як керувати цими винищувачами. Чи повинні були США погодитися на це, обговорюється.</w:t>
      </w:r>
    </w:p>
    <w:p w14:paraId="1B9EE3DD"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Перший аргумент на підтримку стверджував, що цей тип сучасної військової техніки необхідний Україні для відсічі російським військам, і його визнали переконливими 75% (республіканці 67%, демократи 86%). Аргумент проти того, що це посилає сигнал ескалації Росії, яка може відповісти ядерною атакою, визнали переконливими 58%, у тому числі 66% республіканців, але лише 47% демократів.</w:t>
      </w:r>
    </w:p>
    <w:p w14:paraId="39985B58"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Другий аргумент на підтримку того, що США та НАТО відправляють в Україну більш сучасну зброю без будь-якої ескалації з боку Росії, переконливим визнали 73% (республіканці – 65%, демократи – 85%). Аргумент проти стверджував, що, на думку Міністерства оборони, винищувачі не є корисними або необхідними для військового успіху України, і був визнаний переконливим лише 50%, включаючи невелику більшість республіканців (55%), але лише 42% демократів.</w:t>
      </w:r>
    </w:p>
    <w:p w14:paraId="24F51271"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68D139DD"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Їм знову представили угоду між США і НАТО, згідно з якою США:</w:t>
      </w:r>
    </w:p>
    <w:p w14:paraId="3DA5B1B2"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дозволити іншим країнам НАТО надати Україні винищувачі, які вони купили у США та</w:t>
      </w:r>
    </w:p>
    <w:p w14:paraId="189ECE69"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провести навчання українців, як керувати цими винищувачами;</w:t>
      </w:r>
    </w:p>
    <w:p w14:paraId="1F615655"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На прохання надати остаточну рекомендацію схвалили 73%, у тому числі 63% республіканців, 86% демократів і 64% незалежних.</w:t>
      </w:r>
    </w:p>
    <w:p w14:paraId="7439B997"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Більшість у всіх типах виборчих округів Конгресу висловилися за угоду про винищувачі, від дуже червоних до дуже синіх округів, без значної варіативності.</w:t>
      </w:r>
    </w:p>
    <w:p w14:paraId="6591D754"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26FEACED"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Отже, виходячи з цього, ми можемо бути впевненими, що в України є усі перспективи у найближчі роки поступово заміщувати радянські літаки сучасними винищувачами Американського та взагалі західного виробництва, як то «Альбатрос».</w:t>
      </w:r>
    </w:p>
    <w:p w14:paraId="133CB9CC"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1BB07558"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А за результатами голосування Конгресу на початку грудня 2023-го року, Міністерство оборони (Міністерство оборони США) оголосило про надання додаткової допомоги у сфері безпеки для задоволення критичних потреб України у сфері безпеки та оборони. Це оголошення є п’ятдесят третім траншем обладнання з боку Адміністрації Байдена, яке буде надано з інвентарних запасів Міністерства оборони для України з серпня 2021 року. Цей пакет включає додаткові засоби протиповітряної оборони, артилерійські боєприпаси, протитанкову зброю та інше обладнання, щоб допомогти Україні протистояти триваючій війні під час російській агресії.</w:t>
      </w:r>
    </w:p>
    <w:p w14:paraId="5B926737"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1A8E964E"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 цьому пакеті використовується допомога, яка була раніше дозволена для України протягом попередніх фінансових років відповідно до повноважень Президента про скорочення коштів (PDA), яка залишилася після процесу переоцінки PDA.</w:t>
      </w:r>
    </w:p>
    <w:p w14:paraId="6B28E255"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1A7FD955"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Можливості в цьому пакеті, оціненому в 200 мільйонів доларів США, включають:</w:t>
      </w:r>
    </w:p>
    <w:p w14:paraId="35C14E7F"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53ED35F4"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Ракети ППО АІМ-9М;</w:t>
      </w:r>
    </w:p>
    <w:p w14:paraId="4E3BA6FC"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Компоненти системи ППО;</w:t>
      </w:r>
    </w:p>
    <w:p w14:paraId="6181E71D"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lastRenderedPageBreak/>
        <w:t>додаткові боєприпаси для ракетно-артилерійських систем високої мобільності (HIMARS);</w:t>
      </w:r>
    </w:p>
    <w:p w14:paraId="4F8C2E02"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артилерійські снаряди калібру 155 мм і 105 мм;</w:t>
      </w:r>
    </w:p>
    <w:p w14:paraId="4FCDE0D6"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Високошвидкісні протирадіаційні ракети (HARMs);</w:t>
      </w:r>
    </w:p>
    <w:p w14:paraId="283750FA"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Ракети трубного пуску з оптичним відстеженням і дротовим наведенням (TOW);</w:t>
      </w:r>
    </w:p>
    <w:p w14:paraId="6D2A5B7D"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протитанкові системи Javelin і AT-4;</w:t>
      </w:r>
    </w:p>
    <w:p w14:paraId="0D04ADFE"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Більше 4 мільйонів патронів до стрілецької зброї;</w:t>
      </w:r>
    </w:p>
    <w:p w14:paraId="0793AC30"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Підривні боєприпаси для прибирання перешкод;</w:t>
      </w:r>
    </w:p>
    <w:p w14:paraId="474168C8"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Обладнання для захисту критичної національної інфраструктури;</w:t>
      </w:r>
    </w:p>
    <w:p w14:paraId="335D951A" w14:textId="77777777" w:rsidR="00C55774" w:rsidRPr="00702E46" w:rsidRDefault="00C55774" w:rsidP="00702E46">
      <w:pPr>
        <w:pStyle w:val="a7"/>
        <w:numPr>
          <w:ilvl w:val="0"/>
          <w:numId w:val="23"/>
        </w:num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Запчастини, генератори, ремонтне та інше допоміжне обладнання.</w:t>
      </w:r>
    </w:p>
    <w:p w14:paraId="282DD51F"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У тісній співпраці зі своїми союзниками та партнерами Сполучені Штати продовжують підтримувати найнагальніші потреби України на полі бою, включно з можливостями, необхідними для захисту українських цивільних осіб та інфраструктури від невпинних повітряних атак Росії. Керівництво США залишається важливим для підтримки коаліційних зусиль близько 50 союзників і партнерів, які зараз підтримують Україну. Ця підтримка дозволила українським силам захистити свій суверенітет і незалежність. Вкрай важливо, щоб Конгрес якнайшвидше вжив заходів і ухвалив додатковий запит президента щодо національної безпеки, щоб гарантувати, що Україна зможе консолідувати та розширити свої досягнення на полі бою.</w:t>
      </w:r>
    </w:p>
    <w:p w14:paraId="0155D577"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p>
    <w:p w14:paraId="54EAE97B" w14:textId="77777777" w:rsidR="00C55774" w:rsidRPr="00702E46" w:rsidRDefault="00C55774" w:rsidP="00702E46">
      <w:pPr>
        <w:tabs>
          <w:tab w:val="left" w:pos="-1440"/>
        </w:tabs>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Безпекова допомога Україні залишається розумною інвестицією в нашу національну безпеку. Це стримує потенційну агресію в інших частинах світу, одночасно зміцнюючи нашу оборонно-промислову базу та створюючи висококваліфіковані робочі місця для американського народу.</w:t>
      </w:r>
    </w:p>
    <w:p w14:paraId="57398993" w14:textId="77777777" w:rsidR="00C55774" w:rsidRPr="00702E46" w:rsidRDefault="00C55774"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5F33B550" w14:textId="20B83E44"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Починаючи з того моменту, коли агресор, яким є Російська Федерація, самим кричущим чином порушила всі можливі норми і принципи міжнародного гуманітарного права, а також міжнародну практику підтримки міжнародної безпеки і миру, що вибудовувалася десятиліттями, тимчасово окупувала частину суверенної території України – Автономну Республіку Крим, в результаті чого почалася криза, яка спочатку призвела до гібридної війни, а потім це призвело до відкритого протистояння, яке ми спостерігаємо сьогодні. Наша країна опинилася в дуже складній ситуації з моменту проголошення незалежності в 1991 році – в умовах збройного втручання, яке врівноважує мир і війну, ми повинні зіткнутися з примхливою і великомасштабною мілітаризованою державою-окупантом з імперськими забаганками, яка не може прийняти прагнення нашого суспільства до європейської інтеграції.</w:t>
      </w:r>
    </w:p>
    <w:p w14:paraId="5DBF9F9E"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Водночас, під час бойових дій, окупації частини території Російською Федерацією, тероризму, ескалації збройного конфлікту, дестабілізації та загрози повномасштабної війни, Україна продемонструвала всьому світу рішуче прагнення до мирного врегулювання конфлікту на сході України.</w:t>
      </w:r>
    </w:p>
    <w:p w14:paraId="1B5B5D46"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Таким чином, керівництво Української держави зробило безпрецедентні політико-дипломатичні заходи щодо зміцнення та мобілізації міжнародних і національних зусиль щодо забезпечення національної безпеки. Можна підкреслити, що завдяки пропозиції миру з українського боку вони лягли в основу так званої "Мінської угоди", яка була нестабільною, але дозволяла підтримувати перемир'я і вживати поетапних заходів з відновлення миру в регіоні. Принаймні, такий був план до російського вторгнення.</w:t>
      </w:r>
    </w:p>
    <w:p w14:paraId="1B15F6FC"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xml:space="preserve">2-річний досвід конфронтації з сусідніми країнами, які вже давно покликані декларувати політику "добросусідства" по відношенню до України і захищати міжнародний порядок і стабільність, які є постійними членами Ради Безпеки ООН, показав, що Україна може відстояти свою незалежність і </w:t>
      </w:r>
      <w:r w:rsidRPr="00702E46">
        <w:rPr>
          <w:rFonts w:ascii="Times New Roman" w:eastAsia="Times New Roman" w:hAnsi="Times New Roman" w:cs="Times New Roman"/>
          <w:color w:val="000000"/>
          <w:sz w:val="28"/>
          <w:szCs w:val="28"/>
          <w:lang w:val="uk-UA"/>
        </w:rPr>
        <w:lastRenderedPageBreak/>
        <w:t>курс на євроатлантичну інтеграцію всіма можливими способами в рамках закону [1].</w:t>
      </w:r>
    </w:p>
    <w:p w14:paraId="34B0EFFF"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В результаті Україна стикається з безпосередніми зовнішніми викликами національній безпеці, пов'язаними з військовою агресією Російської Федерації проти України. Ці виклики потребують розвитку військової та політичної співпраці українців та американців.</w:t>
      </w:r>
    </w:p>
    <w:p w14:paraId="02F3EA4C"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62702539"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На сьогоднішній день збройні напади Російської Федерації наштовхуються на опір і тиск з боку міжнародного співтовариства у вигляді санкцій, фінансових і економічних обмежень, блокад, політичної зневаги, військово-політичної підтримки України.</w:t>
      </w:r>
    </w:p>
    <w:p w14:paraId="0350DDB8"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Єдина позиція країн Сполучених Штатів і Європейського Союзу про явну підтримку України в боротьбі за відновлення суверенітету змусила вище керівництво Росії прийняти умови мирного врегулювання збройних конфліктів в окремих районах Донецької та Луганської областей України.</w:t>
      </w:r>
    </w:p>
    <w:p w14:paraId="50569670"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У той же час українська держава повинна бути готова скористатися всіма можливостями, що надаються міжнародним правом в цілому і Статутом ООН щодо продовження боротьби за самооборону і мир проти збройних нападів Російської Федерації і пошуку шляхів зміцнення національної безпеки.</w:t>
      </w:r>
    </w:p>
    <w:p w14:paraId="5E311C11" w14:textId="77777777" w:rsidR="00F55202"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Відповідно до положень Стратегії національної безпеки України, затвердженої Указом Президента від 26.05.2015 №287/2015, зовнішньополітична діяльність України у сфері забезпечення національної безпеки держави ґрунтується на політиці європейської та євроатлантичної інтеграції та здійснюється на різних рівнях рівні - глобальний, регіональний, субрегіональний та зовнішні гарантії безпеки забезпечуються шляхом формування мережі альянсів як з окремими державними, так і з регіональними організаціями та ініціативами, а також з міжнародними</w:t>
      </w:r>
    </w:p>
    <w:p w14:paraId="1DCBE2DD" w14:textId="7B3FEB41" w:rsidR="00F55202" w:rsidRPr="00702E46" w:rsidRDefault="00F55202"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органами безпеки [2].</w:t>
      </w:r>
    </w:p>
    <w:p w14:paraId="45EA00DF"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З початку війни США та НАТО надають Україні військову допомогу. У той час як США віддані військовій підтримці України, вони не завжди задовольняв усі запити України, особливо щодо більш досконалого озброєння. Натомість США поступово дають Україні доступну зброю. Можна підкреслити, що з боку американців постійно надається й гуманітарну допомогу, включаючи їжу та медицину, а також кошти на ремонт критично важливих об’єктів інфраструктури.</w:t>
      </w:r>
      <w:r w:rsidRPr="00702E46">
        <w:rPr>
          <w:rFonts w:ascii="Times New Roman" w:eastAsia="Times New Roman" w:hAnsi="Times New Roman" w:cs="Times New Roman"/>
          <w:color w:val="000000"/>
          <w:sz w:val="28"/>
          <w:szCs w:val="28"/>
          <w:lang w:val="uk-UA"/>
        </w:rPr>
        <w:br/>
        <w:t xml:space="preserve">Незважаючи на тиск з різних боків, США деякий час виступали проти надання Україні винищувачів, як одного з найсучасніших видів озброєння, який Україна просила з початку війни. </w:t>
      </w:r>
    </w:p>
    <w:p w14:paraId="3D3053C3"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xml:space="preserve">Тоді, у травні 2023 року, США уклали угоду з союзниками по НАТО, що дозволяє їм відправляти винищувачі американського виробництва, </w:t>
      </w:r>
    </w:p>
    <w:p w14:paraId="020A3723"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при тому, що США погодилися навчити українських пілотів, як ними керувати.</w:t>
      </w:r>
      <w:r w:rsidRPr="00702E46">
        <w:rPr>
          <w:rFonts w:ascii="Times New Roman" w:eastAsia="Times New Roman" w:hAnsi="Times New Roman" w:cs="Times New Roman"/>
          <w:color w:val="000000"/>
          <w:sz w:val="28"/>
          <w:szCs w:val="28"/>
          <w:lang w:val="uk-UA"/>
        </w:rPr>
        <w:br/>
        <w:t xml:space="preserve">Також точаться дискусії про те, чи повинні США заохочувати Україну вступати у мирні переговори з Росією. На ранніх переговорах не вдалося досягти мирної угоди, і вони досі не відновилися. </w:t>
      </w:r>
    </w:p>
    <w:p w14:paraId="5CF1DE4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Наразі позиція України полягає в тому, що вона не вступатиме в жодні переговори, доки Росія спочатку не візьме на себе зобов'язання вивести всі свої війська з України – а це передумова, яку Російська Федерація відкинула. Адміністрація Байдена обрала позицію, що підтримуватиме Україну, як би вона не вирішила рухатися вперед.</w:t>
      </w:r>
    </w:p>
    <w:p w14:paraId="45E93C36"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xml:space="preserve">Деякі члени Конгресу та зовнішньополітичні лідери, а також колишній президент Дональд Трамп зателефонували для тиску на Україну, щоб вона розпочала переговори. На початку 2023 року дві групи конгресменів – одна республіканська та один прогресивний демократ – надіслав листа адміністрації Байдена із закликом пов'язати майбутні пакети допомоги з </w:t>
      </w:r>
    </w:p>
    <w:p w14:paraId="1FB7BC1C" w14:textId="495ED9BD"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підштовхнути до початку переговорів. (Прогресивна група швидко відкликала свого листа.)</w:t>
      </w:r>
    </w:p>
    <w:p w14:paraId="66B84580"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Ці політичні питання часто розглядаються як занадто складні, щоб їх можна було залишити для з'ясування громадської думки за допомогою стандартних опитувань, зборів, або дзвінків та листів до Конгресу. Програма консультацій з громадськістю (ПГНК) розробила альтернативний метод виявлення громадської думки, що дозволяє американцям брати змістовну участь у цій політиці обговорення. Репрезентативна вибірка проходить через процес, який називається «симуляцією формування політики», який надає респондентам інформацію та перспективи, необхідні для розуміння та відповіді на складні політичні питання.</w:t>
      </w:r>
      <w:r w:rsidRPr="00702E46">
        <w:rPr>
          <w:rFonts w:ascii="Times New Roman" w:eastAsia="Times New Roman" w:hAnsi="Times New Roman" w:cs="Times New Roman"/>
          <w:color w:val="000000"/>
          <w:sz w:val="28"/>
          <w:szCs w:val="28"/>
          <w:lang w:val="uk-UA"/>
        </w:rPr>
        <w:br/>
        <w:t>На відміну від стандартних опитувань, які спираються на наявні враження та інформацію респондентів, «симуляції формування політики» вони спрямовані на те, щоб поставити респондентів на місце політика. Для респондентів:</w:t>
      </w:r>
    </w:p>
    <w:p w14:paraId="464F3CB5"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проводяться брифінги щодо варіантів політики, що розглядаються;</w:t>
      </w:r>
    </w:p>
    <w:p w14:paraId="68D8B33C"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оцінювати чітко сформульовані аргументи як за, так і проти кожного варіанту; а потім</w:t>
      </w:r>
    </w:p>
    <w:p w14:paraId="5C60E993"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дати остаточну рекомендацію.</w:t>
      </w:r>
    </w:p>
    <w:p w14:paraId="0CED9202"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110715E5"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Респондентам також було надано детальний брифінг, який містив інформацію про історію та обставини, що призвели до вторгнення Росії в Україну, включаючи погляди на роль, яку відіграє НАТО, а також політичне повстання 2014 року в Україні, відоме як Революція Гідності, та його наслідки.</w:t>
      </w:r>
    </w:p>
    <w:p w14:paraId="65345B8B" w14:textId="77777777" w:rsidR="00F55202" w:rsidRPr="00702E46" w:rsidRDefault="00F55202"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57DFAA63" w14:textId="1D0E90F8"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Потім вони оцінили чотири політичні питання, а також брифінги та аргументи «за» і «проти»:</w:t>
      </w:r>
    </w:p>
    <w:p w14:paraId="3A987AA5"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Чи повинні США продовжувати надавати військову допомогу Україні, включаючи військову техніку, боєприпаси, навчання та розвідка.</w:t>
      </w:r>
    </w:p>
    <w:p w14:paraId="06A5EE40"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Чи повинні США продовжувати надавати гуманітарну допомогу Україні, в тому числі забезпечувати продовольством і медициною, і кошти на ремонт критичної інфраструктури.</w:t>
      </w:r>
      <w:r w:rsidRPr="00702E46">
        <w:rPr>
          <w:rFonts w:ascii="Times New Roman" w:eastAsia="Times New Roman" w:hAnsi="Times New Roman" w:cs="Times New Roman"/>
          <w:color w:val="000000"/>
          <w:sz w:val="28"/>
          <w:szCs w:val="28"/>
          <w:lang w:val="uk-UA"/>
        </w:rPr>
        <w:br/>
        <w:t>• Чи повинні були США погодитися на те, щоб дозволити іншим країнам НАТО надати Україні винищувачі американського виробництва, а США навчити українських пілотів, як ними користуватися.</w:t>
      </w:r>
    </w:p>
    <w:p w14:paraId="26B1CCB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Чи повинні США заохочувати Україну розпочати переговори про мирну угоду з Росією, навіть якщо Росія ще не зобов'язалася вивести свої війська з України.</w:t>
      </w:r>
    </w:p>
    <w:p w14:paraId="0E075C8E"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br/>
        <w:t>Весь текст опитування був переглянутий експертами з кожної сторони дебатів, щоб переконатися, що брифінги були точними та збалансованими, а представлені аргументи були найсильнішими з усіх. Зміни були внесені у відповідь на їхні відгуки.</w:t>
      </w:r>
      <w:r w:rsidRPr="00702E46">
        <w:rPr>
          <w:rFonts w:ascii="Times New Roman" w:eastAsia="Times New Roman" w:hAnsi="Times New Roman" w:cs="Times New Roman"/>
          <w:color w:val="000000"/>
          <w:sz w:val="28"/>
          <w:szCs w:val="28"/>
          <w:lang w:val="uk-UA"/>
        </w:rPr>
        <w:br/>
        <w:t>Опитування було написано так, щоб бути повністю зрозумілим людині з середньою освітою. За допомогою тесту читабельності Флеша-Кінкейда було виявлено, що текст опитування читає людина з рівнем читання 10-11 класів.</w:t>
      </w:r>
      <w:r w:rsidRPr="00702E46">
        <w:rPr>
          <w:rFonts w:ascii="Times New Roman" w:eastAsia="Times New Roman" w:hAnsi="Times New Roman" w:cs="Times New Roman"/>
          <w:color w:val="000000"/>
          <w:sz w:val="28"/>
          <w:szCs w:val="28"/>
          <w:lang w:val="uk-UA"/>
        </w:rPr>
        <w:br/>
      </w:r>
      <w:r w:rsidRPr="00702E46">
        <w:rPr>
          <w:rFonts w:ascii="Times New Roman" w:eastAsia="Times New Roman" w:hAnsi="Times New Roman" w:cs="Times New Roman"/>
          <w:color w:val="000000"/>
          <w:sz w:val="28"/>
          <w:szCs w:val="28"/>
          <w:lang w:val="uk-UA"/>
        </w:rPr>
        <w:br/>
        <w:t>Вісім з десяти заявили, що добре або частково обізнані з історією українсько-російських відносин після розпаду Радянського Союзу, а також конфлікт довкола розширення НАТО. Запитали, наскільки уважно вони стежили за подіями в Україні, понад вісім з десяти сказали дуже або дещо близько.</w:t>
      </w:r>
      <w:r w:rsidRPr="00702E46">
        <w:rPr>
          <w:rFonts w:ascii="Times New Roman" w:eastAsia="Times New Roman" w:hAnsi="Times New Roman" w:cs="Times New Roman"/>
          <w:color w:val="000000"/>
          <w:sz w:val="28"/>
          <w:szCs w:val="28"/>
          <w:lang w:val="uk-UA"/>
        </w:rPr>
        <w:br/>
      </w:r>
      <w:r w:rsidRPr="00702E46">
        <w:rPr>
          <w:rFonts w:ascii="Times New Roman" w:eastAsia="Times New Roman" w:hAnsi="Times New Roman" w:cs="Times New Roman"/>
          <w:color w:val="000000"/>
          <w:sz w:val="28"/>
          <w:szCs w:val="28"/>
          <w:lang w:val="uk-UA"/>
        </w:rPr>
        <w:br/>
        <w:t xml:space="preserve">Значна двопартійна більшість, майже сім із десяти, висловилася за те, щоб </w:t>
      </w:r>
      <w:r w:rsidRPr="00702E46">
        <w:rPr>
          <w:rFonts w:ascii="Times New Roman" w:eastAsia="Times New Roman" w:hAnsi="Times New Roman" w:cs="Times New Roman"/>
          <w:color w:val="000000"/>
          <w:sz w:val="28"/>
          <w:szCs w:val="28"/>
          <w:lang w:val="uk-UA"/>
        </w:rPr>
        <w:lastRenderedPageBreak/>
        <w:t>США продовжували надавати значну військову допомогу Україні, включаючи військову техніку, боєприпаси, навчання та розвідку. Аргумент, який спрацював найкраще, як серед республіканців, так і серед демократів, був на користь військової допомоги, і заявив, що США зобов'язані допомогти протистояти порушенню Росією міжнародного права, допомагаючи Україні. Аргументи «проти», в тому числі той, який стосувався потенційної ескалації до ядерної війни, були визнані переконливими лише близько половини в цілому. Більшість республіканців і незалежних визнали аргументи «проти» переконливими, але менша більшість, ніж аргументи «за».</w:t>
      </w:r>
      <w:r w:rsidRPr="00702E46">
        <w:rPr>
          <w:rFonts w:ascii="Times New Roman" w:eastAsia="Times New Roman" w:hAnsi="Times New Roman" w:cs="Times New Roman"/>
          <w:color w:val="000000"/>
          <w:sz w:val="28"/>
          <w:szCs w:val="28"/>
          <w:lang w:val="uk-UA"/>
        </w:rPr>
        <w:br/>
      </w:r>
      <w:r w:rsidRPr="00702E46">
        <w:rPr>
          <w:rFonts w:ascii="Times New Roman" w:eastAsia="Times New Roman" w:hAnsi="Times New Roman" w:cs="Times New Roman"/>
          <w:color w:val="000000"/>
          <w:sz w:val="28"/>
          <w:szCs w:val="28"/>
          <w:lang w:val="uk-UA"/>
        </w:rPr>
        <w:br/>
        <w:t>Переважна двопартійна більшість із восьми з десяти висловилася за те, щоб США продовжували надавати гуманітарну допомогу Україні, зокрема забезпечувати продовольством і житлом, а також допомагати їм відновлювати критично важливу інфраструктуру. Понад дев'ять із десяти демократів підтримали його, як і понад сім із десяти республіканців і незалежних.</w:t>
      </w:r>
      <w:r w:rsidRPr="00702E46">
        <w:rPr>
          <w:rFonts w:ascii="Times New Roman" w:eastAsia="Times New Roman" w:hAnsi="Times New Roman" w:cs="Times New Roman"/>
          <w:color w:val="000000"/>
          <w:sz w:val="28"/>
          <w:szCs w:val="28"/>
          <w:lang w:val="uk-UA"/>
        </w:rPr>
        <w:br/>
      </w:r>
      <w:r w:rsidRPr="00702E46">
        <w:rPr>
          <w:rFonts w:ascii="Times New Roman" w:eastAsia="Times New Roman" w:hAnsi="Times New Roman" w:cs="Times New Roman"/>
          <w:color w:val="000000"/>
          <w:sz w:val="28"/>
          <w:szCs w:val="28"/>
          <w:lang w:val="uk-UA"/>
        </w:rPr>
        <w:br/>
        <w:t>Значна двопартійна більшість – понад сім із десяти – схвалила угоду НАТО, досягнуту в травні 2023 року, згідно з якою США дозволили своїм союзникам по НАТО відправляти в Україну винищувачі американського виробництва, а США погодилися навчити українських пілотів керувати ними. Понад вісім із десяти демократів схвалили цю угоду, так само як і понад шість із десяти республіканців і незалежних.</w:t>
      </w:r>
      <w:r w:rsidRPr="00702E46">
        <w:rPr>
          <w:rFonts w:ascii="Times New Roman" w:eastAsia="Times New Roman" w:hAnsi="Times New Roman" w:cs="Times New Roman"/>
          <w:color w:val="000000"/>
          <w:sz w:val="28"/>
          <w:szCs w:val="28"/>
          <w:lang w:val="uk-UA"/>
        </w:rPr>
        <w:br/>
      </w:r>
      <w:r w:rsidRPr="00702E46">
        <w:rPr>
          <w:rFonts w:ascii="Times New Roman" w:eastAsia="Times New Roman" w:hAnsi="Times New Roman" w:cs="Times New Roman"/>
          <w:color w:val="000000"/>
          <w:sz w:val="28"/>
          <w:szCs w:val="28"/>
          <w:lang w:val="uk-UA"/>
        </w:rPr>
        <w:br/>
        <w:t xml:space="preserve">Абсолютна більшість у п'ятдесят шість відсотків заявили, що США не повинні заохочувати Україну вступати в переговори з Росією, якщо Росія спочатку не погодиться повністю вийти з України, як того вимагає сама Україна. Серед демократів близько двох третин заявили, що США не повинні цього робити, як і трохи більше половини незалежних. Однак серед республіканців ця ідея підтримала незначна більшість. Усі аргументи – як </w:t>
      </w:r>
      <w:r w:rsidRPr="00702E46">
        <w:rPr>
          <w:rFonts w:ascii="Times New Roman" w:eastAsia="Times New Roman" w:hAnsi="Times New Roman" w:cs="Times New Roman"/>
          <w:color w:val="000000"/>
          <w:sz w:val="28"/>
          <w:szCs w:val="28"/>
          <w:lang w:val="uk-UA"/>
        </w:rPr>
        <w:lastRenderedPageBreak/>
        <w:t>«за», так і «проти» – були визнані переконливими більшістю голосів, але той, хто впорався найкраще, заявив, що Україна багато чим пожертвувала, і США не повинні підривати їх, наполягаючи на переговорах на умовах, яких вони не хочуть.</w:t>
      </w:r>
    </w:p>
    <w:p w14:paraId="4B765F6B"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Сполучені Штати були провідним постачальником безпеки</w:t>
      </w:r>
    </w:p>
    <w:p w14:paraId="17376FAE"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допомоги Україні, особливо після того, як Росія розпочала її</w:t>
      </w:r>
    </w:p>
    <w:p w14:paraId="44C4179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поновлене та розширене вторгнення в Україну 24 лютого, 2022. З 2014 року, коли Росія вперше вторглася в Україну,</w:t>
      </w:r>
    </w:p>
    <w:p w14:paraId="31C9CA3B"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 5 жовтня 2023 року Сполучені Штати зобов’язалися</w:t>
      </w:r>
    </w:p>
    <w:p w14:paraId="25601320"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понад 46,7 мільярдів доларів США на безпекову допомогу</w:t>
      </w:r>
    </w:p>
    <w:p w14:paraId="71CA765C"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Україна збереже свою територіальну цілісність, захистить свої кордони,</w:t>
      </w:r>
    </w:p>
    <w:p w14:paraId="7F2B890D"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і покращити оперативну сумісність з НАТО», – йдеться в</w:t>
      </w:r>
    </w:p>
    <w:p w14:paraId="4435ABA3"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Державний департамент. З цієї суми Байден</w:t>
      </w:r>
    </w:p>
    <w:p w14:paraId="5A06660D"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Адміністрація виділила понад 43,9 мільярда доларів</w:t>
      </w:r>
    </w:p>
    <w:p w14:paraId="4285F8C2"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допомога безпеки з лютого 2022 року.</w:t>
      </w:r>
    </w:p>
    <w:p w14:paraId="28A503DE"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Були пакети допомоги у сфері безпеки на 2022 і 2023 фінансовий рік</w:t>
      </w:r>
    </w:p>
    <w:p w14:paraId="5D9229DF"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здебільшого фінансується за рахунок додаткових 48,7 мільярдів доларів США</w:t>
      </w:r>
    </w:p>
    <w:p w14:paraId="4B5D4221"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асигнувань. Ця сума включала 25,93 млрд дол</w:t>
      </w:r>
    </w:p>
    <w:p w14:paraId="53BEB7F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поповнити запаси обладнання Міністерства оборони (DOD).</w:t>
      </w:r>
    </w:p>
    <w:p w14:paraId="56A45F9D"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надіслано в Україну через повноваження Президента України з демонтажу; 18 доларів США</w:t>
      </w:r>
    </w:p>
    <w:p w14:paraId="7AF4DE8D"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мільярдів для Ініціативи Міністерства оборони України з підтримки безпеки</w:t>
      </w:r>
    </w:p>
    <w:p w14:paraId="1F0AC33B"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(USAI; P.L. 114-92, §1250); і 4,73 мільярда доларів у зовнішній</w:t>
      </w:r>
    </w:p>
    <w:p w14:paraId="7AF07995"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Військове фінансування (FMF; 22 U.S.C. §2763) для України</w:t>
      </w:r>
    </w:p>
    <w:p w14:paraId="76755072"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та «країни, на які вплинула ситуація в Україні».</w:t>
      </w:r>
    </w:p>
    <w:p w14:paraId="0D9C276B"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Ще 300 мільйонів доларів на рік виділялося для USAID в</w:t>
      </w:r>
    </w:p>
    <w:p w14:paraId="3AA0ED0B"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регулярні асигнування на 2022 і 2023 фінансові роки.</w:t>
      </w:r>
    </w:p>
    <w:p w14:paraId="4AB2892D"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10 серпня 2023 року Адміністрація подала в</w:t>
      </w:r>
    </w:p>
    <w:p w14:paraId="3E455672"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Конгрес запитує майже 24 мільярди доларів у 2024 фінансовому році</w:t>
      </w:r>
    </w:p>
    <w:p w14:paraId="051217C1"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додаткове фінансування для України та інших міжнародних</w:t>
      </w:r>
    </w:p>
    <w:p w14:paraId="2225ED6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потреби. Запит включає 10,5 мільярдів доларів на забезпечення</w:t>
      </w:r>
    </w:p>
    <w:p w14:paraId="24115B4A"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допомоги Україні та іншим країнам, які постраждали від</w:t>
      </w:r>
    </w:p>
    <w:p w14:paraId="48E7FBAD"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війни, включаючи 4,5 млрд доларів на поповнення запасів МО, 5</w:t>
      </w:r>
    </w:p>
    <w:p w14:paraId="06AEF4DE"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мільярдів доларів для USAI</w:t>
      </w:r>
      <w:r w:rsidRPr="00702E46">
        <w:rPr>
          <w:rFonts w:ascii="Times New Roman" w:eastAsia="Times New Roman" w:hAnsi="Times New Roman" w:cs="Times New Roman"/>
          <w:color w:val="000000"/>
          <w:sz w:val="28"/>
          <w:szCs w:val="28"/>
          <w:lang w:val="en-US"/>
        </w:rPr>
        <w:t>D</w:t>
      </w:r>
      <w:r w:rsidRPr="00702E46">
        <w:rPr>
          <w:rFonts w:ascii="Times New Roman" w:eastAsia="Times New Roman" w:hAnsi="Times New Roman" w:cs="Times New Roman"/>
          <w:color w:val="000000"/>
          <w:sz w:val="28"/>
          <w:szCs w:val="28"/>
          <w:lang w:val="uk-UA"/>
        </w:rPr>
        <w:t xml:space="preserve"> та 1 мільярд доларів для FMF.</w:t>
      </w:r>
    </w:p>
    <w:p w14:paraId="00F49409"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Попередні додаткові асигнування включали кошти для США</w:t>
      </w:r>
    </w:p>
    <w:p w14:paraId="41DFD744"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Операції Європейського командування та відповідна підтримка для</w:t>
      </w:r>
    </w:p>
    <w:p w14:paraId="435215CF"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Військових США.</w:t>
      </w:r>
    </w:p>
    <w:p w14:paraId="3F1B7DCA"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1CB59530"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Після того, як Росія вперше вторглася в Україну в 2014 році, Обама</w:t>
      </w:r>
    </w:p>
    <w:p w14:paraId="7D290E01"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Адміністрація забезпечила Україні несмертельну безпеку</w:t>
      </w:r>
    </w:p>
    <w:p w14:paraId="2B0B25B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допомогу. У 2017 році адміністрація Трампа оголосила</w:t>
      </w:r>
    </w:p>
    <w:p w14:paraId="65B29FF1"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США готові надати Україні летальну зброю.</w:t>
      </w:r>
    </w:p>
    <w:p w14:paraId="3E377B84" w14:textId="2CB0326A"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За даними DOD, пакети USAI до 2022</w:t>
      </w:r>
      <w:r w:rsidR="00C55774" w:rsidRPr="00702E46">
        <w:rPr>
          <w:rFonts w:ascii="Times New Roman" w:eastAsia="Times New Roman" w:hAnsi="Times New Roman" w:cs="Times New Roman"/>
          <w:color w:val="000000"/>
          <w:sz w:val="28"/>
          <w:szCs w:val="28"/>
          <w:lang w:val="uk-UA"/>
        </w:rPr>
        <w:t xml:space="preserve"> вже за Президента Байдена</w:t>
      </w:r>
      <w:r w:rsidRPr="00702E46">
        <w:rPr>
          <w:rFonts w:ascii="Times New Roman" w:eastAsia="Times New Roman" w:hAnsi="Times New Roman" w:cs="Times New Roman"/>
          <w:color w:val="000000"/>
          <w:sz w:val="28"/>
          <w:szCs w:val="28"/>
          <w:lang w:val="uk-UA"/>
        </w:rPr>
        <w:t xml:space="preserve"> надано снайперські гвинтівки, реактивні гранатомети,</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 xml:space="preserve">РЛС </w:t>
      </w:r>
      <w:r w:rsidR="00C55774" w:rsidRPr="00702E46">
        <w:rPr>
          <w:rFonts w:ascii="Times New Roman" w:eastAsia="Times New Roman" w:hAnsi="Times New Roman" w:cs="Times New Roman"/>
          <w:color w:val="000000"/>
          <w:sz w:val="28"/>
          <w:szCs w:val="28"/>
          <w:lang w:val="uk-UA"/>
        </w:rPr>
        <w:t>пошуку артилерії</w:t>
      </w:r>
      <w:r w:rsidRPr="00702E46">
        <w:rPr>
          <w:rFonts w:ascii="Times New Roman" w:eastAsia="Times New Roman" w:hAnsi="Times New Roman" w:cs="Times New Roman"/>
          <w:color w:val="000000"/>
          <w:sz w:val="28"/>
          <w:szCs w:val="28"/>
          <w:lang w:val="uk-UA"/>
        </w:rPr>
        <w:t xml:space="preserve">, патрульні катери Mark VI, </w:t>
      </w:r>
      <w:r w:rsidR="00C55774" w:rsidRPr="00702E46">
        <w:rPr>
          <w:rFonts w:ascii="Times New Roman" w:eastAsia="Times New Roman" w:hAnsi="Times New Roman" w:cs="Times New Roman"/>
          <w:color w:val="000000"/>
          <w:sz w:val="28"/>
          <w:szCs w:val="28"/>
          <w:lang w:val="uk-UA"/>
        </w:rPr>
        <w:t>системи безпечного зв’язку</w:t>
      </w:r>
      <w:r w:rsidRPr="00702E46">
        <w:rPr>
          <w:rFonts w:ascii="Times New Roman" w:eastAsia="Times New Roman" w:hAnsi="Times New Roman" w:cs="Times New Roman"/>
          <w:color w:val="000000"/>
          <w:sz w:val="28"/>
          <w:szCs w:val="28"/>
          <w:lang w:val="uk-UA"/>
        </w:rPr>
        <w:t>, супутник</w:t>
      </w:r>
      <w:r w:rsidR="00C55774" w:rsidRPr="00702E46">
        <w:rPr>
          <w:rFonts w:ascii="Times New Roman" w:eastAsia="Times New Roman" w:hAnsi="Times New Roman" w:cs="Times New Roman"/>
          <w:color w:val="000000"/>
          <w:sz w:val="28"/>
          <w:szCs w:val="28"/>
          <w:lang w:val="uk-UA"/>
        </w:rPr>
        <w:t>ова</w:t>
      </w:r>
    </w:p>
    <w:p w14:paraId="266A0DF2" w14:textId="2C3A43E9"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можливість отримання зображень та аналізу, протидія безпілотним літальним апаратам (Б</w:t>
      </w:r>
      <w:r w:rsidR="00C55774" w:rsidRPr="00702E46">
        <w:rPr>
          <w:rFonts w:ascii="Times New Roman" w:eastAsia="Times New Roman" w:hAnsi="Times New Roman" w:cs="Times New Roman"/>
          <w:color w:val="000000"/>
          <w:sz w:val="28"/>
          <w:szCs w:val="28"/>
          <w:lang w:val="uk-UA"/>
        </w:rPr>
        <w:t>П</w:t>
      </w:r>
      <w:r w:rsidRPr="00702E46">
        <w:rPr>
          <w:rFonts w:ascii="Times New Roman" w:eastAsia="Times New Roman" w:hAnsi="Times New Roman" w:cs="Times New Roman"/>
          <w:color w:val="000000"/>
          <w:sz w:val="28"/>
          <w:szCs w:val="28"/>
          <w:lang w:val="uk-UA"/>
        </w:rPr>
        <w:t xml:space="preserve">ЛА), системи повітряного спостереження, </w:t>
      </w:r>
      <w:r w:rsidR="00C55774" w:rsidRPr="00702E46">
        <w:rPr>
          <w:rFonts w:ascii="Times New Roman" w:eastAsia="Times New Roman" w:hAnsi="Times New Roman" w:cs="Times New Roman"/>
          <w:color w:val="000000"/>
          <w:sz w:val="28"/>
          <w:szCs w:val="28"/>
          <w:lang w:val="uk-UA"/>
        </w:rPr>
        <w:t xml:space="preserve">прилади </w:t>
      </w:r>
      <w:r w:rsidRPr="00702E46">
        <w:rPr>
          <w:rFonts w:ascii="Times New Roman" w:eastAsia="Times New Roman" w:hAnsi="Times New Roman" w:cs="Times New Roman"/>
          <w:color w:val="000000"/>
          <w:sz w:val="28"/>
          <w:szCs w:val="28"/>
          <w:lang w:val="uk-UA"/>
        </w:rPr>
        <w:t>нічного бачення та обладнання для військово-медичного забезпечення</w:t>
      </w:r>
      <w:r w:rsidR="00C55774" w:rsidRPr="00702E46">
        <w:rPr>
          <w:rFonts w:ascii="Times New Roman" w:eastAsia="Times New Roman" w:hAnsi="Times New Roman" w:cs="Times New Roman"/>
          <w:color w:val="000000"/>
          <w:sz w:val="28"/>
          <w:szCs w:val="28"/>
          <w:lang w:val="uk-UA"/>
        </w:rPr>
        <w:t xml:space="preserve"> для </w:t>
      </w:r>
      <w:r w:rsidRPr="00702E46">
        <w:rPr>
          <w:rFonts w:ascii="Times New Roman" w:eastAsia="Times New Roman" w:hAnsi="Times New Roman" w:cs="Times New Roman"/>
          <w:color w:val="000000"/>
          <w:sz w:val="28"/>
          <w:szCs w:val="28"/>
          <w:lang w:val="uk-UA"/>
        </w:rPr>
        <w:t>процедур лікування та бойової евакуації.</w:t>
      </w:r>
    </w:p>
    <w:p w14:paraId="6A5B27C1" w14:textId="7666DD04"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З 2018 року Україна також використовує FMF, а також деякі з</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свої</w:t>
      </w:r>
      <w:r w:rsidR="00C55774" w:rsidRPr="00702E46">
        <w:rPr>
          <w:rFonts w:ascii="Times New Roman" w:eastAsia="Times New Roman" w:hAnsi="Times New Roman" w:cs="Times New Roman"/>
          <w:color w:val="000000"/>
          <w:sz w:val="28"/>
          <w:szCs w:val="28"/>
          <w:lang w:val="uk-UA"/>
        </w:rPr>
        <w:t>х</w:t>
      </w:r>
      <w:r w:rsidRPr="00702E46">
        <w:rPr>
          <w:rFonts w:ascii="Times New Roman" w:eastAsia="Times New Roman" w:hAnsi="Times New Roman" w:cs="Times New Roman"/>
          <w:color w:val="000000"/>
          <w:sz w:val="28"/>
          <w:szCs w:val="28"/>
          <w:lang w:val="uk-UA"/>
        </w:rPr>
        <w:t xml:space="preserve"> національні кошти, щоб закупити оборонне обладнання США,</w:t>
      </w:r>
    </w:p>
    <w:p w14:paraId="66379C93" w14:textId="5AB0B6F8"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включаючи протитанкові ракети Javelin і патруль</w:t>
      </w:r>
      <w:r w:rsidR="00C55774" w:rsidRPr="00702E46">
        <w:rPr>
          <w:rFonts w:ascii="Times New Roman" w:eastAsia="Times New Roman" w:hAnsi="Times New Roman" w:cs="Times New Roman"/>
          <w:color w:val="000000"/>
          <w:sz w:val="28"/>
          <w:szCs w:val="28"/>
          <w:lang w:val="uk-UA"/>
        </w:rPr>
        <w:t>ні човни</w:t>
      </w:r>
      <w:r w:rsidRPr="00702E46">
        <w:rPr>
          <w:rFonts w:ascii="Times New Roman" w:eastAsia="Times New Roman" w:hAnsi="Times New Roman" w:cs="Times New Roman"/>
          <w:color w:val="000000"/>
          <w:sz w:val="28"/>
          <w:szCs w:val="28"/>
          <w:lang w:val="uk-UA"/>
        </w:rPr>
        <w:t xml:space="preserve"> Mark VI, придбані через Foreign Military Sales (FMS). Крім того, Україна закупила вогнепальну зброю;</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боєприпаси; боєприпаси; та інше обладнання безпосередньо з</w:t>
      </w:r>
      <w:r w:rsidR="00C55774" w:rsidRPr="00702E46">
        <w:rPr>
          <w:rFonts w:ascii="Times New Roman" w:eastAsia="Times New Roman" w:hAnsi="Times New Roman" w:cs="Times New Roman"/>
          <w:color w:val="000000"/>
          <w:sz w:val="28"/>
          <w:szCs w:val="28"/>
          <w:lang w:val="uk-UA"/>
        </w:rPr>
        <w:t xml:space="preserve">авдяки </w:t>
      </w:r>
      <w:r w:rsidRPr="00702E46">
        <w:rPr>
          <w:rFonts w:ascii="Times New Roman" w:eastAsia="Times New Roman" w:hAnsi="Times New Roman" w:cs="Times New Roman"/>
          <w:color w:val="000000"/>
          <w:sz w:val="28"/>
          <w:szCs w:val="28"/>
          <w:lang w:val="uk-UA"/>
        </w:rPr>
        <w:t>з США через прямі комерційні продажі.</w:t>
      </w:r>
    </w:p>
    <w:p w14:paraId="5D41788A" w14:textId="73CD5BA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З 2022 року Сполучені Штати надали більш просунуте оборонної техніки в Україну, а також більші суми раніше наданого обладнання. За даними Міністерства оборони США</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надання допомоги Україні</w:t>
      </w:r>
      <w:r w:rsidR="00C55774" w:rsidRPr="00702E46">
        <w:rPr>
          <w:rFonts w:ascii="Times New Roman" w:eastAsia="Times New Roman" w:hAnsi="Times New Roman" w:cs="Times New Roman"/>
          <w:color w:val="000000"/>
          <w:sz w:val="28"/>
          <w:szCs w:val="28"/>
          <w:lang w:val="uk-UA"/>
        </w:rPr>
        <w:t>,</w:t>
      </w:r>
      <w:r w:rsidRPr="00702E46">
        <w:rPr>
          <w:rFonts w:ascii="Times New Roman" w:eastAsia="Times New Roman" w:hAnsi="Times New Roman" w:cs="Times New Roman"/>
          <w:color w:val="000000"/>
          <w:sz w:val="28"/>
          <w:szCs w:val="28"/>
          <w:lang w:val="uk-UA"/>
        </w:rPr>
        <w:t xml:space="preserve"> станом на 21</w:t>
      </w:r>
      <w:r w:rsidR="00C55774" w:rsidRPr="00702E46">
        <w:rPr>
          <w:rFonts w:ascii="Times New Roman" w:eastAsia="Times New Roman" w:hAnsi="Times New Roman" w:cs="Times New Roman"/>
          <w:color w:val="000000"/>
          <w:sz w:val="28"/>
          <w:szCs w:val="28"/>
          <w:lang w:val="uk-UA"/>
        </w:rPr>
        <w:t xml:space="preserve"> вересня </w:t>
      </w:r>
      <w:r w:rsidRPr="00702E46">
        <w:rPr>
          <w:rFonts w:ascii="Times New Roman" w:eastAsia="Times New Roman" w:hAnsi="Times New Roman" w:cs="Times New Roman"/>
          <w:color w:val="000000"/>
          <w:sz w:val="28"/>
          <w:szCs w:val="28"/>
          <w:lang w:val="uk-UA"/>
        </w:rPr>
        <w:t>2023</w:t>
      </w:r>
      <w:r w:rsidR="00C55774" w:rsidRPr="00702E46">
        <w:rPr>
          <w:rFonts w:ascii="Times New Roman" w:eastAsia="Times New Roman" w:hAnsi="Times New Roman" w:cs="Times New Roman"/>
          <w:color w:val="000000"/>
          <w:sz w:val="28"/>
          <w:szCs w:val="28"/>
          <w:lang w:val="uk-UA"/>
        </w:rPr>
        <w:t xml:space="preserve"> року</w:t>
      </w:r>
      <w:r w:rsidRPr="00702E46">
        <w:rPr>
          <w:rFonts w:ascii="Times New Roman" w:eastAsia="Times New Roman" w:hAnsi="Times New Roman" w:cs="Times New Roman"/>
          <w:color w:val="000000"/>
          <w:sz w:val="28"/>
          <w:szCs w:val="28"/>
          <w:lang w:val="uk-UA"/>
        </w:rPr>
        <w:t>, містить наступне:</w:t>
      </w:r>
    </w:p>
    <w:p w14:paraId="33BA375A" w14:textId="2A54AA53"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38 високомобільних артилерійських ракетних систем (HIMARS) та</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боєприпаси;</w:t>
      </w:r>
    </w:p>
    <w:p w14:paraId="7A2A8A43" w14:textId="2842174C"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12 національних перспективних зенітно-ракетних систем (NASAMS); 1 батарея ППО «Петріот» та інш</w:t>
      </w:r>
      <w:r w:rsidR="00C55774" w:rsidRPr="00702E46">
        <w:rPr>
          <w:rFonts w:ascii="Times New Roman" w:eastAsia="Times New Roman" w:hAnsi="Times New Roman" w:cs="Times New Roman"/>
          <w:color w:val="000000"/>
          <w:sz w:val="28"/>
          <w:szCs w:val="28"/>
          <w:lang w:val="uk-UA"/>
        </w:rPr>
        <w:t>і</w:t>
      </w:r>
      <w:r w:rsidRPr="00702E46">
        <w:rPr>
          <w:rFonts w:ascii="Times New Roman" w:eastAsia="Times New Roman" w:hAnsi="Times New Roman" w:cs="Times New Roman"/>
          <w:color w:val="000000"/>
          <w:sz w:val="28"/>
          <w:szCs w:val="28"/>
          <w:lang w:val="uk-UA"/>
        </w:rPr>
        <w:t xml:space="preserve"> </w:t>
      </w:r>
      <w:r w:rsidR="00C55774" w:rsidRPr="00702E46">
        <w:rPr>
          <w:rFonts w:ascii="Times New Roman" w:eastAsia="Times New Roman" w:hAnsi="Times New Roman" w:cs="Times New Roman"/>
          <w:color w:val="000000"/>
          <w:sz w:val="28"/>
          <w:szCs w:val="28"/>
          <w:lang w:val="uk-UA"/>
        </w:rPr>
        <w:t>ППО</w:t>
      </w:r>
      <w:r w:rsidRPr="00702E46">
        <w:rPr>
          <w:rFonts w:ascii="Times New Roman" w:eastAsia="Times New Roman" w:hAnsi="Times New Roman" w:cs="Times New Roman"/>
          <w:color w:val="000000"/>
          <w:sz w:val="28"/>
          <w:szCs w:val="28"/>
          <w:lang w:val="uk-UA"/>
        </w:rPr>
        <w:t>;</w:t>
      </w:r>
    </w:p>
    <w:p w14:paraId="25CC131D" w14:textId="3B7B5E8C"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31 танк Abrams, 45 танків Т-72Б і 186 Bradley</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бойові машини піхоти</w:t>
      </w:r>
      <w:r w:rsidR="00C55774" w:rsidRPr="00702E46">
        <w:rPr>
          <w:rFonts w:ascii="Times New Roman" w:eastAsia="Times New Roman" w:hAnsi="Times New Roman" w:cs="Times New Roman"/>
          <w:color w:val="000000"/>
          <w:sz w:val="28"/>
          <w:szCs w:val="28"/>
          <w:lang w:val="uk-UA"/>
        </w:rPr>
        <w:t>)</w:t>
      </w:r>
      <w:r w:rsidRPr="00702E46">
        <w:rPr>
          <w:rFonts w:ascii="Times New Roman" w:eastAsia="Times New Roman" w:hAnsi="Times New Roman" w:cs="Times New Roman"/>
          <w:color w:val="000000"/>
          <w:sz w:val="28"/>
          <w:szCs w:val="28"/>
          <w:lang w:val="uk-UA"/>
        </w:rPr>
        <w:t>;</w:t>
      </w:r>
    </w:p>
    <w:p w14:paraId="2105F556"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300 бронетранспортерів M113 і 189 Stryker;</w:t>
      </w:r>
    </w:p>
    <w:p w14:paraId="7CA1A7C0"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2000+ зенітних систем Stinger;</w:t>
      </w:r>
    </w:p>
    <w:p w14:paraId="60AD63D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10 000+ Javelin і 80 000+ інших протиброньових систем;</w:t>
      </w:r>
    </w:p>
    <w:p w14:paraId="76DC08F1"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Phoenix Ghost, Switchblade та інші UAS;</w:t>
      </w:r>
    </w:p>
    <w:p w14:paraId="724FFD95"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198 155-мм та 72 105-мм гаубиці та артилерія;</w:t>
      </w:r>
    </w:p>
    <w:p w14:paraId="01C03D09"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237 мінометних систем;</w:t>
      </w:r>
    </w:p>
    <w:p w14:paraId="46F23825" w14:textId="3070245F"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lastRenderedPageBreak/>
        <w:t>• системи дистанційного проти</w:t>
      </w:r>
      <w:r w:rsidR="00C55774" w:rsidRPr="00702E46">
        <w:rPr>
          <w:rFonts w:ascii="Times New Roman" w:eastAsia="Times New Roman" w:hAnsi="Times New Roman" w:cs="Times New Roman"/>
          <w:color w:val="000000"/>
          <w:sz w:val="28"/>
          <w:szCs w:val="28"/>
          <w:lang w:val="uk-UA"/>
        </w:rPr>
        <w:t>танкового</w:t>
      </w:r>
      <w:r w:rsidRPr="00702E46">
        <w:rPr>
          <w:rFonts w:ascii="Times New Roman" w:eastAsia="Times New Roman" w:hAnsi="Times New Roman" w:cs="Times New Roman"/>
          <w:color w:val="000000"/>
          <w:sz w:val="28"/>
          <w:szCs w:val="28"/>
          <w:lang w:val="uk-UA"/>
        </w:rPr>
        <w:t xml:space="preserve"> мінування (RAAM);</w:t>
      </w:r>
    </w:p>
    <w:p w14:paraId="5560ADEC"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Понад 7000 ракет із трубним запуском, оптичним відстеженням, керованим дротом (TOW), високошвидкісні протирадіаційні ракети (HARMs) і ракетні системи з лазерним наведенням;</w:t>
      </w:r>
    </w:p>
    <w:p w14:paraId="78FD1657"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35 000+ гранатометів і стрілецької зброї;</w:t>
      </w:r>
    </w:p>
    <w:p w14:paraId="204EFF1E"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засоби зв'язку, радіолокації та розвідки; і</w:t>
      </w:r>
    </w:p>
    <w:p w14:paraId="119DF0F3"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навчання, технічне обслуговування та підтримку.</w:t>
      </w:r>
    </w:p>
    <w:p w14:paraId="6D9B67A9" w14:textId="1019413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 xml:space="preserve">Крім того, Адміністрація схвалила або висловила </w:t>
      </w:r>
      <w:r w:rsidR="00C55774" w:rsidRPr="00702E46">
        <w:rPr>
          <w:rFonts w:ascii="Times New Roman" w:eastAsia="Times New Roman" w:hAnsi="Times New Roman" w:cs="Times New Roman"/>
          <w:color w:val="000000"/>
          <w:sz w:val="28"/>
          <w:szCs w:val="28"/>
          <w:lang w:val="uk-UA"/>
        </w:rPr>
        <w:t xml:space="preserve">свою </w:t>
      </w:r>
      <w:r w:rsidRPr="00702E46">
        <w:rPr>
          <w:rFonts w:ascii="Times New Roman" w:eastAsia="Times New Roman" w:hAnsi="Times New Roman" w:cs="Times New Roman"/>
          <w:color w:val="000000"/>
          <w:sz w:val="28"/>
          <w:szCs w:val="28"/>
          <w:lang w:val="uk-UA"/>
        </w:rPr>
        <w:t>готовність схвалити передачу третім особам із США</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оборонн</w:t>
      </w:r>
      <w:r w:rsidR="00C55774" w:rsidRPr="00702E46">
        <w:rPr>
          <w:rFonts w:ascii="Times New Roman" w:eastAsia="Times New Roman" w:hAnsi="Times New Roman" w:cs="Times New Roman"/>
          <w:color w:val="000000"/>
          <w:sz w:val="28"/>
          <w:szCs w:val="28"/>
          <w:lang w:val="uk-UA"/>
        </w:rPr>
        <w:t>их</w:t>
      </w:r>
      <w:r w:rsidRPr="00702E46">
        <w:rPr>
          <w:rFonts w:ascii="Times New Roman" w:eastAsia="Times New Roman" w:hAnsi="Times New Roman" w:cs="Times New Roman"/>
          <w:color w:val="000000"/>
          <w:sz w:val="28"/>
          <w:szCs w:val="28"/>
          <w:lang w:val="uk-UA"/>
        </w:rPr>
        <w:t xml:space="preserve"> вироб</w:t>
      </w:r>
      <w:r w:rsidR="00C55774" w:rsidRPr="00702E46">
        <w:rPr>
          <w:rFonts w:ascii="Times New Roman" w:eastAsia="Times New Roman" w:hAnsi="Times New Roman" w:cs="Times New Roman"/>
          <w:color w:val="000000"/>
          <w:sz w:val="28"/>
          <w:szCs w:val="28"/>
          <w:lang w:val="uk-UA"/>
        </w:rPr>
        <w:t>ів</w:t>
      </w:r>
      <w:r w:rsidRPr="00702E46">
        <w:rPr>
          <w:rFonts w:ascii="Times New Roman" w:eastAsia="Times New Roman" w:hAnsi="Times New Roman" w:cs="Times New Roman"/>
          <w:color w:val="000000"/>
          <w:sz w:val="28"/>
          <w:szCs w:val="28"/>
          <w:lang w:val="uk-UA"/>
        </w:rPr>
        <w:t xml:space="preserve"> та обладнання, включаючи літаки F-16</w:t>
      </w:r>
      <w:r w:rsidR="00C55774" w:rsidRPr="00702E46">
        <w:rPr>
          <w:rFonts w:ascii="Times New Roman" w:eastAsia="Times New Roman" w:hAnsi="Times New Roman" w:cs="Times New Roman"/>
          <w:color w:val="000000"/>
          <w:sz w:val="28"/>
          <w:szCs w:val="28"/>
          <w:lang w:val="uk-UA"/>
        </w:rPr>
        <w:t xml:space="preserve"> від деяких </w:t>
      </w:r>
      <w:r w:rsidRPr="00702E46">
        <w:rPr>
          <w:rFonts w:ascii="Times New Roman" w:eastAsia="Times New Roman" w:hAnsi="Times New Roman" w:cs="Times New Roman"/>
          <w:color w:val="000000"/>
          <w:sz w:val="28"/>
          <w:szCs w:val="28"/>
          <w:lang w:val="uk-UA"/>
        </w:rPr>
        <w:t>членів НАТО та ЄС в Україну. НАТО</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члени ЄС</w:t>
      </w:r>
      <w:r w:rsidR="00C55774" w:rsidRPr="00702E46">
        <w:rPr>
          <w:rFonts w:ascii="Times New Roman" w:eastAsia="Times New Roman" w:hAnsi="Times New Roman" w:cs="Times New Roman"/>
          <w:color w:val="000000"/>
          <w:sz w:val="28"/>
          <w:szCs w:val="28"/>
          <w:lang w:val="uk-UA"/>
        </w:rPr>
        <w:t>,</w:t>
      </w:r>
      <w:r w:rsidRPr="00702E46">
        <w:rPr>
          <w:rFonts w:ascii="Times New Roman" w:eastAsia="Times New Roman" w:hAnsi="Times New Roman" w:cs="Times New Roman"/>
          <w:color w:val="000000"/>
          <w:sz w:val="28"/>
          <w:szCs w:val="28"/>
          <w:lang w:val="uk-UA"/>
        </w:rPr>
        <w:t xml:space="preserve"> </w:t>
      </w:r>
      <w:r w:rsidR="00C55774" w:rsidRPr="00702E46">
        <w:rPr>
          <w:rFonts w:ascii="Times New Roman" w:eastAsia="Times New Roman" w:hAnsi="Times New Roman" w:cs="Times New Roman"/>
          <w:color w:val="000000"/>
          <w:sz w:val="28"/>
          <w:szCs w:val="28"/>
          <w:lang w:val="uk-UA"/>
        </w:rPr>
        <w:t>а також</w:t>
      </w:r>
      <w:r w:rsidRPr="00702E46">
        <w:rPr>
          <w:rFonts w:ascii="Times New Roman" w:eastAsia="Times New Roman" w:hAnsi="Times New Roman" w:cs="Times New Roman"/>
          <w:color w:val="000000"/>
          <w:sz w:val="28"/>
          <w:szCs w:val="28"/>
          <w:lang w:val="uk-UA"/>
        </w:rPr>
        <w:t xml:space="preserve"> інші союзники заявляють, що вони взяли на себе</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зобов’язання</w:t>
      </w:r>
      <w:r w:rsidR="00C55774" w:rsidRPr="00702E46">
        <w:rPr>
          <w:rFonts w:ascii="Times New Roman" w:eastAsia="Times New Roman" w:hAnsi="Times New Roman" w:cs="Times New Roman"/>
          <w:color w:val="000000"/>
          <w:sz w:val="28"/>
          <w:szCs w:val="28"/>
          <w:lang w:val="uk-UA"/>
        </w:rPr>
        <w:t xml:space="preserve"> надати </w:t>
      </w:r>
      <w:r w:rsidRPr="00702E46">
        <w:rPr>
          <w:rFonts w:ascii="Times New Roman" w:eastAsia="Times New Roman" w:hAnsi="Times New Roman" w:cs="Times New Roman"/>
          <w:color w:val="000000"/>
          <w:sz w:val="28"/>
          <w:szCs w:val="28"/>
          <w:lang w:val="uk-UA"/>
        </w:rPr>
        <w:t>понад 30 мільярдів доларів на безпекову допомогу</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Україні.</w:t>
      </w:r>
    </w:p>
    <w:p w14:paraId="7DE4B980"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4AAD4E1F"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19DFE654" w14:textId="33E783D1"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 і відразу післ</w:t>
      </w:r>
      <w:r w:rsidR="00C55774" w:rsidRPr="00702E46">
        <w:rPr>
          <w:rFonts w:ascii="Times New Roman" w:eastAsia="Times New Roman" w:hAnsi="Times New Roman" w:cs="Times New Roman"/>
          <w:color w:val="000000"/>
          <w:sz w:val="28"/>
          <w:szCs w:val="28"/>
          <w:lang w:val="uk-UA"/>
        </w:rPr>
        <w:t>я початка масового російського</w:t>
      </w:r>
      <w:r w:rsidRPr="00702E46">
        <w:rPr>
          <w:rFonts w:ascii="Times New Roman" w:eastAsia="Times New Roman" w:hAnsi="Times New Roman" w:cs="Times New Roman"/>
          <w:color w:val="000000"/>
          <w:sz w:val="28"/>
          <w:szCs w:val="28"/>
          <w:lang w:val="uk-UA"/>
        </w:rPr>
        <w:t xml:space="preserve"> вторгнення в Україну, Конгрес дозволив або запропонував збільшення рівня фінансування існуючої допомоги у сфері безпеки. Конгрес збільшив ліміт фінансування КПК (22 U.S.C. §2318(a)(1)) зі 100 мільйонів доларів США до 11 мільярдів доларів США</w:t>
      </w:r>
      <w:r w:rsidR="00C55774" w:rsidRPr="00702E46">
        <w:rPr>
          <w:rFonts w:ascii="Times New Roman" w:eastAsia="Times New Roman" w:hAnsi="Times New Roman" w:cs="Times New Roman"/>
          <w:color w:val="000000"/>
          <w:sz w:val="28"/>
          <w:szCs w:val="28"/>
          <w:lang w:val="uk-UA"/>
        </w:rPr>
        <w:t>.</w:t>
      </w:r>
    </w:p>
    <w:p w14:paraId="3D93D8BE"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2022 фінансовий рік через P.L. 117-128 і до 14,5 млрд доларів</w:t>
      </w:r>
    </w:p>
    <w:p w14:paraId="6BEEBBA6"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2023 фінансовий рік через P.L. 117-328. 2024 фінансовий рік адміністрації</w:t>
      </w:r>
    </w:p>
    <w:p w14:paraId="40A1CC36"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Додатковий запит пропонує обмеження в 1,1 мільярда доларів.</w:t>
      </w:r>
    </w:p>
    <w:p w14:paraId="7E03C9F5" w14:textId="720C0B43"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П.Л. 117-328 продовжує положення з П.Л. 117-128 що</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вимага</w:t>
      </w:r>
      <w:r w:rsidR="00C55774" w:rsidRPr="00702E46">
        <w:rPr>
          <w:rFonts w:ascii="Times New Roman" w:eastAsia="Times New Roman" w:hAnsi="Times New Roman" w:cs="Times New Roman"/>
          <w:color w:val="000000"/>
          <w:sz w:val="28"/>
          <w:szCs w:val="28"/>
          <w:lang w:val="uk-UA"/>
        </w:rPr>
        <w:t>ло</w:t>
      </w:r>
      <w:r w:rsidRPr="00702E46">
        <w:rPr>
          <w:rFonts w:ascii="Times New Roman" w:eastAsia="Times New Roman" w:hAnsi="Times New Roman" w:cs="Times New Roman"/>
          <w:color w:val="000000"/>
          <w:sz w:val="28"/>
          <w:szCs w:val="28"/>
          <w:lang w:val="uk-UA"/>
        </w:rPr>
        <w:t xml:space="preserve"> звітування від державних секретарів і міністрів оборони</w:t>
      </w:r>
      <w:r w:rsidR="00C55774" w:rsidRPr="00702E46">
        <w:rPr>
          <w:rFonts w:ascii="Times New Roman" w:eastAsia="Times New Roman" w:hAnsi="Times New Roman" w:cs="Times New Roman"/>
          <w:color w:val="000000"/>
          <w:sz w:val="28"/>
          <w:szCs w:val="28"/>
          <w:lang w:val="uk-UA"/>
        </w:rPr>
        <w:t xml:space="preserve"> щодо </w:t>
      </w:r>
      <w:r w:rsidRPr="00702E46">
        <w:rPr>
          <w:rFonts w:ascii="Times New Roman" w:eastAsia="Times New Roman" w:hAnsi="Times New Roman" w:cs="Times New Roman"/>
          <w:color w:val="000000"/>
          <w:sz w:val="28"/>
          <w:szCs w:val="28"/>
          <w:lang w:val="uk-UA"/>
        </w:rPr>
        <w:t>заход</w:t>
      </w:r>
      <w:r w:rsidR="00C55774" w:rsidRPr="00702E46">
        <w:rPr>
          <w:rFonts w:ascii="Times New Roman" w:eastAsia="Times New Roman" w:hAnsi="Times New Roman" w:cs="Times New Roman"/>
          <w:color w:val="000000"/>
          <w:sz w:val="28"/>
          <w:szCs w:val="28"/>
          <w:lang w:val="uk-UA"/>
        </w:rPr>
        <w:t>ів</w:t>
      </w:r>
      <w:r w:rsidRPr="00702E46">
        <w:rPr>
          <w:rFonts w:ascii="Times New Roman" w:eastAsia="Times New Roman" w:hAnsi="Times New Roman" w:cs="Times New Roman"/>
          <w:color w:val="000000"/>
          <w:sz w:val="28"/>
          <w:szCs w:val="28"/>
          <w:lang w:val="uk-UA"/>
        </w:rPr>
        <w:t>, вжит</w:t>
      </w:r>
      <w:r w:rsidR="00C55774" w:rsidRPr="00702E46">
        <w:rPr>
          <w:rFonts w:ascii="Times New Roman" w:eastAsia="Times New Roman" w:hAnsi="Times New Roman" w:cs="Times New Roman"/>
          <w:color w:val="000000"/>
          <w:sz w:val="28"/>
          <w:szCs w:val="28"/>
          <w:lang w:val="uk-UA"/>
        </w:rPr>
        <w:t>их</w:t>
      </w:r>
      <w:r w:rsidRPr="00702E46">
        <w:rPr>
          <w:rFonts w:ascii="Times New Roman" w:eastAsia="Times New Roman" w:hAnsi="Times New Roman" w:cs="Times New Roman"/>
          <w:color w:val="000000"/>
          <w:sz w:val="28"/>
          <w:szCs w:val="28"/>
          <w:lang w:val="uk-UA"/>
        </w:rPr>
        <w:t xml:space="preserve"> для обліку кінцевого використання зброї США</w:t>
      </w:r>
      <w:r w:rsidR="00C55774" w:rsidRPr="00702E46">
        <w:rPr>
          <w:rFonts w:ascii="Times New Roman" w:eastAsia="Times New Roman" w:hAnsi="Times New Roman" w:cs="Times New Roman"/>
          <w:color w:val="000000"/>
          <w:sz w:val="28"/>
          <w:szCs w:val="28"/>
          <w:lang w:val="uk-UA"/>
        </w:rPr>
        <w:t>, що передано</w:t>
      </w:r>
      <w:r w:rsidRPr="00702E46">
        <w:rPr>
          <w:rFonts w:ascii="Times New Roman" w:eastAsia="Times New Roman" w:hAnsi="Times New Roman" w:cs="Times New Roman"/>
          <w:color w:val="000000"/>
          <w:sz w:val="28"/>
          <w:szCs w:val="28"/>
          <w:lang w:val="uk-UA"/>
        </w:rPr>
        <w:t xml:space="preserve"> </w:t>
      </w:r>
      <w:r w:rsidR="00C55774" w:rsidRPr="00702E46">
        <w:rPr>
          <w:rFonts w:ascii="Times New Roman" w:eastAsia="Times New Roman" w:hAnsi="Times New Roman" w:cs="Times New Roman"/>
          <w:color w:val="000000"/>
          <w:sz w:val="28"/>
          <w:szCs w:val="28"/>
          <w:lang w:val="uk-UA"/>
        </w:rPr>
        <w:t>до</w:t>
      </w:r>
      <w:r w:rsidRPr="00702E46">
        <w:rPr>
          <w:rFonts w:ascii="Times New Roman" w:eastAsia="Times New Roman" w:hAnsi="Times New Roman" w:cs="Times New Roman"/>
          <w:color w:val="000000"/>
          <w:sz w:val="28"/>
          <w:szCs w:val="28"/>
          <w:lang w:val="uk-UA"/>
        </w:rPr>
        <w:t xml:space="preserve"> Україн</w:t>
      </w:r>
      <w:r w:rsidR="00C55774" w:rsidRPr="00702E46">
        <w:rPr>
          <w:rFonts w:ascii="Times New Roman" w:eastAsia="Times New Roman" w:hAnsi="Times New Roman" w:cs="Times New Roman"/>
          <w:color w:val="000000"/>
          <w:sz w:val="28"/>
          <w:szCs w:val="28"/>
          <w:lang w:val="uk-UA"/>
        </w:rPr>
        <w:t>и</w:t>
      </w:r>
      <w:r w:rsidRPr="00702E46">
        <w:rPr>
          <w:rFonts w:ascii="Times New Roman" w:eastAsia="Times New Roman" w:hAnsi="Times New Roman" w:cs="Times New Roman"/>
          <w:color w:val="000000"/>
          <w:sz w:val="28"/>
          <w:szCs w:val="28"/>
          <w:lang w:val="uk-UA"/>
        </w:rPr>
        <w:t>. Акт</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lastRenderedPageBreak/>
        <w:t>також продовжує вимогу для щомісячних описів допомоги США у сфері безпеки надається Україні з 24 лютого 2022 р</w:t>
      </w:r>
      <w:r w:rsidR="00C55774" w:rsidRPr="00702E46">
        <w:rPr>
          <w:rFonts w:ascii="Times New Roman" w:eastAsia="Times New Roman" w:hAnsi="Times New Roman" w:cs="Times New Roman"/>
          <w:color w:val="000000"/>
          <w:sz w:val="28"/>
          <w:szCs w:val="28"/>
          <w:lang w:val="uk-UA"/>
        </w:rPr>
        <w:t>оку</w:t>
      </w:r>
      <w:r w:rsidRPr="00702E46">
        <w:rPr>
          <w:rFonts w:ascii="Times New Roman" w:eastAsia="Times New Roman" w:hAnsi="Times New Roman" w:cs="Times New Roman"/>
          <w:color w:val="000000"/>
          <w:sz w:val="28"/>
          <w:szCs w:val="28"/>
          <w:lang w:val="uk-UA"/>
        </w:rPr>
        <w:t>. Крім того, П.Л. 117-328 виділив 6 мільйонів доларів для Міністерства оборони</w:t>
      </w:r>
      <w:r w:rsidR="00C55774" w:rsidRPr="00702E46">
        <w:rPr>
          <w:rFonts w:ascii="Times New Roman" w:eastAsia="Times New Roman" w:hAnsi="Times New Roman" w:cs="Times New Roman"/>
          <w:color w:val="000000"/>
          <w:sz w:val="28"/>
          <w:szCs w:val="28"/>
          <w:lang w:val="uk-UA"/>
        </w:rPr>
        <w:t xml:space="preserve"> </w:t>
      </w:r>
      <w:r w:rsidRPr="00702E46">
        <w:rPr>
          <w:rFonts w:ascii="Times New Roman" w:eastAsia="Times New Roman" w:hAnsi="Times New Roman" w:cs="Times New Roman"/>
          <w:color w:val="000000"/>
          <w:sz w:val="28"/>
          <w:szCs w:val="28"/>
          <w:lang w:val="uk-UA"/>
        </w:rPr>
        <w:t>Генеральний інспектор проводить перевірки діяльності Міністерства оборони</w:t>
      </w:r>
      <w:r w:rsidR="00C55774" w:rsidRPr="00702E46">
        <w:rPr>
          <w:rFonts w:ascii="Times New Roman" w:eastAsia="Times New Roman" w:hAnsi="Times New Roman" w:cs="Times New Roman"/>
          <w:color w:val="000000"/>
          <w:sz w:val="28"/>
          <w:szCs w:val="28"/>
          <w:lang w:val="uk-UA"/>
        </w:rPr>
        <w:t xml:space="preserve"> щодо правильного використання коштів</w:t>
      </w:r>
      <w:r w:rsidRPr="00702E46">
        <w:rPr>
          <w:rFonts w:ascii="Times New Roman" w:eastAsia="Times New Roman" w:hAnsi="Times New Roman" w:cs="Times New Roman"/>
          <w:color w:val="000000"/>
          <w:sz w:val="28"/>
          <w:szCs w:val="28"/>
          <w:lang w:val="uk-UA"/>
        </w:rPr>
        <w:t>.</w:t>
      </w:r>
    </w:p>
    <w:p w14:paraId="7267C4F8"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Закон про продовження асигнувань, 2024 (P.L. 118-15), не включало фінансування допомоги безпеці Україні. У той же час, Білий Дім включив 300 мільйонів доларів у самостійну Україну допомоги з безпеки та нагляду [джерело -- Закон про асигнування, 2024 (H.R. 5692)]</w:t>
      </w:r>
    </w:p>
    <w:p w14:paraId="11FC5FCC"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19F3D8C6"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p>
    <w:p w14:paraId="3ACFD83B" w14:textId="77777777" w:rsidR="00A765F7" w:rsidRPr="00702E46" w:rsidRDefault="00A765F7" w:rsidP="00702E46">
      <w:pPr>
        <w:shd w:val="clear" w:color="auto" w:fill="FFFFFF"/>
        <w:tabs>
          <w:tab w:val="left" w:pos="-1440"/>
        </w:tabs>
        <w:spacing w:line="360" w:lineRule="auto"/>
        <w:rPr>
          <w:rFonts w:ascii="Times New Roman" w:eastAsia="Times New Roman" w:hAnsi="Times New Roman" w:cs="Times New Roman"/>
          <w:color w:val="000000"/>
          <w:sz w:val="28"/>
          <w:szCs w:val="28"/>
          <w:lang w:val="uk-UA"/>
        </w:rPr>
      </w:pPr>
      <w:r w:rsidRPr="00702E46">
        <w:rPr>
          <w:rFonts w:ascii="Times New Roman" w:eastAsia="Times New Roman" w:hAnsi="Times New Roman" w:cs="Times New Roman"/>
          <w:color w:val="000000"/>
          <w:sz w:val="28"/>
          <w:szCs w:val="28"/>
          <w:lang w:val="uk-UA"/>
        </w:rPr>
        <w:t>Політика США все більше визнає здатність Збройних Сил України використовувати та керувати передовою зброєю, включаючи системи, здатні підтримувати контрнаступальні операції України. Значна частина допомоги США була зосереджена на забезпеченні можливостей, які українська оборонна промисловість не може створити, а також тих, які можна негайно розгорнути на полі бою, щоб підвищити стійкість ЗСУ та здатність вести наступальні бойові дії. На додаток до передових ракетних і ракетних систем, це включає захищені засоби мобільності (такі як бронетехніка), артилерію та боєприпаси, зв’язок і розвідувальну підтримку.</w:t>
      </w:r>
    </w:p>
    <w:p w14:paraId="6C916853" w14:textId="77777777" w:rsidR="00F353AF" w:rsidRPr="00702E46" w:rsidRDefault="00F353AF" w:rsidP="00702E46">
      <w:pPr>
        <w:spacing w:line="360" w:lineRule="auto"/>
        <w:rPr>
          <w:rFonts w:ascii="Times New Roman" w:hAnsi="Times New Roman" w:cs="Times New Roman"/>
          <w:sz w:val="28"/>
          <w:szCs w:val="28"/>
          <w:lang w:val="uk-UA"/>
        </w:rPr>
      </w:pPr>
    </w:p>
    <w:p w14:paraId="33F88DD6" w14:textId="1E8E9A72" w:rsidR="00B85239" w:rsidRPr="00702E46" w:rsidRDefault="00754BF3" w:rsidP="00702E46">
      <w:pPr>
        <w:pStyle w:val="1"/>
        <w:spacing w:line="360" w:lineRule="auto"/>
        <w:rPr>
          <w:b w:val="0"/>
          <w:bCs w:val="0"/>
        </w:rPr>
      </w:pPr>
      <w:bookmarkStart w:id="13" w:name="_Toc153214539"/>
      <w:r w:rsidRPr="00702E46">
        <w:lastRenderedPageBreak/>
        <w:t>Висновки до розділу 3:</w:t>
      </w:r>
      <w:bookmarkEnd w:id="13"/>
      <w:r w:rsidR="004954B3" w:rsidRPr="00702E46">
        <w:br/>
      </w:r>
      <w:r w:rsidR="004954B3" w:rsidRPr="00702E46">
        <w:rPr>
          <w:b w:val="0"/>
          <w:bCs w:val="0"/>
        </w:rPr>
        <w:t>Отже, можна зазначити, що під час повномасштабного вторгнення російської Федерації до України, військово-політична співпраця із США зазнала значних покращень, а також американці активно сприяли введенню все нових методів допомоги для нашої держави та нашого народу, а також підтримали наш суверенітет. Загалом, Україна та США мають гарні стосунки, а перспективи розвитку вражаючі, оскільки Україна потрапила на перше місце у рейтингу підтримки з боку Сполучених Штатів Америки.</w:t>
      </w:r>
      <w:r w:rsidR="004954B3" w:rsidRPr="00702E46">
        <w:rPr>
          <w:b w:val="0"/>
          <w:bCs w:val="0"/>
        </w:rPr>
        <w:br/>
        <w:t>Військова допомога та навчання: США надавали важливу військову допомогу Україні, включаючи зброю та обладнання. Також проводилися спільні військові навчання та тренування для підвищення військової ефективності.</w:t>
      </w:r>
      <w:r w:rsidR="004954B3" w:rsidRPr="00702E46">
        <w:br/>
      </w:r>
      <w:r w:rsidR="004954B3" w:rsidRPr="00702E46">
        <w:rPr>
          <w:b w:val="0"/>
          <w:bCs w:val="0"/>
        </w:rPr>
        <w:t>Гуманітарна допомога: Помітною була і гуманітарна підтримка, зокрема в контексті допомоги внутрішньо переміщеним особам та підтримки гуманітарних проектів.</w:t>
      </w:r>
      <w:r w:rsidR="004954B3" w:rsidRPr="00702E46">
        <w:br/>
      </w:r>
      <w:r w:rsidR="004954B3" w:rsidRPr="00702E46">
        <w:rPr>
          <w:b w:val="0"/>
          <w:bCs w:val="0"/>
        </w:rPr>
        <w:t>Спільне ставлення до безпеки: Україна та США продовжували обговорювати спільні заходи з посилення безпеки в регіоні, зокрема в контексті відсічення російської агресії.</w:t>
      </w:r>
      <w:r w:rsidR="004954B3" w:rsidRPr="00702E46">
        <w:br/>
      </w:r>
      <w:r w:rsidR="004954B3" w:rsidRPr="00702E46">
        <w:rPr>
          <w:b w:val="0"/>
          <w:bCs w:val="0"/>
        </w:rPr>
        <w:t>Політичні заяви: Вищі представники обох країн робили заяви щодо важливості стратегічного партнерства та підтримки суверенітету та територіальної цілісності України.</w:t>
      </w:r>
    </w:p>
    <w:p w14:paraId="476F10F5" w14:textId="77777777" w:rsidR="004954B3" w:rsidRPr="00702E46" w:rsidRDefault="004954B3" w:rsidP="00702E46">
      <w:pPr>
        <w:spacing w:line="360" w:lineRule="auto"/>
        <w:rPr>
          <w:rFonts w:ascii="Times New Roman" w:hAnsi="Times New Roman" w:cs="Times New Roman"/>
          <w:sz w:val="28"/>
          <w:szCs w:val="28"/>
          <w:lang w:val="uk-UA"/>
        </w:rPr>
      </w:pPr>
    </w:p>
    <w:p w14:paraId="44B89F24" w14:textId="0A80CED8" w:rsidR="004E486A" w:rsidRPr="000669FA" w:rsidRDefault="00754BF3" w:rsidP="000669FA">
      <w:pPr>
        <w:pStyle w:val="1"/>
        <w:spacing w:before="0" w:line="360" w:lineRule="auto"/>
        <w:rPr>
          <w:b w:val="0"/>
          <w:bCs w:val="0"/>
        </w:rPr>
      </w:pPr>
      <w:bookmarkStart w:id="14" w:name="_Toc153214540"/>
      <w:r w:rsidRPr="00702E46">
        <w:lastRenderedPageBreak/>
        <w:t>Висновки:</w:t>
      </w:r>
      <w:bookmarkEnd w:id="14"/>
      <w:r w:rsidR="00C55774" w:rsidRPr="00702E46">
        <w:br/>
      </w:r>
      <w:r w:rsidR="000669FA" w:rsidRPr="000669FA">
        <w:rPr>
          <w:b w:val="0"/>
          <w:bCs w:val="0"/>
        </w:rPr>
        <w:t xml:space="preserve">У цьому дослідженні воєнна безпека визначається як здатність держави застосовувати воєнну силу для захисту своїх національних інтересів, суверенітету, територіальної цілісності та недоторканності від посягань; можливість війни зведена до мінімуму, оскільки відсутні стимули для застосування воєнної сили або обставини, що вимагають відновлення балансу сил, а також існують заходи щодо запобігання або нейтралізації воєнної небезпеки. Стан справ описується як стан справ, за якого держава перебуває у стані війни. Тому міжнародне військове партнерство ґрунтується на політичних і правових рішеннях, які повинні зміцнювати загальну національну безпеку і військову безпеку. Розвиваючи свої збройні сили та оборонну промисловість, держава створює основу для участі в різних формах міжнародного військового партнерства з метою реалізації власної військово-політичної стратегії. Констатовано, що воєнна безпека країни досягається цілеспрямованою діяльністю у сфері міжнародного військового співробітництва. Її елементами є воєнна доктрина країни, яка, по-перше, визначає місце країни в системі міжнародних відносин і регіональної (колективної) безпеки; по-друге, визначає напрями діяльності та пріоритети миротворчої діяльності; по-третє, виявляє можливі виклики воєнній безпеці та здійснює міжнародне співробітництво, а також спільно з Україною превентивну діяльність та ін. превентивних дій, серед іншого. На сьогодні військове співробітництво України зі США та НАТО має переважно стратегічний характер, а його завдання можна поділити на чотири основні напрями: підтримання воєнно-політичного діалогу; сприяння реформуванню та розвитку Збройних Сил України; забезпечення їхнього внеску в міжнародну безпеку та миротворчість; оборонно-технічне співробітництво. Поширеною формою міжнародного військового партнерства України, яка позитивно впливає на нашу воєнну безпеку, є участь українських військ у миротворчих операціях та міжнародних військових навчаннях. Така участь дозволяє військовослужбовцям з різних країн обмінюватися досвідом та </w:t>
      </w:r>
      <w:r w:rsidR="000669FA" w:rsidRPr="000669FA">
        <w:rPr>
          <w:b w:val="0"/>
          <w:bCs w:val="0"/>
        </w:rPr>
        <w:lastRenderedPageBreak/>
        <w:t>здобувати нові військові навички для зміцнення воєнної безпеки своїх країн. На сьогоднішній день Україна взяла участь у низці програм міжнародного військового співробітництва, які дозволили військовослужбовцям країни підвищити свій професійний рівень у різних сферах, таких як вивчення іноземних мов, освоєння сучасних систем зв'язку та управління, набуття навичок оперативного командування. Завдяки партнерству у військовій сфері Україна відпрацьовує різні моделі захисту національного суверенітету та створює передумови для подальшого розвитку оборонно-промислового комплексу і модернізації збройних сил. Як свідчить світова та вітчизняна історія, військова міць і воєнна безпека є ключовими елементами утвердження суб'єктності держави на міжнародній арені. Підсумовуючи, можна зазначити, що європейський та євроатлантичний вектори міжнародного військового партнерства України є основними для зміцнення нашої воєнної безпеки та захисту суверенітету. Водночас, військове співробітництво у регіональному (локальному) вимірі та військове партнерство між окремими державами також є важливими складовими міжнародної та національної безпеки.</w:t>
      </w:r>
      <w:r w:rsidR="001C5DCA">
        <w:rPr>
          <w:b w:val="0"/>
          <w:bCs w:val="0"/>
        </w:rPr>
        <w:t xml:space="preserve"> </w:t>
      </w:r>
      <w:r w:rsidR="001C5DCA" w:rsidRPr="001C5DCA">
        <w:rPr>
          <w:b w:val="0"/>
          <w:bCs w:val="0"/>
        </w:rPr>
        <w:t>Також можна позначити, що за теоретико-методологічним аналізом загальних моментів проблематики військово-політичного партнерства, ключовою дилемою у цій сфері є прагнення підвищити власну безпеку за рахунок підтримки союзників, з одного боку, та зменшити ступінь обмеження власної автономії дій через зобов'язання перед союзниками, з іншого боку, з метою співробітництва. Кожна держава-учасниця прагне зменшити ступінь обмеження власної автономії дій, що випливає з її зобов'язань перед союзниками. Таким чином, для кожної держави участь у військово-політичних союзах визначається насамперед ступенем зовнішньої загрози. Поразка ворога або зниження рівня конфронтації з ним може призвести до втрати інтересу до подальшої участі в альянсі. У військово-політичному співробітництві у воєнний час основними завданнями є об'єднання зусиль у веденні та підтримці бойових дій, закінчення яких зазвичай збігається із закінченням війни. Військово</w:t>
      </w:r>
      <w:r w:rsidR="001C5DCA">
        <w:rPr>
          <w:b w:val="0"/>
          <w:bCs w:val="0"/>
        </w:rPr>
        <w:t>-</w:t>
      </w:r>
      <w:r w:rsidR="001C5DCA" w:rsidRPr="001C5DCA">
        <w:rPr>
          <w:b w:val="0"/>
          <w:bCs w:val="0"/>
        </w:rPr>
        <w:lastRenderedPageBreak/>
        <w:t>політичні союзи в мирний час часто слугують засобом колективного стримування потенційних супротивників і забезпечують співробітництво у військовій, внутрішньополітичній, дипломатичній та економічній сферах. Таким чином, військово-політичне співробітництво зміцнює основи військово-політичної міжнародної інтеграції.</w:t>
      </w:r>
    </w:p>
    <w:p w14:paraId="525A151B" w14:textId="77777777" w:rsidR="009F05B0" w:rsidRDefault="009F05B0" w:rsidP="009F05B0">
      <w:pPr>
        <w:rPr>
          <w:lang w:val="uk-UA"/>
        </w:rPr>
      </w:pPr>
    </w:p>
    <w:p w14:paraId="66FA9088" w14:textId="77777777" w:rsidR="007D4A1E" w:rsidRDefault="007D4A1E" w:rsidP="009F05B0">
      <w:pPr>
        <w:rPr>
          <w:lang w:val="uk-UA"/>
        </w:rPr>
      </w:pPr>
    </w:p>
    <w:p w14:paraId="2D20B41C" w14:textId="77777777" w:rsidR="007D4A1E" w:rsidRDefault="007D4A1E" w:rsidP="009F05B0">
      <w:pPr>
        <w:rPr>
          <w:lang w:val="uk-UA"/>
        </w:rPr>
      </w:pPr>
    </w:p>
    <w:p w14:paraId="135BE19D" w14:textId="77777777" w:rsidR="007D4A1E" w:rsidRDefault="007D4A1E" w:rsidP="009F05B0">
      <w:pPr>
        <w:rPr>
          <w:lang w:val="uk-UA"/>
        </w:rPr>
      </w:pPr>
    </w:p>
    <w:p w14:paraId="09513F45" w14:textId="77777777" w:rsidR="007D4A1E" w:rsidRDefault="007D4A1E" w:rsidP="009F05B0">
      <w:pPr>
        <w:rPr>
          <w:lang w:val="uk-UA"/>
        </w:rPr>
      </w:pPr>
    </w:p>
    <w:p w14:paraId="6A3172F8" w14:textId="77777777" w:rsidR="007D4A1E" w:rsidRDefault="007D4A1E" w:rsidP="009F05B0">
      <w:pPr>
        <w:rPr>
          <w:lang w:val="uk-UA"/>
        </w:rPr>
      </w:pPr>
    </w:p>
    <w:p w14:paraId="16963D0B" w14:textId="77777777" w:rsidR="007D4A1E" w:rsidRDefault="007D4A1E" w:rsidP="009F05B0">
      <w:pPr>
        <w:rPr>
          <w:lang w:val="uk-UA"/>
        </w:rPr>
      </w:pPr>
    </w:p>
    <w:p w14:paraId="21075719" w14:textId="77777777" w:rsidR="007D4A1E" w:rsidRDefault="007D4A1E" w:rsidP="009F05B0">
      <w:pPr>
        <w:rPr>
          <w:lang w:val="uk-UA"/>
        </w:rPr>
      </w:pPr>
    </w:p>
    <w:p w14:paraId="51597505" w14:textId="77777777" w:rsidR="007D4A1E" w:rsidRDefault="007D4A1E" w:rsidP="009F05B0">
      <w:pPr>
        <w:rPr>
          <w:lang w:val="uk-UA"/>
        </w:rPr>
      </w:pPr>
    </w:p>
    <w:p w14:paraId="263D697E" w14:textId="77777777" w:rsidR="007D4A1E" w:rsidRDefault="007D4A1E" w:rsidP="009F05B0">
      <w:pPr>
        <w:rPr>
          <w:lang w:val="uk-UA"/>
        </w:rPr>
      </w:pPr>
    </w:p>
    <w:p w14:paraId="4AB8F1BA" w14:textId="77777777" w:rsidR="00B92E9D" w:rsidRDefault="00B92E9D" w:rsidP="009F05B0">
      <w:pPr>
        <w:rPr>
          <w:lang w:val="uk-UA"/>
        </w:rPr>
      </w:pPr>
    </w:p>
    <w:p w14:paraId="0ADBA0A9" w14:textId="77777777" w:rsidR="00B92E9D" w:rsidRDefault="00B92E9D" w:rsidP="009F05B0">
      <w:pPr>
        <w:rPr>
          <w:lang w:val="uk-UA"/>
        </w:rPr>
      </w:pPr>
    </w:p>
    <w:p w14:paraId="138FD8F0" w14:textId="77777777" w:rsidR="00B92E9D" w:rsidRDefault="00B92E9D" w:rsidP="009F05B0">
      <w:pPr>
        <w:rPr>
          <w:lang w:val="uk-UA"/>
        </w:rPr>
      </w:pPr>
    </w:p>
    <w:p w14:paraId="5B717027" w14:textId="77777777" w:rsidR="00B92E9D" w:rsidRDefault="00B92E9D" w:rsidP="009F05B0">
      <w:pPr>
        <w:rPr>
          <w:lang w:val="uk-UA"/>
        </w:rPr>
      </w:pPr>
    </w:p>
    <w:p w14:paraId="6FF0F7F2" w14:textId="77777777" w:rsidR="00B92E9D" w:rsidRDefault="00B92E9D" w:rsidP="009F05B0">
      <w:pPr>
        <w:rPr>
          <w:lang w:val="uk-UA"/>
        </w:rPr>
      </w:pPr>
    </w:p>
    <w:p w14:paraId="45E91E7C" w14:textId="77777777" w:rsidR="00B92E9D" w:rsidRDefault="00B92E9D" w:rsidP="009F05B0">
      <w:pPr>
        <w:rPr>
          <w:lang w:val="uk-UA"/>
        </w:rPr>
      </w:pPr>
    </w:p>
    <w:p w14:paraId="15BC6E32" w14:textId="77777777" w:rsidR="00B92E9D" w:rsidRDefault="00B92E9D" w:rsidP="009F05B0">
      <w:pPr>
        <w:rPr>
          <w:lang w:val="uk-UA"/>
        </w:rPr>
      </w:pPr>
    </w:p>
    <w:p w14:paraId="424425EB" w14:textId="77777777" w:rsidR="00B92E9D" w:rsidRDefault="00B92E9D" w:rsidP="009F05B0">
      <w:pPr>
        <w:rPr>
          <w:lang w:val="uk-UA"/>
        </w:rPr>
      </w:pPr>
    </w:p>
    <w:p w14:paraId="058156CA" w14:textId="77777777" w:rsidR="00B92E9D" w:rsidRDefault="00B92E9D" w:rsidP="009F05B0">
      <w:pPr>
        <w:rPr>
          <w:lang w:val="uk-UA"/>
        </w:rPr>
      </w:pPr>
    </w:p>
    <w:p w14:paraId="7FB2F90A" w14:textId="77777777" w:rsidR="00B92E9D" w:rsidRDefault="00B92E9D" w:rsidP="009F05B0">
      <w:pPr>
        <w:rPr>
          <w:lang w:val="uk-UA"/>
        </w:rPr>
      </w:pPr>
    </w:p>
    <w:p w14:paraId="78744A59" w14:textId="77777777" w:rsidR="00B92E9D" w:rsidRDefault="00B92E9D" w:rsidP="009F05B0">
      <w:pPr>
        <w:rPr>
          <w:lang w:val="uk-UA"/>
        </w:rPr>
      </w:pPr>
    </w:p>
    <w:p w14:paraId="10372E9A" w14:textId="77777777" w:rsidR="00B92E9D" w:rsidRDefault="00B92E9D" w:rsidP="009F05B0">
      <w:pPr>
        <w:rPr>
          <w:lang w:val="uk-UA"/>
        </w:rPr>
      </w:pPr>
    </w:p>
    <w:p w14:paraId="6B5B9E6A" w14:textId="77777777" w:rsidR="00B92E9D" w:rsidRPr="009F05B0" w:rsidRDefault="00B92E9D" w:rsidP="009F05B0">
      <w:pPr>
        <w:rPr>
          <w:lang w:val="uk-UA"/>
        </w:rPr>
      </w:pPr>
    </w:p>
    <w:p w14:paraId="18A8C616" w14:textId="735B80C1" w:rsidR="00EC7261" w:rsidRPr="00702E46" w:rsidRDefault="004E486A" w:rsidP="009F05B0">
      <w:pPr>
        <w:pStyle w:val="1"/>
        <w:spacing w:before="0" w:line="360" w:lineRule="auto"/>
        <w:rPr>
          <w:lang w:val="ru-RU"/>
        </w:rPr>
      </w:pPr>
      <w:bookmarkStart w:id="15" w:name="_Toc153214541"/>
      <w:r w:rsidRPr="00702E46">
        <w:lastRenderedPageBreak/>
        <w:t>Список використаних джерел</w:t>
      </w:r>
      <w:bookmarkEnd w:id="15"/>
      <w:r w:rsidR="00EC7261" w:rsidRPr="00702E46">
        <w:rPr>
          <w:lang w:val="ru-RU"/>
        </w:rPr>
        <w:t>:</w:t>
      </w:r>
    </w:p>
    <w:p w14:paraId="1762364D" w14:textId="078A0AEA"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1. Бжезинский. </w:t>
      </w:r>
      <w:r w:rsidRPr="00702E46">
        <w:rPr>
          <w:rFonts w:ascii="Times New Roman" w:hAnsi="Times New Roman" w:cs="Times New Roman"/>
          <w:i/>
          <w:iCs/>
          <w:sz w:val="28"/>
          <w:szCs w:val="28"/>
          <w:lang w:val="uk-UA"/>
        </w:rPr>
        <w:t>Ещ</w:t>
      </w:r>
      <w:r w:rsidRPr="00702E46">
        <w:rPr>
          <w:rFonts w:ascii="Times New Roman" w:hAnsi="Times New Roman" w:cs="Times New Roman"/>
          <w:i/>
          <w:iCs/>
          <w:sz w:val="28"/>
          <w:szCs w:val="28"/>
        </w:rPr>
        <w:t>ё</w:t>
      </w:r>
      <w:r w:rsidRPr="00702E46">
        <w:rPr>
          <w:rFonts w:ascii="Times New Roman" w:hAnsi="Times New Roman" w:cs="Times New Roman"/>
          <w:i/>
          <w:iCs/>
          <w:sz w:val="28"/>
          <w:szCs w:val="28"/>
          <w:lang w:val="uk-UA"/>
        </w:rPr>
        <w:t xml:space="preserve"> один шанс. Три президента и кризис американской сверхдержавы</w:t>
      </w:r>
      <w:r w:rsidRPr="00702E46">
        <w:rPr>
          <w:rFonts w:ascii="Times New Roman" w:hAnsi="Times New Roman" w:cs="Times New Roman"/>
          <w:sz w:val="28"/>
          <w:szCs w:val="28"/>
          <w:lang w:val="uk-UA"/>
        </w:rPr>
        <w:t xml:space="preserve"> / Бжезинский. – М.: </w:t>
      </w:r>
      <w:r w:rsidRPr="00702E46">
        <w:rPr>
          <w:rFonts w:ascii="Times New Roman" w:hAnsi="Times New Roman" w:cs="Times New Roman"/>
          <w:i/>
          <w:iCs/>
          <w:sz w:val="28"/>
          <w:szCs w:val="28"/>
          <w:lang w:val="uk-UA"/>
        </w:rPr>
        <w:t>Международные отношения</w:t>
      </w:r>
      <w:r w:rsidRPr="00702E46">
        <w:rPr>
          <w:rFonts w:ascii="Times New Roman" w:hAnsi="Times New Roman" w:cs="Times New Roman"/>
          <w:sz w:val="28"/>
          <w:szCs w:val="28"/>
          <w:lang w:val="uk-UA"/>
        </w:rPr>
        <w:t>, 2007. – 240 с.</w:t>
      </w:r>
    </w:p>
    <w:p w14:paraId="2DC9F5E6" w14:textId="77777777"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2. Годлюк А. </w:t>
      </w:r>
      <w:r w:rsidRPr="00702E46">
        <w:rPr>
          <w:rFonts w:ascii="Times New Roman" w:hAnsi="Times New Roman" w:cs="Times New Roman"/>
          <w:i/>
          <w:iCs/>
          <w:sz w:val="28"/>
          <w:szCs w:val="28"/>
          <w:lang w:val="uk-UA"/>
        </w:rPr>
        <w:t>Стратегічне партнерство в форматі особливих відносин між Україною і США</w:t>
      </w:r>
      <w:r w:rsidRPr="00702E46">
        <w:rPr>
          <w:rFonts w:ascii="Times New Roman" w:hAnsi="Times New Roman" w:cs="Times New Roman"/>
          <w:sz w:val="28"/>
          <w:szCs w:val="28"/>
          <w:lang w:val="uk-UA"/>
        </w:rPr>
        <w:t xml:space="preserve"> / А. Годлюк // Американська історія та політика: науковий журнал. – К.: ІМВ, 2016. – № 1. – С. 27–40.</w:t>
      </w:r>
    </w:p>
    <w:p w14:paraId="37EB4ECC" w14:textId="77777777"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3. Журавльова Л. </w:t>
      </w:r>
      <w:r w:rsidRPr="00702E46">
        <w:rPr>
          <w:rFonts w:ascii="Times New Roman" w:hAnsi="Times New Roman" w:cs="Times New Roman"/>
          <w:i/>
          <w:iCs/>
          <w:sz w:val="28"/>
          <w:szCs w:val="28"/>
          <w:lang w:val="uk-UA"/>
        </w:rPr>
        <w:t>Американо-українські відносини у сфері космічної діяльності</w:t>
      </w:r>
      <w:r w:rsidRPr="00702E46">
        <w:rPr>
          <w:rFonts w:ascii="Times New Roman" w:hAnsi="Times New Roman" w:cs="Times New Roman"/>
          <w:sz w:val="28"/>
          <w:szCs w:val="28"/>
          <w:lang w:val="uk-UA"/>
        </w:rPr>
        <w:t xml:space="preserve"> / Л. Журавльова // Американська історія та політика: науковий журнал. – К. : ІМВ, 2016. – № 1. – С. 63–72.</w:t>
      </w:r>
    </w:p>
    <w:p w14:paraId="593AC492" w14:textId="77777777"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4. Закон України «Про приєднання України до Договору про нерозповсюдження ядерної зброї» // Відомості Верховної Ради України. – 1994. – № 47. – Ст. 421. </w:t>
      </w:r>
    </w:p>
    <w:p w14:paraId="3E93F46C" w14:textId="7451F752" w:rsidR="005F43F1" w:rsidRPr="00702E46" w:rsidRDefault="005F43F1" w:rsidP="00702E46">
      <w:pPr>
        <w:tabs>
          <w:tab w:val="left" w:pos="-1440"/>
        </w:tabs>
        <w:spacing w:before="40" w:line="360" w:lineRule="auto"/>
        <w:rPr>
          <w:rFonts w:ascii="Times New Roman" w:hAnsi="Times New Roman" w:cs="Times New Roman"/>
          <w:sz w:val="28"/>
          <w:szCs w:val="28"/>
          <w:lang w:val="en-US"/>
        </w:rPr>
      </w:pPr>
      <w:r w:rsidRPr="00702E46">
        <w:rPr>
          <w:rFonts w:ascii="Times New Roman" w:hAnsi="Times New Roman" w:cs="Times New Roman"/>
          <w:sz w:val="28"/>
          <w:szCs w:val="28"/>
          <w:lang w:val="uk-UA"/>
        </w:rPr>
        <w:t xml:space="preserve">5. </w:t>
      </w:r>
      <w:r w:rsidRPr="00702E46">
        <w:rPr>
          <w:rFonts w:ascii="Times New Roman" w:hAnsi="Times New Roman" w:cs="Times New Roman"/>
          <w:sz w:val="28"/>
          <w:szCs w:val="28"/>
          <w:lang w:val="en-US"/>
        </w:rPr>
        <w:t>US Department of State</w:t>
      </w:r>
      <w:r w:rsidR="00EC7261" w:rsidRPr="00702E46">
        <w:rPr>
          <w:rFonts w:ascii="Times New Roman" w:hAnsi="Times New Roman" w:cs="Times New Roman"/>
          <w:sz w:val="28"/>
          <w:szCs w:val="28"/>
          <w:lang w:val="uk-UA"/>
        </w:rPr>
        <w:t xml:space="preserve">: </w:t>
      </w:r>
      <w:r w:rsidR="00EC7261" w:rsidRPr="00702E46">
        <w:rPr>
          <w:rFonts w:ascii="Times New Roman" w:hAnsi="Times New Roman" w:cs="Times New Roman"/>
          <w:i/>
          <w:iCs/>
          <w:sz w:val="28"/>
          <w:szCs w:val="28"/>
          <w:lang w:val="uk-UA"/>
        </w:rPr>
        <w:t>Additional U.S. Military Assistance for Ukraine</w:t>
      </w:r>
      <w:r w:rsidRPr="00702E46">
        <w:rPr>
          <w:rFonts w:ascii="Times New Roman" w:hAnsi="Times New Roman" w:cs="Times New Roman"/>
          <w:sz w:val="28"/>
          <w:szCs w:val="28"/>
          <w:lang w:val="en-US"/>
        </w:rPr>
        <w:t xml:space="preserve"> </w:t>
      </w:r>
      <w:r w:rsidR="00EC7261" w:rsidRPr="00702E46">
        <w:rPr>
          <w:rFonts w:ascii="Times New Roman" w:hAnsi="Times New Roman" w:cs="Times New Roman"/>
          <w:sz w:val="28"/>
          <w:szCs w:val="28"/>
          <w:lang w:val="en-US"/>
        </w:rPr>
        <w:t>URL: https://www.state.gov/additional-u-s-military-assistance-for-ukraine-7/</w:t>
      </w:r>
    </w:p>
    <w:p w14:paraId="4D14B5D7" w14:textId="50FFAA9F"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6. Костенко Ю. </w:t>
      </w:r>
      <w:r w:rsidRPr="00702E46">
        <w:rPr>
          <w:rFonts w:ascii="Times New Roman" w:hAnsi="Times New Roman" w:cs="Times New Roman"/>
          <w:i/>
          <w:iCs/>
          <w:sz w:val="28"/>
          <w:szCs w:val="28"/>
          <w:lang w:val="uk-UA"/>
        </w:rPr>
        <w:t>10 міфів про ядерне роззброєння України. Міф 1: «Ядерне роззброєння – ініціатива українського народу»</w:t>
      </w:r>
      <w:r w:rsidRPr="00702E46">
        <w:rPr>
          <w:rFonts w:ascii="Times New Roman" w:hAnsi="Times New Roman" w:cs="Times New Roman"/>
          <w:sz w:val="28"/>
          <w:szCs w:val="28"/>
          <w:lang w:val="uk-UA"/>
        </w:rPr>
        <w:t xml:space="preserve"> / Ю. Костенко [Електронний ресурс]. – </w:t>
      </w:r>
      <w:r w:rsidR="00EC7261" w:rsidRPr="00702E46">
        <w:rPr>
          <w:rFonts w:ascii="Times New Roman" w:hAnsi="Times New Roman" w:cs="Times New Roman"/>
          <w:sz w:val="28"/>
          <w:szCs w:val="28"/>
          <w:lang w:val="en-US"/>
        </w:rPr>
        <w:t>URL</w:t>
      </w:r>
      <w:r w:rsidRPr="00702E46">
        <w:rPr>
          <w:rFonts w:ascii="Times New Roman" w:hAnsi="Times New Roman" w:cs="Times New Roman"/>
          <w:sz w:val="28"/>
          <w:szCs w:val="28"/>
          <w:lang w:val="uk-UA"/>
        </w:rPr>
        <w:t xml:space="preserve"> : </w:t>
      </w:r>
      <w:hyperlink r:id="rId8" w:history="1">
        <w:r w:rsidRPr="00702E46">
          <w:rPr>
            <w:rStyle w:val="a8"/>
            <w:rFonts w:ascii="Times New Roman" w:hAnsi="Times New Roman" w:cs="Times New Roman"/>
            <w:sz w:val="28"/>
            <w:szCs w:val="28"/>
            <w:lang w:val="uk-UA"/>
          </w:rPr>
          <w:t>http://www.radiosvoboda.org/a/25229484.html</w:t>
        </w:r>
      </w:hyperlink>
      <w:r w:rsidRPr="00702E46">
        <w:rPr>
          <w:rFonts w:ascii="Times New Roman" w:hAnsi="Times New Roman" w:cs="Times New Roman"/>
          <w:sz w:val="28"/>
          <w:szCs w:val="28"/>
          <w:lang w:val="uk-UA"/>
        </w:rPr>
        <w:t xml:space="preserve"> </w:t>
      </w:r>
    </w:p>
    <w:p w14:paraId="2E90D472" w14:textId="77777777"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7. Лакішик Д. </w:t>
      </w:r>
      <w:r w:rsidRPr="00702E46">
        <w:rPr>
          <w:rFonts w:ascii="Times New Roman" w:hAnsi="Times New Roman" w:cs="Times New Roman"/>
          <w:i/>
          <w:iCs/>
          <w:sz w:val="28"/>
          <w:szCs w:val="28"/>
          <w:lang w:val="uk-UA"/>
        </w:rPr>
        <w:t>Особливості українсько-американських відносин: до аналізу проблеми</w:t>
      </w:r>
      <w:r w:rsidRPr="00702E46">
        <w:rPr>
          <w:rFonts w:ascii="Times New Roman" w:hAnsi="Times New Roman" w:cs="Times New Roman"/>
          <w:sz w:val="28"/>
          <w:szCs w:val="28"/>
          <w:lang w:val="uk-UA"/>
        </w:rPr>
        <w:t xml:space="preserve"> / Д. Лакішик // Вісник Київського національного університету імені Тараса Шевченка. – 2004. – № 74–76. – С. 149–153.</w:t>
      </w:r>
    </w:p>
    <w:p w14:paraId="0532DD01" w14:textId="392C3BC9"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8. Матвєєва О. </w:t>
      </w:r>
      <w:r w:rsidRPr="00702E46">
        <w:rPr>
          <w:rFonts w:ascii="Times New Roman" w:hAnsi="Times New Roman" w:cs="Times New Roman"/>
          <w:i/>
          <w:iCs/>
          <w:sz w:val="28"/>
          <w:szCs w:val="28"/>
          <w:lang w:val="uk-UA"/>
        </w:rPr>
        <w:t>Політика глобального лідерства США за президентства Барака Обами</w:t>
      </w:r>
      <w:r w:rsidRPr="00702E46">
        <w:rPr>
          <w:rFonts w:ascii="Times New Roman" w:hAnsi="Times New Roman" w:cs="Times New Roman"/>
          <w:sz w:val="28"/>
          <w:szCs w:val="28"/>
          <w:lang w:val="uk-UA"/>
        </w:rPr>
        <w:t xml:space="preserve"> / О. Матвєєва // UA Foreign Affairs [Електронний ресурс]. – </w:t>
      </w:r>
      <w:r w:rsidR="00EC7261" w:rsidRPr="00702E46">
        <w:rPr>
          <w:rFonts w:ascii="Times New Roman" w:hAnsi="Times New Roman" w:cs="Times New Roman"/>
          <w:sz w:val="28"/>
          <w:szCs w:val="28"/>
          <w:lang w:val="en-US"/>
        </w:rPr>
        <w:t>URL</w:t>
      </w:r>
      <w:r w:rsidRPr="00702E46">
        <w:rPr>
          <w:rFonts w:ascii="Times New Roman" w:hAnsi="Times New Roman" w:cs="Times New Roman"/>
          <w:sz w:val="28"/>
          <w:szCs w:val="28"/>
          <w:lang w:val="uk-UA"/>
        </w:rPr>
        <w:t xml:space="preserve"> : http:// uaforeignaffairs.com/ua/ekspertna-dumka/view/article/ politika-globalnogo-liderstva-ssha-za-prezidenstva-ba/</w:t>
      </w:r>
    </w:p>
    <w:p w14:paraId="0B551CB3" w14:textId="34477BEE"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9. Меморандум про взаєморозуміння між Урядом України та Урядом Сполучених Штатів Америки щодо основних напрямків та цілей програми </w:t>
      </w:r>
      <w:r w:rsidRPr="00702E46">
        <w:rPr>
          <w:rFonts w:ascii="Times New Roman" w:hAnsi="Times New Roman" w:cs="Times New Roman"/>
          <w:sz w:val="28"/>
          <w:szCs w:val="28"/>
          <w:lang w:val="uk-UA"/>
        </w:rPr>
        <w:lastRenderedPageBreak/>
        <w:t xml:space="preserve">допомоги з боку Агентства міжнародного розвитку США [Електронний ресурс]. – </w:t>
      </w:r>
      <w:r w:rsidR="00EC7261" w:rsidRPr="00702E46">
        <w:rPr>
          <w:rFonts w:ascii="Times New Roman" w:hAnsi="Times New Roman" w:cs="Times New Roman"/>
          <w:sz w:val="28"/>
          <w:szCs w:val="28"/>
          <w:lang w:val="en-US"/>
        </w:rPr>
        <w:t>URL</w:t>
      </w:r>
      <w:r w:rsidRPr="00702E46">
        <w:rPr>
          <w:rFonts w:ascii="Times New Roman" w:hAnsi="Times New Roman" w:cs="Times New Roman"/>
          <w:sz w:val="28"/>
          <w:szCs w:val="28"/>
          <w:lang w:val="uk-UA"/>
        </w:rPr>
        <w:t xml:space="preserve"> : http://zakon2.rada.gov.ua/ laws/show/840_076</w:t>
      </w:r>
    </w:p>
    <w:p w14:paraId="5B3AAE61" w14:textId="2D9D7C84"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10. Мерніков Г. «</w:t>
      </w:r>
      <w:r w:rsidRPr="00702E46">
        <w:rPr>
          <w:rFonts w:ascii="Times New Roman" w:hAnsi="Times New Roman" w:cs="Times New Roman"/>
          <w:i/>
          <w:iCs/>
          <w:sz w:val="28"/>
          <w:szCs w:val="28"/>
          <w:lang w:val="uk-UA"/>
        </w:rPr>
        <w:t>Перезавантаження» відносин США та РФ : наслідки для України / Г. Мерніков // Стратегічні пріоритети</w:t>
      </w:r>
      <w:r w:rsidR="00EC7261" w:rsidRPr="00702E46">
        <w:rPr>
          <w:rFonts w:ascii="Times New Roman" w:hAnsi="Times New Roman" w:cs="Times New Roman"/>
          <w:sz w:val="28"/>
          <w:szCs w:val="28"/>
        </w:rPr>
        <w:t>»</w:t>
      </w:r>
      <w:r w:rsidRPr="00702E46">
        <w:rPr>
          <w:rFonts w:ascii="Times New Roman" w:hAnsi="Times New Roman" w:cs="Times New Roman"/>
          <w:sz w:val="28"/>
          <w:szCs w:val="28"/>
          <w:lang w:val="uk-UA"/>
        </w:rPr>
        <w:t>. – 2010. – № 4 (17). – С. 130–138.</w:t>
      </w:r>
    </w:p>
    <w:p w14:paraId="7540B7A5" w14:textId="77777777"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11. Моцик О. – </w:t>
      </w:r>
      <w:r w:rsidRPr="00702E46">
        <w:rPr>
          <w:rFonts w:ascii="Times New Roman" w:hAnsi="Times New Roman" w:cs="Times New Roman"/>
          <w:i/>
          <w:iCs/>
          <w:sz w:val="28"/>
          <w:szCs w:val="28"/>
          <w:lang w:val="uk-UA"/>
        </w:rPr>
        <w:t>Співробітництво України та США</w:t>
      </w:r>
    </w:p>
    <w:p w14:paraId="4ED2312C" w14:textId="799B1384" w:rsidR="005F43F1" w:rsidRPr="00702E46" w:rsidRDefault="005F43F1" w:rsidP="00702E46">
      <w:pPr>
        <w:tabs>
          <w:tab w:val="left" w:pos="-1440"/>
        </w:tabs>
        <w:spacing w:before="40" w:line="360" w:lineRule="auto"/>
        <w:rPr>
          <w:rFonts w:ascii="Times New Roman" w:hAnsi="Times New Roman" w:cs="Times New Roman"/>
          <w:sz w:val="28"/>
          <w:szCs w:val="28"/>
          <w:lang w:val="en-US"/>
        </w:rPr>
      </w:pPr>
      <w:r w:rsidRPr="00702E46">
        <w:rPr>
          <w:rFonts w:ascii="Times New Roman" w:hAnsi="Times New Roman" w:cs="Times New Roman"/>
          <w:sz w:val="28"/>
          <w:szCs w:val="28"/>
          <w:lang w:val="uk-UA"/>
        </w:rPr>
        <w:t xml:space="preserve">12. </w:t>
      </w:r>
      <w:r w:rsidR="00EC7261" w:rsidRPr="00702E46">
        <w:rPr>
          <w:rFonts w:ascii="Times New Roman" w:hAnsi="Times New Roman" w:cs="Times New Roman"/>
          <w:sz w:val="28"/>
          <w:szCs w:val="28"/>
          <w:lang w:val="uk-UA"/>
        </w:rPr>
        <w:t>«</w:t>
      </w:r>
      <w:r w:rsidR="00EC7261" w:rsidRPr="00702E46">
        <w:rPr>
          <w:rFonts w:ascii="Times New Roman" w:hAnsi="Times New Roman" w:cs="Times New Roman"/>
          <w:i/>
          <w:iCs/>
          <w:sz w:val="28"/>
          <w:szCs w:val="28"/>
          <w:lang w:val="uk-UA"/>
        </w:rPr>
        <w:t>Biden Administration Announces New Security Assistance for Ukraine</w:t>
      </w:r>
      <w:r w:rsidR="00EC7261" w:rsidRPr="00702E46">
        <w:rPr>
          <w:rFonts w:ascii="Times New Roman" w:hAnsi="Times New Roman" w:cs="Times New Roman"/>
          <w:sz w:val="28"/>
          <w:szCs w:val="28"/>
          <w:lang w:val="uk-UA"/>
        </w:rPr>
        <w:t xml:space="preserve">» </w:t>
      </w:r>
      <w:r w:rsidR="00EC7261" w:rsidRPr="00702E46">
        <w:rPr>
          <w:rFonts w:ascii="Times New Roman" w:hAnsi="Times New Roman" w:cs="Times New Roman"/>
          <w:sz w:val="28"/>
          <w:szCs w:val="28"/>
          <w:lang w:val="en-US"/>
        </w:rPr>
        <w:t>URL: https://www.defense.gov/News/Releases/Release/Article/3615582/biden-administration-announces-new-security-assistance-for-ukraine/</w:t>
      </w:r>
    </w:p>
    <w:p w14:paraId="70B5451D" w14:textId="0E932661" w:rsidR="005F43F1" w:rsidRPr="00702E46" w:rsidRDefault="005F43F1" w:rsidP="00702E46">
      <w:pPr>
        <w:tabs>
          <w:tab w:val="left" w:pos="-1440"/>
        </w:tabs>
        <w:spacing w:before="40" w:line="360" w:lineRule="auto"/>
        <w:rPr>
          <w:rFonts w:ascii="Times New Roman" w:hAnsi="Times New Roman" w:cs="Times New Roman"/>
          <w:sz w:val="28"/>
          <w:szCs w:val="28"/>
          <w:lang w:val="en-US"/>
        </w:rPr>
      </w:pPr>
      <w:r w:rsidRPr="00702E46">
        <w:rPr>
          <w:rFonts w:ascii="Times New Roman" w:hAnsi="Times New Roman" w:cs="Times New Roman"/>
          <w:sz w:val="28"/>
          <w:szCs w:val="28"/>
          <w:lang w:val="en-US"/>
        </w:rPr>
        <w:t xml:space="preserve">13. </w:t>
      </w:r>
      <w:r w:rsidR="00EC7261" w:rsidRPr="00702E46">
        <w:rPr>
          <w:rFonts w:ascii="Times New Roman" w:hAnsi="Times New Roman" w:cs="Times New Roman"/>
          <w:i/>
          <w:iCs/>
          <w:sz w:val="28"/>
          <w:szCs w:val="28"/>
          <w:lang w:val="en-US"/>
        </w:rPr>
        <w:t xml:space="preserve">U.S. Security Cooperation with Ukraine </w:t>
      </w:r>
      <w:r w:rsidR="00EC7261" w:rsidRPr="00702E46">
        <w:rPr>
          <w:rFonts w:ascii="Times New Roman" w:hAnsi="Times New Roman" w:cs="Times New Roman"/>
          <w:sz w:val="28"/>
          <w:szCs w:val="28"/>
          <w:lang w:val="en-US"/>
        </w:rPr>
        <w:t>URL: https://www.state.gov/u-s-security-cooperation-with-ukraine/#:~:text=To%20date%2C%20we%20have%20provided,invasion%20of%20Ukraine%20in%202014</w:t>
      </w:r>
    </w:p>
    <w:p w14:paraId="75296B75" w14:textId="6B0BC6E0" w:rsidR="005F43F1" w:rsidRPr="00702E46" w:rsidRDefault="005F43F1" w:rsidP="00702E46">
      <w:pPr>
        <w:tabs>
          <w:tab w:val="left" w:pos="-1440"/>
        </w:tabs>
        <w:spacing w:before="40" w:line="360" w:lineRule="auto"/>
        <w:rPr>
          <w:rFonts w:ascii="Times New Roman" w:hAnsi="Times New Roman" w:cs="Times New Roman"/>
          <w:sz w:val="28"/>
          <w:szCs w:val="28"/>
          <w:lang w:val="uk-UA"/>
        </w:rPr>
      </w:pPr>
      <w:r w:rsidRPr="00702E46">
        <w:rPr>
          <w:rFonts w:ascii="Times New Roman" w:hAnsi="Times New Roman" w:cs="Times New Roman"/>
          <w:sz w:val="28"/>
          <w:szCs w:val="28"/>
          <w:lang w:val="en-US"/>
        </w:rPr>
        <w:t xml:space="preserve">14. </w:t>
      </w:r>
      <w:r w:rsidR="00702E46" w:rsidRPr="00702E46">
        <w:rPr>
          <w:rFonts w:ascii="Times New Roman" w:hAnsi="Times New Roman" w:cs="Times New Roman"/>
          <w:i/>
          <w:iCs/>
          <w:sz w:val="28"/>
          <w:szCs w:val="28"/>
          <w:lang w:val="en-US"/>
        </w:rPr>
        <w:t xml:space="preserve">US Military Support for Ukraine is Helping Put American Industry Back on Track - </w:t>
      </w:r>
      <w:r w:rsidR="00702E46" w:rsidRPr="00702E46">
        <w:rPr>
          <w:rFonts w:ascii="Times New Roman" w:hAnsi="Times New Roman" w:cs="Times New Roman"/>
          <w:sz w:val="28"/>
          <w:szCs w:val="28"/>
          <w:lang w:val="en-US"/>
        </w:rPr>
        <w:t>URL: https://www.gmfus.org/news/us-military-support-ukraine-helping-put-american-industry-back-track</w:t>
      </w:r>
    </w:p>
    <w:p w14:paraId="510C6682" w14:textId="52E47E5F" w:rsidR="005F43F1" w:rsidRPr="00702E46" w:rsidRDefault="005F43F1" w:rsidP="00702E46">
      <w:pPr>
        <w:tabs>
          <w:tab w:val="left" w:pos="-1440"/>
        </w:tabs>
        <w:spacing w:before="40" w:line="360" w:lineRule="auto"/>
        <w:rPr>
          <w:rFonts w:ascii="Times New Roman" w:hAnsi="Times New Roman" w:cs="Times New Roman"/>
          <w:sz w:val="28"/>
          <w:szCs w:val="28"/>
          <w:lang w:val="en-US"/>
        </w:rPr>
      </w:pPr>
      <w:r w:rsidRPr="00702E46">
        <w:rPr>
          <w:rFonts w:ascii="Times New Roman" w:hAnsi="Times New Roman" w:cs="Times New Roman"/>
          <w:sz w:val="28"/>
          <w:szCs w:val="28"/>
          <w:lang w:val="uk-UA"/>
        </w:rPr>
        <w:t xml:space="preserve">15. </w:t>
      </w:r>
      <w:r w:rsidR="00702E46" w:rsidRPr="00702E46">
        <w:rPr>
          <w:rFonts w:ascii="Times New Roman" w:hAnsi="Times New Roman" w:cs="Times New Roman"/>
          <w:sz w:val="28"/>
          <w:szCs w:val="28"/>
          <w:lang w:val="uk-UA"/>
        </w:rPr>
        <w:t xml:space="preserve">Сайт Міністерства Оборони України: </w:t>
      </w:r>
      <w:r w:rsidR="00702E46" w:rsidRPr="00702E46">
        <w:rPr>
          <w:rFonts w:ascii="Times New Roman" w:hAnsi="Times New Roman" w:cs="Times New Roman"/>
          <w:i/>
          <w:iCs/>
          <w:sz w:val="28"/>
          <w:szCs w:val="28"/>
          <w:lang w:val="en-US"/>
        </w:rPr>
        <w:t>For the first time, the Ukrainian military joined the American training program for officers on the protection of cultural heritage. They also held a series of bilateral meetings with the partners</w:t>
      </w:r>
      <w:r w:rsidR="00702E46" w:rsidRPr="00702E46">
        <w:rPr>
          <w:rFonts w:ascii="Times New Roman" w:hAnsi="Times New Roman" w:cs="Times New Roman"/>
          <w:sz w:val="28"/>
          <w:szCs w:val="28"/>
          <w:lang w:val="en-US"/>
        </w:rPr>
        <w:t xml:space="preserve"> -- URL: https://www.mil.gov.ua/en/news/2023/09/18/for-the-first-time-the-ukrainian-military-joined-the-american-training-program-for-officers-on-the-protection-of-cultural-heritage-they-also-held-a-series-of-bilateral-meetings-with-the-partners/</w:t>
      </w:r>
    </w:p>
    <w:p w14:paraId="63C55E91" w14:textId="0BEE1EB9" w:rsidR="005F43F1" w:rsidRPr="00702E46" w:rsidRDefault="005F43F1" w:rsidP="00702E46">
      <w:pPr>
        <w:tabs>
          <w:tab w:val="left" w:pos="-1440"/>
        </w:tabs>
        <w:spacing w:before="40" w:line="360" w:lineRule="auto"/>
        <w:rPr>
          <w:rFonts w:ascii="Times New Roman" w:hAnsi="Times New Roman" w:cs="Times New Roman"/>
          <w:sz w:val="28"/>
          <w:szCs w:val="28"/>
          <w:lang w:val="en-US"/>
        </w:rPr>
      </w:pPr>
      <w:r w:rsidRPr="00702E46">
        <w:rPr>
          <w:rFonts w:ascii="Times New Roman" w:hAnsi="Times New Roman" w:cs="Times New Roman"/>
          <w:sz w:val="28"/>
          <w:szCs w:val="28"/>
          <w:lang w:val="en-US"/>
        </w:rPr>
        <w:t xml:space="preserve">16. </w:t>
      </w:r>
      <w:r w:rsidR="00702E46" w:rsidRPr="00702E46">
        <w:rPr>
          <w:rFonts w:ascii="Times New Roman" w:hAnsi="Times New Roman" w:cs="Times New Roman"/>
          <w:sz w:val="28"/>
          <w:szCs w:val="28"/>
        </w:rPr>
        <w:t>Сайт</w:t>
      </w:r>
      <w:r w:rsidR="00702E46" w:rsidRPr="00702E46">
        <w:rPr>
          <w:rFonts w:ascii="Times New Roman" w:hAnsi="Times New Roman" w:cs="Times New Roman"/>
          <w:sz w:val="28"/>
          <w:szCs w:val="28"/>
          <w:lang w:val="en-US"/>
        </w:rPr>
        <w:t xml:space="preserve"> </w:t>
      </w:r>
      <w:r w:rsidR="00702E46" w:rsidRPr="00702E46">
        <w:rPr>
          <w:rFonts w:ascii="Times New Roman" w:hAnsi="Times New Roman" w:cs="Times New Roman"/>
          <w:sz w:val="28"/>
          <w:szCs w:val="28"/>
        </w:rPr>
        <w:t>Міністерства</w:t>
      </w:r>
      <w:r w:rsidR="00702E46" w:rsidRPr="00702E46">
        <w:rPr>
          <w:rFonts w:ascii="Times New Roman" w:hAnsi="Times New Roman" w:cs="Times New Roman"/>
          <w:sz w:val="28"/>
          <w:szCs w:val="28"/>
          <w:lang w:val="en-US"/>
        </w:rPr>
        <w:t xml:space="preserve"> </w:t>
      </w:r>
      <w:r w:rsidR="00702E46" w:rsidRPr="00702E46">
        <w:rPr>
          <w:rFonts w:ascii="Times New Roman" w:hAnsi="Times New Roman" w:cs="Times New Roman"/>
          <w:sz w:val="28"/>
          <w:szCs w:val="28"/>
        </w:rPr>
        <w:t>Оборони</w:t>
      </w:r>
      <w:r w:rsidR="00702E46" w:rsidRPr="00702E46">
        <w:rPr>
          <w:rFonts w:ascii="Times New Roman" w:hAnsi="Times New Roman" w:cs="Times New Roman"/>
          <w:sz w:val="28"/>
          <w:szCs w:val="28"/>
          <w:lang w:val="en-US"/>
        </w:rPr>
        <w:t xml:space="preserve"> </w:t>
      </w:r>
      <w:r w:rsidR="00702E46" w:rsidRPr="00702E46">
        <w:rPr>
          <w:rFonts w:ascii="Times New Roman" w:hAnsi="Times New Roman" w:cs="Times New Roman"/>
          <w:sz w:val="28"/>
          <w:szCs w:val="28"/>
        </w:rPr>
        <w:t>України</w:t>
      </w:r>
      <w:r w:rsidR="00702E46" w:rsidRPr="00702E46">
        <w:rPr>
          <w:rFonts w:ascii="Times New Roman" w:hAnsi="Times New Roman" w:cs="Times New Roman"/>
          <w:sz w:val="28"/>
          <w:szCs w:val="28"/>
          <w:lang w:val="en-US"/>
        </w:rPr>
        <w:t xml:space="preserve">: </w:t>
      </w:r>
      <w:r w:rsidR="00702E46" w:rsidRPr="00702E46">
        <w:rPr>
          <w:rFonts w:ascii="Times New Roman" w:hAnsi="Times New Roman" w:cs="Times New Roman"/>
          <w:i/>
          <w:iCs/>
          <w:sz w:val="28"/>
          <w:szCs w:val="28"/>
          <w:lang w:val="en-US"/>
        </w:rPr>
        <w:t>More weapons, military-technical cooperation projects, and training of the soldiers of the Armed Forces of Ukraine: Rustem Umerov and Sébastien Lecornu discussed further cooperation in the defence sector</w:t>
      </w:r>
      <w:r w:rsidR="00702E46" w:rsidRPr="00702E46">
        <w:rPr>
          <w:rFonts w:ascii="Times New Roman" w:hAnsi="Times New Roman" w:cs="Times New Roman"/>
          <w:sz w:val="28"/>
          <w:szCs w:val="28"/>
          <w:lang w:val="en-US"/>
        </w:rPr>
        <w:t xml:space="preserve"> </w:t>
      </w:r>
      <w:r w:rsidR="00702E46" w:rsidRPr="00702E46">
        <w:rPr>
          <w:rFonts w:ascii="Times New Roman" w:hAnsi="Times New Roman" w:cs="Times New Roman"/>
          <w:sz w:val="28"/>
          <w:szCs w:val="28"/>
          <w:lang w:val="uk-UA"/>
        </w:rPr>
        <w:t xml:space="preserve">-- </w:t>
      </w:r>
      <w:r w:rsidR="00702E46" w:rsidRPr="00702E46">
        <w:rPr>
          <w:rFonts w:ascii="Times New Roman" w:hAnsi="Times New Roman" w:cs="Times New Roman"/>
          <w:sz w:val="28"/>
          <w:szCs w:val="28"/>
          <w:lang w:val="en-US"/>
        </w:rPr>
        <w:t>URL: https://www.mil.gov.ua/en/news/2023/09/28/more-</w:t>
      </w:r>
      <w:r w:rsidR="00702E46" w:rsidRPr="00702E46">
        <w:rPr>
          <w:rFonts w:ascii="Times New Roman" w:hAnsi="Times New Roman" w:cs="Times New Roman"/>
          <w:sz w:val="28"/>
          <w:szCs w:val="28"/>
          <w:lang w:val="en-US"/>
        </w:rPr>
        <w:lastRenderedPageBreak/>
        <w:t>weapons-military-technical-cooperation-projects-and-training-of-the-soldiers-of-the-armed-forces-of-ukraine-rustem-umerov-and-sebastien-lecornu-discussed-further-cooperation-in-the-defence-sector/</w:t>
      </w:r>
    </w:p>
    <w:p w14:paraId="720120B7" w14:textId="6079AF34" w:rsidR="00A97D7A" w:rsidRPr="00702E46" w:rsidRDefault="00A97D7A"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17. Haftendorn Н., Keohane R., Wallander С. Imperfect Unions. Security Institutions over Time and Space. – New York : Oxford University Press, 2002</w:t>
      </w:r>
    </w:p>
    <w:p w14:paraId="2AA0BCE1" w14:textId="70006145" w:rsidR="001D7C4D" w:rsidRPr="00702E46" w:rsidRDefault="001D7C4D" w:rsidP="00702E46">
      <w:pPr>
        <w:spacing w:line="360" w:lineRule="auto"/>
        <w:rPr>
          <w:rFonts w:ascii="Times New Roman" w:hAnsi="Times New Roman" w:cs="Times New Roman"/>
          <w:sz w:val="28"/>
          <w:szCs w:val="28"/>
          <w:lang w:val="en-US"/>
        </w:rPr>
      </w:pPr>
      <w:r w:rsidRPr="00702E46">
        <w:rPr>
          <w:rFonts w:ascii="Times New Roman" w:hAnsi="Times New Roman" w:cs="Times New Roman"/>
          <w:sz w:val="28"/>
          <w:szCs w:val="28"/>
          <w:lang w:val="uk-UA"/>
        </w:rPr>
        <w:t xml:space="preserve">18. </w:t>
      </w:r>
      <w:r w:rsidRPr="00702E46">
        <w:rPr>
          <w:rFonts w:ascii="Times New Roman" w:hAnsi="Times New Roman" w:cs="Times New Roman"/>
          <w:sz w:val="28"/>
          <w:szCs w:val="28"/>
          <w:lang w:val="en-US"/>
        </w:rPr>
        <w:t xml:space="preserve">Risse-Kappen, T. Collective Identity in a Democratic Community: </w:t>
      </w:r>
      <w:r w:rsidRPr="00702E46">
        <w:rPr>
          <w:rFonts w:ascii="Times New Roman" w:hAnsi="Times New Roman" w:cs="Times New Roman"/>
          <w:i/>
          <w:iCs/>
          <w:sz w:val="28"/>
          <w:szCs w:val="28"/>
          <w:lang w:val="en-US"/>
        </w:rPr>
        <w:t>The Case of NATO</w:t>
      </w:r>
      <w:r w:rsidRPr="00702E46">
        <w:rPr>
          <w:rFonts w:ascii="Times New Roman" w:hAnsi="Times New Roman" w:cs="Times New Roman"/>
          <w:sz w:val="28"/>
          <w:szCs w:val="28"/>
          <w:lang w:val="en-US"/>
        </w:rPr>
        <w:t xml:space="preserve"> / Thomas Risse-Kappen. – In: </w:t>
      </w:r>
      <w:r w:rsidRPr="00702E46">
        <w:rPr>
          <w:rFonts w:ascii="Times New Roman" w:hAnsi="Times New Roman" w:cs="Times New Roman"/>
          <w:i/>
          <w:iCs/>
          <w:sz w:val="28"/>
          <w:szCs w:val="28"/>
          <w:lang w:val="en-US"/>
        </w:rPr>
        <w:t>The Culture of National Security: Norms and Identity in World Politics</w:t>
      </w:r>
      <w:r w:rsidRPr="00702E46">
        <w:rPr>
          <w:rFonts w:ascii="Times New Roman" w:hAnsi="Times New Roman" w:cs="Times New Roman"/>
          <w:sz w:val="28"/>
          <w:szCs w:val="28"/>
          <w:lang w:val="en-US"/>
        </w:rPr>
        <w:t xml:space="preserve"> / ed. by P. Kazenstein. – New York : Columbia University Press, 1996</w:t>
      </w:r>
    </w:p>
    <w:p w14:paraId="35364511" w14:textId="0CA1CF61" w:rsidR="008D1CE0" w:rsidRPr="00702E46" w:rsidRDefault="008D1CE0" w:rsidP="00702E46">
      <w:pPr>
        <w:spacing w:line="360" w:lineRule="auto"/>
        <w:rPr>
          <w:rFonts w:ascii="Times New Roman" w:hAnsi="Times New Roman" w:cs="Times New Roman"/>
          <w:sz w:val="28"/>
          <w:szCs w:val="28"/>
          <w:lang w:val="en-US"/>
        </w:rPr>
      </w:pPr>
      <w:r w:rsidRPr="00702E46">
        <w:rPr>
          <w:rFonts w:ascii="Times New Roman" w:hAnsi="Times New Roman" w:cs="Times New Roman"/>
          <w:sz w:val="28"/>
          <w:szCs w:val="28"/>
          <w:lang w:val="en-US"/>
        </w:rPr>
        <w:t xml:space="preserve">19. Jervis R. </w:t>
      </w:r>
      <w:r w:rsidRPr="00702E46">
        <w:rPr>
          <w:rFonts w:ascii="Times New Roman" w:hAnsi="Times New Roman" w:cs="Times New Roman"/>
          <w:i/>
          <w:iCs/>
          <w:sz w:val="28"/>
          <w:szCs w:val="28"/>
          <w:lang w:val="en-US"/>
        </w:rPr>
        <w:t>Perception and Misperception in International Politics</w:t>
      </w:r>
      <w:r w:rsidRPr="00702E46">
        <w:rPr>
          <w:rFonts w:ascii="Times New Roman" w:hAnsi="Times New Roman" w:cs="Times New Roman"/>
          <w:sz w:val="28"/>
          <w:szCs w:val="28"/>
          <w:lang w:val="en-US"/>
        </w:rPr>
        <w:t xml:space="preserve"> / Robert Jervis. – Princeton : Princeton University Press, 2017</w:t>
      </w:r>
    </w:p>
    <w:p w14:paraId="0B23D276" w14:textId="369D78C8" w:rsidR="008D1CE0" w:rsidRPr="00702E46" w:rsidRDefault="008D1CE0" w:rsidP="00702E46">
      <w:pPr>
        <w:spacing w:line="360" w:lineRule="auto"/>
        <w:rPr>
          <w:rFonts w:ascii="Times New Roman" w:hAnsi="Times New Roman" w:cs="Times New Roman"/>
          <w:sz w:val="28"/>
          <w:szCs w:val="28"/>
          <w:lang w:val="en-US"/>
        </w:rPr>
      </w:pPr>
      <w:r w:rsidRPr="00702E46">
        <w:rPr>
          <w:rFonts w:ascii="Times New Roman" w:hAnsi="Times New Roman" w:cs="Times New Roman"/>
          <w:sz w:val="28"/>
          <w:szCs w:val="28"/>
          <w:lang w:val="en-US"/>
        </w:rPr>
        <w:t xml:space="preserve">20. Posen B. </w:t>
      </w:r>
      <w:r w:rsidRPr="00702E46">
        <w:rPr>
          <w:rFonts w:ascii="Times New Roman" w:hAnsi="Times New Roman" w:cs="Times New Roman"/>
          <w:i/>
          <w:iCs/>
          <w:sz w:val="28"/>
          <w:szCs w:val="28"/>
          <w:lang w:val="en-US"/>
        </w:rPr>
        <w:t>The Sources of Military Doctrine. France, Britain, and Germany between the World Wars</w:t>
      </w:r>
      <w:r w:rsidRPr="00702E46">
        <w:rPr>
          <w:rFonts w:ascii="Times New Roman" w:hAnsi="Times New Roman" w:cs="Times New Roman"/>
          <w:sz w:val="28"/>
          <w:szCs w:val="28"/>
          <w:lang w:val="en-US"/>
        </w:rPr>
        <w:t xml:space="preserve"> / Barry R. Posen. – London : Cornell University Press, 1984</w:t>
      </w:r>
    </w:p>
    <w:p w14:paraId="26D55915" w14:textId="30EBE718" w:rsidR="00407DE9" w:rsidRPr="00702E46" w:rsidRDefault="00407DE9"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lang w:val="uk-UA"/>
        </w:rPr>
        <w:t>21</w:t>
      </w:r>
      <w:r w:rsidRPr="00702E46">
        <w:rPr>
          <w:rFonts w:ascii="Times New Roman" w:hAnsi="Times New Roman" w:cs="Times New Roman"/>
          <w:sz w:val="28"/>
          <w:szCs w:val="28"/>
        </w:rPr>
        <w:t>. Політична енциклопедія / редкол.: Ю. Левенець (голова), Ю. Шаповал (заст. голови) та ін. – Київ: Парламентське видавництво, 2011</w:t>
      </w:r>
    </w:p>
    <w:p w14:paraId="2C2E4D64" w14:textId="78380C37" w:rsidR="00E36062" w:rsidRPr="00702E46" w:rsidRDefault="00E36062"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lang w:val="uk-UA"/>
        </w:rPr>
        <w:t>22. К</w:t>
      </w:r>
      <w:r w:rsidRPr="00702E46">
        <w:rPr>
          <w:rFonts w:ascii="Times New Roman" w:hAnsi="Times New Roman" w:cs="Times New Roman"/>
          <w:sz w:val="28"/>
          <w:szCs w:val="28"/>
        </w:rPr>
        <w:t>лименко Ю.А. Військово-політичне союзницьке співробітництво як чинник геополітичної стабілізації в Європі</w:t>
      </w:r>
      <w:r w:rsidRPr="00702E46">
        <w:rPr>
          <w:rFonts w:ascii="Times New Roman" w:hAnsi="Times New Roman" w:cs="Times New Roman"/>
          <w:sz w:val="28"/>
          <w:szCs w:val="28"/>
          <w:lang w:val="uk-UA"/>
        </w:rPr>
        <w:t xml:space="preserve"> </w:t>
      </w:r>
      <w:r w:rsidRPr="00702E46">
        <w:rPr>
          <w:rFonts w:ascii="Times New Roman" w:hAnsi="Times New Roman" w:cs="Times New Roman"/>
          <w:sz w:val="28"/>
          <w:szCs w:val="28"/>
        </w:rPr>
        <w:t>– Київ, 2011</w:t>
      </w:r>
    </w:p>
    <w:p w14:paraId="5018A779" w14:textId="0AA60F95" w:rsidR="002D7321" w:rsidRPr="00702E46" w:rsidRDefault="002D7321" w:rsidP="00702E46">
      <w:pPr>
        <w:spacing w:line="360" w:lineRule="auto"/>
        <w:rPr>
          <w:rFonts w:ascii="Times New Roman" w:hAnsi="Times New Roman" w:cs="Times New Roman"/>
          <w:sz w:val="28"/>
          <w:szCs w:val="28"/>
          <w:lang w:val="uk-UA"/>
        </w:rPr>
      </w:pPr>
      <w:r w:rsidRPr="00702E46">
        <w:rPr>
          <w:rFonts w:ascii="Times New Roman" w:hAnsi="Times New Roman" w:cs="Times New Roman"/>
          <w:sz w:val="28"/>
          <w:szCs w:val="28"/>
          <w:lang w:val="uk-UA"/>
        </w:rPr>
        <w:t xml:space="preserve">21. Інфляційний звіт Національного Банку України [Електронний ресурс]. – </w:t>
      </w:r>
      <w:r w:rsidRPr="00702E46">
        <w:rPr>
          <w:rFonts w:ascii="Times New Roman" w:hAnsi="Times New Roman" w:cs="Times New Roman"/>
          <w:sz w:val="28"/>
          <w:szCs w:val="28"/>
          <w:lang w:val="en-US"/>
        </w:rPr>
        <w:t>URL</w:t>
      </w:r>
      <w:r w:rsidRPr="00702E46">
        <w:rPr>
          <w:rFonts w:ascii="Times New Roman" w:hAnsi="Times New Roman" w:cs="Times New Roman"/>
          <w:sz w:val="28"/>
          <w:szCs w:val="28"/>
          <w:lang w:val="uk-UA"/>
        </w:rPr>
        <w:t xml:space="preserve"> : https://bank. gov.ua/doccatalog/document?id=43401297</w:t>
      </w:r>
    </w:p>
    <w:p w14:paraId="72D7E7CF" w14:textId="4A0A46DA" w:rsidR="003D6716" w:rsidRPr="00702E46" w:rsidRDefault="00702E46"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lang w:val="uk-UA"/>
        </w:rPr>
        <w:t>22</w:t>
      </w:r>
      <w:r w:rsidR="003D6716" w:rsidRPr="00702E46">
        <w:rPr>
          <w:rFonts w:ascii="Times New Roman" w:hAnsi="Times New Roman" w:cs="Times New Roman"/>
          <w:sz w:val="28"/>
          <w:szCs w:val="28"/>
          <w:lang w:val="uk-UA"/>
        </w:rPr>
        <w:t xml:space="preserve">. Деркач О.В. </w:t>
      </w:r>
      <w:r w:rsidR="003D6716" w:rsidRPr="00702E46">
        <w:rPr>
          <w:rFonts w:ascii="Times New Roman" w:hAnsi="Times New Roman" w:cs="Times New Roman"/>
          <w:i/>
          <w:iCs/>
          <w:sz w:val="28"/>
          <w:szCs w:val="28"/>
          <w:lang w:val="uk-UA"/>
        </w:rPr>
        <w:t>Механізми формування державної політики України з питань безпеки українсько-російського державного кордону: американський вектор</w:t>
      </w:r>
      <w:r w:rsidR="003D6716" w:rsidRPr="00702E46">
        <w:rPr>
          <w:rFonts w:ascii="Times New Roman" w:hAnsi="Times New Roman" w:cs="Times New Roman"/>
          <w:sz w:val="28"/>
          <w:szCs w:val="28"/>
          <w:lang w:val="uk-UA"/>
        </w:rPr>
        <w:t xml:space="preserve"> / О.В. Деркач // Наук. розвідки. з держ. та муніцип. упр. : зб. наук. пр. / за заг. ред. </w:t>
      </w:r>
      <w:r w:rsidR="003D6716" w:rsidRPr="00702E46">
        <w:rPr>
          <w:rFonts w:ascii="Times New Roman" w:hAnsi="Times New Roman" w:cs="Times New Roman"/>
          <w:sz w:val="28"/>
          <w:szCs w:val="28"/>
        </w:rPr>
        <w:t>В. К. Присяжнюка, В. Д. Бакуменка. – К., 2015. − Вип. 1. –  С. 268–277.</w:t>
      </w:r>
    </w:p>
    <w:p w14:paraId="5FE4DF51" w14:textId="2B2D274B" w:rsidR="003D6716" w:rsidRPr="00702E46" w:rsidRDefault="003D6716"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2</w:t>
      </w:r>
      <w:r w:rsidR="00702E46" w:rsidRPr="00702E46">
        <w:rPr>
          <w:rFonts w:ascii="Times New Roman" w:hAnsi="Times New Roman" w:cs="Times New Roman"/>
          <w:sz w:val="28"/>
          <w:szCs w:val="28"/>
          <w:lang w:val="uk-UA"/>
        </w:rPr>
        <w:t>3</w:t>
      </w:r>
      <w:r w:rsidRPr="00702E46">
        <w:rPr>
          <w:rFonts w:ascii="Times New Roman" w:hAnsi="Times New Roman" w:cs="Times New Roman"/>
          <w:sz w:val="28"/>
          <w:szCs w:val="28"/>
        </w:rPr>
        <w:t>. Про Рішення Ради національної безпеки і оборони від 6 трав. 2015 р. “</w:t>
      </w:r>
      <w:r w:rsidRPr="00702E46">
        <w:rPr>
          <w:rFonts w:ascii="Times New Roman" w:hAnsi="Times New Roman" w:cs="Times New Roman"/>
          <w:i/>
          <w:iCs/>
          <w:sz w:val="28"/>
          <w:szCs w:val="28"/>
        </w:rPr>
        <w:t>Про Стратегію національної безпеки України</w:t>
      </w:r>
      <w:r w:rsidRPr="00702E46">
        <w:rPr>
          <w:rFonts w:ascii="Times New Roman" w:hAnsi="Times New Roman" w:cs="Times New Roman"/>
          <w:sz w:val="28"/>
          <w:szCs w:val="28"/>
        </w:rPr>
        <w:t xml:space="preserve">” [Електронний ресурс] : Указ </w:t>
      </w:r>
      <w:r w:rsidRPr="00702E46">
        <w:rPr>
          <w:rFonts w:ascii="Times New Roman" w:hAnsi="Times New Roman" w:cs="Times New Roman"/>
          <w:sz w:val="28"/>
          <w:szCs w:val="28"/>
        </w:rPr>
        <w:lastRenderedPageBreak/>
        <w:t xml:space="preserve">Президента України від 26 трав. 2015 р. № 287/2015 – </w:t>
      </w:r>
      <w:r w:rsidR="00702E46" w:rsidRPr="00702E46">
        <w:rPr>
          <w:rFonts w:ascii="Times New Roman" w:hAnsi="Times New Roman" w:cs="Times New Roman"/>
          <w:sz w:val="28"/>
          <w:szCs w:val="28"/>
          <w:lang w:val="en-US"/>
        </w:rPr>
        <w:t>URL</w:t>
      </w:r>
      <w:r w:rsidRPr="00702E46">
        <w:rPr>
          <w:rFonts w:ascii="Times New Roman" w:hAnsi="Times New Roman" w:cs="Times New Roman"/>
          <w:sz w:val="28"/>
          <w:szCs w:val="28"/>
        </w:rPr>
        <w:t>: http://zakon4.rada.gov.ua/laws/show/287/2015.</w:t>
      </w:r>
    </w:p>
    <w:p w14:paraId="6A580EA6" w14:textId="77777777" w:rsidR="003D6716" w:rsidRPr="00702E46" w:rsidRDefault="003D6716" w:rsidP="00702E46">
      <w:pPr>
        <w:spacing w:line="360" w:lineRule="auto"/>
        <w:rPr>
          <w:rFonts w:ascii="Times New Roman" w:hAnsi="Times New Roman" w:cs="Times New Roman"/>
          <w:sz w:val="28"/>
          <w:szCs w:val="28"/>
        </w:rPr>
      </w:pPr>
    </w:p>
    <w:p w14:paraId="08AA6147" w14:textId="574BA0C1" w:rsidR="003D6716" w:rsidRPr="00702E46" w:rsidRDefault="00702E46" w:rsidP="00702E46">
      <w:pPr>
        <w:spacing w:line="360" w:lineRule="auto"/>
        <w:rPr>
          <w:rFonts w:ascii="Times New Roman" w:hAnsi="Times New Roman" w:cs="Times New Roman"/>
          <w:sz w:val="28"/>
          <w:szCs w:val="28"/>
          <w:lang w:val="en-US"/>
        </w:rPr>
      </w:pPr>
      <w:r w:rsidRPr="00702E46">
        <w:rPr>
          <w:rFonts w:ascii="Times New Roman" w:hAnsi="Times New Roman" w:cs="Times New Roman"/>
          <w:sz w:val="28"/>
          <w:szCs w:val="28"/>
        </w:rPr>
        <w:t>24</w:t>
      </w:r>
      <w:r w:rsidR="003D6716" w:rsidRPr="00702E46">
        <w:rPr>
          <w:rFonts w:ascii="Times New Roman" w:hAnsi="Times New Roman" w:cs="Times New Roman"/>
          <w:sz w:val="28"/>
          <w:szCs w:val="28"/>
        </w:rPr>
        <w:t xml:space="preserve">. Виступ Віце-президента Сполучених Штатів Америки Джо Байдена у Верховній Раді України [Електронний ресурс] : виступ від 8 груд. </w:t>
      </w:r>
      <w:r w:rsidR="003D6716" w:rsidRPr="00702E46">
        <w:rPr>
          <w:rFonts w:ascii="Times New Roman" w:hAnsi="Times New Roman" w:cs="Times New Roman"/>
          <w:sz w:val="28"/>
          <w:szCs w:val="28"/>
          <w:lang w:val="en-US"/>
        </w:rPr>
        <w:t xml:space="preserve">2015 </w:t>
      </w:r>
      <w:r w:rsidR="003D6716" w:rsidRPr="00702E46">
        <w:rPr>
          <w:rFonts w:ascii="Times New Roman" w:hAnsi="Times New Roman" w:cs="Times New Roman"/>
          <w:sz w:val="28"/>
          <w:szCs w:val="28"/>
        </w:rPr>
        <w:t>р</w:t>
      </w:r>
      <w:r w:rsidR="003D6716" w:rsidRPr="00702E46">
        <w:rPr>
          <w:rFonts w:ascii="Times New Roman" w:hAnsi="Times New Roman" w:cs="Times New Roman"/>
          <w:sz w:val="28"/>
          <w:szCs w:val="28"/>
          <w:lang w:val="en-US"/>
        </w:rPr>
        <w:t xml:space="preserve">.– </w:t>
      </w:r>
      <w:r w:rsidRPr="00702E46">
        <w:rPr>
          <w:rFonts w:ascii="Times New Roman" w:hAnsi="Times New Roman" w:cs="Times New Roman"/>
          <w:sz w:val="28"/>
          <w:szCs w:val="28"/>
          <w:lang w:val="en-US"/>
        </w:rPr>
        <w:t>URL</w:t>
      </w:r>
      <w:r w:rsidR="003D6716" w:rsidRPr="00702E46">
        <w:rPr>
          <w:rFonts w:ascii="Times New Roman" w:hAnsi="Times New Roman" w:cs="Times New Roman"/>
          <w:sz w:val="28"/>
          <w:szCs w:val="28"/>
          <w:lang w:val="en-US"/>
        </w:rPr>
        <w:t>:</w:t>
      </w:r>
      <w:r w:rsidRPr="00702E46">
        <w:rPr>
          <w:rFonts w:ascii="Times New Roman" w:hAnsi="Times New Roman" w:cs="Times New Roman"/>
          <w:sz w:val="28"/>
          <w:szCs w:val="28"/>
          <w:lang w:val="en-US"/>
        </w:rPr>
        <w:t xml:space="preserve"> </w:t>
      </w:r>
      <w:r w:rsidR="003D6716" w:rsidRPr="00702E46">
        <w:rPr>
          <w:rFonts w:ascii="Times New Roman" w:hAnsi="Times New Roman" w:cs="Times New Roman"/>
          <w:sz w:val="28"/>
          <w:szCs w:val="28"/>
          <w:lang w:val="en-US"/>
        </w:rPr>
        <w:t>http://ipress.ua/news/bayden_zaklykav_deputativ_ne_keruvatysya_pryvatnymy_interesamy_a_zgurtuvatysya_zarady_interesiv_ukrainy_147586.html.</w:t>
      </w:r>
    </w:p>
    <w:p w14:paraId="5D69690F" w14:textId="53E976A2" w:rsidR="003D6716" w:rsidRPr="009F05B0" w:rsidRDefault="00702E46"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25</w:t>
      </w:r>
      <w:r w:rsidR="003D6716" w:rsidRPr="00702E46">
        <w:rPr>
          <w:rFonts w:ascii="Times New Roman" w:hAnsi="Times New Roman" w:cs="Times New Roman"/>
          <w:sz w:val="28"/>
          <w:szCs w:val="28"/>
        </w:rPr>
        <w:t xml:space="preserve">. Заява Віце-президента Сполучених Штатів Америки Джо Байдена під час зустрічі з Прем’єр-міністром України В.Гройсманом [Електронний ресурс] : заява від 15 черв. </w:t>
      </w:r>
      <w:r w:rsidR="003D6716" w:rsidRPr="009F05B0">
        <w:rPr>
          <w:rFonts w:ascii="Times New Roman" w:hAnsi="Times New Roman" w:cs="Times New Roman"/>
          <w:sz w:val="28"/>
          <w:szCs w:val="28"/>
        </w:rPr>
        <w:t xml:space="preserve">2016 </w:t>
      </w:r>
      <w:r w:rsidR="003D6716" w:rsidRPr="00702E46">
        <w:rPr>
          <w:rFonts w:ascii="Times New Roman" w:hAnsi="Times New Roman" w:cs="Times New Roman"/>
          <w:sz w:val="28"/>
          <w:szCs w:val="28"/>
        </w:rPr>
        <w:t>р</w:t>
      </w:r>
      <w:r w:rsidR="003D6716" w:rsidRPr="009F05B0">
        <w:rPr>
          <w:rFonts w:ascii="Times New Roman" w:hAnsi="Times New Roman" w:cs="Times New Roman"/>
          <w:sz w:val="28"/>
          <w:szCs w:val="28"/>
        </w:rPr>
        <w:t xml:space="preserve">. – </w:t>
      </w:r>
      <w:r w:rsidR="007756F8" w:rsidRPr="00702E46">
        <w:rPr>
          <w:rFonts w:ascii="Times New Roman" w:hAnsi="Times New Roman" w:cs="Times New Roman"/>
          <w:sz w:val="28"/>
          <w:szCs w:val="28"/>
        </w:rPr>
        <w:t xml:space="preserve">[Електронний ресурс]: </w:t>
      </w:r>
      <w:r w:rsidRPr="00702E46">
        <w:rPr>
          <w:rFonts w:ascii="Times New Roman" w:hAnsi="Times New Roman" w:cs="Times New Roman"/>
          <w:sz w:val="28"/>
          <w:szCs w:val="28"/>
          <w:lang w:val="en-US"/>
        </w:rPr>
        <w:t>URL</w:t>
      </w:r>
      <w:r w:rsidR="003D6716" w:rsidRPr="009F05B0">
        <w:rPr>
          <w:rFonts w:ascii="Times New Roman" w:hAnsi="Times New Roman" w:cs="Times New Roman"/>
          <w:sz w:val="28"/>
          <w:szCs w:val="28"/>
        </w:rPr>
        <w:t xml:space="preserve">: </w:t>
      </w:r>
      <w:r w:rsidR="003D6716" w:rsidRPr="00702E46">
        <w:rPr>
          <w:rFonts w:ascii="Times New Roman" w:hAnsi="Times New Roman" w:cs="Times New Roman"/>
          <w:sz w:val="28"/>
          <w:szCs w:val="28"/>
          <w:lang w:val="en-US"/>
        </w:rPr>
        <w:t>http</w:t>
      </w:r>
      <w:r w:rsidR="003D6716" w:rsidRPr="009F05B0">
        <w:rPr>
          <w:rFonts w:ascii="Times New Roman" w:hAnsi="Times New Roman" w:cs="Times New Roman"/>
          <w:sz w:val="28"/>
          <w:szCs w:val="28"/>
        </w:rPr>
        <w:t>://</w:t>
      </w:r>
      <w:r w:rsidR="003D6716" w:rsidRPr="00702E46">
        <w:rPr>
          <w:rFonts w:ascii="Times New Roman" w:hAnsi="Times New Roman" w:cs="Times New Roman"/>
          <w:sz w:val="28"/>
          <w:szCs w:val="28"/>
          <w:lang w:val="en-US"/>
        </w:rPr>
        <w:t>ukraine</w:t>
      </w:r>
      <w:r w:rsidR="003D6716" w:rsidRPr="009F05B0">
        <w:rPr>
          <w:rFonts w:ascii="Times New Roman" w:hAnsi="Times New Roman" w:cs="Times New Roman"/>
          <w:sz w:val="28"/>
          <w:szCs w:val="28"/>
        </w:rPr>
        <w:t>.</w:t>
      </w:r>
      <w:r w:rsidR="003D6716" w:rsidRPr="00702E46">
        <w:rPr>
          <w:rFonts w:ascii="Times New Roman" w:hAnsi="Times New Roman" w:cs="Times New Roman"/>
          <w:sz w:val="28"/>
          <w:szCs w:val="28"/>
          <w:lang w:val="en-US"/>
        </w:rPr>
        <w:t>usembassy</w:t>
      </w:r>
      <w:r w:rsidR="003D6716" w:rsidRPr="009F05B0">
        <w:rPr>
          <w:rFonts w:ascii="Times New Roman" w:hAnsi="Times New Roman" w:cs="Times New Roman"/>
          <w:sz w:val="28"/>
          <w:szCs w:val="28"/>
        </w:rPr>
        <w:t>.</w:t>
      </w:r>
      <w:r w:rsidR="003D6716" w:rsidRPr="00702E46">
        <w:rPr>
          <w:rFonts w:ascii="Times New Roman" w:hAnsi="Times New Roman" w:cs="Times New Roman"/>
          <w:sz w:val="28"/>
          <w:szCs w:val="28"/>
          <w:lang w:val="en-US"/>
        </w:rPr>
        <w:t>gov</w:t>
      </w:r>
      <w:r w:rsidR="003D6716" w:rsidRPr="009F05B0">
        <w:rPr>
          <w:rFonts w:ascii="Times New Roman" w:hAnsi="Times New Roman" w:cs="Times New Roman"/>
          <w:sz w:val="28"/>
          <w:szCs w:val="28"/>
        </w:rPr>
        <w:t>/</w:t>
      </w:r>
      <w:r w:rsidR="003D6716" w:rsidRPr="00702E46">
        <w:rPr>
          <w:rFonts w:ascii="Times New Roman" w:hAnsi="Times New Roman" w:cs="Times New Roman"/>
          <w:sz w:val="28"/>
          <w:szCs w:val="28"/>
          <w:lang w:val="en-US"/>
        </w:rPr>
        <w:t>statements</w:t>
      </w:r>
      <w:r w:rsidR="003D6716" w:rsidRPr="009F05B0">
        <w:rPr>
          <w:rFonts w:ascii="Times New Roman" w:hAnsi="Times New Roman" w:cs="Times New Roman"/>
          <w:sz w:val="28"/>
          <w:szCs w:val="28"/>
        </w:rPr>
        <w:t>/</w:t>
      </w:r>
      <w:r w:rsidR="003D6716" w:rsidRPr="00702E46">
        <w:rPr>
          <w:rFonts w:ascii="Times New Roman" w:hAnsi="Times New Roman" w:cs="Times New Roman"/>
          <w:sz w:val="28"/>
          <w:szCs w:val="28"/>
          <w:lang w:val="en-US"/>
        </w:rPr>
        <w:t>assistance</w:t>
      </w:r>
      <w:r w:rsidR="003D6716" w:rsidRPr="009F05B0">
        <w:rPr>
          <w:rFonts w:ascii="Times New Roman" w:hAnsi="Times New Roman" w:cs="Times New Roman"/>
          <w:sz w:val="28"/>
          <w:szCs w:val="28"/>
        </w:rPr>
        <w:t>-06152016.</w:t>
      </w:r>
      <w:r w:rsidR="003D6716" w:rsidRPr="00702E46">
        <w:rPr>
          <w:rFonts w:ascii="Times New Roman" w:hAnsi="Times New Roman" w:cs="Times New Roman"/>
          <w:sz w:val="28"/>
          <w:szCs w:val="28"/>
          <w:lang w:val="en-US"/>
        </w:rPr>
        <w:t>html</w:t>
      </w:r>
      <w:r w:rsidR="003D6716" w:rsidRPr="009F05B0">
        <w:rPr>
          <w:rFonts w:ascii="Times New Roman" w:hAnsi="Times New Roman" w:cs="Times New Roman"/>
          <w:sz w:val="28"/>
          <w:szCs w:val="28"/>
        </w:rPr>
        <w:t>.</w:t>
      </w:r>
    </w:p>
    <w:p w14:paraId="31866C8B" w14:textId="63552140" w:rsidR="003D6716" w:rsidRPr="00702E46" w:rsidRDefault="00702E46"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26</w:t>
      </w:r>
      <w:r w:rsidR="003D6716" w:rsidRPr="00702E46">
        <w:rPr>
          <w:rFonts w:ascii="Times New Roman" w:hAnsi="Times New Roman" w:cs="Times New Roman"/>
          <w:sz w:val="28"/>
          <w:szCs w:val="28"/>
        </w:rPr>
        <w:t xml:space="preserve">. Володимир Гройсман про підсумки візиту до США: </w:t>
      </w:r>
      <w:r w:rsidR="003D6716" w:rsidRPr="00702E46">
        <w:rPr>
          <w:rFonts w:ascii="Times New Roman" w:hAnsi="Times New Roman" w:cs="Times New Roman"/>
          <w:i/>
          <w:iCs/>
          <w:sz w:val="28"/>
          <w:szCs w:val="28"/>
        </w:rPr>
        <w:t>Довіра до України повертається</w:t>
      </w:r>
      <w:r w:rsidR="003D6716" w:rsidRPr="00702E46">
        <w:rPr>
          <w:rFonts w:ascii="Times New Roman" w:hAnsi="Times New Roman" w:cs="Times New Roman"/>
          <w:sz w:val="28"/>
          <w:szCs w:val="28"/>
        </w:rPr>
        <w:t xml:space="preserve"> [Електронний ресурс] : Урядовий портал. – </w:t>
      </w:r>
      <w:r w:rsidR="007756F8" w:rsidRPr="00702E46">
        <w:rPr>
          <w:rFonts w:ascii="Times New Roman" w:hAnsi="Times New Roman" w:cs="Times New Roman"/>
          <w:sz w:val="28"/>
          <w:szCs w:val="28"/>
        </w:rPr>
        <w:t xml:space="preserve">[Електронний ресурс]: </w:t>
      </w:r>
      <w:r w:rsidRPr="00702E46">
        <w:rPr>
          <w:rFonts w:ascii="Times New Roman" w:hAnsi="Times New Roman" w:cs="Times New Roman"/>
          <w:sz w:val="28"/>
          <w:szCs w:val="28"/>
          <w:lang w:val="en-US"/>
        </w:rPr>
        <w:t>URL</w:t>
      </w:r>
      <w:r w:rsidR="003D6716" w:rsidRPr="00702E46">
        <w:rPr>
          <w:rFonts w:ascii="Times New Roman" w:hAnsi="Times New Roman" w:cs="Times New Roman"/>
          <w:sz w:val="28"/>
          <w:szCs w:val="28"/>
        </w:rPr>
        <w:t>: http://www.kmu.gov.ua/control/uk/publish/article?art_id=249130386&amp;cat_id=244274130.</w:t>
      </w:r>
    </w:p>
    <w:p w14:paraId="28ECA860" w14:textId="02A3DCAA" w:rsidR="003D6716" w:rsidRPr="00702E46" w:rsidRDefault="00702E46" w:rsidP="00702E46">
      <w:pPr>
        <w:spacing w:line="360" w:lineRule="auto"/>
        <w:rPr>
          <w:rFonts w:ascii="Times New Roman" w:hAnsi="Times New Roman" w:cs="Times New Roman"/>
          <w:sz w:val="28"/>
          <w:szCs w:val="28"/>
          <w:lang w:val="en-US"/>
        </w:rPr>
      </w:pPr>
      <w:r w:rsidRPr="00702E46">
        <w:rPr>
          <w:rFonts w:ascii="Times New Roman" w:hAnsi="Times New Roman" w:cs="Times New Roman"/>
          <w:sz w:val="28"/>
          <w:szCs w:val="28"/>
          <w:lang w:val="en-US"/>
        </w:rPr>
        <w:t>27</w:t>
      </w:r>
      <w:r w:rsidR="003D6716" w:rsidRPr="00702E46">
        <w:rPr>
          <w:rFonts w:ascii="Times New Roman" w:hAnsi="Times New Roman" w:cs="Times New Roman"/>
          <w:sz w:val="28"/>
          <w:szCs w:val="28"/>
          <w:lang w:val="en-US"/>
        </w:rPr>
        <w:t xml:space="preserve">.  </w:t>
      </w:r>
      <w:r w:rsidR="003D6716" w:rsidRPr="00702E46">
        <w:rPr>
          <w:rFonts w:ascii="Times New Roman" w:hAnsi="Times New Roman" w:cs="Times New Roman"/>
          <w:i/>
          <w:iCs/>
          <w:sz w:val="28"/>
          <w:szCs w:val="28"/>
          <w:lang w:val="en-US"/>
        </w:rPr>
        <w:t>NATO’s practical support to Ukraine</w:t>
      </w:r>
      <w:r w:rsidR="003D6716" w:rsidRPr="00702E46">
        <w:rPr>
          <w:rFonts w:ascii="Times New Roman" w:hAnsi="Times New Roman" w:cs="Times New Roman"/>
          <w:sz w:val="28"/>
          <w:szCs w:val="28"/>
          <w:lang w:val="en-US"/>
        </w:rPr>
        <w:t xml:space="preserve"> [</w:t>
      </w:r>
      <w:r w:rsidR="003D6716" w:rsidRPr="00702E46">
        <w:rPr>
          <w:rFonts w:ascii="Times New Roman" w:hAnsi="Times New Roman" w:cs="Times New Roman"/>
          <w:sz w:val="28"/>
          <w:szCs w:val="28"/>
        </w:rPr>
        <w:t>Електронний</w:t>
      </w:r>
      <w:r w:rsidR="003D6716" w:rsidRPr="00702E46">
        <w:rPr>
          <w:rFonts w:ascii="Times New Roman" w:hAnsi="Times New Roman" w:cs="Times New Roman"/>
          <w:sz w:val="28"/>
          <w:szCs w:val="28"/>
          <w:lang w:val="en-US"/>
        </w:rPr>
        <w:t xml:space="preserve"> </w:t>
      </w:r>
      <w:r w:rsidR="003D6716" w:rsidRPr="00702E46">
        <w:rPr>
          <w:rFonts w:ascii="Times New Roman" w:hAnsi="Times New Roman" w:cs="Times New Roman"/>
          <w:sz w:val="28"/>
          <w:szCs w:val="28"/>
        </w:rPr>
        <w:t>ресурс</w:t>
      </w:r>
      <w:r w:rsidR="003D6716" w:rsidRPr="00702E46">
        <w:rPr>
          <w:rFonts w:ascii="Times New Roman" w:hAnsi="Times New Roman" w:cs="Times New Roman"/>
          <w:sz w:val="28"/>
          <w:szCs w:val="28"/>
          <w:lang w:val="en-US"/>
        </w:rPr>
        <w:t>] : NATO Liason office in Ukraine. –</w:t>
      </w:r>
      <w:r w:rsidR="007756F8" w:rsidRPr="007756F8">
        <w:rPr>
          <w:rFonts w:ascii="Times New Roman" w:hAnsi="Times New Roman" w:cs="Times New Roman"/>
          <w:sz w:val="28"/>
          <w:szCs w:val="28"/>
          <w:lang w:val="en-US"/>
        </w:rPr>
        <w:t xml:space="preserve"> [</w:t>
      </w:r>
      <w:r w:rsidR="007756F8" w:rsidRPr="00702E46">
        <w:rPr>
          <w:rFonts w:ascii="Times New Roman" w:hAnsi="Times New Roman" w:cs="Times New Roman"/>
          <w:sz w:val="28"/>
          <w:szCs w:val="28"/>
        </w:rPr>
        <w:t>Електронний</w:t>
      </w:r>
      <w:r w:rsidR="007756F8" w:rsidRPr="007756F8">
        <w:rPr>
          <w:rFonts w:ascii="Times New Roman" w:hAnsi="Times New Roman" w:cs="Times New Roman"/>
          <w:sz w:val="28"/>
          <w:szCs w:val="28"/>
          <w:lang w:val="en-US"/>
        </w:rPr>
        <w:t xml:space="preserve"> </w:t>
      </w:r>
      <w:r w:rsidR="007756F8" w:rsidRPr="00702E46">
        <w:rPr>
          <w:rFonts w:ascii="Times New Roman" w:hAnsi="Times New Roman" w:cs="Times New Roman"/>
          <w:sz w:val="28"/>
          <w:szCs w:val="28"/>
        </w:rPr>
        <w:t>ресурс</w:t>
      </w:r>
      <w:r w:rsidR="007756F8" w:rsidRPr="007756F8">
        <w:rPr>
          <w:rFonts w:ascii="Times New Roman" w:hAnsi="Times New Roman" w:cs="Times New Roman"/>
          <w:sz w:val="28"/>
          <w:szCs w:val="28"/>
          <w:lang w:val="en-US"/>
        </w:rPr>
        <w:t xml:space="preserve">]: </w:t>
      </w:r>
      <w:r w:rsidR="003D6716" w:rsidRPr="00702E46">
        <w:rPr>
          <w:rFonts w:ascii="Times New Roman" w:hAnsi="Times New Roman" w:cs="Times New Roman"/>
          <w:sz w:val="28"/>
          <w:szCs w:val="28"/>
          <w:lang w:val="en-US"/>
        </w:rPr>
        <w:t xml:space="preserve"> </w:t>
      </w:r>
      <w:r w:rsidRPr="00702E46">
        <w:rPr>
          <w:rFonts w:ascii="Times New Roman" w:hAnsi="Times New Roman" w:cs="Times New Roman"/>
          <w:sz w:val="28"/>
          <w:szCs w:val="28"/>
          <w:lang w:val="en-US"/>
        </w:rPr>
        <w:t>URL</w:t>
      </w:r>
      <w:r w:rsidR="003D6716" w:rsidRPr="00702E46">
        <w:rPr>
          <w:rFonts w:ascii="Times New Roman" w:hAnsi="Times New Roman" w:cs="Times New Roman"/>
          <w:sz w:val="28"/>
          <w:szCs w:val="28"/>
          <w:lang w:val="en-US"/>
        </w:rPr>
        <w:t>: http://www.nato.int/nato_static_fl2014/assets/pdf/pdf_2016_06/20160615_1606-factsheet-nato-ukraine-support_en.pdf.</w:t>
      </w:r>
    </w:p>
    <w:p w14:paraId="1A043129" w14:textId="5CD8EF1F" w:rsidR="003D6716" w:rsidRPr="00702E46" w:rsidRDefault="00702E46" w:rsidP="00702E46">
      <w:pPr>
        <w:spacing w:line="360" w:lineRule="auto"/>
        <w:rPr>
          <w:rFonts w:ascii="Times New Roman" w:hAnsi="Times New Roman" w:cs="Times New Roman"/>
          <w:sz w:val="28"/>
          <w:szCs w:val="28"/>
          <w:lang w:val="en-US"/>
        </w:rPr>
      </w:pPr>
      <w:r w:rsidRPr="00702E46">
        <w:rPr>
          <w:rFonts w:ascii="Times New Roman" w:hAnsi="Times New Roman" w:cs="Times New Roman"/>
          <w:sz w:val="28"/>
          <w:szCs w:val="28"/>
          <w:lang w:val="en-US"/>
        </w:rPr>
        <w:t>28</w:t>
      </w:r>
      <w:r w:rsidR="003D6716" w:rsidRPr="00702E46">
        <w:rPr>
          <w:rFonts w:ascii="Times New Roman" w:hAnsi="Times New Roman" w:cs="Times New Roman"/>
          <w:sz w:val="28"/>
          <w:szCs w:val="28"/>
          <w:lang w:val="en-US"/>
        </w:rPr>
        <w:t>. SEC. 1250. UKRAINE SECURITY ASSISTANCE INITIATIVE [</w:t>
      </w:r>
      <w:r w:rsidR="003D6716" w:rsidRPr="00702E46">
        <w:rPr>
          <w:rFonts w:ascii="Times New Roman" w:hAnsi="Times New Roman" w:cs="Times New Roman"/>
          <w:sz w:val="28"/>
          <w:szCs w:val="28"/>
        </w:rPr>
        <w:t>Електронний</w:t>
      </w:r>
      <w:r w:rsidR="003D6716" w:rsidRPr="00702E46">
        <w:rPr>
          <w:rFonts w:ascii="Times New Roman" w:hAnsi="Times New Roman" w:cs="Times New Roman"/>
          <w:sz w:val="28"/>
          <w:szCs w:val="28"/>
          <w:lang w:val="en-US"/>
        </w:rPr>
        <w:t xml:space="preserve"> </w:t>
      </w:r>
      <w:r w:rsidR="003D6716" w:rsidRPr="00702E46">
        <w:rPr>
          <w:rFonts w:ascii="Times New Roman" w:hAnsi="Times New Roman" w:cs="Times New Roman"/>
          <w:sz w:val="28"/>
          <w:szCs w:val="28"/>
        </w:rPr>
        <w:t>ресурс</w:t>
      </w:r>
      <w:r w:rsidR="003D6716" w:rsidRPr="00702E46">
        <w:rPr>
          <w:rFonts w:ascii="Times New Roman" w:hAnsi="Times New Roman" w:cs="Times New Roman"/>
          <w:sz w:val="28"/>
          <w:szCs w:val="28"/>
          <w:lang w:val="en-US"/>
        </w:rPr>
        <w:t>]: House Report 114-270 - NATIONAL DEFENSE AUTHORIZATION ACT FOR FISCAL YEAR 2016. – URL: http://thomas.loc.gov/cgibin/cpquery/?&amp;sid=cp114wCp79&amp;r_n=hr270.114&amp;dbname=cp114&amp;&amp;sel=TOC_1352704&amp;.</w:t>
      </w:r>
    </w:p>
    <w:p w14:paraId="53A8A618" w14:textId="504763BD" w:rsidR="003D6716" w:rsidRPr="00702E46" w:rsidRDefault="00702E46"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lastRenderedPageBreak/>
        <w:t>29</w:t>
      </w:r>
      <w:r w:rsidR="003D6716" w:rsidRPr="00702E46">
        <w:rPr>
          <w:rFonts w:ascii="Times New Roman" w:hAnsi="Times New Roman" w:cs="Times New Roman"/>
          <w:sz w:val="28"/>
          <w:szCs w:val="28"/>
        </w:rPr>
        <w:t xml:space="preserve">. </w:t>
      </w:r>
      <w:r w:rsidR="003D6716" w:rsidRPr="00702E46">
        <w:rPr>
          <w:rFonts w:ascii="Times New Roman" w:hAnsi="Times New Roman" w:cs="Times New Roman"/>
          <w:i/>
          <w:iCs/>
          <w:sz w:val="28"/>
          <w:szCs w:val="28"/>
        </w:rPr>
        <w:t>НАТО посилює підтримку України за допомогою Комплексного пакета допомоги</w:t>
      </w:r>
      <w:r w:rsidR="003D6716" w:rsidRPr="00702E46">
        <w:rPr>
          <w:rFonts w:ascii="Times New Roman" w:hAnsi="Times New Roman" w:cs="Times New Roman"/>
          <w:sz w:val="28"/>
          <w:szCs w:val="28"/>
        </w:rPr>
        <w:t xml:space="preserve"> [Електронний ресурс] : Офіційний Інтернет портал НАТО. – </w:t>
      </w:r>
      <w:r w:rsidR="003D6716" w:rsidRPr="00702E46">
        <w:rPr>
          <w:rFonts w:ascii="Times New Roman" w:hAnsi="Times New Roman" w:cs="Times New Roman"/>
          <w:sz w:val="28"/>
          <w:szCs w:val="28"/>
          <w:lang w:val="en-US"/>
        </w:rPr>
        <w:t>URL</w:t>
      </w:r>
      <w:r w:rsidR="003D6716" w:rsidRPr="00702E46">
        <w:rPr>
          <w:rFonts w:ascii="Times New Roman" w:hAnsi="Times New Roman" w:cs="Times New Roman"/>
          <w:sz w:val="28"/>
          <w:szCs w:val="28"/>
        </w:rPr>
        <w:t>: http://www.nato.int/cps/uk/natohq/news_132355.htm.</w:t>
      </w:r>
    </w:p>
    <w:p w14:paraId="70E5BFD7" w14:textId="1AD6C903" w:rsidR="003D6716" w:rsidRPr="00702E46" w:rsidRDefault="00702E46" w:rsidP="00702E46">
      <w:pPr>
        <w:spacing w:line="360" w:lineRule="auto"/>
        <w:rPr>
          <w:rFonts w:ascii="Times New Roman" w:hAnsi="Times New Roman" w:cs="Times New Roman"/>
          <w:sz w:val="28"/>
          <w:szCs w:val="28"/>
        </w:rPr>
      </w:pPr>
      <w:r w:rsidRPr="00702E46">
        <w:rPr>
          <w:rFonts w:ascii="Times New Roman" w:hAnsi="Times New Roman" w:cs="Times New Roman"/>
          <w:sz w:val="28"/>
          <w:szCs w:val="28"/>
        </w:rPr>
        <w:t>30</w:t>
      </w:r>
      <w:r w:rsidR="003D6716" w:rsidRPr="00702E46">
        <w:rPr>
          <w:rFonts w:ascii="Times New Roman" w:hAnsi="Times New Roman" w:cs="Times New Roman"/>
          <w:sz w:val="28"/>
          <w:szCs w:val="28"/>
        </w:rPr>
        <w:t xml:space="preserve">. </w:t>
      </w:r>
      <w:r w:rsidR="003D6716" w:rsidRPr="00702E46">
        <w:rPr>
          <w:rFonts w:ascii="Times New Roman" w:hAnsi="Times New Roman" w:cs="Times New Roman"/>
          <w:i/>
          <w:iCs/>
          <w:sz w:val="28"/>
          <w:szCs w:val="28"/>
        </w:rPr>
        <w:t>На Яворовском полигоне начались украинско-американские учения “Репид трайдент-2016”</w:t>
      </w:r>
      <w:r w:rsidR="003D6716" w:rsidRPr="00702E46">
        <w:rPr>
          <w:rFonts w:ascii="Times New Roman" w:hAnsi="Times New Roman" w:cs="Times New Roman"/>
          <w:sz w:val="28"/>
          <w:szCs w:val="28"/>
        </w:rPr>
        <w:t xml:space="preserve"> [Електронний ресурс]: Інтерфакс Україна. –</w:t>
      </w:r>
      <w:r w:rsidR="007756F8">
        <w:rPr>
          <w:rFonts w:ascii="Times New Roman" w:hAnsi="Times New Roman" w:cs="Times New Roman"/>
          <w:sz w:val="28"/>
          <w:szCs w:val="28"/>
        </w:rPr>
        <w:t xml:space="preserve"> </w:t>
      </w:r>
      <w:r w:rsidR="007756F8" w:rsidRPr="00702E46">
        <w:rPr>
          <w:rFonts w:ascii="Times New Roman" w:hAnsi="Times New Roman" w:cs="Times New Roman"/>
          <w:sz w:val="28"/>
          <w:szCs w:val="28"/>
        </w:rPr>
        <w:t xml:space="preserve">[Електронний ресурс]: </w:t>
      </w:r>
      <w:r w:rsidR="003D6716" w:rsidRPr="00702E46">
        <w:rPr>
          <w:rFonts w:ascii="Times New Roman" w:hAnsi="Times New Roman" w:cs="Times New Roman"/>
          <w:sz w:val="28"/>
          <w:szCs w:val="28"/>
        </w:rPr>
        <w:t xml:space="preserve"> </w:t>
      </w:r>
      <w:r w:rsidR="00EC7261" w:rsidRPr="00702E46">
        <w:rPr>
          <w:rFonts w:ascii="Times New Roman" w:hAnsi="Times New Roman" w:cs="Times New Roman"/>
          <w:sz w:val="28"/>
          <w:szCs w:val="28"/>
          <w:lang w:val="en-US"/>
        </w:rPr>
        <w:t>URL</w:t>
      </w:r>
      <w:r w:rsidR="003D6716" w:rsidRPr="00702E46">
        <w:rPr>
          <w:rFonts w:ascii="Times New Roman" w:hAnsi="Times New Roman" w:cs="Times New Roman"/>
          <w:sz w:val="28"/>
          <w:szCs w:val="28"/>
        </w:rPr>
        <w:t>: http://interfax.com.ua/news/general/352848.html.</w:t>
      </w:r>
    </w:p>
    <w:p w14:paraId="661E5BCE" w14:textId="13FBC0B6" w:rsidR="003D6716" w:rsidRDefault="00702E46" w:rsidP="007756F8">
      <w:pPr>
        <w:spacing w:line="360" w:lineRule="auto"/>
        <w:rPr>
          <w:rFonts w:ascii="Times New Roman" w:hAnsi="Times New Roman" w:cs="Times New Roman"/>
          <w:sz w:val="28"/>
          <w:szCs w:val="28"/>
        </w:rPr>
      </w:pPr>
      <w:r w:rsidRPr="00702E46">
        <w:rPr>
          <w:rFonts w:ascii="Times New Roman" w:hAnsi="Times New Roman" w:cs="Times New Roman"/>
          <w:sz w:val="28"/>
          <w:szCs w:val="28"/>
        </w:rPr>
        <w:t>31</w:t>
      </w:r>
      <w:r w:rsidR="003D6716" w:rsidRPr="00702E46">
        <w:rPr>
          <w:rFonts w:ascii="Times New Roman" w:hAnsi="Times New Roman" w:cs="Times New Roman"/>
          <w:sz w:val="28"/>
          <w:szCs w:val="28"/>
        </w:rPr>
        <w:t xml:space="preserve">. </w:t>
      </w:r>
      <w:r w:rsidR="003D6716" w:rsidRPr="00702E46">
        <w:rPr>
          <w:rFonts w:ascii="Times New Roman" w:hAnsi="Times New Roman" w:cs="Times New Roman"/>
          <w:i/>
          <w:iCs/>
          <w:sz w:val="28"/>
          <w:szCs w:val="28"/>
        </w:rPr>
        <w:t>У Білому домі підсумували заходи на підтримку і підсилення обороноздатності України. Генеральне консульство України в Чикаго</w:t>
      </w:r>
      <w:r w:rsidR="003D6716" w:rsidRPr="00702E46">
        <w:rPr>
          <w:rFonts w:ascii="Times New Roman" w:hAnsi="Times New Roman" w:cs="Times New Roman"/>
          <w:sz w:val="28"/>
          <w:szCs w:val="28"/>
        </w:rPr>
        <w:t xml:space="preserve"> [Електронний ресурс] : Інтерфакс Україна. –</w:t>
      </w:r>
      <w:r w:rsidR="007756F8">
        <w:rPr>
          <w:rFonts w:ascii="Times New Roman" w:hAnsi="Times New Roman" w:cs="Times New Roman"/>
          <w:sz w:val="28"/>
          <w:szCs w:val="28"/>
        </w:rPr>
        <w:t xml:space="preserve"> </w:t>
      </w:r>
      <w:r w:rsidR="007756F8" w:rsidRPr="00702E46">
        <w:rPr>
          <w:rFonts w:ascii="Times New Roman" w:hAnsi="Times New Roman" w:cs="Times New Roman"/>
          <w:sz w:val="28"/>
          <w:szCs w:val="28"/>
        </w:rPr>
        <w:t xml:space="preserve">[Електроний ресурс]: </w:t>
      </w:r>
      <w:r w:rsidR="003D6716" w:rsidRPr="00702E46">
        <w:rPr>
          <w:rFonts w:ascii="Times New Roman" w:hAnsi="Times New Roman" w:cs="Times New Roman"/>
          <w:sz w:val="28"/>
          <w:szCs w:val="28"/>
        </w:rPr>
        <w:t xml:space="preserve"> </w:t>
      </w:r>
      <w:r w:rsidR="00EC7261" w:rsidRPr="00702E46">
        <w:rPr>
          <w:rFonts w:ascii="Times New Roman" w:hAnsi="Times New Roman" w:cs="Times New Roman"/>
          <w:sz w:val="28"/>
          <w:szCs w:val="28"/>
          <w:lang w:val="en-US"/>
        </w:rPr>
        <w:t>URL</w:t>
      </w:r>
      <w:r w:rsidR="003D6716" w:rsidRPr="00702E46">
        <w:rPr>
          <w:rFonts w:ascii="Times New Roman" w:hAnsi="Times New Roman" w:cs="Times New Roman"/>
          <w:sz w:val="28"/>
          <w:szCs w:val="28"/>
        </w:rPr>
        <w:t>: http://mfa.gov.ua/ua/news-feeds/foreign-offices-news/49231-u-bilomu-domi-pidsumuvali-zahodi-na-pidtrimku-i-pidsilennya-oboronozdatnosti-ukrajini.</w:t>
      </w:r>
    </w:p>
    <w:p w14:paraId="2EA78930" w14:textId="77777777" w:rsidR="007756F8" w:rsidRPr="007756F8" w:rsidRDefault="007756F8" w:rsidP="007756F8">
      <w:pPr>
        <w:spacing w:line="360" w:lineRule="auto"/>
        <w:rPr>
          <w:rFonts w:ascii="Times New Roman" w:hAnsi="Times New Roman" w:cs="Times New Roman"/>
          <w:sz w:val="28"/>
          <w:szCs w:val="28"/>
        </w:rPr>
      </w:pPr>
      <w:r w:rsidRPr="007756F8">
        <w:rPr>
          <w:rFonts w:ascii="Times New Roman" w:hAnsi="Times New Roman" w:cs="Times New Roman"/>
          <w:sz w:val="28"/>
          <w:szCs w:val="28"/>
        </w:rPr>
        <w:t xml:space="preserve">32. Ялі М.Х. </w:t>
      </w:r>
      <w:r w:rsidRPr="007756F8">
        <w:rPr>
          <w:rFonts w:ascii="Times New Roman" w:hAnsi="Times New Roman" w:cs="Times New Roman"/>
          <w:i/>
          <w:iCs/>
          <w:sz w:val="28"/>
          <w:szCs w:val="28"/>
        </w:rPr>
        <w:t>«Перевантаження» американсько-російських відносин: український контекст (Частина ІІ)</w:t>
      </w:r>
      <w:r w:rsidRPr="007756F8">
        <w:rPr>
          <w:rFonts w:ascii="Times New Roman" w:hAnsi="Times New Roman" w:cs="Times New Roman"/>
          <w:sz w:val="28"/>
          <w:szCs w:val="28"/>
        </w:rPr>
        <w:t xml:space="preserve"> / М.Х. Ялі // Зовнішні </w:t>
      </w:r>
    </w:p>
    <w:p w14:paraId="6C46CD94"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rPr>
        <w:t>справи</w:t>
      </w:r>
      <w:r w:rsidRPr="007756F8">
        <w:rPr>
          <w:rFonts w:ascii="Times New Roman" w:hAnsi="Times New Roman" w:cs="Times New Roman"/>
          <w:sz w:val="28"/>
          <w:szCs w:val="28"/>
          <w:lang w:val="en-US"/>
        </w:rPr>
        <w:t xml:space="preserve"> – 2014 – №12 – </w:t>
      </w:r>
      <w:r w:rsidRPr="007756F8">
        <w:rPr>
          <w:rFonts w:ascii="Times New Roman" w:hAnsi="Times New Roman" w:cs="Times New Roman"/>
          <w:sz w:val="28"/>
          <w:szCs w:val="28"/>
        </w:rPr>
        <w:t>С</w:t>
      </w:r>
      <w:r w:rsidRPr="007756F8">
        <w:rPr>
          <w:rFonts w:ascii="Times New Roman" w:hAnsi="Times New Roman" w:cs="Times New Roman"/>
          <w:sz w:val="28"/>
          <w:szCs w:val="28"/>
          <w:lang w:val="en-US"/>
        </w:rPr>
        <w:t>. 24 – 29.</w:t>
      </w:r>
    </w:p>
    <w:p w14:paraId="73498A1E"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33. Morgenthau H. Alliances in Theory and Practice. – In: Alliance </w:t>
      </w:r>
    </w:p>
    <w:p w14:paraId="67449BB4"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Policy in the Cold War / ed. by Wolfers A. – Baltimore : Johns Hopkins </w:t>
      </w:r>
    </w:p>
    <w:p w14:paraId="4E163D81" w14:textId="47B0A9F3"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University Press, 1959. – </w:t>
      </w:r>
      <w:r>
        <w:rPr>
          <w:rFonts w:ascii="Times New Roman" w:hAnsi="Times New Roman" w:cs="Times New Roman"/>
          <w:sz w:val="28"/>
          <w:szCs w:val="28"/>
        </w:rPr>
        <w:t>с</w:t>
      </w:r>
      <w:r w:rsidRPr="007756F8">
        <w:rPr>
          <w:rFonts w:ascii="Times New Roman" w:hAnsi="Times New Roman" w:cs="Times New Roman"/>
          <w:sz w:val="28"/>
          <w:szCs w:val="28"/>
          <w:lang w:val="en-US"/>
        </w:rPr>
        <w:t>. 25-26.</w:t>
      </w:r>
    </w:p>
    <w:p w14:paraId="46425408"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34. Binnendijk H., Kugler R. Seeing the Elephant. The U.S. Role in </w:t>
      </w:r>
    </w:p>
    <w:p w14:paraId="13CE7ACC" w14:textId="22526619" w:rsidR="00702E46"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Global Security. – Washington, D.C. : Potomac Books, 2006. – 336 </w:t>
      </w:r>
      <w:r>
        <w:rPr>
          <w:rFonts w:ascii="Times New Roman" w:hAnsi="Times New Roman" w:cs="Times New Roman"/>
          <w:sz w:val="28"/>
          <w:szCs w:val="28"/>
        </w:rPr>
        <w:t>с</w:t>
      </w:r>
      <w:r w:rsidRPr="007756F8">
        <w:rPr>
          <w:rFonts w:ascii="Times New Roman" w:hAnsi="Times New Roman" w:cs="Times New Roman"/>
          <w:sz w:val="28"/>
          <w:szCs w:val="28"/>
          <w:lang w:val="en-US"/>
        </w:rPr>
        <w:t>.</w:t>
      </w:r>
    </w:p>
    <w:p w14:paraId="0E5F94D5"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35. Yoda T. Recalibrating Alliance Contributions: Changing Policy </w:t>
      </w:r>
    </w:p>
    <w:p w14:paraId="03DD6661"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Environment and Military Alliances / Tatsuro Yoda. – Santa Monica : </w:t>
      </w:r>
    </w:p>
    <w:p w14:paraId="5FAD5727" w14:textId="6DEA53CB"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RAND, 2005. – 306 </w:t>
      </w:r>
      <w:r>
        <w:rPr>
          <w:rFonts w:ascii="Times New Roman" w:hAnsi="Times New Roman" w:cs="Times New Roman"/>
          <w:sz w:val="28"/>
          <w:szCs w:val="28"/>
        </w:rPr>
        <w:t>с</w:t>
      </w:r>
      <w:r w:rsidRPr="007756F8">
        <w:rPr>
          <w:rFonts w:ascii="Times New Roman" w:hAnsi="Times New Roman" w:cs="Times New Roman"/>
          <w:sz w:val="28"/>
          <w:szCs w:val="28"/>
          <w:lang w:val="en-US"/>
        </w:rPr>
        <w:t>.</w:t>
      </w:r>
    </w:p>
    <w:p w14:paraId="17F54AB0"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36. Kydd A. Trust and Mistrust in International Relations / Andrew </w:t>
      </w:r>
    </w:p>
    <w:p w14:paraId="383EFB69" w14:textId="417A3198"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Kydd. – Princeton: Princeton University Press, 2005. – 284 </w:t>
      </w:r>
      <w:r>
        <w:rPr>
          <w:rFonts w:ascii="Times New Roman" w:hAnsi="Times New Roman" w:cs="Times New Roman"/>
          <w:sz w:val="28"/>
          <w:szCs w:val="28"/>
        </w:rPr>
        <w:t>сс</w:t>
      </w:r>
      <w:r w:rsidRPr="007756F8">
        <w:rPr>
          <w:rFonts w:ascii="Times New Roman" w:hAnsi="Times New Roman" w:cs="Times New Roman"/>
          <w:sz w:val="28"/>
          <w:szCs w:val="28"/>
          <w:lang w:val="en-US"/>
        </w:rPr>
        <w:t>.</w:t>
      </w:r>
    </w:p>
    <w:p w14:paraId="633FAAD5"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37. Fearon J. Domestic Political Audience and the Escalation of </w:t>
      </w:r>
    </w:p>
    <w:p w14:paraId="1C89965B"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lastRenderedPageBreak/>
        <w:t xml:space="preserve">International Disputes // American Political Science Review, 1994. – </w:t>
      </w:r>
    </w:p>
    <w:p w14:paraId="6559E6E4" w14:textId="77777777" w:rsidR="007756F8" w:rsidRPr="007756F8" w:rsidRDefault="007756F8" w:rsidP="007756F8">
      <w:pPr>
        <w:spacing w:line="360" w:lineRule="auto"/>
        <w:rPr>
          <w:rFonts w:ascii="Times New Roman" w:hAnsi="Times New Roman" w:cs="Times New Roman"/>
          <w:sz w:val="28"/>
          <w:szCs w:val="28"/>
        </w:rPr>
      </w:pPr>
      <w:r w:rsidRPr="007756F8">
        <w:rPr>
          <w:rFonts w:ascii="Times New Roman" w:hAnsi="Times New Roman" w:cs="Times New Roman"/>
          <w:sz w:val="28"/>
          <w:szCs w:val="28"/>
          <w:lang w:val="en-US"/>
        </w:rPr>
        <w:t>P</w:t>
      </w:r>
      <w:r w:rsidRPr="007756F8">
        <w:rPr>
          <w:rFonts w:ascii="Times New Roman" w:hAnsi="Times New Roman" w:cs="Times New Roman"/>
          <w:sz w:val="28"/>
          <w:szCs w:val="28"/>
        </w:rPr>
        <w:t>.577–592</w:t>
      </w:r>
    </w:p>
    <w:p w14:paraId="44FB9DC2" w14:textId="77777777" w:rsidR="007756F8" w:rsidRPr="007756F8" w:rsidRDefault="007756F8" w:rsidP="007756F8">
      <w:pPr>
        <w:spacing w:line="360" w:lineRule="auto"/>
        <w:rPr>
          <w:rFonts w:ascii="Times New Roman" w:hAnsi="Times New Roman" w:cs="Times New Roman"/>
          <w:sz w:val="28"/>
          <w:szCs w:val="28"/>
        </w:rPr>
      </w:pPr>
      <w:r w:rsidRPr="007756F8">
        <w:rPr>
          <w:rFonts w:ascii="Times New Roman" w:hAnsi="Times New Roman" w:cs="Times New Roman"/>
          <w:sz w:val="28"/>
          <w:szCs w:val="28"/>
        </w:rPr>
        <w:t xml:space="preserve">38. Міщенко А. Феномен політичної довіри // Зовнішні справи, </w:t>
      </w:r>
    </w:p>
    <w:p w14:paraId="03DFE8A8"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2008. – С. 42–43.</w:t>
      </w:r>
    </w:p>
    <w:p w14:paraId="3FED2BF4" w14:textId="77777777"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39. Long A., Nordstrom T. and Baek K. Allying for Peace: Treaty </w:t>
      </w:r>
    </w:p>
    <w:p w14:paraId="08BC0EF4" w14:textId="6E6561CD" w:rsidR="007756F8" w:rsidRP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 xml:space="preserve">Obligations and Conflict between Allies // Journal of Politics, 2007. – </w:t>
      </w:r>
      <w:r>
        <w:rPr>
          <w:rFonts w:ascii="Times New Roman" w:hAnsi="Times New Roman" w:cs="Times New Roman"/>
          <w:sz w:val="28"/>
          <w:szCs w:val="28"/>
        </w:rPr>
        <w:t>С</w:t>
      </w:r>
      <w:r w:rsidRPr="007756F8">
        <w:rPr>
          <w:rFonts w:ascii="Times New Roman" w:hAnsi="Times New Roman" w:cs="Times New Roman"/>
          <w:sz w:val="28"/>
          <w:szCs w:val="28"/>
          <w:lang w:val="en-US"/>
        </w:rPr>
        <w:t xml:space="preserve">. </w:t>
      </w:r>
    </w:p>
    <w:p w14:paraId="0B7D5467" w14:textId="31965BEA" w:rsidR="007756F8" w:rsidRDefault="007756F8" w:rsidP="007756F8">
      <w:pPr>
        <w:spacing w:line="360" w:lineRule="auto"/>
        <w:rPr>
          <w:rFonts w:ascii="Times New Roman" w:hAnsi="Times New Roman" w:cs="Times New Roman"/>
          <w:sz w:val="28"/>
          <w:szCs w:val="28"/>
          <w:lang w:val="en-US"/>
        </w:rPr>
      </w:pPr>
      <w:r w:rsidRPr="007756F8">
        <w:rPr>
          <w:rFonts w:ascii="Times New Roman" w:hAnsi="Times New Roman" w:cs="Times New Roman"/>
          <w:sz w:val="28"/>
          <w:szCs w:val="28"/>
          <w:lang w:val="en-US"/>
        </w:rPr>
        <w:t>1103–1117</w:t>
      </w:r>
    </w:p>
    <w:p w14:paraId="1BE17A8B" w14:textId="3C1CC462" w:rsidR="007756F8" w:rsidRDefault="007756F8" w:rsidP="00807670">
      <w:pPr>
        <w:spacing w:line="360" w:lineRule="auto"/>
        <w:rPr>
          <w:rFonts w:ascii="Times New Roman" w:hAnsi="Times New Roman" w:cs="Times New Roman"/>
          <w:sz w:val="28"/>
          <w:szCs w:val="28"/>
        </w:rPr>
      </w:pPr>
      <w:r w:rsidRPr="007756F8">
        <w:rPr>
          <w:rFonts w:ascii="Times New Roman" w:hAnsi="Times New Roman" w:cs="Times New Roman"/>
          <w:sz w:val="28"/>
          <w:szCs w:val="28"/>
          <w:lang w:val="en-US"/>
        </w:rPr>
        <w:t xml:space="preserve">40. S.Res.72 – A resolution expressing the sense of the Senate regarding the January 24, 2015, attacks carried out by Russian-backed rebels on the civilian population in Mariupol, Ukraine, and the provision of defensive lethal and non-lethal military assistance to Ukraine. </w:t>
      </w:r>
      <w:r w:rsidRPr="007756F8">
        <w:rPr>
          <w:rFonts w:ascii="Times New Roman" w:hAnsi="Times New Roman" w:cs="Times New Roman"/>
          <w:sz w:val="28"/>
          <w:szCs w:val="28"/>
        </w:rPr>
        <w:t>[</w:t>
      </w:r>
      <w:r>
        <w:rPr>
          <w:rFonts w:ascii="Times New Roman" w:hAnsi="Times New Roman" w:cs="Times New Roman"/>
          <w:sz w:val="28"/>
          <w:szCs w:val="28"/>
        </w:rPr>
        <w:t>Електро</w:t>
      </w:r>
      <w:r w:rsidR="00807670">
        <w:rPr>
          <w:rFonts w:ascii="Times New Roman" w:hAnsi="Times New Roman" w:cs="Times New Roman"/>
          <w:sz w:val="28"/>
          <w:szCs w:val="28"/>
          <w:lang w:val="uk-UA"/>
        </w:rPr>
        <w:t>н</w:t>
      </w:r>
      <w:r>
        <w:rPr>
          <w:rFonts w:ascii="Times New Roman" w:hAnsi="Times New Roman" w:cs="Times New Roman"/>
          <w:sz w:val="28"/>
          <w:szCs w:val="28"/>
        </w:rPr>
        <w:t>ний ресурс</w:t>
      </w:r>
      <w:r w:rsidRPr="007756F8">
        <w:rPr>
          <w:rFonts w:ascii="Times New Roman" w:hAnsi="Times New Roman" w:cs="Times New Roman"/>
          <w:sz w:val="28"/>
          <w:szCs w:val="28"/>
        </w:rPr>
        <w:t xml:space="preserve">]. – </w:t>
      </w:r>
      <w:r w:rsidRPr="007756F8">
        <w:rPr>
          <w:rFonts w:ascii="Times New Roman" w:hAnsi="Times New Roman" w:cs="Times New Roman"/>
          <w:sz w:val="28"/>
          <w:szCs w:val="28"/>
          <w:lang w:val="en-US"/>
        </w:rPr>
        <w:t>URL</w:t>
      </w:r>
      <w:r w:rsidRPr="007756F8">
        <w:rPr>
          <w:rFonts w:ascii="Times New Roman" w:hAnsi="Times New Roman" w:cs="Times New Roman"/>
          <w:sz w:val="28"/>
          <w:szCs w:val="28"/>
        </w:rPr>
        <w:t xml:space="preserve">: </w:t>
      </w:r>
      <w:hyperlink r:id="rId9" w:history="1">
        <w:r w:rsidR="00807670" w:rsidRPr="004B4E23">
          <w:rPr>
            <w:rStyle w:val="a8"/>
            <w:rFonts w:ascii="Times New Roman" w:hAnsi="Times New Roman" w:cs="Times New Roman"/>
            <w:sz w:val="28"/>
            <w:szCs w:val="28"/>
            <w:lang w:val="en-US"/>
          </w:rPr>
          <w:t>https</w:t>
        </w:r>
        <w:r w:rsidR="00807670" w:rsidRPr="004B4E23">
          <w:rPr>
            <w:rStyle w:val="a8"/>
            <w:rFonts w:ascii="Times New Roman" w:hAnsi="Times New Roman" w:cs="Times New Roman"/>
            <w:sz w:val="28"/>
            <w:szCs w:val="28"/>
          </w:rPr>
          <w:t>://</w:t>
        </w:r>
        <w:r w:rsidR="00807670" w:rsidRPr="004B4E23">
          <w:rPr>
            <w:rStyle w:val="a8"/>
            <w:rFonts w:ascii="Times New Roman" w:hAnsi="Times New Roman" w:cs="Times New Roman"/>
            <w:sz w:val="28"/>
            <w:szCs w:val="28"/>
            <w:lang w:val="en-US"/>
          </w:rPr>
          <w:t>www</w:t>
        </w:r>
        <w:r w:rsidR="00807670" w:rsidRPr="004B4E23">
          <w:rPr>
            <w:rStyle w:val="a8"/>
            <w:rFonts w:ascii="Times New Roman" w:hAnsi="Times New Roman" w:cs="Times New Roman"/>
            <w:sz w:val="28"/>
            <w:szCs w:val="28"/>
          </w:rPr>
          <w:t>.</w:t>
        </w:r>
        <w:r w:rsidR="00807670" w:rsidRPr="004B4E23">
          <w:rPr>
            <w:rStyle w:val="a8"/>
            <w:rFonts w:ascii="Times New Roman" w:hAnsi="Times New Roman" w:cs="Times New Roman"/>
            <w:sz w:val="28"/>
            <w:szCs w:val="28"/>
            <w:lang w:val="en-US"/>
          </w:rPr>
          <w:t>congress</w:t>
        </w:r>
        <w:r w:rsidR="00807670" w:rsidRPr="004B4E23">
          <w:rPr>
            <w:rStyle w:val="a8"/>
            <w:rFonts w:ascii="Times New Roman" w:hAnsi="Times New Roman" w:cs="Times New Roman"/>
            <w:sz w:val="28"/>
            <w:szCs w:val="28"/>
          </w:rPr>
          <w:t>.</w:t>
        </w:r>
        <w:r w:rsidR="00807670" w:rsidRPr="004B4E23">
          <w:rPr>
            <w:rStyle w:val="a8"/>
            <w:rFonts w:ascii="Times New Roman" w:hAnsi="Times New Roman" w:cs="Times New Roman"/>
            <w:sz w:val="28"/>
            <w:szCs w:val="28"/>
            <w:lang w:val="en-US"/>
          </w:rPr>
          <w:t>gov</w:t>
        </w:r>
        <w:r w:rsidR="00807670" w:rsidRPr="004B4E23">
          <w:rPr>
            <w:rStyle w:val="a8"/>
            <w:rFonts w:ascii="Times New Roman" w:hAnsi="Times New Roman" w:cs="Times New Roman"/>
            <w:sz w:val="28"/>
            <w:szCs w:val="28"/>
          </w:rPr>
          <w:t>/</w:t>
        </w:r>
        <w:r w:rsidR="00807670" w:rsidRPr="004B4E23">
          <w:rPr>
            <w:rStyle w:val="a8"/>
            <w:rFonts w:ascii="Times New Roman" w:hAnsi="Times New Roman" w:cs="Times New Roman"/>
            <w:sz w:val="28"/>
            <w:szCs w:val="28"/>
            <w:lang w:val="en-US"/>
          </w:rPr>
          <w:t>bill</w:t>
        </w:r>
        <w:r w:rsidR="00807670" w:rsidRPr="004B4E23">
          <w:rPr>
            <w:rStyle w:val="a8"/>
            <w:rFonts w:ascii="Times New Roman" w:hAnsi="Times New Roman" w:cs="Times New Roman"/>
            <w:sz w:val="28"/>
            <w:szCs w:val="28"/>
          </w:rPr>
          <w:t>/114</w:t>
        </w:r>
        <w:r w:rsidR="00807670" w:rsidRPr="004B4E23">
          <w:rPr>
            <w:rStyle w:val="a8"/>
            <w:rFonts w:ascii="Times New Roman" w:hAnsi="Times New Roman" w:cs="Times New Roman"/>
            <w:sz w:val="28"/>
            <w:szCs w:val="28"/>
            <w:lang w:val="en-US"/>
          </w:rPr>
          <w:t>th</w:t>
        </w:r>
        <w:r w:rsidR="00807670" w:rsidRPr="004B4E23">
          <w:rPr>
            <w:rStyle w:val="a8"/>
            <w:rFonts w:ascii="Times New Roman" w:hAnsi="Times New Roman" w:cs="Times New Roman"/>
            <w:sz w:val="28"/>
            <w:szCs w:val="28"/>
          </w:rPr>
          <w:t>-</w:t>
        </w:r>
        <w:r w:rsidR="00807670" w:rsidRPr="004B4E23">
          <w:rPr>
            <w:rStyle w:val="a8"/>
            <w:rFonts w:ascii="Times New Roman" w:hAnsi="Times New Roman" w:cs="Times New Roman"/>
            <w:sz w:val="28"/>
            <w:szCs w:val="28"/>
            <w:lang w:val="en-US"/>
          </w:rPr>
          <w:t>congress</w:t>
        </w:r>
        <w:r w:rsidR="00807670" w:rsidRPr="004B4E23">
          <w:rPr>
            <w:rStyle w:val="a8"/>
            <w:rFonts w:ascii="Times New Roman" w:hAnsi="Times New Roman" w:cs="Times New Roman"/>
            <w:sz w:val="28"/>
            <w:szCs w:val="28"/>
          </w:rPr>
          <w:t>/</w:t>
        </w:r>
        <w:r w:rsidR="00807670" w:rsidRPr="004B4E23">
          <w:rPr>
            <w:rStyle w:val="a8"/>
            <w:rFonts w:ascii="Times New Roman" w:hAnsi="Times New Roman" w:cs="Times New Roman"/>
            <w:sz w:val="28"/>
            <w:szCs w:val="28"/>
            <w:lang w:val="en-US"/>
          </w:rPr>
          <w:t>senate</w:t>
        </w:r>
        <w:r w:rsidR="00807670" w:rsidRPr="004B4E23">
          <w:rPr>
            <w:rStyle w:val="a8"/>
            <w:rFonts w:ascii="Times New Roman" w:hAnsi="Times New Roman" w:cs="Times New Roman"/>
            <w:sz w:val="28"/>
            <w:szCs w:val="28"/>
          </w:rPr>
          <w:t>-</w:t>
        </w:r>
        <w:r w:rsidR="00807670" w:rsidRPr="004B4E23">
          <w:rPr>
            <w:rStyle w:val="a8"/>
            <w:rFonts w:ascii="Times New Roman" w:hAnsi="Times New Roman" w:cs="Times New Roman"/>
            <w:sz w:val="28"/>
            <w:szCs w:val="28"/>
            <w:lang w:val="en-US"/>
          </w:rPr>
          <w:t>resolution</w:t>
        </w:r>
        <w:r w:rsidR="00807670" w:rsidRPr="004B4E23">
          <w:rPr>
            <w:rStyle w:val="a8"/>
            <w:rFonts w:ascii="Times New Roman" w:hAnsi="Times New Roman" w:cs="Times New Roman"/>
            <w:sz w:val="28"/>
            <w:szCs w:val="28"/>
          </w:rPr>
          <w:t>/72</w:t>
        </w:r>
      </w:hyperlink>
    </w:p>
    <w:p w14:paraId="7BCE02B9" w14:textId="6485A709" w:rsidR="00807670" w:rsidRPr="00807670" w:rsidRDefault="00807670" w:rsidP="0080767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41. Державне Управління «Удосконалення та Розвиток»: </w:t>
      </w:r>
      <w:r>
        <w:rPr>
          <w:rFonts w:ascii="Times New Roman" w:hAnsi="Times New Roman" w:cs="Times New Roman"/>
          <w:i/>
          <w:iCs/>
          <w:sz w:val="28"/>
          <w:szCs w:val="28"/>
          <w:lang w:val="uk-UA"/>
        </w:rPr>
        <w:t>Оцінка сучасного стану</w:t>
      </w:r>
      <w:r w:rsidRPr="00807670">
        <w:rPr>
          <w:rFonts w:ascii="Times New Roman" w:hAnsi="Times New Roman" w:cs="Times New Roman"/>
          <w:i/>
          <w:iCs/>
          <w:sz w:val="28"/>
          <w:szCs w:val="28"/>
          <w:lang w:val="uk-UA"/>
        </w:rPr>
        <w:t xml:space="preserve"> У</w:t>
      </w:r>
      <w:r>
        <w:rPr>
          <w:rFonts w:ascii="Times New Roman" w:hAnsi="Times New Roman" w:cs="Times New Roman"/>
          <w:i/>
          <w:iCs/>
          <w:sz w:val="28"/>
          <w:szCs w:val="28"/>
          <w:lang w:val="uk-UA"/>
        </w:rPr>
        <w:t>країнсько</w:t>
      </w:r>
      <w:r w:rsidRPr="00807670">
        <w:rPr>
          <w:rFonts w:ascii="Times New Roman" w:hAnsi="Times New Roman" w:cs="Times New Roman"/>
          <w:i/>
          <w:iCs/>
          <w:sz w:val="28"/>
          <w:szCs w:val="28"/>
          <w:lang w:val="uk-UA"/>
        </w:rPr>
        <w:t>-А</w:t>
      </w:r>
      <w:r>
        <w:rPr>
          <w:rFonts w:ascii="Times New Roman" w:hAnsi="Times New Roman" w:cs="Times New Roman"/>
          <w:i/>
          <w:iCs/>
          <w:sz w:val="28"/>
          <w:szCs w:val="28"/>
          <w:lang w:val="uk-UA"/>
        </w:rPr>
        <w:t>мериканського</w:t>
      </w:r>
      <w:r w:rsidRPr="00807670">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військово</w:t>
      </w:r>
      <w:r w:rsidRPr="00807670">
        <w:rPr>
          <w:rFonts w:ascii="Times New Roman" w:hAnsi="Times New Roman" w:cs="Times New Roman"/>
          <w:i/>
          <w:iCs/>
          <w:sz w:val="28"/>
          <w:szCs w:val="28"/>
          <w:lang w:val="uk-UA"/>
        </w:rPr>
        <w:t>-</w:t>
      </w:r>
      <w:r>
        <w:rPr>
          <w:rFonts w:ascii="Times New Roman" w:hAnsi="Times New Roman" w:cs="Times New Roman"/>
          <w:i/>
          <w:iCs/>
          <w:sz w:val="28"/>
          <w:szCs w:val="28"/>
          <w:lang w:val="uk-UA"/>
        </w:rPr>
        <w:t>політичного</w:t>
      </w:r>
      <w:r w:rsidRPr="00807670">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співробітництва</w:t>
      </w:r>
      <w:r w:rsidRPr="00807670">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807670">
        <w:rPr>
          <w:rFonts w:ascii="Times New Roman" w:hAnsi="Times New Roman" w:cs="Times New Roman"/>
          <w:sz w:val="28"/>
          <w:szCs w:val="28"/>
          <w:lang w:val="uk-UA"/>
        </w:rPr>
        <w:t>лектро</w:t>
      </w:r>
      <w:r>
        <w:rPr>
          <w:rFonts w:ascii="Times New Roman" w:hAnsi="Times New Roman" w:cs="Times New Roman"/>
          <w:sz w:val="28"/>
          <w:szCs w:val="28"/>
          <w:lang w:val="uk-UA"/>
        </w:rPr>
        <w:t>н</w:t>
      </w:r>
      <w:r w:rsidRPr="00807670">
        <w:rPr>
          <w:rFonts w:ascii="Times New Roman" w:hAnsi="Times New Roman" w:cs="Times New Roman"/>
          <w:sz w:val="28"/>
          <w:szCs w:val="28"/>
          <w:lang w:val="uk-UA"/>
        </w:rPr>
        <w:t>ний ресурс] URL: http://www.dy.nayka.com.ua/?op=1&amp;z=988</w:t>
      </w:r>
    </w:p>
    <w:sectPr w:rsidR="00807670" w:rsidRPr="00807670" w:rsidSect="004E486A">
      <w:footerReference w:type="default" r:id="rId10"/>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6B680B" w14:textId="77777777" w:rsidR="00B82D75" w:rsidRDefault="00B82D75" w:rsidP="003A33D1">
      <w:pPr>
        <w:spacing w:after="0" w:line="240" w:lineRule="auto"/>
      </w:pPr>
      <w:r>
        <w:separator/>
      </w:r>
    </w:p>
  </w:endnote>
  <w:endnote w:type="continuationSeparator" w:id="0">
    <w:p w14:paraId="57BE9893" w14:textId="77777777" w:rsidR="00B82D75" w:rsidRDefault="00B82D75" w:rsidP="003A33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0379393"/>
      <w:docPartObj>
        <w:docPartGallery w:val="Page Numbers (Bottom of Page)"/>
        <w:docPartUnique/>
      </w:docPartObj>
    </w:sdtPr>
    <w:sdtContent>
      <w:p w14:paraId="2D81E14D" w14:textId="0E6EE1A3" w:rsidR="000A6209" w:rsidRDefault="000A6209">
        <w:pPr>
          <w:pStyle w:val="a5"/>
          <w:jc w:val="right"/>
        </w:pPr>
        <w:r>
          <w:fldChar w:fldCharType="begin"/>
        </w:r>
        <w:r>
          <w:instrText>PAGE   \* MERGEFORMAT</w:instrText>
        </w:r>
        <w:r>
          <w:fldChar w:fldCharType="separate"/>
        </w:r>
        <w:r>
          <w:t>2</w:t>
        </w:r>
        <w:r>
          <w:fldChar w:fldCharType="end"/>
        </w:r>
      </w:p>
    </w:sdtContent>
  </w:sdt>
  <w:p w14:paraId="3C6263DC" w14:textId="77777777" w:rsidR="000A6209" w:rsidRDefault="000A620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147FC" w14:textId="77777777" w:rsidR="00B82D75" w:rsidRDefault="00B82D75" w:rsidP="003A33D1">
      <w:pPr>
        <w:spacing w:after="0" w:line="240" w:lineRule="auto"/>
      </w:pPr>
      <w:r>
        <w:separator/>
      </w:r>
    </w:p>
  </w:footnote>
  <w:footnote w:type="continuationSeparator" w:id="0">
    <w:p w14:paraId="1537BD59" w14:textId="77777777" w:rsidR="00B82D75" w:rsidRDefault="00B82D75" w:rsidP="003A33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92CFC"/>
    <w:multiLevelType w:val="hybridMultilevel"/>
    <w:tmpl w:val="FA5E8E9A"/>
    <w:lvl w:ilvl="0" w:tplc="0FD6C468">
      <w:start w:val="1"/>
      <w:numFmt w:val="bullet"/>
      <w:lvlText w:val="•"/>
      <w:lvlJc w:val="left"/>
      <w:pPr>
        <w:tabs>
          <w:tab w:val="num" w:pos="720"/>
        </w:tabs>
        <w:ind w:left="720" w:hanging="360"/>
      </w:pPr>
      <w:rPr>
        <w:rFonts w:ascii="Arial" w:hAnsi="Arial" w:hint="default"/>
      </w:rPr>
    </w:lvl>
    <w:lvl w:ilvl="1" w:tplc="71C05A04" w:tentative="1">
      <w:start w:val="1"/>
      <w:numFmt w:val="bullet"/>
      <w:lvlText w:val="•"/>
      <w:lvlJc w:val="left"/>
      <w:pPr>
        <w:tabs>
          <w:tab w:val="num" w:pos="1440"/>
        </w:tabs>
        <w:ind w:left="1440" w:hanging="360"/>
      </w:pPr>
      <w:rPr>
        <w:rFonts w:ascii="Arial" w:hAnsi="Arial" w:hint="default"/>
      </w:rPr>
    </w:lvl>
    <w:lvl w:ilvl="2" w:tplc="DA2C7D0C" w:tentative="1">
      <w:start w:val="1"/>
      <w:numFmt w:val="bullet"/>
      <w:lvlText w:val="•"/>
      <w:lvlJc w:val="left"/>
      <w:pPr>
        <w:tabs>
          <w:tab w:val="num" w:pos="2160"/>
        </w:tabs>
        <w:ind w:left="2160" w:hanging="360"/>
      </w:pPr>
      <w:rPr>
        <w:rFonts w:ascii="Arial" w:hAnsi="Arial" w:hint="default"/>
      </w:rPr>
    </w:lvl>
    <w:lvl w:ilvl="3" w:tplc="D20470BA" w:tentative="1">
      <w:start w:val="1"/>
      <w:numFmt w:val="bullet"/>
      <w:lvlText w:val="•"/>
      <w:lvlJc w:val="left"/>
      <w:pPr>
        <w:tabs>
          <w:tab w:val="num" w:pos="2880"/>
        </w:tabs>
        <w:ind w:left="2880" w:hanging="360"/>
      </w:pPr>
      <w:rPr>
        <w:rFonts w:ascii="Arial" w:hAnsi="Arial" w:hint="default"/>
      </w:rPr>
    </w:lvl>
    <w:lvl w:ilvl="4" w:tplc="ECE49F54" w:tentative="1">
      <w:start w:val="1"/>
      <w:numFmt w:val="bullet"/>
      <w:lvlText w:val="•"/>
      <w:lvlJc w:val="left"/>
      <w:pPr>
        <w:tabs>
          <w:tab w:val="num" w:pos="3600"/>
        </w:tabs>
        <w:ind w:left="3600" w:hanging="360"/>
      </w:pPr>
      <w:rPr>
        <w:rFonts w:ascii="Arial" w:hAnsi="Arial" w:hint="default"/>
      </w:rPr>
    </w:lvl>
    <w:lvl w:ilvl="5" w:tplc="D72EBF24" w:tentative="1">
      <w:start w:val="1"/>
      <w:numFmt w:val="bullet"/>
      <w:lvlText w:val="•"/>
      <w:lvlJc w:val="left"/>
      <w:pPr>
        <w:tabs>
          <w:tab w:val="num" w:pos="4320"/>
        </w:tabs>
        <w:ind w:left="4320" w:hanging="360"/>
      </w:pPr>
      <w:rPr>
        <w:rFonts w:ascii="Arial" w:hAnsi="Arial" w:hint="default"/>
      </w:rPr>
    </w:lvl>
    <w:lvl w:ilvl="6" w:tplc="43B85028" w:tentative="1">
      <w:start w:val="1"/>
      <w:numFmt w:val="bullet"/>
      <w:lvlText w:val="•"/>
      <w:lvlJc w:val="left"/>
      <w:pPr>
        <w:tabs>
          <w:tab w:val="num" w:pos="5040"/>
        </w:tabs>
        <w:ind w:left="5040" w:hanging="360"/>
      </w:pPr>
      <w:rPr>
        <w:rFonts w:ascii="Arial" w:hAnsi="Arial" w:hint="default"/>
      </w:rPr>
    </w:lvl>
    <w:lvl w:ilvl="7" w:tplc="66B00BF6" w:tentative="1">
      <w:start w:val="1"/>
      <w:numFmt w:val="bullet"/>
      <w:lvlText w:val="•"/>
      <w:lvlJc w:val="left"/>
      <w:pPr>
        <w:tabs>
          <w:tab w:val="num" w:pos="5760"/>
        </w:tabs>
        <w:ind w:left="5760" w:hanging="360"/>
      </w:pPr>
      <w:rPr>
        <w:rFonts w:ascii="Arial" w:hAnsi="Arial" w:hint="default"/>
      </w:rPr>
    </w:lvl>
    <w:lvl w:ilvl="8" w:tplc="3208E67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CAB3DA4"/>
    <w:multiLevelType w:val="hybridMultilevel"/>
    <w:tmpl w:val="AF6C42E4"/>
    <w:lvl w:ilvl="0" w:tplc="60422CA2">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15:restartNumberingAfterBreak="0">
    <w:nsid w:val="166D0C0A"/>
    <w:multiLevelType w:val="hybridMultilevel"/>
    <w:tmpl w:val="247871FC"/>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225D1F"/>
    <w:multiLevelType w:val="multilevel"/>
    <w:tmpl w:val="93A24F46"/>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279D6EE1"/>
    <w:multiLevelType w:val="hybridMultilevel"/>
    <w:tmpl w:val="C02A9D5E"/>
    <w:lvl w:ilvl="0" w:tplc="D6A877A6">
      <w:start w:val="3"/>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15:restartNumberingAfterBreak="0">
    <w:nsid w:val="2FC44167"/>
    <w:multiLevelType w:val="multilevel"/>
    <w:tmpl w:val="972C0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3112C49"/>
    <w:multiLevelType w:val="hybridMultilevel"/>
    <w:tmpl w:val="7D466BE6"/>
    <w:lvl w:ilvl="0" w:tplc="1BDC45C8">
      <w:start w:val="3"/>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48634E19"/>
    <w:multiLevelType w:val="multilevel"/>
    <w:tmpl w:val="BB7E4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DB150E8"/>
    <w:multiLevelType w:val="hybridMultilevel"/>
    <w:tmpl w:val="5924451C"/>
    <w:lvl w:ilvl="0" w:tplc="97DC4C82">
      <w:start w:val="1"/>
      <w:numFmt w:val="bullet"/>
      <w:lvlText w:val="•"/>
      <w:lvlJc w:val="left"/>
      <w:pPr>
        <w:tabs>
          <w:tab w:val="num" w:pos="720"/>
        </w:tabs>
        <w:ind w:left="720" w:hanging="360"/>
      </w:pPr>
      <w:rPr>
        <w:rFonts w:ascii="Arial" w:hAnsi="Arial" w:hint="default"/>
      </w:rPr>
    </w:lvl>
    <w:lvl w:ilvl="1" w:tplc="82E06230" w:tentative="1">
      <w:start w:val="1"/>
      <w:numFmt w:val="bullet"/>
      <w:lvlText w:val="•"/>
      <w:lvlJc w:val="left"/>
      <w:pPr>
        <w:tabs>
          <w:tab w:val="num" w:pos="1440"/>
        </w:tabs>
        <w:ind w:left="1440" w:hanging="360"/>
      </w:pPr>
      <w:rPr>
        <w:rFonts w:ascii="Arial" w:hAnsi="Arial" w:hint="default"/>
      </w:rPr>
    </w:lvl>
    <w:lvl w:ilvl="2" w:tplc="55306614" w:tentative="1">
      <w:start w:val="1"/>
      <w:numFmt w:val="bullet"/>
      <w:lvlText w:val="•"/>
      <w:lvlJc w:val="left"/>
      <w:pPr>
        <w:tabs>
          <w:tab w:val="num" w:pos="2160"/>
        </w:tabs>
        <w:ind w:left="2160" w:hanging="360"/>
      </w:pPr>
      <w:rPr>
        <w:rFonts w:ascii="Arial" w:hAnsi="Arial" w:hint="default"/>
      </w:rPr>
    </w:lvl>
    <w:lvl w:ilvl="3" w:tplc="97180908" w:tentative="1">
      <w:start w:val="1"/>
      <w:numFmt w:val="bullet"/>
      <w:lvlText w:val="•"/>
      <w:lvlJc w:val="left"/>
      <w:pPr>
        <w:tabs>
          <w:tab w:val="num" w:pos="2880"/>
        </w:tabs>
        <w:ind w:left="2880" w:hanging="360"/>
      </w:pPr>
      <w:rPr>
        <w:rFonts w:ascii="Arial" w:hAnsi="Arial" w:hint="default"/>
      </w:rPr>
    </w:lvl>
    <w:lvl w:ilvl="4" w:tplc="B6009F22" w:tentative="1">
      <w:start w:val="1"/>
      <w:numFmt w:val="bullet"/>
      <w:lvlText w:val="•"/>
      <w:lvlJc w:val="left"/>
      <w:pPr>
        <w:tabs>
          <w:tab w:val="num" w:pos="3600"/>
        </w:tabs>
        <w:ind w:left="3600" w:hanging="360"/>
      </w:pPr>
      <w:rPr>
        <w:rFonts w:ascii="Arial" w:hAnsi="Arial" w:hint="default"/>
      </w:rPr>
    </w:lvl>
    <w:lvl w:ilvl="5" w:tplc="665A203A" w:tentative="1">
      <w:start w:val="1"/>
      <w:numFmt w:val="bullet"/>
      <w:lvlText w:val="•"/>
      <w:lvlJc w:val="left"/>
      <w:pPr>
        <w:tabs>
          <w:tab w:val="num" w:pos="4320"/>
        </w:tabs>
        <w:ind w:left="4320" w:hanging="360"/>
      </w:pPr>
      <w:rPr>
        <w:rFonts w:ascii="Arial" w:hAnsi="Arial" w:hint="default"/>
      </w:rPr>
    </w:lvl>
    <w:lvl w:ilvl="6" w:tplc="BCDE1CD6" w:tentative="1">
      <w:start w:val="1"/>
      <w:numFmt w:val="bullet"/>
      <w:lvlText w:val="•"/>
      <w:lvlJc w:val="left"/>
      <w:pPr>
        <w:tabs>
          <w:tab w:val="num" w:pos="5040"/>
        </w:tabs>
        <w:ind w:left="5040" w:hanging="360"/>
      </w:pPr>
      <w:rPr>
        <w:rFonts w:ascii="Arial" w:hAnsi="Arial" w:hint="default"/>
      </w:rPr>
    </w:lvl>
    <w:lvl w:ilvl="7" w:tplc="89BEB776" w:tentative="1">
      <w:start w:val="1"/>
      <w:numFmt w:val="bullet"/>
      <w:lvlText w:val="•"/>
      <w:lvlJc w:val="left"/>
      <w:pPr>
        <w:tabs>
          <w:tab w:val="num" w:pos="5760"/>
        </w:tabs>
        <w:ind w:left="5760" w:hanging="360"/>
      </w:pPr>
      <w:rPr>
        <w:rFonts w:ascii="Arial" w:hAnsi="Arial" w:hint="default"/>
      </w:rPr>
    </w:lvl>
    <w:lvl w:ilvl="8" w:tplc="C07CF1C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FCE5526"/>
    <w:multiLevelType w:val="multilevel"/>
    <w:tmpl w:val="C4B6ECFA"/>
    <w:lvl w:ilvl="0">
      <w:start w:val="1"/>
      <w:numFmt w:val="decimal"/>
      <w:lvlText w:val="%1."/>
      <w:lvlJc w:val="left"/>
      <w:pPr>
        <w:ind w:left="432" w:hanging="432"/>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52F36C28"/>
    <w:multiLevelType w:val="hybridMultilevel"/>
    <w:tmpl w:val="876248CC"/>
    <w:lvl w:ilvl="0" w:tplc="0419000F">
      <w:start w:val="2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4D66FD4"/>
    <w:multiLevelType w:val="multilevel"/>
    <w:tmpl w:val="F3E40A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55E85A2D"/>
    <w:multiLevelType w:val="hybridMultilevel"/>
    <w:tmpl w:val="1F985086"/>
    <w:lvl w:ilvl="0" w:tplc="8E28023C">
      <w:start w:val="1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7C1594F"/>
    <w:multiLevelType w:val="multilevel"/>
    <w:tmpl w:val="065AF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955741"/>
    <w:multiLevelType w:val="hybridMultilevel"/>
    <w:tmpl w:val="17069B68"/>
    <w:lvl w:ilvl="0" w:tplc="58BCB7EA">
      <w:start w:val="1"/>
      <w:numFmt w:val="decimal"/>
      <w:lvlText w:val="%1."/>
      <w:lvlJc w:val="left"/>
      <w:pPr>
        <w:ind w:left="1069" w:hanging="360"/>
      </w:pPr>
      <w:rPr>
        <w:rFonts w:ascii="Times New Roman" w:eastAsiaTheme="minorHAnsi" w:hAnsi="Times New Roman" w:cs="Times New Roman"/>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FBB5218"/>
    <w:multiLevelType w:val="multilevel"/>
    <w:tmpl w:val="AE4E7548"/>
    <w:lvl w:ilvl="0">
      <w:start w:val="1"/>
      <w:numFmt w:val="decimal"/>
      <w:lvlText w:val="%1."/>
      <w:lvlJc w:val="left"/>
      <w:pPr>
        <w:ind w:left="708" w:hanging="7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601D0AC0"/>
    <w:multiLevelType w:val="multilevel"/>
    <w:tmpl w:val="124C5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0A2721F"/>
    <w:multiLevelType w:val="hybridMultilevel"/>
    <w:tmpl w:val="E7C8AA64"/>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2E362AF"/>
    <w:multiLevelType w:val="hybridMultilevel"/>
    <w:tmpl w:val="026C29F4"/>
    <w:lvl w:ilvl="0" w:tplc="810E5FF8">
      <w:start w:val="3"/>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15:restartNumberingAfterBreak="0">
    <w:nsid w:val="6B5F78D8"/>
    <w:multiLevelType w:val="multilevel"/>
    <w:tmpl w:val="80BE8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DE24CA"/>
    <w:multiLevelType w:val="hybridMultilevel"/>
    <w:tmpl w:val="EF4E20D8"/>
    <w:lvl w:ilvl="0" w:tplc="D6D442E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62A6AF1"/>
    <w:multiLevelType w:val="hybridMultilevel"/>
    <w:tmpl w:val="23E0CEFC"/>
    <w:lvl w:ilvl="0" w:tplc="53BA574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A7B1261"/>
    <w:multiLevelType w:val="hybridMultilevel"/>
    <w:tmpl w:val="A22AD1A0"/>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54210381">
    <w:abstractNumId w:val="15"/>
  </w:num>
  <w:num w:numId="2" w16cid:durableId="1375816102">
    <w:abstractNumId w:val="4"/>
  </w:num>
  <w:num w:numId="3" w16cid:durableId="706569980">
    <w:abstractNumId w:val="6"/>
  </w:num>
  <w:num w:numId="4" w16cid:durableId="105387592">
    <w:abstractNumId w:val="5"/>
  </w:num>
  <w:num w:numId="5" w16cid:durableId="1227109170">
    <w:abstractNumId w:val="16"/>
  </w:num>
  <w:num w:numId="6" w16cid:durableId="316039172">
    <w:abstractNumId w:val="19"/>
  </w:num>
  <w:num w:numId="7" w16cid:durableId="1028021811">
    <w:abstractNumId w:val="7"/>
  </w:num>
  <w:num w:numId="8" w16cid:durableId="1471753666">
    <w:abstractNumId w:val="13"/>
  </w:num>
  <w:num w:numId="9" w16cid:durableId="1606769308">
    <w:abstractNumId w:val="18"/>
  </w:num>
  <w:num w:numId="10" w16cid:durableId="1059328890">
    <w:abstractNumId w:val="3"/>
  </w:num>
  <w:num w:numId="11" w16cid:durableId="134221310">
    <w:abstractNumId w:val="9"/>
  </w:num>
  <w:num w:numId="12" w16cid:durableId="1659110197">
    <w:abstractNumId w:val="1"/>
  </w:num>
  <w:num w:numId="13" w16cid:durableId="1990359866">
    <w:abstractNumId w:val="14"/>
  </w:num>
  <w:num w:numId="14" w16cid:durableId="879972693">
    <w:abstractNumId w:val="0"/>
  </w:num>
  <w:num w:numId="15" w16cid:durableId="1798528347">
    <w:abstractNumId w:val="12"/>
  </w:num>
  <w:num w:numId="16" w16cid:durableId="1460149615">
    <w:abstractNumId w:val="8"/>
  </w:num>
  <w:num w:numId="17" w16cid:durableId="811219085">
    <w:abstractNumId w:val="17"/>
  </w:num>
  <w:num w:numId="18" w16cid:durableId="1595631267">
    <w:abstractNumId w:val="22"/>
  </w:num>
  <w:num w:numId="19" w16cid:durableId="1989094376">
    <w:abstractNumId w:val="2"/>
  </w:num>
  <w:num w:numId="20" w16cid:durableId="386341783">
    <w:abstractNumId w:val="10"/>
  </w:num>
  <w:num w:numId="21" w16cid:durableId="1809324621">
    <w:abstractNumId w:val="11"/>
  </w:num>
  <w:num w:numId="22" w16cid:durableId="824932701">
    <w:abstractNumId w:val="21"/>
  </w:num>
  <w:num w:numId="23" w16cid:durableId="17997159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33D1"/>
    <w:rsid w:val="00052D79"/>
    <w:rsid w:val="000669FA"/>
    <w:rsid w:val="00082893"/>
    <w:rsid w:val="00085E38"/>
    <w:rsid w:val="000A6209"/>
    <w:rsid w:val="000B1E69"/>
    <w:rsid w:val="000D1136"/>
    <w:rsid w:val="001112E2"/>
    <w:rsid w:val="001314CC"/>
    <w:rsid w:val="0016066B"/>
    <w:rsid w:val="00176CEC"/>
    <w:rsid w:val="00181DA4"/>
    <w:rsid w:val="00193A30"/>
    <w:rsid w:val="001B04F2"/>
    <w:rsid w:val="001C1C10"/>
    <w:rsid w:val="001C5DCA"/>
    <w:rsid w:val="001D23CE"/>
    <w:rsid w:val="001D36D1"/>
    <w:rsid w:val="001D7C4D"/>
    <w:rsid w:val="001E021A"/>
    <w:rsid w:val="002023A3"/>
    <w:rsid w:val="00211332"/>
    <w:rsid w:val="0024379D"/>
    <w:rsid w:val="0026346D"/>
    <w:rsid w:val="002669B2"/>
    <w:rsid w:val="00297305"/>
    <w:rsid w:val="002B6333"/>
    <w:rsid w:val="002C0FC1"/>
    <w:rsid w:val="002C280E"/>
    <w:rsid w:val="002D7321"/>
    <w:rsid w:val="002E4226"/>
    <w:rsid w:val="00301B78"/>
    <w:rsid w:val="00304B16"/>
    <w:rsid w:val="00304E66"/>
    <w:rsid w:val="003106E9"/>
    <w:rsid w:val="0031586B"/>
    <w:rsid w:val="00397564"/>
    <w:rsid w:val="003A33D1"/>
    <w:rsid w:val="003D6716"/>
    <w:rsid w:val="003E5D72"/>
    <w:rsid w:val="003F1D87"/>
    <w:rsid w:val="004001C1"/>
    <w:rsid w:val="00401D55"/>
    <w:rsid w:val="00407DE9"/>
    <w:rsid w:val="00415AF8"/>
    <w:rsid w:val="00431F63"/>
    <w:rsid w:val="00436A2D"/>
    <w:rsid w:val="00463A64"/>
    <w:rsid w:val="004640B8"/>
    <w:rsid w:val="00473F45"/>
    <w:rsid w:val="00485F5A"/>
    <w:rsid w:val="004954B3"/>
    <w:rsid w:val="004B20C2"/>
    <w:rsid w:val="004B307B"/>
    <w:rsid w:val="004E486A"/>
    <w:rsid w:val="004E7392"/>
    <w:rsid w:val="004F1AE8"/>
    <w:rsid w:val="004F7482"/>
    <w:rsid w:val="005057A0"/>
    <w:rsid w:val="00526CB8"/>
    <w:rsid w:val="00533DEF"/>
    <w:rsid w:val="00543B63"/>
    <w:rsid w:val="00544F22"/>
    <w:rsid w:val="00556C13"/>
    <w:rsid w:val="00566BE7"/>
    <w:rsid w:val="0057580D"/>
    <w:rsid w:val="005C25FC"/>
    <w:rsid w:val="005C3E99"/>
    <w:rsid w:val="005D2BE5"/>
    <w:rsid w:val="005F43F1"/>
    <w:rsid w:val="005F7E63"/>
    <w:rsid w:val="00631C95"/>
    <w:rsid w:val="006568EB"/>
    <w:rsid w:val="006576BC"/>
    <w:rsid w:val="00661549"/>
    <w:rsid w:val="0068367C"/>
    <w:rsid w:val="006A6D71"/>
    <w:rsid w:val="006B1673"/>
    <w:rsid w:val="006C2CFD"/>
    <w:rsid w:val="006D59E5"/>
    <w:rsid w:val="006E2DD0"/>
    <w:rsid w:val="00702E46"/>
    <w:rsid w:val="007324A3"/>
    <w:rsid w:val="0075129D"/>
    <w:rsid w:val="00753304"/>
    <w:rsid w:val="00754BF3"/>
    <w:rsid w:val="00757B84"/>
    <w:rsid w:val="00765017"/>
    <w:rsid w:val="0077336E"/>
    <w:rsid w:val="007756F8"/>
    <w:rsid w:val="00780318"/>
    <w:rsid w:val="007A6CB4"/>
    <w:rsid w:val="007B181C"/>
    <w:rsid w:val="007B3A81"/>
    <w:rsid w:val="007C5D9B"/>
    <w:rsid w:val="007D4A1E"/>
    <w:rsid w:val="007E166E"/>
    <w:rsid w:val="007E7EEB"/>
    <w:rsid w:val="00807670"/>
    <w:rsid w:val="0081057B"/>
    <w:rsid w:val="00823AC7"/>
    <w:rsid w:val="00870E8C"/>
    <w:rsid w:val="0087560D"/>
    <w:rsid w:val="00882C9C"/>
    <w:rsid w:val="008A6363"/>
    <w:rsid w:val="008A64C4"/>
    <w:rsid w:val="008C4C6E"/>
    <w:rsid w:val="008C5FE0"/>
    <w:rsid w:val="008D1CE0"/>
    <w:rsid w:val="008D3AEB"/>
    <w:rsid w:val="008D5E37"/>
    <w:rsid w:val="0093240F"/>
    <w:rsid w:val="00960203"/>
    <w:rsid w:val="0096213B"/>
    <w:rsid w:val="009C4540"/>
    <w:rsid w:val="009E1F0D"/>
    <w:rsid w:val="009E47F1"/>
    <w:rsid w:val="009F05B0"/>
    <w:rsid w:val="009F5399"/>
    <w:rsid w:val="00A005A8"/>
    <w:rsid w:val="00A01251"/>
    <w:rsid w:val="00A25320"/>
    <w:rsid w:val="00A33DA1"/>
    <w:rsid w:val="00A601AA"/>
    <w:rsid w:val="00A765F7"/>
    <w:rsid w:val="00A97D7A"/>
    <w:rsid w:val="00AB7B8C"/>
    <w:rsid w:val="00AC2189"/>
    <w:rsid w:val="00AD3D59"/>
    <w:rsid w:val="00AE603C"/>
    <w:rsid w:val="00AE67CA"/>
    <w:rsid w:val="00B00810"/>
    <w:rsid w:val="00B07DBB"/>
    <w:rsid w:val="00B15926"/>
    <w:rsid w:val="00B34E73"/>
    <w:rsid w:val="00B36F45"/>
    <w:rsid w:val="00B51000"/>
    <w:rsid w:val="00B5539D"/>
    <w:rsid w:val="00B608CD"/>
    <w:rsid w:val="00B62723"/>
    <w:rsid w:val="00B82D75"/>
    <w:rsid w:val="00B8375F"/>
    <w:rsid w:val="00B85239"/>
    <w:rsid w:val="00B92E9D"/>
    <w:rsid w:val="00BC0587"/>
    <w:rsid w:val="00BD1FD5"/>
    <w:rsid w:val="00BD3F5C"/>
    <w:rsid w:val="00BE1CDC"/>
    <w:rsid w:val="00BF33B8"/>
    <w:rsid w:val="00C318F9"/>
    <w:rsid w:val="00C55774"/>
    <w:rsid w:val="00C90A54"/>
    <w:rsid w:val="00C92A77"/>
    <w:rsid w:val="00CA2A9E"/>
    <w:rsid w:val="00CD1242"/>
    <w:rsid w:val="00CD54B6"/>
    <w:rsid w:val="00D06685"/>
    <w:rsid w:val="00D156A8"/>
    <w:rsid w:val="00D26198"/>
    <w:rsid w:val="00D728D9"/>
    <w:rsid w:val="00D92887"/>
    <w:rsid w:val="00DC78DC"/>
    <w:rsid w:val="00DE7123"/>
    <w:rsid w:val="00DF5279"/>
    <w:rsid w:val="00E056C0"/>
    <w:rsid w:val="00E3058A"/>
    <w:rsid w:val="00E36062"/>
    <w:rsid w:val="00E361E9"/>
    <w:rsid w:val="00E41AB8"/>
    <w:rsid w:val="00E54A31"/>
    <w:rsid w:val="00E84081"/>
    <w:rsid w:val="00EA7412"/>
    <w:rsid w:val="00EC6778"/>
    <w:rsid w:val="00EC7261"/>
    <w:rsid w:val="00EF625A"/>
    <w:rsid w:val="00F16691"/>
    <w:rsid w:val="00F273DB"/>
    <w:rsid w:val="00F353AF"/>
    <w:rsid w:val="00F55202"/>
    <w:rsid w:val="00F72D37"/>
    <w:rsid w:val="00F852B8"/>
    <w:rsid w:val="00F94DAB"/>
    <w:rsid w:val="00F956C1"/>
    <w:rsid w:val="00FA6848"/>
    <w:rsid w:val="00FC2659"/>
    <w:rsid w:val="00FD2862"/>
    <w:rsid w:val="00FD766F"/>
    <w:rsid w:val="00FE0AD5"/>
    <w:rsid w:val="00FF41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240F9"/>
  <w15:chartTrackingRefBased/>
  <w15:docId w15:val="{F53FA011-1CA1-4077-B8D2-AB267DC20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0AD5"/>
  </w:style>
  <w:style w:type="paragraph" w:styleId="1">
    <w:name w:val="heading 1"/>
    <w:basedOn w:val="a"/>
    <w:next w:val="a"/>
    <w:link w:val="10"/>
    <w:uiPriority w:val="9"/>
    <w:qFormat/>
    <w:rsid w:val="008C5FE0"/>
    <w:pPr>
      <w:keepNext/>
      <w:keepLines/>
      <w:spacing w:before="240" w:after="0"/>
      <w:outlineLvl w:val="0"/>
    </w:pPr>
    <w:rPr>
      <w:rFonts w:ascii="Times New Roman" w:eastAsiaTheme="majorEastAsia" w:hAnsi="Times New Roman" w:cs="Times New Roman"/>
      <w:b/>
      <w:bCs/>
      <w:color w:val="000000" w:themeColor="text1"/>
      <w:sz w:val="28"/>
      <w:szCs w:val="28"/>
      <w:lang w:val="uk-UA"/>
    </w:rPr>
  </w:style>
  <w:style w:type="paragraph" w:styleId="2">
    <w:name w:val="heading 2"/>
    <w:basedOn w:val="a"/>
    <w:next w:val="a"/>
    <w:link w:val="20"/>
    <w:uiPriority w:val="9"/>
    <w:unhideWhenUsed/>
    <w:qFormat/>
    <w:rsid w:val="008C5FE0"/>
    <w:pPr>
      <w:keepNext/>
      <w:keepLines/>
      <w:spacing w:before="40" w:after="0"/>
      <w:outlineLvl w:val="1"/>
    </w:pPr>
    <w:rPr>
      <w:rFonts w:ascii="Times New Roman" w:eastAsiaTheme="majorEastAsia" w:hAnsi="Times New Roman" w:cs="Times New Roman"/>
      <w:b/>
      <w:bCs/>
      <w:color w:val="000000" w:themeColor="text1"/>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A33D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A33D1"/>
  </w:style>
  <w:style w:type="paragraph" w:styleId="a5">
    <w:name w:val="footer"/>
    <w:basedOn w:val="a"/>
    <w:link w:val="a6"/>
    <w:uiPriority w:val="99"/>
    <w:unhideWhenUsed/>
    <w:rsid w:val="003A33D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A33D1"/>
  </w:style>
  <w:style w:type="paragraph" w:styleId="a7">
    <w:name w:val="List Paragraph"/>
    <w:basedOn w:val="a"/>
    <w:uiPriority w:val="34"/>
    <w:qFormat/>
    <w:rsid w:val="003A33D1"/>
    <w:pPr>
      <w:ind w:left="720"/>
      <w:contextualSpacing/>
    </w:pPr>
  </w:style>
  <w:style w:type="character" w:styleId="a8">
    <w:name w:val="Hyperlink"/>
    <w:basedOn w:val="a0"/>
    <w:uiPriority w:val="99"/>
    <w:unhideWhenUsed/>
    <w:rsid w:val="0087560D"/>
    <w:rPr>
      <w:color w:val="0563C1" w:themeColor="hyperlink"/>
      <w:u w:val="single"/>
    </w:rPr>
  </w:style>
  <w:style w:type="character" w:styleId="a9">
    <w:name w:val="Unresolved Mention"/>
    <w:basedOn w:val="a0"/>
    <w:uiPriority w:val="99"/>
    <w:semiHidden/>
    <w:unhideWhenUsed/>
    <w:rsid w:val="0087560D"/>
    <w:rPr>
      <w:color w:val="605E5C"/>
      <w:shd w:val="clear" w:color="auto" w:fill="E1DFDD"/>
    </w:rPr>
  </w:style>
  <w:style w:type="character" w:customStyle="1" w:styleId="10">
    <w:name w:val="Заголовок 1 Знак"/>
    <w:basedOn w:val="a0"/>
    <w:link w:val="1"/>
    <w:uiPriority w:val="9"/>
    <w:rsid w:val="008C5FE0"/>
    <w:rPr>
      <w:rFonts w:ascii="Times New Roman" w:eastAsiaTheme="majorEastAsia" w:hAnsi="Times New Roman" w:cs="Times New Roman"/>
      <w:b/>
      <w:bCs/>
      <w:color w:val="000000" w:themeColor="text1"/>
      <w:sz w:val="28"/>
      <w:szCs w:val="28"/>
      <w:lang w:val="uk-UA"/>
    </w:rPr>
  </w:style>
  <w:style w:type="character" w:customStyle="1" w:styleId="20">
    <w:name w:val="Заголовок 2 Знак"/>
    <w:basedOn w:val="a0"/>
    <w:link w:val="2"/>
    <w:uiPriority w:val="9"/>
    <w:rsid w:val="008C5FE0"/>
    <w:rPr>
      <w:rFonts w:ascii="Times New Roman" w:eastAsiaTheme="majorEastAsia" w:hAnsi="Times New Roman" w:cs="Times New Roman"/>
      <w:b/>
      <w:bCs/>
      <w:color w:val="000000" w:themeColor="text1"/>
      <w:sz w:val="28"/>
      <w:szCs w:val="28"/>
      <w:lang w:val="uk-UA"/>
    </w:rPr>
  </w:style>
  <w:style w:type="paragraph" w:styleId="aa">
    <w:name w:val="TOC Heading"/>
    <w:basedOn w:val="1"/>
    <w:next w:val="a"/>
    <w:uiPriority w:val="39"/>
    <w:unhideWhenUsed/>
    <w:qFormat/>
    <w:rsid w:val="008C5FE0"/>
    <w:pPr>
      <w:outlineLvl w:val="9"/>
    </w:pPr>
    <w:rPr>
      <w:rFonts w:asciiTheme="majorHAnsi" w:hAnsiTheme="majorHAnsi" w:cstheme="majorBidi"/>
      <w:b w:val="0"/>
      <w:bCs w:val="0"/>
      <w:color w:val="2F5496" w:themeColor="accent1" w:themeShade="BF"/>
      <w:sz w:val="32"/>
      <w:szCs w:val="32"/>
      <w:lang w:val="ru-RU" w:eastAsia="ru-RU"/>
    </w:rPr>
  </w:style>
  <w:style w:type="paragraph" w:styleId="21">
    <w:name w:val="toc 2"/>
    <w:basedOn w:val="a"/>
    <w:next w:val="a"/>
    <w:autoRedefine/>
    <w:uiPriority w:val="39"/>
    <w:unhideWhenUsed/>
    <w:rsid w:val="008C5FE0"/>
    <w:pPr>
      <w:spacing w:after="100"/>
      <w:ind w:left="220"/>
    </w:pPr>
    <w:rPr>
      <w:rFonts w:eastAsiaTheme="minorEastAsia" w:cs="Times New Roman"/>
      <w:lang w:eastAsia="ru-RU"/>
    </w:rPr>
  </w:style>
  <w:style w:type="paragraph" w:styleId="11">
    <w:name w:val="toc 1"/>
    <w:basedOn w:val="a"/>
    <w:next w:val="a"/>
    <w:autoRedefine/>
    <w:uiPriority w:val="39"/>
    <w:unhideWhenUsed/>
    <w:rsid w:val="008C5FE0"/>
    <w:pPr>
      <w:spacing w:after="100"/>
    </w:pPr>
    <w:rPr>
      <w:rFonts w:eastAsiaTheme="minorEastAsia" w:cs="Times New Roman"/>
      <w:lang w:eastAsia="ru-RU"/>
    </w:rPr>
  </w:style>
  <w:style w:type="paragraph" w:styleId="3">
    <w:name w:val="toc 3"/>
    <w:basedOn w:val="a"/>
    <w:next w:val="a"/>
    <w:autoRedefine/>
    <w:uiPriority w:val="39"/>
    <w:unhideWhenUsed/>
    <w:rsid w:val="008C5FE0"/>
    <w:pPr>
      <w:spacing w:after="100"/>
      <w:ind w:left="440"/>
    </w:pPr>
    <w:rPr>
      <w:rFonts w:eastAsiaTheme="minorEastAsia"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456389">
      <w:bodyDiv w:val="1"/>
      <w:marLeft w:val="0"/>
      <w:marRight w:val="0"/>
      <w:marTop w:val="0"/>
      <w:marBottom w:val="0"/>
      <w:divBdr>
        <w:top w:val="none" w:sz="0" w:space="0" w:color="auto"/>
        <w:left w:val="none" w:sz="0" w:space="0" w:color="auto"/>
        <w:bottom w:val="none" w:sz="0" w:space="0" w:color="auto"/>
        <w:right w:val="none" w:sz="0" w:space="0" w:color="auto"/>
      </w:divBdr>
    </w:div>
    <w:div w:id="175967870">
      <w:bodyDiv w:val="1"/>
      <w:marLeft w:val="0"/>
      <w:marRight w:val="0"/>
      <w:marTop w:val="0"/>
      <w:marBottom w:val="0"/>
      <w:divBdr>
        <w:top w:val="none" w:sz="0" w:space="0" w:color="auto"/>
        <w:left w:val="none" w:sz="0" w:space="0" w:color="auto"/>
        <w:bottom w:val="none" w:sz="0" w:space="0" w:color="auto"/>
        <w:right w:val="none" w:sz="0" w:space="0" w:color="auto"/>
      </w:divBdr>
    </w:div>
    <w:div w:id="225803433">
      <w:bodyDiv w:val="1"/>
      <w:marLeft w:val="0"/>
      <w:marRight w:val="0"/>
      <w:marTop w:val="0"/>
      <w:marBottom w:val="0"/>
      <w:divBdr>
        <w:top w:val="none" w:sz="0" w:space="0" w:color="auto"/>
        <w:left w:val="none" w:sz="0" w:space="0" w:color="auto"/>
        <w:bottom w:val="none" w:sz="0" w:space="0" w:color="auto"/>
        <w:right w:val="none" w:sz="0" w:space="0" w:color="auto"/>
      </w:divBdr>
    </w:div>
    <w:div w:id="370693014">
      <w:bodyDiv w:val="1"/>
      <w:marLeft w:val="0"/>
      <w:marRight w:val="0"/>
      <w:marTop w:val="0"/>
      <w:marBottom w:val="0"/>
      <w:divBdr>
        <w:top w:val="none" w:sz="0" w:space="0" w:color="auto"/>
        <w:left w:val="none" w:sz="0" w:space="0" w:color="auto"/>
        <w:bottom w:val="none" w:sz="0" w:space="0" w:color="auto"/>
        <w:right w:val="none" w:sz="0" w:space="0" w:color="auto"/>
      </w:divBdr>
      <w:divsChild>
        <w:div w:id="34887153">
          <w:marLeft w:val="446"/>
          <w:marRight w:val="0"/>
          <w:marTop w:val="0"/>
          <w:marBottom w:val="200"/>
          <w:divBdr>
            <w:top w:val="none" w:sz="0" w:space="0" w:color="auto"/>
            <w:left w:val="none" w:sz="0" w:space="0" w:color="auto"/>
            <w:bottom w:val="none" w:sz="0" w:space="0" w:color="auto"/>
            <w:right w:val="none" w:sz="0" w:space="0" w:color="auto"/>
          </w:divBdr>
        </w:div>
      </w:divsChild>
    </w:div>
    <w:div w:id="471021080">
      <w:bodyDiv w:val="1"/>
      <w:marLeft w:val="0"/>
      <w:marRight w:val="0"/>
      <w:marTop w:val="0"/>
      <w:marBottom w:val="0"/>
      <w:divBdr>
        <w:top w:val="none" w:sz="0" w:space="0" w:color="auto"/>
        <w:left w:val="none" w:sz="0" w:space="0" w:color="auto"/>
        <w:bottom w:val="none" w:sz="0" w:space="0" w:color="auto"/>
        <w:right w:val="none" w:sz="0" w:space="0" w:color="auto"/>
      </w:divBdr>
    </w:div>
    <w:div w:id="744188917">
      <w:bodyDiv w:val="1"/>
      <w:marLeft w:val="0"/>
      <w:marRight w:val="0"/>
      <w:marTop w:val="0"/>
      <w:marBottom w:val="0"/>
      <w:divBdr>
        <w:top w:val="none" w:sz="0" w:space="0" w:color="auto"/>
        <w:left w:val="none" w:sz="0" w:space="0" w:color="auto"/>
        <w:bottom w:val="none" w:sz="0" w:space="0" w:color="auto"/>
        <w:right w:val="none" w:sz="0" w:space="0" w:color="auto"/>
      </w:divBdr>
    </w:div>
    <w:div w:id="779838795">
      <w:bodyDiv w:val="1"/>
      <w:marLeft w:val="0"/>
      <w:marRight w:val="0"/>
      <w:marTop w:val="0"/>
      <w:marBottom w:val="0"/>
      <w:divBdr>
        <w:top w:val="none" w:sz="0" w:space="0" w:color="auto"/>
        <w:left w:val="none" w:sz="0" w:space="0" w:color="auto"/>
        <w:bottom w:val="none" w:sz="0" w:space="0" w:color="auto"/>
        <w:right w:val="none" w:sz="0" w:space="0" w:color="auto"/>
      </w:divBdr>
    </w:div>
    <w:div w:id="854348492">
      <w:bodyDiv w:val="1"/>
      <w:marLeft w:val="0"/>
      <w:marRight w:val="0"/>
      <w:marTop w:val="0"/>
      <w:marBottom w:val="0"/>
      <w:divBdr>
        <w:top w:val="none" w:sz="0" w:space="0" w:color="auto"/>
        <w:left w:val="none" w:sz="0" w:space="0" w:color="auto"/>
        <w:bottom w:val="none" w:sz="0" w:space="0" w:color="auto"/>
        <w:right w:val="none" w:sz="0" w:space="0" w:color="auto"/>
      </w:divBdr>
    </w:div>
    <w:div w:id="1226800719">
      <w:bodyDiv w:val="1"/>
      <w:marLeft w:val="0"/>
      <w:marRight w:val="0"/>
      <w:marTop w:val="0"/>
      <w:marBottom w:val="0"/>
      <w:divBdr>
        <w:top w:val="none" w:sz="0" w:space="0" w:color="auto"/>
        <w:left w:val="none" w:sz="0" w:space="0" w:color="auto"/>
        <w:bottom w:val="none" w:sz="0" w:space="0" w:color="auto"/>
        <w:right w:val="none" w:sz="0" w:space="0" w:color="auto"/>
      </w:divBdr>
    </w:div>
    <w:div w:id="1597864195">
      <w:bodyDiv w:val="1"/>
      <w:marLeft w:val="0"/>
      <w:marRight w:val="0"/>
      <w:marTop w:val="0"/>
      <w:marBottom w:val="0"/>
      <w:divBdr>
        <w:top w:val="none" w:sz="0" w:space="0" w:color="auto"/>
        <w:left w:val="none" w:sz="0" w:space="0" w:color="auto"/>
        <w:bottom w:val="none" w:sz="0" w:space="0" w:color="auto"/>
        <w:right w:val="none" w:sz="0" w:space="0" w:color="auto"/>
      </w:divBdr>
    </w:div>
    <w:div w:id="1598559992">
      <w:bodyDiv w:val="1"/>
      <w:marLeft w:val="0"/>
      <w:marRight w:val="0"/>
      <w:marTop w:val="0"/>
      <w:marBottom w:val="0"/>
      <w:divBdr>
        <w:top w:val="none" w:sz="0" w:space="0" w:color="auto"/>
        <w:left w:val="none" w:sz="0" w:space="0" w:color="auto"/>
        <w:bottom w:val="none" w:sz="0" w:space="0" w:color="auto"/>
        <w:right w:val="none" w:sz="0" w:space="0" w:color="auto"/>
      </w:divBdr>
      <w:divsChild>
        <w:div w:id="991107438">
          <w:marLeft w:val="446"/>
          <w:marRight w:val="0"/>
          <w:marTop w:val="0"/>
          <w:marBottom w:val="200"/>
          <w:divBdr>
            <w:top w:val="none" w:sz="0" w:space="0" w:color="auto"/>
            <w:left w:val="none" w:sz="0" w:space="0" w:color="auto"/>
            <w:bottom w:val="none" w:sz="0" w:space="0" w:color="auto"/>
            <w:right w:val="none" w:sz="0" w:space="0" w:color="auto"/>
          </w:divBdr>
        </w:div>
        <w:div w:id="295179908">
          <w:marLeft w:val="446"/>
          <w:marRight w:val="0"/>
          <w:marTop w:val="0"/>
          <w:marBottom w:val="2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iosvoboda.org/a/25229484.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congress.gov/bill/114th-congress/senate-resolution/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5A9038-2C54-4AAB-BEB1-50B6C2203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28448</TotalTime>
  <Pages>74</Pages>
  <Words>17859</Words>
  <Characters>101798</Characters>
  <Application>Microsoft Office Word</Application>
  <DocSecurity>0</DocSecurity>
  <Lines>848</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Кэл Вардин</cp:lastModifiedBy>
  <cp:revision>35</cp:revision>
  <dcterms:created xsi:type="dcterms:W3CDTF">2023-09-01T10:56:00Z</dcterms:created>
  <dcterms:modified xsi:type="dcterms:W3CDTF">2023-12-21T21:36:00Z</dcterms:modified>
</cp:coreProperties>
</file>