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55F" w:rsidRPr="0060155F" w:rsidRDefault="0060155F" w:rsidP="0060155F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60155F" w:rsidRPr="0060155F" w:rsidRDefault="0060155F" w:rsidP="0060155F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60155F" w:rsidRPr="0060155F" w:rsidRDefault="0060155F" w:rsidP="0060155F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Кафедра економічної кібернетики та інформаційних технологій</w:t>
      </w:r>
    </w:p>
    <w:p w:rsidR="0060155F" w:rsidRPr="0060155F" w:rsidRDefault="0060155F" w:rsidP="0060155F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60155F" w:rsidRPr="0060155F" w:rsidRDefault="0060155F" w:rsidP="0060155F">
      <w:pPr>
        <w:spacing w:line="360" w:lineRule="auto"/>
        <w:rPr>
          <w:rFonts w:eastAsia="Calibri" w:cs="Times New Roman"/>
          <w:b/>
          <w:sz w:val="28"/>
          <w:szCs w:val="28"/>
        </w:rPr>
      </w:pPr>
    </w:p>
    <w:p w:rsidR="0060155F" w:rsidRPr="0060155F" w:rsidRDefault="0060155F" w:rsidP="0060155F">
      <w:pPr>
        <w:spacing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ru-RU"/>
        </w:rPr>
      </w:pPr>
      <w:r w:rsidRPr="0060155F">
        <w:rPr>
          <w:rFonts w:ascii="Times New Roman" w:eastAsia="Calibri" w:hAnsi="Times New Roman" w:cs="Times New Roman"/>
          <w:b/>
          <w:sz w:val="32"/>
          <w:szCs w:val="32"/>
        </w:rPr>
        <w:t>Д и п л о м н а  р о б о т а</w:t>
      </w:r>
    </w:p>
    <w:p w:rsidR="0060155F" w:rsidRPr="0060155F" w:rsidRDefault="0060155F" w:rsidP="0060155F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60155F">
        <w:rPr>
          <w:rFonts w:ascii="Times New Roman" w:eastAsia="Calibri" w:hAnsi="Times New Roman" w:cs="Times New Roman"/>
          <w:b/>
          <w:sz w:val="28"/>
          <w:szCs w:val="28"/>
        </w:rPr>
        <w:t>«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Використання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сучасних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інформаційних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технологій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для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оптимізації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роботи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логістичного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морського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кластеру</w:t>
      </w:r>
      <w:r w:rsidRPr="0060155F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60155F" w:rsidRPr="0060155F" w:rsidRDefault="0060155F" w:rsidP="0060155F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«</w:t>
      </w:r>
      <w:r w:rsidRPr="0060155F">
        <w:rPr>
          <w:rFonts w:ascii="Times New Roman" w:eastAsia="Calibri" w:hAnsi="Times New Roman" w:cs="Times New Roman"/>
          <w:sz w:val="28"/>
          <w:szCs w:val="28"/>
          <w:lang w:val="en"/>
        </w:rPr>
        <w:t>Using modern information technologies to optimize the work of the logistics maritime cluster</w:t>
      </w:r>
      <w:r w:rsidRPr="0060155F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60155F" w:rsidRPr="0060155F" w:rsidRDefault="0060155F" w:rsidP="0060155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здобуття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ступеня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вищої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освіти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0155F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магі</w:t>
      </w:r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стр</w:t>
      </w:r>
      <w:proofErr w:type="spellEnd"/>
      <w:proofErr w:type="gramEnd"/>
      <w:r w:rsidRPr="0060155F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60155F" w:rsidRPr="0060155F" w:rsidRDefault="0060155F" w:rsidP="0060155F">
      <w:pPr>
        <w:rPr>
          <w:rFonts w:ascii="Nyala" w:eastAsia="Calibri" w:hAnsi="Nyala" w:cs="Times New Roman"/>
          <w:b/>
          <w:sz w:val="28"/>
          <w:szCs w:val="28"/>
          <w:lang w:val="om-Ethi-ET"/>
        </w:rPr>
      </w:pP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Виконав</w:t>
      </w:r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 студент денної форми навчання</w:t>
      </w: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спеціальності 051 Економіка</w:t>
      </w: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b/>
          <w:sz w:val="28"/>
          <w:szCs w:val="28"/>
        </w:rPr>
      </w:pPr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Дорош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Олександр</w:t>
      </w:r>
      <w:proofErr w:type="spellEnd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Юрійович</w:t>
      </w:r>
      <w:proofErr w:type="spellEnd"/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Науковий керівник: </w:t>
      </w: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к.ф-м.н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., проф. 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Гріневич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В.С.____________                                                              </w:t>
      </w: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</w:p>
    <w:p w:rsidR="0060155F" w:rsidRPr="0060155F" w:rsidRDefault="0060155F" w:rsidP="0060155F">
      <w:pPr>
        <w:spacing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д.е.н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>., проф. Ширяєва  Л.В.</w:t>
      </w:r>
      <w:r w:rsidRPr="0060155F">
        <w:rPr>
          <w:rFonts w:ascii="Times New Roman" w:eastAsia="Calibri" w:hAnsi="Times New Roman" w:cs="Times New Roman"/>
          <w:i/>
        </w:rPr>
        <w:t xml:space="preserve">  </w:t>
      </w:r>
    </w:p>
    <w:p w:rsidR="0060155F" w:rsidRPr="0060155F" w:rsidRDefault="0060155F" w:rsidP="0060155F">
      <w:pPr>
        <w:spacing w:line="360" w:lineRule="auto"/>
        <w:jc w:val="both"/>
        <w:rPr>
          <w:rFonts w:ascii="Nyala" w:eastAsia="Calibri" w:hAnsi="Nyala" w:cs="Times New Roman"/>
          <w:b/>
          <w:sz w:val="28"/>
          <w:szCs w:val="28"/>
          <w:lang w:val="om-Ethi-ET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0155F" w:rsidRPr="0060155F" w:rsidTr="0060155F">
        <w:trPr>
          <w:trHeight w:val="3216"/>
          <w:jc w:val="center"/>
        </w:trPr>
        <w:tc>
          <w:tcPr>
            <w:tcW w:w="5082" w:type="dxa"/>
          </w:tcPr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0155F" w:rsidRPr="0060155F" w:rsidRDefault="0060155F" w:rsidP="0060155F">
            <w:pPr>
              <w:spacing w:line="240" w:lineRule="auto"/>
              <w:rPr>
                <w:rFonts w:eastAsia="Calibri" w:cs="Times New Roman"/>
                <w:sz w:val="28"/>
                <w:szCs w:val="28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4    від 23.11.2018 р. </w:t>
            </w:r>
          </w:p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Завідувач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60155F" w:rsidRPr="0060155F" w:rsidRDefault="0060155F" w:rsidP="0060155F">
            <w:pPr>
              <w:tabs>
                <w:tab w:val="left" w:pos="1168"/>
                <w:tab w:val="left" w:pos="3861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проф.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Тюрин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О.В.    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60155F" w:rsidRPr="0060155F" w:rsidRDefault="0060155F" w:rsidP="0060155F">
            <w:pPr>
              <w:tabs>
                <w:tab w:val="left" w:pos="284"/>
                <w:tab w:val="left" w:pos="1767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786" w:type="dxa"/>
          </w:tcPr>
          <w:p w:rsidR="0060155F" w:rsidRPr="0060155F" w:rsidRDefault="0060155F" w:rsidP="0060155F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</w:t>
            </w:r>
          </w:p>
          <w:p w:rsidR="0060155F" w:rsidRPr="0060155F" w:rsidRDefault="0060155F" w:rsidP="0060155F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_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2018 р.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60155F" w:rsidRPr="0060155F" w:rsidRDefault="0060155F" w:rsidP="0060155F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___/_____</w:t>
            </w:r>
          </w:p>
          <w:p w:rsidR="0060155F" w:rsidRPr="0060155F" w:rsidRDefault="0060155F" w:rsidP="0060155F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шкалою/шкалою ЕСТ</w:t>
            </w:r>
            <w:proofErr w:type="gramStart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/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Голова ЕК________ </w:t>
            </w:r>
          </w:p>
          <w:p w:rsidR="0060155F" w:rsidRPr="0060155F" w:rsidRDefault="0060155F" w:rsidP="0060155F">
            <w:pPr>
              <w:tabs>
                <w:tab w:val="left" w:pos="454"/>
                <w:tab w:val="left" w:pos="2155"/>
              </w:tabs>
              <w:spacing w:line="240" w:lineRule="auto"/>
              <w:rPr>
                <w:rFonts w:ascii="Nyala" w:eastAsia="Calibri" w:hAnsi="Nyala" w:cs="Times New Roman"/>
                <w:sz w:val="20"/>
                <w:szCs w:val="20"/>
                <w:lang w:val="om-Ethi-ET"/>
              </w:rPr>
            </w:pP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  <w:r w:rsidRPr="0060155F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</w:tbl>
    <w:p w:rsidR="0060155F" w:rsidRPr="0060155F" w:rsidRDefault="0060155F" w:rsidP="0060155F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60155F">
        <w:rPr>
          <w:rFonts w:ascii="Times New Roman" w:eastAsia="Calibri" w:hAnsi="Times New Roman" w:cs="Times New Roman"/>
          <w:b/>
          <w:sz w:val="28"/>
          <w:szCs w:val="28"/>
        </w:rPr>
        <w:t>Одеса – 201</w:t>
      </w:r>
      <w:r w:rsidRPr="006015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8</w:t>
      </w:r>
    </w:p>
    <w:p w:rsidR="0060155F" w:rsidRDefault="0060155F" w:rsidP="0060155F">
      <w:pPr>
        <w:shd w:val="clear" w:color="auto" w:fill="FFFFFF"/>
        <w:spacing w:after="258" w:line="360" w:lineRule="auto"/>
        <w:contextualSpacing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60155F" w:rsidRPr="0060155F" w:rsidRDefault="0060155F" w:rsidP="0060155F">
      <w:pPr>
        <w:shd w:val="clear" w:color="auto" w:fill="FFFFFF"/>
        <w:spacing w:after="258" w:line="360" w:lineRule="auto"/>
        <w:contextualSpacing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om-Ethi-ET" w:eastAsia="ru-RU"/>
        </w:rPr>
      </w:pPr>
      <w:r w:rsidRPr="0060155F">
        <w:rPr>
          <w:rFonts w:ascii="Times New Roman" w:eastAsia="Times New Roman" w:hAnsi="Times New Roman" w:cs="Times New Roman"/>
          <w:b/>
          <w:caps/>
          <w:sz w:val="28"/>
          <w:szCs w:val="28"/>
          <w:lang w:val="om-Ethi-ET" w:eastAsia="ru-RU"/>
        </w:rPr>
        <w:lastRenderedPageBreak/>
        <w:t>Зміст</w:t>
      </w:r>
    </w:p>
    <w:p w:rsidR="0060155F" w:rsidRPr="0060155F" w:rsidRDefault="0060155F" w:rsidP="0060155F">
      <w:pPr>
        <w:shd w:val="clear" w:color="auto" w:fill="FFFFFF"/>
        <w:spacing w:after="258" w:line="360" w:lineRule="auto"/>
        <w:contextualSpacing/>
        <w:rPr>
          <w:rFonts w:ascii="Nyala" w:eastAsia="Times New Roman" w:hAnsi="Nyala" w:cs="Times New Roman"/>
          <w:b/>
          <w:caps/>
          <w:sz w:val="28"/>
          <w:szCs w:val="28"/>
          <w:lang w:val="om-Ethi-ET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472"/>
        <w:gridCol w:w="1099"/>
      </w:tblGrid>
      <w:tr w:rsidR="0060155F" w:rsidRPr="0060155F" w:rsidTr="0060155F">
        <w:trPr>
          <w:trHeight w:val="258"/>
        </w:trPr>
        <w:tc>
          <w:tcPr>
            <w:tcW w:w="8472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Вступ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3</w:t>
            </w:r>
          </w:p>
        </w:tc>
      </w:tr>
      <w:tr w:rsidR="0060155F" w:rsidRPr="0060155F" w:rsidTr="0060155F">
        <w:trPr>
          <w:trHeight w:val="804"/>
        </w:trPr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caps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Calibri" w:hAnsi="Times New Roman" w:cs="Times New Roman"/>
                <w:caps/>
                <w:sz w:val="28"/>
                <w:szCs w:val="28"/>
              </w:rPr>
              <w:t xml:space="preserve">Розліл 1 поняття логістичних кластерів в економіці та необхідність їх автоматизації 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5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after="272" w:line="240" w:lineRule="auto"/>
              <w:contextualSpacing/>
              <w:jc w:val="both"/>
              <w:outlineLvl w:val="0"/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val="ru-RU"/>
              </w:rPr>
            </w:pPr>
            <w:r w:rsidRPr="0060155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val="om-Ethi-ET" w:eastAsia="ru-RU"/>
              </w:rPr>
              <w:t xml:space="preserve">1.1 </w:t>
            </w:r>
            <w:r w:rsidRPr="0060155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eastAsia="ru-RU"/>
              </w:rPr>
              <w:t>Логістичний кластер – як сучасний пошто</w:t>
            </w:r>
            <w:r w:rsidRPr="0060155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val="om-Ethi-ET" w:eastAsia="ru-RU"/>
              </w:rPr>
              <w:t>в</w:t>
            </w:r>
            <w:r w:rsidRPr="0060155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eastAsia="ru-RU"/>
              </w:rPr>
              <w:t>х до розвитку бізнесу.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5</w:t>
            </w:r>
          </w:p>
        </w:tc>
      </w:tr>
      <w:tr w:rsidR="0060155F" w:rsidRPr="0060155F" w:rsidTr="0060155F">
        <w:trPr>
          <w:trHeight w:val="896"/>
        </w:trPr>
        <w:tc>
          <w:tcPr>
            <w:tcW w:w="8472" w:type="dxa"/>
            <w:hideMark/>
          </w:tcPr>
          <w:p w:rsidR="0060155F" w:rsidRPr="0060155F" w:rsidRDefault="0060155F" w:rsidP="0060155F">
            <w:pPr>
              <w:numPr>
                <w:ilvl w:val="1"/>
                <w:numId w:val="1"/>
              </w:numPr>
              <w:spacing w:before="100" w:beforeAutospacing="1" w:after="100" w:afterAutospacing="1" w:line="240" w:lineRule="auto"/>
              <w:ind w:left="357" w:hanging="357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 xml:space="preserve">  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Аналіз розвитку логістичних кластерів в Україні та їх вплив на економіку.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10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numPr>
                <w:ilvl w:val="1"/>
                <w:numId w:val="1"/>
              </w:numPr>
              <w:spacing w:after="258" w:line="240" w:lineRule="auto"/>
              <w:contextualSpacing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 xml:space="preserve"> 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Використання і</w:t>
            </w:r>
            <w:proofErr w:type="spellStart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нформаційн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их</w:t>
            </w:r>
            <w:proofErr w:type="spellEnd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технології</w:t>
            </w:r>
            <w:proofErr w:type="spellEnd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в </w:t>
            </w:r>
            <w:proofErr w:type="spellStart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логістиці</w:t>
            </w:r>
            <w:proofErr w:type="spellEnd"/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19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caps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Висновок до </w:t>
            </w:r>
            <w:r w:rsidRPr="0060155F">
              <w:rPr>
                <w:rFonts w:ascii="Times New Roman" w:eastAsia="Calibri" w:hAnsi="Times New Roman" w:cs="Times New Roman"/>
                <w:caps/>
                <w:sz w:val="28"/>
                <w:szCs w:val="28"/>
              </w:rPr>
              <w:t>Розділу 1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25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ru-RU" w:eastAsia="ru-RU"/>
              </w:rPr>
              <w:t>Роз</w:t>
            </w: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діл</w:t>
            </w:r>
            <w:r w:rsidRPr="0060155F">
              <w:rPr>
                <w:rFonts w:ascii="Nyala" w:eastAsia="Times New Roman" w:hAnsi="Nyala" w:cs="Times New Roman"/>
                <w:caps/>
                <w:sz w:val="28"/>
                <w:szCs w:val="28"/>
                <w:lang w:val="om-Ethi-ET" w:eastAsia="ru-RU"/>
              </w:rPr>
              <w:t xml:space="preserve"> </w:t>
            </w: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2</w:t>
            </w:r>
            <w:r w:rsidRPr="0060155F">
              <w:rPr>
                <w:rFonts w:ascii="Nyala" w:eastAsia="Times New Roman" w:hAnsi="Nyala" w:cs="Times New Roman"/>
                <w:caps/>
                <w:sz w:val="28"/>
                <w:szCs w:val="28"/>
                <w:lang w:val="om-Ethi-ET" w:eastAsia="ru-RU"/>
              </w:rPr>
              <w:t xml:space="preserve"> </w:t>
            </w: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аналі</w:t>
            </w:r>
            <w:proofErr w:type="gramStart"/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з</w:t>
            </w:r>
            <w:proofErr w:type="gramEnd"/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 xml:space="preserve"> програмних продуктів для оптимізації роботи логістичних кластерів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26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>2.1 ARIS MashZone – універсальний інструмент автоматизації управління підприємством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26</w:t>
            </w:r>
          </w:p>
        </w:tc>
      </w:tr>
      <w:tr w:rsidR="0060155F" w:rsidRPr="0060155F" w:rsidTr="0060155F">
        <w:trPr>
          <w:trHeight w:val="866"/>
        </w:trPr>
        <w:tc>
          <w:tcPr>
            <w:tcW w:w="8472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 xml:space="preserve">2.2 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Аналіз універсальної платформи для управління підприємством платформа </w:t>
            </w:r>
            <w:proofErr w:type="spellStart"/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webMethods</w:t>
            </w:r>
            <w:proofErr w:type="spellEnd"/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31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om-Ethi-ET"/>
              </w:rPr>
              <w:t>Висновок до</w:t>
            </w:r>
            <w:r w:rsidRPr="0060155F">
              <w:rPr>
                <w:rFonts w:ascii="Times New Roman" w:eastAsia="Calibri" w:hAnsi="Times New Roman" w:cs="Times New Roman"/>
                <w:caps/>
                <w:sz w:val="28"/>
                <w:szCs w:val="28"/>
                <w:lang w:val="om-Ethi-ET"/>
              </w:rPr>
              <w:t xml:space="preserve"> Розділу 2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41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before="100" w:beforeAutospacing="1" w:after="100" w:afterAutospacing="1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caps/>
                <w:kern w:val="36"/>
                <w:sz w:val="28"/>
                <w:szCs w:val="28"/>
                <w:lang w:eastAsia="ru-RU"/>
              </w:rPr>
            </w:pPr>
            <w:r w:rsidRPr="0060155F">
              <w:rPr>
                <w:rFonts w:ascii="Times New Roman" w:eastAsia="Times New Roman" w:hAnsi="Times New Roman" w:cs="Times New Roman"/>
                <w:bCs/>
                <w:caps/>
                <w:kern w:val="36"/>
                <w:sz w:val="28"/>
                <w:szCs w:val="28"/>
                <w:lang w:eastAsia="ru-RU"/>
              </w:rPr>
              <w:t xml:space="preserve">РОЗДІЛ </w:t>
            </w:r>
            <w:r w:rsidRPr="0060155F">
              <w:rPr>
                <w:rFonts w:ascii="Times New Roman" w:eastAsia="Times New Roman" w:hAnsi="Times New Roman" w:cs="Times New Roman"/>
                <w:bCs/>
                <w:caps/>
                <w:kern w:val="36"/>
                <w:sz w:val="28"/>
                <w:szCs w:val="28"/>
                <w:lang w:val="ru-RU" w:eastAsia="ru-RU"/>
              </w:rPr>
              <w:t>3</w:t>
            </w:r>
            <w:r w:rsidRPr="0060155F">
              <w:rPr>
                <w:rFonts w:ascii="Times New Roman" w:eastAsia="Times New Roman" w:hAnsi="Times New Roman" w:cs="Times New Roman"/>
                <w:bCs/>
                <w:kern w:val="36"/>
                <w:sz w:val="28"/>
                <w:szCs w:val="28"/>
                <w:lang w:eastAsia="ru-RU"/>
              </w:rPr>
              <w:t xml:space="preserve"> ОПТИМІЗАЦІЯ НАСКРІЗНИХ ЛОГІСТИЧНИХ БІЗНЕС-ПРОЦЕСІВ НА ПРИКЛАДІ ТРАНСПОРТНО-ЛОГІСТИЧНОГО </w:t>
            </w:r>
            <w:r w:rsidRPr="0060155F">
              <w:rPr>
                <w:rFonts w:ascii="Times New Roman" w:eastAsia="Times New Roman" w:hAnsi="Times New Roman" w:cs="Times New Roman"/>
                <w:bCs/>
                <w:caps/>
                <w:kern w:val="36"/>
                <w:sz w:val="28"/>
                <w:szCs w:val="28"/>
                <w:lang w:eastAsia="ru-RU"/>
              </w:rPr>
              <w:t>КЛАСТЕРА «ОДЕСА» з використанням сучасних інформаційних технологій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43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3.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 xml:space="preserve">1 Аналіз діяльності морського логістичного кластеру 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«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om-Ethi-ET" w:eastAsia="ru-RU"/>
              </w:rPr>
              <w:t>Одеса</w:t>
            </w:r>
            <w:r w:rsidRPr="0060155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»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43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om-Ethi-ET"/>
              </w:rPr>
              <w:t xml:space="preserve">3.2. Моделювання бізнес-процесів морського логістичного кастеру 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«Одеса»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om-Ethi-ET"/>
              </w:rPr>
              <w:t xml:space="preserve"> за допомогою програмних платформ компанії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Software</w:t>
            </w:r>
            <w:proofErr w:type="spellEnd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AG –ARIS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  <w:lang w:val="om-Ethi-ET"/>
              </w:rPr>
              <w:t xml:space="preserve"> та</w:t>
            </w:r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0155F">
              <w:rPr>
                <w:rFonts w:ascii="Times New Roman" w:eastAsia="Calibri" w:hAnsi="Times New Roman" w:cs="Times New Roman"/>
                <w:sz w:val="28"/>
                <w:szCs w:val="28"/>
              </w:rPr>
              <w:t>webMethods</w:t>
            </w:r>
            <w:proofErr w:type="spellEnd"/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45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outlineLvl w:val="0"/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Times New Roman" w:hAnsi="Times New Roman" w:cs="Times New Roman"/>
                <w:kern w:val="36"/>
                <w:sz w:val="28"/>
                <w:szCs w:val="28"/>
                <w:lang w:eastAsia="ru-RU"/>
              </w:rPr>
              <w:t xml:space="preserve">Висновок до </w:t>
            </w:r>
            <w:r w:rsidRPr="0060155F"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 w:eastAsia="ru-RU"/>
              </w:rPr>
              <w:t>Розділу 3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61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outlineLvl w:val="0"/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/>
              </w:rPr>
              <w:t>Висновки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6</w:t>
            </w: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3</w:t>
            </w:r>
          </w:p>
        </w:tc>
      </w:tr>
      <w:tr w:rsidR="0060155F" w:rsidRPr="0060155F" w:rsidTr="0060155F">
        <w:tc>
          <w:tcPr>
            <w:tcW w:w="8472" w:type="dxa"/>
            <w:hideMark/>
          </w:tcPr>
          <w:p w:rsidR="0060155F" w:rsidRPr="0060155F" w:rsidRDefault="0060155F" w:rsidP="0060155F">
            <w:pPr>
              <w:spacing w:line="240" w:lineRule="auto"/>
              <w:outlineLvl w:val="0"/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kern w:val="36"/>
                <w:sz w:val="28"/>
                <w:szCs w:val="28"/>
                <w:lang w:val="om-Ethi-ET"/>
              </w:rPr>
              <w:t>Список використаної літератури</w:t>
            </w:r>
          </w:p>
        </w:tc>
        <w:tc>
          <w:tcPr>
            <w:tcW w:w="1099" w:type="dxa"/>
            <w:hideMark/>
          </w:tcPr>
          <w:p w:rsidR="0060155F" w:rsidRPr="0060155F" w:rsidRDefault="0060155F" w:rsidP="0060155F">
            <w:pPr>
              <w:spacing w:after="258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om-Ethi-ET" w:eastAsia="ru-RU"/>
              </w:rPr>
              <w:t>6</w:t>
            </w:r>
            <w:r w:rsidRPr="0060155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6</w:t>
            </w:r>
          </w:p>
        </w:tc>
      </w:tr>
    </w:tbl>
    <w:p w:rsidR="0060155F" w:rsidRPr="0060155F" w:rsidRDefault="0060155F" w:rsidP="0060155F">
      <w:pPr>
        <w:shd w:val="clear" w:color="auto" w:fill="FFFFFF"/>
        <w:spacing w:after="258" w:line="360" w:lineRule="auto"/>
        <w:contextualSpacing/>
        <w:rPr>
          <w:rFonts w:ascii="Nyala" w:eastAsia="Times New Roman" w:hAnsi="Nyala" w:cs="Times New Roman"/>
          <w:b/>
          <w:caps/>
          <w:sz w:val="28"/>
          <w:szCs w:val="28"/>
          <w:lang w:val="om-Ethi-ET" w:eastAsia="ru-RU"/>
        </w:rPr>
      </w:pPr>
    </w:p>
    <w:p w:rsidR="0060155F" w:rsidRDefault="0060155F" w:rsidP="0060155F">
      <w:pPr>
        <w:shd w:val="clear" w:color="auto" w:fill="FFFFFF"/>
        <w:spacing w:after="258" w:line="360" w:lineRule="auto"/>
        <w:contextualSpacing/>
        <w:jc w:val="center"/>
        <w:rPr>
          <w:rFonts w:eastAsia="Times New Roman" w:cs="Times New Roman"/>
          <w:b/>
          <w:caps/>
          <w:sz w:val="28"/>
          <w:szCs w:val="28"/>
          <w:lang w:eastAsia="ru-RU"/>
        </w:rPr>
      </w:pPr>
      <w:r w:rsidRPr="0060155F">
        <w:rPr>
          <w:rFonts w:ascii="Nyala" w:eastAsia="Times New Roman" w:hAnsi="Nyala" w:cs="Times New Roman"/>
          <w:b/>
          <w:caps/>
          <w:sz w:val="28"/>
          <w:szCs w:val="28"/>
          <w:lang w:val="om-Ethi-ET" w:eastAsia="ru-RU"/>
        </w:rPr>
        <w:br w:type="page"/>
      </w:r>
      <w:r w:rsidRPr="0060155F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Вступ</w:t>
      </w:r>
    </w:p>
    <w:p w:rsidR="0060155F" w:rsidRPr="0060155F" w:rsidRDefault="0060155F" w:rsidP="0060155F">
      <w:pPr>
        <w:shd w:val="clear" w:color="auto" w:fill="FFFFFF"/>
        <w:spacing w:after="258" w:line="360" w:lineRule="auto"/>
        <w:contextualSpacing/>
        <w:jc w:val="center"/>
        <w:rPr>
          <w:rFonts w:eastAsia="Times New Roman" w:cs="Times New Roman"/>
          <w:b/>
          <w:caps/>
          <w:sz w:val="28"/>
          <w:szCs w:val="28"/>
          <w:lang w:eastAsia="ru-RU"/>
        </w:rPr>
      </w:pP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сьогоднішній день в Україні і за кордоном автоматизації логісти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чних процесів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приділяється особлива увага. Використання інформаційних технологій в ланцюгах поставок пов'язане не тільки з отриманням певних переваг, але і з комплексом ризиків, ідентифікація та облік яких на етапі прийняття рішення щодо підвищення ефективності системи логістичного забезпечення представляється вкрай важливим 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теми дипломної роботи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в тому, що ефективніше завдання забезпечення технологічної конкурентоспроможності підприємств на основі з'єднання ресурсів високотехнологічних виробництв з потенціалом науково-дослідного сектора вирішується у рамках кластерів, а оптимізація роботи кластеру за допомогою інформаційних технологій дає ще більш переваг у їх роботі.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Інформаційні технології в логістиці включають в себе всі логістичні методи, реалізовані на комп'ютерах. Раніше, коли ще не було розвиненого ринку програмного забезпечення, практично будь-яка робота на ЕОМ починалася з розробки програми.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розвитком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технолог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ій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з'явилися спеціалізовані фірми по розробці програмного забезпечення.  Вони міцно захопили ринок, а всі користувачі в даний час використовують тільки покупне програмне забезпечення. Воно дуже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різноманітно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, легко налаштовується на потреби конкретного користувача і в більшості випадків дозволяє дописувати необхідні користувачу програми. В даний час розробкою програм займаються тільки спеціалізовані фірми.  [45, с.52]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Загальновизнаним «батьком» кластерної теорії є американський економіст Майкл Портер. У книзі «Конкурентні переваги країн» він розкрив феномен кластерів, висунувши теорію національної, державної і місцевої конкурентоспроможності в контексті світової економіки,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обгрунтувавши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історичні і інтелектуальні передумови теорії кластерів [2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, с.51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Портер звернув увагу на те, що, якщо хоч би частині фірм вдається впоратися з ситуацією, то це означає, що вони створили продукти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конкурентоздатні навіть порівняно з її досконалими виробами. Тим самим закладається фундамент успіхів цілого куща тісно взаємодіючих компаній.[14]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Морські перевезення на сьогодні займають велике значення, що обумовлено необхідністю створення і оптимізації планування діяльності морського логістичного кластера з використанням інформаційних технологій.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Метою дипломної роботи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вивчення об'єктивних особливостей, основних проблем функціонування  кластера у сфері морських постачань на прикладі Одеського регіону та оптимізувати його діяльність завдяки використанню сучасних програмних продуктів.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досягнення мети необхідно вирішити наступні </w:t>
      </w:r>
      <w:r w:rsidRPr="006015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завдання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60155F" w:rsidRPr="0060155F" w:rsidRDefault="0060155F" w:rsidP="0060155F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охарактеризувати поняття, суть і види кластері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та проаналізувати роль інформаційних технологій в логістичних процесах;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 основні проблеми, оцінити перспективи і виділити напрями розвитку і оптимізації планування роботи  кластера;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побудувати типовий бізнес-процес</w:t>
      </w:r>
      <w:proofErr w:type="gramStart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;</w:t>
      </w:r>
      <w:proofErr w:type="gramEnd"/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ru-RU"/>
        </w:rPr>
        <w:t>-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побудувати і проаналізувати імітаційну модель морського логістичного кластера.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</w:pP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Структура дипломної роботи: дипломна робота складається зі вступу, трьох розділів, заключення та списку використаної літератури.</w:t>
      </w:r>
    </w:p>
    <w:p w:rsidR="00E707A3" w:rsidRDefault="00E707A3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Default="0060155F"/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om-Ethi-ET"/>
        </w:rPr>
      </w:pPr>
      <w:r w:rsidRPr="0060155F">
        <w:rPr>
          <w:rFonts w:ascii="Times New Roman" w:eastAsia="Calibri" w:hAnsi="Times New Roman" w:cs="Times New Roman"/>
          <w:b/>
          <w:caps/>
          <w:sz w:val="28"/>
          <w:szCs w:val="28"/>
          <w:lang w:val="om-Ethi-ET"/>
        </w:rPr>
        <w:lastRenderedPageBreak/>
        <w:t>Висновки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0155F" w:rsidRPr="0060155F" w:rsidRDefault="0060155F" w:rsidP="0060155F">
      <w:pPr>
        <w:spacing w:after="0" w:line="360" w:lineRule="auto"/>
        <w:ind w:firstLine="709"/>
        <w:contextualSpacing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</w:pP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У дипломній роботі </w:t>
      </w:r>
      <w:proofErr w:type="spellStart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бул</w:t>
      </w:r>
      <w:proofErr w:type="spellEnd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о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розглянут</w:t>
      </w:r>
      <w:proofErr w:type="spellEnd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у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одн</w:t>
      </w:r>
      <w:proofErr w:type="spellEnd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у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з 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сучасни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х тенденцій економіки 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 xml:space="preserve">, а саме </w:t>
      </w:r>
      <w:proofErr w:type="spellStart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>кластеризаці</w:t>
      </w:r>
      <w:proofErr w:type="spellEnd"/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val="om-Ethi-ET" w:eastAsia="ru-RU"/>
        </w:rPr>
        <w:t>ю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  <w:t xml:space="preserve"> бізнесу.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А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мериканський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економіст Майкл Портер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став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«батьком» кластерної теорії. У книзі «Конкурентні переваги</w:t>
      </w:r>
      <w:r w:rsidRPr="0060155F">
        <w:rPr>
          <w:rFonts w:ascii="Nyala" w:eastAsia="Times New Roman" w:hAnsi="Nyala" w:cs="Times New Roman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країн»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їм було</w:t>
      </w:r>
      <w:r w:rsidRPr="0060155F">
        <w:rPr>
          <w:rFonts w:ascii="Nyala" w:eastAsia="Times New Roman" w:hAnsi="Nyala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то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феномен кластерів,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він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висунув теорію національної, державної і місцевої конкурентоспроможності в контексті світової економіки,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обгрунтувавши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історичні і інтелектуальні передумови теорії кластерів [2].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 транспортно-логістичних кластерів регіонів України дозволяє виділити типовий склад кластерної освіти і синергетичний ефект від взаємодії усіх його учасників. Однією з найбільш важливих особливостей транспортно-логістичного кластера є необхідність чіткого виділ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яти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території його локалізації, яка визначається адміністративною одиницею або їх сукупністю (місто або міська агломерація).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val="om-Ethi-ET" w:eastAsia="ru-RU"/>
        </w:rPr>
        <w:t xml:space="preserve">Протягом багатьох років проводились дослідження, в ході яких було </w:t>
      </w: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eastAsia="ru-RU"/>
        </w:rPr>
        <w:t xml:space="preserve">встановлено, що для забезпечення </w:t>
      </w: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val="om-Ethi-ET" w:eastAsia="ru-RU"/>
        </w:rPr>
        <w:t xml:space="preserve">безперервної </w:t>
      </w:r>
      <w:r w:rsidRPr="0060155F">
        <w:rPr>
          <w:rFonts w:ascii="Nyala" w:eastAsia="Times New Roman" w:hAnsi="Nyala" w:cs="Times New Roman"/>
          <w:bCs/>
          <w:spacing w:val="-5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eastAsia="ru-RU"/>
        </w:rPr>
        <w:t xml:space="preserve">роботи і оптимізації взаємодії різних видів транспорту потрібне створення мережі логістичних центрів. Основною метою такої мережі стане прискорення просування вантажів, зниження собівартості перевезень, яке спільне з впровадженням в перевізний процес нових бізнес-технологій дозволить понизити сумарні витрати </w:t>
      </w: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val="om-Ethi-ET" w:eastAsia="ru-RU"/>
        </w:rPr>
        <w:t xml:space="preserve">відправників  </w:t>
      </w:r>
      <w:r w:rsidRPr="0060155F">
        <w:rPr>
          <w:rFonts w:ascii="Times New Roman" w:eastAsia="Times New Roman" w:hAnsi="Times New Roman" w:cs="Times New Roman"/>
          <w:bCs/>
          <w:spacing w:val="-5"/>
          <w:sz w:val="28"/>
          <w:szCs w:val="28"/>
          <w:lang w:eastAsia="ru-RU"/>
        </w:rPr>
        <w:t xml:space="preserve"> і одержувачів вантажів. А це основний стимул для залучення клієнтів того або іншого виду транспорту.</w:t>
      </w:r>
    </w:p>
    <w:p w:rsidR="0060155F" w:rsidRPr="0060155F" w:rsidRDefault="0060155F" w:rsidP="0060155F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У більшості випадків кластер використовується для одночасного вирішення декількох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ресурсоємних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завдань, кожна з яких вимагає певний об'єм тимчасових і апаратних ресурсів для здійснення розрахунку.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Реалізація кластерної концепції дозволить активізувати взаємовигідну співпрацю у сфері портової діяльності, проте слід зазначити, що кластер не може вирішити усіх проблем, які існують в галузі і в області, але він є сучасним ефективним інструментом для реалізації поставлених цілей.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Розви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ваючи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транспортн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у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у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створення логістичних центрів міжнародного рівня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ми можемо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підвищить конкурентоспроможність України на світовому ринку.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 в Одеському регіоні транспортного кластера, здатного інтегруватися в транс</w:t>
      </w:r>
      <w:r w:rsidRPr="0060155F">
        <w:rPr>
          <w:rFonts w:ascii="Nyala" w:eastAsia="Times New Roman" w:hAnsi="Nyala" w:cs="Times New Roman"/>
          <w:sz w:val="28"/>
          <w:szCs w:val="28"/>
          <w:lang w:val="om-Ethi-ET" w:eastAsia="ru-RU"/>
        </w:rPr>
        <w:t>-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европейскую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транспортну мережу TEN і забезпечити транзит вантажів і пасажирів між великими економічними центрами світу : Азіатсько-тихоокеанським регіоном і Європейським союзом.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 транспортно-логістичного кластера «Одеса» шляхом консолідації євроазіатських транзитних вантажопотоків, створення на мультимодальному транспортному інфраструктурному каркасі мережі високотехнологічних підприємств по обробці вантажів, а також реновація прибережних територій північного Причорномор'я України.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kern w:val="36"/>
          <w:sz w:val="28"/>
          <w:szCs w:val="24"/>
          <w:lang w:eastAsia="ru-RU"/>
        </w:rPr>
        <w:t>У третьому розділі нами</w:t>
      </w:r>
      <w:r w:rsidRPr="006015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був проведений системний аналіз морського логістичного кластера, були виявлені можливі варіанти декомпозиції його структури в чотирьох напрямах: об'єкти, процеси, проекти, середовища. </w:t>
      </w:r>
      <w:r w:rsidRPr="0060155F">
        <w:rPr>
          <w:rFonts w:ascii="Times New Roman" w:eastAsia="Times New Roman" w:hAnsi="Times New Roman" w:cs="Times New Roman"/>
          <w:sz w:val="28"/>
          <w:szCs w:val="24"/>
          <w:lang w:val="om-Ethi-ET" w:eastAsia="ru-RU"/>
        </w:rPr>
        <w:t>Ми в д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4"/>
          <w:lang w:eastAsia="ru-RU"/>
        </w:rPr>
        <w:t>ипломній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роботі зупинилися на використанні процесного напряму декомпозиції.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kern w:val="36"/>
          <w:sz w:val="28"/>
          <w:szCs w:val="24"/>
          <w:lang w:val="om-Ethi-ET" w:eastAsia="ru-RU"/>
        </w:rPr>
        <w:t xml:space="preserve">Був </w:t>
      </w:r>
      <w:r w:rsidRPr="0060155F">
        <w:rPr>
          <w:rFonts w:ascii="Times New Roman" w:eastAsia="Times New Roman" w:hAnsi="Times New Roman" w:cs="Times New Roman"/>
          <w:kern w:val="36"/>
          <w:sz w:val="28"/>
          <w:szCs w:val="24"/>
          <w:lang w:eastAsia="ru-RU"/>
        </w:rPr>
        <w:t>побудований типовий бізнес-процес, побудована і проаналізована імітаційна модель морського логістичного кластера «Одеса».</w:t>
      </w:r>
      <w:r w:rsidRPr="006015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Nyala" w:eastAsia="Times New Roman" w:hAnsi="Nyala" w:cs="Times New Roman"/>
          <w:sz w:val="28"/>
          <w:szCs w:val="24"/>
          <w:lang w:val="om-Ethi-ET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Проаналізувавши роботу імітаційної моделі МЛК «Одеса», можна зробити висновок, що основним вузьким місцем при роботі МЛК є оптимальне планування поєднання використання різних видів транспорту (морський, авто і залізничний), оскільки цей чинник найвагоміше впливає на якийсь час і вартість вантажів, що доставляються. Також була сформульована загальна схема формування економічного ефекту оптимізації управління МЛК «Одеса».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>Нами була сформульована також загальна схема формування економічного ефекту оптимізації управління МЛК «Одеса».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Слід визначити, що </w:t>
      </w:r>
      <w:r w:rsidRPr="0060155F">
        <w:rPr>
          <w:rFonts w:ascii="Times New Roman" w:eastAsia="Calibri" w:hAnsi="Times New Roman" w:cs="Times New Roman"/>
          <w:sz w:val="28"/>
          <w:szCs w:val="28"/>
        </w:rPr>
        <w:t>ІТ інфраструктура МЛК складається з чотирьох мережевих пулів, в яких функціонують три програмних комплексу (Парус, «Транспорт», «Бухгалтерія»).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Сервер управління бізнес-процесами виконує наскрізні логістичні процеси, при цьому в задачах бізнес-процесу виконується звернення до програмних комплексів відповідного кластерного пулу.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Дана технологія дозволяє за допомогою наскрізних логістичних бізнес-процесів інтегрувати інформаційні ресурси транспортного кластера, при цьому програмне забезпечення кластерних пулів не змінюється, а функціонує в штатному режимі.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більш </w:t>
      </w: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детального аналізу роботи IT-інфраструктури, 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нами було розглянуто </w:t>
      </w:r>
      <w:r w:rsidRPr="0060155F">
        <w:rPr>
          <w:rFonts w:ascii="Times New Roman" w:eastAsia="Calibri" w:hAnsi="Times New Roman" w:cs="Times New Roman"/>
          <w:sz w:val="28"/>
          <w:szCs w:val="28"/>
        </w:rPr>
        <w:t>інформаційну мережу кластерного пулу.</w:t>
      </w: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om-Ethi-ET"/>
        </w:rPr>
      </w:pP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>На прикладі було доведен, що і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нформаційна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мережа кластерного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пула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>,</w:t>
      </w:r>
      <w:r w:rsidRPr="0060155F">
        <w:rPr>
          <w:rFonts w:ascii="Times New Roman" w:eastAsia="Calibri" w:hAnsi="Times New Roman" w:cs="Times New Roman"/>
          <w:lang w:val="ru-RU"/>
        </w:rPr>
        <w:t xml:space="preserve"> </w:t>
      </w:r>
      <w:r w:rsidRPr="0060155F">
        <w:rPr>
          <w:rFonts w:ascii="Times New Roman" w:eastAsia="Calibri" w:hAnsi="Times New Roman" w:cs="Times New Roman"/>
          <w:sz w:val="28"/>
          <w:szCs w:val="28"/>
        </w:rPr>
        <w:t>забезпечує функціонування всього транспортного кластера.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 Шо свідчить, про напрями оптимізації його діяльності</w:t>
      </w:r>
      <w:r w:rsidRPr="0060155F">
        <w:rPr>
          <w:rFonts w:ascii="Nyala" w:eastAsia="Calibri" w:hAnsi="Nyala" w:cs="Times New Roman"/>
          <w:sz w:val="28"/>
          <w:szCs w:val="28"/>
          <w:lang w:val="om-Ethi-ET"/>
        </w:rPr>
        <w:t>.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 Для побутови імітаційної моделі </w:t>
      </w:r>
      <w:r w:rsidRPr="0060155F">
        <w:rPr>
          <w:rFonts w:ascii="Times New Roman" w:eastAsia="Calibri" w:hAnsi="Times New Roman" w:cs="Times New Roman"/>
          <w:kern w:val="36"/>
          <w:sz w:val="28"/>
          <w:lang w:val="om-Ethi-ET"/>
        </w:rPr>
        <w:t xml:space="preserve">та типового </w:t>
      </w:r>
      <w:r w:rsidRPr="0060155F">
        <w:rPr>
          <w:rFonts w:ascii="Times New Roman" w:eastAsia="Calibri" w:hAnsi="Times New Roman" w:cs="Times New Roman"/>
          <w:kern w:val="36"/>
          <w:sz w:val="28"/>
        </w:rPr>
        <w:t>бізнес-процес</w:t>
      </w:r>
      <w:r w:rsidRPr="0060155F">
        <w:rPr>
          <w:rFonts w:ascii="Times New Roman" w:eastAsia="Calibri" w:hAnsi="Times New Roman" w:cs="Times New Roman"/>
          <w:kern w:val="36"/>
          <w:sz w:val="28"/>
          <w:lang w:val="om-Ethi-ET"/>
        </w:rPr>
        <w:t>у</w:t>
      </w:r>
      <w:r w:rsidRPr="0060155F">
        <w:rPr>
          <w:rFonts w:ascii="Times New Roman" w:eastAsia="Calibri" w:hAnsi="Times New Roman" w:cs="Times New Roman"/>
          <w:kern w:val="36"/>
          <w:sz w:val="28"/>
        </w:rPr>
        <w:t>, морського логістичного кластера «Одеса».</w:t>
      </w:r>
      <w:r w:rsidRPr="0060155F">
        <w:rPr>
          <w:rFonts w:ascii="Times New Roman" w:eastAsia="Calibri" w:hAnsi="Times New Roman" w:cs="Times New Roman"/>
        </w:rPr>
        <w:t xml:space="preserve"> 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>Було використанню програмні платформи компанії</w:t>
      </w: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Software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AG –</w:t>
      </w:r>
      <w:r w:rsidRPr="0060155F">
        <w:rPr>
          <w:rFonts w:ascii="Nyala" w:eastAsia="Calibri" w:hAnsi="Nyala" w:cs="Times New Roman"/>
          <w:sz w:val="28"/>
          <w:szCs w:val="28"/>
          <w:lang w:val="om-Ethi-ET"/>
        </w:rPr>
        <w:t xml:space="preserve"> </w:t>
      </w:r>
      <w:r w:rsidRPr="0060155F">
        <w:rPr>
          <w:rFonts w:ascii="Times New Roman" w:eastAsia="Calibri" w:hAnsi="Times New Roman" w:cs="Times New Roman"/>
          <w:sz w:val="28"/>
          <w:szCs w:val="28"/>
        </w:rPr>
        <w:t>ARIS</w:t>
      </w: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t xml:space="preserve"> та</w:t>
      </w:r>
      <w:r w:rsidRPr="006015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</w:rPr>
        <w:t>webMethods</w:t>
      </w:r>
      <w:proofErr w:type="spellEnd"/>
      <w:r w:rsidRPr="0060155F">
        <w:rPr>
          <w:rFonts w:ascii="Times New Roman" w:eastAsia="Calibri" w:hAnsi="Times New Roman" w:cs="Times New Roman"/>
          <w:kern w:val="36"/>
          <w:sz w:val="28"/>
          <w:szCs w:val="28"/>
        </w:rPr>
        <w:t>.</w:t>
      </w:r>
    </w:p>
    <w:p w:rsidR="0060155F" w:rsidRPr="0060155F" w:rsidRDefault="0060155F" w:rsidP="0060155F">
      <w:pPr>
        <w:shd w:val="clear" w:color="auto" w:fill="FFFFFF"/>
        <w:spacing w:after="258" w:line="360" w:lineRule="auto"/>
        <w:ind w:firstLine="709"/>
        <w:contextualSpacing/>
        <w:jc w:val="both"/>
        <w:rPr>
          <w:rFonts w:ascii="Nyala" w:eastAsia="Times New Roman" w:hAnsi="Nyala" w:cs="Times New Roman"/>
          <w:sz w:val="28"/>
          <w:szCs w:val="28"/>
          <w:lang w:eastAsia="ru-RU"/>
        </w:rPr>
      </w:pP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0155F" w:rsidRPr="0060155F" w:rsidRDefault="0060155F" w:rsidP="0060155F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om-Ethi-ET"/>
        </w:rPr>
      </w:pPr>
    </w:p>
    <w:p w:rsidR="0060155F" w:rsidRPr="0060155F" w:rsidRDefault="0060155F" w:rsidP="0060155F">
      <w:pPr>
        <w:shd w:val="clear" w:color="auto" w:fill="FFFFFF"/>
        <w:spacing w:after="0" w:line="360" w:lineRule="auto"/>
        <w:ind w:left="425"/>
        <w:contextualSpacing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60155F">
        <w:rPr>
          <w:rFonts w:ascii="Times New Roman" w:eastAsia="Calibri" w:hAnsi="Times New Roman" w:cs="Times New Roman"/>
          <w:sz w:val="28"/>
          <w:szCs w:val="28"/>
          <w:lang w:val="om-Ethi-ET"/>
        </w:rPr>
        <w:br w:type="page"/>
      </w:r>
      <w:r w:rsidRPr="0060155F">
        <w:rPr>
          <w:rFonts w:ascii="Times New Roman" w:eastAsia="Calibri" w:hAnsi="Times New Roman" w:cs="Times New Roman"/>
          <w:b/>
          <w:caps/>
          <w:sz w:val="28"/>
          <w:szCs w:val="28"/>
          <w:lang w:val="om-Ethi-ET"/>
        </w:rPr>
        <w:lastRenderedPageBreak/>
        <w:t>Список використаної літератури</w:t>
      </w:r>
      <w:bookmarkStart w:id="0" w:name="_GoBack"/>
      <w:bookmarkEnd w:id="0"/>
    </w:p>
    <w:p w:rsidR="0060155F" w:rsidRPr="0060155F" w:rsidRDefault="0060155F" w:rsidP="0060155F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om-Ethi-ET"/>
        </w:rPr>
      </w:pP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Balm D. Benchmarking. New York: Free Press,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Clark J.B. The Distribution of Wealth. New York,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200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9. - P. 56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Friedman M. and R. Tyranny of the status quo.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S. Diego. ; N. Y. etc.,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4.-P.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132-141.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Garrison R.,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Kirzner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I., Hayek A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./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 New Palgrave. L., 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200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9. - P. 611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Goold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M., Campbell A., Alexander M., Corporate Level Strategy. -New York: Wiley, 2014.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Hussey D.,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Jenster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P.V., Competitor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Intelligens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Turning Analysis into Success.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Chichester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Wiley, 2009.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Hussey, D.,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Strategic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Management: From Theory to Implementation, 4-th ed. Oxford, Butterworth-Heinemann, 2008.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Johnson G., Scholes K., Exploring Corporate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Stratege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5-th ed., London, Prentice Hall, 2009.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Kanter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R. M. Evolve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Succeeding in the Digital Culture of Tomorrow / R. M.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Kanter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;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Harvard Business School Press.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Boston :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Mass, 201</w:t>
      </w:r>
      <w:r w:rsidRPr="0060155F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Learner E. The Leontief Paradox Reconsidered // Journal of Political Economy. Volume 88. 2014. - P. 495-503.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Leidig D. Benchmarking — Lernen von den Besten, Leistung und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Qualitaut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steigern, in: Informationen Betriebswirtschaft. —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Hsrg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.: Bundesverband Druck E.V., Wiesbaden, 2015.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role of Maritime Clusters to enhance the strength and development of maritime sectors.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[Электронный ресурс] — Режим доступа: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europa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maritimeaffairs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clusters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workshop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presentation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thijssens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Александров В.Л. Проблемы и перспективы создания кластера морской индустрии в Санкт-Петербурге /В.Л. Александров [Электронный ресурс]. — Режим доступа: http://spp.spb.ru/ru/node/3802.</w:t>
      </w:r>
    </w:p>
    <w:p w:rsidR="0060155F" w:rsidRPr="0060155F" w:rsidRDefault="0060155F" w:rsidP="0060155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lang w:val="ru-RU"/>
        </w:rPr>
        <w:t>Бродецкий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lang w:val="ru-RU"/>
        </w:rPr>
        <w:t xml:space="preserve"> Г.Л. Моделирование логистических систем. Оптимальные решения в условиях риска. М.: Вершина, 2016. - 376 с.</w:t>
      </w:r>
    </w:p>
    <w:p w:rsidR="0060155F" w:rsidRPr="0060155F" w:rsidRDefault="0060155F" w:rsidP="0060155F">
      <w:pPr>
        <w:numPr>
          <w:ilvl w:val="0"/>
          <w:numId w:val="2"/>
        </w:numPr>
        <w:spacing w:before="100" w:beforeAutospacing="1" w:after="100" w:afterAutospacing="1" w:line="360" w:lineRule="auto"/>
        <w:ind w:left="499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Бутенко А. І. Феномен кластера у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інноваційної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моделі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регіону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А. І. Бутенко, Є. В.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Лазарєва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Інвестиції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практика та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2009. – № 2. – С. 25-28. [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ресурс]: – Режим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доступу: http://www.investplan.com.ua</w:t>
      </w:r>
    </w:p>
    <w:p w:rsidR="0060155F" w:rsidRPr="0060155F" w:rsidRDefault="0060155F" w:rsidP="0060155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0155F">
        <w:rPr>
          <w:rFonts w:ascii="Times New Roman" w:eastAsia="Times New Roman" w:hAnsi="Times New Roman" w:cs="Times New Roman"/>
          <w:sz w:val="28"/>
          <w:lang w:val="ru-RU"/>
        </w:rPr>
        <w:t xml:space="preserve">Бушуева М. А Синергия в кластере//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lang w:val="ru-RU"/>
        </w:rPr>
        <w:t>Науковедение</w:t>
      </w:r>
      <w:proofErr w:type="spellEnd"/>
      <w:r w:rsidRPr="0060155F">
        <w:rPr>
          <w:rFonts w:ascii="Times New Roman" w:eastAsia="Times New Roman" w:hAnsi="Times New Roman" w:cs="Times New Roman"/>
          <w:sz w:val="28"/>
          <w:lang w:val="ru-RU"/>
        </w:rPr>
        <w:t>.- 2012. - №4.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499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Войнаренко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П.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полюси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конкуренто</w:t>
      </w:r>
      <w:proofErr w:type="spellEnd"/>
    </w:p>
    <w:p w:rsidR="0060155F" w:rsidRPr="0060155F" w:rsidRDefault="0060155F" w:rsidP="0060155F">
      <w:pPr>
        <w:spacing w:after="68" w:line="360" w:lineRule="auto"/>
        <w:ind w:left="49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спроможності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2008. — № 10. — С. 27—30.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499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Войнаренко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П.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Концепція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шлях до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відродження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виробництва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регіональному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М. П.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Войнаренко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2010. – № 1. – С. 15.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499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Геєць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мережеві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структури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економіці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тема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але на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сьогодні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кінця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2008. — № 10. — С. 10—11.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Геєць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В.М.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мережеві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структури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економіці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тема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але на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сьогодні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ще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до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кінця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вивчена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/В.М.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Геєць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2012. — № 10. — С. 10—11.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499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Гребенник Н. Г. Концепция кластеров на морском транспорте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господарювання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транспорті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наук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раць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8. – Одеса: ОДМУ, 2001. – С. 86-93.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Евтодиева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Т. Е. Классификация логистических кластеров / Т. Е.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Евтодиева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Вестник Самарского экономического университета. – 2011. – № 6 (80). – С. 31–35. 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Евтодиева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Т. Е. Логистические кластеры: сущность и виды / Т. Е.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Евтодиева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Экономические науки. – 2011. – 4(77). – С. 78–81. </w:t>
      </w:r>
    </w:p>
    <w:p w:rsidR="0060155F" w:rsidRPr="0060155F" w:rsidRDefault="0060155F" w:rsidP="0060155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Ільчук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П.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кластерів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засіб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ідвищення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конкурентоспроможності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економіки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регіону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В. П.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Ільчук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І. В. Лисенко // Проблемы формирования новой экономики ХХI века : материалы 1-й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. науч.-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практ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. Интернет-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., 17-19 дек. 2008 г.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/>
        </w:rPr>
        <w:t xml:space="preserve"> 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Козырь Б. Морские кластерные системы и Николаевский регион // Порты Украины. — 2010. — № 7 (99). — С. 12—13.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Крыжановский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В. Морские торговые порты Украины в рыночных условиях: Монография / С.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В.Крыжановский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Одесса: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184 с.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Крыжановский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С.В. Методические основы оценки перспективности создания морского кластера и практическая их реализация в Украине /С.В.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Крыжановский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Н.Г. Гребенник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господарювання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транспорті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наук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раць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28. — Одеса: ОНМУ, 2012. — С. 14—27.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Матюха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В.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Комплексна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економічної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ефективності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функціонування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кластерних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структур / В. В.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Матюха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Будівництво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.- 2008. - № 6. - С. 5-7.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 кластерах [Электронный ресурс]. — Режим доступа: http://ucluster.org/universitet/o-klasterakh/.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ідвисоцький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Г.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Транскордонні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створення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В. Г.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Підвисоцький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Т. В. Палпу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ринкових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- 201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4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№ 4. - С. 28-35.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Портер М. Конкуренция. Пер. с англ. – М.: Вильямс», 20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1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5. –608с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120" w:line="360" w:lineRule="auto"/>
        <w:ind w:left="499" w:hanging="49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Портер М.Э. Конкуренция / Пер. с англ. О.Л.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Пелявского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А.П.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Уриханяна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Е.Л. Усенко и др.; под ред. Я. В. Заблоцкого, М.С. Иванова, К. П.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Казаряна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— Изд.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испр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М.: ИД «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Виль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», 2005. - 128 с.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Портер Майкл Э. Конкуренция: Пер. с англ.: Учебное пособие /Портер Майкл Э. — М.: Издательский дом Вильямс, 2011. — 495 с.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Проект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розпорядження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Кабінету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Міністрів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ро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концепцію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створення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[Электронный ресурс] — Режим доступа: </w:t>
      </w:r>
      <w:hyperlink r:id="rId6" w:history="1"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 xml:space="preserve">Http://www. </w:t>
        </w:r>
        <w:proofErr w:type="spellStart"/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>rada</w:t>
        </w:r>
        <w:proofErr w:type="spellEnd"/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 xml:space="preserve">. </w:t>
        </w:r>
        <w:proofErr w:type="spellStart"/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>gov</w:t>
        </w:r>
        <w:proofErr w:type="spellEnd"/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 xml:space="preserve">. </w:t>
        </w:r>
        <w:proofErr w:type="spellStart"/>
        <w:r w:rsidRPr="0060155F">
          <w:rPr>
            <w:rFonts w:ascii="Times New Roman" w:eastAsia="Times New Roman" w:hAnsi="Times New Roman" w:cs="Times New Roman"/>
            <w:sz w:val="28"/>
            <w:szCs w:val="28"/>
            <w:u w:val="single"/>
            <w:lang w:val="ru-RU" w:eastAsia="ru-RU"/>
          </w:rPr>
          <w:t>ua</w:t>
        </w:r>
        <w:proofErr w:type="spellEnd"/>
      </w:hyperlink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lang w:val="ru-RU"/>
        </w:rPr>
        <w:t>Проценко О.Д. Логистика и управление цепями поставок - взгляд в будущее : макроэкономический аспект / О. Д. Проценко, И. О. Проценко; Рос. акад. нар. хоз-ва и гос. службы при Президенте</w:t>
      </w:r>
      <w:proofErr w:type="gramStart"/>
      <w:r w:rsidRPr="0060155F">
        <w:rPr>
          <w:rFonts w:ascii="Times New Roman" w:eastAsia="Times New Roman" w:hAnsi="Times New Roman" w:cs="Times New Roman"/>
          <w:sz w:val="28"/>
          <w:lang w:val="ru-RU"/>
        </w:rPr>
        <w:t xml:space="preserve"> Р</w:t>
      </w:r>
      <w:proofErr w:type="gramEnd"/>
      <w:r w:rsidRPr="0060155F">
        <w:rPr>
          <w:rFonts w:ascii="Times New Roman" w:eastAsia="Times New Roman" w:hAnsi="Times New Roman" w:cs="Times New Roman"/>
          <w:sz w:val="28"/>
          <w:lang w:val="ru-RU"/>
        </w:rPr>
        <w:t>ос. Федерации. - Москва: Дело,2012. - 191 с.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lastRenderedPageBreak/>
        <w:t>Робсон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М. Реинжиниринг бизнес-процессов: Практическое руководство 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Робсон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М.,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Уллах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Ф.. – Пер. с англ. Под ред. Н. Д.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Эриашвили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: ЮНИТИ-ДАНА, 2013. – 222 с.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Родкина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Т. А.,. Моделирование процесса закупок/ 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Родкина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Т. А.,, Козлов А. А.. –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Киї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</w:t>
      </w:r>
      <w:proofErr w:type="spellEnd"/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: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Логистика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., 2012. – 218 с.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Салтыков М. А. Морской транспортно-логистический кластер Приморского края и особенности его устройства // Проблемы современной экономики. - 20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15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№ 3. - С. 313-317.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lang w:val="ru-RU"/>
        </w:rPr>
        <w:t>Саркисов С. В. Управление логистическими цепями поставок: [учеб</w:t>
      </w:r>
      <w:proofErr w:type="gramStart"/>
      <w:r w:rsidRPr="0060155F">
        <w:rPr>
          <w:rFonts w:ascii="Times New Roman" w:eastAsia="Times New Roman" w:hAnsi="Times New Roman" w:cs="Times New Roman"/>
          <w:sz w:val="28"/>
          <w:lang w:val="ru-RU"/>
        </w:rPr>
        <w:t>.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0155F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0155F">
        <w:rPr>
          <w:rFonts w:ascii="Times New Roman" w:eastAsia="Times New Roman" w:hAnsi="Times New Roman" w:cs="Times New Roman"/>
          <w:sz w:val="28"/>
          <w:lang w:val="ru-RU"/>
        </w:rPr>
        <w:t xml:space="preserve">особие для упр. и </w:t>
      </w:r>
      <w:proofErr w:type="spellStart"/>
      <w:r w:rsidRPr="0060155F">
        <w:rPr>
          <w:rFonts w:ascii="Times New Roman" w:eastAsia="Times New Roman" w:hAnsi="Times New Roman" w:cs="Times New Roman"/>
          <w:sz w:val="28"/>
          <w:lang w:val="ru-RU"/>
        </w:rPr>
        <w:t>экон</w:t>
      </w:r>
      <w:proofErr w:type="spellEnd"/>
      <w:r w:rsidRPr="0060155F">
        <w:rPr>
          <w:rFonts w:ascii="Times New Roman" w:eastAsia="Times New Roman" w:hAnsi="Times New Roman" w:cs="Times New Roman"/>
          <w:sz w:val="28"/>
          <w:lang w:val="ru-RU"/>
        </w:rPr>
        <w:t>. специальностей вузов] / С. В. Саркисов; Ин-т бизнеса и делового администрирования. - М.: Дело, 20</w:t>
      </w:r>
      <w:r w:rsidRPr="0060155F">
        <w:rPr>
          <w:rFonts w:ascii="Times New Roman" w:eastAsia="Times New Roman" w:hAnsi="Times New Roman" w:cs="Times New Roman"/>
          <w:sz w:val="28"/>
          <w:lang w:val="om-Ethi-ET"/>
        </w:rPr>
        <w:t>1</w:t>
      </w:r>
      <w:r w:rsidRPr="0060155F">
        <w:rPr>
          <w:rFonts w:ascii="Times New Roman" w:eastAsia="Times New Roman" w:hAnsi="Times New Roman" w:cs="Times New Roman"/>
          <w:sz w:val="28"/>
          <w:lang w:val="ru-RU"/>
        </w:rPr>
        <w:t>6. - 366 с.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Семененко, А. И. Предпринимательская логистика / Семененко, А. И.– СПб</w:t>
      </w:r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.: 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Политехника, 2017. – 349 с.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Соколенко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конкуренто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спроможності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С. Соколенко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201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>2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№ 10. — С. 31—35.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Соколенко С.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конкуренто</w:t>
      </w:r>
      <w:proofErr w:type="spellEnd"/>
    </w:p>
    <w:p w:rsidR="0060155F" w:rsidRPr="0060155F" w:rsidRDefault="0060155F" w:rsidP="0060155F">
      <w:pPr>
        <w:shd w:val="clear" w:color="auto" w:fill="FFFFFF"/>
        <w:spacing w:after="0" w:line="360" w:lineRule="auto"/>
        <w:ind w:left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спроможності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економіки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С.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Соколенко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- 2008. - № 10. - С. 31-35.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Тищенко О. М.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Класифікація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промислових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типи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й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моделі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О. М. Тищенко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Волинського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Лесі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Українки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2010. – № 4. – С. 12-18.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Третьяк, В. П. Кластеры предприятий / В. П. Третьяк. – 2-е изд., доп. и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перераб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Иркутск, 2006. – 220 с. 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Фрейдман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, О. А. Анализ потенциала транспортной инфраструктуры региона как основы функционирования распределительной логистики и осуществления внешн</w:t>
      </w:r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е-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торговых операций / О. А.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>Фрейдман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Научные проблемы транспорта Сибири и Дальнего Востока. – 2013. – № 2. – С. 31–33. 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Хоменко О.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механізм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забезпечення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реалізації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</w:t>
      </w:r>
      <w:proofErr w:type="gram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іоритетних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напрямків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інноваційної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діяльності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Pr="0060155F">
        <w:rPr>
          <w:rFonts w:ascii="Times New Roman" w:eastAsia="Times New Roman" w:hAnsi="Times New Roman" w:cs="Times New Roman"/>
          <w:sz w:val="28"/>
          <w:szCs w:val="28"/>
          <w:lang w:val="om-Ethi-ET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О. Хоменко //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Інтелектуальна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власність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- 2014. - № 6. - С. 4-8.</w:t>
      </w:r>
    </w:p>
    <w:p w:rsidR="0060155F" w:rsidRPr="0060155F" w:rsidRDefault="0060155F" w:rsidP="0060155F">
      <w:pPr>
        <w:numPr>
          <w:ilvl w:val="0"/>
          <w:numId w:val="2"/>
        </w:numPr>
        <w:spacing w:after="68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Чекаловец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И., Скворцов Г. П.,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Крыжановский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В. Морские торговые порты Украины в условиях Европейской интеграции //Транспорт. — 2007. — № 30 (458). — С. 63—68.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Чекаловец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В.И. Предпосылки использования кластерной концепции в портовом хозяйстве Украины /В.И.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Чекаловец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Н.Г. Гребенник //Транспорт. — 2012. — № 20 (552). — С. 57—62.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Чекаловець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В. І.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Передумови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створення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морського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кластеру в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Україні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Чекаловець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В. І., Гребенник Н. Г.. //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Економіка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транспортного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комплексу: </w:t>
      </w:r>
      <w:proofErr w:type="spell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Зб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наук</w:t>
      </w:r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</w:t>
      </w:r>
      <w:proofErr w:type="gram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раць</w:t>
      </w:r>
      <w:proofErr w:type="spellEnd"/>
      <w:r w:rsidRPr="0060155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.. – 2018. – С. 93–104.</w:t>
      </w:r>
    </w:p>
    <w:p w:rsidR="0060155F" w:rsidRPr="0060155F" w:rsidRDefault="0060155F" w:rsidP="0060155F">
      <w:pPr>
        <w:numPr>
          <w:ilvl w:val="0"/>
          <w:numId w:val="2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Щербак А.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Деякі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нотатки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кластерів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А. Щербак //</w:t>
      </w:r>
      <w:proofErr w:type="spellStart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Економіст</w:t>
      </w:r>
      <w:proofErr w:type="spellEnd"/>
      <w:r w:rsidRPr="006015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- 2008. - № 10. - С. 43.</w:t>
      </w:r>
    </w:p>
    <w:p w:rsidR="0060155F" w:rsidRPr="0060155F" w:rsidRDefault="0060155F">
      <w:pPr>
        <w:rPr>
          <w:lang w:val="ru-RU"/>
        </w:rPr>
      </w:pPr>
    </w:p>
    <w:sectPr w:rsidR="0060155F" w:rsidRPr="006015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D5056"/>
    <w:multiLevelType w:val="multilevel"/>
    <w:tmpl w:val="5C2C92DE"/>
    <w:lvl w:ilvl="0">
      <w:start w:val="1"/>
      <w:numFmt w:val="decimal"/>
      <w:lvlText w:val="%1"/>
      <w:lvlJc w:val="left"/>
      <w:pPr>
        <w:ind w:left="360" w:hanging="360"/>
      </w:pPr>
      <w:rPr>
        <w:rFonts w:ascii="Nyala" w:hAnsi="Nyala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Nyala" w:hAnsi="Nyala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Nyala" w:hAnsi="Nyala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Nyala" w:hAnsi="Nyala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Nyala" w:hAnsi="Nyala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Nyala" w:hAnsi="Nyala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Nyala" w:hAnsi="Nyala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Nyala" w:hAnsi="Nyala" w:hint="default"/>
      </w:rPr>
    </w:lvl>
  </w:abstractNum>
  <w:abstractNum w:abstractNumId="1">
    <w:nsid w:val="19D71416"/>
    <w:multiLevelType w:val="hybridMultilevel"/>
    <w:tmpl w:val="B1824EF8"/>
    <w:lvl w:ilvl="0" w:tplc="0E6CA3F4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0B9F"/>
    <w:rsid w:val="00260B9F"/>
    <w:rsid w:val="0060155F"/>
    <w:rsid w:val="00E70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00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ada.gov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11001</Words>
  <Characters>6272</Characters>
  <Application>Microsoft Office Word</Application>
  <DocSecurity>0</DocSecurity>
  <Lines>52</Lines>
  <Paragraphs>34</Paragraphs>
  <ScaleCrop>false</ScaleCrop>
  <Company/>
  <LinksUpToDate>false</LinksUpToDate>
  <CharactersWithSpaces>17239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2019-11-20T09:28:00Z</dcterms:created>
  <dcterms:modified xsi:type="dcterms:W3CDTF">2019-11-20T09:30:00Z</dcterms:modified>
</cp:coreProperties>
</file>