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74D1" w:rsidRPr="00F02FB6" w:rsidRDefault="002374D1" w:rsidP="002374D1">
      <w:pPr>
        <w:spacing w:line="336" w:lineRule="auto"/>
        <w:jc w:val="center"/>
        <w:rPr>
          <w:b/>
          <w:bCs/>
          <w:i/>
          <w:iCs/>
          <w:caps/>
          <w:szCs w:val="28"/>
          <w:lang w:val="uk-UA"/>
        </w:rPr>
      </w:pPr>
      <w:r w:rsidRPr="00F02FB6">
        <w:rPr>
          <w:caps/>
          <w:szCs w:val="28"/>
          <w:lang w:val="uk-UA"/>
        </w:rPr>
        <w:t>Одеський національний університет імені І. І. Мечникова</w:t>
      </w:r>
    </w:p>
    <w:p w:rsidR="002374D1" w:rsidRPr="00F02FB6" w:rsidRDefault="002374D1" w:rsidP="002374D1">
      <w:pPr>
        <w:spacing w:line="276" w:lineRule="auto"/>
        <w:jc w:val="center"/>
        <w:rPr>
          <w:sz w:val="28"/>
          <w:szCs w:val="28"/>
          <w:lang w:val="uk-UA"/>
        </w:rPr>
      </w:pPr>
      <w:r w:rsidRPr="00F02FB6">
        <w:rPr>
          <w:sz w:val="28"/>
          <w:szCs w:val="28"/>
          <w:lang w:val="uk-UA"/>
        </w:rPr>
        <w:t>Геолого-географічний факультет</w:t>
      </w:r>
    </w:p>
    <w:p w:rsidR="002374D1" w:rsidRPr="00F02FB6" w:rsidRDefault="002374D1" w:rsidP="002374D1">
      <w:pPr>
        <w:spacing w:line="336" w:lineRule="auto"/>
        <w:jc w:val="center"/>
        <w:rPr>
          <w:sz w:val="28"/>
          <w:szCs w:val="28"/>
          <w:lang w:val="uk-UA"/>
        </w:rPr>
      </w:pPr>
      <w:r w:rsidRPr="00F02FB6">
        <w:rPr>
          <w:sz w:val="28"/>
          <w:szCs w:val="28"/>
          <w:lang w:val="uk-UA"/>
        </w:rPr>
        <w:t xml:space="preserve">Кафедра </w:t>
      </w:r>
      <w:r>
        <w:rPr>
          <w:sz w:val="28"/>
          <w:szCs w:val="28"/>
          <w:lang w:val="uk-UA"/>
        </w:rPr>
        <w:t>загальної, морської геології та палеонтології</w:t>
      </w:r>
    </w:p>
    <w:p w:rsidR="002374D1" w:rsidRPr="00F02FB6" w:rsidRDefault="002374D1" w:rsidP="002374D1">
      <w:pPr>
        <w:jc w:val="center"/>
        <w:rPr>
          <w:sz w:val="28"/>
          <w:szCs w:val="28"/>
          <w:u w:val="single"/>
          <w:lang w:val="uk-UA"/>
        </w:rPr>
      </w:pPr>
    </w:p>
    <w:p w:rsidR="002374D1" w:rsidRPr="00F02FB6" w:rsidRDefault="002374D1" w:rsidP="002374D1">
      <w:pPr>
        <w:jc w:val="center"/>
        <w:rPr>
          <w:sz w:val="28"/>
          <w:szCs w:val="28"/>
          <w:u w:val="single"/>
          <w:lang w:val="uk-UA"/>
        </w:rPr>
      </w:pPr>
    </w:p>
    <w:p w:rsidR="002374D1" w:rsidRPr="00F02FB6" w:rsidRDefault="002374D1" w:rsidP="002374D1">
      <w:pPr>
        <w:jc w:val="center"/>
        <w:rPr>
          <w:sz w:val="28"/>
          <w:szCs w:val="28"/>
          <w:u w:val="single"/>
          <w:lang w:val="uk-UA"/>
        </w:rPr>
      </w:pPr>
    </w:p>
    <w:p w:rsidR="002374D1" w:rsidRPr="00F02FB6" w:rsidRDefault="002374D1" w:rsidP="002374D1">
      <w:pPr>
        <w:spacing w:line="276" w:lineRule="auto"/>
        <w:jc w:val="center"/>
        <w:rPr>
          <w:b/>
          <w:sz w:val="28"/>
          <w:szCs w:val="28"/>
          <w:lang w:val="uk-UA"/>
        </w:rPr>
      </w:pPr>
      <w:r w:rsidRPr="00F02FB6">
        <w:rPr>
          <w:b/>
          <w:sz w:val="28"/>
          <w:szCs w:val="28"/>
          <w:lang w:val="uk-UA"/>
        </w:rPr>
        <w:t>Дипломна робота</w:t>
      </w:r>
    </w:p>
    <w:p w:rsidR="002374D1" w:rsidRPr="00F02FB6" w:rsidRDefault="002374D1" w:rsidP="002374D1">
      <w:pPr>
        <w:jc w:val="center"/>
        <w:rPr>
          <w:sz w:val="28"/>
          <w:szCs w:val="28"/>
          <w:lang w:val="uk-UA"/>
        </w:rPr>
      </w:pPr>
    </w:p>
    <w:p w:rsidR="002374D1" w:rsidRPr="00F02FB6" w:rsidRDefault="002374D1" w:rsidP="002374D1">
      <w:pPr>
        <w:jc w:val="center"/>
        <w:rPr>
          <w:sz w:val="28"/>
          <w:szCs w:val="28"/>
          <w:lang w:val="uk-UA"/>
        </w:rPr>
      </w:pPr>
      <w:r w:rsidRPr="00F02FB6">
        <w:rPr>
          <w:bCs/>
          <w:sz w:val="28"/>
          <w:szCs w:val="28"/>
          <w:lang w:val="uk-UA"/>
        </w:rPr>
        <w:t>на здобуття ступеня вищої освіти "магістр"</w:t>
      </w:r>
    </w:p>
    <w:p w:rsidR="002374D1" w:rsidRPr="00F02FB6" w:rsidRDefault="002374D1" w:rsidP="002374D1">
      <w:pPr>
        <w:jc w:val="center"/>
        <w:rPr>
          <w:sz w:val="28"/>
          <w:szCs w:val="28"/>
          <w:lang w:val="uk-UA"/>
        </w:rPr>
      </w:pPr>
    </w:p>
    <w:p w:rsidR="002374D1" w:rsidRPr="00F02FB6" w:rsidRDefault="002374D1" w:rsidP="002374D1">
      <w:pPr>
        <w:spacing w:line="264" w:lineRule="auto"/>
        <w:jc w:val="center"/>
        <w:rPr>
          <w:sz w:val="28"/>
          <w:szCs w:val="28"/>
          <w:lang w:val="uk-UA"/>
        </w:rPr>
      </w:pPr>
      <w:r>
        <w:rPr>
          <w:sz w:val="28"/>
          <w:szCs w:val="28"/>
          <w:lang w:val="uk-UA" w:eastAsia="uk-UA"/>
        </w:rPr>
        <w:t xml:space="preserve">    на тему: «</w:t>
      </w:r>
      <w:r>
        <w:rPr>
          <w:b/>
          <w:sz w:val="28"/>
          <w:szCs w:val="28"/>
          <w:lang w:val="uk-UA"/>
        </w:rPr>
        <w:t>Вплив геологічної будови Північного Причорномор</w:t>
      </w:r>
      <w:r w:rsidRPr="002374D1">
        <w:rPr>
          <w:b/>
          <w:sz w:val="28"/>
          <w:szCs w:val="28"/>
        </w:rPr>
        <w:t>`</w:t>
      </w:r>
      <w:r>
        <w:rPr>
          <w:b/>
          <w:sz w:val="28"/>
          <w:szCs w:val="28"/>
          <w:lang w:val="uk-UA"/>
        </w:rPr>
        <w:t>я  (Одеського регіону) на екологічний стан території»</w:t>
      </w:r>
      <w:r w:rsidRPr="00F02FB6">
        <w:rPr>
          <w:b/>
          <w:sz w:val="28"/>
          <w:szCs w:val="28"/>
          <w:lang w:val="uk-UA"/>
        </w:rPr>
        <w:t>"</w:t>
      </w:r>
    </w:p>
    <w:p w:rsidR="002374D1" w:rsidRPr="00F02FB6" w:rsidRDefault="002374D1" w:rsidP="002374D1">
      <w:pPr>
        <w:jc w:val="center"/>
        <w:rPr>
          <w:sz w:val="18"/>
          <w:szCs w:val="18"/>
          <w:lang w:val="uk-UA"/>
        </w:rPr>
      </w:pPr>
    </w:p>
    <w:p w:rsidR="002374D1" w:rsidRPr="00F02FB6" w:rsidRDefault="002374D1" w:rsidP="002374D1">
      <w:pPr>
        <w:spacing w:line="276" w:lineRule="auto"/>
        <w:jc w:val="center"/>
        <w:rPr>
          <w:sz w:val="28"/>
          <w:szCs w:val="28"/>
          <w:lang w:val="uk-UA"/>
        </w:rPr>
      </w:pPr>
      <w:r>
        <w:rPr>
          <w:color w:val="222222"/>
          <w:sz w:val="28"/>
          <w:szCs w:val="28"/>
          <w:lang w:val="uk-UA"/>
        </w:rPr>
        <w:t xml:space="preserve">                 </w:t>
      </w:r>
      <w:r w:rsidRPr="00F02FB6">
        <w:rPr>
          <w:color w:val="222222"/>
          <w:sz w:val="28"/>
          <w:szCs w:val="28"/>
          <w:lang w:val="uk-UA"/>
        </w:rPr>
        <w:t>"</w:t>
      </w:r>
      <w:r w:rsidRPr="00C513F8">
        <w:rPr>
          <w:lang w:val="en-US"/>
        </w:rPr>
        <w:t xml:space="preserve"> </w:t>
      </w:r>
      <w:r>
        <w:rPr>
          <w:color w:val="222222"/>
          <w:sz w:val="28"/>
          <w:szCs w:val="28"/>
          <w:lang w:val="en-US"/>
        </w:rPr>
        <w:t>Influence of the geological structure of the Northern Black Sea coast (Odessa region) on the ecological stateof the territory</w:t>
      </w:r>
      <w:r w:rsidRPr="00F02FB6">
        <w:rPr>
          <w:color w:val="222222"/>
          <w:sz w:val="28"/>
          <w:szCs w:val="28"/>
          <w:lang w:val="uk-UA" w:bidi="en-US"/>
        </w:rPr>
        <w:t>"</w:t>
      </w:r>
    </w:p>
    <w:p w:rsidR="002374D1" w:rsidRPr="00F02FB6" w:rsidRDefault="002374D1" w:rsidP="002374D1">
      <w:pPr>
        <w:widowControl w:val="0"/>
        <w:autoSpaceDE w:val="0"/>
        <w:autoSpaceDN w:val="0"/>
        <w:adjustRightInd w:val="0"/>
        <w:ind w:left="4956"/>
        <w:rPr>
          <w:sz w:val="18"/>
          <w:szCs w:val="18"/>
          <w:lang w:val="uk-UA"/>
        </w:rPr>
      </w:pPr>
    </w:p>
    <w:p w:rsidR="002374D1" w:rsidRDefault="002374D1" w:rsidP="002374D1">
      <w:pPr>
        <w:widowControl w:val="0"/>
        <w:autoSpaceDE w:val="0"/>
        <w:autoSpaceDN w:val="0"/>
        <w:adjustRightInd w:val="0"/>
        <w:ind w:left="4956"/>
        <w:rPr>
          <w:sz w:val="18"/>
          <w:szCs w:val="18"/>
          <w:lang w:val="uk-UA"/>
        </w:rPr>
      </w:pPr>
    </w:p>
    <w:p w:rsidR="002374D1" w:rsidRDefault="002374D1" w:rsidP="002374D1">
      <w:pPr>
        <w:widowControl w:val="0"/>
        <w:autoSpaceDE w:val="0"/>
        <w:autoSpaceDN w:val="0"/>
        <w:adjustRightInd w:val="0"/>
        <w:ind w:left="4956"/>
        <w:rPr>
          <w:sz w:val="18"/>
          <w:szCs w:val="18"/>
          <w:lang w:val="uk-UA"/>
        </w:rPr>
      </w:pPr>
    </w:p>
    <w:p w:rsidR="002374D1" w:rsidRDefault="002374D1" w:rsidP="002374D1">
      <w:pPr>
        <w:widowControl w:val="0"/>
        <w:autoSpaceDE w:val="0"/>
        <w:autoSpaceDN w:val="0"/>
        <w:adjustRightInd w:val="0"/>
        <w:ind w:left="4956"/>
        <w:rPr>
          <w:sz w:val="18"/>
          <w:szCs w:val="18"/>
          <w:lang w:val="uk-UA"/>
        </w:rPr>
      </w:pPr>
    </w:p>
    <w:p w:rsidR="002374D1" w:rsidRDefault="002374D1" w:rsidP="002374D1">
      <w:pPr>
        <w:widowControl w:val="0"/>
        <w:autoSpaceDE w:val="0"/>
        <w:autoSpaceDN w:val="0"/>
        <w:adjustRightInd w:val="0"/>
        <w:ind w:left="4956"/>
        <w:rPr>
          <w:sz w:val="18"/>
          <w:szCs w:val="18"/>
          <w:lang w:val="uk-UA"/>
        </w:rPr>
      </w:pPr>
    </w:p>
    <w:p w:rsidR="002374D1" w:rsidRDefault="002374D1" w:rsidP="002374D1">
      <w:pPr>
        <w:widowControl w:val="0"/>
        <w:autoSpaceDE w:val="0"/>
        <w:autoSpaceDN w:val="0"/>
        <w:adjustRightInd w:val="0"/>
        <w:ind w:left="4956"/>
        <w:rPr>
          <w:sz w:val="18"/>
          <w:szCs w:val="18"/>
          <w:lang w:val="uk-UA"/>
        </w:rPr>
      </w:pPr>
    </w:p>
    <w:p w:rsidR="002374D1" w:rsidRDefault="002374D1" w:rsidP="002374D1">
      <w:pPr>
        <w:widowControl w:val="0"/>
        <w:autoSpaceDE w:val="0"/>
        <w:autoSpaceDN w:val="0"/>
        <w:adjustRightInd w:val="0"/>
        <w:ind w:left="4956"/>
        <w:rPr>
          <w:sz w:val="18"/>
          <w:szCs w:val="18"/>
          <w:lang w:val="uk-UA"/>
        </w:rPr>
      </w:pPr>
    </w:p>
    <w:p w:rsidR="002374D1" w:rsidRDefault="002374D1" w:rsidP="002374D1">
      <w:pPr>
        <w:widowControl w:val="0"/>
        <w:autoSpaceDE w:val="0"/>
        <w:autoSpaceDN w:val="0"/>
        <w:adjustRightInd w:val="0"/>
        <w:ind w:left="4956"/>
        <w:rPr>
          <w:sz w:val="18"/>
          <w:szCs w:val="18"/>
          <w:lang w:val="uk-UA"/>
        </w:rPr>
      </w:pPr>
    </w:p>
    <w:p w:rsidR="002374D1" w:rsidRPr="00CF0B52" w:rsidRDefault="002374D1" w:rsidP="002374D1">
      <w:pPr>
        <w:widowControl w:val="0"/>
        <w:autoSpaceDE w:val="0"/>
        <w:autoSpaceDN w:val="0"/>
        <w:adjustRightInd w:val="0"/>
        <w:ind w:left="4956"/>
        <w:rPr>
          <w:sz w:val="18"/>
          <w:szCs w:val="18"/>
          <w:lang w:val="uk-UA"/>
        </w:rPr>
      </w:pPr>
    </w:p>
    <w:p w:rsidR="002374D1" w:rsidRPr="00F02FB6" w:rsidRDefault="002374D1" w:rsidP="002374D1">
      <w:pPr>
        <w:widowControl w:val="0"/>
        <w:autoSpaceDE w:val="0"/>
        <w:autoSpaceDN w:val="0"/>
        <w:adjustRightInd w:val="0"/>
        <w:ind w:left="5664"/>
        <w:rPr>
          <w:sz w:val="25"/>
          <w:szCs w:val="25"/>
          <w:lang w:val="uk-UA"/>
        </w:rPr>
      </w:pPr>
      <w:r w:rsidRPr="00F02FB6">
        <w:rPr>
          <w:sz w:val="25"/>
          <w:szCs w:val="25"/>
          <w:u w:val="single"/>
          <w:lang w:val="uk-UA"/>
        </w:rPr>
        <w:t>Виконала:</w:t>
      </w:r>
      <w:r w:rsidRPr="00F02FB6">
        <w:rPr>
          <w:sz w:val="25"/>
          <w:szCs w:val="25"/>
          <w:lang w:val="uk-UA"/>
        </w:rPr>
        <w:t xml:space="preserve"> магістр II курсу </w:t>
      </w:r>
      <w:r>
        <w:rPr>
          <w:sz w:val="25"/>
          <w:szCs w:val="25"/>
          <w:lang w:val="uk-UA"/>
        </w:rPr>
        <w:t>очної</w:t>
      </w:r>
      <w:r w:rsidRPr="00F02FB6">
        <w:rPr>
          <w:sz w:val="25"/>
          <w:szCs w:val="25"/>
          <w:lang w:val="uk-UA"/>
        </w:rPr>
        <w:t xml:space="preserve"> форми навчання</w:t>
      </w:r>
    </w:p>
    <w:p w:rsidR="002374D1" w:rsidRPr="00F02FB6" w:rsidRDefault="002374D1" w:rsidP="002374D1">
      <w:pPr>
        <w:widowControl w:val="0"/>
        <w:autoSpaceDE w:val="0"/>
        <w:autoSpaceDN w:val="0"/>
        <w:adjustRightInd w:val="0"/>
        <w:ind w:left="5664"/>
        <w:rPr>
          <w:sz w:val="25"/>
          <w:szCs w:val="25"/>
          <w:lang w:val="uk-UA"/>
        </w:rPr>
      </w:pPr>
      <w:r w:rsidRPr="00F02FB6">
        <w:rPr>
          <w:sz w:val="25"/>
          <w:szCs w:val="25"/>
          <w:u w:val="single"/>
          <w:lang w:val="uk-UA"/>
        </w:rPr>
        <w:t>спеціальності:</w:t>
      </w:r>
      <w:r w:rsidRPr="00F02FB6">
        <w:rPr>
          <w:sz w:val="25"/>
          <w:szCs w:val="25"/>
          <w:lang w:val="uk-UA"/>
        </w:rPr>
        <w:t xml:space="preserve"> 103 "Науки про Землю"</w:t>
      </w:r>
    </w:p>
    <w:p w:rsidR="002374D1" w:rsidRPr="00F02FB6" w:rsidRDefault="002374D1" w:rsidP="002374D1">
      <w:pPr>
        <w:widowControl w:val="0"/>
        <w:autoSpaceDE w:val="0"/>
        <w:autoSpaceDN w:val="0"/>
        <w:adjustRightInd w:val="0"/>
        <w:ind w:left="5664"/>
        <w:rPr>
          <w:sz w:val="25"/>
          <w:szCs w:val="25"/>
          <w:lang w:val="uk-UA"/>
        </w:rPr>
      </w:pPr>
      <w:r w:rsidRPr="00F02FB6">
        <w:rPr>
          <w:sz w:val="25"/>
          <w:szCs w:val="25"/>
          <w:u w:val="single"/>
          <w:lang w:val="uk-UA"/>
        </w:rPr>
        <w:t>спеціалізації:</w:t>
      </w:r>
      <w:r w:rsidRPr="00F02FB6">
        <w:rPr>
          <w:sz w:val="25"/>
          <w:szCs w:val="25"/>
          <w:lang w:val="uk-UA"/>
        </w:rPr>
        <w:t xml:space="preserve"> "</w:t>
      </w:r>
      <w:r>
        <w:rPr>
          <w:sz w:val="25"/>
          <w:szCs w:val="25"/>
          <w:lang w:val="uk-UA"/>
        </w:rPr>
        <w:t>Геологія, морська геологія</w:t>
      </w:r>
      <w:r w:rsidRPr="00F02FB6">
        <w:rPr>
          <w:sz w:val="25"/>
          <w:szCs w:val="25"/>
          <w:lang w:val="uk-UA"/>
        </w:rPr>
        <w:t>"</w:t>
      </w:r>
    </w:p>
    <w:p w:rsidR="002374D1" w:rsidRPr="00F02FB6" w:rsidRDefault="002374D1" w:rsidP="002374D1">
      <w:pPr>
        <w:ind w:left="5664"/>
        <w:rPr>
          <w:sz w:val="25"/>
          <w:szCs w:val="25"/>
          <w:lang w:val="uk-UA"/>
        </w:rPr>
      </w:pPr>
      <w:r w:rsidRPr="00127167">
        <w:rPr>
          <w:sz w:val="25"/>
          <w:szCs w:val="25"/>
          <w:lang w:val="uk-UA"/>
        </w:rPr>
        <w:t>О</w:t>
      </w:r>
      <w:r w:rsidR="00127167">
        <w:rPr>
          <w:sz w:val="25"/>
          <w:szCs w:val="25"/>
          <w:lang w:val="uk-UA"/>
        </w:rPr>
        <w:t>камба</w:t>
      </w:r>
      <w:r w:rsidRPr="00127167">
        <w:rPr>
          <w:sz w:val="25"/>
          <w:szCs w:val="25"/>
          <w:lang w:val="uk-UA"/>
        </w:rPr>
        <w:t xml:space="preserve"> Деніс</w:t>
      </w:r>
    </w:p>
    <w:p w:rsidR="002374D1" w:rsidRPr="00CF0B52" w:rsidRDefault="002374D1" w:rsidP="002374D1">
      <w:pPr>
        <w:ind w:left="5664"/>
        <w:rPr>
          <w:b/>
          <w:bCs/>
          <w:sz w:val="16"/>
          <w:szCs w:val="16"/>
          <w:lang w:val="uk-UA"/>
        </w:rPr>
      </w:pPr>
    </w:p>
    <w:p w:rsidR="002374D1" w:rsidRPr="00127167" w:rsidRDefault="002374D1" w:rsidP="002374D1">
      <w:pPr>
        <w:spacing w:line="276" w:lineRule="auto"/>
        <w:ind w:left="5664"/>
        <w:rPr>
          <w:sz w:val="25"/>
          <w:szCs w:val="25"/>
          <w:lang w:val="uk-UA"/>
        </w:rPr>
      </w:pPr>
      <w:r w:rsidRPr="00F02FB6">
        <w:rPr>
          <w:sz w:val="25"/>
          <w:szCs w:val="25"/>
          <w:lang w:val="uk-UA"/>
        </w:rPr>
        <w:t xml:space="preserve">Керівник </w:t>
      </w:r>
      <w:r w:rsidR="003A2703" w:rsidRPr="00127167">
        <w:rPr>
          <w:sz w:val="25"/>
          <w:szCs w:val="25"/>
          <w:lang w:val="uk-UA"/>
        </w:rPr>
        <w:t>_____________</w:t>
      </w:r>
    </w:p>
    <w:p w:rsidR="002374D1" w:rsidRPr="00F02FB6" w:rsidRDefault="002374D1" w:rsidP="002374D1">
      <w:pPr>
        <w:spacing w:line="276" w:lineRule="auto"/>
        <w:ind w:left="5664"/>
        <w:rPr>
          <w:sz w:val="25"/>
          <w:szCs w:val="25"/>
          <w:lang w:val="uk-UA"/>
        </w:rPr>
      </w:pPr>
      <w:r w:rsidRPr="00127167">
        <w:rPr>
          <w:sz w:val="25"/>
          <w:szCs w:val="25"/>
          <w:lang w:val="uk-UA"/>
        </w:rPr>
        <w:t>_________</w:t>
      </w:r>
    </w:p>
    <w:p w:rsidR="002374D1" w:rsidRPr="00CF0B52" w:rsidRDefault="002374D1" w:rsidP="002374D1">
      <w:pPr>
        <w:ind w:left="5664"/>
        <w:rPr>
          <w:sz w:val="16"/>
          <w:szCs w:val="16"/>
          <w:lang w:val="uk-UA"/>
        </w:rPr>
      </w:pPr>
    </w:p>
    <w:p w:rsidR="002374D1" w:rsidRPr="00127167" w:rsidRDefault="002374D1" w:rsidP="002374D1">
      <w:pPr>
        <w:ind w:left="5664"/>
        <w:rPr>
          <w:sz w:val="25"/>
          <w:szCs w:val="25"/>
          <w:lang w:val="uk-UA"/>
        </w:rPr>
      </w:pPr>
      <w:r w:rsidRPr="00F729CA">
        <w:rPr>
          <w:sz w:val="25"/>
          <w:szCs w:val="25"/>
          <w:lang w:val="uk-UA"/>
        </w:rPr>
        <w:t xml:space="preserve">Рецензент </w:t>
      </w:r>
      <w:r w:rsidR="003A2703" w:rsidRPr="00127167">
        <w:rPr>
          <w:sz w:val="25"/>
          <w:szCs w:val="25"/>
          <w:lang w:val="uk-UA"/>
        </w:rPr>
        <w:t>____________</w:t>
      </w:r>
    </w:p>
    <w:p w:rsidR="002374D1" w:rsidRPr="00F02FB6" w:rsidRDefault="003A2703" w:rsidP="002374D1">
      <w:pPr>
        <w:ind w:left="5664"/>
        <w:rPr>
          <w:sz w:val="25"/>
          <w:szCs w:val="25"/>
          <w:lang w:val="uk-UA"/>
        </w:rPr>
      </w:pPr>
      <w:r w:rsidRPr="00127167">
        <w:rPr>
          <w:sz w:val="25"/>
          <w:szCs w:val="25"/>
          <w:lang w:val="uk-UA"/>
        </w:rPr>
        <w:t>____________________</w:t>
      </w:r>
    </w:p>
    <w:p w:rsidR="002374D1" w:rsidRPr="00F02FB6" w:rsidRDefault="002374D1" w:rsidP="002374D1">
      <w:pPr>
        <w:jc w:val="center"/>
        <w:rPr>
          <w:sz w:val="20"/>
          <w:szCs w:val="28"/>
          <w:lang w:val="uk-UA"/>
        </w:rPr>
      </w:pPr>
    </w:p>
    <w:p w:rsidR="002374D1" w:rsidRPr="00CF0B52" w:rsidRDefault="002374D1" w:rsidP="002374D1">
      <w:pPr>
        <w:jc w:val="center"/>
        <w:rPr>
          <w:sz w:val="18"/>
          <w:szCs w:val="18"/>
          <w:lang w:val="uk-UA"/>
        </w:rPr>
      </w:pPr>
    </w:p>
    <w:tbl>
      <w:tblPr>
        <w:tblW w:w="9742" w:type="dxa"/>
        <w:tblLayout w:type="fixed"/>
        <w:tblLook w:val="0000" w:firstRow="0" w:lastRow="0" w:firstColumn="0" w:lastColumn="0" w:noHBand="0" w:noVBand="0"/>
      </w:tblPr>
      <w:tblGrid>
        <w:gridCol w:w="4644"/>
        <w:gridCol w:w="5098"/>
      </w:tblGrid>
      <w:tr w:rsidR="002374D1" w:rsidRPr="00F02FB6" w:rsidTr="005F6300">
        <w:tc>
          <w:tcPr>
            <w:tcW w:w="4644" w:type="dxa"/>
          </w:tcPr>
          <w:p w:rsidR="002374D1" w:rsidRPr="00F02FB6" w:rsidRDefault="002374D1" w:rsidP="005F6300">
            <w:pPr>
              <w:rPr>
                <w:sz w:val="25"/>
                <w:szCs w:val="25"/>
                <w:lang w:val="uk-UA"/>
              </w:rPr>
            </w:pPr>
            <w:r w:rsidRPr="00F02FB6">
              <w:rPr>
                <w:sz w:val="25"/>
                <w:szCs w:val="25"/>
                <w:lang w:val="uk-UA"/>
              </w:rPr>
              <w:t>Рекомендовано до захисту:</w:t>
            </w:r>
          </w:p>
          <w:p w:rsidR="002374D1" w:rsidRPr="00F02FB6" w:rsidRDefault="002374D1" w:rsidP="005F6300">
            <w:pPr>
              <w:rPr>
                <w:sz w:val="25"/>
                <w:szCs w:val="25"/>
                <w:lang w:val="uk-UA"/>
              </w:rPr>
            </w:pPr>
            <w:r w:rsidRPr="00F02FB6">
              <w:rPr>
                <w:sz w:val="25"/>
                <w:szCs w:val="25"/>
                <w:lang w:val="uk-UA"/>
              </w:rPr>
              <w:t xml:space="preserve">Протокол засідання кафедри </w:t>
            </w:r>
          </w:p>
          <w:p w:rsidR="002374D1" w:rsidRPr="00F02FB6" w:rsidRDefault="002374D1" w:rsidP="005F6300">
            <w:pPr>
              <w:rPr>
                <w:sz w:val="25"/>
                <w:szCs w:val="25"/>
                <w:lang w:val="uk-UA"/>
              </w:rPr>
            </w:pPr>
            <w:r w:rsidRPr="00F02FB6">
              <w:rPr>
                <w:sz w:val="25"/>
                <w:szCs w:val="25"/>
                <w:lang w:val="uk-UA"/>
              </w:rPr>
              <w:t>№  __</w:t>
            </w:r>
            <w:r w:rsidRPr="00271CA1">
              <w:rPr>
                <w:sz w:val="25"/>
                <w:szCs w:val="25"/>
              </w:rPr>
              <w:t>___</w:t>
            </w:r>
            <w:r w:rsidRPr="00F02FB6">
              <w:rPr>
                <w:sz w:val="25"/>
                <w:szCs w:val="25"/>
                <w:lang w:val="uk-UA"/>
              </w:rPr>
              <w:t xml:space="preserve">_  від  </w:t>
            </w:r>
            <w:r>
              <w:rPr>
                <w:sz w:val="25"/>
                <w:szCs w:val="25"/>
                <w:lang w:val="uk-UA"/>
              </w:rPr>
              <w:t xml:space="preserve">  </w:t>
            </w:r>
            <w:r w:rsidRPr="00DD394E">
              <w:rPr>
                <w:sz w:val="25"/>
                <w:szCs w:val="25"/>
                <w:lang w:val="uk-UA"/>
              </w:rPr>
              <w:t>12.</w:t>
            </w:r>
            <w:r w:rsidRPr="00F02FB6">
              <w:rPr>
                <w:sz w:val="25"/>
                <w:szCs w:val="25"/>
                <w:lang w:val="uk-UA"/>
              </w:rPr>
              <w:t>20</w:t>
            </w:r>
            <w:r w:rsidR="003A2703">
              <w:rPr>
                <w:sz w:val="25"/>
                <w:szCs w:val="25"/>
                <w:lang w:val="uk-UA"/>
              </w:rPr>
              <w:t>20</w:t>
            </w:r>
            <w:r w:rsidRPr="00F02FB6">
              <w:rPr>
                <w:sz w:val="25"/>
                <w:szCs w:val="25"/>
                <w:lang w:val="uk-UA"/>
              </w:rPr>
              <w:t xml:space="preserve"> р.</w:t>
            </w:r>
          </w:p>
          <w:p w:rsidR="002374D1" w:rsidRPr="00F02FB6" w:rsidRDefault="002374D1" w:rsidP="005F6300">
            <w:pPr>
              <w:rPr>
                <w:sz w:val="25"/>
                <w:szCs w:val="25"/>
                <w:lang w:val="uk-UA"/>
              </w:rPr>
            </w:pPr>
          </w:p>
          <w:p w:rsidR="002374D1" w:rsidRPr="00F02FB6" w:rsidRDefault="002374D1" w:rsidP="005F6300">
            <w:pPr>
              <w:rPr>
                <w:sz w:val="25"/>
                <w:szCs w:val="25"/>
                <w:lang w:val="uk-UA"/>
              </w:rPr>
            </w:pPr>
            <w:r w:rsidRPr="00F02FB6">
              <w:rPr>
                <w:sz w:val="25"/>
                <w:szCs w:val="25"/>
                <w:lang w:val="uk-UA"/>
              </w:rPr>
              <w:t xml:space="preserve">Завідувач кафедри </w:t>
            </w:r>
          </w:p>
          <w:p w:rsidR="002374D1" w:rsidRPr="00F02FB6" w:rsidRDefault="002374D1" w:rsidP="005F6300">
            <w:pPr>
              <w:rPr>
                <w:sz w:val="25"/>
                <w:szCs w:val="25"/>
                <w:lang w:val="uk-UA"/>
              </w:rPr>
            </w:pPr>
            <w:r w:rsidRPr="00F02FB6">
              <w:rPr>
                <w:sz w:val="25"/>
                <w:szCs w:val="25"/>
                <w:lang w:val="uk-UA"/>
              </w:rPr>
              <w:t xml:space="preserve">______________ </w:t>
            </w:r>
            <w:r w:rsidR="003A2703">
              <w:rPr>
                <w:sz w:val="25"/>
                <w:szCs w:val="25"/>
                <w:lang w:val="uk-UA"/>
              </w:rPr>
              <w:t>Янко В.В.</w:t>
            </w:r>
            <w:r w:rsidRPr="00F02FB6">
              <w:rPr>
                <w:sz w:val="25"/>
                <w:szCs w:val="25"/>
                <w:lang w:val="uk-UA"/>
              </w:rPr>
              <w:t>.</w:t>
            </w:r>
          </w:p>
          <w:p w:rsidR="002374D1" w:rsidRPr="00F02FB6" w:rsidRDefault="002374D1" w:rsidP="005F6300">
            <w:pPr>
              <w:rPr>
                <w:sz w:val="20"/>
                <w:szCs w:val="20"/>
                <w:lang w:val="uk-UA"/>
              </w:rPr>
            </w:pPr>
            <w:r w:rsidRPr="00F02FB6">
              <w:rPr>
                <w:sz w:val="20"/>
                <w:szCs w:val="20"/>
                <w:lang w:val="uk-UA"/>
              </w:rPr>
              <w:t xml:space="preserve">          (підпис)</w:t>
            </w:r>
          </w:p>
        </w:tc>
        <w:tc>
          <w:tcPr>
            <w:tcW w:w="5098" w:type="dxa"/>
          </w:tcPr>
          <w:p w:rsidR="002374D1" w:rsidRPr="00F02FB6" w:rsidRDefault="002374D1" w:rsidP="005F6300">
            <w:pPr>
              <w:jc w:val="center"/>
              <w:rPr>
                <w:sz w:val="25"/>
                <w:szCs w:val="25"/>
                <w:lang w:val="uk-UA"/>
              </w:rPr>
            </w:pPr>
            <w:r w:rsidRPr="00F02FB6">
              <w:rPr>
                <w:sz w:val="25"/>
                <w:szCs w:val="25"/>
                <w:lang w:val="uk-UA"/>
              </w:rPr>
              <w:t xml:space="preserve">Захищено на засіданні ЕК  № _______ </w:t>
            </w:r>
          </w:p>
          <w:p w:rsidR="002374D1" w:rsidRPr="00F02FB6" w:rsidRDefault="002374D1" w:rsidP="005F6300">
            <w:pPr>
              <w:jc w:val="center"/>
              <w:rPr>
                <w:sz w:val="25"/>
                <w:szCs w:val="25"/>
                <w:lang w:val="uk-UA"/>
              </w:rPr>
            </w:pPr>
            <w:r w:rsidRPr="00F02FB6">
              <w:rPr>
                <w:sz w:val="25"/>
                <w:szCs w:val="25"/>
                <w:lang w:val="uk-UA"/>
              </w:rPr>
              <w:t>протокол № _____ від _____</w:t>
            </w:r>
            <w:r w:rsidRPr="00DD394E">
              <w:rPr>
                <w:sz w:val="25"/>
                <w:szCs w:val="25"/>
              </w:rPr>
              <w:t>12</w:t>
            </w:r>
            <w:r w:rsidRPr="00F02FB6">
              <w:rPr>
                <w:sz w:val="25"/>
                <w:szCs w:val="25"/>
                <w:lang w:val="uk-UA"/>
              </w:rPr>
              <w:t>.20</w:t>
            </w:r>
            <w:r w:rsidR="003A2703">
              <w:rPr>
                <w:sz w:val="25"/>
                <w:szCs w:val="25"/>
                <w:lang w:val="uk-UA"/>
              </w:rPr>
              <w:t>20</w:t>
            </w:r>
            <w:r w:rsidRPr="00F02FB6">
              <w:rPr>
                <w:sz w:val="25"/>
                <w:szCs w:val="25"/>
                <w:lang w:val="uk-UA"/>
              </w:rPr>
              <w:t xml:space="preserve"> р.</w:t>
            </w:r>
          </w:p>
          <w:p w:rsidR="002374D1" w:rsidRPr="00F02FB6" w:rsidRDefault="002374D1" w:rsidP="005F6300">
            <w:pPr>
              <w:rPr>
                <w:sz w:val="25"/>
                <w:szCs w:val="25"/>
                <w:lang w:val="uk-UA"/>
              </w:rPr>
            </w:pPr>
            <w:r w:rsidRPr="00F02FB6">
              <w:rPr>
                <w:sz w:val="25"/>
                <w:szCs w:val="25"/>
                <w:lang w:val="uk-UA"/>
              </w:rPr>
              <w:t xml:space="preserve">    Оцінка </w:t>
            </w:r>
          </w:p>
          <w:p w:rsidR="002374D1" w:rsidRPr="00F02FB6" w:rsidRDefault="002374D1" w:rsidP="005F6300">
            <w:pPr>
              <w:jc w:val="center"/>
              <w:rPr>
                <w:sz w:val="25"/>
                <w:szCs w:val="25"/>
                <w:lang w:val="uk-UA"/>
              </w:rPr>
            </w:pPr>
            <w:r w:rsidRPr="00F02FB6">
              <w:rPr>
                <w:sz w:val="25"/>
                <w:szCs w:val="25"/>
                <w:lang w:val="uk-UA"/>
              </w:rPr>
              <w:t>________/_______/__________________</w:t>
            </w:r>
          </w:p>
          <w:p w:rsidR="002374D1" w:rsidRPr="00F02FB6" w:rsidRDefault="002374D1" w:rsidP="005F6300">
            <w:pPr>
              <w:jc w:val="center"/>
              <w:rPr>
                <w:sz w:val="20"/>
                <w:szCs w:val="20"/>
                <w:lang w:val="uk-UA"/>
              </w:rPr>
            </w:pPr>
            <w:r w:rsidRPr="00F02FB6">
              <w:rPr>
                <w:sz w:val="20"/>
                <w:szCs w:val="20"/>
                <w:lang w:val="uk-UA"/>
              </w:rPr>
              <w:t xml:space="preserve"> (за національною шкалою/ шкалою ECTS/ бали)</w:t>
            </w:r>
          </w:p>
          <w:p w:rsidR="002374D1" w:rsidRPr="00F02FB6" w:rsidRDefault="002374D1" w:rsidP="005F6300">
            <w:pPr>
              <w:jc w:val="center"/>
              <w:rPr>
                <w:sz w:val="25"/>
                <w:szCs w:val="25"/>
                <w:lang w:val="uk-UA"/>
              </w:rPr>
            </w:pPr>
            <w:r w:rsidRPr="00F02FB6">
              <w:rPr>
                <w:sz w:val="25"/>
                <w:szCs w:val="25"/>
                <w:lang w:val="uk-UA"/>
              </w:rPr>
              <w:t>Голова ЕК ______________</w:t>
            </w:r>
            <w:r w:rsidRPr="00127167">
              <w:rPr>
                <w:sz w:val="25"/>
                <w:szCs w:val="25"/>
                <w:lang w:val="uk-UA"/>
              </w:rPr>
              <w:t>Черкез Є.А.</w:t>
            </w:r>
          </w:p>
          <w:p w:rsidR="002374D1" w:rsidRPr="00F02FB6" w:rsidRDefault="002374D1" w:rsidP="005F6300">
            <w:pPr>
              <w:jc w:val="center"/>
              <w:rPr>
                <w:sz w:val="20"/>
                <w:szCs w:val="20"/>
                <w:lang w:val="uk-UA"/>
              </w:rPr>
            </w:pPr>
            <w:r w:rsidRPr="00F02FB6">
              <w:rPr>
                <w:sz w:val="20"/>
                <w:szCs w:val="20"/>
                <w:lang w:val="uk-UA"/>
              </w:rPr>
              <w:t xml:space="preserve">  (підпис)</w:t>
            </w:r>
          </w:p>
        </w:tc>
      </w:tr>
    </w:tbl>
    <w:p w:rsidR="002374D1" w:rsidRPr="00F02FB6" w:rsidRDefault="002374D1" w:rsidP="002374D1">
      <w:pPr>
        <w:spacing w:line="480" w:lineRule="auto"/>
        <w:jc w:val="center"/>
        <w:rPr>
          <w:sz w:val="28"/>
          <w:szCs w:val="28"/>
          <w:lang w:val="uk-UA"/>
        </w:rPr>
      </w:pPr>
    </w:p>
    <w:p w:rsidR="002374D1" w:rsidRPr="00F02FB6" w:rsidRDefault="002374D1" w:rsidP="002374D1">
      <w:pPr>
        <w:jc w:val="center"/>
        <w:rPr>
          <w:sz w:val="28"/>
          <w:szCs w:val="28"/>
          <w:lang w:val="uk-UA"/>
        </w:rPr>
      </w:pPr>
    </w:p>
    <w:p w:rsidR="002374D1" w:rsidRDefault="002374D1" w:rsidP="002374D1">
      <w:pPr>
        <w:spacing w:after="160" w:line="259" w:lineRule="auto"/>
        <w:jc w:val="center"/>
        <w:rPr>
          <w:lang w:val="uk-UA"/>
        </w:rPr>
      </w:pPr>
      <w:r w:rsidRPr="00F02FB6">
        <w:rPr>
          <w:sz w:val="28"/>
          <w:szCs w:val="28"/>
          <w:lang w:val="uk-UA"/>
        </w:rPr>
        <w:t>Одеса – 20</w:t>
      </w:r>
      <w:r w:rsidR="003A2703">
        <w:rPr>
          <w:sz w:val="28"/>
          <w:szCs w:val="28"/>
          <w:lang w:val="uk-UA"/>
        </w:rPr>
        <w:t>20</w:t>
      </w:r>
      <w:r w:rsidRPr="00D80280">
        <w:rPr>
          <w:lang w:val="uk-UA"/>
        </w:rPr>
        <w:br w:type="page"/>
      </w:r>
    </w:p>
    <w:p w:rsidR="003A2703" w:rsidRPr="005854B2" w:rsidRDefault="003A2703" w:rsidP="003A2703">
      <w:pPr>
        <w:spacing w:line="360" w:lineRule="auto"/>
        <w:jc w:val="center"/>
        <w:rPr>
          <w:b/>
          <w:sz w:val="28"/>
          <w:szCs w:val="28"/>
          <w:lang w:val="uk-UA"/>
        </w:rPr>
      </w:pPr>
      <w:r w:rsidRPr="005854B2">
        <w:rPr>
          <w:b/>
          <w:sz w:val="28"/>
          <w:szCs w:val="28"/>
          <w:lang w:val="uk-UA"/>
        </w:rPr>
        <w:lastRenderedPageBreak/>
        <w:t>Анотація.</w:t>
      </w:r>
    </w:p>
    <w:p w:rsidR="003A2703" w:rsidRPr="00F05190" w:rsidRDefault="003A2703" w:rsidP="003A2703">
      <w:pPr>
        <w:spacing w:line="360" w:lineRule="auto"/>
        <w:jc w:val="both"/>
        <w:rPr>
          <w:sz w:val="28"/>
          <w:szCs w:val="28"/>
          <w:lang w:val="uk-UA"/>
        </w:rPr>
      </w:pPr>
      <w:r>
        <w:rPr>
          <w:sz w:val="28"/>
          <w:szCs w:val="28"/>
          <w:lang w:val="uk-UA"/>
        </w:rPr>
        <w:t>Окамба Д.</w:t>
      </w:r>
      <w:r w:rsidRPr="00F05190">
        <w:rPr>
          <w:sz w:val="28"/>
          <w:szCs w:val="28"/>
          <w:lang w:val="uk-UA"/>
        </w:rPr>
        <w:t xml:space="preserve"> </w:t>
      </w:r>
      <w:r w:rsidRPr="003A2703">
        <w:rPr>
          <w:sz w:val="28"/>
          <w:szCs w:val="28"/>
          <w:lang w:val="uk-UA"/>
        </w:rPr>
        <w:t>Вплив геологічної будови Північного Причорномор</w:t>
      </w:r>
      <w:r w:rsidRPr="003A2703">
        <w:rPr>
          <w:sz w:val="28"/>
          <w:szCs w:val="28"/>
        </w:rPr>
        <w:t>`</w:t>
      </w:r>
      <w:r w:rsidRPr="003A2703">
        <w:rPr>
          <w:sz w:val="28"/>
          <w:szCs w:val="28"/>
          <w:lang w:val="uk-UA"/>
        </w:rPr>
        <w:t>я  (Одеського регіону) на екологічний стан території</w:t>
      </w:r>
    </w:p>
    <w:p w:rsidR="003A2703" w:rsidRPr="00955568" w:rsidRDefault="003A2703" w:rsidP="003A2703">
      <w:pPr>
        <w:widowControl w:val="0"/>
        <w:tabs>
          <w:tab w:val="left" w:pos="5206"/>
        </w:tabs>
        <w:spacing w:line="336" w:lineRule="auto"/>
        <w:jc w:val="both"/>
        <w:rPr>
          <w:sz w:val="28"/>
          <w:szCs w:val="28"/>
          <w:lang w:val="uk-UA"/>
        </w:rPr>
      </w:pPr>
      <w:r w:rsidRPr="00955568">
        <w:rPr>
          <w:sz w:val="28"/>
          <w:szCs w:val="28"/>
          <w:lang w:val="uk-UA"/>
        </w:rPr>
        <w:t>Наукова робота на здобуття ступеня магістра зі спеціальності 103 «Науки про Землю», спеціалізації «</w:t>
      </w:r>
      <w:r>
        <w:rPr>
          <w:sz w:val="28"/>
          <w:szCs w:val="28"/>
          <w:lang w:val="uk-UA"/>
        </w:rPr>
        <w:t>Геологія, морська геологія</w:t>
      </w:r>
      <w:r w:rsidRPr="00955568">
        <w:rPr>
          <w:sz w:val="28"/>
          <w:szCs w:val="28"/>
          <w:lang w:val="uk-UA"/>
        </w:rPr>
        <w:t xml:space="preserve">». Магістерська кваліфікаційна робота складається зі вступу, </w:t>
      </w:r>
      <w:r w:rsidR="003F5B66">
        <w:rPr>
          <w:sz w:val="28"/>
          <w:szCs w:val="28"/>
          <w:lang w:val="uk-UA"/>
        </w:rPr>
        <w:t>5</w:t>
      </w:r>
      <w:r w:rsidRPr="00955568">
        <w:rPr>
          <w:sz w:val="28"/>
          <w:szCs w:val="28"/>
          <w:lang w:val="uk-UA"/>
        </w:rPr>
        <w:t xml:space="preserve"> розділів і </w:t>
      </w:r>
      <w:r w:rsidR="003F5B66">
        <w:rPr>
          <w:sz w:val="28"/>
          <w:szCs w:val="28"/>
          <w:lang w:val="uk-UA"/>
        </w:rPr>
        <w:t>заключення</w:t>
      </w:r>
      <w:r w:rsidRPr="00955568">
        <w:rPr>
          <w:sz w:val="28"/>
          <w:szCs w:val="28"/>
          <w:lang w:val="uk-UA"/>
        </w:rPr>
        <w:t xml:space="preserve">. Загальний обсяг роботи </w:t>
      </w:r>
      <w:r w:rsidR="003F5B66">
        <w:rPr>
          <w:sz w:val="28"/>
          <w:szCs w:val="28"/>
          <w:lang w:val="uk-UA"/>
        </w:rPr>
        <w:t>__</w:t>
      </w:r>
      <w:r w:rsidRPr="00955568">
        <w:rPr>
          <w:sz w:val="28"/>
          <w:szCs w:val="28"/>
          <w:lang w:val="uk-UA"/>
        </w:rPr>
        <w:t xml:space="preserve"> стор., в тому числі </w:t>
      </w:r>
      <w:r w:rsidR="000A54BC">
        <w:rPr>
          <w:sz w:val="28"/>
          <w:szCs w:val="28"/>
          <w:lang w:val="uk-UA"/>
        </w:rPr>
        <w:t>6</w:t>
      </w:r>
      <w:r w:rsidRPr="00955568">
        <w:rPr>
          <w:sz w:val="28"/>
          <w:szCs w:val="28"/>
          <w:lang w:val="uk-UA"/>
        </w:rPr>
        <w:t xml:space="preserve"> рис. і </w:t>
      </w:r>
      <w:r w:rsidR="000A54BC">
        <w:rPr>
          <w:sz w:val="28"/>
          <w:szCs w:val="28"/>
          <w:lang w:val="uk-UA"/>
        </w:rPr>
        <w:t>2</w:t>
      </w:r>
      <w:r w:rsidRPr="00955568">
        <w:rPr>
          <w:sz w:val="28"/>
          <w:szCs w:val="28"/>
          <w:lang w:val="uk-UA"/>
        </w:rPr>
        <w:t xml:space="preserve"> табл., список використаної літератури </w:t>
      </w:r>
      <w:r w:rsidR="003F5B66">
        <w:rPr>
          <w:sz w:val="28"/>
          <w:szCs w:val="28"/>
          <w:lang w:val="uk-UA"/>
        </w:rPr>
        <w:t>__</w:t>
      </w:r>
      <w:r w:rsidRPr="00955568">
        <w:rPr>
          <w:sz w:val="28"/>
          <w:szCs w:val="28"/>
          <w:lang w:val="uk-UA"/>
        </w:rPr>
        <w:t xml:space="preserve"> найменуван</w:t>
      </w:r>
      <w:r>
        <w:rPr>
          <w:sz w:val="28"/>
          <w:szCs w:val="28"/>
          <w:lang w:val="uk-UA"/>
        </w:rPr>
        <w:t>я</w:t>
      </w:r>
      <w:r w:rsidRPr="00955568">
        <w:rPr>
          <w:sz w:val="28"/>
          <w:szCs w:val="28"/>
          <w:lang w:val="uk-UA"/>
        </w:rPr>
        <w:t xml:space="preserve">. </w:t>
      </w:r>
    </w:p>
    <w:p w:rsidR="003A2703" w:rsidRPr="003F5B66" w:rsidRDefault="003A2703" w:rsidP="003A2703">
      <w:pPr>
        <w:widowControl w:val="0"/>
        <w:tabs>
          <w:tab w:val="left" w:pos="5206"/>
        </w:tabs>
        <w:spacing w:line="336" w:lineRule="auto"/>
        <w:jc w:val="both"/>
        <w:rPr>
          <w:sz w:val="28"/>
          <w:szCs w:val="28"/>
          <w:lang w:val="uk-UA"/>
        </w:rPr>
      </w:pPr>
      <w:r w:rsidRPr="00955568">
        <w:rPr>
          <w:i/>
          <w:iCs/>
          <w:sz w:val="28"/>
          <w:szCs w:val="28"/>
          <w:lang w:val="uk-UA"/>
        </w:rPr>
        <w:t>Об’єктом</w:t>
      </w:r>
      <w:r w:rsidRPr="00955568">
        <w:rPr>
          <w:iCs/>
          <w:sz w:val="28"/>
          <w:szCs w:val="28"/>
          <w:lang w:val="uk-UA"/>
        </w:rPr>
        <w:t xml:space="preserve"> </w:t>
      </w:r>
      <w:r w:rsidR="003F5B66">
        <w:rPr>
          <w:iCs/>
          <w:sz w:val="28"/>
          <w:szCs w:val="28"/>
          <w:lang w:val="uk-UA"/>
        </w:rPr>
        <w:t>дослідження є геологічна будова та розподіл доних відкладів Північно-Західного шельфу Чорного моря</w:t>
      </w:r>
    </w:p>
    <w:p w:rsidR="003A2703" w:rsidRPr="00955568" w:rsidRDefault="003A2703" w:rsidP="003A2703">
      <w:pPr>
        <w:widowControl w:val="0"/>
        <w:tabs>
          <w:tab w:val="left" w:pos="5206"/>
        </w:tabs>
        <w:spacing w:line="336" w:lineRule="auto"/>
        <w:jc w:val="both"/>
        <w:rPr>
          <w:sz w:val="28"/>
          <w:szCs w:val="28"/>
          <w:lang w:val="uk-UA"/>
        </w:rPr>
      </w:pPr>
      <w:r w:rsidRPr="00955568">
        <w:rPr>
          <w:i/>
          <w:sz w:val="28"/>
          <w:szCs w:val="28"/>
          <w:lang w:val="uk-UA"/>
        </w:rPr>
        <w:t>Предметом</w:t>
      </w:r>
      <w:r w:rsidRPr="00955568">
        <w:rPr>
          <w:sz w:val="28"/>
          <w:szCs w:val="28"/>
          <w:lang w:val="uk-UA"/>
        </w:rPr>
        <w:t xml:space="preserve"> </w:t>
      </w:r>
      <w:r w:rsidRPr="00D80280">
        <w:rPr>
          <w:sz w:val="28"/>
          <w:szCs w:val="28"/>
          <w:lang w:val="uk-UA"/>
        </w:rPr>
        <w:t xml:space="preserve">досліджень є </w:t>
      </w:r>
      <w:r w:rsidR="003F5B66">
        <w:rPr>
          <w:sz w:val="28"/>
          <w:szCs w:val="28"/>
          <w:lang w:val="uk-UA"/>
        </w:rPr>
        <w:t>виявлення закономірностей розподілу елементів полютантів та сполук у доних відкладах Північно-Західного шельфу Чорного моря.</w:t>
      </w:r>
    </w:p>
    <w:p w:rsidR="003A2703" w:rsidRPr="00955568" w:rsidRDefault="003A2703" w:rsidP="003A2703">
      <w:pPr>
        <w:widowControl w:val="0"/>
        <w:tabs>
          <w:tab w:val="left" w:pos="5206"/>
        </w:tabs>
        <w:spacing w:line="336" w:lineRule="auto"/>
        <w:jc w:val="both"/>
        <w:rPr>
          <w:sz w:val="28"/>
          <w:szCs w:val="28"/>
          <w:lang w:val="uk-UA"/>
        </w:rPr>
      </w:pPr>
      <w:r w:rsidRPr="00955568">
        <w:rPr>
          <w:i/>
          <w:sz w:val="28"/>
          <w:szCs w:val="28"/>
          <w:lang w:val="uk-UA"/>
        </w:rPr>
        <w:t>Метою</w:t>
      </w:r>
      <w:r w:rsidRPr="00955568">
        <w:rPr>
          <w:sz w:val="28"/>
          <w:szCs w:val="28"/>
          <w:lang w:val="uk-UA"/>
        </w:rPr>
        <w:t xml:space="preserve"> </w:t>
      </w:r>
      <w:r w:rsidRPr="00D80280">
        <w:rPr>
          <w:sz w:val="28"/>
          <w:szCs w:val="28"/>
          <w:lang w:val="uk-UA"/>
        </w:rPr>
        <w:t xml:space="preserve">даної роботи є вивчення геологічної будови і </w:t>
      </w:r>
      <w:r w:rsidR="0018718E">
        <w:rPr>
          <w:sz w:val="28"/>
          <w:szCs w:val="28"/>
          <w:lang w:val="uk-UA"/>
        </w:rPr>
        <w:t>екологічного стану Північного Причорномор</w:t>
      </w:r>
      <w:r w:rsidR="0018718E" w:rsidRPr="0018718E">
        <w:rPr>
          <w:sz w:val="28"/>
          <w:szCs w:val="28"/>
          <w:lang w:val="uk-UA"/>
        </w:rPr>
        <w:t>`</w:t>
      </w:r>
      <w:r w:rsidR="0018718E">
        <w:rPr>
          <w:sz w:val="28"/>
          <w:szCs w:val="28"/>
          <w:lang w:val="uk-UA"/>
        </w:rPr>
        <w:t>я та Північно-Західного шельфу Чорного моря</w:t>
      </w:r>
      <w:r w:rsidRPr="00D80280">
        <w:rPr>
          <w:sz w:val="28"/>
          <w:szCs w:val="28"/>
          <w:lang w:val="uk-UA"/>
        </w:rPr>
        <w:t>.</w:t>
      </w:r>
      <w:r w:rsidRPr="00955568">
        <w:rPr>
          <w:sz w:val="28"/>
          <w:szCs w:val="28"/>
          <w:lang w:val="uk-UA"/>
        </w:rPr>
        <w:t xml:space="preserve"> </w:t>
      </w:r>
    </w:p>
    <w:p w:rsidR="003A2703" w:rsidRPr="00955568" w:rsidRDefault="003A2703" w:rsidP="003A2703">
      <w:pPr>
        <w:widowControl w:val="0"/>
        <w:tabs>
          <w:tab w:val="left" w:pos="5206"/>
        </w:tabs>
        <w:spacing w:line="336" w:lineRule="auto"/>
        <w:jc w:val="both"/>
        <w:rPr>
          <w:bCs/>
          <w:iCs/>
          <w:sz w:val="28"/>
          <w:szCs w:val="28"/>
          <w:lang w:val="hy-AM"/>
        </w:rPr>
      </w:pPr>
      <w:r w:rsidRPr="00955568">
        <w:rPr>
          <w:sz w:val="28"/>
          <w:szCs w:val="28"/>
          <w:lang w:val="uk-UA"/>
        </w:rPr>
        <w:t xml:space="preserve">Вивчено </w:t>
      </w:r>
      <w:r w:rsidRPr="00D80280">
        <w:rPr>
          <w:sz w:val="28"/>
          <w:szCs w:val="28"/>
          <w:lang w:val="uk-UA"/>
        </w:rPr>
        <w:t>геологічн</w:t>
      </w:r>
      <w:r>
        <w:rPr>
          <w:sz w:val="28"/>
          <w:szCs w:val="28"/>
          <w:lang w:val="uk-UA"/>
        </w:rPr>
        <w:t>у</w:t>
      </w:r>
      <w:r w:rsidRPr="00D80280">
        <w:rPr>
          <w:sz w:val="28"/>
          <w:szCs w:val="28"/>
          <w:lang w:val="uk-UA"/>
        </w:rPr>
        <w:t xml:space="preserve"> будов</w:t>
      </w:r>
      <w:r>
        <w:rPr>
          <w:sz w:val="28"/>
          <w:szCs w:val="28"/>
          <w:lang w:val="uk-UA"/>
        </w:rPr>
        <w:t>у</w:t>
      </w:r>
      <w:r w:rsidRPr="00D80280">
        <w:rPr>
          <w:sz w:val="28"/>
          <w:szCs w:val="28"/>
          <w:lang w:val="uk-UA"/>
        </w:rPr>
        <w:t xml:space="preserve"> </w:t>
      </w:r>
      <w:r w:rsidR="0018718E">
        <w:rPr>
          <w:sz w:val="28"/>
          <w:szCs w:val="28"/>
          <w:lang w:val="uk-UA"/>
        </w:rPr>
        <w:t>Північно-Західного шельфу Чорного моря</w:t>
      </w:r>
      <w:r w:rsidRPr="00D80280">
        <w:rPr>
          <w:sz w:val="28"/>
          <w:szCs w:val="28"/>
          <w:lang w:val="uk-UA"/>
        </w:rPr>
        <w:t>.</w:t>
      </w:r>
    </w:p>
    <w:p w:rsidR="003A2703" w:rsidRPr="00955568" w:rsidRDefault="003A2703" w:rsidP="003A2703">
      <w:pPr>
        <w:widowControl w:val="0"/>
        <w:tabs>
          <w:tab w:val="left" w:pos="5206"/>
        </w:tabs>
        <w:spacing w:line="336" w:lineRule="auto"/>
        <w:jc w:val="both"/>
        <w:rPr>
          <w:bCs/>
          <w:iCs/>
          <w:sz w:val="28"/>
          <w:szCs w:val="28"/>
          <w:lang w:val="uk-UA"/>
        </w:rPr>
      </w:pPr>
      <w:r w:rsidRPr="00955568">
        <w:rPr>
          <w:sz w:val="28"/>
          <w:szCs w:val="28"/>
          <w:lang w:val="uk-UA"/>
        </w:rPr>
        <w:t>Проведено</w:t>
      </w:r>
      <w:r w:rsidRPr="00955568">
        <w:rPr>
          <w:bCs/>
          <w:iCs/>
          <w:sz w:val="28"/>
          <w:szCs w:val="28"/>
          <w:lang w:val="uk-UA"/>
        </w:rPr>
        <w:t xml:space="preserve"> </w:t>
      </w:r>
      <w:r>
        <w:rPr>
          <w:bCs/>
          <w:iCs/>
          <w:sz w:val="28"/>
          <w:szCs w:val="28"/>
          <w:lang w:val="uk-UA"/>
        </w:rPr>
        <w:t xml:space="preserve">аналіз </w:t>
      </w:r>
      <w:r w:rsidR="0018718E">
        <w:rPr>
          <w:sz w:val="28"/>
          <w:szCs w:val="28"/>
          <w:lang w:val="uk-UA"/>
        </w:rPr>
        <w:t>розпод</w:t>
      </w:r>
      <w:r w:rsidR="000F48EA">
        <w:rPr>
          <w:sz w:val="28"/>
          <w:szCs w:val="28"/>
          <w:lang w:val="uk-UA"/>
        </w:rPr>
        <w:t>і</w:t>
      </w:r>
      <w:r w:rsidR="0018718E">
        <w:rPr>
          <w:sz w:val="28"/>
          <w:szCs w:val="28"/>
          <w:lang w:val="uk-UA"/>
        </w:rPr>
        <w:t>лу сучасних доних відкладів та історії іх виникнення.</w:t>
      </w:r>
    </w:p>
    <w:p w:rsidR="003A2703" w:rsidRPr="00955568" w:rsidRDefault="003A2703" w:rsidP="003A2703">
      <w:pPr>
        <w:widowControl w:val="0"/>
        <w:tabs>
          <w:tab w:val="left" w:pos="5206"/>
        </w:tabs>
        <w:spacing w:line="336" w:lineRule="auto"/>
        <w:jc w:val="both"/>
        <w:rPr>
          <w:sz w:val="28"/>
          <w:szCs w:val="28"/>
          <w:lang w:val="uk-UA"/>
        </w:rPr>
      </w:pPr>
      <w:r>
        <w:rPr>
          <w:sz w:val="28"/>
          <w:szCs w:val="28"/>
          <w:lang w:val="uk-UA"/>
        </w:rPr>
        <w:t>Проведено д</w:t>
      </w:r>
      <w:r w:rsidRPr="00D80280">
        <w:rPr>
          <w:sz w:val="28"/>
          <w:szCs w:val="28"/>
          <w:lang w:val="uk-UA"/>
        </w:rPr>
        <w:t>етальне вивчення</w:t>
      </w:r>
      <w:r w:rsidR="0018718E">
        <w:rPr>
          <w:sz w:val="28"/>
          <w:szCs w:val="28"/>
          <w:lang w:val="uk-UA"/>
        </w:rPr>
        <w:t xml:space="preserve"> розподілу елементів та сполук у поверхневих доних відкладах Північно-Західного шельфу Чорного моря та встановлені закономірності їх розподілу у залежності від типів відкладів та геологічної у</w:t>
      </w:r>
      <w:r w:rsidR="000F48EA">
        <w:rPr>
          <w:sz w:val="28"/>
          <w:szCs w:val="28"/>
          <w:lang w:val="uk-UA"/>
        </w:rPr>
        <w:t>м</w:t>
      </w:r>
      <w:r w:rsidR="0018718E">
        <w:rPr>
          <w:sz w:val="28"/>
          <w:szCs w:val="28"/>
          <w:lang w:val="uk-UA"/>
        </w:rPr>
        <w:t>ови району досліджень.</w:t>
      </w:r>
    </w:p>
    <w:p w:rsidR="003A2703" w:rsidRPr="00955568" w:rsidRDefault="003A2703" w:rsidP="003A2703">
      <w:pPr>
        <w:widowControl w:val="0"/>
        <w:tabs>
          <w:tab w:val="left" w:pos="5206"/>
        </w:tabs>
        <w:spacing w:line="336" w:lineRule="auto"/>
        <w:jc w:val="both"/>
        <w:rPr>
          <w:sz w:val="28"/>
          <w:szCs w:val="28"/>
          <w:lang w:val="uk-UA"/>
        </w:rPr>
      </w:pPr>
      <w:r w:rsidRPr="00955568">
        <w:rPr>
          <w:sz w:val="28"/>
          <w:szCs w:val="28"/>
          <w:lang w:val="uk-UA"/>
        </w:rPr>
        <w:t xml:space="preserve">Результати виконаного дослідження можуть бути використані екологічними службами, геологічними підприємствами при </w:t>
      </w:r>
      <w:r>
        <w:rPr>
          <w:sz w:val="28"/>
          <w:szCs w:val="28"/>
          <w:lang w:val="uk-UA"/>
        </w:rPr>
        <w:t>проектуванні споруд</w:t>
      </w:r>
      <w:r w:rsidRPr="00955568">
        <w:rPr>
          <w:sz w:val="28"/>
          <w:szCs w:val="28"/>
          <w:lang w:val="uk-UA"/>
        </w:rPr>
        <w:t>.</w:t>
      </w:r>
    </w:p>
    <w:p w:rsidR="003A2703" w:rsidRPr="00F05190" w:rsidRDefault="003A2703" w:rsidP="003A2703">
      <w:pPr>
        <w:widowControl w:val="0"/>
        <w:tabs>
          <w:tab w:val="left" w:pos="5206"/>
        </w:tabs>
        <w:spacing w:line="336" w:lineRule="auto"/>
        <w:jc w:val="both"/>
        <w:rPr>
          <w:b/>
          <w:sz w:val="28"/>
          <w:szCs w:val="28"/>
          <w:lang w:val="uk-UA"/>
        </w:rPr>
      </w:pPr>
      <w:r w:rsidRPr="00955568">
        <w:rPr>
          <w:bCs/>
          <w:i/>
          <w:sz w:val="28"/>
          <w:szCs w:val="28"/>
          <w:lang w:val="uk-UA"/>
        </w:rPr>
        <w:t>Ключові слова</w:t>
      </w:r>
      <w:r w:rsidRPr="00955568">
        <w:rPr>
          <w:bCs/>
          <w:sz w:val="28"/>
          <w:szCs w:val="28"/>
          <w:lang w:val="uk-UA"/>
        </w:rPr>
        <w:t xml:space="preserve">: </w:t>
      </w:r>
      <w:r w:rsidR="0018718E">
        <w:rPr>
          <w:bCs/>
          <w:sz w:val="28"/>
          <w:szCs w:val="28"/>
          <w:lang w:val="uk-UA"/>
        </w:rPr>
        <w:t>Північно-Західний шельф Чорного моря, геолого-екологічний стан, елементи полютанти.</w:t>
      </w:r>
      <w:r w:rsidRPr="00F05190">
        <w:rPr>
          <w:bCs/>
          <w:sz w:val="28"/>
          <w:szCs w:val="28"/>
          <w:lang w:val="uk-UA"/>
        </w:rPr>
        <w:t xml:space="preserve"> </w:t>
      </w:r>
    </w:p>
    <w:p w:rsidR="003A2703" w:rsidRDefault="003A2703" w:rsidP="003A2703">
      <w:pPr>
        <w:spacing w:after="160" w:line="259" w:lineRule="auto"/>
        <w:jc w:val="center"/>
        <w:rPr>
          <w:lang w:val="uk-UA"/>
        </w:rPr>
      </w:pPr>
      <w:r w:rsidRPr="00D80280">
        <w:rPr>
          <w:lang w:val="uk-UA"/>
        </w:rPr>
        <w:br w:type="page"/>
      </w:r>
    </w:p>
    <w:p w:rsidR="0018718E" w:rsidRPr="00EB36F3" w:rsidRDefault="0018718E" w:rsidP="0018718E">
      <w:pPr>
        <w:widowControl w:val="0"/>
        <w:tabs>
          <w:tab w:val="left" w:pos="5206"/>
        </w:tabs>
        <w:spacing w:line="336" w:lineRule="auto"/>
        <w:jc w:val="center"/>
        <w:rPr>
          <w:b/>
          <w:sz w:val="28"/>
          <w:szCs w:val="28"/>
          <w:lang w:val="en-US"/>
        </w:rPr>
      </w:pPr>
      <w:r w:rsidRPr="00955568">
        <w:rPr>
          <w:b/>
          <w:sz w:val="28"/>
          <w:szCs w:val="28"/>
          <w:lang w:val="en-US"/>
        </w:rPr>
        <w:lastRenderedPageBreak/>
        <w:t>Abstract</w:t>
      </w:r>
    </w:p>
    <w:p w:rsidR="003A2703" w:rsidRDefault="0018718E" w:rsidP="0018718E">
      <w:pPr>
        <w:spacing w:after="160" w:line="336" w:lineRule="auto"/>
        <w:jc w:val="both"/>
        <w:rPr>
          <w:color w:val="222222"/>
          <w:sz w:val="28"/>
          <w:szCs w:val="28"/>
          <w:lang w:val="en-US"/>
        </w:rPr>
      </w:pPr>
      <w:r>
        <w:rPr>
          <w:sz w:val="28"/>
          <w:lang w:val="en-US"/>
        </w:rPr>
        <w:t>Okamba</w:t>
      </w:r>
      <w:r w:rsidRPr="0018718E">
        <w:rPr>
          <w:sz w:val="28"/>
          <w:lang w:val="en-US"/>
        </w:rPr>
        <w:t xml:space="preserve"> </w:t>
      </w:r>
      <w:r>
        <w:rPr>
          <w:sz w:val="28"/>
          <w:lang w:val="en-US"/>
        </w:rPr>
        <w:t>D</w:t>
      </w:r>
      <w:r w:rsidRPr="0018718E">
        <w:rPr>
          <w:sz w:val="28"/>
          <w:lang w:val="en-US"/>
        </w:rPr>
        <w:t xml:space="preserve">. </w:t>
      </w:r>
      <w:r>
        <w:rPr>
          <w:color w:val="222222"/>
          <w:sz w:val="28"/>
          <w:szCs w:val="28"/>
          <w:lang w:val="en-US"/>
        </w:rPr>
        <w:t>Influence of the geological structure of the Northern Black Sea coast (Odessa region) on the ecological stateof the territory</w:t>
      </w:r>
    </w:p>
    <w:p w:rsidR="0018718E" w:rsidRDefault="0018718E" w:rsidP="0018718E">
      <w:pPr>
        <w:widowControl w:val="0"/>
        <w:tabs>
          <w:tab w:val="left" w:pos="5206"/>
        </w:tabs>
        <w:spacing w:line="360" w:lineRule="auto"/>
        <w:jc w:val="both"/>
        <w:rPr>
          <w:sz w:val="28"/>
          <w:szCs w:val="28"/>
          <w:lang w:val="en-US"/>
        </w:rPr>
      </w:pPr>
      <w:r w:rsidRPr="00955568">
        <w:rPr>
          <w:sz w:val="28"/>
          <w:szCs w:val="28"/>
          <w:lang w:val="en-US"/>
        </w:rPr>
        <w:t>Scientific work for obtaining a Master's degree in specialty 103 "Earth Sciences", specialization "Geology</w:t>
      </w:r>
      <w:r>
        <w:rPr>
          <w:sz w:val="28"/>
          <w:szCs w:val="28"/>
          <w:lang w:val="en-US"/>
        </w:rPr>
        <w:t>, Marine Geology</w:t>
      </w:r>
      <w:r w:rsidRPr="00955568">
        <w:rPr>
          <w:sz w:val="28"/>
          <w:szCs w:val="28"/>
          <w:lang w:val="en-US"/>
        </w:rPr>
        <w:t xml:space="preserve">". Master's qualification work consists of an introduction, </w:t>
      </w:r>
      <w:r>
        <w:rPr>
          <w:sz w:val="28"/>
          <w:szCs w:val="28"/>
          <w:lang w:val="en-US"/>
        </w:rPr>
        <w:t>5</w:t>
      </w:r>
      <w:r w:rsidRPr="00955568">
        <w:rPr>
          <w:sz w:val="28"/>
          <w:szCs w:val="28"/>
          <w:lang w:val="en-US"/>
        </w:rPr>
        <w:t xml:space="preserve"> chapters and conclusions. The total number thesis pages </w:t>
      </w:r>
      <w:r w:rsidR="00095E5D">
        <w:rPr>
          <w:sz w:val="28"/>
          <w:szCs w:val="28"/>
          <w:lang w:val="en-US"/>
        </w:rPr>
        <w:t>__</w:t>
      </w:r>
      <w:r w:rsidRPr="00955568">
        <w:rPr>
          <w:sz w:val="28"/>
          <w:szCs w:val="28"/>
          <w:lang w:val="en-US"/>
        </w:rPr>
        <w:t xml:space="preserve">, including </w:t>
      </w:r>
      <w:r w:rsidR="000A54BC">
        <w:rPr>
          <w:sz w:val="28"/>
          <w:szCs w:val="28"/>
          <w:lang w:val="uk-UA"/>
        </w:rPr>
        <w:t>6</w:t>
      </w:r>
      <w:r w:rsidRPr="00955568">
        <w:rPr>
          <w:sz w:val="28"/>
          <w:szCs w:val="28"/>
          <w:lang w:val="en-US"/>
        </w:rPr>
        <w:t xml:space="preserve"> figs. and </w:t>
      </w:r>
      <w:r w:rsidR="000A54BC">
        <w:rPr>
          <w:sz w:val="28"/>
          <w:szCs w:val="28"/>
          <w:lang w:val="uk-UA"/>
        </w:rPr>
        <w:t>2</w:t>
      </w:r>
      <w:r w:rsidRPr="00955568">
        <w:rPr>
          <w:sz w:val="28"/>
          <w:szCs w:val="28"/>
          <w:lang w:val="en-US"/>
        </w:rPr>
        <w:t xml:space="preserve"> tables, the reference list contains </w:t>
      </w:r>
      <w:r w:rsidR="00095E5D">
        <w:rPr>
          <w:sz w:val="28"/>
          <w:szCs w:val="28"/>
          <w:lang w:val="en-US"/>
        </w:rPr>
        <w:t>__</w:t>
      </w:r>
      <w:r w:rsidRPr="00955568">
        <w:rPr>
          <w:sz w:val="28"/>
          <w:szCs w:val="28"/>
          <w:lang w:val="en-US"/>
        </w:rPr>
        <w:t xml:space="preserve"> items.</w:t>
      </w:r>
    </w:p>
    <w:p w:rsidR="00095E5D" w:rsidRDefault="00095E5D" w:rsidP="0018718E">
      <w:pPr>
        <w:widowControl w:val="0"/>
        <w:tabs>
          <w:tab w:val="left" w:pos="5206"/>
        </w:tabs>
        <w:spacing w:line="360" w:lineRule="auto"/>
        <w:jc w:val="both"/>
        <w:rPr>
          <w:sz w:val="28"/>
          <w:szCs w:val="28"/>
          <w:lang w:val="en-US"/>
        </w:rPr>
      </w:pPr>
      <w:r>
        <w:rPr>
          <w:sz w:val="28"/>
          <w:szCs w:val="28"/>
          <w:lang w:val="en-US"/>
        </w:rPr>
        <w:t>The object of that study is the geological structure and bottom deposits distribution on the North-Wester</w:t>
      </w:r>
      <w:r w:rsidR="000F48EA">
        <w:rPr>
          <w:sz w:val="28"/>
          <w:szCs w:val="28"/>
          <w:lang w:val="en-US"/>
        </w:rPr>
        <w:t>n</w:t>
      </w:r>
      <w:r>
        <w:rPr>
          <w:sz w:val="28"/>
          <w:szCs w:val="28"/>
          <w:lang w:val="en-US"/>
        </w:rPr>
        <w:t xml:space="preserve"> shelf of Black Sea.</w:t>
      </w:r>
    </w:p>
    <w:p w:rsidR="00095E5D" w:rsidRDefault="00095E5D" w:rsidP="0018718E">
      <w:pPr>
        <w:widowControl w:val="0"/>
        <w:tabs>
          <w:tab w:val="left" w:pos="5206"/>
        </w:tabs>
        <w:spacing w:line="360" w:lineRule="auto"/>
        <w:jc w:val="both"/>
        <w:rPr>
          <w:sz w:val="28"/>
          <w:szCs w:val="28"/>
          <w:lang w:val="en-US"/>
        </w:rPr>
      </w:pPr>
      <w:r>
        <w:rPr>
          <w:sz w:val="28"/>
          <w:szCs w:val="28"/>
          <w:lang w:val="en-US"/>
        </w:rPr>
        <w:t>The subject of study is identification of pollutants and chemical compouds distribution patterns in bottom sediments of</w:t>
      </w:r>
      <w:r w:rsidRPr="00095E5D">
        <w:rPr>
          <w:sz w:val="28"/>
          <w:szCs w:val="28"/>
          <w:lang w:val="en-US"/>
        </w:rPr>
        <w:t xml:space="preserve"> </w:t>
      </w:r>
      <w:r>
        <w:rPr>
          <w:sz w:val="28"/>
          <w:szCs w:val="28"/>
          <w:lang w:val="en-US"/>
        </w:rPr>
        <w:t>the North-Wester</w:t>
      </w:r>
      <w:r w:rsidR="000F48EA">
        <w:rPr>
          <w:sz w:val="28"/>
          <w:szCs w:val="28"/>
          <w:lang w:val="en-US"/>
        </w:rPr>
        <w:t>n</w:t>
      </w:r>
      <w:r>
        <w:rPr>
          <w:sz w:val="28"/>
          <w:szCs w:val="28"/>
          <w:lang w:val="en-US"/>
        </w:rPr>
        <w:t xml:space="preserve"> shelf of Black Sea.</w:t>
      </w:r>
    </w:p>
    <w:p w:rsidR="00095E5D" w:rsidRDefault="00095E5D" w:rsidP="0018718E">
      <w:pPr>
        <w:widowControl w:val="0"/>
        <w:tabs>
          <w:tab w:val="left" w:pos="5206"/>
        </w:tabs>
        <w:spacing w:line="360" w:lineRule="auto"/>
        <w:jc w:val="both"/>
        <w:rPr>
          <w:sz w:val="28"/>
          <w:szCs w:val="28"/>
          <w:lang w:val="en-US"/>
        </w:rPr>
      </w:pPr>
      <w:r w:rsidRPr="00955568">
        <w:rPr>
          <w:sz w:val="28"/>
          <w:szCs w:val="28"/>
          <w:lang w:val="en-US"/>
        </w:rPr>
        <w:t>The purpose of the thesis is</w:t>
      </w:r>
      <w:r>
        <w:rPr>
          <w:sz w:val="28"/>
          <w:szCs w:val="28"/>
          <w:lang w:val="en-US"/>
        </w:rPr>
        <w:t xml:space="preserve"> to study of geological structure and ecological state of the Black Sea Northern coast and North-Western shelf.</w:t>
      </w:r>
    </w:p>
    <w:p w:rsidR="00095E5D" w:rsidRDefault="00095E5D" w:rsidP="0018718E">
      <w:pPr>
        <w:widowControl w:val="0"/>
        <w:tabs>
          <w:tab w:val="left" w:pos="5206"/>
        </w:tabs>
        <w:spacing w:line="360" w:lineRule="auto"/>
        <w:jc w:val="both"/>
        <w:rPr>
          <w:sz w:val="28"/>
          <w:szCs w:val="28"/>
          <w:lang w:val="en-US"/>
        </w:rPr>
      </w:pPr>
      <w:r>
        <w:rPr>
          <w:sz w:val="28"/>
          <w:szCs w:val="28"/>
          <w:lang w:val="en-US"/>
        </w:rPr>
        <w:t>Geological structure of the North-Wester</w:t>
      </w:r>
      <w:r w:rsidR="000F48EA">
        <w:rPr>
          <w:sz w:val="28"/>
          <w:szCs w:val="28"/>
          <w:lang w:val="en-US"/>
        </w:rPr>
        <w:t>n</w:t>
      </w:r>
      <w:r>
        <w:rPr>
          <w:sz w:val="28"/>
          <w:szCs w:val="28"/>
          <w:lang w:val="en-US"/>
        </w:rPr>
        <w:t xml:space="preserve"> shelf of Black Sea have been studied.</w:t>
      </w:r>
    </w:p>
    <w:p w:rsidR="000F48EA" w:rsidRDefault="000F48EA" w:rsidP="0018718E">
      <w:pPr>
        <w:widowControl w:val="0"/>
        <w:tabs>
          <w:tab w:val="left" w:pos="5206"/>
        </w:tabs>
        <w:spacing w:line="360" w:lineRule="auto"/>
        <w:jc w:val="both"/>
        <w:rPr>
          <w:sz w:val="28"/>
          <w:szCs w:val="28"/>
          <w:lang w:val="en-US"/>
        </w:rPr>
      </w:pPr>
      <w:r>
        <w:rPr>
          <w:sz w:val="28"/>
          <w:szCs w:val="28"/>
          <w:lang w:val="en-US"/>
        </w:rPr>
        <w:t>Distribution and geological history of present bottom deposits have been described.</w:t>
      </w:r>
    </w:p>
    <w:p w:rsidR="000F48EA" w:rsidRDefault="000F48EA" w:rsidP="0018718E">
      <w:pPr>
        <w:widowControl w:val="0"/>
        <w:tabs>
          <w:tab w:val="left" w:pos="5206"/>
        </w:tabs>
        <w:spacing w:line="360" w:lineRule="auto"/>
        <w:jc w:val="both"/>
        <w:rPr>
          <w:sz w:val="28"/>
          <w:szCs w:val="28"/>
          <w:lang w:val="en-US"/>
        </w:rPr>
      </w:pPr>
      <w:r>
        <w:rPr>
          <w:sz w:val="28"/>
          <w:szCs w:val="28"/>
          <w:lang w:val="en-US"/>
        </w:rPr>
        <w:t xml:space="preserve"> A detailed study of pollutants and chemical compounds distribution in present bottom deposits on the North-Western shelf of Black Sea have been presented in that work. Also, regularities of pollutants and chemical compounds distributions depending on bottom deposits types have been esta</w:t>
      </w:r>
      <w:r w:rsidR="007D716C">
        <w:rPr>
          <w:sz w:val="28"/>
          <w:szCs w:val="28"/>
          <w:lang w:val="en-US"/>
        </w:rPr>
        <w:t>blished.</w:t>
      </w:r>
    </w:p>
    <w:p w:rsidR="007D716C" w:rsidRPr="00955568" w:rsidRDefault="007D716C" w:rsidP="007D716C">
      <w:pPr>
        <w:widowControl w:val="0"/>
        <w:tabs>
          <w:tab w:val="left" w:pos="5206"/>
        </w:tabs>
        <w:spacing w:line="360" w:lineRule="auto"/>
        <w:jc w:val="both"/>
        <w:rPr>
          <w:sz w:val="28"/>
          <w:szCs w:val="28"/>
          <w:lang w:val="en-US"/>
        </w:rPr>
      </w:pPr>
      <w:r w:rsidRPr="00955568">
        <w:rPr>
          <w:sz w:val="28"/>
          <w:szCs w:val="28"/>
          <w:lang w:val="en-US"/>
        </w:rPr>
        <w:t xml:space="preserve">The results of the study can be used by ecological services, geological enterprises in </w:t>
      </w:r>
      <w:r>
        <w:rPr>
          <w:sz w:val="28"/>
          <w:szCs w:val="28"/>
          <w:lang w:val="en-US"/>
        </w:rPr>
        <w:t>constructions designing</w:t>
      </w:r>
      <w:r w:rsidRPr="00955568">
        <w:rPr>
          <w:sz w:val="28"/>
          <w:szCs w:val="28"/>
          <w:lang w:val="en-US"/>
        </w:rPr>
        <w:t>.</w:t>
      </w:r>
    </w:p>
    <w:p w:rsidR="007D716C" w:rsidRDefault="007D716C" w:rsidP="007D716C">
      <w:pPr>
        <w:widowControl w:val="0"/>
        <w:tabs>
          <w:tab w:val="left" w:pos="5206"/>
        </w:tabs>
        <w:spacing w:line="360" w:lineRule="auto"/>
        <w:jc w:val="both"/>
        <w:rPr>
          <w:sz w:val="28"/>
          <w:szCs w:val="28"/>
          <w:lang w:val="en-US"/>
        </w:rPr>
      </w:pPr>
      <w:r w:rsidRPr="00955568">
        <w:rPr>
          <w:sz w:val="28"/>
          <w:szCs w:val="28"/>
          <w:lang w:val="en-US"/>
        </w:rPr>
        <w:t>Keywords:</w:t>
      </w:r>
      <w:r w:rsidRPr="007D716C">
        <w:rPr>
          <w:sz w:val="28"/>
          <w:szCs w:val="28"/>
          <w:lang w:val="en-US"/>
        </w:rPr>
        <w:t xml:space="preserve"> </w:t>
      </w:r>
      <w:r>
        <w:rPr>
          <w:sz w:val="28"/>
          <w:szCs w:val="28"/>
          <w:lang w:val="en-US"/>
        </w:rPr>
        <w:t>North-Western shelf of Black Sea, geological and ecological state, pollutants.</w:t>
      </w:r>
    </w:p>
    <w:p w:rsidR="007D716C" w:rsidRDefault="007D716C" w:rsidP="007D716C">
      <w:pPr>
        <w:widowControl w:val="0"/>
        <w:tabs>
          <w:tab w:val="left" w:pos="5206"/>
        </w:tabs>
        <w:spacing w:line="360" w:lineRule="auto"/>
        <w:jc w:val="both"/>
        <w:rPr>
          <w:sz w:val="28"/>
          <w:szCs w:val="28"/>
          <w:lang w:val="en-US"/>
        </w:rPr>
      </w:pPr>
    </w:p>
    <w:p w:rsidR="007D716C" w:rsidRDefault="007D716C" w:rsidP="007D716C">
      <w:pPr>
        <w:widowControl w:val="0"/>
        <w:tabs>
          <w:tab w:val="left" w:pos="5206"/>
        </w:tabs>
        <w:spacing w:line="360" w:lineRule="auto"/>
        <w:jc w:val="both"/>
        <w:rPr>
          <w:sz w:val="28"/>
          <w:szCs w:val="28"/>
          <w:lang w:val="en-US"/>
        </w:rPr>
      </w:pPr>
    </w:p>
    <w:p w:rsidR="007D716C" w:rsidRDefault="007D716C" w:rsidP="007D716C">
      <w:pPr>
        <w:widowControl w:val="0"/>
        <w:tabs>
          <w:tab w:val="left" w:pos="5206"/>
        </w:tabs>
        <w:spacing w:line="360" w:lineRule="auto"/>
        <w:jc w:val="both"/>
        <w:rPr>
          <w:sz w:val="28"/>
          <w:szCs w:val="28"/>
          <w:lang w:val="en-US"/>
        </w:rPr>
      </w:pPr>
    </w:p>
    <w:p w:rsidR="007D716C" w:rsidRDefault="007D716C" w:rsidP="007D716C">
      <w:pPr>
        <w:widowControl w:val="0"/>
        <w:tabs>
          <w:tab w:val="left" w:pos="5206"/>
        </w:tabs>
        <w:spacing w:line="360" w:lineRule="auto"/>
        <w:jc w:val="both"/>
        <w:rPr>
          <w:sz w:val="28"/>
          <w:szCs w:val="28"/>
          <w:lang w:val="en-US"/>
        </w:rPr>
      </w:pPr>
    </w:p>
    <w:p w:rsidR="007D716C" w:rsidRDefault="007D716C" w:rsidP="007D716C">
      <w:pPr>
        <w:widowControl w:val="0"/>
        <w:tabs>
          <w:tab w:val="left" w:pos="5206"/>
        </w:tabs>
        <w:spacing w:line="360" w:lineRule="auto"/>
        <w:jc w:val="both"/>
        <w:rPr>
          <w:sz w:val="28"/>
          <w:szCs w:val="28"/>
          <w:lang w:val="en-US"/>
        </w:rPr>
      </w:pPr>
    </w:p>
    <w:p w:rsidR="007D716C" w:rsidRPr="000F48EA" w:rsidRDefault="007D716C" w:rsidP="007D716C">
      <w:pPr>
        <w:widowControl w:val="0"/>
        <w:tabs>
          <w:tab w:val="left" w:pos="5206"/>
        </w:tabs>
        <w:spacing w:line="360" w:lineRule="auto"/>
        <w:jc w:val="both"/>
        <w:rPr>
          <w:sz w:val="28"/>
          <w:szCs w:val="28"/>
          <w:lang w:val="en-US"/>
        </w:rPr>
      </w:pPr>
    </w:p>
    <w:p w:rsidR="002374D1" w:rsidRDefault="002374D1" w:rsidP="00BF3ABE">
      <w:pPr>
        <w:widowControl w:val="0"/>
        <w:autoSpaceDE w:val="0"/>
        <w:autoSpaceDN w:val="0"/>
        <w:adjustRightInd w:val="0"/>
        <w:spacing w:line="360" w:lineRule="auto"/>
        <w:ind w:firstLine="709"/>
        <w:jc w:val="center"/>
        <w:rPr>
          <w:rFonts w:ascii="Times New Roman CYR" w:hAnsi="Times New Roman CYR" w:cs="Times New Roman CYR"/>
          <w:b/>
          <w:lang w:val="uk-UA"/>
        </w:rPr>
      </w:pPr>
    </w:p>
    <w:p w:rsidR="007D716C" w:rsidRDefault="007D716C" w:rsidP="00BF3ABE">
      <w:pPr>
        <w:widowControl w:val="0"/>
        <w:autoSpaceDE w:val="0"/>
        <w:autoSpaceDN w:val="0"/>
        <w:adjustRightInd w:val="0"/>
        <w:spacing w:line="360" w:lineRule="auto"/>
        <w:ind w:firstLine="709"/>
        <w:jc w:val="center"/>
        <w:rPr>
          <w:rFonts w:ascii="Times New Roman CYR" w:hAnsi="Times New Roman CYR" w:cs="Times New Roman CYR"/>
          <w:b/>
          <w:lang w:val="uk-UA"/>
        </w:rPr>
      </w:pPr>
      <w:r>
        <w:rPr>
          <w:rFonts w:ascii="Times New Roman CYR" w:hAnsi="Times New Roman CYR" w:cs="Times New Roman CYR"/>
          <w:b/>
          <w:lang w:val="uk-UA"/>
        </w:rPr>
        <w:lastRenderedPageBreak/>
        <w:t>ЗМІСТ</w:t>
      </w:r>
    </w:p>
    <w:p w:rsidR="007D716C" w:rsidRDefault="007D716C" w:rsidP="00BF3ABE">
      <w:pPr>
        <w:widowControl w:val="0"/>
        <w:autoSpaceDE w:val="0"/>
        <w:autoSpaceDN w:val="0"/>
        <w:adjustRightInd w:val="0"/>
        <w:spacing w:line="360" w:lineRule="auto"/>
        <w:ind w:firstLine="709"/>
        <w:jc w:val="center"/>
        <w:rPr>
          <w:rFonts w:ascii="Times New Roman CYR" w:hAnsi="Times New Roman CYR" w:cs="Times New Roman CYR"/>
          <w:b/>
          <w:lang w:val="uk-UA"/>
        </w:rPr>
      </w:pPr>
    </w:p>
    <w:tbl>
      <w:tblPr>
        <w:tblStyle w:val="af9"/>
        <w:tblW w:w="0" w:type="auto"/>
        <w:tblLook w:val="04A0" w:firstRow="1" w:lastRow="0" w:firstColumn="1" w:lastColumn="0" w:noHBand="0" w:noVBand="1"/>
      </w:tblPr>
      <w:tblGrid>
        <w:gridCol w:w="7800"/>
        <w:gridCol w:w="1545"/>
      </w:tblGrid>
      <w:tr w:rsidR="006D593E" w:rsidTr="006D593E">
        <w:tc>
          <w:tcPr>
            <w:tcW w:w="7933" w:type="dxa"/>
          </w:tcPr>
          <w:p w:rsidR="006D593E" w:rsidRDefault="006D593E" w:rsidP="006D593E">
            <w:pPr>
              <w:widowControl w:val="0"/>
              <w:autoSpaceDE w:val="0"/>
              <w:autoSpaceDN w:val="0"/>
              <w:adjustRightInd w:val="0"/>
              <w:spacing w:line="360" w:lineRule="auto"/>
              <w:rPr>
                <w:rFonts w:ascii="Times New Roman CYR" w:hAnsi="Times New Roman CYR" w:cs="Times New Roman CYR"/>
                <w:b/>
                <w:lang w:val="uk-UA"/>
              </w:rPr>
            </w:pPr>
            <w:r>
              <w:rPr>
                <w:rFonts w:ascii="Times New Roman CYR" w:hAnsi="Times New Roman CYR" w:cs="Times New Roman CYR"/>
                <w:b/>
                <w:lang w:val="uk-UA"/>
              </w:rPr>
              <w:t>Вступ</w:t>
            </w:r>
          </w:p>
        </w:tc>
        <w:tc>
          <w:tcPr>
            <w:tcW w:w="1576" w:type="dxa"/>
          </w:tcPr>
          <w:p w:rsidR="006D593E" w:rsidRDefault="00EE4F0C" w:rsidP="006D593E">
            <w:pPr>
              <w:widowControl w:val="0"/>
              <w:autoSpaceDE w:val="0"/>
              <w:autoSpaceDN w:val="0"/>
              <w:adjustRightInd w:val="0"/>
              <w:spacing w:line="360" w:lineRule="auto"/>
              <w:rPr>
                <w:rFonts w:ascii="Times New Roman CYR" w:hAnsi="Times New Roman CYR" w:cs="Times New Roman CYR"/>
                <w:b/>
                <w:lang w:val="uk-UA"/>
              </w:rPr>
            </w:pPr>
            <w:r>
              <w:rPr>
                <w:rFonts w:ascii="Times New Roman CYR" w:hAnsi="Times New Roman CYR" w:cs="Times New Roman CYR"/>
                <w:b/>
                <w:lang w:val="uk-UA"/>
              </w:rPr>
              <w:t>5</w:t>
            </w:r>
          </w:p>
        </w:tc>
      </w:tr>
      <w:tr w:rsidR="006D593E" w:rsidTr="006D593E">
        <w:tc>
          <w:tcPr>
            <w:tcW w:w="7933" w:type="dxa"/>
          </w:tcPr>
          <w:p w:rsidR="006D593E" w:rsidRPr="006D593E" w:rsidRDefault="006D593E" w:rsidP="006D593E">
            <w:pPr>
              <w:pStyle w:val="afa"/>
              <w:widowControl w:val="0"/>
              <w:numPr>
                <w:ilvl w:val="0"/>
                <w:numId w:val="20"/>
              </w:numPr>
              <w:autoSpaceDE w:val="0"/>
              <w:autoSpaceDN w:val="0"/>
              <w:adjustRightInd w:val="0"/>
              <w:spacing w:line="360" w:lineRule="auto"/>
              <w:rPr>
                <w:rFonts w:ascii="Times New Roman CYR" w:hAnsi="Times New Roman CYR" w:cs="Times New Roman CYR"/>
                <w:b/>
                <w:lang w:val="uk-UA"/>
              </w:rPr>
            </w:pPr>
            <w:r>
              <w:rPr>
                <w:rFonts w:ascii="Times New Roman CYR" w:hAnsi="Times New Roman CYR" w:cs="Times New Roman CYR"/>
                <w:b/>
                <w:lang w:val="uk-UA"/>
              </w:rPr>
              <w:t>Стратиграфія</w:t>
            </w:r>
          </w:p>
        </w:tc>
        <w:tc>
          <w:tcPr>
            <w:tcW w:w="1576" w:type="dxa"/>
          </w:tcPr>
          <w:p w:rsidR="006D593E" w:rsidRDefault="00EE4F0C" w:rsidP="006D593E">
            <w:pPr>
              <w:widowControl w:val="0"/>
              <w:autoSpaceDE w:val="0"/>
              <w:autoSpaceDN w:val="0"/>
              <w:adjustRightInd w:val="0"/>
              <w:spacing w:line="360" w:lineRule="auto"/>
              <w:rPr>
                <w:rFonts w:ascii="Times New Roman CYR" w:hAnsi="Times New Roman CYR" w:cs="Times New Roman CYR"/>
                <w:b/>
                <w:lang w:val="uk-UA"/>
              </w:rPr>
            </w:pPr>
            <w:r>
              <w:rPr>
                <w:rFonts w:ascii="Times New Roman CYR" w:hAnsi="Times New Roman CYR" w:cs="Times New Roman CYR"/>
                <w:b/>
                <w:lang w:val="uk-UA"/>
              </w:rPr>
              <w:t>6</w:t>
            </w:r>
          </w:p>
        </w:tc>
      </w:tr>
      <w:tr w:rsidR="006D593E" w:rsidTr="006D593E">
        <w:tc>
          <w:tcPr>
            <w:tcW w:w="7933" w:type="dxa"/>
          </w:tcPr>
          <w:p w:rsidR="006D593E" w:rsidRPr="00463E5A" w:rsidRDefault="00463E5A" w:rsidP="00463E5A">
            <w:pPr>
              <w:pStyle w:val="afa"/>
              <w:widowControl w:val="0"/>
              <w:numPr>
                <w:ilvl w:val="1"/>
                <w:numId w:val="20"/>
              </w:numPr>
              <w:autoSpaceDE w:val="0"/>
              <w:autoSpaceDN w:val="0"/>
              <w:adjustRightInd w:val="0"/>
              <w:spacing w:line="360" w:lineRule="auto"/>
              <w:ind w:left="1163"/>
              <w:rPr>
                <w:rFonts w:ascii="Times New Roman CYR" w:hAnsi="Times New Roman CYR" w:cs="Times New Roman CYR"/>
                <w:b/>
                <w:lang w:val="uk-UA"/>
              </w:rPr>
            </w:pPr>
            <w:r>
              <w:rPr>
                <w:rFonts w:ascii="Times New Roman CYR" w:hAnsi="Times New Roman CYR" w:cs="Times New Roman CYR"/>
                <w:b/>
                <w:lang w:val="uk-UA"/>
              </w:rPr>
              <w:t>Неогенова система</w:t>
            </w:r>
          </w:p>
        </w:tc>
        <w:tc>
          <w:tcPr>
            <w:tcW w:w="1576" w:type="dxa"/>
          </w:tcPr>
          <w:p w:rsidR="006D593E" w:rsidRDefault="00EE4F0C" w:rsidP="006D593E">
            <w:pPr>
              <w:widowControl w:val="0"/>
              <w:autoSpaceDE w:val="0"/>
              <w:autoSpaceDN w:val="0"/>
              <w:adjustRightInd w:val="0"/>
              <w:spacing w:line="360" w:lineRule="auto"/>
              <w:rPr>
                <w:rFonts w:ascii="Times New Roman CYR" w:hAnsi="Times New Roman CYR" w:cs="Times New Roman CYR"/>
                <w:b/>
                <w:lang w:val="uk-UA"/>
              </w:rPr>
            </w:pPr>
            <w:r>
              <w:rPr>
                <w:rFonts w:ascii="Times New Roman CYR" w:hAnsi="Times New Roman CYR" w:cs="Times New Roman CYR"/>
                <w:b/>
                <w:lang w:val="uk-UA"/>
              </w:rPr>
              <w:t>6</w:t>
            </w:r>
          </w:p>
        </w:tc>
      </w:tr>
      <w:tr w:rsidR="006D593E" w:rsidTr="006D593E">
        <w:tc>
          <w:tcPr>
            <w:tcW w:w="7933" w:type="dxa"/>
          </w:tcPr>
          <w:p w:rsidR="006D593E" w:rsidRPr="00463E5A" w:rsidRDefault="00463E5A" w:rsidP="00463E5A">
            <w:pPr>
              <w:pStyle w:val="afa"/>
              <w:widowControl w:val="0"/>
              <w:numPr>
                <w:ilvl w:val="1"/>
                <w:numId w:val="20"/>
              </w:numPr>
              <w:autoSpaceDE w:val="0"/>
              <w:autoSpaceDN w:val="0"/>
              <w:adjustRightInd w:val="0"/>
              <w:spacing w:line="360" w:lineRule="auto"/>
              <w:ind w:left="1163"/>
              <w:rPr>
                <w:rFonts w:ascii="Times New Roman CYR" w:hAnsi="Times New Roman CYR" w:cs="Times New Roman CYR"/>
                <w:b/>
                <w:lang w:val="uk-UA"/>
              </w:rPr>
            </w:pPr>
            <w:r w:rsidRPr="00463E5A">
              <w:rPr>
                <w:b/>
                <w:lang w:val="uk-UA"/>
              </w:rPr>
              <w:t>Неогенова та четвертинна системи нерозчленовані</w:t>
            </w:r>
          </w:p>
        </w:tc>
        <w:tc>
          <w:tcPr>
            <w:tcW w:w="1576" w:type="dxa"/>
          </w:tcPr>
          <w:p w:rsidR="006D593E" w:rsidRDefault="00EE4F0C" w:rsidP="006D593E">
            <w:pPr>
              <w:widowControl w:val="0"/>
              <w:autoSpaceDE w:val="0"/>
              <w:autoSpaceDN w:val="0"/>
              <w:adjustRightInd w:val="0"/>
              <w:spacing w:line="360" w:lineRule="auto"/>
              <w:rPr>
                <w:rFonts w:ascii="Times New Roman CYR" w:hAnsi="Times New Roman CYR" w:cs="Times New Roman CYR"/>
                <w:b/>
                <w:lang w:val="uk-UA"/>
              </w:rPr>
            </w:pPr>
            <w:r>
              <w:rPr>
                <w:rFonts w:ascii="Times New Roman CYR" w:hAnsi="Times New Roman CYR" w:cs="Times New Roman CYR"/>
                <w:b/>
                <w:lang w:val="uk-UA"/>
              </w:rPr>
              <w:t>20</w:t>
            </w:r>
          </w:p>
        </w:tc>
      </w:tr>
      <w:tr w:rsidR="006D593E" w:rsidTr="006D593E">
        <w:tc>
          <w:tcPr>
            <w:tcW w:w="7933" w:type="dxa"/>
          </w:tcPr>
          <w:p w:rsidR="006D593E" w:rsidRPr="00463E5A" w:rsidRDefault="00463E5A" w:rsidP="00463E5A">
            <w:pPr>
              <w:pStyle w:val="afa"/>
              <w:widowControl w:val="0"/>
              <w:numPr>
                <w:ilvl w:val="1"/>
                <w:numId w:val="20"/>
              </w:numPr>
              <w:autoSpaceDE w:val="0"/>
              <w:autoSpaceDN w:val="0"/>
              <w:adjustRightInd w:val="0"/>
              <w:spacing w:line="360" w:lineRule="auto"/>
              <w:ind w:left="1163"/>
              <w:rPr>
                <w:rFonts w:ascii="Times New Roman CYR" w:hAnsi="Times New Roman CYR" w:cs="Times New Roman CYR"/>
                <w:b/>
                <w:lang w:val="uk-UA"/>
              </w:rPr>
            </w:pPr>
            <w:r w:rsidRPr="00463E5A">
              <w:rPr>
                <w:b/>
                <w:lang w:val="uk-UA"/>
              </w:rPr>
              <w:t>Четвертинна система</w:t>
            </w:r>
          </w:p>
        </w:tc>
        <w:tc>
          <w:tcPr>
            <w:tcW w:w="1576" w:type="dxa"/>
          </w:tcPr>
          <w:p w:rsidR="006D593E" w:rsidRDefault="00EE4F0C" w:rsidP="006D593E">
            <w:pPr>
              <w:widowControl w:val="0"/>
              <w:autoSpaceDE w:val="0"/>
              <w:autoSpaceDN w:val="0"/>
              <w:adjustRightInd w:val="0"/>
              <w:spacing w:line="360" w:lineRule="auto"/>
              <w:rPr>
                <w:rFonts w:ascii="Times New Roman CYR" w:hAnsi="Times New Roman CYR" w:cs="Times New Roman CYR"/>
                <w:b/>
                <w:lang w:val="uk-UA"/>
              </w:rPr>
            </w:pPr>
            <w:r>
              <w:rPr>
                <w:rFonts w:ascii="Times New Roman CYR" w:hAnsi="Times New Roman CYR" w:cs="Times New Roman CYR"/>
                <w:b/>
                <w:lang w:val="uk-UA"/>
              </w:rPr>
              <w:t>21</w:t>
            </w:r>
          </w:p>
        </w:tc>
      </w:tr>
      <w:tr w:rsidR="006D593E" w:rsidTr="006D593E">
        <w:tc>
          <w:tcPr>
            <w:tcW w:w="7933" w:type="dxa"/>
          </w:tcPr>
          <w:p w:rsidR="006D593E" w:rsidRPr="00463E5A" w:rsidRDefault="00463E5A" w:rsidP="00463E5A">
            <w:pPr>
              <w:pStyle w:val="afa"/>
              <w:widowControl w:val="0"/>
              <w:numPr>
                <w:ilvl w:val="1"/>
                <w:numId w:val="20"/>
              </w:numPr>
              <w:autoSpaceDE w:val="0"/>
              <w:autoSpaceDN w:val="0"/>
              <w:adjustRightInd w:val="0"/>
              <w:spacing w:line="360" w:lineRule="auto"/>
              <w:ind w:left="1163"/>
              <w:rPr>
                <w:rFonts w:ascii="Times New Roman CYR" w:hAnsi="Times New Roman CYR" w:cs="Times New Roman CYR"/>
                <w:b/>
                <w:lang w:val="uk-UA"/>
              </w:rPr>
            </w:pPr>
            <w:r w:rsidRPr="00FE6603">
              <w:rPr>
                <w:b/>
                <w:spacing w:val="20"/>
                <w:lang w:val="uk-UA"/>
              </w:rPr>
              <w:t>Голоценовий відділ</w:t>
            </w:r>
          </w:p>
        </w:tc>
        <w:tc>
          <w:tcPr>
            <w:tcW w:w="1576" w:type="dxa"/>
          </w:tcPr>
          <w:p w:rsidR="006D593E" w:rsidRDefault="00EE4F0C" w:rsidP="006D593E">
            <w:pPr>
              <w:widowControl w:val="0"/>
              <w:autoSpaceDE w:val="0"/>
              <w:autoSpaceDN w:val="0"/>
              <w:adjustRightInd w:val="0"/>
              <w:spacing w:line="360" w:lineRule="auto"/>
              <w:rPr>
                <w:rFonts w:ascii="Times New Roman CYR" w:hAnsi="Times New Roman CYR" w:cs="Times New Roman CYR"/>
                <w:b/>
                <w:lang w:val="uk-UA"/>
              </w:rPr>
            </w:pPr>
            <w:r>
              <w:rPr>
                <w:rFonts w:ascii="Times New Roman CYR" w:hAnsi="Times New Roman CYR" w:cs="Times New Roman CYR"/>
                <w:b/>
                <w:lang w:val="uk-UA"/>
              </w:rPr>
              <w:t>46</w:t>
            </w:r>
          </w:p>
        </w:tc>
      </w:tr>
      <w:tr w:rsidR="006D593E" w:rsidTr="006D593E">
        <w:tc>
          <w:tcPr>
            <w:tcW w:w="7933" w:type="dxa"/>
          </w:tcPr>
          <w:p w:rsidR="006D593E" w:rsidRPr="00463E5A" w:rsidRDefault="00463E5A" w:rsidP="00463E5A">
            <w:pPr>
              <w:pStyle w:val="afa"/>
              <w:widowControl w:val="0"/>
              <w:numPr>
                <w:ilvl w:val="1"/>
                <w:numId w:val="20"/>
              </w:numPr>
              <w:autoSpaceDE w:val="0"/>
              <w:autoSpaceDN w:val="0"/>
              <w:adjustRightInd w:val="0"/>
              <w:spacing w:line="360" w:lineRule="auto"/>
              <w:ind w:left="1163"/>
              <w:rPr>
                <w:rFonts w:ascii="Times New Roman CYR" w:hAnsi="Times New Roman CYR" w:cs="Times New Roman CYR"/>
                <w:b/>
                <w:lang w:val="uk-UA"/>
              </w:rPr>
            </w:pPr>
            <w:r w:rsidRPr="00463E5A">
              <w:rPr>
                <w:b/>
                <w:lang w:val="uk-UA"/>
              </w:rPr>
              <w:t>Речовинно-генетичні типи на поверхні морського дна</w:t>
            </w:r>
          </w:p>
        </w:tc>
        <w:tc>
          <w:tcPr>
            <w:tcW w:w="1576" w:type="dxa"/>
          </w:tcPr>
          <w:p w:rsidR="006D593E" w:rsidRDefault="00EE4F0C" w:rsidP="006D593E">
            <w:pPr>
              <w:widowControl w:val="0"/>
              <w:autoSpaceDE w:val="0"/>
              <w:autoSpaceDN w:val="0"/>
              <w:adjustRightInd w:val="0"/>
              <w:spacing w:line="360" w:lineRule="auto"/>
              <w:rPr>
                <w:rFonts w:ascii="Times New Roman CYR" w:hAnsi="Times New Roman CYR" w:cs="Times New Roman CYR"/>
                <w:b/>
                <w:lang w:val="uk-UA"/>
              </w:rPr>
            </w:pPr>
            <w:r>
              <w:rPr>
                <w:rFonts w:ascii="Times New Roman CYR" w:hAnsi="Times New Roman CYR" w:cs="Times New Roman CYR"/>
                <w:b/>
                <w:lang w:val="uk-UA"/>
              </w:rPr>
              <w:t>51</w:t>
            </w:r>
          </w:p>
        </w:tc>
      </w:tr>
      <w:tr w:rsidR="00463E5A" w:rsidTr="006D593E">
        <w:tc>
          <w:tcPr>
            <w:tcW w:w="7933" w:type="dxa"/>
          </w:tcPr>
          <w:p w:rsidR="00463E5A" w:rsidRPr="00463E5A" w:rsidRDefault="00463E5A" w:rsidP="00463E5A">
            <w:pPr>
              <w:pStyle w:val="afa"/>
              <w:widowControl w:val="0"/>
              <w:numPr>
                <w:ilvl w:val="0"/>
                <w:numId w:val="20"/>
              </w:numPr>
              <w:autoSpaceDE w:val="0"/>
              <w:autoSpaceDN w:val="0"/>
              <w:adjustRightInd w:val="0"/>
              <w:spacing w:line="360" w:lineRule="auto"/>
              <w:rPr>
                <w:rFonts w:ascii="Times New Roman CYR" w:hAnsi="Times New Roman CYR" w:cs="Times New Roman CYR"/>
                <w:b/>
                <w:lang w:val="uk-UA"/>
              </w:rPr>
            </w:pPr>
            <w:r>
              <w:rPr>
                <w:rFonts w:ascii="Times New Roman CYR" w:hAnsi="Times New Roman CYR" w:cs="Times New Roman CYR"/>
                <w:b/>
                <w:lang w:val="uk-UA"/>
              </w:rPr>
              <w:t>Тектоніка</w:t>
            </w:r>
          </w:p>
        </w:tc>
        <w:tc>
          <w:tcPr>
            <w:tcW w:w="1576" w:type="dxa"/>
          </w:tcPr>
          <w:p w:rsidR="00463E5A" w:rsidRDefault="00EE4F0C" w:rsidP="006D593E">
            <w:pPr>
              <w:widowControl w:val="0"/>
              <w:autoSpaceDE w:val="0"/>
              <w:autoSpaceDN w:val="0"/>
              <w:adjustRightInd w:val="0"/>
              <w:spacing w:line="360" w:lineRule="auto"/>
              <w:rPr>
                <w:rFonts w:ascii="Times New Roman CYR" w:hAnsi="Times New Roman CYR" w:cs="Times New Roman CYR"/>
                <w:b/>
                <w:lang w:val="uk-UA"/>
              </w:rPr>
            </w:pPr>
            <w:r>
              <w:rPr>
                <w:rFonts w:ascii="Times New Roman CYR" w:hAnsi="Times New Roman CYR" w:cs="Times New Roman CYR"/>
                <w:b/>
                <w:lang w:val="uk-UA"/>
              </w:rPr>
              <w:t>53</w:t>
            </w:r>
          </w:p>
        </w:tc>
      </w:tr>
      <w:tr w:rsidR="00463E5A" w:rsidTr="006D593E">
        <w:tc>
          <w:tcPr>
            <w:tcW w:w="7933" w:type="dxa"/>
          </w:tcPr>
          <w:p w:rsidR="00463E5A" w:rsidRDefault="00463E5A" w:rsidP="00463E5A">
            <w:pPr>
              <w:widowControl w:val="0"/>
              <w:autoSpaceDE w:val="0"/>
              <w:autoSpaceDN w:val="0"/>
              <w:adjustRightInd w:val="0"/>
              <w:spacing w:line="360" w:lineRule="auto"/>
              <w:ind w:left="880"/>
              <w:rPr>
                <w:rFonts w:ascii="Times New Roman CYR" w:hAnsi="Times New Roman CYR" w:cs="Times New Roman CYR"/>
                <w:b/>
                <w:lang w:val="uk-UA"/>
              </w:rPr>
            </w:pPr>
            <w:r>
              <w:rPr>
                <w:b/>
                <w:lang w:val="uk-UA"/>
              </w:rPr>
              <w:t>2</w:t>
            </w:r>
            <w:r w:rsidRPr="00FE6603">
              <w:rPr>
                <w:b/>
                <w:lang w:val="uk-UA"/>
              </w:rPr>
              <w:t>.1. Тектоніка кристалічного фундаменту</w:t>
            </w:r>
          </w:p>
        </w:tc>
        <w:tc>
          <w:tcPr>
            <w:tcW w:w="1576" w:type="dxa"/>
          </w:tcPr>
          <w:p w:rsidR="00463E5A" w:rsidRDefault="00EE4F0C" w:rsidP="006D593E">
            <w:pPr>
              <w:widowControl w:val="0"/>
              <w:autoSpaceDE w:val="0"/>
              <w:autoSpaceDN w:val="0"/>
              <w:adjustRightInd w:val="0"/>
              <w:spacing w:line="360" w:lineRule="auto"/>
              <w:rPr>
                <w:rFonts w:ascii="Times New Roman CYR" w:hAnsi="Times New Roman CYR" w:cs="Times New Roman CYR"/>
                <w:b/>
                <w:lang w:val="uk-UA"/>
              </w:rPr>
            </w:pPr>
            <w:r>
              <w:rPr>
                <w:rFonts w:ascii="Times New Roman CYR" w:hAnsi="Times New Roman CYR" w:cs="Times New Roman CYR"/>
                <w:b/>
                <w:lang w:val="uk-UA"/>
              </w:rPr>
              <w:t>55</w:t>
            </w:r>
          </w:p>
        </w:tc>
      </w:tr>
      <w:tr w:rsidR="00463E5A" w:rsidTr="006D593E">
        <w:tc>
          <w:tcPr>
            <w:tcW w:w="7933" w:type="dxa"/>
          </w:tcPr>
          <w:p w:rsidR="00463E5A" w:rsidRDefault="00463E5A" w:rsidP="00463E5A">
            <w:pPr>
              <w:widowControl w:val="0"/>
              <w:autoSpaceDE w:val="0"/>
              <w:autoSpaceDN w:val="0"/>
              <w:adjustRightInd w:val="0"/>
              <w:spacing w:line="360" w:lineRule="auto"/>
              <w:ind w:left="880"/>
              <w:rPr>
                <w:b/>
                <w:lang w:val="uk-UA"/>
              </w:rPr>
            </w:pPr>
            <w:r>
              <w:rPr>
                <w:b/>
                <w:lang w:val="uk-UA"/>
              </w:rPr>
              <w:t>2</w:t>
            </w:r>
            <w:r w:rsidRPr="00FE6603">
              <w:rPr>
                <w:b/>
                <w:lang w:val="uk-UA"/>
              </w:rPr>
              <w:t>.2. Тектоніка покривного чохла</w:t>
            </w:r>
          </w:p>
        </w:tc>
        <w:tc>
          <w:tcPr>
            <w:tcW w:w="1576" w:type="dxa"/>
          </w:tcPr>
          <w:p w:rsidR="00463E5A" w:rsidRDefault="00EE4F0C" w:rsidP="006D593E">
            <w:pPr>
              <w:widowControl w:val="0"/>
              <w:autoSpaceDE w:val="0"/>
              <w:autoSpaceDN w:val="0"/>
              <w:adjustRightInd w:val="0"/>
              <w:spacing w:line="360" w:lineRule="auto"/>
              <w:rPr>
                <w:rFonts w:ascii="Times New Roman CYR" w:hAnsi="Times New Roman CYR" w:cs="Times New Roman CYR"/>
                <w:b/>
                <w:lang w:val="uk-UA"/>
              </w:rPr>
            </w:pPr>
            <w:r>
              <w:rPr>
                <w:rFonts w:ascii="Times New Roman CYR" w:hAnsi="Times New Roman CYR" w:cs="Times New Roman CYR"/>
                <w:b/>
                <w:lang w:val="uk-UA"/>
              </w:rPr>
              <w:t>55</w:t>
            </w:r>
          </w:p>
        </w:tc>
      </w:tr>
      <w:tr w:rsidR="00463E5A" w:rsidTr="006D593E">
        <w:tc>
          <w:tcPr>
            <w:tcW w:w="7933" w:type="dxa"/>
          </w:tcPr>
          <w:p w:rsidR="00463E5A" w:rsidRPr="00463E5A" w:rsidRDefault="00463E5A" w:rsidP="00463E5A">
            <w:pPr>
              <w:pStyle w:val="afa"/>
              <w:widowControl w:val="0"/>
              <w:numPr>
                <w:ilvl w:val="0"/>
                <w:numId w:val="20"/>
              </w:numPr>
              <w:autoSpaceDE w:val="0"/>
              <w:autoSpaceDN w:val="0"/>
              <w:adjustRightInd w:val="0"/>
              <w:spacing w:line="360" w:lineRule="auto"/>
              <w:rPr>
                <w:b/>
                <w:lang w:val="uk-UA"/>
              </w:rPr>
            </w:pPr>
            <w:r>
              <w:rPr>
                <w:b/>
                <w:lang w:val="uk-UA"/>
              </w:rPr>
              <w:t>Геоморфологія і рельефоутворюючі процеси</w:t>
            </w:r>
          </w:p>
        </w:tc>
        <w:tc>
          <w:tcPr>
            <w:tcW w:w="1576" w:type="dxa"/>
          </w:tcPr>
          <w:p w:rsidR="00463E5A" w:rsidRDefault="00EB36F3" w:rsidP="006D593E">
            <w:pPr>
              <w:widowControl w:val="0"/>
              <w:autoSpaceDE w:val="0"/>
              <w:autoSpaceDN w:val="0"/>
              <w:adjustRightInd w:val="0"/>
              <w:spacing w:line="360" w:lineRule="auto"/>
              <w:rPr>
                <w:rFonts w:ascii="Times New Roman CYR" w:hAnsi="Times New Roman CYR" w:cs="Times New Roman CYR"/>
                <w:b/>
                <w:lang w:val="uk-UA"/>
              </w:rPr>
            </w:pPr>
            <w:r>
              <w:rPr>
                <w:rFonts w:ascii="Times New Roman CYR" w:hAnsi="Times New Roman CYR" w:cs="Times New Roman CYR"/>
                <w:b/>
                <w:lang w:val="uk-UA"/>
              </w:rPr>
              <w:t>58</w:t>
            </w:r>
          </w:p>
        </w:tc>
      </w:tr>
      <w:tr w:rsidR="00463E5A" w:rsidTr="006D593E">
        <w:tc>
          <w:tcPr>
            <w:tcW w:w="7933" w:type="dxa"/>
          </w:tcPr>
          <w:p w:rsidR="00463E5A" w:rsidRPr="00463E5A" w:rsidRDefault="00463E5A" w:rsidP="00463E5A">
            <w:pPr>
              <w:pStyle w:val="afa"/>
              <w:widowControl w:val="0"/>
              <w:numPr>
                <w:ilvl w:val="0"/>
                <w:numId w:val="20"/>
              </w:numPr>
              <w:autoSpaceDE w:val="0"/>
              <w:autoSpaceDN w:val="0"/>
              <w:adjustRightInd w:val="0"/>
              <w:spacing w:line="360" w:lineRule="auto"/>
              <w:rPr>
                <w:b/>
                <w:lang w:val="uk-UA"/>
              </w:rPr>
            </w:pPr>
            <w:r>
              <w:rPr>
                <w:b/>
                <w:lang w:val="uk-UA"/>
              </w:rPr>
              <w:t>Історія геологічного розвитку</w:t>
            </w:r>
          </w:p>
        </w:tc>
        <w:tc>
          <w:tcPr>
            <w:tcW w:w="1576" w:type="dxa"/>
          </w:tcPr>
          <w:p w:rsidR="00463E5A" w:rsidRDefault="00EB36F3" w:rsidP="006D593E">
            <w:pPr>
              <w:widowControl w:val="0"/>
              <w:autoSpaceDE w:val="0"/>
              <w:autoSpaceDN w:val="0"/>
              <w:adjustRightInd w:val="0"/>
              <w:spacing w:line="360" w:lineRule="auto"/>
              <w:rPr>
                <w:rFonts w:ascii="Times New Roman CYR" w:hAnsi="Times New Roman CYR" w:cs="Times New Roman CYR"/>
                <w:b/>
                <w:lang w:val="uk-UA"/>
              </w:rPr>
            </w:pPr>
            <w:r>
              <w:rPr>
                <w:rFonts w:ascii="Times New Roman CYR" w:hAnsi="Times New Roman CYR" w:cs="Times New Roman CYR"/>
                <w:b/>
                <w:lang w:val="uk-UA"/>
              </w:rPr>
              <w:t>66</w:t>
            </w:r>
          </w:p>
        </w:tc>
      </w:tr>
      <w:tr w:rsidR="00463E5A" w:rsidTr="006D593E">
        <w:tc>
          <w:tcPr>
            <w:tcW w:w="7933" w:type="dxa"/>
          </w:tcPr>
          <w:p w:rsidR="00463E5A" w:rsidRPr="00463E5A" w:rsidRDefault="00463E5A" w:rsidP="00463E5A">
            <w:pPr>
              <w:pStyle w:val="afa"/>
              <w:widowControl w:val="0"/>
              <w:numPr>
                <w:ilvl w:val="0"/>
                <w:numId w:val="20"/>
              </w:numPr>
              <w:autoSpaceDE w:val="0"/>
              <w:autoSpaceDN w:val="0"/>
              <w:adjustRightInd w:val="0"/>
              <w:spacing w:line="360" w:lineRule="auto"/>
              <w:rPr>
                <w:b/>
                <w:lang w:val="uk-UA"/>
              </w:rPr>
            </w:pPr>
            <w:r>
              <w:rPr>
                <w:b/>
                <w:lang w:val="uk-UA"/>
              </w:rPr>
              <w:t>Еколого-геологічна обстановка</w:t>
            </w:r>
          </w:p>
        </w:tc>
        <w:tc>
          <w:tcPr>
            <w:tcW w:w="1576" w:type="dxa"/>
          </w:tcPr>
          <w:p w:rsidR="00463E5A" w:rsidRDefault="00EB36F3" w:rsidP="006D593E">
            <w:pPr>
              <w:widowControl w:val="0"/>
              <w:autoSpaceDE w:val="0"/>
              <w:autoSpaceDN w:val="0"/>
              <w:adjustRightInd w:val="0"/>
              <w:spacing w:line="360" w:lineRule="auto"/>
              <w:rPr>
                <w:rFonts w:ascii="Times New Roman CYR" w:hAnsi="Times New Roman CYR" w:cs="Times New Roman CYR"/>
                <w:b/>
                <w:lang w:val="uk-UA"/>
              </w:rPr>
            </w:pPr>
            <w:r>
              <w:rPr>
                <w:rFonts w:ascii="Times New Roman CYR" w:hAnsi="Times New Roman CYR" w:cs="Times New Roman CYR"/>
                <w:b/>
                <w:lang w:val="uk-UA"/>
              </w:rPr>
              <w:t>71</w:t>
            </w:r>
          </w:p>
        </w:tc>
      </w:tr>
      <w:tr w:rsidR="00463E5A" w:rsidTr="006D593E">
        <w:tc>
          <w:tcPr>
            <w:tcW w:w="7933" w:type="dxa"/>
          </w:tcPr>
          <w:p w:rsidR="00463E5A" w:rsidRDefault="00463E5A" w:rsidP="006D593E">
            <w:pPr>
              <w:widowControl w:val="0"/>
              <w:autoSpaceDE w:val="0"/>
              <w:autoSpaceDN w:val="0"/>
              <w:adjustRightInd w:val="0"/>
              <w:spacing w:line="360" w:lineRule="auto"/>
              <w:rPr>
                <w:b/>
                <w:lang w:val="uk-UA"/>
              </w:rPr>
            </w:pPr>
            <w:r>
              <w:rPr>
                <w:b/>
                <w:lang w:val="uk-UA"/>
              </w:rPr>
              <w:t>Заключення</w:t>
            </w:r>
          </w:p>
        </w:tc>
        <w:tc>
          <w:tcPr>
            <w:tcW w:w="1576" w:type="dxa"/>
          </w:tcPr>
          <w:p w:rsidR="00463E5A" w:rsidRDefault="00EB36F3" w:rsidP="006D593E">
            <w:pPr>
              <w:widowControl w:val="0"/>
              <w:autoSpaceDE w:val="0"/>
              <w:autoSpaceDN w:val="0"/>
              <w:adjustRightInd w:val="0"/>
              <w:spacing w:line="360" w:lineRule="auto"/>
              <w:rPr>
                <w:rFonts w:ascii="Times New Roman CYR" w:hAnsi="Times New Roman CYR" w:cs="Times New Roman CYR"/>
                <w:b/>
                <w:lang w:val="uk-UA"/>
              </w:rPr>
            </w:pPr>
            <w:r>
              <w:rPr>
                <w:rFonts w:ascii="Times New Roman CYR" w:hAnsi="Times New Roman CYR" w:cs="Times New Roman CYR"/>
                <w:b/>
                <w:lang w:val="uk-UA"/>
              </w:rPr>
              <w:t>87</w:t>
            </w:r>
          </w:p>
        </w:tc>
      </w:tr>
      <w:tr w:rsidR="00463E5A" w:rsidTr="006D593E">
        <w:tc>
          <w:tcPr>
            <w:tcW w:w="7933" w:type="dxa"/>
          </w:tcPr>
          <w:p w:rsidR="00463E5A" w:rsidRDefault="00463E5A" w:rsidP="006D593E">
            <w:pPr>
              <w:widowControl w:val="0"/>
              <w:autoSpaceDE w:val="0"/>
              <w:autoSpaceDN w:val="0"/>
              <w:adjustRightInd w:val="0"/>
              <w:spacing w:line="360" w:lineRule="auto"/>
              <w:rPr>
                <w:b/>
                <w:lang w:val="uk-UA"/>
              </w:rPr>
            </w:pPr>
            <w:r>
              <w:rPr>
                <w:b/>
                <w:lang w:val="uk-UA"/>
              </w:rPr>
              <w:t>Література</w:t>
            </w:r>
          </w:p>
        </w:tc>
        <w:tc>
          <w:tcPr>
            <w:tcW w:w="1576" w:type="dxa"/>
          </w:tcPr>
          <w:p w:rsidR="00463E5A" w:rsidRDefault="00EB36F3" w:rsidP="006D593E">
            <w:pPr>
              <w:widowControl w:val="0"/>
              <w:autoSpaceDE w:val="0"/>
              <w:autoSpaceDN w:val="0"/>
              <w:adjustRightInd w:val="0"/>
              <w:spacing w:line="360" w:lineRule="auto"/>
              <w:rPr>
                <w:rFonts w:ascii="Times New Roman CYR" w:hAnsi="Times New Roman CYR" w:cs="Times New Roman CYR"/>
                <w:b/>
                <w:lang w:val="uk-UA"/>
              </w:rPr>
            </w:pPr>
            <w:r>
              <w:rPr>
                <w:rFonts w:ascii="Times New Roman CYR" w:hAnsi="Times New Roman CYR" w:cs="Times New Roman CYR"/>
                <w:b/>
                <w:lang w:val="uk-UA"/>
              </w:rPr>
              <w:t>89</w:t>
            </w:r>
          </w:p>
        </w:tc>
      </w:tr>
    </w:tbl>
    <w:p w:rsidR="006D593E" w:rsidRDefault="006D593E" w:rsidP="00BF3ABE">
      <w:pPr>
        <w:widowControl w:val="0"/>
        <w:autoSpaceDE w:val="0"/>
        <w:autoSpaceDN w:val="0"/>
        <w:adjustRightInd w:val="0"/>
        <w:spacing w:line="360" w:lineRule="auto"/>
        <w:ind w:firstLine="709"/>
        <w:jc w:val="center"/>
        <w:rPr>
          <w:rFonts w:ascii="Times New Roman CYR" w:hAnsi="Times New Roman CYR" w:cs="Times New Roman CYR"/>
          <w:b/>
          <w:lang w:val="uk-UA"/>
        </w:rPr>
      </w:pPr>
    </w:p>
    <w:p w:rsidR="007D716C" w:rsidRDefault="007D716C">
      <w:pPr>
        <w:spacing w:after="160" w:line="259" w:lineRule="auto"/>
        <w:rPr>
          <w:rFonts w:ascii="Times New Roman CYR" w:hAnsi="Times New Roman CYR" w:cs="Times New Roman CYR"/>
          <w:b/>
          <w:lang w:val="uk-UA"/>
        </w:rPr>
      </w:pPr>
      <w:r>
        <w:rPr>
          <w:rFonts w:ascii="Times New Roman CYR" w:hAnsi="Times New Roman CYR" w:cs="Times New Roman CYR"/>
          <w:b/>
          <w:lang w:val="uk-UA"/>
        </w:rPr>
        <w:br w:type="page"/>
      </w:r>
    </w:p>
    <w:p w:rsidR="007D716C" w:rsidRDefault="007D716C" w:rsidP="00BF3ABE">
      <w:pPr>
        <w:widowControl w:val="0"/>
        <w:autoSpaceDE w:val="0"/>
        <w:autoSpaceDN w:val="0"/>
        <w:adjustRightInd w:val="0"/>
        <w:spacing w:line="360" w:lineRule="auto"/>
        <w:ind w:firstLine="709"/>
        <w:jc w:val="center"/>
        <w:rPr>
          <w:rFonts w:ascii="Times New Roman CYR" w:hAnsi="Times New Roman CYR" w:cs="Times New Roman CYR"/>
          <w:b/>
          <w:lang w:val="uk-UA"/>
        </w:rPr>
      </w:pPr>
    </w:p>
    <w:p w:rsidR="007D716C" w:rsidRDefault="007D716C" w:rsidP="00BF3ABE">
      <w:pPr>
        <w:widowControl w:val="0"/>
        <w:autoSpaceDE w:val="0"/>
        <w:autoSpaceDN w:val="0"/>
        <w:adjustRightInd w:val="0"/>
        <w:spacing w:line="360" w:lineRule="auto"/>
        <w:ind w:firstLine="709"/>
        <w:jc w:val="center"/>
        <w:rPr>
          <w:rFonts w:ascii="Times New Roman CYR" w:hAnsi="Times New Roman CYR" w:cs="Times New Roman CYR"/>
          <w:b/>
          <w:lang w:val="uk-UA"/>
        </w:rPr>
      </w:pPr>
      <w:r>
        <w:rPr>
          <w:rFonts w:ascii="Times New Roman CYR" w:hAnsi="Times New Roman CYR" w:cs="Times New Roman CYR"/>
          <w:b/>
          <w:lang w:val="uk-UA"/>
        </w:rPr>
        <w:t>ВСТУП</w:t>
      </w:r>
    </w:p>
    <w:p w:rsidR="007D716C" w:rsidRDefault="00BA7724" w:rsidP="007D716C">
      <w:pPr>
        <w:widowControl w:val="0"/>
        <w:autoSpaceDE w:val="0"/>
        <w:autoSpaceDN w:val="0"/>
        <w:adjustRightInd w:val="0"/>
        <w:spacing w:line="360" w:lineRule="auto"/>
        <w:ind w:firstLine="709"/>
        <w:jc w:val="both"/>
        <w:rPr>
          <w:rFonts w:ascii="Times New Roman CYR" w:hAnsi="Times New Roman CYR" w:cs="Times New Roman CYR"/>
          <w:lang w:val="uk-UA"/>
        </w:rPr>
      </w:pPr>
      <w:r>
        <w:rPr>
          <w:rFonts w:ascii="Times New Roman CYR" w:hAnsi="Times New Roman CYR" w:cs="Times New Roman CYR"/>
          <w:lang w:val="uk-UA"/>
        </w:rPr>
        <w:t>Екологічний стан Північного Причорноморя привертає до себе особливу увагу вже протягом доволі довгого часу. Активне антропогенне навантаження берегової смуги та прилеглої території призводить до того що тут формується складна геолого-техногенна система.</w:t>
      </w:r>
      <w:r w:rsidR="00C435D0">
        <w:rPr>
          <w:rFonts w:ascii="Times New Roman CYR" w:hAnsi="Times New Roman CYR" w:cs="Times New Roman CYR"/>
          <w:lang w:val="uk-UA"/>
        </w:rPr>
        <w:t xml:space="preserve"> Доволі часто продукти функціонування цієї системи знаходять своє розташування на шельфі Чорного моря. Шляхи надходження елементів полютантів та низкі хімічних сполук з суходолу до шельфу мають широкий спектр. Однак, після потрапляння до шельфу ці елементи та сполуки інтегруються до природних геологічних процесів транспортування, трансформації та накопичення вже у морському середовищі. Таким чином, розподіл елементів забруднювачів та хімічних штучних сполук на шельфі (в першу чергу у сучасних доних відкладах) обумовлено не тількі джерелами потрапляння, але і особливостями геологічної будови Північно-Західного шельфу Чорного моря. </w:t>
      </w:r>
    </w:p>
    <w:p w:rsidR="00C435D0" w:rsidRDefault="00C435D0" w:rsidP="007D716C">
      <w:pPr>
        <w:widowControl w:val="0"/>
        <w:autoSpaceDE w:val="0"/>
        <w:autoSpaceDN w:val="0"/>
        <w:adjustRightInd w:val="0"/>
        <w:spacing w:line="360" w:lineRule="auto"/>
        <w:ind w:firstLine="709"/>
        <w:jc w:val="both"/>
        <w:rPr>
          <w:szCs w:val="28"/>
          <w:lang w:val="uk-UA"/>
        </w:rPr>
      </w:pPr>
      <w:r>
        <w:rPr>
          <w:rFonts w:ascii="Times New Roman CYR" w:hAnsi="Times New Roman CYR" w:cs="Times New Roman CYR"/>
          <w:lang w:val="uk-UA"/>
        </w:rPr>
        <w:t xml:space="preserve">Метою цієї роботи є </w:t>
      </w:r>
      <w:r w:rsidR="00C529D3" w:rsidRPr="00C529D3">
        <w:rPr>
          <w:szCs w:val="28"/>
          <w:lang w:val="uk-UA"/>
        </w:rPr>
        <w:t>вивчення геологічної будови і екологічного стану Північного Причорномор`я та Північно-Західного шельфу Чорного моря.</w:t>
      </w:r>
    </w:p>
    <w:p w:rsidR="00C529D3" w:rsidRPr="00C529D3" w:rsidRDefault="00C529D3" w:rsidP="00C529D3">
      <w:pPr>
        <w:widowControl w:val="0"/>
        <w:tabs>
          <w:tab w:val="left" w:pos="5206"/>
        </w:tabs>
        <w:spacing w:line="336" w:lineRule="auto"/>
        <w:ind w:firstLine="709"/>
        <w:jc w:val="both"/>
        <w:rPr>
          <w:szCs w:val="28"/>
          <w:lang w:val="uk-UA"/>
        </w:rPr>
      </w:pPr>
      <w:r w:rsidRPr="00C529D3">
        <w:rPr>
          <w:i/>
          <w:iCs/>
          <w:szCs w:val="28"/>
          <w:lang w:val="uk-UA"/>
        </w:rPr>
        <w:t>Об’єктом</w:t>
      </w:r>
      <w:r w:rsidRPr="00C529D3">
        <w:rPr>
          <w:iCs/>
          <w:szCs w:val="28"/>
          <w:lang w:val="uk-UA"/>
        </w:rPr>
        <w:t xml:space="preserve"> дослідження є геологічна будова та розподіл доних відкладів Північно-Західного шельфу Чорного моря</w:t>
      </w:r>
    </w:p>
    <w:p w:rsidR="00C529D3" w:rsidRPr="00C529D3" w:rsidRDefault="00C529D3" w:rsidP="00C529D3">
      <w:pPr>
        <w:widowControl w:val="0"/>
        <w:autoSpaceDE w:val="0"/>
        <w:autoSpaceDN w:val="0"/>
        <w:adjustRightInd w:val="0"/>
        <w:spacing w:line="360" w:lineRule="auto"/>
        <w:ind w:firstLine="709"/>
        <w:jc w:val="both"/>
        <w:rPr>
          <w:rFonts w:ascii="Times New Roman CYR" w:hAnsi="Times New Roman CYR" w:cs="Times New Roman CYR"/>
          <w:sz w:val="22"/>
          <w:lang w:val="uk-UA"/>
        </w:rPr>
      </w:pPr>
      <w:r w:rsidRPr="00C529D3">
        <w:rPr>
          <w:i/>
          <w:szCs w:val="28"/>
          <w:lang w:val="uk-UA"/>
        </w:rPr>
        <w:t>Предметом</w:t>
      </w:r>
      <w:r w:rsidRPr="00C529D3">
        <w:rPr>
          <w:szCs w:val="28"/>
          <w:lang w:val="uk-UA"/>
        </w:rPr>
        <w:t xml:space="preserve"> досліджень є виявлення закономірностей розподілу елементів полютантів та сполук у доних відкладах Північно-Західного шельфу Чорного моря.</w:t>
      </w:r>
    </w:p>
    <w:p w:rsidR="00C435D0" w:rsidRDefault="00C529D3" w:rsidP="007D716C">
      <w:pPr>
        <w:widowControl w:val="0"/>
        <w:autoSpaceDE w:val="0"/>
        <w:autoSpaceDN w:val="0"/>
        <w:adjustRightInd w:val="0"/>
        <w:spacing w:line="360" w:lineRule="auto"/>
        <w:ind w:firstLine="709"/>
        <w:jc w:val="both"/>
        <w:rPr>
          <w:rFonts w:ascii="Times New Roman CYR" w:hAnsi="Times New Roman CYR" w:cs="Times New Roman CYR"/>
          <w:lang w:val="uk-UA"/>
        </w:rPr>
      </w:pPr>
      <w:r>
        <w:rPr>
          <w:rFonts w:ascii="Times New Roman CYR" w:hAnsi="Times New Roman CYR" w:cs="Times New Roman CYR"/>
          <w:lang w:val="uk-UA"/>
        </w:rPr>
        <w:t>Для досягнення встановленої мети слід вирішити певні задачі:</w:t>
      </w:r>
    </w:p>
    <w:p w:rsidR="00C529D3" w:rsidRPr="00C529D3" w:rsidRDefault="00C529D3" w:rsidP="00C529D3">
      <w:pPr>
        <w:pStyle w:val="afa"/>
        <w:widowControl w:val="0"/>
        <w:numPr>
          <w:ilvl w:val="0"/>
          <w:numId w:val="19"/>
        </w:numPr>
        <w:autoSpaceDE w:val="0"/>
        <w:autoSpaceDN w:val="0"/>
        <w:adjustRightInd w:val="0"/>
        <w:spacing w:line="360" w:lineRule="auto"/>
        <w:jc w:val="both"/>
        <w:rPr>
          <w:szCs w:val="28"/>
          <w:lang w:val="uk-UA"/>
        </w:rPr>
      </w:pPr>
      <w:r w:rsidRPr="00C529D3">
        <w:rPr>
          <w:rFonts w:ascii="Times New Roman CYR" w:hAnsi="Times New Roman CYR" w:cs="Times New Roman CYR"/>
          <w:lang w:val="uk-UA"/>
        </w:rPr>
        <w:t xml:space="preserve">Проаналізувати інформацію про  геологічну будову та стратиграфію верхньої частини розрізу у межах </w:t>
      </w:r>
      <w:r w:rsidRPr="00C529D3">
        <w:rPr>
          <w:szCs w:val="28"/>
          <w:lang w:val="uk-UA"/>
        </w:rPr>
        <w:t>Північного Причорномор`я та Північно-Західного шельфу Чорного моря.</w:t>
      </w:r>
    </w:p>
    <w:p w:rsidR="00C529D3" w:rsidRDefault="00C529D3" w:rsidP="00C529D3">
      <w:pPr>
        <w:pStyle w:val="afa"/>
        <w:widowControl w:val="0"/>
        <w:numPr>
          <w:ilvl w:val="0"/>
          <w:numId w:val="19"/>
        </w:numPr>
        <w:autoSpaceDE w:val="0"/>
        <w:autoSpaceDN w:val="0"/>
        <w:adjustRightInd w:val="0"/>
        <w:spacing w:line="360" w:lineRule="auto"/>
        <w:jc w:val="both"/>
        <w:rPr>
          <w:rFonts w:ascii="Times New Roman CYR" w:hAnsi="Times New Roman CYR" w:cs="Times New Roman CYR"/>
          <w:lang w:val="uk-UA"/>
        </w:rPr>
      </w:pPr>
      <w:r>
        <w:rPr>
          <w:rFonts w:ascii="Times New Roman CYR" w:hAnsi="Times New Roman CYR" w:cs="Times New Roman CYR"/>
          <w:lang w:val="uk-UA"/>
        </w:rPr>
        <w:t>Проаналізувати іноформацію про тектонічну будову території що вивчається.</w:t>
      </w:r>
    </w:p>
    <w:p w:rsidR="00C529D3" w:rsidRDefault="00C529D3" w:rsidP="00C529D3">
      <w:pPr>
        <w:pStyle w:val="afa"/>
        <w:widowControl w:val="0"/>
        <w:numPr>
          <w:ilvl w:val="0"/>
          <w:numId w:val="19"/>
        </w:numPr>
        <w:autoSpaceDE w:val="0"/>
        <w:autoSpaceDN w:val="0"/>
        <w:adjustRightInd w:val="0"/>
        <w:spacing w:line="360" w:lineRule="auto"/>
        <w:jc w:val="both"/>
        <w:rPr>
          <w:rFonts w:ascii="Times New Roman CYR" w:hAnsi="Times New Roman CYR" w:cs="Times New Roman CYR"/>
          <w:lang w:val="uk-UA"/>
        </w:rPr>
      </w:pPr>
      <w:r>
        <w:rPr>
          <w:rFonts w:ascii="Times New Roman CYR" w:hAnsi="Times New Roman CYR" w:cs="Times New Roman CYR"/>
          <w:lang w:val="uk-UA"/>
        </w:rPr>
        <w:t>Провести аналіз геоморфології шельфу.</w:t>
      </w:r>
    </w:p>
    <w:p w:rsidR="00C529D3" w:rsidRPr="00C529D3" w:rsidRDefault="00C529D3" w:rsidP="00C529D3">
      <w:pPr>
        <w:pStyle w:val="afa"/>
        <w:widowControl w:val="0"/>
        <w:numPr>
          <w:ilvl w:val="0"/>
          <w:numId w:val="19"/>
        </w:numPr>
        <w:autoSpaceDE w:val="0"/>
        <w:autoSpaceDN w:val="0"/>
        <w:adjustRightInd w:val="0"/>
        <w:spacing w:line="360" w:lineRule="auto"/>
        <w:jc w:val="both"/>
        <w:rPr>
          <w:rFonts w:ascii="Times New Roman CYR" w:hAnsi="Times New Roman CYR" w:cs="Times New Roman CYR"/>
          <w:lang w:val="uk-UA"/>
        </w:rPr>
      </w:pPr>
      <w:r>
        <w:rPr>
          <w:rFonts w:ascii="Times New Roman CYR" w:hAnsi="Times New Roman CYR" w:cs="Times New Roman CYR"/>
          <w:lang w:val="uk-UA"/>
        </w:rPr>
        <w:t xml:space="preserve">Встановити основні етапи історії геологічного розвитку </w:t>
      </w:r>
      <w:r w:rsidRPr="00C529D3">
        <w:rPr>
          <w:szCs w:val="28"/>
          <w:lang w:val="uk-UA"/>
        </w:rPr>
        <w:t>Північно-Західного шельфу Чорного моря</w:t>
      </w:r>
      <w:r>
        <w:rPr>
          <w:szCs w:val="28"/>
          <w:lang w:val="uk-UA"/>
        </w:rPr>
        <w:t xml:space="preserve"> у неоген – четвертинний етап.</w:t>
      </w:r>
    </w:p>
    <w:p w:rsidR="00C529D3" w:rsidRPr="00C529D3" w:rsidRDefault="00C529D3" w:rsidP="00C529D3">
      <w:pPr>
        <w:pStyle w:val="afa"/>
        <w:widowControl w:val="0"/>
        <w:numPr>
          <w:ilvl w:val="0"/>
          <w:numId w:val="19"/>
        </w:numPr>
        <w:autoSpaceDE w:val="0"/>
        <w:autoSpaceDN w:val="0"/>
        <w:adjustRightInd w:val="0"/>
        <w:spacing w:line="360" w:lineRule="auto"/>
        <w:jc w:val="both"/>
        <w:rPr>
          <w:rFonts w:ascii="Times New Roman CYR" w:hAnsi="Times New Roman CYR" w:cs="Times New Roman CYR"/>
          <w:lang w:val="uk-UA"/>
        </w:rPr>
      </w:pPr>
      <w:r>
        <w:rPr>
          <w:szCs w:val="28"/>
          <w:lang w:val="uk-UA"/>
        </w:rPr>
        <w:t xml:space="preserve">Проаналізувати розподіл елементів полютантів та штучних хімічних сполук у доних відкладах </w:t>
      </w:r>
      <w:r w:rsidRPr="00C529D3">
        <w:rPr>
          <w:szCs w:val="28"/>
          <w:lang w:val="uk-UA"/>
        </w:rPr>
        <w:t>Північно-Західного шельфу Чорного моря</w:t>
      </w:r>
      <w:r>
        <w:rPr>
          <w:szCs w:val="28"/>
          <w:lang w:val="uk-UA"/>
        </w:rPr>
        <w:t xml:space="preserve"> з точки зору зв</w:t>
      </w:r>
      <w:r w:rsidRPr="00C529D3">
        <w:rPr>
          <w:szCs w:val="28"/>
          <w:lang w:val="uk-UA"/>
        </w:rPr>
        <w:t>`</w:t>
      </w:r>
      <w:r>
        <w:rPr>
          <w:szCs w:val="28"/>
          <w:lang w:val="uk-UA"/>
        </w:rPr>
        <w:t xml:space="preserve">язка з геологічною будовою та типами доних відкладів. </w:t>
      </w:r>
    </w:p>
    <w:p w:rsidR="00C529D3" w:rsidRDefault="00C529D3" w:rsidP="00C529D3">
      <w:pPr>
        <w:widowControl w:val="0"/>
        <w:autoSpaceDE w:val="0"/>
        <w:autoSpaceDN w:val="0"/>
        <w:adjustRightInd w:val="0"/>
        <w:spacing w:line="360" w:lineRule="auto"/>
        <w:ind w:firstLine="709"/>
        <w:jc w:val="both"/>
        <w:rPr>
          <w:rFonts w:ascii="Times New Roman CYR" w:hAnsi="Times New Roman CYR" w:cs="Times New Roman CYR"/>
          <w:lang w:val="uk-UA"/>
        </w:rPr>
      </w:pPr>
      <w:r>
        <w:rPr>
          <w:rFonts w:ascii="Times New Roman CYR" w:hAnsi="Times New Roman CYR" w:cs="Times New Roman CYR"/>
          <w:lang w:val="uk-UA"/>
        </w:rPr>
        <w:t>При виконанні роботи були використані данні геологічних досліджень, які виконувалися ДРГП «Причорноморгеологія» протягом останніх 50 років та Одеського Національного університету імені І.І. Мечникова.</w:t>
      </w:r>
    </w:p>
    <w:p w:rsidR="00C529D3" w:rsidRDefault="00C529D3" w:rsidP="00C529D3">
      <w:pPr>
        <w:widowControl w:val="0"/>
        <w:autoSpaceDE w:val="0"/>
        <w:autoSpaceDN w:val="0"/>
        <w:adjustRightInd w:val="0"/>
        <w:spacing w:line="360" w:lineRule="auto"/>
        <w:ind w:firstLine="709"/>
        <w:jc w:val="both"/>
        <w:rPr>
          <w:rFonts w:ascii="Times New Roman CYR" w:hAnsi="Times New Roman CYR" w:cs="Times New Roman CYR"/>
          <w:lang w:val="uk-UA"/>
        </w:rPr>
      </w:pPr>
    </w:p>
    <w:p w:rsidR="00C529D3" w:rsidRPr="00C529D3" w:rsidRDefault="00C529D3" w:rsidP="00C529D3">
      <w:pPr>
        <w:widowControl w:val="0"/>
        <w:autoSpaceDE w:val="0"/>
        <w:autoSpaceDN w:val="0"/>
        <w:adjustRightInd w:val="0"/>
        <w:spacing w:line="360" w:lineRule="auto"/>
        <w:ind w:firstLine="709"/>
        <w:jc w:val="both"/>
        <w:rPr>
          <w:rFonts w:ascii="Times New Roman CYR" w:hAnsi="Times New Roman CYR" w:cs="Times New Roman CYR"/>
          <w:lang w:val="uk-UA"/>
        </w:rPr>
      </w:pPr>
    </w:p>
    <w:p w:rsidR="00E51741" w:rsidRPr="00C86ED3" w:rsidRDefault="00E51741" w:rsidP="00E51741">
      <w:pPr>
        <w:pStyle w:val="11"/>
        <w:tabs>
          <w:tab w:val="left" w:pos="7740"/>
          <w:tab w:val="left" w:pos="8100"/>
          <w:tab w:val="left" w:pos="9000"/>
        </w:tabs>
        <w:spacing w:before="0" w:after="0" w:line="360" w:lineRule="auto"/>
        <w:ind w:firstLine="709"/>
        <w:jc w:val="both"/>
        <w:rPr>
          <w:i/>
          <w:szCs w:val="24"/>
          <w:lang w:val="uk-UA"/>
        </w:rPr>
      </w:pPr>
      <w:bookmarkStart w:id="0" w:name="_GoBack"/>
      <w:bookmarkEnd w:id="0"/>
    </w:p>
    <w:p w:rsidR="00E51741" w:rsidRDefault="00E51741" w:rsidP="00E51741">
      <w:pPr>
        <w:pStyle w:val="afb"/>
        <w:tabs>
          <w:tab w:val="left" w:pos="7740"/>
          <w:tab w:val="left" w:pos="8100"/>
          <w:tab w:val="left" w:pos="9000"/>
        </w:tabs>
        <w:spacing w:before="0" w:beforeAutospacing="0" w:after="0" w:afterAutospacing="0" w:line="360" w:lineRule="auto"/>
        <w:ind w:firstLine="709"/>
        <w:jc w:val="both"/>
        <w:rPr>
          <w:color w:val="auto"/>
        </w:rPr>
      </w:pPr>
      <w:r w:rsidRPr="00C86ED3">
        <w:rPr>
          <w:i/>
        </w:rPr>
        <w:t>Висновки</w:t>
      </w:r>
    </w:p>
    <w:p w:rsidR="00E51741" w:rsidRDefault="00E51741" w:rsidP="00E51741">
      <w:pPr>
        <w:pStyle w:val="afb"/>
        <w:tabs>
          <w:tab w:val="left" w:pos="7740"/>
          <w:tab w:val="left" w:pos="8100"/>
          <w:tab w:val="left" w:pos="9000"/>
        </w:tabs>
        <w:spacing w:before="0" w:beforeAutospacing="0" w:after="0" w:afterAutospacing="0" w:line="360" w:lineRule="auto"/>
        <w:ind w:firstLine="709"/>
        <w:jc w:val="both"/>
        <w:rPr>
          <w:color w:val="auto"/>
        </w:rPr>
      </w:pPr>
      <w:r w:rsidRPr="00C86ED3">
        <w:rPr>
          <w:color w:val="auto"/>
        </w:rPr>
        <w:t>Оцінка рівня забруднення води й донних відкладень токсикантами в цілому підтвердила висновки про залежність просторового розподілу всіх забруднюючих компонентів від гідрологічних умов у період досліджень</w:t>
      </w:r>
    </w:p>
    <w:p w:rsidR="00E51741" w:rsidRDefault="00E51741" w:rsidP="00E51741">
      <w:pPr>
        <w:pStyle w:val="afb"/>
        <w:tabs>
          <w:tab w:val="left" w:pos="7740"/>
          <w:tab w:val="left" w:pos="8100"/>
          <w:tab w:val="left" w:pos="9000"/>
        </w:tabs>
        <w:spacing w:before="0" w:beforeAutospacing="0" w:after="0" w:afterAutospacing="0" w:line="360" w:lineRule="auto"/>
        <w:ind w:firstLine="709"/>
        <w:jc w:val="both"/>
        <w:rPr>
          <w:color w:val="auto"/>
        </w:rPr>
      </w:pPr>
      <w:r w:rsidRPr="00C86ED3">
        <w:rPr>
          <w:color w:val="auto"/>
        </w:rPr>
        <w:t>У донних відкладах району середній сумарний вміст компонентів нафти досягає 3,944 мг/г сухої речовини, що в 20 разів перевищує фонові величини, характерні для незабруднених районів Азово-Чорноморського басейну (0,2 мг/г). На тлі істотного зниження їхнього вмісту, відзначається нагромадження компонентів нафти в поверхневому шарі відкладів за рахунок трансформованих фракцій смолистих і асфалтенових речовин.</w:t>
      </w:r>
    </w:p>
    <w:p w:rsidR="00474759" w:rsidRPr="00C86ED3" w:rsidRDefault="00474759" w:rsidP="00474759">
      <w:pPr>
        <w:pStyle w:val="afb"/>
        <w:tabs>
          <w:tab w:val="left" w:pos="7740"/>
          <w:tab w:val="left" w:pos="8100"/>
          <w:tab w:val="left" w:pos="9000"/>
        </w:tabs>
        <w:spacing w:before="0" w:beforeAutospacing="0" w:after="0" w:afterAutospacing="0" w:line="360" w:lineRule="auto"/>
        <w:ind w:firstLine="709"/>
        <w:jc w:val="both"/>
        <w:rPr>
          <w:color w:val="auto"/>
        </w:rPr>
      </w:pPr>
      <w:r w:rsidRPr="00C86ED3">
        <w:rPr>
          <w:color w:val="auto"/>
        </w:rPr>
        <w:t>Сумарна концентрація нафтопродуктів перевищувала величину ПДК для рибогосподарських водойм (0,05 мг/г) в 1,2-3,2 рази. У донних відкладах спостерігається тенденція до збільшення сумарної концентрації нафтопродуктів внаслідок акумуляції трансформованої фракції – смолистих і асфальтенових речовин - при одночасному зниженні концентрацій нелетучих вуглеводнів.</w:t>
      </w:r>
    </w:p>
    <w:p w:rsidR="00474759" w:rsidRPr="00C86ED3" w:rsidRDefault="00474759" w:rsidP="00474759">
      <w:pPr>
        <w:pStyle w:val="afb"/>
        <w:tabs>
          <w:tab w:val="left" w:pos="7740"/>
          <w:tab w:val="left" w:pos="8100"/>
          <w:tab w:val="left" w:pos="9000"/>
        </w:tabs>
        <w:spacing w:before="0" w:beforeAutospacing="0" w:after="0" w:afterAutospacing="0" w:line="360" w:lineRule="auto"/>
        <w:ind w:firstLine="709"/>
        <w:jc w:val="both"/>
        <w:rPr>
          <w:color w:val="auto"/>
        </w:rPr>
      </w:pPr>
      <w:r w:rsidRPr="00C86ED3">
        <w:rPr>
          <w:color w:val="auto"/>
        </w:rPr>
        <w:t>З ростом об'єму дампингу в 1996р. відзначається різке підвищення змісту ДДТ у донних відкладах – практично на 2 порядки.</w:t>
      </w:r>
    </w:p>
    <w:p w:rsidR="00474759" w:rsidRPr="00C86ED3" w:rsidRDefault="00474759" w:rsidP="00474759">
      <w:pPr>
        <w:pStyle w:val="afb"/>
        <w:tabs>
          <w:tab w:val="left" w:pos="7740"/>
          <w:tab w:val="left" w:pos="8100"/>
          <w:tab w:val="left" w:pos="9000"/>
        </w:tabs>
        <w:spacing w:before="0" w:beforeAutospacing="0" w:after="0" w:afterAutospacing="0" w:line="360" w:lineRule="auto"/>
        <w:ind w:firstLine="709"/>
        <w:jc w:val="both"/>
        <w:rPr>
          <w:color w:val="auto"/>
        </w:rPr>
      </w:pPr>
      <w:r w:rsidRPr="00C86ED3">
        <w:rPr>
          <w:color w:val="auto"/>
        </w:rPr>
        <w:t>Необхідно відзначити, що високий рівень забруднення токсичними елементами і сполуками спостерігається повсюдно в прибережних водах української зони Чорного моря. Якщо рівень забруднення хлорорганічними пестицидами в останні роки істотно знизився у зв'язку зі зменшенням їхнього використання в сільському господарстві, то змін до кращого практично не спостерігається по концентрації нафтових вуглеводнів, детергентів і фенолів.</w:t>
      </w:r>
    </w:p>
    <w:p w:rsidR="00474759" w:rsidRPr="00B15346" w:rsidRDefault="00474759" w:rsidP="00474759">
      <w:pPr>
        <w:pStyle w:val="a8"/>
        <w:tabs>
          <w:tab w:val="left" w:pos="7740"/>
          <w:tab w:val="left" w:pos="8100"/>
          <w:tab w:val="left" w:pos="9000"/>
        </w:tabs>
        <w:spacing w:after="0" w:line="360" w:lineRule="auto"/>
        <w:ind w:firstLine="709"/>
        <w:jc w:val="both"/>
        <w:rPr>
          <w:lang w:val="uk-UA"/>
        </w:rPr>
      </w:pPr>
      <w:r w:rsidRPr="00B15346">
        <w:rPr>
          <w:lang w:val="uk-UA"/>
        </w:rPr>
        <w:t>Отримані результати дозволяють намітити геохімічну зональність нагромадження важких металів і хімічних сполук у випадку їхнього масового викиду – у прибережній частині.</w:t>
      </w:r>
    </w:p>
    <w:p w:rsidR="00474759" w:rsidRPr="00B15346" w:rsidRDefault="00474759" w:rsidP="00474759">
      <w:pPr>
        <w:autoSpaceDE w:val="0"/>
        <w:autoSpaceDN w:val="0"/>
        <w:adjustRightInd w:val="0"/>
        <w:spacing w:line="360" w:lineRule="auto"/>
        <w:ind w:firstLine="709"/>
        <w:jc w:val="both"/>
        <w:rPr>
          <w:lang w:val="uk-UA"/>
        </w:rPr>
      </w:pPr>
      <w:r w:rsidRPr="00B15346">
        <w:rPr>
          <w:lang w:val="uk-UA"/>
        </w:rPr>
        <w:t>Найбільші іригаційні системи Азово-Чорноморського регіону, зокрема одна з найважливіших, Червонознам'янська, скидає свої води до Джарилгацької затоки, цінної своїми рекреаційними ресурсами, та призводить до зменшення солоності води, особливо в літній та осінній сезони.</w:t>
      </w:r>
    </w:p>
    <w:p w:rsidR="00474759" w:rsidRPr="00B15346" w:rsidRDefault="00474759">
      <w:pPr>
        <w:spacing w:after="160" w:line="259" w:lineRule="auto"/>
        <w:rPr>
          <w:b/>
          <w:lang w:val="uk-UA"/>
        </w:rPr>
      </w:pPr>
    </w:p>
    <w:p w:rsidR="00474759" w:rsidRPr="00B15346" w:rsidRDefault="00474759">
      <w:pPr>
        <w:spacing w:after="160" w:line="259" w:lineRule="auto"/>
        <w:rPr>
          <w:b/>
          <w:lang w:val="uk-UA"/>
        </w:rPr>
      </w:pPr>
    </w:p>
    <w:p w:rsidR="00A31084" w:rsidRPr="00B15346" w:rsidRDefault="00A31084">
      <w:pPr>
        <w:spacing w:after="160" w:line="259" w:lineRule="auto"/>
        <w:rPr>
          <w:b/>
          <w:lang w:val="uk-UA"/>
        </w:rPr>
      </w:pPr>
      <w:r w:rsidRPr="00B15346">
        <w:rPr>
          <w:b/>
          <w:lang w:val="uk-UA"/>
        </w:rPr>
        <w:br w:type="page"/>
      </w:r>
    </w:p>
    <w:p w:rsidR="00474759" w:rsidRPr="00B15346" w:rsidRDefault="00A31084" w:rsidP="0012002B">
      <w:pPr>
        <w:spacing w:line="360" w:lineRule="auto"/>
        <w:ind w:firstLine="682"/>
        <w:jc w:val="center"/>
        <w:rPr>
          <w:b/>
          <w:lang w:val="uk-UA"/>
        </w:rPr>
      </w:pPr>
      <w:r w:rsidRPr="00B15346">
        <w:rPr>
          <w:b/>
          <w:lang w:val="uk-UA"/>
        </w:rPr>
        <w:t>ЗАКЛЮЧЕННЯ</w:t>
      </w:r>
    </w:p>
    <w:p w:rsidR="00A31084" w:rsidRPr="00B15346" w:rsidRDefault="00A31084" w:rsidP="00A31084">
      <w:pPr>
        <w:spacing w:line="360" w:lineRule="auto"/>
        <w:ind w:firstLine="682"/>
        <w:jc w:val="both"/>
        <w:rPr>
          <w:lang w:val="uk-UA"/>
        </w:rPr>
      </w:pPr>
      <w:r w:rsidRPr="00B15346">
        <w:rPr>
          <w:lang w:val="uk-UA"/>
        </w:rPr>
        <w:t>В результаті проведених робіт можно зробити такі висновки по кожній встановленой задачі. Так стратиграфічне</w:t>
      </w:r>
      <w:r w:rsidRPr="00B15346">
        <w:rPr>
          <w:i/>
          <w:iCs/>
          <w:lang w:val="uk-UA"/>
        </w:rPr>
        <w:t xml:space="preserve"> </w:t>
      </w:r>
      <w:r w:rsidRPr="00B15346">
        <w:rPr>
          <w:iCs/>
          <w:lang w:val="uk-UA"/>
        </w:rPr>
        <w:t>розчленування четвертинних відкладів</w:t>
      </w:r>
      <w:r w:rsidRPr="00B15346">
        <w:rPr>
          <w:lang w:val="uk-UA"/>
        </w:rPr>
        <w:t xml:space="preserve"> на літолого-стратиграфо-генетичні комплекси проводилось за даними донного пробовідбору і буріння з широким використовуванням прийомів кореляції та аналогій з прилеглими ділянками суші. Детальність розчленування четвертинних відкладів північно-західної частини Чорного моря проводилося до горизонту, на ділянках розвитку континентальних пліоцен-четвертинних відкладів – до кліматоліту.</w:t>
      </w:r>
    </w:p>
    <w:p w:rsidR="00A31084" w:rsidRPr="00B15346" w:rsidRDefault="00A31084" w:rsidP="00A31084">
      <w:pPr>
        <w:spacing w:line="360" w:lineRule="auto"/>
        <w:ind w:firstLine="682"/>
        <w:jc w:val="both"/>
        <w:rPr>
          <w:lang w:val="uk-UA"/>
        </w:rPr>
      </w:pPr>
      <w:r w:rsidRPr="00B15346">
        <w:rPr>
          <w:lang w:val="uk-UA"/>
        </w:rPr>
        <w:t>Для більш детального вивчення стратиграфії четвертинних відкладів Чорноморського басейну необхідно буріння свердловин у глибоководній западині, де передбачаються повні розрізи осадової товщі. При цьому крім методів досліджень, що широко використовуються, заснованих на вивченні палеофауни та палеофлори, необхідно застосувати методи вивчення палеокліматичої обстановки по даним палеомагнітних та киснево-ізотопних характеристик колонок четвертинних відкладів.</w:t>
      </w:r>
    </w:p>
    <w:p w:rsidR="00A31084" w:rsidRPr="00B15346" w:rsidRDefault="00A31084" w:rsidP="00A31084">
      <w:pPr>
        <w:spacing w:line="360" w:lineRule="auto"/>
        <w:ind w:firstLine="709"/>
        <w:jc w:val="both"/>
        <w:rPr>
          <w:lang w:val="uk-UA"/>
        </w:rPr>
      </w:pPr>
      <w:r w:rsidRPr="00B15346">
        <w:rPr>
          <w:lang w:val="uk-UA"/>
        </w:rPr>
        <w:t>В структурно-тектонічному плані територія досліджень відноситься до зони зчленування двох крупних структурних одиниць Східноєвропейської платформи – Молдавської та Південноукраїнської плит, які мають чітко виражену двохярусну будову. Нижній структурний ярус – фундамент має доріфейський вік консолідації та верхній структурний ярус – осадовий чохол. В неотектонічному плані (неоген-четвертинний відрізок часу) територія досліджень відноситься до області пластово-акумулятивної платформної западини, яка зазнала глибово-блокове занурення і переривалася незначними за амплітудою та часом підняттями, що супроводжувалися незначними деформаціями покривного чохла.</w:t>
      </w:r>
    </w:p>
    <w:p w:rsidR="00A31084" w:rsidRPr="00B15346" w:rsidRDefault="00A31084" w:rsidP="00A31084">
      <w:pPr>
        <w:shd w:val="clear" w:color="auto" w:fill="FFFFFF"/>
        <w:spacing w:line="360" w:lineRule="auto"/>
        <w:ind w:firstLine="709"/>
        <w:jc w:val="both"/>
        <w:rPr>
          <w:lang w:val="uk-UA"/>
        </w:rPr>
      </w:pPr>
      <w:r w:rsidRPr="00B15346">
        <w:rPr>
          <w:iCs/>
          <w:lang w:val="uk-UA"/>
        </w:rPr>
        <w:t>Геоморфологічне вивчення</w:t>
      </w:r>
      <w:r w:rsidRPr="00B15346">
        <w:rPr>
          <w:i/>
          <w:iCs/>
          <w:lang w:val="uk-UA"/>
        </w:rPr>
        <w:t xml:space="preserve"> </w:t>
      </w:r>
      <w:r w:rsidRPr="00B15346">
        <w:rPr>
          <w:lang w:val="uk-UA"/>
        </w:rPr>
        <w:t>базувалося на широкому комплексі досліджень, який включав ехолотування, безперервне сейсмоакустичне профілювання і донний пробовідбір. Рельєф розчленований на генетично однорідні поверхні певного віку. На більшій же частині північно-західного прибережного шельфу рельєф, як правило, малопотужного голоценового покрову (чохла) є успадкованим від доголоценового, що й досі знаходиться на стадії свого формування і за цієї причини не є рельєфоутворюючим на сьогоднішній момент. Геоморфологія відтворює верхній структурно-геоморфологічний поверх, нижнім рельєфним комплексом якого є поховані річкові та морські тераси.</w:t>
      </w:r>
    </w:p>
    <w:p w:rsidR="00252A93" w:rsidRPr="00B15346" w:rsidRDefault="00252A93" w:rsidP="00252A93">
      <w:pPr>
        <w:shd w:val="clear" w:color="auto" w:fill="FFFFFF"/>
        <w:spacing w:line="360" w:lineRule="auto"/>
        <w:ind w:firstLine="709"/>
        <w:jc w:val="both"/>
        <w:rPr>
          <w:lang w:val="uk-UA"/>
        </w:rPr>
      </w:pPr>
      <w:r w:rsidRPr="00B15346">
        <w:rPr>
          <w:iCs/>
          <w:lang w:val="uk-UA"/>
        </w:rPr>
        <w:t>Геоекологічне вивчення проводилося</w:t>
      </w:r>
      <w:r w:rsidRPr="00B15346">
        <w:rPr>
          <w:i/>
          <w:iCs/>
          <w:lang w:val="uk-UA"/>
        </w:rPr>
        <w:t xml:space="preserve"> </w:t>
      </w:r>
      <w:r w:rsidRPr="00B15346">
        <w:rPr>
          <w:lang w:val="uk-UA"/>
        </w:rPr>
        <w:t>на основі випробування донних осадків, придонного й приповерхневого слою води черпаком і батометром. При геоекологічному картуванні виділялися ділянки морського дна, парагенетично однорідні за сукупностю абіотичних ландшафтних ознак, розподілу угруповань макробентосу з урахуванням рівня техногенної дії. Вивчення екологічних характеристик середовища і техногенної седиментації ґрунтується на літолого-геохімічних дослідженнях сучасних відкладів. На основі цих досліджень виділялися однорідні парагенетичні асоціації хімічних елементів, які характеризують певні типи динамічних умов сучасного осадконакопичення. Виявлялися ареоли техногенного забруднення донних відкладів токсичними і радіоактивними металами, нафтопродуктами й іншими компонентами техногенної седиментації.</w:t>
      </w:r>
    </w:p>
    <w:p w:rsidR="00252A93" w:rsidRPr="00C86ED3" w:rsidRDefault="00252A93" w:rsidP="00252A93">
      <w:pPr>
        <w:pStyle w:val="afb"/>
        <w:tabs>
          <w:tab w:val="left" w:pos="7740"/>
          <w:tab w:val="left" w:pos="8100"/>
          <w:tab w:val="left" w:pos="9000"/>
        </w:tabs>
        <w:spacing w:before="0" w:beforeAutospacing="0" w:after="0" w:afterAutospacing="0" w:line="360" w:lineRule="auto"/>
        <w:ind w:firstLine="709"/>
        <w:jc w:val="both"/>
        <w:rPr>
          <w:color w:val="auto"/>
        </w:rPr>
      </w:pPr>
      <w:r w:rsidRPr="00C86ED3">
        <w:rPr>
          <w:color w:val="auto"/>
        </w:rPr>
        <w:t>Оцінка рівня забруднення води й донних відкладів токсикантами, в цілому, підтвердила висновки про залежність просторового розподілу всіх забруднюючих компонентів від гідрологічних умов у період досліджень.</w:t>
      </w:r>
    </w:p>
    <w:p w:rsidR="00252A93" w:rsidRPr="00C86ED3" w:rsidRDefault="00252A93" w:rsidP="00252A93">
      <w:pPr>
        <w:pStyle w:val="afb"/>
        <w:tabs>
          <w:tab w:val="left" w:pos="7740"/>
          <w:tab w:val="left" w:pos="8100"/>
          <w:tab w:val="left" w:pos="9000"/>
        </w:tabs>
        <w:spacing w:before="0" w:beforeAutospacing="0" w:after="0" w:afterAutospacing="0" w:line="360" w:lineRule="auto"/>
        <w:ind w:firstLine="709"/>
        <w:jc w:val="both"/>
        <w:rPr>
          <w:color w:val="auto"/>
        </w:rPr>
      </w:pPr>
      <w:r w:rsidRPr="00C86ED3">
        <w:rPr>
          <w:color w:val="auto"/>
        </w:rPr>
        <w:t>У донних відкладах району середній сумарний вміст компонентів нафти сягає 3,944 мг/г сухої речовини, що в 20 разів перевищує фонові величини, характерні для незабруднених районів Азово-Чорноморського басейну (0,2 мг/г). На тлі істотного зниження їхнього змісту, відзначається накопичення компонентів нафти в поверхневому шарі осадків за рахунок трансформованих фракцій смолистих і асфальтенових речовин.</w:t>
      </w:r>
    </w:p>
    <w:p w:rsidR="00252A93" w:rsidRPr="00C86ED3" w:rsidRDefault="00252A93" w:rsidP="00252A93">
      <w:pPr>
        <w:pStyle w:val="afb"/>
        <w:tabs>
          <w:tab w:val="left" w:pos="7740"/>
          <w:tab w:val="left" w:pos="8100"/>
          <w:tab w:val="left" w:pos="9000"/>
        </w:tabs>
        <w:spacing w:before="0" w:beforeAutospacing="0" w:after="0" w:afterAutospacing="0" w:line="360" w:lineRule="auto"/>
        <w:ind w:firstLine="709"/>
        <w:jc w:val="both"/>
        <w:rPr>
          <w:color w:val="auto"/>
        </w:rPr>
      </w:pPr>
      <w:r w:rsidRPr="00C86ED3">
        <w:rPr>
          <w:color w:val="auto"/>
        </w:rPr>
        <w:t>Сумарна концентрація нафтопродуктів перевищувала величину ПДК для рибогосподарських водойм (0,05 мг/г) в 1,2-3,2 раз. У донних відкладах спостерігається тенденція до збільшення сумарної концентрації нафтопродуктів внаслідок акумуляції трансформованої фракції – смолистих і асфальтенових речовин – при одночасному зниженні концентрацій нелетучих вуглеводів.</w:t>
      </w:r>
    </w:p>
    <w:p w:rsidR="00252A93" w:rsidRPr="00C86ED3" w:rsidRDefault="00252A93" w:rsidP="00252A93">
      <w:pPr>
        <w:pStyle w:val="afb"/>
        <w:tabs>
          <w:tab w:val="left" w:pos="7740"/>
          <w:tab w:val="left" w:pos="8100"/>
          <w:tab w:val="left" w:pos="9000"/>
        </w:tabs>
        <w:spacing w:before="0" w:beforeAutospacing="0" w:after="0" w:afterAutospacing="0" w:line="360" w:lineRule="auto"/>
        <w:ind w:firstLine="709"/>
        <w:jc w:val="both"/>
        <w:rPr>
          <w:color w:val="auto"/>
        </w:rPr>
      </w:pPr>
      <w:r w:rsidRPr="00C86ED3">
        <w:rPr>
          <w:color w:val="auto"/>
        </w:rPr>
        <w:t>З ростом об'єму дампингу в 1996р. відзначається різке підвищення змісту ДДТ у донних відкладах на 2 порядки.</w:t>
      </w:r>
    </w:p>
    <w:p w:rsidR="00252A93" w:rsidRPr="00C86ED3" w:rsidRDefault="00252A93" w:rsidP="00252A93">
      <w:pPr>
        <w:pStyle w:val="afb"/>
        <w:tabs>
          <w:tab w:val="left" w:pos="7740"/>
          <w:tab w:val="left" w:pos="8100"/>
          <w:tab w:val="left" w:pos="9000"/>
        </w:tabs>
        <w:spacing w:before="0" w:beforeAutospacing="0" w:after="0" w:afterAutospacing="0" w:line="360" w:lineRule="auto"/>
        <w:ind w:firstLine="709"/>
        <w:jc w:val="both"/>
        <w:rPr>
          <w:color w:val="auto"/>
        </w:rPr>
      </w:pPr>
      <w:r w:rsidRPr="00C86ED3">
        <w:rPr>
          <w:color w:val="auto"/>
        </w:rPr>
        <w:t>Необхідно відзначити, що високий рівень забруднення токсичними елементами і сполуками спостерігається повсюдно в прибережних водах української зони Чорного моря. Якщо рівень забруднення хлорорганічними пестицидами в останні роки істотно знизився у зв'язку зі зменшенням їхнього використання в сільському господарстві, то змін до кращого практично не спостерігається по концентрації нафтових вуглеводнів, детергентів і фенолів.</w:t>
      </w:r>
    </w:p>
    <w:p w:rsidR="00252A93" w:rsidRDefault="00252A93" w:rsidP="00252A93">
      <w:pPr>
        <w:pStyle w:val="a8"/>
        <w:tabs>
          <w:tab w:val="left" w:pos="7740"/>
          <w:tab w:val="left" w:pos="8100"/>
          <w:tab w:val="left" w:pos="9000"/>
        </w:tabs>
        <w:spacing w:after="0" w:line="360" w:lineRule="auto"/>
        <w:ind w:firstLine="709"/>
        <w:jc w:val="both"/>
        <w:rPr>
          <w:lang w:val="uk-UA"/>
        </w:rPr>
      </w:pPr>
      <w:r w:rsidRPr="00B15346">
        <w:rPr>
          <w:lang w:val="uk-UA"/>
        </w:rPr>
        <w:t>Отримані результати дозволяють намітити геохімічну зональність накопичення важких металів і хімічних сполук у випадку їхнього масового викиду: у прибережній частині.</w:t>
      </w:r>
    </w:p>
    <w:p w:rsidR="00E51741" w:rsidRDefault="00E51741" w:rsidP="00252A93">
      <w:pPr>
        <w:pStyle w:val="a8"/>
        <w:tabs>
          <w:tab w:val="left" w:pos="7740"/>
          <w:tab w:val="left" w:pos="8100"/>
          <w:tab w:val="left" w:pos="9000"/>
        </w:tabs>
        <w:spacing w:after="0" w:line="360" w:lineRule="auto"/>
        <w:ind w:firstLine="709"/>
        <w:jc w:val="both"/>
        <w:rPr>
          <w:lang w:val="uk-UA"/>
        </w:rPr>
      </w:pPr>
    </w:p>
    <w:p w:rsidR="00E51741" w:rsidRDefault="00E51741" w:rsidP="00252A93">
      <w:pPr>
        <w:pStyle w:val="a8"/>
        <w:tabs>
          <w:tab w:val="left" w:pos="7740"/>
          <w:tab w:val="left" w:pos="8100"/>
          <w:tab w:val="left" w:pos="9000"/>
        </w:tabs>
        <w:spacing w:after="0" w:line="360" w:lineRule="auto"/>
        <w:ind w:firstLine="709"/>
        <w:jc w:val="both"/>
        <w:rPr>
          <w:lang w:val="uk-UA"/>
        </w:rPr>
      </w:pPr>
    </w:p>
    <w:p w:rsidR="00E51741" w:rsidRDefault="00E51741" w:rsidP="00252A93">
      <w:pPr>
        <w:pStyle w:val="a8"/>
        <w:tabs>
          <w:tab w:val="left" w:pos="7740"/>
          <w:tab w:val="left" w:pos="8100"/>
          <w:tab w:val="left" w:pos="9000"/>
        </w:tabs>
        <w:spacing w:after="0" w:line="360" w:lineRule="auto"/>
        <w:ind w:firstLine="709"/>
        <w:jc w:val="both"/>
        <w:rPr>
          <w:lang w:val="uk-UA"/>
        </w:rPr>
      </w:pPr>
    </w:p>
    <w:p w:rsidR="00E51741" w:rsidRDefault="00E51741" w:rsidP="00252A93">
      <w:pPr>
        <w:pStyle w:val="a8"/>
        <w:tabs>
          <w:tab w:val="left" w:pos="7740"/>
          <w:tab w:val="left" w:pos="8100"/>
          <w:tab w:val="left" w:pos="9000"/>
        </w:tabs>
        <w:spacing w:after="0" w:line="360" w:lineRule="auto"/>
        <w:ind w:firstLine="709"/>
        <w:jc w:val="both"/>
        <w:rPr>
          <w:lang w:val="uk-UA"/>
        </w:rPr>
      </w:pPr>
    </w:p>
    <w:p w:rsidR="00E51741" w:rsidRDefault="00E51741" w:rsidP="00252A93">
      <w:pPr>
        <w:pStyle w:val="a8"/>
        <w:tabs>
          <w:tab w:val="left" w:pos="7740"/>
          <w:tab w:val="left" w:pos="8100"/>
          <w:tab w:val="left" w:pos="9000"/>
        </w:tabs>
        <w:spacing w:after="0" w:line="360" w:lineRule="auto"/>
        <w:ind w:firstLine="709"/>
        <w:jc w:val="both"/>
        <w:rPr>
          <w:lang w:val="uk-UA"/>
        </w:rPr>
      </w:pPr>
    </w:p>
    <w:p w:rsidR="00E51741" w:rsidRPr="00B15346" w:rsidRDefault="00E51741" w:rsidP="00252A93">
      <w:pPr>
        <w:pStyle w:val="a8"/>
        <w:tabs>
          <w:tab w:val="left" w:pos="7740"/>
          <w:tab w:val="left" w:pos="8100"/>
          <w:tab w:val="left" w:pos="9000"/>
        </w:tabs>
        <w:spacing w:after="0" w:line="360" w:lineRule="auto"/>
        <w:ind w:firstLine="709"/>
        <w:jc w:val="both"/>
        <w:rPr>
          <w:lang w:val="uk-UA"/>
        </w:rPr>
      </w:pPr>
    </w:p>
    <w:p w:rsidR="00340E6D" w:rsidRDefault="00340E6D">
      <w:pPr>
        <w:spacing w:after="160" w:line="259" w:lineRule="auto"/>
        <w:rPr>
          <w:vanish/>
          <w:lang w:val="uk-UA"/>
        </w:rPr>
      </w:pPr>
      <w:r>
        <w:rPr>
          <w:vanish/>
          <w:lang w:val="uk-UA"/>
        </w:rPr>
        <w:br w:type="page"/>
      </w:r>
    </w:p>
    <w:p w:rsidR="00A31084" w:rsidRPr="00B15346" w:rsidRDefault="00340E6D" w:rsidP="00340E6D">
      <w:pPr>
        <w:spacing w:line="360" w:lineRule="auto"/>
        <w:jc w:val="center"/>
        <w:rPr>
          <w:lang w:val="uk-UA"/>
        </w:rPr>
      </w:pPr>
      <w:r w:rsidRPr="00B15346">
        <w:rPr>
          <w:lang w:val="uk-UA"/>
        </w:rPr>
        <w:t>ЛІТЕРАТУРА</w:t>
      </w:r>
    </w:p>
    <w:p w:rsidR="00806FC1" w:rsidRPr="00B15346" w:rsidRDefault="00806FC1" w:rsidP="00806FC1">
      <w:pPr>
        <w:pStyle w:val="afa"/>
        <w:numPr>
          <w:ilvl w:val="0"/>
          <w:numId w:val="21"/>
        </w:numPr>
        <w:spacing w:line="360" w:lineRule="auto"/>
        <w:jc w:val="both"/>
        <w:rPr>
          <w:lang w:val="uk-UA"/>
        </w:rPr>
      </w:pPr>
      <w:r w:rsidRPr="00B15346">
        <w:rPr>
          <w:lang w:val="uk-UA"/>
        </w:rPr>
        <w:t xml:space="preserve">Вернадский В.И. Химическое строение биосферы Земли и ее окружения. М.: Наука, 1987. – 339 с. </w:t>
      </w:r>
    </w:p>
    <w:p w:rsidR="00806FC1" w:rsidRPr="00B15346" w:rsidRDefault="00806FC1" w:rsidP="00806FC1">
      <w:pPr>
        <w:pStyle w:val="afa"/>
        <w:numPr>
          <w:ilvl w:val="0"/>
          <w:numId w:val="21"/>
        </w:numPr>
        <w:spacing w:line="360" w:lineRule="auto"/>
        <w:jc w:val="both"/>
        <w:rPr>
          <w:lang w:val="uk-UA"/>
        </w:rPr>
      </w:pPr>
      <w:r w:rsidRPr="00B15346">
        <w:rPr>
          <w:lang w:val="uk-UA"/>
        </w:rPr>
        <w:t xml:space="preserve">Виноградов М.Е. О современных задачах изучения экосистем океана. – Вестник АН СССР, №1, 1990. – С.88-97. </w:t>
      </w:r>
    </w:p>
    <w:p w:rsidR="00806FC1" w:rsidRPr="00B15346" w:rsidRDefault="00806FC1" w:rsidP="00806FC1">
      <w:pPr>
        <w:pStyle w:val="afa"/>
        <w:numPr>
          <w:ilvl w:val="0"/>
          <w:numId w:val="21"/>
        </w:numPr>
        <w:spacing w:line="360" w:lineRule="auto"/>
        <w:jc w:val="both"/>
        <w:rPr>
          <w:lang w:val="uk-UA"/>
        </w:rPr>
      </w:pPr>
      <w:r w:rsidRPr="00B15346">
        <w:t>Воскобойников В.</w:t>
      </w:r>
      <w:r w:rsidRPr="00B15346">
        <w:rPr>
          <w:lang w:val="uk-UA"/>
        </w:rPr>
        <w:t xml:space="preserve"> </w:t>
      </w:r>
      <w:r w:rsidRPr="00B15346">
        <w:t>Коников Е.Г.</w:t>
      </w:r>
      <w:r w:rsidRPr="00B15346">
        <w:rPr>
          <w:lang w:val="uk-UA"/>
        </w:rPr>
        <w:t xml:space="preserve"> </w:t>
      </w:r>
      <w:r w:rsidRPr="00B15346">
        <w:t>Шмуратко В.И.</w:t>
      </w:r>
      <w:r w:rsidRPr="00B15346">
        <w:rPr>
          <w:lang w:val="uk-UA"/>
        </w:rPr>
        <w:t xml:space="preserve"> </w:t>
      </w:r>
      <w:r w:rsidRPr="00B15346">
        <w:t>и др.</w:t>
      </w:r>
      <w:r w:rsidRPr="00B15346">
        <w:rPr>
          <w:lang w:val="uk-UA"/>
        </w:rPr>
        <w:t xml:space="preserve"> </w:t>
      </w:r>
      <w:r w:rsidRPr="00B15346">
        <w:t>Заключний звіт з науково-дослідної роботи. Тема № 328. «Розробити рекомендації з попередньої оцінки і прогнозуванню динаміки інженерно-геологічних процесів на узбережжі моря і шельфа в умовах зростаючого техногенного навантаження». 1995.</w:t>
      </w:r>
      <w:r w:rsidRPr="00B15346">
        <w:rPr>
          <w:lang w:val="uk-UA"/>
        </w:rPr>
        <w:t xml:space="preserve"> </w:t>
      </w:r>
    </w:p>
    <w:p w:rsidR="00806FC1" w:rsidRPr="00B15346" w:rsidRDefault="00806FC1" w:rsidP="00806FC1">
      <w:pPr>
        <w:pStyle w:val="afa"/>
        <w:numPr>
          <w:ilvl w:val="0"/>
          <w:numId w:val="21"/>
        </w:numPr>
        <w:spacing w:line="360" w:lineRule="auto"/>
        <w:jc w:val="both"/>
      </w:pPr>
      <w:r w:rsidRPr="00B15346">
        <w:t>Геология шельфа УССР. Литология. – К.: Наук. думка, 1985. – 192 с.</w:t>
      </w:r>
      <w:r w:rsidRPr="00B15346">
        <w:rPr>
          <w:lang w:val="uk-UA"/>
        </w:rPr>
        <w:t xml:space="preserve"> </w:t>
      </w:r>
    </w:p>
    <w:p w:rsidR="00806FC1" w:rsidRPr="00B15346" w:rsidRDefault="00806FC1" w:rsidP="00806FC1">
      <w:pPr>
        <w:pStyle w:val="afa"/>
        <w:numPr>
          <w:ilvl w:val="0"/>
          <w:numId w:val="21"/>
        </w:numPr>
        <w:spacing w:line="360" w:lineRule="auto"/>
        <w:jc w:val="both"/>
      </w:pPr>
      <w:r w:rsidRPr="00B15346">
        <w:t>Геология шельфа УССР. Стратиграфия. – К.: Наук. думка, 1984. – 184 с.</w:t>
      </w:r>
      <w:r w:rsidRPr="00B15346">
        <w:rPr>
          <w:lang w:val="uk-UA"/>
        </w:rPr>
        <w:t xml:space="preserve"> </w:t>
      </w:r>
    </w:p>
    <w:p w:rsidR="00806FC1" w:rsidRPr="00B15346" w:rsidRDefault="00806FC1" w:rsidP="00806FC1">
      <w:pPr>
        <w:pStyle w:val="afa"/>
        <w:numPr>
          <w:ilvl w:val="0"/>
          <w:numId w:val="21"/>
        </w:numPr>
        <w:spacing w:line="360" w:lineRule="auto"/>
        <w:jc w:val="both"/>
        <w:rPr>
          <w:lang w:val="uk-UA"/>
        </w:rPr>
      </w:pPr>
      <w:r w:rsidRPr="00B15346">
        <w:rPr>
          <w:lang w:val="uk-UA"/>
        </w:rPr>
        <w:t xml:space="preserve">Грицаев Т.М., Тихоненкова Е.Г. О формировании субаквальных геохимических ландшафтов шельфа Украины // Экологическая безопасность прибрежной и шельфовой зон и комплексное использование ресурсов шельфа. – Севастополь: ЭКОСИ-Гидрофизика, 1999. – С. 283–289. </w:t>
      </w:r>
    </w:p>
    <w:p w:rsidR="00806FC1" w:rsidRPr="00B15346" w:rsidRDefault="00806FC1" w:rsidP="00806FC1">
      <w:pPr>
        <w:pStyle w:val="afa"/>
        <w:numPr>
          <w:ilvl w:val="0"/>
          <w:numId w:val="21"/>
        </w:numPr>
        <w:spacing w:line="360" w:lineRule="auto"/>
        <w:jc w:val="both"/>
        <w:rPr>
          <w:lang w:val="uk-UA"/>
        </w:rPr>
      </w:pPr>
      <w:r w:rsidRPr="00B15346">
        <w:rPr>
          <w:lang w:val="uk-UA"/>
        </w:rPr>
        <w:t xml:space="preserve">Девдариани А.С., Ищенко Л.В., Шувалов А.Р. Отображение процессов механической дифференциации в гранулометрическом и минералогическом составе шельфовых отложений (Черное море и Бискайский залив). Океанология, т. XVII, вып.4, 1977. – С. 679–685. </w:t>
      </w:r>
    </w:p>
    <w:p w:rsidR="00806FC1" w:rsidRPr="00B15346" w:rsidRDefault="00806FC1" w:rsidP="00806FC1">
      <w:pPr>
        <w:pStyle w:val="afa"/>
        <w:numPr>
          <w:ilvl w:val="0"/>
          <w:numId w:val="21"/>
        </w:numPr>
        <w:spacing w:line="360" w:lineRule="auto"/>
        <w:jc w:val="both"/>
        <w:rPr>
          <w:lang w:val="uk-UA"/>
        </w:rPr>
      </w:pPr>
      <w:r w:rsidRPr="00B15346">
        <w:rPr>
          <w:lang w:val="uk-UA"/>
        </w:rPr>
        <w:t xml:space="preserve">Иванников А.В., Иноземцев Ю.И., Маслаков Н.А., Ступина Л.В. Стратиграфия верхнечетвертичных отложений северо-западной части Черного моря // Доповіді Національної академії наук України. 2000. – № 6. – С. 123–128. </w:t>
      </w:r>
    </w:p>
    <w:p w:rsidR="00806FC1" w:rsidRPr="00B15346" w:rsidRDefault="00806FC1" w:rsidP="00806FC1">
      <w:pPr>
        <w:pStyle w:val="afa"/>
        <w:numPr>
          <w:ilvl w:val="0"/>
          <w:numId w:val="21"/>
        </w:numPr>
        <w:spacing w:line="360" w:lineRule="auto"/>
        <w:jc w:val="both"/>
      </w:pPr>
      <w:r w:rsidRPr="00B15346">
        <w:t>Невесская Л.А. Об объёме, положении и стратиграфическом подразделении мэотического яруса // Стратиграфия неогена Молдавии и юга Украины. – Кишинев: Изд-во АН МССР, 1969. – С. 13-25.</w:t>
      </w:r>
      <w:r w:rsidRPr="00B15346">
        <w:rPr>
          <w:lang w:val="uk-UA"/>
        </w:rPr>
        <w:t xml:space="preserve"> </w:t>
      </w:r>
    </w:p>
    <w:p w:rsidR="00806FC1" w:rsidRPr="00B15346" w:rsidRDefault="00806FC1" w:rsidP="00806FC1">
      <w:pPr>
        <w:pStyle w:val="afa"/>
        <w:numPr>
          <w:ilvl w:val="0"/>
          <w:numId w:val="21"/>
        </w:numPr>
        <w:spacing w:line="360" w:lineRule="auto"/>
        <w:jc w:val="both"/>
      </w:pPr>
      <w:r w:rsidRPr="00B15346">
        <w:t>Невесская Л.А. Определитель двухстворчатых моллюсков морских четвертичных отложений Черноморского бассейна. Тр. Палеонтологического ин-та АН СССР, т. 96, 1963, 211 с</w:t>
      </w:r>
    </w:p>
    <w:p w:rsidR="00806FC1" w:rsidRPr="00B15346" w:rsidRDefault="00806FC1" w:rsidP="00806FC1">
      <w:pPr>
        <w:pStyle w:val="afa"/>
        <w:numPr>
          <w:ilvl w:val="0"/>
          <w:numId w:val="21"/>
        </w:numPr>
        <w:spacing w:line="360" w:lineRule="auto"/>
        <w:jc w:val="both"/>
        <w:rPr>
          <w:lang w:val="uk-UA"/>
        </w:rPr>
      </w:pPr>
      <w:r w:rsidRPr="00B15346">
        <w:rPr>
          <w:lang w:val="uk-UA"/>
        </w:rPr>
        <w:t xml:space="preserve">Невесская Л.А. Результаты изучения нескольких колонок донных отложений из глубоководной части Черного моря // Междунар. ежегод. по вопр. четверт. геологии. – 1974. – Вып. 5. </w:t>
      </w:r>
      <w:r w:rsidRPr="00B15346">
        <w:t xml:space="preserve">С. 147-153, </w:t>
      </w:r>
      <w:r w:rsidRPr="00B15346">
        <w:rPr>
          <w:lang w:val="uk-UA"/>
        </w:rPr>
        <w:t xml:space="preserve">229–233. </w:t>
      </w:r>
    </w:p>
    <w:p w:rsidR="00806FC1" w:rsidRPr="00B15346" w:rsidRDefault="00806FC1" w:rsidP="00806FC1">
      <w:pPr>
        <w:pStyle w:val="afa"/>
        <w:numPr>
          <w:ilvl w:val="0"/>
          <w:numId w:val="21"/>
        </w:numPr>
        <w:spacing w:line="360" w:lineRule="auto"/>
        <w:jc w:val="both"/>
      </w:pPr>
      <w:r w:rsidRPr="00B15346">
        <w:t>Николаев Н.И. Новейшая тектоника Черного моря в связи с проблемой направления развития земной коры</w:t>
      </w:r>
      <w:r w:rsidRPr="00B15346">
        <w:rPr>
          <w:lang w:val="uk-UA"/>
        </w:rPr>
        <w:t xml:space="preserve"> //</w:t>
      </w:r>
      <w:r w:rsidRPr="00B15346">
        <w:t xml:space="preserve"> </w:t>
      </w:r>
      <w:r w:rsidRPr="00B15346">
        <w:rPr>
          <w:lang w:val="uk-UA"/>
        </w:rPr>
        <w:t>Т</w:t>
      </w:r>
      <w:r w:rsidRPr="00B15346">
        <w:t>езисы совещ. «Проблемы неотектоники»</w:t>
      </w:r>
      <w:r w:rsidRPr="00B15346">
        <w:rPr>
          <w:lang w:val="uk-UA"/>
        </w:rPr>
        <w:t>. –</w:t>
      </w:r>
      <w:r w:rsidRPr="00B15346">
        <w:t xml:space="preserve"> 1964.</w:t>
      </w:r>
    </w:p>
    <w:p w:rsidR="00806FC1" w:rsidRPr="00B15346" w:rsidRDefault="00806FC1" w:rsidP="00806FC1">
      <w:pPr>
        <w:pStyle w:val="afa"/>
        <w:numPr>
          <w:ilvl w:val="0"/>
          <w:numId w:val="21"/>
        </w:numPr>
        <w:spacing w:line="360" w:lineRule="auto"/>
        <w:jc w:val="both"/>
        <w:rPr>
          <w:lang w:val="uk-UA"/>
        </w:rPr>
      </w:pPr>
      <w:r w:rsidRPr="00B15346">
        <w:rPr>
          <w:lang w:val="uk-UA"/>
        </w:rPr>
        <w:t xml:space="preserve">Організація та проведення геологічного до вивчення раніше закартованих площ масштабу 1:200 000, складання та підготовка до видання державної геологічної карти України масштабу 1:200 000. Інструкція. – Київ, 1999. – 295 с. </w:t>
      </w:r>
    </w:p>
    <w:p w:rsidR="00806FC1" w:rsidRPr="00B15346" w:rsidRDefault="00806FC1" w:rsidP="00806FC1">
      <w:pPr>
        <w:pStyle w:val="afa"/>
        <w:numPr>
          <w:ilvl w:val="0"/>
          <w:numId w:val="21"/>
        </w:numPr>
        <w:spacing w:line="360" w:lineRule="auto"/>
        <w:jc w:val="both"/>
      </w:pPr>
      <w:r w:rsidRPr="00B15346">
        <w:t>Ткаченко Г.Г.,</w:t>
      </w:r>
      <w:r w:rsidRPr="00B15346">
        <w:rPr>
          <w:lang w:val="uk-UA"/>
        </w:rPr>
        <w:t xml:space="preserve"> </w:t>
      </w:r>
      <w:r w:rsidRPr="00B15346">
        <w:t>Краснощек А.Я., Пазюк Л.И. и др. О роли новейшей дизъюнктивной тектоники в формировании береговой линии и морфологии основных участков акватории Черного и Азовского морей //</w:t>
      </w:r>
      <w:r w:rsidRPr="00B15346">
        <w:rPr>
          <w:lang w:val="uk-UA"/>
        </w:rPr>
        <w:t xml:space="preserve"> </w:t>
      </w:r>
      <w:r w:rsidRPr="00B15346">
        <w:t>Геология побережья и дна Черного и Азовского морей в пределах УССР.</w:t>
      </w:r>
      <w:r w:rsidRPr="00B15346">
        <w:rPr>
          <w:lang w:val="uk-UA"/>
        </w:rPr>
        <w:t xml:space="preserve"> М</w:t>
      </w:r>
      <w:r w:rsidRPr="00B15346">
        <w:t>ежвед. респ. научный сборник. – Вып. 4. – 1970: Изд-во Киевского ун-та, С. 24-34.</w:t>
      </w:r>
      <w:r w:rsidRPr="00B15346">
        <w:rPr>
          <w:lang w:val="uk-UA"/>
        </w:rPr>
        <w:t xml:space="preserve"> </w:t>
      </w:r>
    </w:p>
    <w:p w:rsidR="00806FC1" w:rsidRPr="00B15346" w:rsidRDefault="00806FC1" w:rsidP="00806FC1">
      <w:pPr>
        <w:pStyle w:val="afa"/>
        <w:numPr>
          <w:ilvl w:val="0"/>
          <w:numId w:val="21"/>
        </w:numPr>
        <w:spacing w:line="360" w:lineRule="auto"/>
        <w:jc w:val="both"/>
      </w:pPr>
      <w:r w:rsidRPr="00B15346">
        <w:t>Федоров П.В. Плейстоцен Понто-Каспия. – М.: Наука, 1978. – 166с.</w:t>
      </w:r>
    </w:p>
    <w:p w:rsidR="00806FC1" w:rsidRPr="00B15346" w:rsidRDefault="00806FC1" w:rsidP="00806FC1">
      <w:pPr>
        <w:pStyle w:val="afa"/>
        <w:numPr>
          <w:ilvl w:val="0"/>
          <w:numId w:val="21"/>
        </w:numPr>
        <w:spacing w:line="360" w:lineRule="auto"/>
        <w:jc w:val="both"/>
      </w:pPr>
      <w:r w:rsidRPr="00B15346">
        <w:t xml:space="preserve">Федоров П.В. Средиземноморские трансгрессии в геологической истории Черного моря // Бюл. Моск. о-ва испытателей природы. Отд. </w:t>
      </w:r>
      <w:r w:rsidRPr="00B15346">
        <w:rPr>
          <w:lang w:val="uk-UA"/>
        </w:rPr>
        <w:t>г</w:t>
      </w:r>
      <w:r w:rsidRPr="00B15346">
        <w:t>еол</w:t>
      </w:r>
      <w:r w:rsidRPr="00B15346">
        <w:rPr>
          <w:lang w:val="uk-UA"/>
        </w:rPr>
        <w:t>. –</w:t>
      </w:r>
      <w:r w:rsidRPr="00B15346">
        <w:t xml:space="preserve"> 1983</w:t>
      </w:r>
      <w:r w:rsidRPr="00B15346">
        <w:rPr>
          <w:lang w:val="uk-UA"/>
        </w:rPr>
        <w:t>. –</w:t>
      </w:r>
      <w:r w:rsidRPr="00B15346">
        <w:t xml:space="preserve"> 58</w:t>
      </w:r>
      <w:r w:rsidRPr="00B15346">
        <w:rPr>
          <w:lang w:val="uk-UA"/>
        </w:rPr>
        <w:t>. –</w:t>
      </w:r>
      <w:r w:rsidRPr="00B15346">
        <w:t xml:space="preserve"> </w:t>
      </w:r>
      <w:r w:rsidRPr="00B15346">
        <w:rPr>
          <w:lang w:val="uk-UA"/>
        </w:rPr>
        <w:t>В</w:t>
      </w:r>
      <w:r w:rsidRPr="00B15346">
        <w:t>ып. 6</w:t>
      </w:r>
      <w:r w:rsidRPr="00B15346">
        <w:rPr>
          <w:lang w:val="uk-UA"/>
        </w:rPr>
        <w:t xml:space="preserve">. – </w:t>
      </w:r>
      <w:r w:rsidRPr="00B15346">
        <w:t>С. 120-126.</w:t>
      </w:r>
      <w:r w:rsidRPr="00B15346">
        <w:rPr>
          <w:lang w:val="uk-UA"/>
        </w:rPr>
        <w:t xml:space="preserve"> </w:t>
      </w:r>
    </w:p>
    <w:p w:rsidR="00806FC1" w:rsidRPr="00B15346" w:rsidRDefault="00806FC1" w:rsidP="00806FC1">
      <w:pPr>
        <w:pStyle w:val="afa"/>
        <w:numPr>
          <w:ilvl w:val="0"/>
          <w:numId w:val="21"/>
        </w:numPr>
        <w:spacing w:line="360" w:lineRule="auto"/>
        <w:jc w:val="both"/>
        <w:rPr>
          <w:lang w:val="uk-UA"/>
        </w:rPr>
      </w:pPr>
      <w:r w:rsidRPr="00B15346">
        <w:rPr>
          <w:lang w:val="uk-UA"/>
        </w:rPr>
        <w:t xml:space="preserve">Фесюнов О.Е. Геоэкология северо-западного шельфа Черного моря. –Одесса: Астропринт, 2000. – 100с. </w:t>
      </w:r>
    </w:p>
    <w:p w:rsidR="00806FC1" w:rsidRPr="00B15346" w:rsidRDefault="00806FC1" w:rsidP="00806FC1">
      <w:pPr>
        <w:pStyle w:val="afa"/>
        <w:numPr>
          <w:ilvl w:val="0"/>
          <w:numId w:val="21"/>
        </w:numPr>
        <w:spacing w:line="360" w:lineRule="auto"/>
        <w:jc w:val="both"/>
      </w:pPr>
      <w:r w:rsidRPr="00B15346">
        <w:t>Хованский А.Д., Усенко В.П., Митропольский А.Ю. Ландшафтно-геохимическое районирование водных объектов системы «река-море».</w:t>
      </w:r>
      <w:r w:rsidRPr="00B15346">
        <w:rPr>
          <w:lang w:val="uk-UA"/>
        </w:rPr>
        <w:t xml:space="preserve"> –</w:t>
      </w:r>
      <w:r w:rsidRPr="00B15346">
        <w:t xml:space="preserve"> К</w:t>
      </w:r>
      <w:r w:rsidRPr="00B15346">
        <w:rPr>
          <w:lang w:val="uk-UA"/>
        </w:rPr>
        <w:t>.:</w:t>
      </w:r>
      <w:r w:rsidRPr="00B15346">
        <w:t xml:space="preserve"> изд-во ИГН</w:t>
      </w:r>
      <w:r w:rsidRPr="00B15346">
        <w:rPr>
          <w:lang w:val="uk-UA"/>
        </w:rPr>
        <w:t>,</w:t>
      </w:r>
      <w:r w:rsidRPr="00B15346">
        <w:t xml:space="preserve"> 1986. – С. 20-80.</w:t>
      </w:r>
      <w:r w:rsidRPr="00B15346">
        <w:rPr>
          <w:lang w:val="uk-UA"/>
        </w:rPr>
        <w:t xml:space="preserve"> </w:t>
      </w:r>
    </w:p>
    <w:sectPr w:rsidR="00806FC1" w:rsidRPr="00B15346">
      <w:headerReference w:type="default" r:id="rI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424C5" w:rsidRDefault="00E424C5" w:rsidP="00EE4F0C">
      <w:r>
        <w:separator/>
      </w:r>
    </w:p>
  </w:endnote>
  <w:endnote w:type="continuationSeparator" w:id="0">
    <w:p w:rsidR="00E424C5" w:rsidRDefault="00E424C5" w:rsidP="00EE4F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CYR">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424C5" w:rsidRDefault="00E424C5" w:rsidP="00EE4F0C">
      <w:r>
        <w:separator/>
      </w:r>
    </w:p>
  </w:footnote>
  <w:footnote w:type="continuationSeparator" w:id="0">
    <w:p w:rsidR="00E424C5" w:rsidRDefault="00E424C5" w:rsidP="00EE4F0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43047633"/>
      <w:docPartObj>
        <w:docPartGallery w:val="Page Numbers (Top of Page)"/>
        <w:docPartUnique/>
      </w:docPartObj>
    </w:sdtPr>
    <w:sdtEndPr/>
    <w:sdtContent>
      <w:p w:rsidR="005F6300" w:rsidRDefault="005F6300">
        <w:pPr>
          <w:pStyle w:val="af3"/>
          <w:jc w:val="right"/>
        </w:pPr>
        <w:r>
          <w:fldChar w:fldCharType="begin"/>
        </w:r>
        <w:r>
          <w:instrText>PAGE   \* MERGEFORMAT</w:instrText>
        </w:r>
        <w:r>
          <w:fldChar w:fldCharType="separate"/>
        </w:r>
        <w:r w:rsidR="00F06071">
          <w:rPr>
            <w:noProof/>
          </w:rPr>
          <w:t>10</w:t>
        </w:r>
        <w:r>
          <w:fldChar w:fldCharType="end"/>
        </w:r>
      </w:p>
    </w:sdtContent>
  </w:sdt>
  <w:p w:rsidR="005F6300" w:rsidRDefault="005F6300">
    <w:pPr>
      <w:pStyle w:val="af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E"/>
    <w:multiLevelType w:val="singleLevel"/>
    <w:tmpl w:val="5B844EBA"/>
    <w:lvl w:ilvl="0">
      <w:start w:val="1"/>
      <w:numFmt w:val="decimal"/>
      <w:pStyle w:val="3"/>
      <w:lvlText w:val="%1."/>
      <w:lvlJc w:val="left"/>
      <w:pPr>
        <w:tabs>
          <w:tab w:val="num" w:pos="926"/>
        </w:tabs>
        <w:ind w:left="926" w:hanging="360"/>
      </w:pPr>
    </w:lvl>
  </w:abstractNum>
  <w:abstractNum w:abstractNumId="1" w15:restartNumberingAfterBreak="0">
    <w:nsid w:val="FFFFFF7F"/>
    <w:multiLevelType w:val="singleLevel"/>
    <w:tmpl w:val="3EE2E210"/>
    <w:lvl w:ilvl="0">
      <w:start w:val="1"/>
      <w:numFmt w:val="decimal"/>
      <w:pStyle w:val="2"/>
      <w:lvlText w:val="%1."/>
      <w:lvlJc w:val="left"/>
      <w:pPr>
        <w:tabs>
          <w:tab w:val="num" w:pos="643"/>
        </w:tabs>
        <w:ind w:left="643" w:hanging="360"/>
      </w:pPr>
    </w:lvl>
  </w:abstractNum>
  <w:abstractNum w:abstractNumId="2" w15:restartNumberingAfterBreak="0">
    <w:nsid w:val="01E7255A"/>
    <w:multiLevelType w:val="hybridMultilevel"/>
    <w:tmpl w:val="59D4A7A6"/>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06521941"/>
    <w:multiLevelType w:val="hybridMultilevel"/>
    <w:tmpl w:val="ECF28CDE"/>
    <w:lvl w:ilvl="0" w:tplc="04190001">
      <w:start w:val="1"/>
      <w:numFmt w:val="bullet"/>
      <w:lvlText w:val=""/>
      <w:lvlJc w:val="left"/>
      <w:pPr>
        <w:tabs>
          <w:tab w:val="num" w:pos="1507"/>
        </w:tabs>
        <w:ind w:left="1507" w:hanging="360"/>
      </w:pPr>
      <w:rPr>
        <w:rFonts w:ascii="Symbol" w:hAnsi="Symbol" w:hint="default"/>
      </w:rPr>
    </w:lvl>
    <w:lvl w:ilvl="1" w:tplc="04190003" w:tentative="1">
      <w:start w:val="1"/>
      <w:numFmt w:val="bullet"/>
      <w:lvlText w:val="o"/>
      <w:lvlJc w:val="left"/>
      <w:pPr>
        <w:tabs>
          <w:tab w:val="num" w:pos="2227"/>
        </w:tabs>
        <w:ind w:left="2227" w:hanging="360"/>
      </w:pPr>
      <w:rPr>
        <w:rFonts w:ascii="Courier New" w:hAnsi="Courier New" w:cs="Courier New" w:hint="default"/>
      </w:rPr>
    </w:lvl>
    <w:lvl w:ilvl="2" w:tplc="04190005" w:tentative="1">
      <w:start w:val="1"/>
      <w:numFmt w:val="bullet"/>
      <w:lvlText w:val=""/>
      <w:lvlJc w:val="left"/>
      <w:pPr>
        <w:tabs>
          <w:tab w:val="num" w:pos="2947"/>
        </w:tabs>
        <w:ind w:left="2947" w:hanging="360"/>
      </w:pPr>
      <w:rPr>
        <w:rFonts w:ascii="Wingdings" w:hAnsi="Wingdings" w:hint="default"/>
      </w:rPr>
    </w:lvl>
    <w:lvl w:ilvl="3" w:tplc="04190001" w:tentative="1">
      <w:start w:val="1"/>
      <w:numFmt w:val="bullet"/>
      <w:lvlText w:val=""/>
      <w:lvlJc w:val="left"/>
      <w:pPr>
        <w:tabs>
          <w:tab w:val="num" w:pos="3667"/>
        </w:tabs>
        <w:ind w:left="3667" w:hanging="360"/>
      </w:pPr>
      <w:rPr>
        <w:rFonts w:ascii="Symbol" w:hAnsi="Symbol" w:hint="default"/>
      </w:rPr>
    </w:lvl>
    <w:lvl w:ilvl="4" w:tplc="04190003" w:tentative="1">
      <w:start w:val="1"/>
      <w:numFmt w:val="bullet"/>
      <w:lvlText w:val="o"/>
      <w:lvlJc w:val="left"/>
      <w:pPr>
        <w:tabs>
          <w:tab w:val="num" w:pos="4387"/>
        </w:tabs>
        <w:ind w:left="4387" w:hanging="360"/>
      </w:pPr>
      <w:rPr>
        <w:rFonts w:ascii="Courier New" w:hAnsi="Courier New" w:cs="Courier New" w:hint="default"/>
      </w:rPr>
    </w:lvl>
    <w:lvl w:ilvl="5" w:tplc="04190005" w:tentative="1">
      <w:start w:val="1"/>
      <w:numFmt w:val="bullet"/>
      <w:lvlText w:val=""/>
      <w:lvlJc w:val="left"/>
      <w:pPr>
        <w:tabs>
          <w:tab w:val="num" w:pos="5107"/>
        </w:tabs>
        <w:ind w:left="5107" w:hanging="360"/>
      </w:pPr>
      <w:rPr>
        <w:rFonts w:ascii="Wingdings" w:hAnsi="Wingdings" w:hint="default"/>
      </w:rPr>
    </w:lvl>
    <w:lvl w:ilvl="6" w:tplc="04190001" w:tentative="1">
      <w:start w:val="1"/>
      <w:numFmt w:val="bullet"/>
      <w:lvlText w:val=""/>
      <w:lvlJc w:val="left"/>
      <w:pPr>
        <w:tabs>
          <w:tab w:val="num" w:pos="5827"/>
        </w:tabs>
        <w:ind w:left="5827" w:hanging="360"/>
      </w:pPr>
      <w:rPr>
        <w:rFonts w:ascii="Symbol" w:hAnsi="Symbol" w:hint="default"/>
      </w:rPr>
    </w:lvl>
    <w:lvl w:ilvl="7" w:tplc="04190003" w:tentative="1">
      <w:start w:val="1"/>
      <w:numFmt w:val="bullet"/>
      <w:lvlText w:val="o"/>
      <w:lvlJc w:val="left"/>
      <w:pPr>
        <w:tabs>
          <w:tab w:val="num" w:pos="6547"/>
        </w:tabs>
        <w:ind w:left="6547" w:hanging="360"/>
      </w:pPr>
      <w:rPr>
        <w:rFonts w:ascii="Courier New" w:hAnsi="Courier New" w:cs="Courier New" w:hint="default"/>
      </w:rPr>
    </w:lvl>
    <w:lvl w:ilvl="8" w:tplc="04190005" w:tentative="1">
      <w:start w:val="1"/>
      <w:numFmt w:val="bullet"/>
      <w:lvlText w:val=""/>
      <w:lvlJc w:val="left"/>
      <w:pPr>
        <w:tabs>
          <w:tab w:val="num" w:pos="7267"/>
        </w:tabs>
        <w:ind w:left="7267" w:hanging="360"/>
      </w:pPr>
      <w:rPr>
        <w:rFonts w:ascii="Wingdings" w:hAnsi="Wingdings" w:hint="default"/>
      </w:rPr>
    </w:lvl>
  </w:abstractNum>
  <w:abstractNum w:abstractNumId="4" w15:restartNumberingAfterBreak="0">
    <w:nsid w:val="07B73506"/>
    <w:multiLevelType w:val="hybridMultilevel"/>
    <w:tmpl w:val="892E1BB4"/>
    <w:lvl w:ilvl="0" w:tplc="232C9318">
      <w:start w:val="1"/>
      <w:numFmt w:val="decimal"/>
      <w:lvlText w:val="%1."/>
      <w:lvlJc w:val="left"/>
      <w:pPr>
        <w:tabs>
          <w:tab w:val="num" w:pos="1080"/>
        </w:tabs>
        <w:ind w:left="1080" w:hanging="360"/>
      </w:pPr>
      <w:rPr>
        <w:rFonts w:hint="default"/>
      </w:rPr>
    </w:lvl>
    <w:lvl w:ilvl="1" w:tplc="6F547E52">
      <w:numFmt w:val="none"/>
      <w:lvlText w:val=""/>
      <w:lvlJc w:val="left"/>
      <w:pPr>
        <w:tabs>
          <w:tab w:val="num" w:pos="360"/>
        </w:tabs>
      </w:pPr>
    </w:lvl>
    <w:lvl w:ilvl="2" w:tplc="A07A0C7E">
      <w:numFmt w:val="none"/>
      <w:lvlText w:val=""/>
      <w:lvlJc w:val="left"/>
      <w:pPr>
        <w:tabs>
          <w:tab w:val="num" w:pos="360"/>
        </w:tabs>
      </w:pPr>
    </w:lvl>
    <w:lvl w:ilvl="3" w:tplc="AB30CF12">
      <w:numFmt w:val="none"/>
      <w:lvlText w:val=""/>
      <w:lvlJc w:val="left"/>
      <w:pPr>
        <w:tabs>
          <w:tab w:val="num" w:pos="360"/>
        </w:tabs>
      </w:pPr>
    </w:lvl>
    <w:lvl w:ilvl="4" w:tplc="767E59E0">
      <w:numFmt w:val="none"/>
      <w:lvlText w:val=""/>
      <w:lvlJc w:val="left"/>
      <w:pPr>
        <w:tabs>
          <w:tab w:val="num" w:pos="360"/>
        </w:tabs>
      </w:pPr>
    </w:lvl>
    <w:lvl w:ilvl="5" w:tplc="5710916C">
      <w:numFmt w:val="none"/>
      <w:lvlText w:val=""/>
      <w:lvlJc w:val="left"/>
      <w:pPr>
        <w:tabs>
          <w:tab w:val="num" w:pos="360"/>
        </w:tabs>
      </w:pPr>
    </w:lvl>
    <w:lvl w:ilvl="6" w:tplc="65CC9C14">
      <w:numFmt w:val="none"/>
      <w:lvlText w:val=""/>
      <w:lvlJc w:val="left"/>
      <w:pPr>
        <w:tabs>
          <w:tab w:val="num" w:pos="360"/>
        </w:tabs>
      </w:pPr>
    </w:lvl>
    <w:lvl w:ilvl="7" w:tplc="56020D4C">
      <w:numFmt w:val="none"/>
      <w:lvlText w:val=""/>
      <w:lvlJc w:val="left"/>
      <w:pPr>
        <w:tabs>
          <w:tab w:val="num" w:pos="360"/>
        </w:tabs>
      </w:pPr>
    </w:lvl>
    <w:lvl w:ilvl="8" w:tplc="A1EC43C2">
      <w:numFmt w:val="none"/>
      <w:lvlText w:val=""/>
      <w:lvlJc w:val="left"/>
      <w:pPr>
        <w:tabs>
          <w:tab w:val="num" w:pos="360"/>
        </w:tabs>
      </w:pPr>
    </w:lvl>
  </w:abstractNum>
  <w:abstractNum w:abstractNumId="5" w15:restartNumberingAfterBreak="0">
    <w:nsid w:val="19726F23"/>
    <w:multiLevelType w:val="hybridMultilevel"/>
    <w:tmpl w:val="A278496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4837935"/>
    <w:multiLevelType w:val="hybridMultilevel"/>
    <w:tmpl w:val="568CBCB0"/>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7" w15:restartNumberingAfterBreak="0">
    <w:nsid w:val="28BE4972"/>
    <w:multiLevelType w:val="multilevel"/>
    <w:tmpl w:val="A99C702A"/>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15:restartNumberingAfterBreak="0">
    <w:nsid w:val="2F725C71"/>
    <w:multiLevelType w:val="hybridMultilevel"/>
    <w:tmpl w:val="48E046DC"/>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2FE46CDB"/>
    <w:multiLevelType w:val="hybridMultilevel"/>
    <w:tmpl w:val="F70E9B4A"/>
    <w:lvl w:ilvl="0" w:tplc="0419000F">
      <w:start w:val="1"/>
      <w:numFmt w:val="decimal"/>
      <w:lvlText w:val="%1."/>
      <w:lvlJc w:val="left"/>
      <w:pPr>
        <w:tabs>
          <w:tab w:val="num" w:pos="720"/>
        </w:tabs>
        <w:ind w:left="720" w:hanging="360"/>
      </w:p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45A812D2"/>
    <w:multiLevelType w:val="hybridMultilevel"/>
    <w:tmpl w:val="6D946608"/>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1" w15:restartNumberingAfterBreak="0">
    <w:nsid w:val="46014EDE"/>
    <w:multiLevelType w:val="multilevel"/>
    <w:tmpl w:val="A9DC11D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4772354C"/>
    <w:multiLevelType w:val="hybridMultilevel"/>
    <w:tmpl w:val="ACEA1C4E"/>
    <w:lvl w:ilvl="0" w:tplc="42E22E32">
      <w:start w:val="1"/>
      <w:numFmt w:val="decimal"/>
      <w:lvlText w:val="%1."/>
      <w:lvlJc w:val="left"/>
      <w:pPr>
        <w:ind w:left="928" w:hanging="360"/>
      </w:pPr>
      <w:rPr>
        <w:rFonts w:ascii="Times New Roman CYR" w:hAnsi="Times New Roman CYR" w:cs="Times New Roman CYR"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4CAE6718"/>
    <w:multiLevelType w:val="hybridMultilevel"/>
    <w:tmpl w:val="F3EEB006"/>
    <w:lvl w:ilvl="0" w:tplc="FD9E52E0">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4" w15:restartNumberingAfterBreak="0">
    <w:nsid w:val="505D3941"/>
    <w:multiLevelType w:val="hybridMultilevel"/>
    <w:tmpl w:val="CDAA8220"/>
    <w:lvl w:ilvl="0" w:tplc="72127C48">
      <w:start w:val="1"/>
      <w:numFmt w:val="decimal"/>
      <w:lvlText w:val="%1."/>
      <w:lvlJc w:val="left"/>
      <w:pPr>
        <w:tabs>
          <w:tab w:val="num" w:pos="1425"/>
        </w:tabs>
        <w:ind w:left="1425" w:hanging="360"/>
      </w:pPr>
    </w:lvl>
    <w:lvl w:ilvl="1" w:tplc="64AEF8E2">
      <w:numFmt w:val="none"/>
      <w:lvlText w:val=""/>
      <w:lvlJc w:val="left"/>
      <w:pPr>
        <w:tabs>
          <w:tab w:val="num" w:pos="360"/>
        </w:tabs>
      </w:pPr>
    </w:lvl>
    <w:lvl w:ilvl="2" w:tplc="77FC9F6E">
      <w:numFmt w:val="none"/>
      <w:lvlText w:val=""/>
      <w:lvlJc w:val="left"/>
      <w:pPr>
        <w:tabs>
          <w:tab w:val="num" w:pos="360"/>
        </w:tabs>
      </w:pPr>
    </w:lvl>
    <w:lvl w:ilvl="3" w:tplc="C61A73DC">
      <w:numFmt w:val="none"/>
      <w:lvlText w:val=""/>
      <w:lvlJc w:val="left"/>
      <w:pPr>
        <w:tabs>
          <w:tab w:val="num" w:pos="360"/>
        </w:tabs>
      </w:pPr>
    </w:lvl>
    <w:lvl w:ilvl="4" w:tplc="22D0E122">
      <w:numFmt w:val="none"/>
      <w:lvlText w:val=""/>
      <w:lvlJc w:val="left"/>
      <w:pPr>
        <w:tabs>
          <w:tab w:val="num" w:pos="360"/>
        </w:tabs>
      </w:pPr>
    </w:lvl>
    <w:lvl w:ilvl="5" w:tplc="852685C0">
      <w:numFmt w:val="none"/>
      <w:lvlText w:val=""/>
      <w:lvlJc w:val="left"/>
      <w:pPr>
        <w:tabs>
          <w:tab w:val="num" w:pos="360"/>
        </w:tabs>
      </w:pPr>
    </w:lvl>
    <w:lvl w:ilvl="6" w:tplc="8112160E">
      <w:numFmt w:val="none"/>
      <w:lvlText w:val=""/>
      <w:lvlJc w:val="left"/>
      <w:pPr>
        <w:tabs>
          <w:tab w:val="num" w:pos="360"/>
        </w:tabs>
      </w:pPr>
    </w:lvl>
    <w:lvl w:ilvl="7" w:tplc="6A0CAE2E">
      <w:numFmt w:val="none"/>
      <w:lvlText w:val=""/>
      <w:lvlJc w:val="left"/>
      <w:pPr>
        <w:tabs>
          <w:tab w:val="num" w:pos="360"/>
        </w:tabs>
      </w:pPr>
    </w:lvl>
    <w:lvl w:ilvl="8" w:tplc="88405F9A">
      <w:numFmt w:val="none"/>
      <w:lvlText w:val=""/>
      <w:lvlJc w:val="left"/>
      <w:pPr>
        <w:tabs>
          <w:tab w:val="num" w:pos="360"/>
        </w:tabs>
      </w:pPr>
    </w:lvl>
  </w:abstractNum>
  <w:abstractNum w:abstractNumId="15" w15:restartNumberingAfterBreak="0">
    <w:nsid w:val="564C6C47"/>
    <w:multiLevelType w:val="multilevel"/>
    <w:tmpl w:val="CF127310"/>
    <w:lvl w:ilvl="0">
      <w:start w:val="1"/>
      <w:numFmt w:val="decimal"/>
      <w:pStyle w:val="a"/>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59892ED6"/>
    <w:multiLevelType w:val="multilevel"/>
    <w:tmpl w:val="A9DC11D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6F2474A4"/>
    <w:multiLevelType w:val="hybridMultilevel"/>
    <w:tmpl w:val="FB94FB00"/>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8" w15:restartNumberingAfterBreak="0">
    <w:nsid w:val="70890B5C"/>
    <w:multiLevelType w:val="multilevel"/>
    <w:tmpl w:val="1180DEB2"/>
    <w:lvl w:ilvl="0">
      <w:start w:val="1"/>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70EC63DA"/>
    <w:multiLevelType w:val="hybridMultilevel"/>
    <w:tmpl w:val="26E0AFF0"/>
    <w:lvl w:ilvl="0" w:tplc="D26C2998">
      <w:start w:val="1"/>
      <w:numFmt w:val="decimal"/>
      <w:lvlText w:val="%1."/>
      <w:lvlJc w:val="left"/>
      <w:pPr>
        <w:tabs>
          <w:tab w:val="num" w:pos="1262"/>
        </w:tabs>
        <w:ind w:left="1262" w:hanging="360"/>
      </w:pPr>
      <w:rPr>
        <w:rFonts w:hint="default"/>
      </w:rPr>
    </w:lvl>
    <w:lvl w:ilvl="1" w:tplc="04190019" w:tentative="1">
      <w:start w:val="1"/>
      <w:numFmt w:val="lowerLetter"/>
      <w:lvlText w:val="%2."/>
      <w:lvlJc w:val="left"/>
      <w:pPr>
        <w:tabs>
          <w:tab w:val="num" w:pos="1982"/>
        </w:tabs>
        <w:ind w:left="1982" w:hanging="360"/>
      </w:pPr>
    </w:lvl>
    <w:lvl w:ilvl="2" w:tplc="0419001B" w:tentative="1">
      <w:start w:val="1"/>
      <w:numFmt w:val="lowerRoman"/>
      <w:lvlText w:val="%3."/>
      <w:lvlJc w:val="right"/>
      <w:pPr>
        <w:tabs>
          <w:tab w:val="num" w:pos="2702"/>
        </w:tabs>
        <w:ind w:left="2702" w:hanging="180"/>
      </w:pPr>
    </w:lvl>
    <w:lvl w:ilvl="3" w:tplc="0419000F" w:tentative="1">
      <w:start w:val="1"/>
      <w:numFmt w:val="decimal"/>
      <w:lvlText w:val="%4."/>
      <w:lvlJc w:val="left"/>
      <w:pPr>
        <w:tabs>
          <w:tab w:val="num" w:pos="3422"/>
        </w:tabs>
        <w:ind w:left="3422" w:hanging="360"/>
      </w:pPr>
    </w:lvl>
    <w:lvl w:ilvl="4" w:tplc="04190019" w:tentative="1">
      <w:start w:val="1"/>
      <w:numFmt w:val="lowerLetter"/>
      <w:lvlText w:val="%5."/>
      <w:lvlJc w:val="left"/>
      <w:pPr>
        <w:tabs>
          <w:tab w:val="num" w:pos="4142"/>
        </w:tabs>
        <w:ind w:left="4142" w:hanging="360"/>
      </w:pPr>
    </w:lvl>
    <w:lvl w:ilvl="5" w:tplc="0419001B" w:tentative="1">
      <w:start w:val="1"/>
      <w:numFmt w:val="lowerRoman"/>
      <w:lvlText w:val="%6."/>
      <w:lvlJc w:val="right"/>
      <w:pPr>
        <w:tabs>
          <w:tab w:val="num" w:pos="4862"/>
        </w:tabs>
        <w:ind w:left="4862" w:hanging="180"/>
      </w:pPr>
    </w:lvl>
    <w:lvl w:ilvl="6" w:tplc="0419000F" w:tentative="1">
      <w:start w:val="1"/>
      <w:numFmt w:val="decimal"/>
      <w:lvlText w:val="%7."/>
      <w:lvlJc w:val="left"/>
      <w:pPr>
        <w:tabs>
          <w:tab w:val="num" w:pos="5582"/>
        </w:tabs>
        <w:ind w:left="5582" w:hanging="360"/>
      </w:pPr>
    </w:lvl>
    <w:lvl w:ilvl="7" w:tplc="04190019" w:tentative="1">
      <w:start w:val="1"/>
      <w:numFmt w:val="lowerLetter"/>
      <w:lvlText w:val="%8."/>
      <w:lvlJc w:val="left"/>
      <w:pPr>
        <w:tabs>
          <w:tab w:val="num" w:pos="6302"/>
        </w:tabs>
        <w:ind w:left="6302" w:hanging="360"/>
      </w:pPr>
    </w:lvl>
    <w:lvl w:ilvl="8" w:tplc="0419001B" w:tentative="1">
      <w:start w:val="1"/>
      <w:numFmt w:val="lowerRoman"/>
      <w:lvlText w:val="%9."/>
      <w:lvlJc w:val="right"/>
      <w:pPr>
        <w:tabs>
          <w:tab w:val="num" w:pos="7022"/>
        </w:tabs>
        <w:ind w:left="7022" w:hanging="180"/>
      </w:pPr>
    </w:lvl>
  </w:abstractNum>
  <w:abstractNum w:abstractNumId="20" w15:restartNumberingAfterBreak="0">
    <w:nsid w:val="7E8A502B"/>
    <w:multiLevelType w:val="hybridMultilevel"/>
    <w:tmpl w:val="492A2BC2"/>
    <w:lvl w:ilvl="0" w:tplc="FFFFFFFF">
      <w:start w:val="1"/>
      <w:numFmt w:val="decimal"/>
      <w:lvlText w:val="%1."/>
      <w:lvlJc w:val="left"/>
      <w:pPr>
        <w:tabs>
          <w:tab w:val="num" w:pos="1260"/>
        </w:tabs>
        <w:ind w:left="1260" w:hanging="360"/>
      </w:pPr>
      <w:rPr>
        <w:rFonts w:hint="default"/>
      </w:rPr>
    </w:lvl>
    <w:lvl w:ilvl="1" w:tplc="FFFFFFFF" w:tentative="1">
      <w:start w:val="1"/>
      <w:numFmt w:val="lowerLetter"/>
      <w:lvlText w:val="%2."/>
      <w:lvlJc w:val="left"/>
      <w:pPr>
        <w:tabs>
          <w:tab w:val="num" w:pos="1980"/>
        </w:tabs>
        <w:ind w:left="1980" w:hanging="360"/>
      </w:pPr>
    </w:lvl>
    <w:lvl w:ilvl="2" w:tplc="FFFFFFFF" w:tentative="1">
      <w:start w:val="1"/>
      <w:numFmt w:val="lowerRoman"/>
      <w:lvlText w:val="%3."/>
      <w:lvlJc w:val="right"/>
      <w:pPr>
        <w:tabs>
          <w:tab w:val="num" w:pos="2700"/>
        </w:tabs>
        <w:ind w:left="2700" w:hanging="180"/>
      </w:pPr>
    </w:lvl>
    <w:lvl w:ilvl="3" w:tplc="FFFFFFFF" w:tentative="1">
      <w:start w:val="1"/>
      <w:numFmt w:val="decimal"/>
      <w:lvlText w:val="%4."/>
      <w:lvlJc w:val="left"/>
      <w:pPr>
        <w:tabs>
          <w:tab w:val="num" w:pos="3420"/>
        </w:tabs>
        <w:ind w:left="3420" w:hanging="360"/>
      </w:pPr>
    </w:lvl>
    <w:lvl w:ilvl="4" w:tplc="FFFFFFFF" w:tentative="1">
      <w:start w:val="1"/>
      <w:numFmt w:val="lowerLetter"/>
      <w:lvlText w:val="%5."/>
      <w:lvlJc w:val="left"/>
      <w:pPr>
        <w:tabs>
          <w:tab w:val="num" w:pos="4140"/>
        </w:tabs>
        <w:ind w:left="4140" w:hanging="360"/>
      </w:pPr>
    </w:lvl>
    <w:lvl w:ilvl="5" w:tplc="FFFFFFFF" w:tentative="1">
      <w:start w:val="1"/>
      <w:numFmt w:val="lowerRoman"/>
      <w:lvlText w:val="%6."/>
      <w:lvlJc w:val="right"/>
      <w:pPr>
        <w:tabs>
          <w:tab w:val="num" w:pos="4860"/>
        </w:tabs>
        <w:ind w:left="4860" w:hanging="180"/>
      </w:pPr>
    </w:lvl>
    <w:lvl w:ilvl="6" w:tplc="FFFFFFFF" w:tentative="1">
      <w:start w:val="1"/>
      <w:numFmt w:val="decimal"/>
      <w:lvlText w:val="%7."/>
      <w:lvlJc w:val="left"/>
      <w:pPr>
        <w:tabs>
          <w:tab w:val="num" w:pos="5580"/>
        </w:tabs>
        <w:ind w:left="5580" w:hanging="360"/>
      </w:pPr>
    </w:lvl>
    <w:lvl w:ilvl="7" w:tplc="FFFFFFFF" w:tentative="1">
      <w:start w:val="1"/>
      <w:numFmt w:val="lowerLetter"/>
      <w:lvlText w:val="%8."/>
      <w:lvlJc w:val="left"/>
      <w:pPr>
        <w:tabs>
          <w:tab w:val="num" w:pos="6300"/>
        </w:tabs>
        <w:ind w:left="6300" w:hanging="360"/>
      </w:pPr>
    </w:lvl>
    <w:lvl w:ilvl="8" w:tplc="FFFFFFFF" w:tentative="1">
      <w:start w:val="1"/>
      <w:numFmt w:val="lowerRoman"/>
      <w:lvlText w:val="%9."/>
      <w:lvlJc w:val="right"/>
      <w:pPr>
        <w:tabs>
          <w:tab w:val="num" w:pos="7020"/>
        </w:tabs>
        <w:ind w:left="7020" w:hanging="180"/>
      </w:pPr>
    </w:lvl>
  </w:abstractNum>
  <w:num w:numId="1">
    <w:abstractNumId w:val="15"/>
  </w:num>
  <w:num w:numId="2">
    <w:abstractNumId w:val="1"/>
  </w:num>
  <w:num w:numId="3">
    <w:abstractNumId w:val="0"/>
  </w:num>
  <w:num w:numId="4">
    <w:abstractNumId w:val="14"/>
  </w:num>
  <w:num w:numId="5">
    <w:abstractNumId w:val="4"/>
  </w:num>
  <w:num w:numId="6">
    <w:abstractNumId w:val="9"/>
  </w:num>
  <w:num w:numId="7">
    <w:abstractNumId w:val="8"/>
  </w:num>
  <w:num w:numId="8">
    <w:abstractNumId w:val="5"/>
  </w:num>
  <w:num w:numId="9">
    <w:abstractNumId w:val="10"/>
  </w:num>
  <w:num w:numId="10">
    <w:abstractNumId w:val="2"/>
  </w:num>
  <w:num w:numId="11">
    <w:abstractNumId w:val="3"/>
  </w:num>
  <w:num w:numId="12">
    <w:abstractNumId w:val="17"/>
  </w:num>
  <w:num w:numId="13">
    <w:abstractNumId w:val="6"/>
  </w:num>
  <w:num w:numId="14">
    <w:abstractNumId w:val="7"/>
  </w:num>
  <w:num w:numId="15">
    <w:abstractNumId w:val="18"/>
  </w:num>
  <w:num w:numId="16">
    <w:abstractNumId w:val="20"/>
  </w:num>
  <w:num w:numId="17">
    <w:abstractNumId w:val="19"/>
  </w:num>
  <w:num w:numId="18">
    <w:abstractNumId w:val="13"/>
  </w:num>
  <w:num w:numId="19">
    <w:abstractNumId w:val="12"/>
  </w:num>
  <w:num w:numId="20">
    <w:abstractNumId w:val="11"/>
  </w:num>
  <w:num w:numId="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3ABE"/>
    <w:rsid w:val="00095E5D"/>
    <w:rsid w:val="000A3E2E"/>
    <w:rsid w:val="000A54BC"/>
    <w:rsid w:val="000F48EA"/>
    <w:rsid w:val="0012002B"/>
    <w:rsid w:val="00127167"/>
    <w:rsid w:val="0018718E"/>
    <w:rsid w:val="002374D1"/>
    <w:rsid w:val="00252A93"/>
    <w:rsid w:val="00267DA1"/>
    <w:rsid w:val="002F3E74"/>
    <w:rsid w:val="00340E6D"/>
    <w:rsid w:val="003A2703"/>
    <w:rsid w:val="003F5B66"/>
    <w:rsid w:val="00463E5A"/>
    <w:rsid w:val="00474759"/>
    <w:rsid w:val="0059572A"/>
    <w:rsid w:val="005D6E5B"/>
    <w:rsid w:val="005F6300"/>
    <w:rsid w:val="0064158F"/>
    <w:rsid w:val="006D593E"/>
    <w:rsid w:val="006F6B09"/>
    <w:rsid w:val="007D716C"/>
    <w:rsid w:val="00806FC1"/>
    <w:rsid w:val="00934659"/>
    <w:rsid w:val="00A31084"/>
    <w:rsid w:val="00B15346"/>
    <w:rsid w:val="00B87111"/>
    <w:rsid w:val="00B959E3"/>
    <w:rsid w:val="00BA7724"/>
    <w:rsid w:val="00BF3ABE"/>
    <w:rsid w:val="00C435D0"/>
    <w:rsid w:val="00C529D3"/>
    <w:rsid w:val="00C61C68"/>
    <w:rsid w:val="00CB5E70"/>
    <w:rsid w:val="00D26C14"/>
    <w:rsid w:val="00D91807"/>
    <w:rsid w:val="00E424C5"/>
    <w:rsid w:val="00E51741"/>
    <w:rsid w:val="00EB36F3"/>
    <w:rsid w:val="00EE4F0C"/>
    <w:rsid w:val="00F06071"/>
    <w:rsid w:val="00F45C35"/>
    <w:rsid w:val="00FF246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4A4A171-1FFB-48CD-80D7-07B3A0484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F3ABE"/>
    <w:pPr>
      <w:spacing w:after="0" w:line="240" w:lineRule="auto"/>
    </w:pPr>
    <w:rPr>
      <w:rFonts w:ascii="Times New Roman" w:eastAsia="Times New Roman" w:hAnsi="Times New Roman" w:cs="Times New Roman"/>
      <w:sz w:val="24"/>
      <w:szCs w:val="24"/>
      <w:lang w:eastAsia="ru-RU"/>
    </w:rPr>
  </w:style>
  <w:style w:type="paragraph" w:styleId="1">
    <w:name w:val="heading 1"/>
    <w:basedOn w:val="a0"/>
    <w:next w:val="a0"/>
    <w:link w:val="10"/>
    <w:qFormat/>
    <w:rsid w:val="00BF3ABE"/>
    <w:pPr>
      <w:keepNext/>
      <w:autoSpaceDE w:val="0"/>
      <w:autoSpaceDN w:val="0"/>
      <w:jc w:val="center"/>
      <w:outlineLvl w:val="0"/>
    </w:pPr>
    <w:rPr>
      <w:b/>
      <w:bCs/>
      <w:vanish/>
      <w:lang w:val="uk-UA"/>
    </w:rPr>
  </w:style>
  <w:style w:type="paragraph" w:styleId="20">
    <w:name w:val="heading 2"/>
    <w:basedOn w:val="a0"/>
    <w:next w:val="a0"/>
    <w:link w:val="21"/>
    <w:qFormat/>
    <w:rsid w:val="00BF3ABE"/>
    <w:pPr>
      <w:keepNext/>
      <w:widowControl w:val="0"/>
      <w:autoSpaceDE w:val="0"/>
      <w:autoSpaceDN w:val="0"/>
      <w:jc w:val="center"/>
      <w:outlineLvl w:val="1"/>
    </w:pPr>
    <w:rPr>
      <w:vanish/>
      <w:lang w:val="uk-UA"/>
    </w:rPr>
  </w:style>
  <w:style w:type="paragraph" w:styleId="30">
    <w:name w:val="heading 3"/>
    <w:basedOn w:val="a0"/>
    <w:next w:val="a0"/>
    <w:link w:val="31"/>
    <w:qFormat/>
    <w:rsid w:val="00BF3ABE"/>
    <w:pPr>
      <w:keepNext/>
      <w:autoSpaceDE w:val="0"/>
      <w:autoSpaceDN w:val="0"/>
      <w:spacing w:line="360" w:lineRule="auto"/>
      <w:jc w:val="center"/>
      <w:outlineLvl w:val="2"/>
    </w:pPr>
    <w:rPr>
      <w:vanish/>
      <w:color w:val="000000"/>
      <w:spacing w:val="5"/>
      <w:lang w:val="uk-UA"/>
    </w:rPr>
  </w:style>
  <w:style w:type="paragraph" w:styleId="4">
    <w:name w:val="heading 4"/>
    <w:basedOn w:val="a0"/>
    <w:next w:val="a0"/>
    <w:link w:val="40"/>
    <w:qFormat/>
    <w:rsid w:val="00BF3ABE"/>
    <w:pPr>
      <w:keepNext/>
      <w:spacing w:line="360" w:lineRule="auto"/>
      <w:jc w:val="both"/>
      <w:outlineLvl w:val="3"/>
    </w:pPr>
    <w:rPr>
      <w:vanish/>
    </w:rPr>
  </w:style>
  <w:style w:type="paragraph" w:styleId="5">
    <w:name w:val="heading 5"/>
    <w:basedOn w:val="a0"/>
    <w:next w:val="a0"/>
    <w:link w:val="50"/>
    <w:qFormat/>
    <w:rsid w:val="00BF3ABE"/>
    <w:pPr>
      <w:keepNext/>
      <w:spacing w:line="360" w:lineRule="auto"/>
      <w:jc w:val="center"/>
      <w:outlineLvl w:val="4"/>
    </w:pPr>
    <w:rPr>
      <w:vanish/>
    </w:rPr>
  </w:style>
  <w:style w:type="paragraph" w:styleId="6">
    <w:name w:val="heading 6"/>
    <w:basedOn w:val="a0"/>
    <w:next w:val="a0"/>
    <w:link w:val="60"/>
    <w:qFormat/>
    <w:rsid w:val="00BF3ABE"/>
    <w:pPr>
      <w:keepNext/>
      <w:jc w:val="right"/>
      <w:outlineLvl w:val="5"/>
    </w:pPr>
    <w:rPr>
      <w:vanish/>
      <w:sz w:val="26"/>
      <w:szCs w:val="26"/>
    </w:rPr>
  </w:style>
  <w:style w:type="paragraph" w:styleId="7">
    <w:name w:val="heading 7"/>
    <w:basedOn w:val="a0"/>
    <w:next w:val="a0"/>
    <w:link w:val="70"/>
    <w:qFormat/>
    <w:rsid w:val="00BF3ABE"/>
    <w:pPr>
      <w:keepNext/>
      <w:ind w:firstLine="284"/>
      <w:outlineLvl w:val="6"/>
    </w:pPr>
    <w:rPr>
      <w:vanish/>
    </w:rPr>
  </w:style>
  <w:style w:type="paragraph" w:styleId="8">
    <w:name w:val="heading 8"/>
    <w:basedOn w:val="a0"/>
    <w:next w:val="a0"/>
    <w:link w:val="80"/>
    <w:qFormat/>
    <w:rsid w:val="00BF3ABE"/>
    <w:pPr>
      <w:keepNext/>
      <w:ind w:firstLine="142"/>
      <w:jc w:val="both"/>
      <w:outlineLvl w:val="7"/>
    </w:pPr>
    <w:rPr>
      <w:vanish/>
    </w:rPr>
  </w:style>
  <w:style w:type="paragraph" w:styleId="9">
    <w:name w:val="heading 9"/>
    <w:basedOn w:val="a0"/>
    <w:next w:val="a0"/>
    <w:link w:val="90"/>
    <w:qFormat/>
    <w:rsid w:val="00BF3ABE"/>
    <w:pPr>
      <w:keepNext/>
      <w:ind w:firstLine="284"/>
      <w:jc w:val="both"/>
      <w:outlineLvl w:val="8"/>
    </w:pPr>
    <w:rPr>
      <w:vanish/>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BF3ABE"/>
    <w:rPr>
      <w:rFonts w:ascii="Times New Roman" w:eastAsia="Times New Roman" w:hAnsi="Times New Roman" w:cs="Times New Roman"/>
      <w:b/>
      <w:bCs/>
      <w:vanish/>
      <w:sz w:val="24"/>
      <w:szCs w:val="24"/>
      <w:lang w:val="uk-UA" w:eastAsia="ru-RU"/>
    </w:rPr>
  </w:style>
  <w:style w:type="character" w:customStyle="1" w:styleId="21">
    <w:name w:val="Заголовок 2 Знак"/>
    <w:basedOn w:val="a1"/>
    <w:link w:val="20"/>
    <w:rsid w:val="00BF3ABE"/>
    <w:rPr>
      <w:rFonts w:ascii="Times New Roman" w:eastAsia="Times New Roman" w:hAnsi="Times New Roman" w:cs="Times New Roman"/>
      <w:vanish/>
      <w:sz w:val="24"/>
      <w:szCs w:val="24"/>
      <w:lang w:val="uk-UA" w:eastAsia="ru-RU"/>
    </w:rPr>
  </w:style>
  <w:style w:type="character" w:customStyle="1" w:styleId="31">
    <w:name w:val="Заголовок 3 Знак"/>
    <w:basedOn w:val="a1"/>
    <w:link w:val="30"/>
    <w:rsid w:val="00BF3ABE"/>
    <w:rPr>
      <w:rFonts w:ascii="Times New Roman" w:eastAsia="Times New Roman" w:hAnsi="Times New Roman" w:cs="Times New Roman"/>
      <w:vanish/>
      <w:color w:val="000000"/>
      <w:spacing w:val="5"/>
      <w:sz w:val="24"/>
      <w:szCs w:val="24"/>
      <w:lang w:val="uk-UA" w:eastAsia="ru-RU"/>
    </w:rPr>
  </w:style>
  <w:style w:type="character" w:customStyle="1" w:styleId="40">
    <w:name w:val="Заголовок 4 Знак"/>
    <w:basedOn w:val="a1"/>
    <w:link w:val="4"/>
    <w:rsid w:val="00BF3ABE"/>
    <w:rPr>
      <w:rFonts w:ascii="Times New Roman" w:eastAsia="Times New Roman" w:hAnsi="Times New Roman" w:cs="Times New Roman"/>
      <w:vanish/>
      <w:sz w:val="24"/>
      <w:szCs w:val="24"/>
      <w:lang w:eastAsia="ru-RU"/>
    </w:rPr>
  </w:style>
  <w:style w:type="character" w:customStyle="1" w:styleId="50">
    <w:name w:val="Заголовок 5 Знак"/>
    <w:basedOn w:val="a1"/>
    <w:link w:val="5"/>
    <w:rsid w:val="00BF3ABE"/>
    <w:rPr>
      <w:rFonts w:ascii="Times New Roman" w:eastAsia="Times New Roman" w:hAnsi="Times New Roman" w:cs="Times New Roman"/>
      <w:vanish/>
      <w:sz w:val="24"/>
      <w:szCs w:val="24"/>
      <w:lang w:eastAsia="ru-RU"/>
    </w:rPr>
  </w:style>
  <w:style w:type="character" w:customStyle="1" w:styleId="60">
    <w:name w:val="Заголовок 6 Знак"/>
    <w:basedOn w:val="a1"/>
    <w:link w:val="6"/>
    <w:rsid w:val="00BF3ABE"/>
    <w:rPr>
      <w:rFonts w:ascii="Times New Roman" w:eastAsia="Times New Roman" w:hAnsi="Times New Roman" w:cs="Times New Roman"/>
      <w:vanish/>
      <w:sz w:val="26"/>
      <w:szCs w:val="26"/>
      <w:lang w:eastAsia="ru-RU"/>
    </w:rPr>
  </w:style>
  <w:style w:type="character" w:customStyle="1" w:styleId="70">
    <w:name w:val="Заголовок 7 Знак"/>
    <w:basedOn w:val="a1"/>
    <w:link w:val="7"/>
    <w:rsid w:val="00BF3ABE"/>
    <w:rPr>
      <w:rFonts w:ascii="Times New Roman" w:eastAsia="Times New Roman" w:hAnsi="Times New Roman" w:cs="Times New Roman"/>
      <w:vanish/>
      <w:sz w:val="24"/>
      <w:szCs w:val="24"/>
      <w:lang w:eastAsia="ru-RU"/>
    </w:rPr>
  </w:style>
  <w:style w:type="character" w:customStyle="1" w:styleId="80">
    <w:name w:val="Заголовок 8 Знак"/>
    <w:basedOn w:val="a1"/>
    <w:link w:val="8"/>
    <w:rsid w:val="00BF3ABE"/>
    <w:rPr>
      <w:rFonts w:ascii="Times New Roman" w:eastAsia="Times New Roman" w:hAnsi="Times New Roman" w:cs="Times New Roman"/>
      <w:vanish/>
      <w:sz w:val="24"/>
      <w:szCs w:val="24"/>
      <w:lang w:eastAsia="ru-RU"/>
    </w:rPr>
  </w:style>
  <w:style w:type="character" w:customStyle="1" w:styleId="90">
    <w:name w:val="Заголовок 9 Знак"/>
    <w:basedOn w:val="a1"/>
    <w:link w:val="9"/>
    <w:rsid w:val="00BF3ABE"/>
    <w:rPr>
      <w:rFonts w:ascii="Times New Roman" w:eastAsia="Times New Roman" w:hAnsi="Times New Roman" w:cs="Times New Roman"/>
      <w:vanish/>
      <w:sz w:val="24"/>
      <w:szCs w:val="24"/>
      <w:lang w:eastAsia="ru-RU"/>
    </w:rPr>
  </w:style>
  <w:style w:type="paragraph" w:styleId="a4">
    <w:name w:val="Title"/>
    <w:basedOn w:val="a0"/>
    <w:link w:val="a5"/>
    <w:qFormat/>
    <w:rsid w:val="00BF3ABE"/>
    <w:pPr>
      <w:autoSpaceDE w:val="0"/>
      <w:autoSpaceDN w:val="0"/>
      <w:jc w:val="center"/>
    </w:pPr>
    <w:rPr>
      <w:b/>
      <w:bCs/>
      <w:vanish/>
      <w:sz w:val="28"/>
      <w:szCs w:val="28"/>
      <w:lang w:val="uk-UA"/>
    </w:rPr>
  </w:style>
  <w:style w:type="character" w:customStyle="1" w:styleId="a5">
    <w:name w:val="Название Знак"/>
    <w:basedOn w:val="a1"/>
    <w:link w:val="a4"/>
    <w:rsid w:val="00BF3ABE"/>
    <w:rPr>
      <w:rFonts w:ascii="Times New Roman" w:eastAsia="Times New Roman" w:hAnsi="Times New Roman" w:cs="Times New Roman"/>
      <w:b/>
      <w:bCs/>
      <w:vanish/>
      <w:sz w:val="28"/>
      <w:szCs w:val="28"/>
      <w:lang w:val="uk-UA" w:eastAsia="ru-RU"/>
    </w:rPr>
  </w:style>
  <w:style w:type="paragraph" w:styleId="a6">
    <w:name w:val="Body Text Indent"/>
    <w:basedOn w:val="a0"/>
    <w:link w:val="a7"/>
    <w:rsid w:val="00BF3ABE"/>
    <w:pPr>
      <w:autoSpaceDE w:val="0"/>
      <w:autoSpaceDN w:val="0"/>
    </w:pPr>
    <w:rPr>
      <w:vanish/>
      <w:sz w:val="20"/>
      <w:szCs w:val="20"/>
      <w:lang w:val="uk-UA"/>
    </w:rPr>
  </w:style>
  <w:style w:type="character" w:customStyle="1" w:styleId="a7">
    <w:name w:val="Основной текст с отступом Знак"/>
    <w:basedOn w:val="a1"/>
    <w:link w:val="a6"/>
    <w:rsid w:val="00BF3ABE"/>
    <w:rPr>
      <w:rFonts w:ascii="Times New Roman" w:eastAsia="Times New Roman" w:hAnsi="Times New Roman" w:cs="Times New Roman"/>
      <w:vanish/>
      <w:sz w:val="20"/>
      <w:szCs w:val="20"/>
      <w:lang w:val="uk-UA" w:eastAsia="ru-RU"/>
    </w:rPr>
  </w:style>
  <w:style w:type="paragraph" w:styleId="22">
    <w:name w:val="Body Text Indent 2"/>
    <w:basedOn w:val="a0"/>
    <w:link w:val="23"/>
    <w:rsid w:val="00BF3ABE"/>
    <w:pPr>
      <w:autoSpaceDE w:val="0"/>
      <w:autoSpaceDN w:val="0"/>
      <w:ind w:firstLine="709"/>
      <w:jc w:val="both"/>
    </w:pPr>
    <w:rPr>
      <w:vanish/>
      <w:lang w:val="uk-UA"/>
    </w:rPr>
  </w:style>
  <w:style w:type="character" w:customStyle="1" w:styleId="23">
    <w:name w:val="Основной текст с отступом 2 Знак"/>
    <w:basedOn w:val="a1"/>
    <w:link w:val="22"/>
    <w:rsid w:val="00BF3ABE"/>
    <w:rPr>
      <w:rFonts w:ascii="Times New Roman" w:eastAsia="Times New Roman" w:hAnsi="Times New Roman" w:cs="Times New Roman"/>
      <w:vanish/>
      <w:sz w:val="24"/>
      <w:szCs w:val="24"/>
      <w:lang w:val="uk-UA" w:eastAsia="ru-RU"/>
    </w:rPr>
  </w:style>
  <w:style w:type="paragraph" w:styleId="32">
    <w:name w:val="Body Text Indent 3"/>
    <w:basedOn w:val="a0"/>
    <w:link w:val="33"/>
    <w:rsid w:val="00BF3ABE"/>
    <w:pPr>
      <w:spacing w:after="120"/>
      <w:ind w:left="283"/>
    </w:pPr>
    <w:rPr>
      <w:sz w:val="16"/>
      <w:szCs w:val="16"/>
    </w:rPr>
  </w:style>
  <w:style w:type="character" w:customStyle="1" w:styleId="33">
    <w:name w:val="Основной текст с отступом 3 Знак"/>
    <w:basedOn w:val="a1"/>
    <w:link w:val="32"/>
    <w:rsid w:val="00BF3ABE"/>
    <w:rPr>
      <w:rFonts w:ascii="Times New Roman" w:eastAsia="Times New Roman" w:hAnsi="Times New Roman" w:cs="Times New Roman"/>
      <w:sz w:val="16"/>
      <w:szCs w:val="16"/>
      <w:lang w:eastAsia="ru-RU"/>
    </w:rPr>
  </w:style>
  <w:style w:type="paragraph" w:styleId="a8">
    <w:name w:val="Body Text"/>
    <w:basedOn w:val="a0"/>
    <w:link w:val="a9"/>
    <w:rsid w:val="00BF3ABE"/>
    <w:pPr>
      <w:spacing w:after="120"/>
    </w:pPr>
  </w:style>
  <w:style w:type="character" w:customStyle="1" w:styleId="a9">
    <w:name w:val="Основной текст Знак"/>
    <w:basedOn w:val="a1"/>
    <w:link w:val="a8"/>
    <w:rsid w:val="00BF3ABE"/>
    <w:rPr>
      <w:rFonts w:ascii="Times New Roman" w:eastAsia="Times New Roman" w:hAnsi="Times New Roman" w:cs="Times New Roman"/>
      <w:sz w:val="24"/>
      <w:szCs w:val="24"/>
      <w:lang w:eastAsia="ru-RU"/>
    </w:rPr>
  </w:style>
  <w:style w:type="paragraph" w:styleId="34">
    <w:name w:val="Body Text 3"/>
    <w:basedOn w:val="a0"/>
    <w:link w:val="35"/>
    <w:rsid w:val="00BF3ABE"/>
    <w:pPr>
      <w:spacing w:after="120"/>
    </w:pPr>
    <w:rPr>
      <w:sz w:val="16"/>
      <w:szCs w:val="16"/>
    </w:rPr>
  </w:style>
  <w:style w:type="character" w:customStyle="1" w:styleId="35">
    <w:name w:val="Основной текст 3 Знак"/>
    <w:basedOn w:val="a1"/>
    <w:link w:val="34"/>
    <w:rsid w:val="00BF3ABE"/>
    <w:rPr>
      <w:rFonts w:ascii="Times New Roman" w:eastAsia="Times New Roman" w:hAnsi="Times New Roman" w:cs="Times New Roman"/>
      <w:sz w:val="16"/>
      <w:szCs w:val="16"/>
      <w:lang w:eastAsia="ru-RU"/>
    </w:rPr>
  </w:style>
  <w:style w:type="paragraph" w:styleId="aa">
    <w:name w:val="annotation text"/>
    <w:basedOn w:val="a0"/>
    <w:link w:val="ab"/>
    <w:semiHidden/>
    <w:rsid w:val="00BF3ABE"/>
    <w:rPr>
      <w:sz w:val="20"/>
      <w:szCs w:val="20"/>
    </w:rPr>
  </w:style>
  <w:style w:type="character" w:customStyle="1" w:styleId="ab">
    <w:name w:val="Текст примечания Знак"/>
    <w:basedOn w:val="a1"/>
    <w:link w:val="aa"/>
    <w:semiHidden/>
    <w:rsid w:val="00BF3ABE"/>
    <w:rPr>
      <w:rFonts w:ascii="Times New Roman" w:eastAsia="Times New Roman" w:hAnsi="Times New Roman" w:cs="Times New Roman"/>
      <w:sz w:val="20"/>
      <w:szCs w:val="20"/>
      <w:lang w:eastAsia="ru-RU"/>
    </w:rPr>
  </w:style>
  <w:style w:type="paragraph" w:styleId="ac">
    <w:name w:val="footer"/>
    <w:basedOn w:val="a0"/>
    <w:link w:val="ad"/>
    <w:rsid w:val="00BF3ABE"/>
    <w:pPr>
      <w:tabs>
        <w:tab w:val="center" w:pos="4677"/>
        <w:tab w:val="right" w:pos="9355"/>
      </w:tabs>
    </w:pPr>
  </w:style>
  <w:style w:type="character" w:customStyle="1" w:styleId="ad">
    <w:name w:val="Нижний колонтитул Знак"/>
    <w:basedOn w:val="a1"/>
    <w:link w:val="ac"/>
    <w:rsid w:val="00BF3ABE"/>
    <w:rPr>
      <w:rFonts w:ascii="Times New Roman" w:eastAsia="Times New Roman" w:hAnsi="Times New Roman" w:cs="Times New Roman"/>
      <w:sz w:val="24"/>
      <w:szCs w:val="24"/>
      <w:lang w:eastAsia="ru-RU"/>
    </w:rPr>
  </w:style>
  <w:style w:type="paragraph" w:styleId="ae">
    <w:name w:val="Balloon Text"/>
    <w:basedOn w:val="a0"/>
    <w:link w:val="af"/>
    <w:semiHidden/>
    <w:rsid w:val="00BF3ABE"/>
    <w:pPr>
      <w:autoSpaceDE w:val="0"/>
      <w:autoSpaceDN w:val="0"/>
    </w:pPr>
    <w:rPr>
      <w:rFonts w:ascii="Tahoma" w:hAnsi="Tahoma" w:cs="Tahoma"/>
      <w:sz w:val="16"/>
      <w:szCs w:val="16"/>
      <w:lang w:val="uk-UA"/>
    </w:rPr>
  </w:style>
  <w:style w:type="character" w:customStyle="1" w:styleId="af">
    <w:name w:val="Текст выноски Знак"/>
    <w:basedOn w:val="a1"/>
    <w:link w:val="ae"/>
    <w:semiHidden/>
    <w:rsid w:val="00BF3ABE"/>
    <w:rPr>
      <w:rFonts w:ascii="Tahoma" w:eastAsia="Times New Roman" w:hAnsi="Tahoma" w:cs="Tahoma"/>
      <w:sz w:val="16"/>
      <w:szCs w:val="16"/>
      <w:lang w:val="uk-UA" w:eastAsia="ru-RU"/>
    </w:rPr>
  </w:style>
  <w:style w:type="paragraph" w:styleId="af0">
    <w:name w:val="List"/>
    <w:basedOn w:val="a0"/>
    <w:rsid w:val="00BF3ABE"/>
    <w:pPr>
      <w:autoSpaceDE w:val="0"/>
      <w:autoSpaceDN w:val="0"/>
      <w:ind w:left="283" w:hanging="283"/>
    </w:pPr>
    <w:rPr>
      <w:lang w:val="uk-UA"/>
    </w:rPr>
  </w:style>
  <w:style w:type="paragraph" w:styleId="24">
    <w:name w:val="List 2"/>
    <w:basedOn w:val="a0"/>
    <w:rsid w:val="00BF3ABE"/>
    <w:pPr>
      <w:autoSpaceDE w:val="0"/>
      <w:autoSpaceDN w:val="0"/>
      <w:ind w:left="566" w:hanging="283"/>
    </w:pPr>
    <w:rPr>
      <w:lang w:val="uk-UA"/>
    </w:rPr>
  </w:style>
  <w:style w:type="paragraph" w:styleId="36">
    <w:name w:val="List 3"/>
    <w:basedOn w:val="a0"/>
    <w:rsid w:val="00BF3ABE"/>
    <w:pPr>
      <w:autoSpaceDE w:val="0"/>
      <w:autoSpaceDN w:val="0"/>
      <w:ind w:left="849" w:hanging="283"/>
    </w:pPr>
    <w:rPr>
      <w:lang w:val="uk-UA"/>
    </w:rPr>
  </w:style>
  <w:style w:type="paragraph" w:styleId="41">
    <w:name w:val="List 4"/>
    <w:basedOn w:val="a0"/>
    <w:rsid w:val="00BF3ABE"/>
    <w:pPr>
      <w:autoSpaceDE w:val="0"/>
      <w:autoSpaceDN w:val="0"/>
      <w:ind w:left="1132" w:hanging="283"/>
    </w:pPr>
    <w:rPr>
      <w:lang w:val="uk-UA"/>
    </w:rPr>
  </w:style>
  <w:style w:type="paragraph" w:styleId="af1">
    <w:name w:val="List Bullet"/>
    <w:basedOn w:val="a0"/>
    <w:autoRedefine/>
    <w:rsid w:val="00BF3ABE"/>
    <w:pPr>
      <w:tabs>
        <w:tab w:val="num" w:pos="360"/>
      </w:tabs>
      <w:autoSpaceDE w:val="0"/>
      <w:autoSpaceDN w:val="0"/>
      <w:ind w:left="360" w:hanging="360"/>
    </w:pPr>
    <w:rPr>
      <w:lang w:val="uk-UA"/>
    </w:rPr>
  </w:style>
  <w:style w:type="paragraph" w:styleId="25">
    <w:name w:val="List Bullet 2"/>
    <w:basedOn w:val="a0"/>
    <w:autoRedefine/>
    <w:rsid w:val="00BF3ABE"/>
    <w:pPr>
      <w:tabs>
        <w:tab w:val="num" w:pos="360"/>
        <w:tab w:val="num" w:pos="643"/>
      </w:tabs>
      <w:autoSpaceDE w:val="0"/>
      <w:autoSpaceDN w:val="0"/>
      <w:ind w:left="643" w:hanging="360"/>
    </w:pPr>
    <w:rPr>
      <w:lang w:val="uk-UA"/>
    </w:rPr>
  </w:style>
  <w:style w:type="paragraph" w:styleId="37">
    <w:name w:val="List Bullet 3"/>
    <w:basedOn w:val="a0"/>
    <w:autoRedefine/>
    <w:rsid w:val="00BF3ABE"/>
    <w:pPr>
      <w:tabs>
        <w:tab w:val="num" w:pos="360"/>
        <w:tab w:val="num" w:pos="926"/>
      </w:tabs>
      <w:autoSpaceDE w:val="0"/>
      <w:autoSpaceDN w:val="0"/>
      <w:ind w:left="926"/>
    </w:pPr>
    <w:rPr>
      <w:lang w:val="uk-UA"/>
    </w:rPr>
  </w:style>
  <w:style w:type="paragraph" w:styleId="42">
    <w:name w:val="List Bullet 4"/>
    <w:basedOn w:val="a0"/>
    <w:autoRedefine/>
    <w:rsid w:val="00BF3ABE"/>
    <w:pPr>
      <w:tabs>
        <w:tab w:val="num" w:pos="360"/>
        <w:tab w:val="num" w:pos="1209"/>
      </w:tabs>
      <w:autoSpaceDE w:val="0"/>
      <w:autoSpaceDN w:val="0"/>
      <w:ind w:left="1209"/>
    </w:pPr>
    <w:rPr>
      <w:lang w:val="uk-UA"/>
    </w:rPr>
  </w:style>
  <w:style w:type="paragraph" w:styleId="af2">
    <w:name w:val="List Continue"/>
    <w:basedOn w:val="a0"/>
    <w:rsid w:val="00BF3ABE"/>
    <w:pPr>
      <w:autoSpaceDE w:val="0"/>
      <w:autoSpaceDN w:val="0"/>
      <w:spacing w:after="120"/>
      <w:ind w:left="283"/>
    </w:pPr>
    <w:rPr>
      <w:lang w:val="uk-UA"/>
    </w:rPr>
  </w:style>
  <w:style w:type="paragraph" w:styleId="26">
    <w:name w:val="List Continue 2"/>
    <w:basedOn w:val="a0"/>
    <w:rsid w:val="00BF3ABE"/>
    <w:pPr>
      <w:autoSpaceDE w:val="0"/>
      <w:autoSpaceDN w:val="0"/>
      <w:spacing w:after="120"/>
      <w:ind w:left="566"/>
    </w:pPr>
    <w:rPr>
      <w:lang w:val="uk-UA"/>
    </w:rPr>
  </w:style>
  <w:style w:type="paragraph" w:styleId="38">
    <w:name w:val="List Continue 3"/>
    <w:basedOn w:val="a0"/>
    <w:rsid w:val="00BF3ABE"/>
    <w:pPr>
      <w:autoSpaceDE w:val="0"/>
      <w:autoSpaceDN w:val="0"/>
      <w:spacing w:after="120"/>
      <w:ind w:left="849"/>
    </w:pPr>
    <w:rPr>
      <w:lang w:val="uk-UA"/>
    </w:rPr>
  </w:style>
  <w:style w:type="paragraph" w:styleId="af3">
    <w:name w:val="header"/>
    <w:basedOn w:val="a0"/>
    <w:link w:val="af4"/>
    <w:uiPriority w:val="99"/>
    <w:rsid w:val="00BF3ABE"/>
    <w:pPr>
      <w:tabs>
        <w:tab w:val="center" w:pos="4677"/>
        <w:tab w:val="right" w:pos="9355"/>
      </w:tabs>
    </w:pPr>
  </w:style>
  <w:style w:type="character" w:customStyle="1" w:styleId="af4">
    <w:name w:val="Верхний колонтитул Знак"/>
    <w:basedOn w:val="a1"/>
    <w:link w:val="af3"/>
    <w:uiPriority w:val="99"/>
    <w:rsid w:val="00BF3ABE"/>
    <w:rPr>
      <w:rFonts w:ascii="Times New Roman" w:eastAsia="Times New Roman" w:hAnsi="Times New Roman" w:cs="Times New Roman"/>
      <w:sz w:val="24"/>
      <w:szCs w:val="24"/>
      <w:lang w:eastAsia="ru-RU"/>
    </w:rPr>
  </w:style>
  <w:style w:type="character" w:styleId="af5">
    <w:name w:val="page number"/>
    <w:basedOn w:val="a1"/>
    <w:rsid w:val="00BF3ABE"/>
  </w:style>
  <w:style w:type="paragraph" w:styleId="HTML">
    <w:name w:val="HTML Preformatted"/>
    <w:basedOn w:val="a0"/>
    <w:link w:val="HTML0"/>
    <w:rsid w:val="00BF3A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vanish/>
      <w:color w:val="000000"/>
      <w:sz w:val="20"/>
      <w:szCs w:val="20"/>
    </w:rPr>
  </w:style>
  <w:style w:type="character" w:customStyle="1" w:styleId="HTML0">
    <w:name w:val="Стандартный HTML Знак"/>
    <w:basedOn w:val="a1"/>
    <w:link w:val="HTML"/>
    <w:rsid w:val="00BF3ABE"/>
    <w:rPr>
      <w:rFonts w:ascii="Courier New" w:eastAsia="Courier New" w:hAnsi="Courier New" w:cs="Courier New"/>
      <w:vanish/>
      <w:color w:val="000000"/>
      <w:sz w:val="20"/>
      <w:szCs w:val="20"/>
      <w:lang w:eastAsia="ru-RU"/>
    </w:rPr>
  </w:style>
  <w:style w:type="paragraph" w:styleId="27">
    <w:name w:val="Body Text 2"/>
    <w:basedOn w:val="a0"/>
    <w:link w:val="28"/>
    <w:rsid w:val="00BF3ABE"/>
    <w:pPr>
      <w:jc w:val="both"/>
    </w:pPr>
    <w:rPr>
      <w:vanish/>
      <w:lang w:val="uk-UA"/>
    </w:rPr>
  </w:style>
  <w:style w:type="character" w:customStyle="1" w:styleId="28">
    <w:name w:val="Основной текст 2 Знак"/>
    <w:basedOn w:val="a1"/>
    <w:link w:val="27"/>
    <w:rsid w:val="00BF3ABE"/>
    <w:rPr>
      <w:rFonts w:ascii="Times New Roman" w:eastAsia="Times New Roman" w:hAnsi="Times New Roman" w:cs="Times New Roman"/>
      <w:vanish/>
      <w:sz w:val="24"/>
      <w:szCs w:val="24"/>
      <w:lang w:val="uk-UA" w:eastAsia="ru-RU"/>
    </w:rPr>
  </w:style>
  <w:style w:type="paragraph" w:styleId="a">
    <w:name w:val="List Number"/>
    <w:basedOn w:val="a0"/>
    <w:rsid w:val="00BF3ABE"/>
    <w:pPr>
      <w:numPr>
        <w:numId w:val="1"/>
      </w:numPr>
      <w:jc w:val="both"/>
    </w:pPr>
    <w:rPr>
      <w:vanish/>
      <w:lang w:val="uk-UA"/>
    </w:rPr>
  </w:style>
  <w:style w:type="paragraph" w:styleId="2">
    <w:name w:val="List Number 2"/>
    <w:basedOn w:val="a0"/>
    <w:rsid w:val="00BF3ABE"/>
    <w:pPr>
      <w:numPr>
        <w:numId w:val="2"/>
      </w:numPr>
      <w:tabs>
        <w:tab w:val="clear" w:pos="643"/>
        <w:tab w:val="num" w:pos="357"/>
        <w:tab w:val="num" w:pos="1080"/>
      </w:tabs>
      <w:ind w:left="788" w:hanging="431"/>
      <w:jc w:val="both"/>
    </w:pPr>
    <w:rPr>
      <w:vanish/>
      <w:lang w:val="uk-UA"/>
    </w:rPr>
  </w:style>
  <w:style w:type="paragraph" w:styleId="3">
    <w:name w:val="List Number 3"/>
    <w:basedOn w:val="a0"/>
    <w:rsid w:val="00BF3ABE"/>
    <w:pPr>
      <w:numPr>
        <w:numId w:val="3"/>
      </w:numPr>
      <w:tabs>
        <w:tab w:val="clear" w:pos="926"/>
        <w:tab w:val="left" w:pos="357"/>
        <w:tab w:val="num" w:pos="1800"/>
      </w:tabs>
      <w:ind w:left="1225" w:hanging="505"/>
      <w:jc w:val="both"/>
    </w:pPr>
    <w:rPr>
      <w:vanish/>
    </w:rPr>
  </w:style>
  <w:style w:type="paragraph" w:styleId="af6">
    <w:name w:val="Block Text"/>
    <w:basedOn w:val="a0"/>
    <w:rsid w:val="00BF3ABE"/>
    <w:pPr>
      <w:ind w:left="-57" w:right="-57"/>
      <w:jc w:val="center"/>
    </w:pPr>
    <w:rPr>
      <w:vanish/>
      <w:sz w:val="20"/>
      <w:szCs w:val="20"/>
      <w:lang w:val="uk-UA"/>
    </w:rPr>
  </w:style>
  <w:style w:type="paragraph" w:styleId="af7">
    <w:name w:val="Subtitle"/>
    <w:basedOn w:val="a0"/>
    <w:link w:val="af8"/>
    <w:qFormat/>
    <w:rsid w:val="00BF3ABE"/>
    <w:pPr>
      <w:spacing w:after="60"/>
      <w:jc w:val="center"/>
      <w:outlineLvl w:val="1"/>
    </w:pPr>
    <w:rPr>
      <w:rFonts w:ascii="Arial" w:hAnsi="Arial" w:cs="Arial"/>
      <w:vanish/>
    </w:rPr>
  </w:style>
  <w:style w:type="character" w:customStyle="1" w:styleId="af8">
    <w:name w:val="Подзаголовок Знак"/>
    <w:basedOn w:val="a1"/>
    <w:link w:val="af7"/>
    <w:rsid w:val="00BF3ABE"/>
    <w:rPr>
      <w:rFonts w:ascii="Arial" w:eastAsia="Times New Roman" w:hAnsi="Arial" w:cs="Arial"/>
      <w:vanish/>
      <w:sz w:val="24"/>
      <w:szCs w:val="24"/>
      <w:lang w:eastAsia="ru-RU"/>
    </w:rPr>
  </w:style>
  <w:style w:type="paragraph" w:customStyle="1" w:styleId="Normal1">
    <w:name w:val="Normal1"/>
    <w:rsid w:val="00BF3ABE"/>
    <w:pPr>
      <w:spacing w:before="100" w:after="100" w:line="240" w:lineRule="auto"/>
    </w:pPr>
    <w:rPr>
      <w:rFonts w:ascii="Times New Roman" w:eastAsia="Times New Roman" w:hAnsi="Times New Roman" w:cs="Times New Roman"/>
      <w:snapToGrid w:val="0"/>
      <w:sz w:val="24"/>
      <w:szCs w:val="20"/>
      <w:lang w:eastAsia="ru-RU"/>
    </w:rPr>
  </w:style>
  <w:style w:type="table" w:styleId="af9">
    <w:name w:val="Table Grid"/>
    <w:basedOn w:val="a2"/>
    <w:rsid w:val="00BF3ABE"/>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List Paragraph"/>
    <w:basedOn w:val="a0"/>
    <w:uiPriority w:val="34"/>
    <w:qFormat/>
    <w:rsid w:val="00BF3ABE"/>
    <w:pPr>
      <w:ind w:left="720"/>
      <w:contextualSpacing/>
    </w:pPr>
  </w:style>
  <w:style w:type="paragraph" w:customStyle="1" w:styleId="11">
    <w:name w:val="Обычный1"/>
    <w:rsid w:val="00474759"/>
    <w:pPr>
      <w:spacing w:before="100" w:after="100" w:line="240" w:lineRule="auto"/>
    </w:pPr>
    <w:rPr>
      <w:rFonts w:ascii="Times New Roman" w:eastAsia="Times New Roman" w:hAnsi="Times New Roman" w:cs="Times New Roman"/>
      <w:snapToGrid w:val="0"/>
      <w:sz w:val="24"/>
      <w:szCs w:val="20"/>
      <w:lang w:eastAsia="ru-RU"/>
    </w:rPr>
  </w:style>
  <w:style w:type="paragraph" w:styleId="afb">
    <w:name w:val="Normal (Web)"/>
    <w:basedOn w:val="a0"/>
    <w:rsid w:val="00474759"/>
    <w:pPr>
      <w:spacing w:before="100" w:beforeAutospacing="1" w:after="100" w:afterAutospacing="1"/>
    </w:pPr>
    <w:rPr>
      <w:color w:val="000000"/>
      <w:lang w:val="uk-UA"/>
    </w:rPr>
  </w:style>
  <w:style w:type="character" w:styleId="afc">
    <w:name w:val="annotation reference"/>
    <w:basedOn w:val="a1"/>
    <w:uiPriority w:val="99"/>
    <w:semiHidden/>
    <w:unhideWhenUsed/>
    <w:rsid w:val="00B15346"/>
    <w:rPr>
      <w:sz w:val="16"/>
      <w:szCs w:val="16"/>
    </w:rPr>
  </w:style>
  <w:style w:type="paragraph" w:styleId="afd">
    <w:name w:val="annotation subject"/>
    <w:basedOn w:val="aa"/>
    <w:next w:val="aa"/>
    <w:link w:val="afe"/>
    <w:uiPriority w:val="99"/>
    <w:semiHidden/>
    <w:unhideWhenUsed/>
    <w:rsid w:val="00B15346"/>
    <w:rPr>
      <w:b/>
      <w:bCs/>
    </w:rPr>
  </w:style>
  <w:style w:type="character" w:customStyle="1" w:styleId="afe">
    <w:name w:val="Тема примечания Знак"/>
    <w:basedOn w:val="ab"/>
    <w:link w:val="afd"/>
    <w:uiPriority w:val="99"/>
    <w:semiHidden/>
    <w:rsid w:val="00B15346"/>
    <w:rPr>
      <w:rFonts w:ascii="Times New Roman" w:eastAsia="Times New Roman" w:hAnsi="Times New Roman" w:cs="Times New Roman"/>
      <w:b/>
      <w:bCs/>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82095A-FA2E-43F0-ACD4-0F71EB1E3E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2472</Words>
  <Characters>14095</Characters>
  <Application>Microsoft Office Word</Application>
  <DocSecurity>0</DocSecurity>
  <Lines>117</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libonu</cp:lastModifiedBy>
  <cp:revision>2</cp:revision>
  <dcterms:created xsi:type="dcterms:W3CDTF">2022-02-14T11:46:00Z</dcterms:created>
  <dcterms:modified xsi:type="dcterms:W3CDTF">2022-02-14T11:46:00Z</dcterms:modified>
</cp:coreProperties>
</file>