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2864" w:rsidRDefault="00442864" w:rsidP="00551403">
      <w:pPr>
        <w:spacing w:after="0"/>
        <w:jc w:val="center"/>
        <w:rPr>
          <w:rFonts w:ascii="Times New Roman" w:hAnsi="Times New Roman"/>
          <w:sz w:val="28"/>
          <w:szCs w:val="28"/>
        </w:rPr>
      </w:pPr>
      <w:bookmarkStart w:id="0" w:name="_Toc419479674"/>
      <w:r>
        <w:rPr>
          <w:rFonts w:ascii="Times New Roman" w:hAnsi="Times New Roman"/>
          <w:sz w:val="28"/>
          <w:szCs w:val="28"/>
        </w:rPr>
        <w:t>Одеський національний університет імені І. І. Мечникова</w:t>
      </w:r>
    </w:p>
    <w:p w:rsidR="00442864" w:rsidRDefault="00442864" w:rsidP="00551403">
      <w:pPr>
        <w:spacing w:after="0"/>
        <w:jc w:val="center"/>
        <w:rPr>
          <w:rFonts w:ascii="Times New Roman" w:hAnsi="Times New Roman"/>
          <w:sz w:val="28"/>
          <w:szCs w:val="28"/>
          <w:lang w:val="uk-UA"/>
        </w:rPr>
      </w:pPr>
      <w:r>
        <w:rPr>
          <w:rFonts w:ascii="Times New Roman" w:hAnsi="Times New Roman"/>
          <w:sz w:val="28"/>
          <w:szCs w:val="28"/>
        </w:rPr>
        <w:t>Факультет журналістики, реклами та видавничої справи</w:t>
      </w:r>
    </w:p>
    <w:p w:rsidR="00442864" w:rsidRPr="00551403" w:rsidRDefault="00442864" w:rsidP="00551403">
      <w:pPr>
        <w:spacing w:after="0"/>
        <w:jc w:val="center"/>
        <w:rPr>
          <w:rFonts w:ascii="Times New Roman" w:hAnsi="Times New Roman"/>
          <w:sz w:val="28"/>
          <w:szCs w:val="28"/>
          <w:lang w:val="uk-UA"/>
        </w:rPr>
      </w:pPr>
    </w:p>
    <w:p w:rsidR="00442864" w:rsidRDefault="00442864" w:rsidP="00551403">
      <w:pPr>
        <w:spacing w:after="0"/>
        <w:jc w:val="center"/>
        <w:rPr>
          <w:rFonts w:ascii="Times New Roman" w:hAnsi="Times New Roman"/>
          <w:sz w:val="28"/>
          <w:szCs w:val="28"/>
          <w:lang w:val="uk-UA"/>
        </w:rPr>
      </w:pPr>
      <w:r>
        <w:rPr>
          <w:rFonts w:ascii="Times New Roman" w:hAnsi="Times New Roman"/>
          <w:sz w:val="28"/>
          <w:szCs w:val="28"/>
        </w:rPr>
        <w:t xml:space="preserve">Кафедра </w:t>
      </w:r>
      <w:r>
        <w:rPr>
          <w:rFonts w:ascii="Times New Roman" w:hAnsi="Times New Roman"/>
          <w:sz w:val="28"/>
          <w:szCs w:val="28"/>
          <w:lang w:val="uk-UA"/>
        </w:rPr>
        <w:t>періодичної преси та медіаредагування</w:t>
      </w:r>
    </w:p>
    <w:p w:rsidR="00442864" w:rsidRDefault="00442864" w:rsidP="00551403">
      <w:pPr>
        <w:spacing w:after="0"/>
        <w:jc w:val="center"/>
        <w:rPr>
          <w:rFonts w:ascii="Times New Roman" w:hAnsi="Times New Roman"/>
          <w:sz w:val="28"/>
          <w:szCs w:val="28"/>
          <w:lang w:val="uk-UA"/>
        </w:rPr>
      </w:pPr>
    </w:p>
    <w:p w:rsidR="00442864" w:rsidRDefault="00442864" w:rsidP="00551403">
      <w:pPr>
        <w:spacing w:after="0"/>
        <w:jc w:val="center"/>
        <w:rPr>
          <w:rFonts w:ascii="Times New Roman" w:hAnsi="Times New Roman"/>
          <w:b/>
          <w:sz w:val="32"/>
          <w:szCs w:val="32"/>
          <w:lang w:val="uk-UA"/>
        </w:rPr>
      </w:pPr>
      <w:r>
        <w:rPr>
          <w:rFonts w:ascii="Times New Roman" w:hAnsi="Times New Roman"/>
          <w:b/>
          <w:sz w:val="32"/>
          <w:szCs w:val="32"/>
        </w:rPr>
        <w:t>Дипломна робота</w:t>
      </w:r>
    </w:p>
    <w:p w:rsidR="00442864" w:rsidRDefault="00442864" w:rsidP="00551403">
      <w:pPr>
        <w:spacing w:after="0"/>
        <w:jc w:val="center"/>
        <w:rPr>
          <w:rFonts w:ascii="Times New Roman" w:hAnsi="Times New Roman"/>
          <w:sz w:val="28"/>
          <w:szCs w:val="28"/>
          <w:lang w:val="uk-UA"/>
        </w:rPr>
      </w:pPr>
    </w:p>
    <w:p w:rsidR="00442864" w:rsidRDefault="00442864" w:rsidP="00551403">
      <w:pPr>
        <w:spacing w:after="0"/>
        <w:jc w:val="center"/>
        <w:rPr>
          <w:rFonts w:ascii="Times New Roman" w:hAnsi="Times New Roman"/>
          <w:sz w:val="28"/>
          <w:szCs w:val="28"/>
          <w:lang w:val="uk-UA"/>
        </w:rPr>
      </w:pPr>
      <w:r>
        <w:rPr>
          <w:rFonts w:ascii="Times New Roman" w:hAnsi="Times New Roman"/>
          <w:sz w:val="28"/>
          <w:szCs w:val="28"/>
          <w:lang w:val="uk-UA"/>
        </w:rPr>
        <w:t>магістра</w:t>
      </w:r>
    </w:p>
    <w:p w:rsidR="00442864" w:rsidRDefault="00442864" w:rsidP="00551403">
      <w:pPr>
        <w:spacing w:after="0"/>
        <w:rPr>
          <w:rFonts w:ascii="Times New Roman" w:hAnsi="Times New Roman"/>
          <w:sz w:val="28"/>
          <w:szCs w:val="28"/>
          <w:lang w:val="uk-UA"/>
        </w:rPr>
      </w:pPr>
    </w:p>
    <w:p w:rsidR="00442864" w:rsidRPr="00C204BD" w:rsidRDefault="00442864" w:rsidP="00551403">
      <w:pPr>
        <w:spacing w:after="0"/>
        <w:jc w:val="center"/>
        <w:rPr>
          <w:rFonts w:ascii="Times New Roman" w:hAnsi="Times New Roman"/>
          <w:b/>
          <w:sz w:val="32"/>
          <w:szCs w:val="32"/>
          <w:lang w:val="uk-UA"/>
        </w:rPr>
      </w:pPr>
      <w:r w:rsidRPr="00BC1533">
        <w:rPr>
          <w:rFonts w:ascii="Times New Roman" w:hAnsi="Times New Roman"/>
          <w:sz w:val="32"/>
          <w:szCs w:val="32"/>
          <w:lang w:val="uk-UA"/>
        </w:rPr>
        <w:t>на тему:</w:t>
      </w:r>
      <w:r w:rsidRPr="00BC1533">
        <w:rPr>
          <w:rFonts w:ascii="Times New Roman" w:hAnsi="Times New Roman"/>
          <w:b/>
          <w:sz w:val="32"/>
          <w:szCs w:val="32"/>
          <w:lang w:val="uk-UA"/>
        </w:rPr>
        <w:t xml:space="preserve"> «</w:t>
      </w:r>
      <w:r>
        <w:rPr>
          <w:rFonts w:ascii="Times New Roman" w:hAnsi="Times New Roman"/>
          <w:b/>
          <w:sz w:val="32"/>
          <w:szCs w:val="32"/>
          <w:lang w:val="uk-UA"/>
        </w:rPr>
        <w:t>Жанрово-комунікаційні особливості подорожніх нарисів Докії Гуменної (цикли «Листи із Степової України» та «Ех, Кубань, ти Кубань, хлібородная!»)</w:t>
      </w:r>
    </w:p>
    <w:p w:rsidR="00442864" w:rsidRPr="00C204BD" w:rsidRDefault="00442864" w:rsidP="00551403">
      <w:pPr>
        <w:spacing w:after="0"/>
        <w:jc w:val="center"/>
        <w:rPr>
          <w:rFonts w:ascii="Times New Roman" w:hAnsi="Times New Roman"/>
          <w:b/>
          <w:sz w:val="32"/>
          <w:szCs w:val="32"/>
          <w:lang w:val="uk-UA"/>
        </w:rPr>
      </w:pPr>
    </w:p>
    <w:p w:rsidR="00442864" w:rsidRDefault="00442864" w:rsidP="00551403">
      <w:pPr>
        <w:spacing w:after="0"/>
        <w:jc w:val="center"/>
        <w:rPr>
          <w:rFonts w:ascii="Times New Roman" w:hAnsi="Times New Roman"/>
          <w:b/>
          <w:sz w:val="24"/>
          <w:szCs w:val="24"/>
          <w:lang w:val="uk-UA"/>
        </w:rPr>
      </w:pPr>
      <w:r>
        <w:rPr>
          <w:rFonts w:ascii="Times New Roman" w:hAnsi="Times New Roman"/>
          <w:b/>
          <w:sz w:val="24"/>
          <w:szCs w:val="24"/>
          <w:lang w:val="en-US"/>
        </w:rPr>
        <w:t>«Master Thesis</w:t>
      </w:r>
      <w:r>
        <w:rPr>
          <w:rFonts w:ascii="Times New Roman" w:hAnsi="Times New Roman"/>
          <w:b/>
          <w:sz w:val="24"/>
          <w:szCs w:val="24"/>
          <w:lang w:val="uk-UA"/>
        </w:rPr>
        <w:t>:</w:t>
      </w:r>
      <w:r>
        <w:rPr>
          <w:rFonts w:ascii="Times New Roman" w:hAnsi="Times New Roman"/>
          <w:b/>
          <w:sz w:val="24"/>
          <w:szCs w:val="24"/>
          <w:lang w:val="en-US"/>
        </w:rPr>
        <w:t xml:space="preserve"> Jenre-comunicative peculiaritig of travelling  scetches by Dokia Humenna (cycle </w:t>
      </w:r>
      <w:r>
        <w:rPr>
          <w:rFonts w:ascii="Times New Roman" w:hAnsi="Times New Roman"/>
          <w:b/>
          <w:sz w:val="24"/>
          <w:szCs w:val="24"/>
          <w:lang w:val="uk-UA"/>
        </w:rPr>
        <w:t>«</w:t>
      </w:r>
      <w:r>
        <w:rPr>
          <w:rFonts w:ascii="Times New Roman" w:hAnsi="Times New Roman"/>
          <w:b/>
          <w:sz w:val="24"/>
          <w:szCs w:val="24"/>
          <w:lang w:val="en-US"/>
        </w:rPr>
        <w:t xml:space="preserve">Letters from Steppe </w:t>
      </w:r>
      <w:smartTag w:uri="urn:schemas-microsoft-com:office:smarttags" w:element="country-region">
        <w:r>
          <w:rPr>
            <w:rFonts w:ascii="Times New Roman" w:hAnsi="Times New Roman"/>
            <w:b/>
            <w:sz w:val="24"/>
            <w:szCs w:val="24"/>
            <w:lang w:val="en-US"/>
          </w:rPr>
          <w:t>Ukraine</w:t>
        </w:r>
      </w:smartTag>
      <w:r>
        <w:rPr>
          <w:rFonts w:ascii="Times New Roman" w:hAnsi="Times New Roman"/>
          <w:b/>
          <w:sz w:val="24"/>
          <w:szCs w:val="24"/>
          <w:lang w:val="uk-UA"/>
        </w:rPr>
        <w:t>»</w:t>
      </w:r>
      <w:r>
        <w:rPr>
          <w:rFonts w:ascii="Times New Roman" w:hAnsi="Times New Roman"/>
          <w:b/>
          <w:sz w:val="24"/>
          <w:szCs w:val="24"/>
          <w:lang w:val="en-US"/>
        </w:rPr>
        <w:t xml:space="preserve"> and </w:t>
      </w:r>
      <w:r>
        <w:rPr>
          <w:rFonts w:ascii="Times New Roman" w:hAnsi="Times New Roman"/>
          <w:b/>
          <w:sz w:val="24"/>
          <w:szCs w:val="24"/>
          <w:lang w:val="uk-UA"/>
        </w:rPr>
        <w:t>«</w:t>
      </w:r>
      <w:r>
        <w:rPr>
          <w:rFonts w:ascii="Times New Roman" w:hAnsi="Times New Roman"/>
          <w:b/>
          <w:sz w:val="24"/>
          <w:szCs w:val="24"/>
          <w:lang w:val="en-US"/>
        </w:rPr>
        <w:t>Eh</w:t>
      </w:r>
      <w:r>
        <w:rPr>
          <w:rFonts w:ascii="Times New Roman" w:hAnsi="Times New Roman"/>
          <w:b/>
          <w:sz w:val="24"/>
          <w:szCs w:val="24"/>
          <w:lang w:val="uk-UA"/>
        </w:rPr>
        <w:t xml:space="preserve">, </w:t>
      </w:r>
      <w:r>
        <w:rPr>
          <w:rFonts w:ascii="Times New Roman" w:hAnsi="Times New Roman"/>
          <w:b/>
          <w:sz w:val="24"/>
          <w:szCs w:val="24"/>
          <w:lang w:val="en-US"/>
        </w:rPr>
        <w:t>Kuban</w:t>
      </w:r>
      <w:r>
        <w:rPr>
          <w:rFonts w:ascii="Times New Roman" w:hAnsi="Times New Roman"/>
          <w:b/>
          <w:sz w:val="24"/>
          <w:szCs w:val="24"/>
          <w:lang w:val="uk-UA"/>
        </w:rPr>
        <w:t xml:space="preserve">, </w:t>
      </w:r>
      <w:r>
        <w:rPr>
          <w:rFonts w:ascii="Times New Roman" w:hAnsi="Times New Roman"/>
          <w:b/>
          <w:sz w:val="24"/>
          <w:szCs w:val="24"/>
          <w:lang w:val="en-US"/>
        </w:rPr>
        <w:t>you</w:t>
      </w:r>
      <w:r>
        <w:rPr>
          <w:rFonts w:ascii="Times New Roman" w:hAnsi="Times New Roman"/>
          <w:b/>
          <w:sz w:val="24"/>
          <w:szCs w:val="24"/>
          <w:lang w:val="uk-UA"/>
        </w:rPr>
        <w:t xml:space="preserve">, </w:t>
      </w:r>
      <w:smartTag w:uri="urn:schemas-microsoft-com:office:smarttags" w:element="place">
        <w:r>
          <w:rPr>
            <w:rFonts w:ascii="Times New Roman" w:hAnsi="Times New Roman"/>
            <w:b/>
            <w:sz w:val="24"/>
            <w:szCs w:val="24"/>
            <w:lang w:val="en-US"/>
          </w:rPr>
          <w:t>Kuban</w:t>
        </w:r>
      </w:smartTag>
      <w:r>
        <w:rPr>
          <w:rFonts w:ascii="Times New Roman" w:hAnsi="Times New Roman"/>
          <w:b/>
          <w:sz w:val="24"/>
          <w:szCs w:val="24"/>
          <w:lang w:val="uk-UA"/>
        </w:rPr>
        <w:t xml:space="preserve">, </w:t>
      </w:r>
      <w:r>
        <w:rPr>
          <w:rFonts w:ascii="Times New Roman" w:hAnsi="Times New Roman"/>
          <w:b/>
          <w:sz w:val="24"/>
          <w:szCs w:val="24"/>
          <w:lang w:val="en-US"/>
        </w:rPr>
        <w:t>fertile</w:t>
      </w:r>
      <w:r>
        <w:rPr>
          <w:rFonts w:ascii="Times New Roman" w:hAnsi="Times New Roman"/>
          <w:b/>
          <w:sz w:val="24"/>
          <w:szCs w:val="24"/>
          <w:lang w:val="uk-UA"/>
        </w:rPr>
        <w:t>»</w:t>
      </w:r>
      <w:r>
        <w:rPr>
          <w:rFonts w:ascii="Times New Roman" w:hAnsi="Times New Roman"/>
          <w:b/>
          <w:sz w:val="24"/>
          <w:szCs w:val="24"/>
          <w:lang w:val="en-US"/>
        </w:rPr>
        <w:t>)</w:t>
      </w:r>
      <w:r w:rsidRPr="00530A83">
        <w:rPr>
          <w:rFonts w:ascii="Times New Roman" w:hAnsi="Times New Roman"/>
          <w:b/>
          <w:sz w:val="24"/>
          <w:szCs w:val="24"/>
          <w:lang w:val="en-US"/>
        </w:rPr>
        <w:t>»</w:t>
      </w:r>
    </w:p>
    <w:p w:rsidR="00442864" w:rsidRDefault="00442864" w:rsidP="00551403">
      <w:pPr>
        <w:spacing w:after="0"/>
        <w:rPr>
          <w:rFonts w:ascii="Times New Roman" w:hAnsi="Times New Roman"/>
          <w:sz w:val="28"/>
          <w:szCs w:val="28"/>
          <w:lang w:val="uk-UA"/>
        </w:rPr>
      </w:pPr>
    </w:p>
    <w:p w:rsidR="00442864" w:rsidRDefault="00442864" w:rsidP="00551403">
      <w:pPr>
        <w:spacing w:after="0"/>
        <w:rPr>
          <w:rFonts w:ascii="Times New Roman" w:hAnsi="Times New Roman"/>
          <w:sz w:val="28"/>
          <w:szCs w:val="28"/>
          <w:lang w:val="uk-UA"/>
        </w:rPr>
      </w:pPr>
    </w:p>
    <w:p w:rsidR="00442864" w:rsidRDefault="00442864" w:rsidP="00BC1533">
      <w:pPr>
        <w:spacing w:after="0"/>
        <w:ind w:left="1134"/>
        <w:rPr>
          <w:rFonts w:ascii="Times New Roman" w:hAnsi="Times New Roman"/>
          <w:sz w:val="28"/>
          <w:szCs w:val="28"/>
        </w:rPr>
      </w:pPr>
      <w:r>
        <w:rPr>
          <w:rFonts w:ascii="Times New Roman" w:hAnsi="Times New Roman"/>
          <w:sz w:val="28"/>
          <w:szCs w:val="28"/>
        </w:rPr>
        <w:t xml:space="preserve">Виконала: студентка </w:t>
      </w:r>
      <w:r>
        <w:rPr>
          <w:rFonts w:ascii="Times New Roman" w:hAnsi="Times New Roman"/>
          <w:sz w:val="28"/>
          <w:szCs w:val="28"/>
          <w:lang w:val="uk-UA"/>
        </w:rPr>
        <w:t>заоч</w:t>
      </w:r>
      <w:r>
        <w:rPr>
          <w:rFonts w:ascii="Times New Roman" w:hAnsi="Times New Roman"/>
          <w:sz w:val="28"/>
          <w:szCs w:val="28"/>
        </w:rPr>
        <w:t>ної форми навчання</w:t>
      </w:r>
    </w:p>
    <w:p w:rsidR="00442864" w:rsidRDefault="00442864" w:rsidP="00BC1533">
      <w:pPr>
        <w:spacing w:after="0"/>
        <w:ind w:left="1134"/>
        <w:rPr>
          <w:rFonts w:ascii="Times New Roman" w:hAnsi="Times New Roman"/>
          <w:sz w:val="28"/>
          <w:szCs w:val="28"/>
        </w:rPr>
      </w:pPr>
      <w:r>
        <w:rPr>
          <w:rFonts w:ascii="Times New Roman" w:hAnsi="Times New Roman"/>
          <w:sz w:val="28"/>
          <w:szCs w:val="28"/>
          <w:lang w:val="uk-UA"/>
        </w:rPr>
        <w:t xml:space="preserve">спеціальності </w:t>
      </w:r>
      <w:r>
        <w:rPr>
          <w:rFonts w:ascii="Times New Roman" w:hAnsi="Times New Roman"/>
          <w:sz w:val="28"/>
          <w:szCs w:val="28"/>
        </w:rPr>
        <w:t xml:space="preserve"> </w:t>
      </w:r>
      <w:r w:rsidRPr="00C204BD">
        <w:rPr>
          <w:rFonts w:ascii="Times New Roman" w:hAnsi="Times New Roman"/>
          <w:sz w:val="28"/>
          <w:szCs w:val="28"/>
        </w:rPr>
        <w:t>06</w:t>
      </w:r>
      <w:r>
        <w:rPr>
          <w:rFonts w:ascii="Times New Roman" w:hAnsi="Times New Roman"/>
          <w:sz w:val="28"/>
          <w:szCs w:val="28"/>
          <w:lang w:val="uk-UA"/>
        </w:rPr>
        <w:t>1</w:t>
      </w:r>
      <w:r>
        <w:rPr>
          <w:rFonts w:ascii="Times New Roman" w:hAnsi="Times New Roman"/>
          <w:sz w:val="28"/>
          <w:szCs w:val="28"/>
        </w:rPr>
        <w:t xml:space="preserve"> журналістика</w:t>
      </w:r>
    </w:p>
    <w:p w:rsidR="00442864" w:rsidRDefault="00442864" w:rsidP="00BC1533">
      <w:pPr>
        <w:spacing w:after="0"/>
        <w:ind w:left="1134"/>
        <w:rPr>
          <w:rFonts w:ascii="Times New Roman" w:hAnsi="Times New Roman"/>
          <w:sz w:val="28"/>
          <w:szCs w:val="28"/>
          <w:lang w:val="uk-UA"/>
        </w:rPr>
      </w:pPr>
      <w:r>
        <w:rPr>
          <w:rFonts w:ascii="Times New Roman" w:hAnsi="Times New Roman"/>
          <w:sz w:val="28"/>
          <w:szCs w:val="28"/>
        </w:rPr>
        <w:t xml:space="preserve">Франко </w:t>
      </w:r>
      <w:r>
        <w:rPr>
          <w:rFonts w:ascii="Times New Roman" w:hAnsi="Times New Roman"/>
          <w:sz w:val="28"/>
          <w:szCs w:val="28"/>
          <w:lang w:val="uk-UA"/>
        </w:rPr>
        <w:t xml:space="preserve"> Ольга Олегівна</w:t>
      </w:r>
    </w:p>
    <w:p w:rsidR="00442864" w:rsidRDefault="00442864" w:rsidP="00551403">
      <w:pPr>
        <w:spacing w:after="0"/>
        <w:rPr>
          <w:rFonts w:ascii="Times New Roman" w:hAnsi="Times New Roman"/>
          <w:sz w:val="28"/>
          <w:szCs w:val="28"/>
          <w:lang w:val="uk-UA"/>
        </w:rPr>
      </w:pPr>
    </w:p>
    <w:p w:rsidR="00442864" w:rsidRDefault="00442864" w:rsidP="00551403">
      <w:pPr>
        <w:tabs>
          <w:tab w:val="left" w:pos="7334"/>
        </w:tabs>
        <w:spacing w:after="0"/>
        <w:ind w:firstLine="1134"/>
        <w:rPr>
          <w:rFonts w:ascii="Times New Roman" w:hAnsi="Times New Roman"/>
          <w:sz w:val="28"/>
          <w:szCs w:val="28"/>
          <w:lang w:val="uk-UA"/>
        </w:rPr>
      </w:pPr>
      <w:r>
        <w:rPr>
          <w:rFonts w:ascii="Times New Roman" w:hAnsi="Times New Roman"/>
          <w:sz w:val="28"/>
          <w:szCs w:val="28"/>
        </w:rPr>
        <w:t xml:space="preserve">Керівник канд. </w:t>
      </w:r>
      <w:r>
        <w:rPr>
          <w:rFonts w:ascii="Times New Roman" w:hAnsi="Times New Roman"/>
          <w:sz w:val="28"/>
          <w:szCs w:val="28"/>
          <w:lang w:val="uk-UA"/>
        </w:rPr>
        <w:t>істор. наук, доц. Коваленко А. Ф. _________</w:t>
      </w:r>
      <w:r>
        <w:rPr>
          <w:rFonts w:ascii="Times New Roman" w:hAnsi="Times New Roman"/>
          <w:sz w:val="28"/>
          <w:szCs w:val="28"/>
          <w:lang w:val="uk-UA"/>
        </w:rPr>
        <w:tab/>
      </w:r>
    </w:p>
    <w:p w:rsidR="00442864" w:rsidRPr="00937B91" w:rsidRDefault="00442864" w:rsidP="00551403">
      <w:pPr>
        <w:spacing w:after="0"/>
        <w:ind w:firstLine="1134"/>
        <w:rPr>
          <w:rFonts w:ascii="Times New Roman" w:hAnsi="Times New Roman"/>
          <w:sz w:val="28"/>
          <w:szCs w:val="28"/>
          <w:lang w:val="uk-UA"/>
        </w:rPr>
      </w:pPr>
      <w:r>
        <w:rPr>
          <w:rFonts w:ascii="Times New Roman" w:hAnsi="Times New Roman"/>
          <w:sz w:val="28"/>
          <w:szCs w:val="28"/>
        </w:rPr>
        <w:t xml:space="preserve">Рецензент </w:t>
      </w:r>
      <w:r>
        <w:rPr>
          <w:rFonts w:ascii="Times New Roman" w:hAnsi="Times New Roman"/>
          <w:sz w:val="28"/>
          <w:szCs w:val="28"/>
          <w:lang w:val="uk-UA"/>
        </w:rPr>
        <w:t xml:space="preserve">канд. істор. наук, </w:t>
      </w:r>
      <w:r>
        <w:rPr>
          <w:rFonts w:ascii="Times New Roman" w:hAnsi="Times New Roman"/>
          <w:sz w:val="28"/>
          <w:szCs w:val="28"/>
        </w:rPr>
        <w:t xml:space="preserve">доц. </w:t>
      </w:r>
      <w:r>
        <w:rPr>
          <w:rFonts w:ascii="Times New Roman" w:hAnsi="Times New Roman"/>
          <w:sz w:val="28"/>
          <w:szCs w:val="28"/>
          <w:lang w:val="uk-UA"/>
        </w:rPr>
        <w:t>Сидун  І. В.</w:t>
      </w:r>
    </w:p>
    <w:p w:rsidR="00442864" w:rsidRDefault="00442864" w:rsidP="00551403">
      <w:pPr>
        <w:spacing w:after="0"/>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90"/>
        <w:gridCol w:w="4781"/>
      </w:tblGrid>
      <w:tr w:rsidR="00442864" w:rsidRPr="00AB51E6" w:rsidTr="00551403">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Рекомендовано до захисту:</w:t>
            </w:r>
            <w:r w:rsidRPr="00AB51E6">
              <w:rPr>
                <w:rFonts w:ascii="Times New Roman" w:hAnsi="Times New Roman"/>
                <w:sz w:val="28"/>
                <w:szCs w:val="28"/>
                <w:lang w:val="uk-UA"/>
              </w:rPr>
              <w:t xml:space="preserve">   </w:t>
            </w:r>
          </w:p>
        </w:tc>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lang w:val="uk-UA"/>
              </w:rPr>
              <w:t>Захищено на засіданні ЕК №</w:t>
            </w:r>
          </w:p>
        </w:tc>
      </w:tr>
      <w:tr w:rsidR="00442864" w:rsidRPr="00AB51E6" w:rsidTr="00551403">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Протокол засідання кафедр</w:t>
            </w:r>
            <w:r w:rsidRPr="00AB51E6">
              <w:rPr>
                <w:rFonts w:ascii="Times New Roman" w:hAnsi="Times New Roman"/>
                <w:sz w:val="28"/>
                <w:szCs w:val="28"/>
                <w:lang w:val="uk-UA"/>
              </w:rPr>
              <w:t>и</w:t>
            </w:r>
          </w:p>
        </w:tc>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lang w:val="uk-UA"/>
              </w:rPr>
              <w:t>протокол №      від                     2018 р.</w:t>
            </w:r>
          </w:p>
        </w:tc>
      </w:tr>
      <w:tr w:rsidR="00442864" w:rsidRPr="00AB51E6" w:rsidTr="00551403">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 xml:space="preserve">№ </w:t>
            </w:r>
            <w:r w:rsidRPr="00AB51E6">
              <w:rPr>
                <w:rFonts w:ascii="Times New Roman" w:hAnsi="Times New Roman"/>
                <w:sz w:val="28"/>
                <w:szCs w:val="28"/>
                <w:lang w:val="uk-UA"/>
              </w:rPr>
              <w:t xml:space="preserve">       </w:t>
            </w:r>
            <w:r w:rsidRPr="00AB51E6">
              <w:rPr>
                <w:rFonts w:ascii="Times New Roman" w:hAnsi="Times New Roman"/>
                <w:sz w:val="28"/>
                <w:szCs w:val="28"/>
              </w:rPr>
              <w:t xml:space="preserve">від </w:t>
            </w:r>
            <w:r w:rsidRPr="00AB51E6">
              <w:rPr>
                <w:rFonts w:ascii="Times New Roman" w:hAnsi="Times New Roman"/>
                <w:sz w:val="28"/>
                <w:szCs w:val="28"/>
                <w:lang w:val="uk-UA"/>
              </w:rPr>
              <w:t xml:space="preserve">                     </w:t>
            </w:r>
            <w:r w:rsidRPr="00AB51E6">
              <w:rPr>
                <w:rFonts w:ascii="Times New Roman" w:hAnsi="Times New Roman"/>
                <w:sz w:val="28"/>
                <w:szCs w:val="28"/>
              </w:rPr>
              <w:t>201</w:t>
            </w:r>
            <w:r w:rsidRPr="00AB51E6">
              <w:rPr>
                <w:rFonts w:ascii="Times New Roman" w:hAnsi="Times New Roman"/>
                <w:sz w:val="28"/>
                <w:szCs w:val="28"/>
                <w:lang w:val="uk-UA"/>
              </w:rPr>
              <w:t>8</w:t>
            </w:r>
            <w:r w:rsidRPr="00AB51E6">
              <w:rPr>
                <w:rFonts w:ascii="Times New Roman" w:hAnsi="Times New Roman"/>
                <w:sz w:val="28"/>
                <w:szCs w:val="28"/>
              </w:rPr>
              <w:t xml:space="preserve"> р</w:t>
            </w:r>
            <w:r w:rsidRPr="00AB51E6">
              <w:rPr>
                <w:rFonts w:ascii="Times New Roman" w:hAnsi="Times New Roman"/>
                <w:sz w:val="28"/>
                <w:szCs w:val="28"/>
                <w:lang w:val="uk-UA"/>
              </w:rPr>
              <w:t>.</w:t>
            </w:r>
          </w:p>
        </w:tc>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lang w:val="uk-UA"/>
              </w:rPr>
              <w:t>Оцінка               /                 /               .</w:t>
            </w:r>
          </w:p>
        </w:tc>
      </w:tr>
      <w:tr w:rsidR="00442864" w:rsidRPr="00AB51E6" w:rsidTr="00551403">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p>
        </w:tc>
        <w:tc>
          <w:tcPr>
            <w:tcW w:w="5341" w:type="dxa"/>
            <w:tcBorders>
              <w:top w:val="nil"/>
              <w:left w:val="nil"/>
              <w:bottom w:val="nil"/>
              <w:right w:val="nil"/>
            </w:tcBorders>
          </w:tcPr>
          <w:p w:rsidR="00442864" w:rsidRDefault="00442864" w:rsidP="00551403">
            <w:pPr>
              <w:spacing w:after="0"/>
              <w:rPr>
                <w:rFonts w:ascii="Times New Roman" w:hAnsi="Times New Roman"/>
                <w:sz w:val="28"/>
                <w:szCs w:val="28"/>
                <w:lang w:val="uk-UA"/>
              </w:rPr>
            </w:pPr>
            <w:r w:rsidRPr="00AB51E6">
              <w:rPr>
                <w:rFonts w:ascii="Times New Roman" w:hAnsi="Times New Roman"/>
                <w:sz w:val="28"/>
                <w:szCs w:val="28"/>
                <w:lang w:val="uk-UA"/>
              </w:rPr>
              <w:t>(за національною шкалою, шкалою ECTS, бали)</w:t>
            </w:r>
          </w:p>
          <w:p w:rsidR="00442864" w:rsidRPr="00AB51E6" w:rsidRDefault="00442864" w:rsidP="00551403">
            <w:pPr>
              <w:spacing w:after="0" w:line="360" w:lineRule="auto"/>
              <w:jc w:val="both"/>
              <w:rPr>
                <w:rFonts w:ascii="Times New Roman" w:hAnsi="Times New Roman"/>
                <w:sz w:val="28"/>
                <w:szCs w:val="28"/>
                <w:lang w:val="uk-UA"/>
              </w:rPr>
            </w:pPr>
          </w:p>
        </w:tc>
      </w:tr>
      <w:tr w:rsidR="00442864" w:rsidRPr="00AB51E6" w:rsidTr="00551403">
        <w:tc>
          <w:tcPr>
            <w:tcW w:w="5341" w:type="dxa"/>
            <w:tcBorders>
              <w:top w:val="nil"/>
              <w:left w:val="nil"/>
              <w:bottom w:val="nil"/>
              <w:right w:val="nil"/>
            </w:tcBorders>
          </w:tcPr>
          <w:p w:rsidR="00442864" w:rsidRDefault="00442864" w:rsidP="00551403">
            <w:pPr>
              <w:spacing w:after="0"/>
              <w:rPr>
                <w:rFonts w:ascii="Times New Roman" w:hAnsi="Times New Roman"/>
                <w:sz w:val="28"/>
                <w:szCs w:val="28"/>
                <w:lang w:val="uk-UA"/>
              </w:rPr>
            </w:pPr>
            <w:r w:rsidRPr="00AB51E6">
              <w:rPr>
                <w:rFonts w:ascii="Times New Roman" w:hAnsi="Times New Roman"/>
                <w:sz w:val="28"/>
                <w:szCs w:val="28"/>
              </w:rPr>
              <w:t xml:space="preserve">Завідувач кафедри </w:t>
            </w:r>
            <w:r w:rsidRPr="00AB51E6">
              <w:rPr>
                <w:rFonts w:ascii="Times New Roman" w:hAnsi="Times New Roman"/>
                <w:sz w:val="28"/>
                <w:szCs w:val="28"/>
                <w:lang w:val="uk-UA"/>
              </w:rPr>
              <w:t xml:space="preserve">    </w:t>
            </w:r>
          </w:p>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lang w:val="uk-UA"/>
              </w:rPr>
              <w:t xml:space="preserve"> </w:t>
            </w:r>
            <w:r w:rsidRPr="00AB51E6">
              <w:rPr>
                <w:rFonts w:ascii="Times New Roman" w:hAnsi="Times New Roman"/>
                <w:sz w:val="28"/>
                <w:szCs w:val="28"/>
              </w:rPr>
              <w:t xml:space="preserve">__________ </w:t>
            </w:r>
            <w:r w:rsidRPr="00AB51E6">
              <w:rPr>
                <w:rFonts w:ascii="Times New Roman" w:hAnsi="Times New Roman"/>
                <w:sz w:val="28"/>
                <w:szCs w:val="28"/>
                <w:lang w:val="uk-UA"/>
              </w:rPr>
              <w:t xml:space="preserve">  </w:t>
            </w:r>
            <w:r w:rsidRPr="00AB51E6">
              <w:rPr>
                <w:rFonts w:ascii="Times New Roman" w:hAnsi="Times New Roman"/>
                <w:sz w:val="28"/>
                <w:szCs w:val="28"/>
              </w:rPr>
              <w:t>_________</w:t>
            </w:r>
            <w:r w:rsidRPr="00AB51E6">
              <w:rPr>
                <w:rFonts w:ascii="Times New Roman" w:hAnsi="Times New Roman"/>
                <w:sz w:val="28"/>
                <w:szCs w:val="28"/>
                <w:lang w:val="uk-UA"/>
              </w:rPr>
              <w:t>__</w:t>
            </w:r>
            <w:r w:rsidRPr="00AB51E6">
              <w:rPr>
                <w:rFonts w:ascii="Times New Roman" w:hAnsi="Times New Roman"/>
                <w:sz w:val="28"/>
                <w:szCs w:val="28"/>
              </w:rPr>
              <w:t>_____</w:t>
            </w:r>
          </w:p>
        </w:tc>
        <w:tc>
          <w:tcPr>
            <w:tcW w:w="5341" w:type="dxa"/>
            <w:tcBorders>
              <w:top w:val="nil"/>
              <w:left w:val="nil"/>
              <w:bottom w:val="nil"/>
              <w:right w:val="nil"/>
            </w:tcBorders>
          </w:tcPr>
          <w:p w:rsidR="00442864" w:rsidRDefault="00442864" w:rsidP="00551403">
            <w:pPr>
              <w:spacing w:after="0"/>
              <w:rPr>
                <w:rFonts w:ascii="Times New Roman" w:hAnsi="Times New Roman"/>
                <w:sz w:val="28"/>
                <w:szCs w:val="28"/>
              </w:rPr>
            </w:pPr>
            <w:r w:rsidRPr="00AB51E6">
              <w:rPr>
                <w:rFonts w:ascii="Times New Roman" w:hAnsi="Times New Roman"/>
                <w:sz w:val="28"/>
                <w:szCs w:val="28"/>
              </w:rPr>
              <w:t>Голова ЕК</w:t>
            </w:r>
          </w:p>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____</w:t>
            </w:r>
            <w:r w:rsidRPr="00AB51E6">
              <w:rPr>
                <w:rFonts w:ascii="Times New Roman" w:hAnsi="Times New Roman"/>
                <w:sz w:val="28"/>
                <w:szCs w:val="28"/>
                <w:lang w:val="uk-UA"/>
              </w:rPr>
              <w:t>_</w:t>
            </w:r>
            <w:r w:rsidRPr="00AB51E6">
              <w:rPr>
                <w:rFonts w:ascii="Times New Roman" w:hAnsi="Times New Roman"/>
                <w:sz w:val="28"/>
                <w:szCs w:val="28"/>
              </w:rPr>
              <w:t>_____</w:t>
            </w:r>
            <w:r w:rsidRPr="00AB51E6">
              <w:rPr>
                <w:rFonts w:ascii="Times New Roman" w:hAnsi="Times New Roman"/>
                <w:sz w:val="28"/>
                <w:szCs w:val="28"/>
                <w:lang w:val="uk-UA"/>
              </w:rPr>
              <w:t xml:space="preserve">   </w:t>
            </w:r>
            <w:r w:rsidRPr="00AB51E6">
              <w:rPr>
                <w:rFonts w:ascii="Times New Roman" w:hAnsi="Times New Roman"/>
                <w:sz w:val="28"/>
                <w:szCs w:val="28"/>
              </w:rPr>
              <w:t xml:space="preserve"> _______________</w:t>
            </w:r>
            <w:r w:rsidRPr="00AB51E6">
              <w:rPr>
                <w:rFonts w:ascii="Times New Roman" w:hAnsi="Times New Roman"/>
                <w:sz w:val="28"/>
                <w:szCs w:val="28"/>
                <w:lang w:val="uk-UA"/>
              </w:rPr>
              <w:softHyphen/>
              <w:t>___</w:t>
            </w:r>
            <w:r w:rsidRPr="00AB51E6">
              <w:rPr>
                <w:rFonts w:ascii="Times New Roman" w:hAnsi="Times New Roman"/>
                <w:sz w:val="28"/>
                <w:szCs w:val="28"/>
              </w:rPr>
              <w:t>_</w:t>
            </w:r>
          </w:p>
        </w:tc>
      </w:tr>
      <w:tr w:rsidR="00442864" w:rsidRPr="00AB51E6" w:rsidTr="00551403">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 xml:space="preserve">(підпис) </w:t>
            </w:r>
            <w:r w:rsidRPr="00AB51E6">
              <w:rPr>
                <w:rFonts w:ascii="Times New Roman" w:hAnsi="Times New Roman"/>
                <w:sz w:val="28"/>
                <w:szCs w:val="28"/>
                <w:lang w:val="uk-UA"/>
              </w:rPr>
              <w:t xml:space="preserve">       </w:t>
            </w:r>
            <w:r w:rsidRPr="00AB51E6">
              <w:rPr>
                <w:rFonts w:ascii="Times New Roman" w:hAnsi="Times New Roman"/>
                <w:sz w:val="28"/>
                <w:szCs w:val="28"/>
              </w:rPr>
              <w:t xml:space="preserve">(прізвище, ініціали) </w:t>
            </w:r>
            <w:r w:rsidRPr="00AB51E6">
              <w:rPr>
                <w:rFonts w:ascii="Times New Roman" w:hAnsi="Times New Roman"/>
                <w:sz w:val="28"/>
                <w:szCs w:val="28"/>
                <w:lang w:val="uk-UA"/>
              </w:rPr>
              <w:t xml:space="preserve">                </w:t>
            </w:r>
          </w:p>
        </w:tc>
        <w:tc>
          <w:tcPr>
            <w:tcW w:w="5341" w:type="dxa"/>
            <w:tcBorders>
              <w:top w:val="nil"/>
              <w:left w:val="nil"/>
              <w:bottom w:val="nil"/>
              <w:right w:val="nil"/>
            </w:tcBorders>
          </w:tcPr>
          <w:p w:rsidR="00442864" w:rsidRPr="00AB51E6" w:rsidRDefault="00442864" w:rsidP="00551403">
            <w:pPr>
              <w:spacing w:after="0" w:line="360" w:lineRule="auto"/>
              <w:jc w:val="both"/>
              <w:rPr>
                <w:rFonts w:ascii="Times New Roman" w:hAnsi="Times New Roman"/>
                <w:sz w:val="28"/>
                <w:szCs w:val="28"/>
                <w:lang w:val="uk-UA"/>
              </w:rPr>
            </w:pPr>
            <w:r w:rsidRPr="00AB51E6">
              <w:rPr>
                <w:rFonts w:ascii="Times New Roman" w:hAnsi="Times New Roman"/>
                <w:sz w:val="28"/>
                <w:szCs w:val="28"/>
              </w:rPr>
              <w:t xml:space="preserve">(підпис) </w:t>
            </w:r>
            <w:r w:rsidRPr="00AB51E6">
              <w:rPr>
                <w:rFonts w:ascii="Times New Roman" w:hAnsi="Times New Roman"/>
                <w:sz w:val="28"/>
                <w:szCs w:val="28"/>
                <w:lang w:val="uk-UA"/>
              </w:rPr>
              <w:t xml:space="preserve">        </w:t>
            </w:r>
            <w:r w:rsidRPr="00AB51E6">
              <w:rPr>
                <w:rFonts w:ascii="Times New Roman" w:hAnsi="Times New Roman"/>
                <w:sz w:val="28"/>
                <w:szCs w:val="28"/>
              </w:rPr>
              <w:t>(прізвище, ініціали)</w:t>
            </w:r>
          </w:p>
        </w:tc>
      </w:tr>
    </w:tbl>
    <w:p w:rsidR="00442864" w:rsidRPr="00EE5D7A" w:rsidRDefault="00442864" w:rsidP="00EE5D7A">
      <w:pPr>
        <w:spacing w:after="0"/>
        <w:rPr>
          <w:rFonts w:ascii="Times New Roman" w:hAnsi="Times New Roman"/>
          <w:sz w:val="28"/>
          <w:szCs w:val="28"/>
          <w:lang w:val="en-US"/>
        </w:rPr>
      </w:pPr>
    </w:p>
    <w:p w:rsidR="00442864" w:rsidRDefault="00442864" w:rsidP="00551403">
      <w:pPr>
        <w:spacing w:after="0"/>
        <w:jc w:val="center"/>
        <w:rPr>
          <w:rFonts w:ascii="Times New Roman" w:hAnsi="Times New Roman"/>
          <w:sz w:val="28"/>
          <w:szCs w:val="28"/>
          <w:lang w:val="uk-UA"/>
        </w:rPr>
      </w:pPr>
    </w:p>
    <w:p w:rsidR="00442864" w:rsidRDefault="00442864" w:rsidP="00551403">
      <w:pPr>
        <w:spacing w:after="0"/>
        <w:jc w:val="center"/>
        <w:rPr>
          <w:rFonts w:ascii="Times New Roman" w:hAnsi="Times New Roman"/>
          <w:sz w:val="28"/>
          <w:szCs w:val="28"/>
          <w:lang w:val="uk-UA"/>
        </w:rPr>
      </w:pPr>
      <w:r>
        <w:rPr>
          <w:rFonts w:ascii="Times New Roman" w:hAnsi="Times New Roman"/>
          <w:sz w:val="28"/>
          <w:szCs w:val="28"/>
        </w:rPr>
        <w:t>Одеса – 201</w:t>
      </w:r>
      <w:r>
        <w:rPr>
          <w:rFonts w:ascii="Times New Roman" w:hAnsi="Times New Roman"/>
          <w:sz w:val="28"/>
          <w:szCs w:val="28"/>
          <w:lang w:val="uk-UA"/>
        </w:rPr>
        <w:t>8</w:t>
      </w:r>
    </w:p>
    <w:p w:rsidR="00442864" w:rsidRPr="00EE5D7A" w:rsidRDefault="00442864" w:rsidP="00EE5D7A">
      <w:pPr>
        <w:spacing w:after="0"/>
        <w:rPr>
          <w:rFonts w:ascii="Times New Roman" w:hAnsi="Times New Roman"/>
          <w:b/>
          <w:sz w:val="28"/>
          <w:szCs w:val="28"/>
          <w:lang w:val="en-US"/>
        </w:rPr>
      </w:pPr>
    </w:p>
    <w:p w:rsidR="00442864" w:rsidRPr="00291E02" w:rsidRDefault="00442864" w:rsidP="00291E02">
      <w:pPr>
        <w:spacing w:after="0"/>
        <w:jc w:val="center"/>
        <w:rPr>
          <w:rFonts w:ascii="Times New Roman" w:hAnsi="Times New Roman"/>
          <w:b/>
          <w:sz w:val="28"/>
          <w:szCs w:val="28"/>
        </w:rPr>
      </w:pPr>
      <w:r w:rsidRPr="00291E02">
        <w:rPr>
          <w:rFonts w:ascii="Times New Roman" w:hAnsi="Times New Roman"/>
          <w:b/>
          <w:sz w:val="28"/>
          <w:szCs w:val="28"/>
        </w:rPr>
        <w:t>ЗМІСТ</w:t>
      </w:r>
    </w:p>
    <w:p w:rsidR="00442864" w:rsidRPr="00291E02" w:rsidRDefault="00442864" w:rsidP="00291E02">
      <w:pPr>
        <w:spacing w:after="0"/>
        <w:jc w:val="right"/>
        <w:rPr>
          <w:rFonts w:ascii="Times New Roman" w:hAnsi="Times New Roman"/>
          <w:sz w:val="28"/>
          <w:szCs w:val="28"/>
        </w:rPr>
      </w:pPr>
    </w:p>
    <w:p w:rsidR="00442864" w:rsidRPr="00291E02" w:rsidRDefault="00442864" w:rsidP="00291E02">
      <w:pPr>
        <w:spacing w:after="0"/>
        <w:jc w:val="right"/>
        <w:rPr>
          <w:rFonts w:ascii="Times New Roman" w:hAnsi="Times New Roman"/>
          <w:sz w:val="28"/>
          <w:szCs w:val="28"/>
        </w:rPr>
      </w:pPr>
      <w:r w:rsidRPr="00291E02">
        <w:rPr>
          <w:rFonts w:ascii="Times New Roman" w:hAnsi="Times New Roman"/>
          <w:sz w:val="28"/>
          <w:szCs w:val="28"/>
        </w:rPr>
        <w:t>№ стор.</w:t>
      </w:r>
    </w:p>
    <w:p w:rsidR="00442864" w:rsidRPr="007E2621" w:rsidRDefault="00442864" w:rsidP="00291E02">
      <w:pPr>
        <w:spacing w:after="0" w:line="360" w:lineRule="auto"/>
        <w:jc w:val="both"/>
        <w:rPr>
          <w:rFonts w:ascii="Times New Roman" w:hAnsi="Times New Roman"/>
          <w:sz w:val="28"/>
          <w:szCs w:val="28"/>
          <w:lang w:val="uk-UA"/>
        </w:rPr>
      </w:pPr>
      <w:r w:rsidRPr="00291E02">
        <w:rPr>
          <w:rFonts w:ascii="Times New Roman" w:hAnsi="Times New Roman"/>
          <w:sz w:val="28"/>
          <w:szCs w:val="28"/>
        </w:rPr>
        <w:t>ВСТУП......................................................................................</w:t>
      </w:r>
      <w:r>
        <w:rPr>
          <w:rFonts w:ascii="Times New Roman" w:hAnsi="Times New Roman"/>
          <w:sz w:val="28"/>
          <w:szCs w:val="28"/>
        </w:rPr>
        <w:t>...............................</w:t>
      </w:r>
      <w:r>
        <w:rPr>
          <w:rFonts w:ascii="Times New Roman" w:hAnsi="Times New Roman"/>
          <w:sz w:val="28"/>
          <w:szCs w:val="28"/>
          <w:lang w:val="uk-UA"/>
        </w:rPr>
        <w:t>3</w:t>
      </w:r>
    </w:p>
    <w:p w:rsidR="00442864" w:rsidRPr="00291E02" w:rsidRDefault="00442864" w:rsidP="00291E02">
      <w:pPr>
        <w:spacing w:after="0" w:line="360" w:lineRule="auto"/>
        <w:ind w:left="1416" w:hanging="1416"/>
        <w:jc w:val="both"/>
        <w:rPr>
          <w:rFonts w:ascii="Times New Roman" w:hAnsi="Times New Roman"/>
          <w:sz w:val="28"/>
          <w:szCs w:val="28"/>
          <w:lang w:val="uk-UA"/>
        </w:rPr>
      </w:pPr>
      <w:r w:rsidRPr="00291E02">
        <w:rPr>
          <w:rFonts w:ascii="Times New Roman" w:hAnsi="Times New Roman"/>
          <w:sz w:val="28"/>
          <w:szCs w:val="28"/>
        </w:rPr>
        <w:t xml:space="preserve">РОЗДІЛ </w:t>
      </w:r>
      <w:r w:rsidRPr="00291E02">
        <w:rPr>
          <w:rFonts w:ascii="Times New Roman" w:hAnsi="Times New Roman"/>
          <w:sz w:val="28"/>
          <w:szCs w:val="28"/>
          <w:lang w:val="uk-UA"/>
        </w:rPr>
        <w:t>1</w:t>
      </w:r>
      <w:r>
        <w:rPr>
          <w:rFonts w:ascii="Times New Roman" w:hAnsi="Times New Roman"/>
          <w:sz w:val="28"/>
          <w:szCs w:val="28"/>
        </w:rPr>
        <w:t>. ТВОРЧА Д</w:t>
      </w:r>
      <w:r>
        <w:rPr>
          <w:rFonts w:ascii="Times New Roman" w:hAnsi="Times New Roman"/>
          <w:sz w:val="28"/>
          <w:szCs w:val="28"/>
          <w:lang w:val="uk-UA"/>
        </w:rPr>
        <w:t>І</w:t>
      </w:r>
      <w:r>
        <w:rPr>
          <w:rFonts w:ascii="Times New Roman" w:hAnsi="Times New Roman"/>
          <w:sz w:val="28"/>
          <w:szCs w:val="28"/>
        </w:rPr>
        <w:t>ЯЛЬН</w:t>
      </w:r>
      <w:r>
        <w:rPr>
          <w:rFonts w:ascii="Times New Roman" w:hAnsi="Times New Roman"/>
          <w:sz w:val="28"/>
          <w:szCs w:val="28"/>
          <w:lang w:val="uk-UA"/>
        </w:rPr>
        <w:t>І</w:t>
      </w:r>
      <w:r>
        <w:rPr>
          <w:rFonts w:ascii="Times New Roman" w:hAnsi="Times New Roman"/>
          <w:sz w:val="28"/>
          <w:szCs w:val="28"/>
        </w:rPr>
        <w:t xml:space="preserve">СТЬ </w:t>
      </w:r>
      <w:r>
        <w:rPr>
          <w:rFonts w:ascii="Times New Roman" w:hAnsi="Times New Roman"/>
          <w:sz w:val="28"/>
          <w:szCs w:val="28"/>
          <w:lang w:val="uk-UA"/>
        </w:rPr>
        <w:t>ДОКІЇ ГУМЕННОЇ: ЗАГАЛЬНА ХАРАКТЕРИСТИКА</w:t>
      </w:r>
      <w:r w:rsidRPr="00291E02">
        <w:rPr>
          <w:rFonts w:ascii="Times New Roman" w:hAnsi="Times New Roman"/>
          <w:sz w:val="28"/>
          <w:szCs w:val="28"/>
        </w:rPr>
        <w:t>.</w:t>
      </w:r>
      <w:r>
        <w:rPr>
          <w:rFonts w:ascii="Times New Roman" w:hAnsi="Times New Roman"/>
          <w:sz w:val="28"/>
          <w:szCs w:val="28"/>
          <w:lang w:val="uk-UA"/>
        </w:rPr>
        <w:t>.........................................................................6</w:t>
      </w:r>
    </w:p>
    <w:p w:rsidR="00442864" w:rsidRPr="00291E02" w:rsidRDefault="00442864" w:rsidP="005E0411">
      <w:pPr>
        <w:spacing w:after="0" w:line="360" w:lineRule="auto"/>
        <w:ind w:left="1418" w:hanging="1418"/>
        <w:jc w:val="both"/>
        <w:rPr>
          <w:rFonts w:ascii="Times New Roman" w:hAnsi="Times New Roman"/>
          <w:sz w:val="28"/>
          <w:szCs w:val="28"/>
          <w:lang w:val="uk-UA"/>
        </w:rPr>
      </w:pPr>
      <w:r w:rsidRPr="00291E02">
        <w:rPr>
          <w:rFonts w:ascii="Times New Roman" w:hAnsi="Times New Roman"/>
          <w:sz w:val="28"/>
          <w:szCs w:val="28"/>
        </w:rPr>
        <w:t xml:space="preserve">РОЗДІЛ </w:t>
      </w:r>
      <w:r w:rsidRPr="00291E02">
        <w:rPr>
          <w:rFonts w:ascii="Times New Roman" w:hAnsi="Times New Roman"/>
          <w:sz w:val="28"/>
          <w:szCs w:val="28"/>
          <w:lang w:val="uk-UA"/>
        </w:rPr>
        <w:t>2</w:t>
      </w:r>
      <w:r w:rsidRPr="00291E02">
        <w:rPr>
          <w:rFonts w:ascii="Times New Roman" w:hAnsi="Times New Roman"/>
          <w:sz w:val="28"/>
          <w:szCs w:val="28"/>
        </w:rPr>
        <w:t xml:space="preserve">. </w:t>
      </w:r>
      <w:r>
        <w:rPr>
          <w:rFonts w:ascii="Times New Roman" w:hAnsi="Times New Roman"/>
          <w:sz w:val="28"/>
          <w:szCs w:val="28"/>
          <w:lang w:val="uk-UA"/>
        </w:rPr>
        <w:t>РЕЦЕПТИВНЕ ПОЛЕ НАРИСИСТИКИ Д. ГУМЕННОЇ</w:t>
      </w:r>
      <w:r w:rsidRPr="00291E02">
        <w:rPr>
          <w:rFonts w:ascii="Times New Roman" w:hAnsi="Times New Roman"/>
          <w:sz w:val="28"/>
          <w:szCs w:val="28"/>
          <w:lang w:val="uk-UA"/>
        </w:rPr>
        <w:t>.........................</w:t>
      </w:r>
      <w:r>
        <w:rPr>
          <w:rFonts w:ascii="Times New Roman" w:hAnsi="Times New Roman"/>
          <w:sz w:val="28"/>
          <w:szCs w:val="28"/>
          <w:lang w:val="uk-UA"/>
        </w:rPr>
        <w:t>..........................................................10</w:t>
      </w:r>
    </w:p>
    <w:p w:rsidR="00442864" w:rsidRDefault="00442864" w:rsidP="00F75A30">
      <w:pPr>
        <w:spacing w:after="0" w:line="360" w:lineRule="auto"/>
        <w:ind w:left="1418" w:hanging="1418"/>
        <w:jc w:val="both"/>
        <w:rPr>
          <w:rFonts w:ascii="Times New Roman" w:hAnsi="Times New Roman"/>
          <w:sz w:val="28"/>
          <w:szCs w:val="28"/>
          <w:lang w:val="uk-UA"/>
        </w:rPr>
      </w:pPr>
      <w:r>
        <w:rPr>
          <w:rFonts w:ascii="Times New Roman" w:hAnsi="Times New Roman"/>
          <w:sz w:val="28"/>
          <w:szCs w:val="28"/>
          <w:lang w:val="uk-UA"/>
        </w:rPr>
        <w:t>РОЗДІЛ 3. ТЕОРІЯ ТА ІСТОРІЯ НАРИСУ……………………………………22</w:t>
      </w:r>
    </w:p>
    <w:p w:rsidR="00442864" w:rsidRDefault="00442864" w:rsidP="00F75A30">
      <w:pPr>
        <w:spacing w:after="0" w:line="360" w:lineRule="auto"/>
        <w:ind w:left="1418" w:hanging="1418"/>
        <w:jc w:val="both"/>
        <w:rPr>
          <w:rFonts w:ascii="Times New Roman" w:hAnsi="Times New Roman"/>
          <w:sz w:val="28"/>
          <w:szCs w:val="28"/>
          <w:lang w:val="uk-UA"/>
        </w:rPr>
      </w:pPr>
      <w:r>
        <w:rPr>
          <w:rFonts w:ascii="Times New Roman" w:hAnsi="Times New Roman"/>
          <w:sz w:val="28"/>
          <w:szCs w:val="28"/>
          <w:lang w:val="uk-UA"/>
        </w:rPr>
        <w:t>РОЗДІЛ 4.КОМУНІКАТИВНИЙ ПОТЕНЦІАЛ НАРИСІВ «ЛИСТИ З СТЕПОВОЇ УКРАЇНИ» ТА «ЕХ, КУБАНЬ, ТИ КУБАНЬ, ХЛІБОРОДНАЯ!»………………………………………………….33</w:t>
      </w:r>
    </w:p>
    <w:p w:rsidR="00442864" w:rsidRPr="001B61CE" w:rsidRDefault="00442864" w:rsidP="001B61CE">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ab/>
        <w:t>4.1.</w:t>
      </w:r>
      <w:r w:rsidRPr="001B61CE">
        <w:rPr>
          <w:rFonts w:ascii="Times New Roman" w:hAnsi="Times New Roman"/>
          <w:sz w:val="28"/>
          <w:szCs w:val="28"/>
          <w:lang w:val="uk-UA"/>
        </w:rPr>
        <w:t>Проблемно-тематичні лінії та авторські настанови…………</w:t>
      </w:r>
      <w:r>
        <w:rPr>
          <w:rFonts w:ascii="Times New Roman" w:hAnsi="Times New Roman"/>
          <w:sz w:val="28"/>
          <w:szCs w:val="28"/>
          <w:lang w:val="uk-UA"/>
        </w:rPr>
        <w:t>.33</w:t>
      </w:r>
    </w:p>
    <w:p w:rsidR="00442864" w:rsidRPr="001B61CE" w:rsidRDefault="00442864" w:rsidP="001B61CE">
      <w:pPr>
        <w:spacing w:after="0" w:line="360" w:lineRule="auto"/>
        <w:ind w:left="708" w:firstLine="708"/>
        <w:jc w:val="both"/>
        <w:rPr>
          <w:rFonts w:ascii="Times New Roman" w:hAnsi="Times New Roman"/>
          <w:sz w:val="28"/>
          <w:szCs w:val="28"/>
          <w:lang w:val="uk-UA"/>
        </w:rPr>
      </w:pPr>
      <w:r>
        <w:rPr>
          <w:rFonts w:ascii="Times New Roman" w:hAnsi="Times New Roman"/>
          <w:sz w:val="28"/>
          <w:szCs w:val="28"/>
          <w:lang w:val="uk-UA"/>
        </w:rPr>
        <w:t>4.2.</w:t>
      </w:r>
      <w:r w:rsidRPr="001B61CE">
        <w:rPr>
          <w:rFonts w:ascii="Times New Roman" w:hAnsi="Times New Roman"/>
          <w:sz w:val="28"/>
          <w:szCs w:val="28"/>
          <w:lang w:val="uk-UA"/>
        </w:rPr>
        <w:t>Типологічні особливості жанру досліджуваного контенту</w:t>
      </w:r>
      <w:r>
        <w:rPr>
          <w:rFonts w:ascii="Times New Roman" w:hAnsi="Times New Roman"/>
          <w:sz w:val="28"/>
          <w:szCs w:val="28"/>
          <w:lang w:val="uk-UA"/>
        </w:rPr>
        <w:t>…39</w:t>
      </w:r>
    </w:p>
    <w:p w:rsidR="00442864" w:rsidRPr="001B61CE" w:rsidRDefault="00442864" w:rsidP="001B61CE">
      <w:pPr>
        <w:spacing w:after="0" w:line="360" w:lineRule="auto"/>
        <w:ind w:left="1418"/>
        <w:jc w:val="both"/>
        <w:rPr>
          <w:rFonts w:ascii="Times New Roman" w:hAnsi="Times New Roman"/>
          <w:b/>
          <w:sz w:val="28"/>
          <w:szCs w:val="28"/>
          <w:lang w:val="uk-UA"/>
        </w:rPr>
      </w:pPr>
      <w:r>
        <w:rPr>
          <w:rFonts w:ascii="Times New Roman" w:hAnsi="Times New Roman"/>
          <w:sz w:val="28"/>
          <w:szCs w:val="28"/>
          <w:lang w:val="uk-UA"/>
        </w:rPr>
        <w:t>4.3</w:t>
      </w:r>
      <w:r w:rsidRPr="001B61CE">
        <w:rPr>
          <w:rFonts w:ascii="Times New Roman" w:hAnsi="Times New Roman"/>
          <w:sz w:val="28"/>
          <w:szCs w:val="28"/>
          <w:lang w:val="uk-UA"/>
        </w:rPr>
        <w:t>.Маршрут подорожі, оповідна структура та архітектоніка нарисів</w:t>
      </w:r>
      <w:r>
        <w:rPr>
          <w:rFonts w:ascii="Times New Roman" w:hAnsi="Times New Roman"/>
          <w:sz w:val="28"/>
          <w:szCs w:val="28"/>
          <w:lang w:val="uk-UA"/>
        </w:rPr>
        <w:t>………………………………………………………………53</w:t>
      </w:r>
    </w:p>
    <w:p w:rsidR="00442864" w:rsidRPr="00740012" w:rsidRDefault="00442864" w:rsidP="00740012">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ab/>
        <w:t xml:space="preserve">4.4. </w:t>
      </w:r>
      <w:r w:rsidRPr="00740012">
        <w:rPr>
          <w:rFonts w:ascii="Times New Roman" w:hAnsi="Times New Roman"/>
          <w:sz w:val="28"/>
          <w:szCs w:val="28"/>
          <w:lang w:val="uk-UA"/>
        </w:rPr>
        <w:t>Засоби реалізації авторських комунікаційних настанов</w:t>
      </w:r>
      <w:r>
        <w:rPr>
          <w:rFonts w:ascii="Times New Roman" w:hAnsi="Times New Roman"/>
          <w:b/>
          <w:sz w:val="28"/>
          <w:szCs w:val="28"/>
          <w:lang w:val="uk-UA"/>
        </w:rPr>
        <w:t xml:space="preserve"> </w:t>
      </w:r>
      <w:r w:rsidRPr="00740012">
        <w:rPr>
          <w:rFonts w:ascii="Times New Roman" w:hAnsi="Times New Roman"/>
          <w:sz w:val="28"/>
          <w:szCs w:val="28"/>
          <w:lang w:val="uk-UA"/>
        </w:rPr>
        <w:t>…</w:t>
      </w:r>
      <w:r>
        <w:rPr>
          <w:rFonts w:ascii="Times New Roman" w:hAnsi="Times New Roman"/>
          <w:sz w:val="28"/>
          <w:szCs w:val="28"/>
          <w:lang w:val="uk-UA"/>
        </w:rPr>
        <w:t>...</w:t>
      </w:r>
      <w:r w:rsidRPr="00740012">
        <w:rPr>
          <w:rFonts w:ascii="Times New Roman" w:hAnsi="Times New Roman"/>
          <w:sz w:val="28"/>
          <w:szCs w:val="28"/>
          <w:lang w:val="uk-UA"/>
        </w:rPr>
        <w:t>5</w:t>
      </w:r>
      <w:r>
        <w:rPr>
          <w:rFonts w:ascii="Times New Roman" w:hAnsi="Times New Roman"/>
          <w:sz w:val="28"/>
          <w:szCs w:val="28"/>
          <w:lang w:val="uk-UA"/>
        </w:rPr>
        <w:t>9</w:t>
      </w:r>
    </w:p>
    <w:p w:rsidR="00442864" w:rsidRPr="00291E02" w:rsidRDefault="00442864" w:rsidP="00291E02">
      <w:pPr>
        <w:spacing w:after="0" w:line="360" w:lineRule="auto"/>
        <w:jc w:val="both"/>
        <w:rPr>
          <w:rFonts w:ascii="Times New Roman" w:hAnsi="Times New Roman"/>
          <w:sz w:val="28"/>
          <w:szCs w:val="28"/>
          <w:lang w:val="uk-UA"/>
        </w:rPr>
      </w:pPr>
      <w:r w:rsidRPr="00291E02">
        <w:rPr>
          <w:rFonts w:ascii="Times New Roman" w:hAnsi="Times New Roman"/>
          <w:sz w:val="28"/>
          <w:szCs w:val="28"/>
          <w:lang w:val="uk-UA"/>
        </w:rPr>
        <w:t>ВИСНОВКИ..............................................................................</w:t>
      </w:r>
      <w:r>
        <w:rPr>
          <w:rFonts w:ascii="Times New Roman" w:hAnsi="Times New Roman"/>
          <w:sz w:val="28"/>
          <w:szCs w:val="28"/>
          <w:lang w:val="uk-UA"/>
        </w:rPr>
        <w:t xml:space="preserve">.............................67 </w:t>
      </w:r>
    </w:p>
    <w:p w:rsidR="00442864" w:rsidRPr="00291E02" w:rsidRDefault="00442864" w:rsidP="00291E02">
      <w:pPr>
        <w:spacing w:after="0" w:line="360" w:lineRule="auto"/>
        <w:jc w:val="both"/>
        <w:rPr>
          <w:rFonts w:ascii="Times New Roman" w:hAnsi="Times New Roman"/>
          <w:sz w:val="28"/>
          <w:szCs w:val="28"/>
          <w:lang w:val="uk-UA"/>
        </w:rPr>
      </w:pPr>
      <w:r w:rsidRPr="00291E02">
        <w:rPr>
          <w:rFonts w:ascii="Times New Roman" w:hAnsi="Times New Roman"/>
          <w:sz w:val="28"/>
          <w:szCs w:val="28"/>
          <w:lang w:val="uk-UA"/>
        </w:rPr>
        <w:t>БІБЛІОГРАФІЯ.........................................................................</w:t>
      </w:r>
      <w:r>
        <w:rPr>
          <w:rFonts w:ascii="Times New Roman" w:hAnsi="Times New Roman"/>
          <w:sz w:val="28"/>
          <w:szCs w:val="28"/>
          <w:lang w:val="uk-UA"/>
        </w:rPr>
        <w:t>.............................72</w:t>
      </w:r>
    </w:p>
    <w:p w:rsidR="00442864" w:rsidRDefault="00442864">
      <w:pPr>
        <w:rPr>
          <w:rFonts w:ascii="Times New Roman" w:hAnsi="Times New Roman"/>
          <w:b/>
          <w:bCs/>
          <w:sz w:val="28"/>
          <w:szCs w:val="28"/>
          <w:lang w:val="uk-UA"/>
        </w:rPr>
      </w:pPr>
      <w:r w:rsidRPr="00BC2F1B">
        <w:rPr>
          <w:rFonts w:ascii="Times New Roman" w:hAnsi="Times New Roman"/>
          <w:lang w:val="uk-UA"/>
        </w:rPr>
        <w:br w:type="page"/>
      </w:r>
    </w:p>
    <w:p w:rsidR="00442864" w:rsidRPr="00291E02" w:rsidRDefault="00442864" w:rsidP="00121A79">
      <w:pPr>
        <w:pStyle w:val="Heading1"/>
        <w:jc w:val="center"/>
        <w:rPr>
          <w:rFonts w:ascii="Times New Roman" w:hAnsi="Times New Roman"/>
        </w:rPr>
      </w:pPr>
      <w:r w:rsidRPr="00291E02">
        <w:rPr>
          <w:rFonts w:ascii="Times New Roman" w:hAnsi="Times New Roman"/>
          <w:color w:val="auto"/>
        </w:rPr>
        <w:t>ВСТУП</w:t>
      </w:r>
      <w:bookmarkEnd w:id="0"/>
    </w:p>
    <w:p w:rsidR="00442864" w:rsidRPr="00291E02" w:rsidRDefault="00442864" w:rsidP="005E041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Докія Гуменна – українська письменниця й публіцистка ХХ століття, яка тривалий час піддавалася переслідуванням і цькуванням радянською критикою і вимушена біла емігрувати з метою самозбереження. А отже, її творчість, яка налічує двадцять три книги прози, романів, повістей, новел, нарисів, невідома українському читачеві й не ставала об’єктом наукових досліджень. На особливу увагу заслуговує нарисистика, що стала причиною цькувань авторки, «початком кінця» для авторки як письменниці в СРСР і приводом для еміграції, фокусом загальнополітичної ситуації в Україні, оголенням ряду проблем радянської дійсності та «творчої» атмосфери для радянського, зокрема й українського письменства.</w:t>
      </w:r>
    </w:p>
    <w:p w:rsidR="00442864" w:rsidRDefault="00442864" w:rsidP="005E0411">
      <w:pPr>
        <w:spacing w:after="0" w:line="360" w:lineRule="auto"/>
        <w:ind w:firstLine="709"/>
        <w:contextualSpacing/>
        <w:jc w:val="both"/>
        <w:rPr>
          <w:rFonts w:ascii="Times New Roman" w:hAnsi="Times New Roman"/>
          <w:sz w:val="28"/>
          <w:szCs w:val="28"/>
          <w:lang w:val="uk-UA" w:eastAsia="ru-RU"/>
        </w:rPr>
      </w:pPr>
      <w:r w:rsidRPr="00BB1CB9">
        <w:rPr>
          <w:rFonts w:ascii="Times New Roman" w:hAnsi="Times New Roman"/>
          <w:b/>
          <w:sz w:val="28"/>
          <w:szCs w:val="28"/>
          <w:lang w:val="uk-UA" w:eastAsia="ru-RU"/>
        </w:rPr>
        <w:t>Актуальність</w:t>
      </w:r>
      <w:r w:rsidRPr="00BB1CB9">
        <w:rPr>
          <w:rFonts w:ascii="Times New Roman" w:hAnsi="Times New Roman"/>
          <w:sz w:val="28"/>
          <w:szCs w:val="28"/>
          <w:lang w:val="uk-UA" w:eastAsia="ru-RU"/>
        </w:rPr>
        <w:t xml:space="preserve"> дипломної роботи пояснюється малодослідженістю подорожніх</w:t>
      </w:r>
      <w:r>
        <w:rPr>
          <w:rFonts w:ascii="Times New Roman" w:hAnsi="Times New Roman"/>
          <w:sz w:val="28"/>
          <w:szCs w:val="28"/>
          <w:lang w:val="uk-UA" w:eastAsia="ru-RU"/>
        </w:rPr>
        <w:t xml:space="preserve"> нарисів Д. Гуменної, які не ставали предметом глибоких розвідок  журналістикознавців. Побіжно їх торкалися сучасні дослідники, які вивчали прозу письменниці або згадували її нариси в контексті дослідження нарисистики цього періоду, зокрема О. В. Коломієць, М. Васьків, О. Глушко, Т. Ковальова, О. Гусєва та ін. </w:t>
      </w:r>
    </w:p>
    <w:p w:rsidR="00442864" w:rsidRDefault="00442864" w:rsidP="00121A79">
      <w:pPr>
        <w:spacing w:before="100" w:beforeAutospacing="1" w:after="100" w:afterAutospacing="1"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По-друге, подорожні нариси у варіанті Д. Гуменної – контент радянської журналістики та української публіцистики, який нещадно критикували й на основі критики якого зароджувалася радянська концепція розуміння та визначення жанру нарису (у варіанті М. Горького); зародковий етап та матеріал для ряду дискусій 1920-1950-их років про природу, типологію, функціональність жанру.</w:t>
      </w:r>
    </w:p>
    <w:p w:rsidR="00442864" w:rsidRDefault="00442864" w:rsidP="00121A79">
      <w:pPr>
        <w:spacing w:before="100" w:beforeAutospacing="1" w:after="100" w:afterAutospacing="1"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По-третє, досліджуваний матеріал цікавий тим, що як наочний матеріал поетапно демонструє зародження радянської пропаганди, становлення маніпулятивних прийомів та технологій, їх вдосконалення через впровадження й домінування газетної форми побутування жанру й намагання позбавити генеалогії нарису, зміни його функціонального призначення.</w:t>
      </w:r>
    </w:p>
    <w:p w:rsidR="00442864" w:rsidRPr="006C2C51" w:rsidRDefault="00442864" w:rsidP="006C2C5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По-четверте, нариси Гуменної є документальним і правдивим  свідченням доби про насильницьку колективізацію в СРСР та УРСР, її недоліки й спричинені нею наслідки не лише у вигляді фізичного нищення українців, так як, на думку вчених, колективізація була однією з причин голодоморів в Україні і посилення хвиль колективізації співпадали з хвилями голоду. Іншою проблемою стала знищення культури, побуту, мови, моральних установок і норм народної моралі українців під впливом колективізаційних процесів. Не можна применшити ролі таких нарисів, оскільки нарис, на думку В. Здоровеги [18, 246], не тільки здобував авторитет серед читачів, мислячої інтелігенції, а й мав помітний вплив на розвиток суспільних процесів, стимулюючи їх. А за твердженням М. Васьківа </w:t>
      </w:r>
      <w:r w:rsidRPr="00FF4B05">
        <w:rPr>
          <w:rFonts w:ascii="Times New Roman" w:hAnsi="Times New Roman"/>
          <w:sz w:val="28"/>
          <w:szCs w:val="28"/>
        </w:rPr>
        <w:t>[11]</w:t>
      </w:r>
      <w:r>
        <w:rPr>
          <w:rFonts w:ascii="Times New Roman" w:hAnsi="Times New Roman"/>
          <w:sz w:val="28"/>
          <w:szCs w:val="28"/>
          <w:lang w:val="uk-UA"/>
        </w:rPr>
        <w:t>, національне відродження стало для подорожнього нарису основою, фундаментом для його бурхливого розвитку.</w:t>
      </w:r>
    </w:p>
    <w:p w:rsidR="00442864" w:rsidRDefault="00442864" w:rsidP="00121A79">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C4116A">
        <w:rPr>
          <w:rFonts w:ascii="Times New Roman" w:hAnsi="Times New Roman"/>
          <w:b/>
          <w:sz w:val="28"/>
          <w:szCs w:val="28"/>
          <w:lang w:val="uk-UA" w:eastAsia="ru-RU"/>
        </w:rPr>
        <w:t>Об'єктом роботи</w:t>
      </w:r>
      <w:r>
        <w:rPr>
          <w:rFonts w:ascii="Times New Roman" w:hAnsi="Times New Roman"/>
          <w:b/>
          <w:sz w:val="28"/>
          <w:szCs w:val="28"/>
          <w:lang w:val="uk-UA" w:eastAsia="ru-RU"/>
        </w:rPr>
        <w:t xml:space="preserve"> </w:t>
      </w:r>
      <w:r w:rsidRPr="000B025A">
        <w:rPr>
          <w:rFonts w:ascii="Times New Roman" w:hAnsi="Times New Roman"/>
          <w:sz w:val="28"/>
          <w:szCs w:val="28"/>
          <w:lang w:val="uk-UA" w:eastAsia="ru-RU"/>
        </w:rPr>
        <w:t>є публіцистичні</w:t>
      </w:r>
      <w:r w:rsidRPr="00C4116A">
        <w:rPr>
          <w:rFonts w:ascii="Times New Roman" w:hAnsi="Times New Roman"/>
          <w:sz w:val="28"/>
          <w:szCs w:val="28"/>
          <w:lang w:val="uk-UA" w:eastAsia="ru-RU"/>
        </w:rPr>
        <w:t xml:space="preserve"> твори </w:t>
      </w:r>
      <w:r>
        <w:rPr>
          <w:rFonts w:ascii="Times New Roman" w:hAnsi="Times New Roman"/>
          <w:sz w:val="28"/>
          <w:szCs w:val="28"/>
          <w:lang w:val="uk-UA" w:eastAsia="ru-RU"/>
        </w:rPr>
        <w:t>Докії Гуменної, зокрема цикл нарисів «Листи із Степової України» («Плуг» 1928, р.) та «Ех, Кубань, ти Кубань, хлібородная» («Червоний шлях», 1929 р.)</w:t>
      </w:r>
      <w:r w:rsidRPr="00C4116A">
        <w:rPr>
          <w:rFonts w:ascii="Times New Roman" w:hAnsi="Times New Roman"/>
          <w:sz w:val="28"/>
          <w:szCs w:val="28"/>
          <w:lang w:val="uk-UA" w:eastAsia="ru-RU"/>
        </w:rPr>
        <w:t>.</w:t>
      </w:r>
    </w:p>
    <w:p w:rsidR="00442864" w:rsidRPr="000B025A" w:rsidRDefault="00442864" w:rsidP="000B025A">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C4116A">
        <w:rPr>
          <w:rFonts w:ascii="Times New Roman" w:hAnsi="Times New Roman"/>
          <w:b/>
          <w:sz w:val="28"/>
          <w:szCs w:val="28"/>
          <w:lang w:val="uk-UA" w:eastAsia="ru-RU"/>
        </w:rPr>
        <w:t xml:space="preserve">Предметом </w:t>
      </w:r>
      <w:r w:rsidRPr="00C4116A">
        <w:rPr>
          <w:rFonts w:ascii="Times New Roman" w:hAnsi="Times New Roman"/>
          <w:sz w:val="28"/>
          <w:szCs w:val="28"/>
          <w:lang w:val="uk-UA" w:eastAsia="ru-RU"/>
        </w:rPr>
        <w:t>дослідження в дипломній роботі є жанрові</w:t>
      </w:r>
      <w:r>
        <w:rPr>
          <w:rFonts w:ascii="Times New Roman" w:hAnsi="Times New Roman"/>
          <w:sz w:val="28"/>
          <w:szCs w:val="28"/>
          <w:lang w:val="uk-UA" w:eastAsia="ru-RU"/>
        </w:rPr>
        <w:t xml:space="preserve">-комунікаційні </w:t>
      </w:r>
      <w:r w:rsidRPr="00C4116A">
        <w:rPr>
          <w:rFonts w:ascii="Times New Roman" w:hAnsi="Times New Roman"/>
          <w:sz w:val="28"/>
          <w:szCs w:val="28"/>
          <w:lang w:val="uk-UA" w:eastAsia="ru-RU"/>
        </w:rPr>
        <w:t xml:space="preserve"> особливості пуб</w:t>
      </w:r>
      <w:r>
        <w:rPr>
          <w:rFonts w:ascii="Times New Roman" w:hAnsi="Times New Roman"/>
          <w:sz w:val="28"/>
          <w:szCs w:val="28"/>
          <w:lang w:val="uk-UA" w:eastAsia="ru-RU"/>
        </w:rPr>
        <w:t>ліцистичних творів Докії Гуменної</w:t>
      </w:r>
      <w:r w:rsidRPr="00C4116A">
        <w:rPr>
          <w:rFonts w:ascii="Times New Roman" w:hAnsi="Times New Roman"/>
          <w:sz w:val="28"/>
          <w:szCs w:val="28"/>
          <w:lang w:val="uk-UA" w:eastAsia="ru-RU"/>
        </w:rPr>
        <w:t>.</w:t>
      </w:r>
    </w:p>
    <w:p w:rsidR="00442864" w:rsidRPr="000B025A" w:rsidRDefault="00442864" w:rsidP="00121A79">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0B025A">
        <w:rPr>
          <w:rFonts w:ascii="Times New Roman" w:hAnsi="Times New Roman"/>
          <w:b/>
          <w:sz w:val="28"/>
          <w:szCs w:val="28"/>
          <w:lang w:val="uk-UA" w:eastAsia="ru-RU"/>
        </w:rPr>
        <w:t xml:space="preserve">Мета </w:t>
      </w:r>
      <w:r w:rsidRPr="000B025A">
        <w:rPr>
          <w:rFonts w:ascii="Times New Roman" w:hAnsi="Times New Roman"/>
          <w:sz w:val="28"/>
          <w:szCs w:val="28"/>
          <w:lang w:val="uk-UA" w:eastAsia="ru-RU"/>
        </w:rPr>
        <w:t xml:space="preserve">дослідження: проаналізувати жанрові-комунікаційні </w:t>
      </w:r>
      <w:r>
        <w:rPr>
          <w:rFonts w:ascii="Times New Roman" w:hAnsi="Times New Roman"/>
          <w:sz w:val="28"/>
          <w:szCs w:val="28"/>
          <w:lang w:val="uk-UA" w:eastAsia="ru-RU"/>
        </w:rPr>
        <w:t>ознаки</w:t>
      </w:r>
      <w:r w:rsidRPr="000B025A">
        <w:rPr>
          <w:rFonts w:ascii="Times New Roman" w:hAnsi="Times New Roman"/>
          <w:sz w:val="28"/>
          <w:szCs w:val="28"/>
          <w:lang w:val="uk-UA" w:eastAsia="ru-RU"/>
        </w:rPr>
        <w:t xml:space="preserve"> вищезазначених</w:t>
      </w:r>
      <w:r>
        <w:rPr>
          <w:rFonts w:ascii="Times New Roman" w:hAnsi="Times New Roman"/>
          <w:sz w:val="28"/>
          <w:szCs w:val="28"/>
          <w:lang w:val="uk-UA" w:eastAsia="ru-RU"/>
        </w:rPr>
        <w:t xml:space="preserve"> </w:t>
      </w:r>
      <w:r w:rsidRPr="000B025A">
        <w:rPr>
          <w:rFonts w:ascii="Times New Roman" w:hAnsi="Times New Roman"/>
          <w:sz w:val="28"/>
          <w:szCs w:val="28"/>
          <w:lang w:val="uk-UA" w:eastAsia="ru-RU"/>
        </w:rPr>
        <w:t>творів Докії Гуменної.</w:t>
      </w:r>
    </w:p>
    <w:p w:rsidR="00442864" w:rsidRPr="000B025A" w:rsidRDefault="00442864" w:rsidP="00121A79">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 xml:space="preserve">З поставленої мети випливають такі </w:t>
      </w:r>
      <w:r w:rsidRPr="000B025A">
        <w:rPr>
          <w:rFonts w:ascii="Times New Roman" w:hAnsi="Times New Roman"/>
          <w:b/>
          <w:sz w:val="28"/>
          <w:szCs w:val="28"/>
          <w:lang w:val="uk-UA" w:eastAsia="ru-RU"/>
        </w:rPr>
        <w:t>завдання</w:t>
      </w:r>
      <w:r w:rsidRPr="000B025A">
        <w:rPr>
          <w:rFonts w:ascii="Times New Roman" w:hAnsi="Times New Roman"/>
          <w:sz w:val="28"/>
          <w:szCs w:val="28"/>
          <w:lang w:val="uk-UA" w:eastAsia="ru-RU"/>
        </w:rPr>
        <w:t>:</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 xml:space="preserve">подати теоретичне обґрунтування появи нарису в радянській публіцистиці та журналістиці, його функціональних особливостей, типології; </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проаналізувати жанрові особливості подорожнього нарису;</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виявити специфіку природи документального нарису та принципи опрацювання фактів;</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виокремити провідні тематичні лінії публіцистичних матеріалів Д. Гуменної;</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 xml:space="preserve">проаналізувати жанрово-комунікаційні особливості нарисів Д. Гуменної; </w:t>
      </w:r>
    </w:p>
    <w:p w:rsidR="00442864" w:rsidRPr="000B025A" w:rsidRDefault="00442864" w:rsidP="00121A79">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визначити ознаки пропаганди та маніпулятивних технологій у нарисах;</w:t>
      </w:r>
    </w:p>
    <w:p w:rsidR="00442864" w:rsidRPr="000B025A" w:rsidRDefault="00442864" w:rsidP="00C54C7F">
      <w:pPr>
        <w:numPr>
          <w:ilvl w:val="0"/>
          <w:numId w:val="2"/>
        </w:numPr>
        <w:spacing w:before="100" w:beforeAutospacing="1" w:after="100" w:afterAutospacing="1" w:line="360" w:lineRule="auto"/>
        <w:contextualSpacing/>
        <w:jc w:val="both"/>
        <w:rPr>
          <w:rFonts w:ascii="Times New Roman" w:hAnsi="Times New Roman"/>
          <w:sz w:val="28"/>
          <w:szCs w:val="28"/>
          <w:lang w:val="uk-UA" w:eastAsia="ru-RU"/>
        </w:rPr>
      </w:pPr>
      <w:r w:rsidRPr="000B025A">
        <w:rPr>
          <w:rFonts w:ascii="Times New Roman" w:hAnsi="Times New Roman"/>
          <w:sz w:val="28"/>
          <w:szCs w:val="28"/>
          <w:lang w:val="uk-UA" w:eastAsia="ru-RU"/>
        </w:rPr>
        <w:t>про</w:t>
      </w:r>
      <w:r>
        <w:rPr>
          <w:rFonts w:ascii="Times New Roman" w:hAnsi="Times New Roman"/>
          <w:sz w:val="28"/>
          <w:szCs w:val="28"/>
          <w:lang w:val="uk-UA" w:eastAsia="ru-RU"/>
        </w:rPr>
        <w:t>стежити процес формовки читача й</w:t>
      </w:r>
      <w:r w:rsidRPr="000B025A">
        <w:rPr>
          <w:rFonts w:ascii="Times New Roman" w:hAnsi="Times New Roman"/>
          <w:sz w:val="28"/>
          <w:szCs w:val="28"/>
          <w:lang w:val="uk-UA" w:eastAsia="ru-RU"/>
        </w:rPr>
        <w:t xml:space="preserve"> публіциста, насадження пропагандистських технологій і нівелювання інформаційної природи жанру нарис.</w:t>
      </w:r>
    </w:p>
    <w:p w:rsidR="00442864" w:rsidRPr="000B025A" w:rsidRDefault="00442864" w:rsidP="005E0411">
      <w:pPr>
        <w:spacing w:after="0" w:line="360" w:lineRule="auto"/>
        <w:ind w:firstLine="709"/>
        <w:jc w:val="both"/>
        <w:rPr>
          <w:rFonts w:ascii="Times New Roman" w:hAnsi="Times New Roman"/>
          <w:sz w:val="28"/>
          <w:szCs w:val="28"/>
          <w:lang w:val="uk-UA" w:eastAsia="ru-RU"/>
        </w:rPr>
      </w:pPr>
      <w:r w:rsidRPr="000B025A">
        <w:rPr>
          <w:rFonts w:ascii="Times New Roman" w:hAnsi="Times New Roman"/>
          <w:sz w:val="28"/>
          <w:szCs w:val="28"/>
          <w:lang w:val="uk-UA" w:eastAsia="ru-RU"/>
        </w:rPr>
        <w:t>Науковим підґрунтям дипломного дослідження стали такі праці: «Теорія і практика художньо-публіцистичних жанрів» Є. Журбіної</w:t>
      </w:r>
      <w:r>
        <w:rPr>
          <w:rFonts w:ascii="Times New Roman" w:hAnsi="Times New Roman"/>
          <w:sz w:val="28"/>
          <w:szCs w:val="28"/>
          <w:lang w:val="uk-UA" w:eastAsia="ru-RU"/>
        </w:rPr>
        <w:t xml:space="preserve"> [1</w:t>
      </w:r>
      <w:r w:rsidRPr="00FF4B05">
        <w:rPr>
          <w:rFonts w:ascii="Times New Roman" w:hAnsi="Times New Roman"/>
          <w:sz w:val="28"/>
          <w:szCs w:val="28"/>
          <w:lang w:val="uk-UA" w:eastAsia="ru-RU"/>
        </w:rPr>
        <w:t>6</w:t>
      </w:r>
      <w:r w:rsidRPr="000B025A">
        <w:rPr>
          <w:rFonts w:ascii="Times New Roman" w:hAnsi="Times New Roman"/>
          <w:sz w:val="28"/>
          <w:szCs w:val="28"/>
          <w:lang w:val="uk-UA" w:eastAsia="ru-RU"/>
        </w:rPr>
        <w:t>],  «Жанры современной журналистики» М. Кіма</w:t>
      </w:r>
      <w:r w:rsidRPr="00FF4B05">
        <w:rPr>
          <w:rFonts w:ascii="Times New Roman" w:hAnsi="Times New Roman"/>
          <w:sz w:val="28"/>
          <w:szCs w:val="28"/>
          <w:lang w:val="uk-UA" w:eastAsia="ru-RU"/>
        </w:rPr>
        <w:t xml:space="preserve"> [22]</w:t>
      </w:r>
      <w:r w:rsidRPr="000B025A">
        <w:rPr>
          <w:rFonts w:ascii="Times New Roman" w:hAnsi="Times New Roman"/>
          <w:sz w:val="28"/>
          <w:szCs w:val="28"/>
          <w:lang w:val="uk-UA" w:eastAsia="ru-RU"/>
        </w:rPr>
        <w:t>, «Жанры периодической печати» О. Тертичного [</w:t>
      </w:r>
      <w:r w:rsidRPr="00FF4B05">
        <w:rPr>
          <w:rFonts w:ascii="Times New Roman" w:hAnsi="Times New Roman"/>
          <w:sz w:val="28"/>
          <w:szCs w:val="28"/>
          <w:lang w:val="uk-UA" w:eastAsia="ru-RU"/>
        </w:rPr>
        <w:t>38</w:t>
      </w:r>
      <w:r w:rsidRPr="000B025A">
        <w:rPr>
          <w:rFonts w:ascii="Times New Roman" w:hAnsi="Times New Roman"/>
          <w:sz w:val="28"/>
          <w:szCs w:val="28"/>
          <w:lang w:val="uk-UA" w:eastAsia="ru-RU"/>
        </w:rPr>
        <w:t>],  «Очерк» В. Алєксєєва</w:t>
      </w:r>
      <w:r w:rsidRPr="00FF4B05">
        <w:rPr>
          <w:rFonts w:ascii="Times New Roman" w:hAnsi="Times New Roman"/>
          <w:sz w:val="28"/>
          <w:szCs w:val="28"/>
          <w:lang w:val="uk-UA" w:eastAsia="ru-RU"/>
        </w:rPr>
        <w:t xml:space="preserve"> [7]</w:t>
      </w:r>
      <w:r w:rsidRPr="000B025A">
        <w:rPr>
          <w:rFonts w:ascii="Times New Roman" w:hAnsi="Times New Roman"/>
          <w:sz w:val="28"/>
          <w:szCs w:val="28"/>
          <w:lang w:val="uk-UA" w:eastAsia="ru-RU"/>
        </w:rPr>
        <w:t>, «Об очерке» [</w:t>
      </w:r>
      <w:r w:rsidRPr="00FF4B05">
        <w:rPr>
          <w:rFonts w:ascii="Times New Roman" w:hAnsi="Times New Roman"/>
          <w:sz w:val="28"/>
          <w:szCs w:val="28"/>
          <w:lang w:val="uk-UA" w:eastAsia="ru-RU"/>
        </w:rPr>
        <w:t>31</w:t>
      </w:r>
      <w:r w:rsidRPr="000B025A">
        <w:rPr>
          <w:rFonts w:ascii="Times New Roman" w:hAnsi="Times New Roman"/>
          <w:sz w:val="28"/>
          <w:szCs w:val="28"/>
          <w:lang w:val="uk-UA" w:eastAsia="ru-RU"/>
        </w:rPr>
        <w:t>], «</w:t>
      </w:r>
      <w:r w:rsidRPr="000B025A">
        <w:rPr>
          <w:rFonts w:ascii="Times New Roman" w:hAnsi="Times New Roman"/>
          <w:sz w:val="28"/>
          <w:szCs w:val="28"/>
          <w:lang w:val="uk-UA" w:eastAsia="uk-UA"/>
        </w:rPr>
        <w:t>Сад літератури в журнальній оптиці сучасності : Медіакомунікації з, для і про літературу</w:t>
      </w:r>
      <w:r w:rsidRPr="000B025A">
        <w:rPr>
          <w:rFonts w:ascii="Times New Roman" w:hAnsi="Times New Roman"/>
          <w:sz w:val="28"/>
          <w:szCs w:val="28"/>
          <w:lang w:val="uk-UA" w:eastAsia="ru-RU"/>
        </w:rPr>
        <w:t>» О. А. Іванової [</w:t>
      </w:r>
      <w:r w:rsidRPr="00FF4B05">
        <w:rPr>
          <w:rFonts w:ascii="Times New Roman" w:hAnsi="Times New Roman"/>
          <w:sz w:val="28"/>
          <w:szCs w:val="28"/>
          <w:lang w:val="uk-UA" w:eastAsia="ru-RU"/>
        </w:rPr>
        <w:t>20</w:t>
      </w:r>
      <w:r w:rsidRPr="000B025A">
        <w:rPr>
          <w:rFonts w:ascii="Times New Roman" w:hAnsi="Times New Roman"/>
          <w:sz w:val="28"/>
          <w:szCs w:val="28"/>
          <w:lang w:val="uk-UA" w:eastAsia="ru-RU"/>
        </w:rPr>
        <w:t>],</w:t>
      </w:r>
      <w:r>
        <w:rPr>
          <w:rFonts w:ascii="Times New Roman" w:hAnsi="Times New Roman"/>
          <w:sz w:val="28"/>
          <w:szCs w:val="28"/>
          <w:lang w:val="uk-UA" w:eastAsia="ru-RU"/>
        </w:rPr>
        <w:t xml:space="preserve"> «Публіцистика як система жанрів» М. Подоляна</w:t>
      </w:r>
      <w:r w:rsidRPr="000B025A">
        <w:rPr>
          <w:rFonts w:ascii="Times New Roman" w:hAnsi="Times New Roman"/>
          <w:sz w:val="28"/>
          <w:szCs w:val="28"/>
          <w:lang w:val="uk-UA" w:eastAsia="ru-RU"/>
        </w:rPr>
        <w:t xml:space="preserve"> [</w:t>
      </w:r>
      <w:r>
        <w:rPr>
          <w:rFonts w:ascii="Times New Roman" w:hAnsi="Times New Roman"/>
          <w:sz w:val="28"/>
          <w:szCs w:val="28"/>
          <w:lang w:val="uk-UA" w:eastAsia="ru-RU"/>
        </w:rPr>
        <w:t>33</w:t>
      </w:r>
      <w:r w:rsidRPr="000B025A">
        <w:rPr>
          <w:rFonts w:ascii="Times New Roman" w:hAnsi="Times New Roman"/>
          <w:sz w:val="28"/>
          <w:szCs w:val="28"/>
          <w:lang w:val="uk-UA" w:eastAsia="ru-RU"/>
        </w:rPr>
        <w:t>]</w:t>
      </w:r>
      <w:r>
        <w:rPr>
          <w:rFonts w:ascii="Times New Roman" w:hAnsi="Times New Roman"/>
          <w:sz w:val="28"/>
          <w:szCs w:val="28"/>
          <w:lang w:val="uk-UA" w:eastAsia="ru-RU"/>
        </w:rPr>
        <w:t xml:space="preserve">, «Подорожній нарис: «пам'ять жанру». Стаття перша. На перетині видів масової комунікації» О. Александрова </w:t>
      </w:r>
      <w:r w:rsidRPr="009A47F3">
        <w:rPr>
          <w:rFonts w:ascii="Times New Roman" w:hAnsi="Times New Roman"/>
          <w:sz w:val="28"/>
          <w:szCs w:val="28"/>
          <w:lang w:val="uk-UA" w:eastAsia="ru-RU"/>
        </w:rPr>
        <w:t>[</w:t>
      </w:r>
      <w:r>
        <w:rPr>
          <w:rFonts w:ascii="Times New Roman" w:hAnsi="Times New Roman"/>
          <w:sz w:val="28"/>
          <w:szCs w:val="28"/>
          <w:lang w:val="uk-UA" w:eastAsia="ru-RU"/>
        </w:rPr>
        <w:t>4</w:t>
      </w:r>
      <w:r w:rsidRPr="009A47F3">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0B025A">
        <w:rPr>
          <w:rFonts w:ascii="Times New Roman" w:hAnsi="Times New Roman"/>
          <w:sz w:val="28"/>
          <w:szCs w:val="28"/>
          <w:lang w:val="uk-UA" w:eastAsia="ru-RU"/>
        </w:rPr>
        <w:t>та інших сучасних дослідників Т. В. Ковальової [</w:t>
      </w:r>
      <w:r>
        <w:rPr>
          <w:rFonts w:ascii="Times New Roman" w:hAnsi="Times New Roman"/>
          <w:sz w:val="28"/>
          <w:szCs w:val="28"/>
          <w:lang w:val="uk-UA" w:eastAsia="ru-RU"/>
        </w:rPr>
        <w:t>22</w:t>
      </w:r>
      <w:r w:rsidRPr="000B025A">
        <w:rPr>
          <w:rFonts w:ascii="Times New Roman" w:hAnsi="Times New Roman"/>
          <w:sz w:val="28"/>
          <w:szCs w:val="28"/>
          <w:lang w:val="uk-UA" w:eastAsia="ru-RU"/>
        </w:rPr>
        <w:t>], О. О. Гусєвої [</w:t>
      </w:r>
      <w:r>
        <w:rPr>
          <w:rFonts w:ascii="Times New Roman" w:hAnsi="Times New Roman"/>
          <w:sz w:val="28"/>
          <w:szCs w:val="28"/>
          <w:lang w:val="uk-UA" w:eastAsia="ru-RU"/>
        </w:rPr>
        <w:t>13</w:t>
      </w:r>
      <w:r w:rsidRPr="000B025A">
        <w:rPr>
          <w:rFonts w:ascii="Times New Roman" w:hAnsi="Times New Roman"/>
          <w:sz w:val="28"/>
          <w:szCs w:val="28"/>
          <w:lang w:val="uk-UA" w:eastAsia="ru-RU"/>
        </w:rPr>
        <w:t>], К. Г. Валькової [</w:t>
      </w:r>
      <w:r>
        <w:rPr>
          <w:rFonts w:ascii="Times New Roman" w:hAnsi="Times New Roman"/>
          <w:sz w:val="28"/>
          <w:szCs w:val="28"/>
          <w:lang w:val="uk-UA" w:eastAsia="ru-RU"/>
        </w:rPr>
        <w:t>10</w:t>
      </w:r>
      <w:r w:rsidRPr="000B025A">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0B025A">
        <w:rPr>
          <w:rFonts w:ascii="Times New Roman" w:hAnsi="Times New Roman"/>
          <w:sz w:val="28"/>
          <w:szCs w:val="28"/>
          <w:lang w:val="uk-UA" w:eastAsia="ru-RU"/>
        </w:rPr>
        <w:t xml:space="preserve">та ін. </w:t>
      </w:r>
    </w:p>
    <w:p w:rsidR="00442864" w:rsidRPr="000B025A" w:rsidRDefault="00442864" w:rsidP="005E0411">
      <w:pPr>
        <w:spacing w:after="0" w:line="360" w:lineRule="auto"/>
        <w:ind w:firstLine="709"/>
        <w:jc w:val="both"/>
        <w:rPr>
          <w:rFonts w:ascii="Times New Roman" w:hAnsi="Times New Roman"/>
          <w:sz w:val="28"/>
          <w:szCs w:val="28"/>
          <w:lang w:val="uk-UA" w:eastAsia="ru-RU"/>
        </w:rPr>
      </w:pPr>
      <w:r w:rsidRPr="000B025A">
        <w:rPr>
          <w:rFonts w:ascii="Times New Roman" w:hAnsi="Times New Roman"/>
          <w:b/>
          <w:sz w:val="28"/>
          <w:szCs w:val="28"/>
          <w:lang w:val="uk-UA" w:eastAsia="ru-RU"/>
        </w:rPr>
        <w:t>Методологія і методи дослідження:</w:t>
      </w:r>
      <w:r w:rsidRPr="000B025A">
        <w:rPr>
          <w:rFonts w:ascii="Times New Roman" w:hAnsi="Times New Roman"/>
          <w:sz w:val="28"/>
          <w:szCs w:val="28"/>
          <w:lang w:val="uk-UA" w:eastAsia="ru-RU"/>
        </w:rPr>
        <w:t xml:space="preserve"> науково-методологічні засади ґрунтуються на структурно-функціональному підході, герменевтичному, іс</w:t>
      </w:r>
      <w:r>
        <w:rPr>
          <w:rFonts w:ascii="Times New Roman" w:hAnsi="Times New Roman"/>
          <w:sz w:val="28"/>
          <w:szCs w:val="28"/>
          <w:lang w:val="uk-UA" w:eastAsia="ru-RU"/>
        </w:rPr>
        <w:t xml:space="preserve">торико-біографічному, описовому, синхронічному </w:t>
      </w:r>
      <w:r w:rsidRPr="000B025A">
        <w:rPr>
          <w:rFonts w:ascii="Times New Roman" w:hAnsi="Times New Roman"/>
          <w:sz w:val="28"/>
          <w:szCs w:val="28"/>
          <w:lang w:val="uk-UA" w:eastAsia="ru-RU"/>
        </w:rPr>
        <w:t xml:space="preserve">та діахронічному методах, а також на таких загальнонаукових методах, як аналіз, синтез та узагальнення. </w:t>
      </w:r>
    </w:p>
    <w:p w:rsidR="00442864" w:rsidRPr="000B025A" w:rsidRDefault="00442864" w:rsidP="005E0411">
      <w:pPr>
        <w:spacing w:after="0" w:line="360" w:lineRule="auto"/>
        <w:ind w:firstLine="709"/>
        <w:jc w:val="both"/>
        <w:rPr>
          <w:rFonts w:ascii="Times New Roman" w:hAnsi="Times New Roman"/>
          <w:b/>
          <w:sz w:val="28"/>
          <w:szCs w:val="28"/>
          <w:lang w:val="uk-UA" w:eastAsia="ru-RU"/>
        </w:rPr>
      </w:pPr>
      <w:r w:rsidRPr="000B025A">
        <w:rPr>
          <w:rFonts w:ascii="Times New Roman" w:hAnsi="Times New Roman"/>
          <w:b/>
          <w:sz w:val="28"/>
          <w:szCs w:val="28"/>
          <w:lang w:val="uk-UA" w:eastAsia="ru-RU"/>
        </w:rPr>
        <w:t xml:space="preserve">Наукова новизна отриманих результатів полягає в тому, що </w:t>
      </w:r>
    </w:p>
    <w:p w:rsidR="00442864" w:rsidRPr="000B025A" w:rsidRDefault="00442864" w:rsidP="005E0411">
      <w:pPr>
        <w:spacing w:after="0" w:line="360" w:lineRule="auto"/>
        <w:ind w:firstLine="709"/>
        <w:jc w:val="both"/>
        <w:rPr>
          <w:rFonts w:ascii="Times New Roman" w:hAnsi="Times New Roman"/>
          <w:i/>
          <w:sz w:val="28"/>
          <w:szCs w:val="28"/>
          <w:lang w:val="uk-UA" w:eastAsia="ru-RU"/>
        </w:rPr>
      </w:pPr>
      <w:r w:rsidRPr="000B025A">
        <w:rPr>
          <w:rFonts w:ascii="Times New Roman" w:hAnsi="Times New Roman"/>
          <w:i/>
          <w:sz w:val="28"/>
          <w:szCs w:val="28"/>
          <w:lang w:val="uk-UA" w:eastAsia="ru-RU"/>
        </w:rPr>
        <w:t>уперше:</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встановлено, що нариси «Листи із Степової України» та «Ех, Кубань, ти Кубань, хлібородная!» написано авторкою не на замовлення, а з особистої ініціативи, власних фізичних зусиль і бажання дати широку картину селянського життя в Україні та Кубані зазначеного періоду та на замовлення редакції;</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встановлено роль критики та її вплив на поетику нарисів;</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виявлено авторські інформаційні інтенції та установки щодо процесу колективізації;</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 xml:space="preserve">визначено типологію жанрового </w:t>
      </w:r>
      <w:r>
        <w:rPr>
          <w:rFonts w:ascii="Times New Roman" w:hAnsi="Times New Roman"/>
          <w:sz w:val="28"/>
          <w:szCs w:val="28"/>
          <w:lang w:val="uk-UA" w:eastAsia="ru-RU"/>
        </w:rPr>
        <w:t>змісту й</w:t>
      </w:r>
      <w:r w:rsidRPr="000B025A">
        <w:rPr>
          <w:rFonts w:ascii="Times New Roman" w:hAnsi="Times New Roman"/>
          <w:sz w:val="28"/>
          <w:szCs w:val="28"/>
          <w:lang w:val="uk-UA" w:eastAsia="ru-RU"/>
        </w:rPr>
        <w:t xml:space="preserve"> комунікативних особливостей зазначеного контенту;</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доведено її фактографічну цінність у відображенні реальної дійсності в ході колективізації, викликаного нею голоду, антиукраїнських настроїв у ході українізації з боку російського письменства;</w:t>
      </w:r>
    </w:p>
    <w:p w:rsidR="00442864" w:rsidRPr="000B025A"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виявлено документальні свідчення технології пропагандистської кампанії та агітації радянської влади примусового процесу колективізації;</w:t>
      </w:r>
    </w:p>
    <w:p w:rsidR="00442864" w:rsidRDefault="00442864" w:rsidP="000B025A">
      <w:pPr>
        <w:pStyle w:val="ListParagraph"/>
        <w:numPr>
          <w:ilvl w:val="0"/>
          <w:numId w:val="11"/>
        </w:numPr>
        <w:spacing w:after="0" w:line="360" w:lineRule="auto"/>
        <w:jc w:val="both"/>
        <w:rPr>
          <w:rFonts w:ascii="Times New Roman" w:hAnsi="Times New Roman"/>
          <w:sz w:val="28"/>
          <w:szCs w:val="28"/>
          <w:lang w:val="uk-UA" w:eastAsia="ru-RU"/>
        </w:rPr>
      </w:pPr>
      <w:r w:rsidRPr="000B025A">
        <w:rPr>
          <w:rFonts w:ascii="Times New Roman" w:hAnsi="Times New Roman"/>
          <w:sz w:val="28"/>
          <w:szCs w:val="28"/>
          <w:lang w:val="uk-UA" w:eastAsia="ru-RU"/>
        </w:rPr>
        <w:t>встановлено, що висока впливовість тексту зумовлена її рецепцією, ідеологічними авторськими установками та принциповою позицією української письменниці, публіцистки, а також простежено читацьку рефлексію на написаний авторкою текст.</w:t>
      </w:r>
    </w:p>
    <w:p w:rsidR="00442864" w:rsidRPr="000B025A" w:rsidRDefault="00442864" w:rsidP="006850BA">
      <w:pPr>
        <w:spacing w:after="0" w:line="360" w:lineRule="auto"/>
        <w:ind w:firstLine="709"/>
        <w:jc w:val="both"/>
        <w:rPr>
          <w:rFonts w:ascii="Times New Roman" w:hAnsi="Times New Roman"/>
          <w:sz w:val="28"/>
          <w:szCs w:val="28"/>
          <w:lang w:val="uk-UA" w:eastAsia="ru-RU"/>
        </w:rPr>
      </w:pPr>
      <w:r w:rsidRPr="000B025A">
        <w:rPr>
          <w:rFonts w:ascii="Times New Roman" w:hAnsi="Times New Roman"/>
          <w:b/>
          <w:sz w:val="28"/>
          <w:szCs w:val="28"/>
          <w:lang w:val="uk-UA" w:eastAsia="ru-RU"/>
        </w:rPr>
        <w:t>Практичне значення одержаних результатів дослідження</w:t>
      </w:r>
      <w:r>
        <w:rPr>
          <w:rFonts w:ascii="Times New Roman" w:hAnsi="Times New Roman"/>
          <w:sz w:val="28"/>
          <w:szCs w:val="28"/>
          <w:lang w:val="uk-UA" w:eastAsia="ru-RU"/>
        </w:rPr>
        <w:t xml:space="preserve"> полягає в тому, що використані результати дослідження можна використати в навчальних закладах при викладанні дисциплін «Історії української публіцистики ХХ ст.», «Історії української літератури», дисциплін спеціалізації або спецкурсів.</w:t>
      </w:r>
    </w:p>
    <w:p w:rsidR="00442864" w:rsidRPr="005F444A" w:rsidRDefault="00442864" w:rsidP="005E0411">
      <w:pPr>
        <w:spacing w:after="0" w:line="360" w:lineRule="auto"/>
        <w:ind w:firstLine="709"/>
        <w:jc w:val="both"/>
        <w:rPr>
          <w:rFonts w:ascii="Times New Roman" w:hAnsi="Times New Roman"/>
          <w:sz w:val="28"/>
          <w:szCs w:val="28"/>
          <w:lang w:val="uk-UA" w:eastAsia="ru-RU"/>
        </w:rPr>
      </w:pPr>
      <w:r w:rsidRPr="005F444A">
        <w:rPr>
          <w:rFonts w:ascii="Times New Roman" w:hAnsi="Times New Roman"/>
          <w:b/>
          <w:sz w:val="28"/>
          <w:szCs w:val="28"/>
          <w:lang w:val="uk-UA" w:eastAsia="ru-RU"/>
        </w:rPr>
        <w:t xml:space="preserve">Структура </w:t>
      </w:r>
      <w:r w:rsidRPr="005F444A">
        <w:rPr>
          <w:rFonts w:ascii="Times New Roman" w:hAnsi="Times New Roman"/>
          <w:sz w:val="28"/>
          <w:szCs w:val="28"/>
          <w:lang w:val="uk-UA" w:eastAsia="ru-RU"/>
        </w:rPr>
        <w:t>дипломної роботи зумовлена логікою побудови наукового дослідження, що витікає з об’єкта, предмета, мети та основних завдань. Робота складається зі вступу, трьох розділів, висновків і бібліографії.</w:t>
      </w:r>
    </w:p>
    <w:p w:rsidR="00442864" w:rsidRPr="005F444A" w:rsidRDefault="00442864" w:rsidP="005E0411">
      <w:pPr>
        <w:spacing w:after="0" w:line="360" w:lineRule="auto"/>
        <w:ind w:firstLine="709"/>
        <w:jc w:val="both"/>
        <w:rPr>
          <w:rFonts w:ascii="Times New Roman" w:hAnsi="Times New Roman"/>
          <w:sz w:val="28"/>
          <w:szCs w:val="28"/>
          <w:lang w:val="uk-UA" w:eastAsia="ru-RU"/>
        </w:rPr>
      </w:pPr>
      <w:r w:rsidRPr="005F444A">
        <w:rPr>
          <w:rFonts w:ascii="Times New Roman" w:hAnsi="Times New Roman"/>
          <w:sz w:val="28"/>
          <w:szCs w:val="28"/>
          <w:lang w:val="uk-UA" w:eastAsia="ru-RU"/>
        </w:rPr>
        <w:t xml:space="preserve">Список використаних джерел нараховує </w:t>
      </w:r>
      <w:r>
        <w:rPr>
          <w:rFonts w:ascii="Times New Roman" w:hAnsi="Times New Roman"/>
          <w:sz w:val="28"/>
          <w:szCs w:val="28"/>
          <w:lang w:val="uk-UA" w:eastAsia="ru-RU"/>
        </w:rPr>
        <w:t>40</w:t>
      </w:r>
      <w:r w:rsidRPr="005F444A">
        <w:rPr>
          <w:rFonts w:ascii="Times New Roman" w:hAnsi="Times New Roman"/>
          <w:sz w:val="28"/>
          <w:szCs w:val="28"/>
          <w:lang w:val="uk-UA" w:eastAsia="ru-RU"/>
        </w:rPr>
        <w:t xml:space="preserve"> позицій.</w:t>
      </w:r>
    </w:p>
    <w:p w:rsidR="00442864" w:rsidRPr="005F444A" w:rsidRDefault="00442864" w:rsidP="005E0411">
      <w:pPr>
        <w:spacing w:after="0" w:line="360" w:lineRule="auto"/>
        <w:ind w:firstLine="709"/>
        <w:jc w:val="both"/>
        <w:rPr>
          <w:rFonts w:ascii="Times New Roman" w:hAnsi="Times New Roman"/>
          <w:sz w:val="28"/>
          <w:szCs w:val="28"/>
          <w:lang w:val="uk-UA" w:eastAsia="ru-RU"/>
        </w:rPr>
      </w:pPr>
      <w:r w:rsidRPr="005F444A">
        <w:rPr>
          <w:rFonts w:ascii="Times New Roman" w:hAnsi="Times New Roman"/>
          <w:sz w:val="28"/>
          <w:szCs w:val="28"/>
          <w:lang w:val="uk-UA" w:eastAsia="ru-RU"/>
        </w:rPr>
        <w:t xml:space="preserve">Загальний обсяг роботи – </w:t>
      </w:r>
      <w:r>
        <w:rPr>
          <w:rFonts w:ascii="Times New Roman" w:hAnsi="Times New Roman"/>
          <w:sz w:val="28"/>
          <w:szCs w:val="28"/>
          <w:lang w:val="uk-UA" w:eastAsia="ru-RU"/>
        </w:rPr>
        <w:t>75</w:t>
      </w:r>
      <w:r w:rsidRPr="005F444A">
        <w:rPr>
          <w:rFonts w:ascii="Times New Roman" w:hAnsi="Times New Roman"/>
          <w:sz w:val="28"/>
          <w:szCs w:val="28"/>
          <w:lang w:val="uk-UA" w:eastAsia="ru-RU"/>
        </w:rPr>
        <w:t xml:space="preserve"> сторінок.</w:t>
      </w:r>
    </w:p>
    <w:p w:rsidR="00442864" w:rsidRPr="00740012" w:rsidRDefault="00442864" w:rsidP="007B6B35">
      <w:pPr>
        <w:jc w:val="center"/>
        <w:rPr>
          <w:rFonts w:ascii="Times New Roman" w:hAnsi="Times New Roman"/>
          <w:sz w:val="28"/>
          <w:szCs w:val="28"/>
          <w:lang w:val="uk-UA"/>
        </w:rPr>
      </w:pPr>
      <w:r>
        <w:rPr>
          <w:rFonts w:ascii="Times New Roman" w:hAnsi="Times New Roman"/>
          <w:sz w:val="28"/>
          <w:szCs w:val="28"/>
          <w:lang w:val="uk-UA" w:eastAsia="ru-RU"/>
        </w:rPr>
        <w:br w:type="page"/>
      </w:r>
      <w:r w:rsidRPr="00963B02">
        <w:rPr>
          <w:rFonts w:ascii="Times New Roman" w:hAnsi="Times New Roman"/>
          <w:b/>
          <w:sz w:val="28"/>
          <w:szCs w:val="28"/>
          <w:lang w:val="uk-UA"/>
        </w:rPr>
        <w:t>ВИСНОВКИ</w:t>
      </w:r>
    </w:p>
    <w:p w:rsidR="00442864" w:rsidRDefault="00442864" w:rsidP="0004257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феномен нарисистики Докії Гуменної  наразі тільки починає осмислюватися науковцями, літературними критиками тощо, так як творча постать невідома широкому читацькому загалу. Дослідники художніх творів так чи інакше спостерігають проекцію жанру подорожнього нарису на всю творчість письменниці як в тематичному (тетралогія, присвячена проблемам українського села), так і в жанровому планах (романи-хроніки), а еміграційний період засвідчив повернення до жанру нарису. Тобто, нариси визначили характер її творчої діяльності.</w:t>
      </w:r>
    </w:p>
    <w:p w:rsidR="00442864" w:rsidRDefault="00442864" w:rsidP="0004257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Унікальність текстів полягає ще й в тому, що нариси й репортажі засвідчували факт голоду, відбивали реальну картину дійсності не лише у сфері сільського господарства в Україні, але й культури, літератури, журналістики, ретельно приховану критиками, цензорами тощо. Тексти цінні як факти про історію українського села 1920-1930-их рр. Нариси не тільки відбивали дійсність, а й  формували її, адже ще не повністю опубліковані в журналі «Плуг», вони як контент товстого журналу спровокували соціокомунікативний процес у вигляді полеміки довкола їх виходу. Рецептивне поле активізувалося в межах товстих журналів «Плуг», «Червоний шлях», спеціалізованих – журналу «Критики» та читацької аудиторії й залучило до комунікації авторку, критиків, письменників та читача. Полеміка оголила проблему негативного ставлення до процесу українізації не тільки офіційної влади, а й російських письменницьких кіл, їх ворожого ставлення до національного відродження в Україні; вони з імперських позицій критикують другорядність української мови, літератури, поширюють серед вчителів і селян зневажливе ставлення до власної культури тощо. Наслідком такої полеміки стала реакція сатиричного видання «Червоний перець», де висміювалося українофобство російських письменників, які у свою чергу вимушені були публічно вибачатися в пресі.</w:t>
      </w:r>
    </w:p>
    <w:p w:rsidR="00442864" w:rsidRDefault="00442864" w:rsidP="0004257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Внаслідок полеміки авторка нарисів була змушена в наступних частинах нарису «Листи із Степової України» посилити пропагандистську складову, що позначилося на якості самих нарисів.</w:t>
      </w:r>
    </w:p>
    <w:p w:rsidR="00442864" w:rsidRDefault="00442864" w:rsidP="0004257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Згідно з класифікаціями дослідників жанру як радянського періоду, так і сучасних науковців, визначаємо типи нарисів Докії Гуменної як подорожні нариси. Документальна основа, яка інтенсивно в них проявлена, споріднює нариси з репортажами, тому дехто із дослідників схильний визначити жанр. Умовно можна визначити і підтип цих подорожніх нарисів як проблемний, в якому реалізована публіцистично-когнітивна комунікаційна настанова, оскільки він присвячений таким соціальним проблемам, як насильницька колективізація, руйнування культурних та землеробських традицій, фізичне нищення українців у вигляді організованих радянською владою голодоморів, формування нової картини світу та світо устрою, нової штучної робітничої  культури, побуту; руйнування інституту сім’ї, некультурність, неосвіченість тощо. Нова картина світу подана як карнавалізована, чужа, а тому зустрічає опір з боку українських селян.</w:t>
      </w:r>
    </w:p>
    <w:p w:rsidR="00442864" w:rsidRDefault="00442864" w:rsidP="004E1A2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Комунікаційна мета й розкриття проблем саме було реалізовано через вдалу жанрову форму. Безперечно, головною стала інформаційна настанова, реалізована на рівні тематики і проблематики, поєднана з публіцистично-когнітивною та ідеологічно-пропагандистською. Інформаційну функцію переважно реалізовано через фактографічну складову, документалізм як спосіб відображення реальної дійсності. В ході руху маршрутом Східною Україною (Запоріжжя) комуни «Авангард» – «Іскра»  – «Червоний Стяг» та Кубанню комуни «імені Володарського» – «Всемірної Дружби» простір поділено на свій (українське село) та чужий (комуни), відповідно відкритий та закритий. В основі такого світоподілу лежить опозиція «своє-чуже». Інформацію про шлях подає автор-оповідач, який є одночасно мандрівником та обсерватором, тобто кути зору співпадають. Нарація ведеться від першої особи, на чому акцентується в передмові – адресації власних листів до умовного співрозмовника, Василини, а в її особі до всієї читацької аудиторії. Комунікацію з читачем реалізовано не тільки в передмовах, а й у самому тексті нарисів, де авторка апелює до читача-однодумця, ставить питання й сама ж на них відповідає. Оповідь про шлях перемежовується описами, діалогами та власними роздумами. Форма діалогу обрана не лише для об’єктивної подачі інформації про життя комун, аргументації сторін конфлікту, це одночасно форма і метод збору інформації про комуни. Картина дійсності та авторська інформаційна інтенція реалізовані через використання фактографічної бази нарисів: одиничних фактів та статистичних, що описують економічні показники комун, спосіб ведення господарства тощо. Серед фактів також виділяємо історичні, біографічні, документи (заяви, резолюції), які теж відбивають історію створення та існування комун тощо. Когнітивно-публіцистичне осмислення фактів реалізується в формах суджень, поданих від першої особи авторки або через подорожніх, які переважно ілюструють проблеми комун та пояснюють причини їхньої неефективності та неприйняття їх українським селянством. </w:t>
      </w:r>
    </w:p>
    <w:p w:rsidR="00442864" w:rsidRDefault="00442864" w:rsidP="004E1A2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Ідеологічно-пропагандистська комунікаційна мета в тексті реалізована, по-перше, через ідеологеми, що накладаються на факти та створюють нову картину світу. По-друге, авторка описує спочатку описує технологію офіційної радянської пропаганди колективізації, а потім сама виконує пропагандистські установки, на які вплинули ідейні настанови самої авторки. В нарисах засвідчено пропагандистську кампанію, яку було реалізовано фізично в кількох площинах: держава організовує відрядження письменникам, переважно російським, з метою описати колективізаційні процеси, організовує обговорення як у комунах, так і в пресі, організовує масові екскурсії для будь-яких бажаючих, робітфаківців, школярів тощо, які проводять спеціально призначені люди в комунах. Екскурсії та пропаганда  радянських ідеологів використовуються як метод виховання навіть у дитячих садках та школах з колективістським ухилом. З метою кращого впливу пропаганди  використовуються  методи залякування голодом, виключення з комуни, яке застосовується навіть щодо дітей у дитячому садочку. Для пропаганди держава використовує не тільки засоби, канали типу радіо, газети і журнали (радянські ЗМІ), окремі публікації, обговорення на пленумах, дискусії (критику) та різні види мистецтва кіно, театр, література, які активно використовуються  в комуні та за її межами. Причому про пропаганду та її застосування державою говорять навіть селяни, активні співрозмовники авторки. </w:t>
      </w:r>
    </w:p>
    <w:p w:rsidR="00442864" w:rsidRDefault="00442864" w:rsidP="004E1A2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Пропагандистську установку виконують й аналізовані нариси, хоча лише частково й переважно після обструктивної критики перших опублікованих частин тексту. В нарисі помітно використання керуючих міфів (за Жаком Еллюлем) радянської пропаганди, зокрема міфу прогресу та міфу щастя, які в підтексті руйнуються, тому що технічний прогрес нівелюється безгосподарністю, а щастя (матеріально-техніче забезпечення) – руйнуванням інституту сім’ї, зрадами, браком освіти та безрадісним життям молоді, постійними скаргами на нудність та безрадісність дозвілля тощо. Ідеологему соціалізму також підсилено використанням радянським кліше, деталей, зокрема червоного кольору в усьому. Також пропагандистській меті підпорядковані соціальні типи, створені, за порадою головного пропагандиста М. Горького, маніпулятивними пропагандистськими технологіями, вибірковістю фактів при створенні соціальних типів, зумовлену ідеологічною ангажованістю авторки; їх кількістю та видами, що надає радянській картині світу динамічності. Звідси схематичні соціальні типи ідеалізованих голів комун, романтиків-мрійників, селян, що будують комуну і вирішують її проблеми, сільської молоді, яка прагне навчатися або поїхати в місто і спролетаризуватися. Опозиційними до них є образи, що представляють ідеологему капіталізму,  – куркулі, селяни одноосібники, вороги комуни, які проте не набувають ознак образу, а є схематичними уявленнями комунарів чи голів комун, що ревносно їх критикують і заносять у перелік особистих ворогів. Авторка не приділяє увагу зображенню ворожого українського села – альтернативи комуни, навпаки змальовує українське село штрихами, зі співчуттям людям, які очікують на голод і перебувають у постійному страху.</w:t>
      </w:r>
    </w:p>
    <w:p w:rsidR="00442864" w:rsidRPr="00837227" w:rsidRDefault="00442864" w:rsidP="007B6B35">
      <w:pPr>
        <w:jc w:val="center"/>
        <w:rPr>
          <w:rFonts w:ascii="Times New Roman" w:hAnsi="Times New Roman"/>
          <w:sz w:val="28"/>
          <w:szCs w:val="28"/>
          <w:lang w:val="uk-UA"/>
        </w:rPr>
      </w:pPr>
      <w:r>
        <w:rPr>
          <w:rFonts w:ascii="Times New Roman" w:hAnsi="Times New Roman"/>
          <w:sz w:val="28"/>
          <w:szCs w:val="28"/>
          <w:lang w:val="uk-UA"/>
        </w:rPr>
        <w:br w:type="page"/>
      </w:r>
      <w:r w:rsidRPr="00063E1F">
        <w:rPr>
          <w:rFonts w:ascii="Times New Roman" w:hAnsi="Times New Roman"/>
          <w:b/>
          <w:sz w:val="28"/>
          <w:szCs w:val="28"/>
          <w:lang w:val="uk-UA"/>
        </w:rPr>
        <w:t>БІБЛІОГРАФІЯ</w:t>
      </w:r>
    </w:p>
    <w:p w:rsidR="00442864" w:rsidRPr="006117F6" w:rsidRDefault="00442864" w:rsidP="000C687F">
      <w:pPr>
        <w:autoSpaceDE w:val="0"/>
        <w:autoSpaceDN w:val="0"/>
        <w:adjustRightInd w:val="0"/>
        <w:jc w:val="center"/>
        <w:rPr>
          <w:rFonts w:ascii="Times New Roman" w:hAnsi="Times New Roman"/>
          <w:sz w:val="28"/>
          <w:szCs w:val="28"/>
          <w:lang w:val="uk-UA"/>
        </w:rPr>
      </w:pPr>
      <w:r w:rsidRPr="006117F6">
        <w:rPr>
          <w:rFonts w:ascii="Times New Roman" w:hAnsi="Times New Roman"/>
          <w:sz w:val="28"/>
          <w:szCs w:val="28"/>
          <w:lang w:val="uk-UA"/>
        </w:rPr>
        <w:t>Досліджувані матеріали</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Гуменна Докія Листи із Степової України / Д. Гуменна // Плуг. – </w:t>
      </w:r>
      <w:r w:rsidRPr="006117F6">
        <w:rPr>
          <w:rFonts w:ascii="Times New Roman" w:hAnsi="Times New Roman"/>
          <w:sz w:val="28"/>
          <w:szCs w:val="28"/>
          <w:lang w:val="uk-UA"/>
        </w:rPr>
        <w:t xml:space="preserve"> </w:t>
      </w:r>
      <w:r>
        <w:rPr>
          <w:rFonts w:ascii="Times New Roman" w:hAnsi="Times New Roman"/>
          <w:sz w:val="28"/>
          <w:szCs w:val="28"/>
          <w:lang w:val="uk-UA"/>
        </w:rPr>
        <w:t>1928. – № 10.  – С. 38–61.</w:t>
      </w:r>
    </w:p>
    <w:p w:rsidR="00442864" w:rsidRDefault="00442864" w:rsidP="00A83636">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Гуменна Докія Листи із Степової України / Д. Гуменна // Плуг. – </w:t>
      </w:r>
      <w:r w:rsidRPr="006117F6">
        <w:rPr>
          <w:rFonts w:ascii="Times New Roman" w:hAnsi="Times New Roman"/>
          <w:sz w:val="28"/>
          <w:szCs w:val="28"/>
          <w:lang w:val="uk-UA"/>
        </w:rPr>
        <w:t xml:space="preserve"> </w:t>
      </w:r>
      <w:r>
        <w:rPr>
          <w:rFonts w:ascii="Times New Roman" w:hAnsi="Times New Roman"/>
          <w:sz w:val="28"/>
          <w:szCs w:val="28"/>
          <w:lang w:val="uk-UA"/>
        </w:rPr>
        <w:t>1928. – № 11.  – С. 33–49.</w:t>
      </w:r>
    </w:p>
    <w:p w:rsidR="00442864" w:rsidRPr="00676CAF" w:rsidRDefault="00442864" w:rsidP="00676CAF">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Гуменна Докія Ех, Кубань, ти Кубань, хлібородная! / Д. Гуменна // Червоний шлях. – </w:t>
      </w:r>
      <w:r w:rsidRPr="006117F6">
        <w:rPr>
          <w:rFonts w:ascii="Times New Roman" w:hAnsi="Times New Roman"/>
          <w:sz w:val="28"/>
          <w:szCs w:val="28"/>
          <w:lang w:val="uk-UA"/>
        </w:rPr>
        <w:t xml:space="preserve"> </w:t>
      </w:r>
      <w:r>
        <w:rPr>
          <w:rFonts w:ascii="Times New Roman" w:hAnsi="Times New Roman"/>
          <w:sz w:val="28"/>
          <w:szCs w:val="28"/>
          <w:lang w:val="uk-UA"/>
        </w:rPr>
        <w:t>1929. – № 10.  – С. 96–13.</w:t>
      </w:r>
    </w:p>
    <w:p w:rsidR="00442864" w:rsidRPr="006117F6" w:rsidRDefault="00442864" w:rsidP="000C687F">
      <w:pPr>
        <w:autoSpaceDE w:val="0"/>
        <w:autoSpaceDN w:val="0"/>
        <w:adjustRightInd w:val="0"/>
        <w:ind w:left="72"/>
        <w:rPr>
          <w:rFonts w:ascii="Times New Roman" w:hAnsi="Times New Roman"/>
          <w:sz w:val="28"/>
          <w:szCs w:val="28"/>
          <w:lang w:val="uk-UA"/>
        </w:rPr>
      </w:pPr>
    </w:p>
    <w:p w:rsidR="00442864" w:rsidRPr="00F36381" w:rsidRDefault="00442864" w:rsidP="000C687F">
      <w:pPr>
        <w:autoSpaceDE w:val="0"/>
        <w:autoSpaceDN w:val="0"/>
        <w:adjustRightInd w:val="0"/>
        <w:jc w:val="center"/>
        <w:rPr>
          <w:rFonts w:ascii="Times New Roman" w:hAnsi="Times New Roman"/>
          <w:sz w:val="28"/>
          <w:szCs w:val="28"/>
          <w:lang w:val="uk-UA"/>
        </w:rPr>
      </w:pPr>
      <w:r w:rsidRPr="00F36381">
        <w:rPr>
          <w:rFonts w:ascii="Times New Roman" w:hAnsi="Times New Roman"/>
          <w:sz w:val="28"/>
          <w:szCs w:val="28"/>
          <w:lang w:val="uk-UA"/>
        </w:rPr>
        <w:t>Наукова та навчально-методична література</w:t>
      </w:r>
    </w:p>
    <w:p w:rsidR="00442864" w:rsidRPr="006117F6"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Александров О. Базова модель публіцистичної комунікації / О. Александров // Діалог: Медіа-студії: збірник наукових праць / відп. ред. О. В. Александров. – О</w:t>
      </w:r>
      <w:r>
        <w:rPr>
          <w:rFonts w:ascii="Times New Roman" w:hAnsi="Times New Roman"/>
          <w:sz w:val="28"/>
          <w:szCs w:val="28"/>
          <w:lang w:val="uk-UA"/>
        </w:rPr>
        <w:t xml:space="preserve">деса </w:t>
      </w:r>
      <w:r w:rsidRPr="006117F6">
        <w:rPr>
          <w:rFonts w:ascii="Times New Roman" w:hAnsi="Times New Roman"/>
          <w:sz w:val="28"/>
          <w:szCs w:val="28"/>
          <w:lang w:val="uk-UA"/>
        </w:rPr>
        <w:t>: Астропринт, 2012. – Вип. 15. – С. 7–16.</w:t>
      </w:r>
    </w:p>
    <w:p w:rsidR="00442864" w:rsidRPr="006117F6"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Александров О. Подорожній нарис: «пам’ять жанру». Стаття перша. На перетині видів масової комунікації / О. Александров // Діалог: Медіа-студії: збірник наукових праць / відп. ред. О. В. Александров. – О</w:t>
      </w:r>
      <w:r>
        <w:rPr>
          <w:rFonts w:ascii="Times New Roman" w:hAnsi="Times New Roman"/>
          <w:sz w:val="28"/>
          <w:szCs w:val="28"/>
          <w:lang w:val="uk-UA"/>
        </w:rPr>
        <w:t xml:space="preserve">деса </w:t>
      </w:r>
      <w:r w:rsidRPr="006117F6">
        <w:rPr>
          <w:rFonts w:ascii="Times New Roman" w:hAnsi="Times New Roman"/>
          <w:sz w:val="28"/>
          <w:szCs w:val="28"/>
          <w:lang w:val="uk-UA"/>
        </w:rPr>
        <w:t>: Астропринт, 2015. – Вип. 20. – С. 8–35.</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Александров О. Тези до теорії публіцистики / О. Александров // Діалог : Медіа-студії : збірник наукових праць. –  О</w:t>
      </w:r>
      <w:r>
        <w:rPr>
          <w:rFonts w:ascii="Times New Roman" w:hAnsi="Times New Roman"/>
          <w:sz w:val="28"/>
          <w:szCs w:val="28"/>
          <w:lang w:val="uk-UA"/>
        </w:rPr>
        <w:t>деса : Астропринт, 2006. – Вип. 5. –</w:t>
      </w:r>
      <w:r w:rsidRPr="006117F6">
        <w:rPr>
          <w:rFonts w:ascii="Times New Roman" w:hAnsi="Times New Roman"/>
          <w:sz w:val="28"/>
          <w:szCs w:val="28"/>
          <w:lang w:val="uk-UA"/>
        </w:rPr>
        <w:t xml:space="preserve"> С. 4–12.</w:t>
      </w:r>
    </w:p>
    <w:p w:rsidR="00442864" w:rsidRDefault="00442864" w:rsidP="00835A15">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rPr>
      </w:pPr>
      <w:r w:rsidRPr="00835A15">
        <w:rPr>
          <w:rFonts w:ascii="Times New Roman CYR" w:hAnsi="Times New Roman CYR" w:cs="Times New Roman CYR"/>
          <w:iCs/>
          <w:color w:val="000000"/>
          <w:sz w:val="28"/>
          <w:szCs w:val="28"/>
        </w:rPr>
        <w:t>Алексеев В.</w:t>
      </w:r>
      <w:r>
        <w:rPr>
          <w:rFonts w:ascii="Times New Roman CYR" w:hAnsi="Times New Roman CYR" w:cs="Times New Roman CYR"/>
          <w:iCs/>
          <w:color w:val="000000"/>
          <w:sz w:val="28"/>
          <w:szCs w:val="28"/>
          <w:lang w:val="uk-UA"/>
        </w:rPr>
        <w:t xml:space="preserve"> </w:t>
      </w:r>
      <w:r w:rsidRPr="00835A15">
        <w:rPr>
          <w:rFonts w:ascii="Times New Roman CYR" w:hAnsi="Times New Roman CYR" w:cs="Times New Roman CYR"/>
          <w:iCs/>
          <w:color w:val="000000"/>
          <w:sz w:val="28"/>
          <w:szCs w:val="28"/>
        </w:rPr>
        <w:t>А.</w:t>
      </w:r>
      <w:r>
        <w:rPr>
          <w:rFonts w:ascii="Times New Roman CYR" w:hAnsi="Times New Roman CYR" w:cs="Times New Roman CYR"/>
          <w:i/>
          <w:iCs/>
          <w:color w:val="000000"/>
          <w:sz w:val="28"/>
          <w:szCs w:val="28"/>
        </w:rPr>
        <w:t xml:space="preserve"> </w:t>
      </w:r>
      <w:r>
        <w:rPr>
          <w:rFonts w:ascii="Times New Roman CYR" w:hAnsi="Times New Roman CYR" w:cs="Times New Roman CYR"/>
          <w:color w:val="000000"/>
          <w:sz w:val="28"/>
          <w:szCs w:val="28"/>
          <w:lang w:val="uk-UA"/>
        </w:rPr>
        <w:t>Русский советский очерк / В. А. Алексеев.</w:t>
      </w:r>
      <w:r>
        <w:rPr>
          <w:rFonts w:ascii="Times New Roman CYR" w:hAnsi="Times New Roman CYR" w:cs="Times New Roman CYR"/>
          <w:color w:val="000000"/>
          <w:sz w:val="28"/>
          <w:szCs w:val="28"/>
        </w:rPr>
        <w:t xml:space="preserve"> – Ленинград</w:t>
      </w:r>
      <w:r>
        <w:rPr>
          <w:rFonts w:ascii="Times New Roman CYR" w:hAnsi="Times New Roman CYR" w:cs="Times New Roman CYR"/>
          <w:color w:val="000000"/>
          <w:sz w:val="28"/>
          <w:szCs w:val="28"/>
          <w:lang w:val="uk-UA"/>
        </w:rPr>
        <w:t>: Изд-во ЛГУ</w:t>
      </w:r>
      <w:r>
        <w:rPr>
          <w:rFonts w:ascii="Times New Roman CYR" w:hAnsi="Times New Roman CYR" w:cs="Times New Roman CYR"/>
          <w:color w:val="000000"/>
          <w:sz w:val="28"/>
          <w:szCs w:val="28"/>
        </w:rPr>
        <w:t>, 19</w:t>
      </w:r>
      <w:r>
        <w:rPr>
          <w:rFonts w:ascii="Times New Roman CYR" w:hAnsi="Times New Roman CYR" w:cs="Times New Roman CYR"/>
          <w:color w:val="000000"/>
          <w:sz w:val="28"/>
          <w:szCs w:val="28"/>
          <w:lang w:val="uk-UA"/>
        </w:rPr>
        <w:t>80</w:t>
      </w:r>
      <w:r>
        <w:rPr>
          <w:rFonts w:ascii="Times New Roman CYR" w:hAnsi="Times New Roman CYR" w:cs="Times New Roman CYR"/>
          <w:color w:val="000000"/>
          <w:sz w:val="28"/>
          <w:szCs w:val="28"/>
        </w:rPr>
        <w:t xml:space="preserve">. – </w:t>
      </w:r>
      <w:r>
        <w:rPr>
          <w:rFonts w:ascii="Times New Roman CYR" w:hAnsi="Times New Roman CYR" w:cs="Times New Roman CYR"/>
          <w:color w:val="000000"/>
          <w:sz w:val="28"/>
          <w:szCs w:val="28"/>
          <w:lang w:val="uk-UA"/>
        </w:rPr>
        <w:t>120</w:t>
      </w:r>
      <w:r>
        <w:rPr>
          <w:rFonts w:ascii="Times New Roman CYR" w:hAnsi="Times New Roman CYR" w:cs="Times New Roman CYR"/>
          <w:color w:val="000000"/>
          <w:sz w:val="28"/>
          <w:szCs w:val="28"/>
        </w:rPr>
        <w:t xml:space="preserve"> с.</w:t>
      </w:r>
    </w:p>
    <w:p w:rsidR="00442864" w:rsidRPr="00954840" w:rsidRDefault="00442864" w:rsidP="00954840">
      <w:pPr>
        <w:widowControl w:val="0"/>
        <w:numPr>
          <w:ilvl w:val="0"/>
          <w:numId w:val="4"/>
        </w:numPr>
        <w:tabs>
          <w:tab w:val="left" w:pos="540"/>
          <w:tab w:val="left" w:pos="1287"/>
        </w:tabs>
        <w:suppressAutoHyphens/>
        <w:autoSpaceDE w:val="0"/>
        <w:spacing w:after="0" w:line="360" w:lineRule="auto"/>
        <w:ind w:right="-159"/>
        <w:jc w:val="both"/>
        <w:rPr>
          <w:rFonts w:ascii="Times New Roman CYR" w:hAnsi="Times New Roman CYR" w:cs="Times New Roman CYR"/>
          <w:color w:val="000000"/>
          <w:sz w:val="28"/>
          <w:szCs w:val="28"/>
        </w:rPr>
      </w:pPr>
      <w:r w:rsidRPr="00510536">
        <w:rPr>
          <w:rFonts w:ascii="Times New Roman CYR" w:hAnsi="Times New Roman CYR" w:cs="Times New Roman CYR"/>
          <w:iCs/>
          <w:color w:val="000000"/>
          <w:sz w:val="28"/>
          <w:szCs w:val="28"/>
        </w:rPr>
        <w:t>Беневоленская Т.</w:t>
      </w:r>
      <w:r w:rsidRPr="00510536">
        <w:rPr>
          <w:rFonts w:ascii="Times New Roman CYR" w:hAnsi="Times New Roman CYR" w:cs="Times New Roman CYR"/>
          <w:color w:val="000000"/>
          <w:sz w:val="28"/>
          <w:szCs w:val="28"/>
        </w:rPr>
        <w:t xml:space="preserve"> А.</w:t>
      </w:r>
      <w:r>
        <w:rPr>
          <w:rFonts w:ascii="Times New Roman CYR" w:hAnsi="Times New Roman CYR" w:cs="Times New Roman CYR"/>
          <w:color w:val="000000"/>
          <w:sz w:val="28"/>
          <w:szCs w:val="28"/>
        </w:rPr>
        <w:t xml:space="preserve"> Портрет современника. Очерк в газете</w:t>
      </w:r>
      <w:r>
        <w:rPr>
          <w:rFonts w:ascii="Times New Roman CYR" w:hAnsi="Times New Roman CYR" w:cs="Times New Roman CYR"/>
          <w:color w:val="000000"/>
          <w:sz w:val="28"/>
          <w:szCs w:val="28"/>
          <w:lang w:val="uk-UA"/>
        </w:rPr>
        <w:t xml:space="preserve"> / Т. А. Беневоленская </w:t>
      </w:r>
      <w:r>
        <w:rPr>
          <w:rFonts w:ascii="Times New Roman CYR" w:hAnsi="Times New Roman CYR" w:cs="Times New Roman CYR"/>
          <w:color w:val="000000"/>
          <w:sz w:val="28"/>
          <w:szCs w:val="28"/>
        </w:rPr>
        <w:t xml:space="preserve"> − М</w:t>
      </w:r>
      <w:r>
        <w:rPr>
          <w:rFonts w:ascii="Times New Roman CYR" w:hAnsi="Times New Roman CYR" w:cs="Times New Roman CYR"/>
          <w:color w:val="000000"/>
          <w:sz w:val="28"/>
          <w:szCs w:val="28"/>
          <w:lang w:val="uk-UA"/>
        </w:rPr>
        <w:t xml:space="preserve">. : </w:t>
      </w:r>
      <w:r>
        <w:rPr>
          <w:rFonts w:ascii="Times New Roman CYR" w:hAnsi="Times New Roman CYR" w:cs="Times New Roman CYR"/>
          <w:color w:val="000000"/>
          <w:sz w:val="28"/>
          <w:szCs w:val="28"/>
        </w:rPr>
        <w:t>Мысль</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,1983. − С. 134.</w:t>
      </w:r>
    </w:p>
    <w:p w:rsidR="00442864" w:rsidRPr="006117F6" w:rsidRDefault="00442864" w:rsidP="00863F40">
      <w:pPr>
        <w:numPr>
          <w:ilvl w:val="0"/>
          <w:numId w:val="4"/>
        </w:numPr>
        <w:autoSpaceDE w:val="0"/>
        <w:autoSpaceDN w:val="0"/>
        <w:adjustRightInd w:val="0"/>
        <w:spacing w:after="0" w:line="360" w:lineRule="auto"/>
        <w:ind w:left="0"/>
        <w:jc w:val="both"/>
        <w:rPr>
          <w:rFonts w:ascii="Times New Roman" w:hAnsi="Times New Roman"/>
          <w:sz w:val="28"/>
          <w:szCs w:val="28"/>
          <w:lang w:val="uk-UA"/>
        </w:rPr>
      </w:pPr>
      <w:r w:rsidRPr="006117F6">
        <w:rPr>
          <w:rFonts w:ascii="Times New Roman" w:hAnsi="Times New Roman"/>
          <w:sz w:val="28"/>
          <w:szCs w:val="28"/>
          <w:lang w:val="uk-UA"/>
        </w:rPr>
        <w:t>Валькова К. Масово-комунікаційні функції шляху в «Одноповерховій</w:t>
      </w:r>
    </w:p>
    <w:p w:rsidR="00442864" w:rsidRDefault="00442864" w:rsidP="00C65BEF">
      <w:p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Америці» І. Ільфа</w:t>
      </w:r>
      <w:r>
        <w:rPr>
          <w:rFonts w:ascii="Times New Roman" w:hAnsi="Times New Roman"/>
          <w:sz w:val="28"/>
          <w:szCs w:val="28"/>
          <w:lang w:val="uk-UA"/>
        </w:rPr>
        <w:t xml:space="preserve"> та Є. Петрова / К. Валькова // Образ : наук. Журнал. – Суми</w:t>
      </w:r>
      <w:r w:rsidRPr="006117F6">
        <w:rPr>
          <w:rFonts w:ascii="Times New Roman" w:hAnsi="Times New Roman"/>
          <w:sz w:val="28"/>
          <w:szCs w:val="28"/>
          <w:lang w:val="uk-UA"/>
        </w:rPr>
        <w:t>; Київ, 2016. – Вип. 1 (19). – С. 12–27</w:t>
      </w:r>
      <w:r>
        <w:rPr>
          <w:rFonts w:ascii="Times New Roman" w:hAnsi="Times New Roman"/>
          <w:sz w:val="28"/>
          <w:szCs w:val="28"/>
          <w:lang w:val="uk-UA"/>
        </w:rPr>
        <w:t>.</w:t>
      </w:r>
    </w:p>
    <w:p w:rsidR="00442864" w:rsidRDefault="00442864" w:rsidP="00C65BEF">
      <w:pPr>
        <w:pStyle w:val="ListParagraph"/>
        <w:numPr>
          <w:ilvl w:val="0"/>
          <w:numId w:val="4"/>
        </w:numPr>
        <w:autoSpaceDE w:val="0"/>
        <w:autoSpaceDN w:val="0"/>
        <w:adjustRightInd w:val="0"/>
        <w:spacing w:after="0" w:line="360" w:lineRule="auto"/>
        <w:jc w:val="both"/>
        <w:rPr>
          <w:rFonts w:ascii="Times New Roman" w:hAnsi="Times New Roman"/>
          <w:sz w:val="28"/>
          <w:szCs w:val="28"/>
          <w:lang w:val="uk-UA"/>
        </w:rPr>
      </w:pPr>
      <w:r w:rsidRPr="00C65BEF">
        <w:rPr>
          <w:rFonts w:ascii="Times New Roman" w:hAnsi="Times New Roman"/>
          <w:sz w:val="28"/>
          <w:szCs w:val="28"/>
          <w:lang w:val="uk-UA"/>
        </w:rPr>
        <w:t>Валькова К. Г. Жанрово-комунікаційні особливості книги подорожніх нарисів Іллі Ільфа і Євгена Петрова «Одноповерхова Америка» : автореф. дис… канд. соц. ком. : 27.00.04  / Валькова Катерина Геннадіївна; Львів. нац. у-т імені Івана Франка – Львів, 2017.  –  19 с.</w:t>
      </w:r>
    </w:p>
    <w:p w:rsidR="00442864" w:rsidRDefault="00442864" w:rsidP="00C65BEF">
      <w:pPr>
        <w:pStyle w:val="ListParagraph"/>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Васьків М. Національне відродження «як батько» подорожнього нарису / М. Васьків// День. – 2012. – 14 грудня. – С. 3. – </w:t>
      </w:r>
      <w:r w:rsidRPr="00B61CED">
        <w:rPr>
          <w:rFonts w:ascii="Times New Roman" w:hAnsi="Times New Roman"/>
          <w:sz w:val="28"/>
          <w:szCs w:val="28"/>
        </w:rPr>
        <w:t>[</w:t>
      </w:r>
      <w:r>
        <w:rPr>
          <w:rFonts w:ascii="Times New Roman" w:hAnsi="Times New Roman"/>
          <w:sz w:val="28"/>
          <w:szCs w:val="28"/>
          <w:lang w:val="uk-UA"/>
        </w:rPr>
        <w:t>Режим доступу</w:t>
      </w:r>
      <w:r w:rsidRPr="00B61CED">
        <w:rPr>
          <w:rFonts w:ascii="Times New Roman" w:hAnsi="Times New Roman"/>
          <w:sz w:val="28"/>
          <w:szCs w:val="28"/>
        </w:rPr>
        <w:t>]</w:t>
      </w:r>
      <w:r>
        <w:rPr>
          <w:rFonts w:ascii="Times New Roman" w:hAnsi="Times New Roman"/>
          <w:sz w:val="28"/>
          <w:szCs w:val="28"/>
          <w:lang w:val="uk-UA"/>
        </w:rPr>
        <w:t xml:space="preserve">: </w:t>
      </w:r>
      <w:hyperlink r:id="rId7" w:history="1">
        <w:r w:rsidRPr="000F3D3B">
          <w:rPr>
            <w:rStyle w:val="Hyperlink"/>
            <w:rFonts w:ascii="Times New Roman" w:hAnsi="Times New Roman"/>
            <w:sz w:val="28"/>
            <w:szCs w:val="28"/>
            <w:lang w:val="uk-UA"/>
          </w:rPr>
          <w:t>http://www.day.kiev.ua/ru/profile/nikolay-vaskiv</w:t>
        </w:r>
      </w:hyperlink>
      <w:r>
        <w:rPr>
          <w:rFonts w:ascii="Times New Roman" w:hAnsi="Times New Roman"/>
          <w:sz w:val="28"/>
          <w:szCs w:val="28"/>
          <w:lang w:val="uk-UA"/>
        </w:rPr>
        <w:t>.</w:t>
      </w:r>
    </w:p>
    <w:p w:rsidR="00442864" w:rsidRPr="00C65BEF" w:rsidRDefault="00442864" w:rsidP="00C65BEF">
      <w:pPr>
        <w:pStyle w:val="ListParagraph"/>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Голік О. В. Особливості художньо-публіцистичних жанрів у сучасних друкованих ЗМІ / О. В. Голік // Наукові записки Інституту журналістики. – К. : 2012. – Т. 48. – С. 44–49. – </w:t>
      </w:r>
      <w:r w:rsidRPr="00954840">
        <w:rPr>
          <w:rFonts w:ascii="Times New Roman" w:hAnsi="Times New Roman"/>
          <w:sz w:val="28"/>
          <w:szCs w:val="28"/>
          <w:lang w:val="uk-UA"/>
        </w:rPr>
        <w:t xml:space="preserve">[Електронний ресурс]. – Режим доступу: </w:t>
      </w:r>
      <w:r>
        <w:rPr>
          <w:rFonts w:ascii="Times New Roman" w:hAnsi="Times New Roman"/>
          <w:sz w:val="28"/>
          <w:szCs w:val="28"/>
          <w:lang w:val="en-US"/>
        </w:rPr>
        <w:t>htth</w:t>
      </w:r>
      <w:r>
        <w:rPr>
          <w:rFonts w:ascii="Times New Roman" w:hAnsi="Times New Roman"/>
          <w:sz w:val="28"/>
          <w:szCs w:val="28"/>
          <w:lang w:val="uk-UA"/>
        </w:rPr>
        <w:t xml:space="preserve"> : // </w:t>
      </w:r>
      <w:r>
        <w:rPr>
          <w:rFonts w:ascii="Times New Roman" w:hAnsi="Times New Roman"/>
          <w:sz w:val="28"/>
          <w:szCs w:val="28"/>
          <w:lang w:val="en-US"/>
        </w:rPr>
        <w:t>archive</w:t>
      </w:r>
      <w:r w:rsidRPr="00954840">
        <w:rPr>
          <w:rFonts w:ascii="Times New Roman" w:hAnsi="Times New Roman"/>
          <w:sz w:val="28"/>
          <w:szCs w:val="28"/>
          <w:lang w:val="uk-UA"/>
        </w:rPr>
        <w:t>.</w:t>
      </w:r>
      <w:r>
        <w:rPr>
          <w:rFonts w:ascii="Times New Roman" w:hAnsi="Times New Roman"/>
          <w:sz w:val="28"/>
          <w:szCs w:val="28"/>
          <w:lang w:val="en-US"/>
        </w:rPr>
        <w:t>nbuv</w:t>
      </w:r>
      <w:r w:rsidRPr="00954840">
        <w:rPr>
          <w:rFonts w:ascii="Times New Roman" w:hAnsi="Times New Roman"/>
          <w:sz w:val="28"/>
          <w:szCs w:val="28"/>
          <w:lang w:val="uk-UA"/>
        </w:rPr>
        <w:t>.</w:t>
      </w:r>
      <w:r>
        <w:rPr>
          <w:rFonts w:ascii="Times New Roman" w:hAnsi="Times New Roman"/>
          <w:sz w:val="28"/>
          <w:szCs w:val="28"/>
          <w:lang w:val="en-US"/>
        </w:rPr>
        <w:t>gov</w:t>
      </w:r>
      <w:r w:rsidRPr="00954840">
        <w:rPr>
          <w:rFonts w:ascii="Times New Roman" w:hAnsi="Times New Roman"/>
          <w:sz w:val="28"/>
          <w:szCs w:val="28"/>
          <w:lang w:val="uk-UA"/>
        </w:rPr>
        <w:t>.</w:t>
      </w:r>
      <w:r>
        <w:rPr>
          <w:rFonts w:ascii="Times New Roman" w:hAnsi="Times New Roman"/>
          <w:sz w:val="28"/>
          <w:szCs w:val="28"/>
          <w:lang w:val="en-US"/>
        </w:rPr>
        <w:t>ua</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Гусєва О. Сучасний подорожній нарис:особливості трансформації старого жанру / О. Гусєва // Вісник Львівського університету. – Л</w:t>
      </w:r>
      <w:r>
        <w:rPr>
          <w:rFonts w:ascii="Times New Roman" w:hAnsi="Times New Roman"/>
          <w:sz w:val="28"/>
          <w:szCs w:val="28"/>
          <w:lang w:val="uk-UA"/>
        </w:rPr>
        <w:t xml:space="preserve">ьвів </w:t>
      </w:r>
      <w:r w:rsidRPr="006117F6">
        <w:rPr>
          <w:rFonts w:ascii="Times New Roman" w:hAnsi="Times New Roman"/>
          <w:sz w:val="28"/>
          <w:szCs w:val="28"/>
          <w:lang w:val="uk-UA"/>
        </w:rPr>
        <w:t>: «Основа», 2014. – Випуск 39. – С. 221–226.</w:t>
      </w:r>
    </w:p>
    <w:p w:rsidR="00442864" w:rsidRDefault="00442864" w:rsidP="00177F1D">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Гусєва О. Художня публіцистика в системі літератури соціалістичного реалізму / О. Гусєва // Вісник книжкової палати. – 2013. – № 11. – С. 1–4.</w:t>
      </w:r>
    </w:p>
    <w:p w:rsidR="00442864" w:rsidRPr="00177F1D" w:rsidRDefault="00442864" w:rsidP="00177F1D">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Гусєва О. Нарис у творчості українських письменників / О. Гусєва // Вісник ХДАК. – Харків : Видавництво ДАК. – 2016. – Випуск 48. – С. 88–96.</w:t>
      </w:r>
    </w:p>
    <w:p w:rsidR="00442864" w:rsidRPr="006117F6"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Журбина Е. И. Теория и практика художественно-публицистических жанров. Очерк. Фельетон / Е. И. Журбина. – М</w:t>
      </w:r>
      <w:r>
        <w:rPr>
          <w:rFonts w:ascii="Times New Roman" w:hAnsi="Times New Roman"/>
          <w:sz w:val="28"/>
          <w:szCs w:val="28"/>
          <w:lang w:val="uk-UA"/>
        </w:rPr>
        <w:t xml:space="preserve">. </w:t>
      </w:r>
      <w:r w:rsidRPr="006117F6">
        <w:rPr>
          <w:rFonts w:ascii="Times New Roman" w:hAnsi="Times New Roman"/>
          <w:sz w:val="28"/>
          <w:szCs w:val="28"/>
          <w:lang w:val="uk-UA"/>
        </w:rPr>
        <w:t>: Мысль, 1969. – 399 с.</w:t>
      </w:r>
    </w:p>
    <w:p w:rsidR="00442864" w:rsidRDefault="00442864" w:rsidP="000C687F">
      <w:pPr>
        <w:pStyle w:val="ListParagraph"/>
        <w:numPr>
          <w:ilvl w:val="0"/>
          <w:numId w:val="4"/>
        </w:numPr>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 xml:space="preserve">Журналистика и </w:t>
      </w:r>
      <w:r>
        <w:rPr>
          <w:rFonts w:ascii="Times New Roman" w:hAnsi="Times New Roman"/>
          <w:sz w:val="28"/>
          <w:szCs w:val="28"/>
          <w:lang w:val="uk-UA"/>
        </w:rPr>
        <w:t xml:space="preserve">конвергенція </w:t>
      </w:r>
      <w:r w:rsidRPr="006117F6">
        <w:rPr>
          <w:rFonts w:ascii="Times New Roman" w:hAnsi="Times New Roman"/>
          <w:sz w:val="28"/>
          <w:szCs w:val="28"/>
          <w:lang w:val="uk-UA"/>
        </w:rPr>
        <w:t>: почему и как традиционные СМИ превращаются в мультимедийные / под ред. А.</w:t>
      </w:r>
      <w:r>
        <w:rPr>
          <w:rFonts w:ascii="Times New Roman" w:hAnsi="Times New Roman"/>
          <w:sz w:val="28"/>
          <w:szCs w:val="28"/>
          <w:lang w:val="uk-UA"/>
        </w:rPr>
        <w:t xml:space="preserve"> </w:t>
      </w:r>
      <w:r w:rsidRPr="006117F6">
        <w:rPr>
          <w:rFonts w:ascii="Times New Roman" w:hAnsi="Times New Roman"/>
          <w:sz w:val="28"/>
          <w:szCs w:val="28"/>
          <w:lang w:val="uk-UA"/>
        </w:rPr>
        <w:t>Г. Качкаевой. – М</w:t>
      </w:r>
      <w:r>
        <w:rPr>
          <w:rFonts w:ascii="Times New Roman" w:hAnsi="Times New Roman"/>
          <w:sz w:val="28"/>
          <w:szCs w:val="28"/>
          <w:lang w:val="uk-UA"/>
        </w:rPr>
        <w:t xml:space="preserve">осква: </w:t>
      </w:r>
      <w:r w:rsidRPr="006117F6">
        <w:rPr>
          <w:rFonts w:ascii="Times New Roman" w:hAnsi="Times New Roman"/>
          <w:sz w:val="28"/>
          <w:szCs w:val="28"/>
          <w:lang w:val="uk-UA"/>
        </w:rPr>
        <w:t>, 2010. – 200 с.</w:t>
      </w:r>
    </w:p>
    <w:p w:rsidR="00442864" w:rsidRPr="003E01FF" w:rsidRDefault="00442864" w:rsidP="003E01FF">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lang w:val="uk-UA"/>
        </w:rPr>
      </w:pPr>
      <w:r w:rsidRPr="00510536">
        <w:rPr>
          <w:rFonts w:ascii="Times New Roman CYR" w:hAnsi="Times New Roman CYR" w:cs="Times New Roman CYR"/>
          <w:iCs/>
          <w:color w:val="000000"/>
          <w:sz w:val="28"/>
          <w:szCs w:val="28"/>
          <w:lang w:val="uk-UA"/>
        </w:rPr>
        <w:t>Здоровега В.</w:t>
      </w:r>
      <w:r>
        <w:rPr>
          <w:rFonts w:ascii="Times New Roman CYR" w:hAnsi="Times New Roman CYR" w:cs="Times New Roman CYR"/>
          <w:iCs/>
          <w:color w:val="000000"/>
          <w:sz w:val="28"/>
          <w:szCs w:val="28"/>
          <w:lang w:val="uk-UA"/>
        </w:rPr>
        <w:t xml:space="preserve"> </w:t>
      </w:r>
      <w:r w:rsidRPr="00510536">
        <w:rPr>
          <w:rFonts w:ascii="Times New Roman CYR" w:hAnsi="Times New Roman CYR" w:cs="Times New Roman CYR"/>
          <w:color w:val="000000"/>
          <w:sz w:val="28"/>
          <w:szCs w:val="28"/>
          <w:lang w:val="uk-UA"/>
        </w:rPr>
        <w:t>Й.</w:t>
      </w:r>
      <w:r>
        <w:rPr>
          <w:rFonts w:ascii="Times New Roman CYR" w:hAnsi="Times New Roman CYR" w:cs="Times New Roman CYR"/>
          <w:color w:val="000000"/>
          <w:sz w:val="28"/>
          <w:szCs w:val="28"/>
          <w:lang w:val="uk-UA"/>
        </w:rPr>
        <w:t xml:space="preserve"> Теорія і методика журналістської творчості / В. Й. Здоровега. –</w:t>
      </w:r>
      <w:r w:rsidRPr="00ED5423">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lang w:val="uk-UA"/>
        </w:rPr>
        <w:t>Львів : ПАІС, 2000</w:t>
      </w:r>
      <w:r w:rsidRPr="00ED5423">
        <w:rPr>
          <w:rFonts w:ascii="Times New Roman CYR" w:hAnsi="Times New Roman CYR" w:cs="Times New Roman CYR"/>
          <w:color w:val="000000"/>
          <w:sz w:val="28"/>
          <w:szCs w:val="28"/>
          <w:lang w:val="uk-UA"/>
        </w:rPr>
        <w:t xml:space="preserve">. − </w:t>
      </w:r>
      <w:r>
        <w:rPr>
          <w:rFonts w:ascii="Times New Roman CYR" w:hAnsi="Times New Roman CYR" w:cs="Times New Roman CYR"/>
          <w:color w:val="000000"/>
          <w:sz w:val="28"/>
          <w:szCs w:val="28"/>
          <w:lang w:val="uk-UA"/>
        </w:rPr>
        <w:t>180с</w:t>
      </w:r>
      <w:r w:rsidRPr="00ED5423">
        <w:rPr>
          <w:rFonts w:ascii="Times New Roman CYR" w:hAnsi="Times New Roman CYR" w:cs="Times New Roman CYR"/>
          <w:color w:val="000000"/>
          <w:sz w:val="28"/>
          <w:szCs w:val="28"/>
          <w:lang w:val="uk-UA"/>
        </w:rPr>
        <w:t>.</w:t>
      </w:r>
    </w:p>
    <w:p w:rsidR="00442864" w:rsidRDefault="00442864" w:rsidP="000C687F">
      <w:pPr>
        <w:pStyle w:val="ListParagraph"/>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Історія української літератури ХХ століття: У 2 кн. Кн. 2. Ч. 1: 1940-ві – 1950-ті роки : Навч. посібн / За ред. В. Г. Дончика.  – Київ : Либідь, 1994.  – 367 с.</w:t>
      </w:r>
    </w:p>
    <w:p w:rsidR="00442864" w:rsidRPr="00C33B24" w:rsidRDefault="00442864" w:rsidP="00C33B24">
      <w:pPr>
        <w:numPr>
          <w:ilvl w:val="0"/>
          <w:numId w:val="4"/>
        </w:numPr>
        <w:spacing w:after="0" w:line="360" w:lineRule="auto"/>
        <w:jc w:val="both"/>
        <w:rPr>
          <w:rFonts w:ascii="Times New Roman" w:hAnsi="Times New Roman"/>
          <w:sz w:val="28"/>
          <w:szCs w:val="28"/>
          <w:lang w:val="uk-UA" w:eastAsia="uk-UA"/>
        </w:rPr>
      </w:pPr>
      <w:r w:rsidRPr="00835A15">
        <w:rPr>
          <w:rFonts w:ascii="Times New Roman" w:hAnsi="Times New Roman"/>
          <w:sz w:val="28"/>
          <w:szCs w:val="28"/>
          <w:lang w:val="uk-UA" w:eastAsia="uk-UA"/>
        </w:rPr>
        <w:t>Іванова О</w:t>
      </w:r>
      <w:r w:rsidRPr="002E13F6">
        <w:rPr>
          <w:rFonts w:ascii="Times New Roman" w:hAnsi="Times New Roman"/>
          <w:sz w:val="28"/>
          <w:szCs w:val="28"/>
          <w:lang w:val="uk-UA" w:eastAsia="uk-UA"/>
        </w:rPr>
        <w:t>. А.</w:t>
      </w:r>
      <w:r>
        <w:rPr>
          <w:rFonts w:ascii="Times New Roman" w:hAnsi="Times New Roman"/>
          <w:sz w:val="28"/>
          <w:szCs w:val="28"/>
          <w:lang w:val="uk-UA" w:eastAsia="uk-UA"/>
        </w:rPr>
        <w:t xml:space="preserve"> </w:t>
      </w:r>
      <w:r w:rsidRPr="00C33B24">
        <w:rPr>
          <w:rFonts w:ascii="Times New Roman" w:hAnsi="Times New Roman"/>
          <w:sz w:val="28"/>
          <w:szCs w:val="28"/>
          <w:lang w:val="uk-UA" w:eastAsia="uk-UA"/>
        </w:rPr>
        <w:t>Сад літератури в журнальній оптиці сучасності : Медіакомунікації з, для і про літературу : [монографія] / О. Іванова. – Одеса : Астропринт, 2009. – 368 с</w:t>
      </w:r>
      <w:r>
        <w:rPr>
          <w:rFonts w:ascii="Times New Roman" w:hAnsi="Times New Roman"/>
          <w:sz w:val="28"/>
          <w:szCs w:val="28"/>
          <w:lang w:val="uk-UA" w:eastAsia="uk-UA"/>
        </w:rPr>
        <w:t>.</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Квіт С. Масові комунікації : підручник для вузів / С.</w:t>
      </w:r>
      <w:r>
        <w:rPr>
          <w:rFonts w:ascii="Times New Roman" w:hAnsi="Times New Roman"/>
          <w:sz w:val="28"/>
          <w:szCs w:val="28"/>
          <w:lang w:val="uk-UA"/>
        </w:rPr>
        <w:t xml:space="preserve"> М. Квіт</w:t>
      </w:r>
      <w:r w:rsidRPr="006117F6">
        <w:rPr>
          <w:rFonts w:ascii="Times New Roman" w:hAnsi="Times New Roman"/>
          <w:sz w:val="28"/>
          <w:szCs w:val="28"/>
          <w:lang w:val="uk-UA"/>
        </w:rPr>
        <w:t>. – Київ : «Києво-Могилянська академія», 2008 . – 206 с.</w:t>
      </w:r>
    </w:p>
    <w:p w:rsidR="00442864" w:rsidRPr="002977D1" w:rsidRDefault="00442864" w:rsidP="002977D1">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rPr>
      </w:pPr>
      <w:r w:rsidRPr="005E1812">
        <w:rPr>
          <w:rFonts w:ascii="Times New Roman CYR" w:hAnsi="Times New Roman CYR" w:cs="Times New Roman CYR"/>
          <w:iCs/>
          <w:color w:val="000000"/>
          <w:sz w:val="28"/>
          <w:szCs w:val="28"/>
          <w:lang w:val="uk-UA"/>
        </w:rPr>
        <w:t>Ким М.</w:t>
      </w:r>
      <w:r w:rsidRPr="005E1812">
        <w:rPr>
          <w:rFonts w:ascii="Times New Roman CYR" w:hAnsi="Times New Roman CYR" w:cs="Times New Roman CYR"/>
          <w:color w:val="000000"/>
          <w:sz w:val="28"/>
          <w:szCs w:val="28"/>
          <w:lang w:val="uk-UA"/>
        </w:rPr>
        <w:t xml:space="preserve"> </w:t>
      </w:r>
      <w:r w:rsidRPr="005E1812">
        <w:rPr>
          <w:rFonts w:ascii="Times New Roman CYR" w:hAnsi="Times New Roman CYR" w:cs="Times New Roman CYR"/>
          <w:color w:val="000000"/>
          <w:sz w:val="28"/>
          <w:szCs w:val="28"/>
        </w:rPr>
        <w:t>Н</w:t>
      </w:r>
      <w:r>
        <w:rPr>
          <w:rFonts w:ascii="Times New Roman CYR" w:hAnsi="Times New Roman CYR" w:cs="Times New Roman CYR"/>
          <w:i/>
          <w:color w:val="000000"/>
          <w:sz w:val="28"/>
          <w:szCs w:val="28"/>
        </w:rPr>
        <w:t>.</w:t>
      </w:r>
      <w:r>
        <w:rPr>
          <w:rFonts w:ascii="Times New Roman CYR" w:hAnsi="Times New Roman CYR" w:cs="Times New Roman CYR"/>
          <w:color w:val="000000"/>
          <w:sz w:val="28"/>
          <w:szCs w:val="28"/>
        </w:rPr>
        <w:t xml:space="preserve"> Жанры современной журналистики</w:t>
      </w:r>
      <w:r>
        <w:rPr>
          <w:rFonts w:ascii="Times New Roman CYR" w:hAnsi="Times New Roman CYR" w:cs="Times New Roman CYR"/>
          <w:color w:val="000000"/>
          <w:sz w:val="28"/>
          <w:szCs w:val="28"/>
          <w:lang w:val="uk-UA"/>
        </w:rPr>
        <w:t xml:space="preserve"> / М. Н. Ким.</w:t>
      </w:r>
      <w:r>
        <w:rPr>
          <w:rFonts w:ascii="Times New Roman CYR" w:hAnsi="Times New Roman CYR" w:cs="Times New Roman CYR"/>
          <w:color w:val="000000"/>
          <w:sz w:val="28"/>
          <w:szCs w:val="28"/>
        </w:rPr>
        <w:t xml:space="preserve"> − СПб.</w:t>
      </w:r>
      <w:r>
        <w:rPr>
          <w:rFonts w:ascii="Times New Roman CYR" w:hAnsi="Times New Roman CYR" w:cs="Times New Roman CYR"/>
          <w:color w:val="000000"/>
          <w:sz w:val="28"/>
          <w:szCs w:val="28"/>
          <w:lang w:val="uk-UA"/>
        </w:rPr>
        <w:t xml:space="preserve"> : Изд-во Михайлова В. С.</w:t>
      </w:r>
      <w:r>
        <w:rPr>
          <w:rFonts w:ascii="Times New Roman CYR" w:hAnsi="Times New Roman CYR" w:cs="Times New Roman CYR"/>
          <w:color w:val="000000"/>
          <w:sz w:val="28"/>
          <w:szCs w:val="28"/>
        </w:rPr>
        <w:t>, 2004. – 336</w:t>
      </w:r>
      <w:r>
        <w:rPr>
          <w:rFonts w:ascii="Times New Roman CYR" w:hAnsi="Times New Roman CYR" w:cs="Times New Roman CYR"/>
          <w:color w:val="000000"/>
          <w:sz w:val="28"/>
          <w:szCs w:val="28"/>
          <w:lang w:val="uk-UA"/>
        </w:rPr>
        <w:t xml:space="preserve"> с</w:t>
      </w:r>
      <w:r>
        <w:rPr>
          <w:rFonts w:ascii="Times New Roman CYR" w:hAnsi="Times New Roman CYR" w:cs="Times New Roman CYR"/>
          <w:color w:val="000000"/>
          <w:sz w:val="28"/>
          <w:szCs w:val="28"/>
        </w:rPr>
        <w:t>.</w:t>
      </w:r>
    </w:p>
    <w:p w:rsidR="00442864" w:rsidRDefault="00442864" w:rsidP="000C687F">
      <w:pPr>
        <w:pStyle w:val="ListParagraph"/>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Ковальова Т. В. </w:t>
      </w:r>
      <w:r w:rsidRPr="006117F6">
        <w:rPr>
          <w:rFonts w:ascii="Times New Roman" w:hAnsi="Times New Roman"/>
          <w:sz w:val="28"/>
          <w:szCs w:val="28"/>
          <w:lang w:val="uk-UA"/>
        </w:rPr>
        <w:t>Подорожній нарис: із</w:t>
      </w:r>
      <w:r>
        <w:rPr>
          <w:rFonts w:ascii="Times New Roman" w:hAnsi="Times New Roman"/>
          <w:sz w:val="28"/>
          <w:szCs w:val="28"/>
          <w:lang w:val="uk-UA"/>
        </w:rPr>
        <w:t xml:space="preserve"> історії жанру / Т. В. Ковальова</w:t>
      </w:r>
      <w:r w:rsidRPr="006117F6">
        <w:rPr>
          <w:rFonts w:ascii="Times New Roman" w:hAnsi="Times New Roman"/>
          <w:sz w:val="28"/>
          <w:szCs w:val="28"/>
          <w:lang w:val="uk-UA"/>
        </w:rPr>
        <w:t xml:space="preserve"> // Журналістська освіта на Сумщині</w:t>
      </w:r>
      <w:r>
        <w:rPr>
          <w:rFonts w:ascii="Times New Roman" w:hAnsi="Times New Roman"/>
          <w:sz w:val="28"/>
          <w:szCs w:val="28"/>
          <w:lang w:val="uk-UA"/>
        </w:rPr>
        <w:t xml:space="preserve"> </w:t>
      </w:r>
      <w:r w:rsidRPr="006117F6">
        <w:rPr>
          <w:rFonts w:ascii="Times New Roman" w:hAnsi="Times New Roman"/>
          <w:sz w:val="28"/>
          <w:szCs w:val="28"/>
          <w:lang w:val="uk-UA"/>
        </w:rPr>
        <w:t>: набутки й проблеми : матеріали шостої Всеукраїнської науково-</w:t>
      </w:r>
      <w:r>
        <w:rPr>
          <w:rFonts w:ascii="Times New Roman" w:hAnsi="Times New Roman"/>
          <w:sz w:val="28"/>
          <w:szCs w:val="28"/>
          <w:lang w:val="uk-UA"/>
        </w:rPr>
        <w:t>практичної конференції / Уклад.</w:t>
      </w:r>
      <w:r w:rsidRPr="006117F6">
        <w:rPr>
          <w:rFonts w:ascii="Times New Roman" w:hAnsi="Times New Roman"/>
          <w:sz w:val="28"/>
          <w:szCs w:val="28"/>
          <w:lang w:val="uk-UA"/>
        </w:rPr>
        <w:t xml:space="preserve"> О</w:t>
      </w:r>
      <w:r>
        <w:rPr>
          <w:rFonts w:ascii="Times New Roman" w:hAnsi="Times New Roman"/>
          <w:sz w:val="28"/>
          <w:szCs w:val="28"/>
          <w:lang w:val="uk-UA"/>
        </w:rPr>
        <w:t>. Г. Ткаченко, В. О. Садівничий. –</w:t>
      </w:r>
      <w:r w:rsidRPr="006117F6">
        <w:rPr>
          <w:rFonts w:ascii="Times New Roman" w:hAnsi="Times New Roman"/>
          <w:sz w:val="28"/>
          <w:szCs w:val="28"/>
          <w:lang w:val="uk-UA"/>
        </w:rPr>
        <w:t xml:space="preserve"> Суми :</w:t>
      </w:r>
      <w:r>
        <w:rPr>
          <w:rFonts w:ascii="Times New Roman" w:hAnsi="Times New Roman"/>
          <w:sz w:val="28"/>
          <w:szCs w:val="28"/>
          <w:lang w:val="uk-UA"/>
        </w:rPr>
        <w:t xml:space="preserve"> СумДУ, 2010. – С. 85–</w:t>
      </w:r>
      <w:r w:rsidRPr="006117F6">
        <w:rPr>
          <w:rFonts w:ascii="Times New Roman" w:hAnsi="Times New Roman"/>
          <w:sz w:val="28"/>
          <w:szCs w:val="28"/>
          <w:lang w:val="uk-UA"/>
        </w:rPr>
        <w:t>88.</w:t>
      </w:r>
    </w:p>
    <w:p w:rsidR="00442864" w:rsidRDefault="00442864" w:rsidP="000C687F">
      <w:pPr>
        <w:pStyle w:val="ListParagraph"/>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Ковальова Т. В. Трансформація жанрових форм українського журнального подорожнього нарису 1925  – початку 1930-х років / Т. В. Ковальова // Вісник Дніпропетровського університету. – Серія «Соціальні комунікації», 2013. – Вип. 13.  – С. 72–74.</w:t>
      </w:r>
    </w:p>
    <w:p w:rsidR="00442864" w:rsidRPr="00C80D7D" w:rsidRDefault="00442864" w:rsidP="000C687F">
      <w:pPr>
        <w:pStyle w:val="ListParagraph"/>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Колективізація Вікіпедія </w:t>
      </w:r>
      <w:r w:rsidRPr="00C80D7D">
        <w:rPr>
          <w:rFonts w:ascii="Times New Roman" w:hAnsi="Times New Roman"/>
          <w:sz w:val="28"/>
          <w:szCs w:val="28"/>
        </w:rPr>
        <w:t>[</w:t>
      </w:r>
      <w:r>
        <w:rPr>
          <w:rFonts w:ascii="Times New Roman" w:hAnsi="Times New Roman"/>
          <w:sz w:val="28"/>
          <w:szCs w:val="28"/>
          <w:lang w:val="uk-UA"/>
        </w:rPr>
        <w:t>Електронний ресурс</w:t>
      </w:r>
      <w:r w:rsidRPr="00C80D7D">
        <w:rPr>
          <w:rFonts w:ascii="Times New Roman" w:hAnsi="Times New Roman"/>
          <w:sz w:val="28"/>
          <w:szCs w:val="28"/>
        </w:rPr>
        <w:t>]</w:t>
      </w:r>
      <w:r>
        <w:rPr>
          <w:rFonts w:ascii="Times New Roman" w:hAnsi="Times New Roman"/>
          <w:sz w:val="28"/>
          <w:szCs w:val="28"/>
          <w:lang w:val="uk-UA"/>
        </w:rPr>
        <w:t xml:space="preserve">. – Режим доступу : </w:t>
      </w:r>
      <w:r w:rsidRPr="00C80D7D">
        <w:rPr>
          <w:rFonts w:ascii="Times New Roman" w:hAnsi="Times New Roman"/>
          <w:sz w:val="28"/>
          <w:szCs w:val="28"/>
          <w:shd w:val="clear" w:color="auto" w:fill="FFFFFF"/>
        </w:rPr>
        <w:t>https://uk.wikipedia.org/wiki/Колективізація_в_УРСР</w:t>
      </w:r>
    </w:p>
    <w:p w:rsidR="00442864" w:rsidRPr="00D37A11" w:rsidRDefault="00442864" w:rsidP="00D37A11">
      <w:pPr>
        <w:pStyle w:val="ListParagraph"/>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Коломієць О. В. Проза Докії Гуменної (проблемно-тематичні та жанрово-стильові особливості) : автореф. дис… канд. філол. н. : 10.01.01</w:t>
      </w:r>
      <w:r w:rsidRPr="00C65BEF">
        <w:rPr>
          <w:rFonts w:ascii="Times New Roman" w:hAnsi="Times New Roman"/>
          <w:sz w:val="28"/>
          <w:szCs w:val="28"/>
          <w:lang w:val="uk-UA"/>
        </w:rPr>
        <w:t xml:space="preserve"> </w:t>
      </w:r>
      <w:r>
        <w:rPr>
          <w:rFonts w:ascii="Times New Roman" w:hAnsi="Times New Roman"/>
          <w:sz w:val="28"/>
          <w:szCs w:val="28"/>
          <w:lang w:val="uk-UA"/>
        </w:rPr>
        <w:t xml:space="preserve"> / Коломієць Олена Вікторівна; Київ. нац. у-т імені Тараса Шевченка – Київ, 200</w:t>
      </w:r>
      <w:r w:rsidRPr="00C65BEF">
        <w:rPr>
          <w:rFonts w:ascii="Times New Roman" w:hAnsi="Times New Roman"/>
          <w:sz w:val="28"/>
          <w:szCs w:val="28"/>
          <w:lang w:val="uk-UA"/>
        </w:rPr>
        <w:t>7.  –  19 с.</w:t>
      </w:r>
    </w:p>
    <w:p w:rsidR="00442864" w:rsidRPr="006117F6"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Кройчик Л. Е. Система журналистских жанров / Л. Е. Кройчик // Основы творческой деятельности журналиста</w:t>
      </w:r>
      <w:r>
        <w:rPr>
          <w:rFonts w:ascii="Times New Roman" w:hAnsi="Times New Roman"/>
          <w:sz w:val="28"/>
          <w:szCs w:val="28"/>
          <w:lang w:val="uk-UA"/>
        </w:rPr>
        <w:t xml:space="preserve"> </w:t>
      </w:r>
      <w:r w:rsidRPr="006117F6">
        <w:rPr>
          <w:rFonts w:ascii="Times New Roman" w:hAnsi="Times New Roman"/>
          <w:sz w:val="28"/>
          <w:szCs w:val="28"/>
          <w:lang w:val="uk-UA"/>
        </w:rPr>
        <w:t>: Учебн. / ред.-сост. С. Г. Корконосенко. – С</w:t>
      </w:r>
      <w:r>
        <w:rPr>
          <w:rFonts w:ascii="Times New Roman" w:hAnsi="Times New Roman"/>
          <w:sz w:val="28"/>
          <w:szCs w:val="28"/>
          <w:lang w:val="uk-UA"/>
        </w:rPr>
        <w:t xml:space="preserve">Пб. </w:t>
      </w:r>
      <w:r w:rsidRPr="006117F6">
        <w:rPr>
          <w:rFonts w:ascii="Times New Roman" w:hAnsi="Times New Roman"/>
          <w:sz w:val="28"/>
          <w:szCs w:val="28"/>
          <w:lang w:val="uk-UA"/>
        </w:rPr>
        <w:t xml:space="preserve">: Знание, 2000. – С. 125–168. </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Маслова Н. М. Путевые записки как публицистическая форма / Н. М. Маслова. – М</w:t>
      </w:r>
      <w:r>
        <w:rPr>
          <w:rFonts w:ascii="Times New Roman" w:hAnsi="Times New Roman"/>
          <w:sz w:val="28"/>
          <w:szCs w:val="28"/>
          <w:lang w:val="uk-UA"/>
        </w:rPr>
        <w:t>осква</w:t>
      </w:r>
      <w:r w:rsidRPr="006117F6">
        <w:rPr>
          <w:rFonts w:ascii="Times New Roman" w:hAnsi="Times New Roman"/>
          <w:sz w:val="28"/>
          <w:szCs w:val="28"/>
          <w:lang w:val="uk-UA"/>
        </w:rPr>
        <w:t>: МГУ, 1977. – 115 с.</w:t>
      </w:r>
    </w:p>
    <w:p w:rsidR="00442864" w:rsidRDefault="00442864" w:rsidP="003E01FF">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lang w:val="uk-UA"/>
        </w:rPr>
      </w:pPr>
      <w:r w:rsidRPr="00510536">
        <w:rPr>
          <w:rFonts w:ascii="Times New Roman CYR" w:hAnsi="Times New Roman CYR" w:cs="Times New Roman CYR"/>
          <w:iCs/>
          <w:color w:val="000000"/>
          <w:sz w:val="28"/>
          <w:szCs w:val="28"/>
          <w:lang w:val="uk-UA"/>
        </w:rPr>
        <w:t>Мельник</w:t>
      </w:r>
      <w:r w:rsidRPr="00510536">
        <w:rPr>
          <w:rFonts w:ascii="Times New Roman CYR" w:hAnsi="Times New Roman CYR" w:cs="Times New Roman CYR"/>
          <w:iCs/>
          <w:color w:val="000000"/>
          <w:sz w:val="28"/>
          <w:szCs w:val="28"/>
        </w:rPr>
        <w:t xml:space="preserve"> Г.</w:t>
      </w:r>
      <w:r>
        <w:rPr>
          <w:rFonts w:ascii="Times New Roman CYR" w:hAnsi="Times New Roman CYR" w:cs="Times New Roman CYR"/>
          <w:iCs/>
          <w:color w:val="000000"/>
          <w:sz w:val="28"/>
          <w:szCs w:val="28"/>
        </w:rPr>
        <w:t xml:space="preserve"> </w:t>
      </w:r>
      <w:r w:rsidRPr="00510536">
        <w:rPr>
          <w:rFonts w:ascii="Times New Roman CYR" w:hAnsi="Times New Roman CYR" w:cs="Times New Roman CYR"/>
          <w:iCs/>
          <w:color w:val="000000"/>
          <w:sz w:val="28"/>
          <w:szCs w:val="28"/>
          <w:lang w:val="uk-UA"/>
        </w:rPr>
        <w:t>С.</w:t>
      </w:r>
      <w:r>
        <w:rPr>
          <w:rFonts w:ascii="Times New Roman CYR" w:hAnsi="Times New Roman CYR" w:cs="Times New Roman CYR"/>
          <w:iCs/>
          <w:color w:val="000000"/>
          <w:sz w:val="28"/>
          <w:szCs w:val="28"/>
          <w:lang w:val="uk-UA"/>
        </w:rPr>
        <w:t>,</w:t>
      </w:r>
      <w:r w:rsidRPr="00510536">
        <w:rPr>
          <w:rFonts w:ascii="Times New Roman CYR" w:hAnsi="Times New Roman CYR" w:cs="Times New Roman CYR"/>
          <w:iCs/>
          <w:color w:val="000000"/>
          <w:sz w:val="28"/>
          <w:szCs w:val="28"/>
          <w:lang w:val="uk-UA"/>
        </w:rPr>
        <w:t xml:space="preserve"> Тепляшина А.</w:t>
      </w:r>
      <w:r>
        <w:rPr>
          <w:rFonts w:ascii="Times New Roman CYR" w:hAnsi="Times New Roman CYR" w:cs="Times New Roman CYR"/>
          <w:iCs/>
          <w:color w:val="000000"/>
          <w:sz w:val="28"/>
          <w:szCs w:val="28"/>
          <w:lang w:val="uk-UA"/>
        </w:rPr>
        <w:t xml:space="preserve"> </w:t>
      </w:r>
      <w:r w:rsidRPr="00510536">
        <w:rPr>
          <w:rFonts w:ascii="Times New Roman CYR" w:hAnsi="Times New Roman CYR" w:cs="Times New Roman CYR"/>
          <w:iCs/>
          <w:color w:val="000000"/>
          <w:sz w:val="28"/>
          <w:szCs w:val="28"/>
          <w:lang w:val="uk-UA"/>
        </w:rPr>
        <w:t>Н.</w:t>
      </w:r>
      <w:r>
        <w:rPr>
          <w:rFonts w:ascii="Times New Roman CYR" w:hAnsi="Times New Roman CYR" w:cs="Times New Roman CYR"/>
          <w:i/>
          <w:iCs/>
          <w:color w:val="000000"/>
          <w:sz w:val="28"/>
          <w:szCs w:val="28"/>
          <w:lang w:val="uk-UA"/>
        </w:rPr>
        <w:t xml:space="preserve"> </w:t>
      </w:r>
      <w:r>
        <w:rPr>
          <w:rFonts w:ascii="Times New Roman CYR" w:hAnsi="Times New Roman CYR" w:cs="Times New Roman CYR"/>
          <w:color w:val="000000"/>
          <w:sz w:val="28"/>
          <w:szCs w:val="28"/>
          <w:lang w:val="uk-UA"/>
        </w:rPr>
        <w:t>Основы творческой деятельности журналиста / Г. С. Мельник, А. Н. Тепляшиина. – СПб. : Питер, – 2004. – 272 с.</w:t>
      </w:r>
    </w:p>
    <w:p w:rsidR="00442864" w:rsidRPr="00217535" w:rsidRDefault="00442864" w:rsidP="003E01FF">
      <w:pPr>
        <w:widowControl w:val="0"/>
        <w:numPr>
          <w:ilvl w:val="0"/>
          <w:numId w:val="4"/>
        </w:numPr>
        <w:tabs>
          <w:tab w:val="left" w:pos="540"/>
          <w:tab w:val="left" w:pos="1287"/>
        </w:tabs>
        <w:suppressAutoHyphens/>
        <w:autoSpaceDE w:val="0"/>
        <w:spacing w:after="0" w:line="360" w:lineRule="auto"/>
        <w:jc w:val="both"/>
        <w:rPr>
          <w:rFonts w:ascii="Times New Roman" w:hAnsi="Times New Roman"/>
          <w:sz w:val="28"/>
          <w:szCs w:val="28"/>
          <w:lang w:val="uk-UA"/>
        </w:rPr>
      </w:pPr>
      <w:r>
        <w:rPr>
          <w:rFonts w:ascii="Times New Roman CYR" w:hAnsi="Times New Roman CYR" w:cs="Times New Roman CYR"/>
          <w:color w:val="000000"/>
          <w:sz w:val="28"/>
          <w:szCs w:val="28"/>
          <w:lang w:val="uk-UA"/>
        </w:rPr>
        <w:t xml:space="preserve">Павлов Д. Теорія пропаганди Жака Еллюля / Д. Павлов. </w:t>
      </w:r>
      <w:r w:rsidRPr="00217535">
        <w:rPr>
          <w:rFonts w:ascii="Times New Roman CYR" w:hAnsi="Times New Roman CYR" w:cs="Times New Roman CYR"/>
          <w:color w:val="000000"/>
          <w:sz w:val="28"/>
          <w:szCs w:val="28"/>
          <w:lang w:val="uk-UA"/>
        </w:rPr>
        <w:t>[Елект</w:t>
      </w:r>
      <w:r>
        <w:rPr>
          <w:rFonts w:ascii="Times New Roman CYR" w:hAnsi="Times New Roman CYR" w:cs="Times New Roman CYR"/>
          <w:color w:val="000000"/>
          <w:sz w:val="28"/>
          <w:szCs w:val="28"/>
          <w:lang w:val="uk-UA"/>
        </w:rPr>
        <w:t>ронний ресурс</w:t>
      </w:r>
      <w:r w:rsidRPr="00217535">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 xml:space="preserve">. – Режим доступу до ресурсу: </w:t>
      </w:r>
      <w:r w:rsidRPr="00217535">
        <w:rPr>
          <w:rFonts w:ascii="Times New Roman" w:hAnsi="Times New Roman"/>
          <w:sz w:val="28"/>
          <w:szCs w:val="28"/>
          <w:shd w:val="clear" w:color="auto" w:fill="FFFFFF"/>
        </w:rPr>
        <w:t>irbis</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nbuv</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gov</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ua</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cgi</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bin</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irbis</w:t>
      </w:r>
      <w:r w:rsidRPr="00217535">
        <w:rPr>
          <w:rFonts w:ascii="Times New Roman" w:hAnsi="Times New Roman"/>
          <w:sz w:val="28"/>
          <w:szCs w:val="28"/>
          <w:shd w:val="clear" w:color="auto" w:fill="FFFFFF"/>
          <w:lang w:val="uk-UA"/>
        </w:rPr>
        <w:t>_</w:t>
      </w:r>
      <w:r w:rsidRPr="00217535">
        <w:rPr>
          <w:rFonts w:ascii="Times New Roman" w:hAnsi="Times New Roman"/>
          <w:sz w:val="28"/>
          <w:szCs w:val="28"/>
          <w:shd w:val="clear" w:color="auto" w:fill="FFFFFF"/>
        </w:rPr>
        <w:t>nbuv</w:t>
      </w:r>
      <w:r w:rsidRPr="00217535">
        <w:rPr>
          <w:rFonts w:ascii="Times New Roman" w:hAnsi="Times New Roman"/>
          <w:sz w:val="28"/>
          <w:szCs w:val="28"/>
          <w:shd w:val="clear" w:color="auto" w:fill="FFFFFF"/>
          <w:lang w:val="uk-UA"/>
        </w:rPr>
        <w:t>/</w:t>
      </w:r>
      <w:r w:rsidRPr="00217535">
        <w:rPr>
          <w:rFonts w:ascii="Times New Roman" w:hAnsi="Times New Roman"/>
          <w:sz w:val="28"/>
          <w:szCs w:val="28"/>
          <w:shd w:val="clear" w:color="auto" w:fill="FFFFFF"/>
        </w:rPr>
        <w:t>cgiirbis</w:t>
      </w:r>
      <w:r w:rsidRPr="00217535">
        <w:rPr>
          <w:rFonts w:ascii="Times New Roman" w:hAnsi="Times New Roman"/>
          <w:sz w:val="28"/>
          <w:szCs w:val="28"/>
          <w:shd w:val="clear" w:color="auto" w:fill="FFFFFF"/>
          <w:lang w:val="uk-UA"/>
        </w:rPr>
        <w:t>_64.</w:t>
      </w:r>
      <w:r w:rsidRPr="00217535">
        <w:rPr>
          <w:rFonts w:ascii="Times New Roman" w:hAnsi="Times New Roman"/>
          <w:sz w:val="28"/>
          <w:szCs w:val="28"/>
          <w:shd w:val="clear" w:color="auto" w:fill="FFFFFF"/>
        </w:rPr>
        <w:t>exe</w:t>
      </w:r>
      <w:r w:rsidRPr="00217535">
        <w:rPr>
          <w:rFonts w:ascii="Times New Roman" w:hAnsi="Times New Roman"/>
          <w:sz w:val="28"/>
          <w:szCs w:val="28"/>
          <w:shd w:val="clear" w:color="auto" w:fill="FFFFFF"/>
          <w:lang w:val="uk-UA"/>
        </w:rPr>
        <w:t>?...2... (дата звернення 20.05. 2018)</w:t>
      </w:r>
      <w:r>
        <w:rPr>
          <w:rFonts w:ascii="Times New Roman" w:hAnsi="Times New Roman"/>
          <w:sz w:val="28"/>
          <w:szCs w:val="28"/>
          <w:shd w:val="clear" w:color="auto" w:fill="FFFFFF"/>
          <w:lang w:val="uk-UA"/>
        </w:rPr>
        <w:t>. Назва з екрану.</w:t>
      </w:r>
    </w:p>
    <w:p w:rsidR="00442864" w:rsidRPr="006117F6" w:rsidRDefault="00442864" w:rsidP="00885C9F">
      <w:pPr>
        <w:numPr>
          <w:ilvl w:val="0"/>
          <w:numId w:val="4"/>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Пельт В. М. Горький об очерке / В. Пельт // Об очерке : Сборн статей / за ред. П. Ф. Юшина.  – М. : Изд-во Московского у-та, 1958. – С. 5–35.</w:t>
      </w:r>
    </w:p>
    <w:p w:rsidR="00442864" w:rsidRPr="003E01FF" w:rsidRDefault="00442864" w:rsidP="003E01FF">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Пилипенко С. У чім помилка Д. Гуменної? / С. Пилипенко // Вибрані твори/ Упоряд, передм., прим. Ростислава Мельникова. – Київ : Смолоскип, 2007. – С. 501–520.</w:t>
      </w:r>
    </w:p>
    <w:p w:rsidR="00442864" w:rsidRPr="00C80D7D" w:rsidRDefault="00442864" w:rsidP="000C687F">
      <w:pPr>
        <w:numPr>
          <w:ilvl w:val="0"/>
          <w:numId w:val="4"/>
        </w:numPr>
        <w:autoSpaceDE w:val="0"/>
        <w:autoSpaceDN w:val="0"/>
        <w:adjustRightInd w:val="0"/>
        <w:spacing w:after="0" w:line="360" w:lineRule="auto"/>
        <w:jc w:val="both"/>
        <w:rPr>
          <w:rFonts w:ascii="Times New Roman" w:hAnsi="Times New Roman"/>
          <w:sz w:val="28"/>
          <w:szCs w:val="28"/>
        </w:rPr>
      </w:pPr>
      <w:r w:rsidRPr="006117F6">
        <w:rPr>
          <w:rFonts w:ascii="Times New Roman" w:hAnsi="Times New Roman"/>
          <w:sz w:val="28"/>
          <w:szCs w:val="28"/>
        </w:rPr>
        <w:t xml:space="preserve">Подолян М. Публіцистика як система жанрів </w:t>
      </w:r>
      <w:r w:rsidRPr="006117F6">
        <w:rPr>
          <w:rFonts w:ascii="Times New Roman" w:hAnsi="Times New Roman"/>
          <w:sz w:val="28"/>
          <w:szCs w:val="28"/>
          <w:lang w:val="uk-UA"/>
        </w:rPr>
        <w:t>/</w:t>
      </w:r>
      <w:r w:rsidRPr="006117F6">
        <w:t xml:space="preserve"> </w:t>
      </w:r>
      <w:r>
        <w:rPr>
          <w:rFonts w:ascii="Times New Roman" w:hAnsi="Times New Roman"/>
          <w:sz w:val="28"/>
          <w:szCs w:val="28"/>
          <w:lang w:val="uk-UA"/>
        </w:rPr>
        <w:t>М. Подолян. – Київ</w:t>
      </w:r>
      <w:r w:rsidRPr="006117F6">
        <w:rPr>
          <w:rFonts w:ascii="Times New Roman" w:hAnsi="Times New Roman"/>
          <w:sz w:val="28"/>
          <w:szCs w:val="28"/>
          <w:lang w:val="uk-UA"/>
        </w:rPr>
        <w:t xml:space="preserve"> : ЦВП, 1998. – 42 с.</w:t>
      </w:r>
    </w:p>
    <w:p w:rsidR="00442864" w:rsidRPr="00252328" w:rsidRDefault="00442864" w:rsidP="000C687F">
      <w:pPr>
        <w:numPr>
          <w:ilvl w:val="0"/>
          <w:numId w:val="4"/>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Попович </w:t>
      </w:r>
      <w:r>
        <w:rPr>
          <w:rFonts w:ascii="Times New Roman" w:hAnsi="Times New Roman"/>
          <w:sz w:val="28"/>
          <w:szCs w:val="28"/>
          <w:lang w:val="uk-UA"/>
        </w:rPr>
        <w:t>М. Нарис історії культури України / М. Попович. – Київ : АртЕк, 1998. – 728 с.</w:t>
      </w:r>
    </w:p>
    <w:p w:rsidR="00442864" w:rsidRPr="006117F6"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Різун В. В. Нарис з історії та теорії українського журналістикознавства : монографія /</w:t>
      </w:r>
      <w:r>
        <w:rPr>
          <w:rFonts w:ascii="Times New Roman" w:hAnsi="Times New Roman"/>
          <w:sz w:val="28"/>
          <w:szCs w:val="28"/>
          <w:lang w:val="uk-UA"/>
        </w:rPr>
        <w:t xml:space="preserve"> В. В. Різун, Т. А. Трачук. – Київ</w:t>
      </w:r>
      <w:r w:rsidRPr="006117F6">
        <w:rPr>
          <w:rFonts w:ascii="Times New Roman" w:hAnsi="Times New Roman"/>
          <w:sz w:val="28"/>
          <w:szCs w:val="28"/>
          <w:lang w:val="uk-UA"/>
        </w:rPr>
        <w:t>: Поділля, 2005. – 232 с.</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sidRPr="006117F6">
        <w:rPr>
          <w:rFonts w:ascii="Times New Roman" w:hAnsi="Times New Roman"/>
          <w:sz w:val="28"/>
          <w:szCs w:val="28"/>
          <w:lang w:val="uk-UA"/>
        </w:rPr>
        <w:t>Рой М. Соціальне орієнтування преси та її жанри / М. Рой //  Українська журналісти</w:t>
      </w:r>
      <w:r>
        <w:rPr>
          <w:rFonts w:ascii="Times New Roman" w:hAnsi="Times New Roman"/>
          <w:sz w:val="28"/>
          <w:szCs w:val="28"/>
          <w:lang w:val="uk-UA"/>
        </w:rPr>
        <w:t>ка-98 : збірник наук, праць. – Київ</w:t>
      </w:r>
      <w:r w:rsidRPr="006117F6">
        <w:rPr>
          <w:rFonts w:ascii="Times New Roman" w:hAnsi="Times New Roman"/>
          <w:sz w:val="28"/>
          <w:szCs w:val="28"/>
          <w:lang w:val="uk-UA"/>
        </w:rPr>
        <w:t>: Центр вільної преси, 1998. – С</w:t>
      </w:r>
      <w:r>
        <w:rPr>
          <w:rFonts w:ascii="Times New Roman" w:hAnsi="Times New Roman"/>
          <w:sz w:val="28"/>
          <w:szCs w:val="28"/>
          <w:lang w:val="uk-UA"/>
        </w:rPr>
        <w:t>. 102–</w:t>
      </w:r>
      <w:r w:rsidRPr="006117F6">
        <w:rPr>
          <w:rFonts w:ascii="Times New Roman" w:hAnsi="Times New Roman"/>
          <w:sz w:val="28"/>
          <w:szCs w:val="28"/>
          <w:lang w:val="uk-UA"/>
        </w:rPr>
        <w:t>103.</w:t>
      </w:r>
    </w:p>
    <w:p w:rsidR="00442864" w:rsidRPr="002F20F0" w:rsidRDefault="00442864" w:rsidP="002F20F0">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lang w:val="uk-UA"/>
        </w:rPr>
      </w:pPr>
      <w:r w:rsidRPr="002F20F0">
        <w:rPr>
          <w:rFonts w:ascii="Times New Roman CYR" w:hAnsi="Times New Roman CYR" w:cs="Times New Roman CYR"/>
          <w:iCs/>
          <w:color w:val="000000"/>
          <w:sz w:val="28"/>
          <w:szCs w:val="28"/>
          <w:lang w:val="uk-UA"/>
        </w:rPr>
        <w:t>Стюфляева М.</w:t>
      </w:r>
      <w:r>
        <w:rPr>
          <w:rFonts w:ascii="Times New Roman CYR" w:hAnsi="Times New Roman CYR" w:cs="Times New Roman CYR"/>
          <w:iCs/>
          <w:color w:val="000000"/>
          <w:sz w:val="28"/>
          <w:szCs w:val="28"/>
          <w:lang w:val="uk-UA"/>
        </w:rPr>
        <w:t xml:space="preserve"> </w:t>
      </w:r>
      <w:r w:rsidRPr="002F20F0">
        <w:rPr>
          <w:rFonts w:ascii="Times New Roman CYR" w:hAnsi="Times New Roman CYR" w:cs="Times New Roman CYR"/>
          <w:iCs/>
          <w:color w:val="000000"/>
          <w:sz w:val="28"/>
          <w:szCs w:val="28"/>
          <w:lang w:val="uk-UA"/>
        </w:rPr>
        <w:t>И.</w:t>
      </w:r>
      <w:r>
        <w:rPr>
          <w:rFonts w:ascii="Times New Roman CYR" w:hAnsi="Times New Roman CYR" w:cs="Times New Roman CYR"/>
          <w:i/>
          <w:iCs/>
          <w:color w:val="000000"/>
          <w:sz w:val="28"/>
          <w:szCs w:val="28"/>
          <w:lang w:val="uk-UA"/>
        </w:rPr>
        <w:t xml:space="preserve"> </w:t>
      </w:r>
      <w:r>
        <w:rPr>
          <w:rFonts w:ascii="Times New Roman CYR" w:hAnsi="Times New Roman CYR" w:cs="Times New Roman CYR"/>
          <w:color w:val="000000"/>
          <w:sz w:val="28"/>
          <w:szCs w:val="28"/>
          <w:lang w:val="uk-UA"/>
        </w:rPr>
        <w:t>Человек в публицистике (Методы и приемы изображения и исследования). – Воронеж, 1989. – 144 с.</w:t>
      </w:r>
    </w:p>
    <w:p w:rsidR="00442864" w:rsidRPr="00C36209" w:rsidRDefault="00442864" w:rsidP="00C36209">
      <w:pPr>
        <w:widowControl w:val="0"/>
        <w:numPr>
          <w:ilvl w:val="0"/>
          <w:numId w:val="4"/>
        </w:numPr>
        <w:tabs>
          <w:tab w:val="left" w:pos="540"/>
          <w:tab w:val="left" w:pos="1287"/>
        </w:tabs>
        <w:suppressAutoHyphens/>
        <w:autoSpaceDE w:val="0"/>
        <w:spacing w:after="0" w:line="360" w:lineRule="auto"/>
        <w:jc w:val="both"/>
        <w:rPr>
          <w:rFonts w:ascii="Times New Roman CYR" w:hAnsi="Times New Roman CYR" w:cs="Times New Roman CYR"/>
          <w:color w:val="000000"/>
          <w:sz w:val="28"/>
          <w:szCs w:val="28"/>
        </w:rPr>
      </w:pPr>
      <w:r w:rsidRPr="00510536">
        <w:rPr>
          <w:rFonts w:ascii="Times New Roman CYR" w:hAnsi="Times New Roman CYR" w:cs="Times New Roman CYR"/>
          <w:iCs/>
          <w:color w:val="000000"/>
          <w:sz w:val="28"/>
          <w:szCs w:val="28"/>
        </w:rPr>
        <w:t xml:space="preserve">Тертичный А. </w:t>
      </w:r>
      <w:r>
        <w:rPr>
          <w:rFonts w:ascii="Times New Roman CYR" w:hAnsi="Times New Roman CYR" w:cs="Times New Roman CYR"/>
          <w:color w:val="000000"/>
          <w:sz w:val="28"/>
          <w:szCs w:val="28"/>
        </w:rPr>
        <w:t>Жанры периодической печати</w:t>
      </w:r>
      <w:r>
        <w:rPr>
          <w:rFonts w:ascii="Times New Roman CYR" w:hAnsi="Times New Roman CYR" w:cs="Times New Roman CYR"/>
          <w:color w:val="000000"/>
          <w:sz w:val="28"/>
          <w:szCs w:val="28"/>
          <w:lang w:val="uk-UA"/>
        </w:rPr>
        <w:t xml:space="preserve"> / А. Тер</w:t>
      </w:r>
      <w:r>
        <w:rPr>
          <w:rFonts w:ascii="Times New Roman CYR" w:hAnsi="Times New Roman CYR" w:cs="Times New Roman CYR"/>
          <w:color w:val="000000"/>
          <w:sz w:val="28"/>
          <w:szCs w:val="28"/>
        </w:rPr>
        <w:t>т</w:t>
      </w:r>
      <w:r>
        <w:rPr>
          <w:rFonts w:ascii="Times New Roman CYR" w:hAnsi="Times New Roman CYR" w:cs="Times New Roman CYR"/>
          <w:color w:val="000000"/>
          <w:sz w:val="28"/>
          <w:szCs w:val="28"/>
          <w:lang w:val="uk-UA"/>
        </w:rPr>
        <w:t>и</w:t>
      </w:r>
      <w:r>
        <w:rPr>
          <w:rFonts w:ascii="Times New Roman CYR" w:hAnsi="Times New Roman CYR" w:cs="Times New Roman CYR"/>
          <w:color w:val="000000"/>
          <w:sz w:val="28"/>
          <w:szCs w:val="28"/>
        </w:rPr>
        <w:t>чный. – М.</w:t>
      </w:r>
      <w:r>
        <w:rPr>
          <w:rFonts w:ascii="Times New Roman CYR" w:hAnsi="Times New Roman CYR" w:cs="Times New Roman CYR"/>
          <w:color w:val="000000"/>
          <w:sz w:val="28"/>
          <w:szCs w:val="28"/>
          <w:lang w:val="uk-UA"/>
        </w:rPr>
        <w:t xml:space="preserve"> : АспектПресс</w:t>
      </w:r>
      <w:r>
        <w:rPr>
          <w:rFonts w:ascii="Times New Roman CYR" w:hAnsi="Times New Roman CYR" w:cs="Times New Roman CYR"/>
          <w:color w:val="000000"/>
          <w:sz w:val="28"/>
          <w:szCs w:val="28"/>
        </w:rPr>
        <w:t>, 2000. – 312 с.</w:t>
      </w:r>
    </w:p>
    <w:p w:rsidR="00442864" w:rsidRDefault="00442864" w:rsidP="000C687F">
      <w:pPr>
        <w:numPr>
          <w:ilvl w:val="0"/>
          <w:numId w:val="4"/>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Хвиля А. Нотатки про літературу / А. Хвиля // Критика.  – 1928.  – №. 11. – С. 3-30.</w:t>
      </w:r>
    </w:p>
    <w:p w:rsidR="00442864" w:rsidRPr="00A94C26" w:rsidRDefault="00442864" w:rsidP="00A94C26">
      <w:pPr>
        <w:numPr>
          <w:ilvl w:val="0"/>
          <w:numId w:val="4"/>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Юшин П. О жанре очерковой литератур</w:t>
      </w:r>
      <w:r>
        <w:rPr>
          <w:rFonts w:ascii="Times New Roman" w:hAnsi="Times New Roman"/>
          <w:sz w:val="28"/>
          <w:szCs w:val="28"/>
        </w:rPr>
        <w:t>ы</w:t>
      </w:r>
      <w:r>
        <w:rPr>
          <w:rFonts w:ascii="Times New Roman" w:hAnsi="Times New Roman"/>
          <w:sz w:val="28"/>
          <w:szCs w:val="28"/>
          <w:lang w:val="uk-UA"/>
        </w:rPr>
        <w:t xml:space="preserve"> </w:t>
      </w:r>
      <w:r>
        <w:rPr>
          <w:rFonts w:ascii="Times New Roman" w:hAnsi="Times New Roman"/>
          <w:sz w:val="28"/>
          <w:szCs w:val="28"/>
        </w:rPr>
        <w:t xml:space="preserve">/ П. Юшин </w:t>
      </w:r>
      <w:r>
        <w:rPr>
          <w:rFonts w:ascii="Times New Roman" w:hAnsi="Times New Roman"/>
          <w:sz w:val="28"/>
          <w:szCs w:val="28"/>
          <w:lang w:val="uk-UA"/>
        </w:rPr>
        <w:t>// Об очерке : Сборн статей/ за ред. П. Ф. Юшина.  – М. :  Изд-во Московского у-та, 1958. – С. 36–54.</w:t>
      </w:r>
    </w:p>
    <w:p w:rsidR="00442864" w:rsidRPr="00014CC0" w:rsidRDefault="00442864" w:rsidP="00042574">
      <w:pPr>
        <w:spacing w:after="0" w:line="360" w:lineRule="auto"/>
        <w:ind w:firstLine="708"/>
        <w:jc w:val="both"/>
        <w:rPr>
          <w:rFonts w:ascii="Times New Roman" w:hAnsi="Times New Roman"/>
          <w:sz w:val="28"/>
          <w:szCs w:val="28"/>
          <w:lang w:val="uk-UA"/>
        </w:rPr>
      </w:pPr>
    </w:p>
    <w:sectPr w:rsidR="00442864" w:rsidRPr="00014CC0" w:rsidSect="007B6B35">
      <w:headerReference w:type="default" r:id="rId8"/>
      <w:footerReference w:type="even" r:id="rId9"/>
      <w:footerReference w:type="default" r:id="rId10"/>
      <w:pgSz w:w="11906" w:h="16838"/>
      <w:pgMar w:top="1134" w:right="850"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2864" w:rsidRDefault="00442864" w:rsidP="00D20868">
      <w:pPr>
        <w:spacing w:after="0" w:line="240" w:lineRule="auto"/>
      </w:pPr>
      <w:r>
        <w:separator/>
      </w:r>
    </w:p>
  </w:endnote>
  <w:endnote w:type="continuationSeparator" w:id="1">
    <w:p w:rsidR="00442864" w:rsidRDefault="00442864" w:rsidP="00D208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864" w:rsidRDefault="00442864" w:rsidP="00D915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42864" w:rsidRDefault="00442864" w:rsidP="007B6B3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864" w:rsidRDefault="00442864" w:rsidP="00D915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442864" w:rsidRDefault="00442864" w:rsidP="007B6B3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2864" w:rsidRDefault="00442864" w:rsidP="00D20868">
      <w:pPr>
        <w:spacing w:after="0" w:line="240" w:lineRule="auto"/>
      </w:pPr>
      <w:r>
        <w:separator/>
      </w:r>
    </w:p>
  </w:footnote>
  <w:footnote w:type="continuationSeparator" w:id="1">
    <w:p w:rsidR="00442864" w:rsidRDefault="00442864" w:rsidP="00D208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864" w:rsidRDefault="00442864" w:rsidP="00837227">
    <w:pPr>
      <w:pStyle w:val="Header"/>
      <w:jc w:val="center"/>
    </w:pPr>
    <w:fldSimple w:instr=" PAGE   \* MERGEFORMAT ">
      <w:r>
        <w:rPr>
          <w:noProof/>
        </w:rPr>
        <w:t>8</w:t>
      </w:r>
    </w:fldSimple>
  </w:p>
  <w:p w:rsidR="00442864" w:rsidRDefault="0044286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RTF_Num 5"/>
    <w:lvl w:ilvl="0">
      <w:start w:val="1"/>
      <w:numFmt w:val="decimal"/>
      <w:lvlText w:val="%1."/>
      <w:lvlJc w:val="left"/>
      <w:pPr>
        <w:tabs>
          <w:tab w:val="num" w:pos="1287"/>
        </w:tabs>
        <w:ind w:left="1287" w:hanging="360"/>
      </w:pPr>
      <w:rPr>
        <w:rFonts w:cs="Times New Roman"/>
        <w:i w:val="0"/>
        <w:iCs w:val="0"/>
      </w:rPr>
    </w:lvl>
    <w:lvl w:ilvl="1">
      <w:start w:val="1"/>
      <w:numFmt w:val="lowerLetter"/>
      <w:lvlText w:val="%2."/>
      <w:lvlJc w:val="left"/>
      <w:pPr>
        <w:tabs>
          <w:tab w:val="num" w:pos="2007"/>
        </w:tabs>
        <w:ind w:left="2007" w:hanging="360"/>
      </w:pPr>
      <w:rPr>
        <w:rFonts w:cs="Times New Roman"/>
      </w:rPr>
    </w:lvl>
    <w:lvl w:ilvl="2">
      <w:start w:val="1"/>
      <w:numFmt w:val="lowerRoman"/>
      <w:lvlText w:val="%3."/>
      <w:lvlJc w:val="right"/>
      <w:pPr>
        <w:tabs>
          <w:tab w:val="num" w:pos="2727"/>
        </w:tabs>
        <w:ind w:left="2727"/>
      </w:pPr>
      <w:rPr>
        <w:rFonts w:cs="Times New Roman"/>
      </w:rPr>
    </w:lvl>
    <w:lvl w:ilvl="3">
      <w:start w:val="1"/>
      <w:numFmt w:val="decimal"/>
      <w:lvlText w:val="%4."/>
      <w:lvlJc w:val="left"/>
      <w:pPr>
        <w:tabs>
          <w:tab w:val="num" w:pos="3447"/>
        </w:tabs>
        <w:ind w:left="3447" w:hanging="360"/>
      </w:pPr>
      <w:rPr>
        <w:rFonts w:cs="Times New Roman"/>
      </w:rPr>
    </w:lvl>
    <w:lvl w:ilvl="4">
      <w:start w:val="1"/>
      <w:numFmt w:val="lowerLetter"/>
      <w:lvlText w:val="%5."/>
      <w:lvlJc w:val="left"/>
      <w:pPr>
        <w:tabs>
          <w:tab w:val="num" w:pos="4167"/>
        </w:tabs>
        <w:ind w:left="4167" w:hanging="360"/>
      </w:pPr>
      <w:rPr>
        <w:rFonts w:cs="Times New Roman"/>
      </w:rPr>
    </w:lvl>
    <w:lvl w:ilvl="5">
      <w:start w:val="1"/>
      <w:numFmt w:val="lowerRoman"/>
      <w:lvlText w:val="%6."/>
      <w:lvlJc w:val="right"/>
      <w:pPr>
        <w:tabs>
          <w:tab w:val="num" w:pos="4887"/>
        </w:tabs>
        <w:ind w:left="4887"/>
      </w:pPr>
      <w:rPr>
        <w:rFonts w:cs="Times New Roman"/>
      </w:rPr>
    </w:lvl>
    <w:lvl w:ilvl="6">
      <w:start w:val="1"/>
      <w:numFmt w:val="decimal"/>
      <w:lvlText w:val="%7."/>
      <w:lvlJc w:val="left"/>
      <w:pPr>
        <w:tabs>
          <w:tab w:val="num" w:pos="5607"/>
        </w:tabs>
        <w:ind w:left="5607" w:hanging="360"/>
      </w:pPr>
      <w:rPr>
        <w:rFonts w:cs="Times New Roman"/>
      </w:rPr>
    </w:lvl>
    <w:lvl w:ilvl="7">
      <w:start w:val="1"/>
      <w:numFmt w:val="lowerLetter"/>
      <w:lvlText w:val="%8."/>
      <w:lvlJc w:val="left"/>
      <w:pPr>
        <w:tabs>
          <w:tab w:val="num" w:pos="6327"/>
        </w:tabs>
        <w:ind w:left="6327" w:hanging="360"/>
      </w:pPr>
      <w:rPr>
        <w:rFonts w:cs="Times New Roman"/>
      </w:rPr>
    </w:lvl>
    <w:lvl w:ilvl="8">
      <w:start w:val="1"/>
      <w:numFmt w:val="lowerRoman"/>
      <w:lvlText w:val="%9."/>
      <w:lvlJc w:val="right"/>
      <w:pPr>
        <w:tabs>
          <w:tab w:val="num" w:pos="7047"/>
        </w:tabs>
        <w:ind w:left="7047"/>
      </w:pPr>
      <w:rPr>
        <w:rFonts w:cs="Times New Roman"/>
      </w:rPr>
    </w:lvl>
  </w:abstractNum>
  <w:abstractNum w:abstractNumId="1">
    <w:nsid w:val="07C96A67"/>
    <w:multiLevelType w:val="hybridMultilevel"/>
    <w:tmpl w:val="5A8E636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5559DA"/>
    <w:multiLevelType w:val="hybridMultilevel"/>
    <w:tmpl w:val="58EA9BEA"/>
    <w:lvl w:ilvl="0" w:tplc="F092AEBE">
      <w:start w:val="1"/>
      <w:numFmt w:val="decimal"/>
      <w:lvlText w:val="%1."/>
      <w:lvlJc w:val="left"/>
      <w:pPr>
        <w:ind w:left="92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nsid w:val="29722595"/>
    <w:multiLevelType w:val="hybridMultilevel"/>
    <w:tmpl w:val="48960DB8"/>
    <w:lvl w:ilvl="0" w:tplc="D632F0D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2E720604"/>
    <w:multiLevelType w:val="hybridMultilevel"/>
    <w:tmpl w:val="133C5394"/>
    <w:lvl w:ilvl="0" w:tplc="B9BCFCD6">
      <w:numFmt w:val="bullet"/>
      <w:lvlText w:val="-"/>
      <w:lvlJc w:val="left"/>
      <w:pPr>
        <w:ind w:left="1429"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
    <w:nsid w:val="40AF3062"/>
    <w:multiLevelType w:val="hybridMultilevel"/>
    <w:tmpl w:val="D9F642AA"/>
    <w:lvl w:ilvl="0" w:tplc="AC20C6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1A14B58"/>
    <w:multiLevelType w:val="hybridMultilevel"/>
    <w:tmpl w:val="077A4B6E"/>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7">
    <w:nsid w:val="5AD01604"/>
    <w:multiLevelType w:val="hybridMultilevel"/>
    <w:tmpl w:val="7A269F3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6CC6272F"/>
    <w:multiLevelType w:val="hybridMultilevel"/>
    <w:tmpl w:val="17A694B0"/>
    <w:lvl w:ilvl="0" w:tplc="AC14F820">
      <w:start w:val="1"/>
      <w:numFmt w:val="decimal"/>
      <w:lvlText w:val="%1."/>
      <w:lvlJc w:val="right"/>
      <w:pPr>
        <w:tabs>
          <w:tab w:val="num" w:pos="72"/>
        </w:tabs>
        <w:ind w:left="72" w:hanging="72"/>
      </w:pPr>
      <w:rPr>
        <w:rFonts w:cs="Times New Roman"/>
        <w:b w:val="0"/>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num w:numId="1">
    <w:abstractNumId w:val="3"/>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4"/>
  </w:num>
  <w:num w:numId="7">
    <w:abstractNumId w:val="7"/>
  </w:num>
  <w:num w:numId="8">
    <w:abstractNumId w:val="1"/>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4E05"/>
    <w:rsid w:val="00001386"/>
    <w:rsid w:val="00006698"/>
    <w:rsid w:val="00006E7C"/>
    <w:rsid w:val="0001298A"/>
    <w:rsid w:val="00012F98"/>
    <w:rsid w:val="00013DD6"/>
    <w:rsid w:val="00014CC0"/>
    <w:rsid w:val="00021255"/>
    <w:rsid w:val="000300BA"/>
    <w:rsid w:val="00040DB3"/>
    <w:rsid w:val="00042574"/>
    <w:rsid w:val="000443BB"/>
    <w:rsid w:val="000466BA"/>
    <w:rsid w:val="00046F4E"/>
    <w:rsid w:val="00047B56"/>
    <w:rsid w:val="0005103C"/>
    <w:rsid w:val="0005159E"/>
    <w:rsid w:val="00054879"/>
    <w:rsid w:val="00054F9C"/>
    <w:rsid w:val="00055342"/>
    <w:rsid w:val="000600D9"/>
    <w:rsid w:val="00063E1F"/>
    <w:rsid w:val="00064F16"/>
    <w:rsid w:val="00065403"/>
    <w:rsid w:val="00072883"/>
    <w:rsid w:val="00073016"/>
    <w:rsid w:val="0007601B"/>
    <w:rsid w:val="000846B6"/>
    <w:rsid w:val="000866D1"/>
    <w:rsid w:val="000940B7"/>
    <w:rsid w:val="00096B97"/>
    <w:rsid w:val="000A05C9"/>
    <w:rsid w:val="000A2962"/>
    <w:rsid w:val="000A4009"/>
    <w:rsid w:val="000A4C29"/>
    <w:rsid w:val="000A7FFA"/>
    <w:rsid w:val="000B025A"/>
    <w:rsid w:val="000B260C"/>
    <w:rsid w:val="000B2C8E"/>
    <w:rsid w:val="000B5FF4"/>
    <w:rsid w:val="000C687F"/>
    <w:rsid w:val="000D0D86"/>
    <w:rsid w:val="000D3BC8"/>
    <w:rsid w:val="000D558A"/>
    <w:rsid w:val="000E2508"/>
    <w:rsid w:val="000F1243"/>
    <w:rsid w:val="000F3D3B"/>
    <w:rsid w:val="00100BEF"/>
    <w:rsid w:val="00100F35"/>
    <w:rsid w:val="0010141F"/>
    <w:rsid w:val="00106940"/>
    <w:rsid w:val="00121A79"/>
    <w:rsid w:val="0013373C"/>
    <w:rsid w:val="00142F80"/>
    <w:rsid w:val="00143B10"/>
    <w:rsid w:val="0016091A"/>
    <w:rsid w:val="00162484"/>
    <w:rsid w:val="00163D6B"/>
    <w:rsid w:val="00165FD9"/>
    <w:rsid w:val="00177F1D"/>
    <w:rsid w:val="00186028"/>
    <w:rsid w:val="001866CD"/>
    <w:rsid w:val="00195B0D"/>
    <w:rsid w:val="001A53C8"/>
    <w:rsid w:val="001A55F3"/>
    <w:rsid w:val="001A7DC7"/>
    <w:rsid w:val="001B155D"/>
    <w:rsid w:val="001B61CE"/>
    <w:rsid w:val="001B72F1"/>
    <w:rsid w:val="001D0306"/>
    <w:rsid w:val="001E4EAC"/>
    <w:rsid w:val="002061C3"/>
    <w:rsid w:val="00216289"/>
    <w:rsid w:val="00217535"/>
    <w:rsid w:val="0022405A"/>
    <w:rsid w:val="002314AF"/>
    <w:rsid w:val="002333A0"/>
    <w:rsid w:val="002377A7"/>
    <w:rsid w:val="0024342A"/>
    <w:rsid w:val="00243BAD"/>
    <w:rsid w:val="002447AD"/>
    <w:rsid w:val="0024512A"/>
    <w:rsid w:val="00252328"/>
    <w:rsid w:val="00252725"/>
    <w:rsid w:val="00253A73"/>
    <w:rsid w:val="0025510E"/>
    <w:rsid w:val="002579C8"/>
    <w:rsid w:val="00266D2E"/>
    <w:rsid w:val="00267736"/>
    <w:rsid w:val="0026785C"/>
    <w:rsid w:val="002739E7"/>
    <w:rsid w:val="00273F40"/>
    <w:rsid w:val="0027413E"/>
    <w:rsid w:val="002749E7"/>
    <w:rsid w:val="00281995"/>
    <w:rsid w:val="002838CE"/>
    <w:rsid w:val="002904FE"/>
    <w:rsid w:val="002906C2"/>
    <w:rsid w:val="0029146D"/>
    <w:rsid w:val="00291E02"/>
    <w:rsid w:val="002977D1"/>
    <w:rsid w:val="002A4CE8"/>
    <w:rsid w:val="002B0C35"/>
    <w:rsid w:val="002B65B0"/>
    <w:rsid w:val="002B6D47"/>
    <w:rsid w:val="002C1B79"/>
    <w:rsid w:val="002C7E03"/>
    <w:rsid w:val="002D1203"/>
    <w:rsid w:val="002D25DA"/>
    <w:rsid w:val="002D2FAE"/>
    <w:rsid w:val="002D3CC1"/>
    <w:rsid w:val="002D44A9"/>
    <w:rsid w:val="002E13F6"/>
    <w:rsid w:val="002E4540"/>
    <w:rsid w:val="002E57D8"/>
    <w:rsid w:val="002E7825"/>
    <w:rsid w:val="002E786A"/>
    <w:rsid w:val="002F20F0"/>
    <w:rsid w:val="002F3C93"/>
    <w:rsid w:val="002F6272"/>
    <w:rsid w:val="002F6D47"/>
    <w:rsid w:val="002F71CC"/>
    <w:rsid w:val="00302FFA"/>
    <w:rsid w:val="00311573"/>
    <w:rsid w:val="00312A12"/>
    <w:rsid w:val="00312A1A"/>
    <w:rsid w:val="00314277"/>
    <w:rsid w:val="003229CE"/>
    <w:rsid w:val="00324257"/>
    <w:rsid w:val="00324493"/>
    <w:rsid w:val="0032550D"/>
    <w:rsid w:val="00330009"/>
    <w:rsid w:val="00336914"/>
    <w:rsid w:val="00344A0E"/>
    <w:rsid w:val="0034551B"/>
    <w:rsid w:val="00353DC7"/>
    <w:rsid w:val="00356B2F"/>
    <w:rsid w:val="00371632"/>
    <w:rsid w:val="003746B2"/>
    <w:rsid w:val="00375976"/>
    <w:rsid w:val="0038116A"/>
    <w:rsid w:val="00386537"/>
    <w:rsid w:val="00390DAE"/>
    <w:rsid w:val="00397613"/>
    <w:rsid w:val="003A141D"/>
    <w:rsid w:val="003A4B07"/>
    <w:rsid w:val="003A554D"/>
    <w:rsid w:val="003A61B5"/>
    <w:rsid w:val="003B0594"/>
    <w:rsid w:val="003B1F6B"/>
    <w:rsid w:val="003B5816"/>
    <w:rsid w:val="003B5B26"/>
    <w:rsid w:val="003C071E"/>
    <w:rsid w:val="003C101F"/>
    <w:rsid w:val="003C3520"/>
    <w:rsid w:val="003C574A"/>
    <w:rsid w:val="003D2862"/>
    <w:rsid w:val="003D32C2"/>
    <w:rsid w:val="003D52C4"/>
    <w:rsid w:val="003D71D3"/>
    <w:rsid w:val="003E01FF"/>
    <w:rsid w:val="003E40F1"/>
    <w:rsid w:val="003F5ACB"/>
    <w:rsid w:val="00401BE4"/>
    <w:rsid w:val="00403537"/>
    <w:rsid w:val="004108FB"/>
    <w:rsid w:val="00411986"/>
    <w:rsid w:val="00412491"/>
    <w:rsid w:val="00414F9B"/>
    <w:rsid w:val="00415986"/>
    <w:rsid w:val="00416BBB"/>
    <w:rsid w:val="00417D84"/>
    <w:rsid w:val="00427460"/>
    <w:rsid w:val="00430C42"/>
    <w:rsid w:val="0043136A"/>
    <w:rsid w:val="00432470"/>
    <w:rsid w:val="0044233F"/>
    <w:rsid w:val="00442864"/>
    <w:rsid w:val="00453F0D"/>
    <w:rsid w:val="004666C1"/>
    <w:rsid w:val="00481C32"/>
    <w:rsid w:val="004874CC"/>
    <w:rsid w:val="004874D3"/>
    <w:rsid w:val="00494FA1"/>
    <w:rsid w:val="00496902"/>
    <w:rsid w:val="004A03C6"/>
    <w:rsid w:val="004A7BD9"/>
    <w:rsid w:val="004C5028"/>
    <w:rsid w:val="004C7B6A"/>
    <w:rsid w:val="004D022C"/>
    <w:rsid w:val="004D3AC3"/>
    <w:rsid w:val="004D4061"/>
    <w:rsid w:val="004D633B"/>
    <w:rsid w:val="004D7EC0"/>
    <w:rsid w:val="004E1A27"/>
    <w:rsid w:val="004E61AC"/>
    <w:rsid w:val="004F52BB"/>
    <w:rsid w:val="005009C8"/>
    <w:rsid w:val="005026B4"/>
    <w:rsid w:val="00504B4D"/>
    <w:rsid w:val="00504C55"/>
    <w:rsid w:val="00510536"/>
    <w:rsid w:val="005137B0"/>
    <w:rsid w:val="0051548E"/>
    <w:rsid w:val="00516603"/>
    <w:rsid w:val="005173B3"/>
    <w:rsid w:val="0052047F"/>
    <w:rsid w:val="005242CD"/>
    <w:rsid w:val="005263AE"/>
    <w:rsid w:val="00530A83"/>
    <w:rsid w:val="00532ACE"/>
    <w:rsid w:val="00532F61"/>
    <w:rsid w:val="00541BC1"/>
    <w:rsid w:val="00546560"/>
    <w:rsid w:val="00547825"/>
    <w:rsid w:val="00551403"/>
    <w:rsid w:val="00552A4D"/>
    <w:rsid w:val="00553F29"/>
    <w:rsid w:val="00555033"/>
    <w:rsid w:val="00556384"/>
    <w:rsid w:val="005572E2"/>
    <w:rsid w:val="00557ED9"/>
    <w:rsid w:val="005623C7"/>
    <w:rsid w:val="00564655"/>
    <w:rsid w:val="00564CBC"/>
    <w:rsid w:val="00566E2A"/>
    <w:rsid w:val="00567CA5"/>
    <w:rsid w:val="00570684"/>
    <w:rsid w:val="00574E71"/>
    <w:rsid w:val="00575A86"/>
    <w:rsid w:val="005768A1"/>
    <w:rsid w:val="00577D0B"/>
    <w:rsid w:val="00583A18"/>
    <w:rsid w:val="00585164"/>
    <w:rsid w:val="00590B90"/>
    <w:rsid w:val="00595012"/>
    <w:rsid w:val="005A26A7"/>
    <w:rsid w:val="005A4421"/>
    <w:rsid w:val="005B5685"/>
    <w:rsid w:val="005B73E8"/>
    <w:rsid w:val="005C24FD"/>
    <w:rsid w:val="005C3DE7"/>
    <w:rsid w:val="005C673F"/>
    <w:rsid w:val="005D0D43"/>
    <w:rsid w:val="005D50CC"/>
    <w:rsid w:val="005E023C"/>
    <w:rsid w:val="005E0411"/>
    <w:rsid w:val="005E1812"/>
    <w:rsid w:val="005F1956"/>
    <w:rsid w:val="005F29EA"/>
    <w:rsid w:val="005F444A"/>
    <w:rsid w:val="0060182C"/>
    <w:rsid w:val="0060253D"/>
    <w:rsid w:val="00602CA2"/>
    <w:rsid w:val="00607641"/>
    <w:rsid w:val="006117F6"/>
    <w:rsid w:val="00611874"/>
    <w:rsid w:val="00612759"/>
    <w:rsid w:val="00613754"/>
    <w:rsid w:val="00614006"/>
    <w:rsid w:val="00615FF9"/>
    <w:rsid w:val="00625D3F"/>
    <w:rsid w:val="00631F10"/>
    <w:rsid w:val="00635110"/>
    <w:rsid w:val="006506D3"/>
    <w:rsid w:val="00657BAA"/>
    <w:rsid w:val="00666EB9"/>
    <w:rsid w:val="00671A68"/>
    <w:rsid w:val="00676CAF"/>
    <w:rsid w:val="006801D6"/>
    <w:rsid w:val="006812FB"/>
    <w:rsid w:val="00683D24"/>
    <w:rsid w:val="006850BA"/>
    <w:rsid w:val="006861E4"/>
    <w:rsid w:val="00692BBB"/>
    <w:rsid w:val="00694DCF"/>
    <w:rsid w:val="006A12E8"/>
    <w:rsid w:val="006A18E4"/>
    <w:rsid w:val="006A2A2E"/>
    <w:rsid w:val="006A2FF3"/>
    <w:rsid w:val="006A388C"/>
    <w:rsid w:val="006A47F6"/>
    <w:rsid w:val="006A5B21"/>
    <w:rsid w:val="006B306E"/>
    <w:rsid w:val="006B5F8F"/>
    <w:rsid w:val="006C2C51"/>
    <w:rsid w:val="006C4E6A"/>
    <w:rsid w:val="006D44F3"/>
    <w:rsid w:val="006D773C"/>
    <w:rsid w:val="006E1AC9"/>
    <w:rsid w:val="006F1CAA"/>
    <w:rsid w:val="006F721A"/>
    <w:rsid w:val="006F7CAC"/>
    <w:rsid w:val="007010AF"/>
    <w:rsid w:val="0070174D"/>
    <w:rsid w:val="007041DF"/>
    <w:rsid w:val="0070508C"/>
    <w:rsid w:val="007118C6"/>
    <w:rsid w:val="00711C5B"/>
    <w:rsid w:val="00712580"/>
    <w:rsid w:val="0071266A"/>
    <w:rsid w:val="00720A9B"/>
    <w:rsid w:val="00720CE6"/>
    <w:rsid w:val="00727616"/>
    <w:rsid w:val="00730250"/>
    <w:rsid w:val="00740012"/>
    <w:rsid w:val="007461E7"/>
    <w:rsid w:val="00756D06"/>
    <w:rsid w:val="007571D6"/>
    <w:rsid w:val="0076355F"/>
    <w:rsid w:val="00775A31"/>
    <w:rsid w:val="00780560"/>
    <w:rsid w:val="00792748"/>
    <w:rsid w:val="007A0E22"/>
    <w:rsid w:val="007A399E"/>
    <w:rsid w:val="007A5504"/>
    <w:rsid w:val="007A7EE1"/>
    <w:rsid w:val="007B2E7D"/>
    <w:rsid w:val="007B33CE"/>
    <w:rsid w:val="007B6B35"/>
    <w:rsid w:val="007C154A"/>
    <w:rsid w:val="007C492F"/>
    <w:rsid w:val="007C4AAE"/>
    <w:rsid w:val="007C7F4F"/>
    <w:rsid w:val="007D3FC3"/>
    <w:rsid w:val="007D7593"/>
    <w:rsid w:val="007E0AE9"/>
    <w:rsid w:val="007E2621"/>
    <w:rsid w:val="007E3E8B"/>
    <w:rsid w:val="007F2F77"/>
    <w:rsid w:val="007F3A9F"/>
    <w:rsid w:val="007F3B49"/>
    <w:rsid w:val="00800063"/>
    <w:rsid w:val="00801D62"/>
    <w:rsid w:val="008027BC"/>
    <w:rsid w:val="00807981"/>
    <w:rsid w:val="00816A71"/>
    <w:rsid w:val="00820BD6"/>
    <w:rsid w:val="00820D22"/>
    <w:rsid w:val="00826B59"/>
    <w:rsid w:val="00835823"/>
    <w:rsid w:val="00835A15"/>
    <w:rsid w:val="00837227"/>
    <w:rsid w:val="008404A3"/>
    <w:rsid w:val="00843B29"/>
    <w:rsid w:val="00850C8D"/>
    <w:rsid w:val="008566F9"/>
    <w:rsid w:val="00863F40"/>
    <w:rsid w:val="008641B5"/>
    <w:rsid w:val="00867C79"/>
    <w:rsid w:val="0087026D"/>
    <w:rsid w:val="00871199"/>
    <w:rsid w:val="008734EB"/>
    <w:rsid w:val="00877A5D"/>
    <w:rsid w:val="008803DE"/>
    <w:rsid w:val="00885C9F"/>
    <w:rsid w:val="00887AB1"/>
    <w:rsid w:val="008913DD"/>
    <w:rsid w:val="00892006"/>
    <w:rsid w:val="008930E5"/>
    <w:rsid w:val="00893E52"/>
    <w:rsid w:val="00893F8D"/>
    <w:rsid w:val="008951A2"/>
    <w:rsid w:val="00897F60"/>
    <w:rsid w:val="008A33AC"/>
    <w:rsid w:val="008A366E"/>
    <w:rsid w:val="008A4264"/>
    <w:rsid w:val="008A7886"/>
    <w:rsid w:val="008B69D7"/>
    <w:rsid w:val="008B7B3D"/>
    <w:rsid w:val="008C2320"/>
    <w:rsid w:val="008C2CEE"/>
    <w:rsid w:val="008C4022"/>
    <w:rsid w:val="008C65F8"/>
    <w:rsid w:val="008C7D38"/>
    <w:rsid w:val="008D1631"/>
    <w:rsid w:val="008D24B9"/>
    <w:rsid w:val="008D2EA3"/>
    <w:rsid w:val="008E17CD"/>
    <w:rsid w:val="008E1A72"/>
    <w:rsid w:val="008E4ABE"/>
    <w:rsid w:val="008E62FC"/>
    <w:rsid w:val="008E73F8"/>
    <w:rsid w:val="008F00F8"/>
    <w:rsid w:val="008F2FEC"/>
    <w:rsid w:val="00901289"/>
    <w:rsid w:val="00901F1C"/>
    <w:rsid w:val="009020C8"/>
    <w:rsid w:val="00903B8E"/>
    <w:rsid w:val="009062DF"/>
    <w:rsid w:val="00907349"/>
    <w:rsid w:val="00911FBB"/>
    <w:rsid w:val="009152BD"/>
    <w:rsid w:val="00923F35"/>
    <w:rsid w:val="00925C81"/>
    <w:rsid w:val="00926780"/>
    <w:rsid w:val="00931307"/>
    <w:rsid w:val="0093242A"/>
    <w:rsid w:val="00937B91"/>
    <w:rsid w:val="00940ACD"/>
    <w:rsid w:val="00940C67"/>
    <w:rsid w:val="00945594"/>
    <w:rsid w:val="00950AB4"/>
    <w:rsid w:val="00952BAB"/>
    <w:rsid w:val="00954840"/>
    <w:rsid w:val="00954B09"/>
    <w:rsid w:val="00956CBF"/>
    <w:rsid w:val="00960E50"/>
    <w:rsid w:val="00963B02"/>
    <w:rsid w:val="00964585"/>
    <w:rsid w:val="00965B34"/>
    <w:rsid w:val="00966CC2"/>
    <w:rsid w:val="00973666"/>
    <w:rsid w:val="00980B42"/>
    <w:rsid w:val="00987BB6"/>
    <w:rsid w:val="009A29A3"/>
    <w:rsid w:val="009A47F3"/>
    <w:rsid w:val="009A6E25"/>
    <w:rsid w:val="009B1B1F"/>
    <w:rsid w:val="009B5D5C"/>
    <w:rsid w:val="009C1B4F"/>
    <w:rsid w:val="009C1D14"/>
    <w:rsid w:val="009C2101"/>
    <w:rsid w:val="009C3720"/>
    <w:rsid w:val="009D05E5"/>
    <w:rsid w:val="009D0C9F"/>
    <w:rsid w:val="009D239F"/>
    <w:rsid w:val="009D5E4E"/>
    <w:rsid w:val="009D5FE3"/>
    <w:rsid w:val="009E5B4D"/>
    <w:rsid w:val="009F6C01"/>
    <w:rsid w:val="00A01022"/>
    <w:rsid w:val="00A01527"/>
    <w:rsid w:val="00A04588"/>
    <w:rsid w:val="00A07030"/>
    <w:rsid w:val="00A076AC"/>
    <w:rsid w:val="00A10C40"/>
    <w:rsid w:val="00A13E93"/>
    <w:rsid w:val="00A26CC6"/>
    <w:rsid w:val="00A272D2"/>
    <w:rsid w:val="00A319E3"/>
    <w:rsid w:val="00A347A0"/>
    <w:rsid w:val="00A3491A"/>
    <w:rsid w:val="00A42E40"/>
    <w:rsid w:val="00A446ED"/>
    <w:rsid w:val="00A50599"/>
    <w:rsid w:val="00A512B7"/>
    <w:rsid w:val="00A53E08"/>
    <w:rsid w:val="00A62F69"/>
    <w:rsid w:val="00A64FD7"/>
    <w:rsid w:val="00A65767"/>
    <w:rsid w:val="00A660D3"/>
    <w:rsid w:val="00A71B78"/>
    <w:rsid w:val="00A73CEF"/>
    <w:rsid w:val="00A74DE6"/>
    <w:rsid w:val="00A76A04"/>
    <w:rsid w:val="00A808A4"/>
    <w:rsid w:val="00A81DDF"/>
    <w:rsid w:val="00A82D37"/>
    <w:rsid w:val="00A83636"/>
    <w:rsid w:val="00A85F7F"/>
    <w:rsid w:val="00A936E9"/>
    <w:rsid w:val="00A94C26"/>
    <w:rsid w:val="00A95D3D"/>
    <w:rsid w:val="00A965B8"/>
    <w:rsid w:val="00AB0264"/>
    <w:rsid w:val="00AB1667"/>
    <w:rsid w:val="00AB1D49"/>
    <w:rsid w:val="00AB491C"/>
    <w:rsid w:val="00AB51E6"/>
    <w:rsid w:val="00AB658E"/>
    <w:rsid w:val="00AC17EA"/>
    <w:rsid w:val="00AD262D"/>
    <w:rsid w:val="00AD3353"/>
    <w:rsid w:val="00AD4EC4"/>
    <w:rsid w:val="00AE0122"/>
    <w:rsid w:val="00AE0E7B"/>
    <w:rsid w:val="00AE21B8"/>
    <w:rsid w:val="00AF246C"/>
    <w:rsid w:val="00AF55E1"/>
    <w:rsid w:val="00AF723F"/>
    <w:rsid w:val="00B00889"/>
    <w:rsid w:val="00B1122C"/>
    <w:rsid w:val="00B12C24"/>
    <w:rsid w:val="00B21F6A"/>
    <w:rsid w:val="00B24763"/>
    <w:rsid w:val="00B276B6"/>
    <w:rsid w:val="00B37696"/>
    <w:rsid w:val="00B429C2"/>
    <w:rsid w:val="00B42DDA"/>
    <w:rsid w:val="00B442B8"/>
    <w:rsid w:val="00B54C77"/>
    <w:rsid w:val="00B56A10"/>
    <w:rsid w:val="00B61CED"/>
    <w:rsid w:val="00B62BAE"/>
    <w:rsid w:val="00B63992"/>
    <w:rsid w:val="00B6491A"/>
    <w:rsid w:val="00B670B9"/>
    <w:rsid w:val="00B73087"/>
    <w:rsid w:val="00B7453A"/>
    <w:rsid w:val="00B75643"/>
    <w:rsid w:val="00B75824"/>
    <w:rsid w:val="00B76077"/>
    <w:rsid w:val="00B80451"/>
    <w:rsid w:val="00B84E05"/>
    <w:rsid w:val="00B94CEE"/>
    <w:rsid w:val="00B96740"/>
    <w:rsid w:val="00B96EB4"/>
    <w:rsid w:val="00B9757F"/>
    <w:rsid w:val="00BA2F25"/>
    <w:rsid w:val="00BA601D"/>
    <w:rsid w:val="00BB1CB9"/>
    <w:rsid w:val="00BB2D31"/>
    <w:rsid w:val="00BB769E"/>
    <w:rsid w:val="00BC1533"/>
    <w:rsid w:val="00BC2F1B"/>
    <w:rsid w:val="00BC4D16"/>
    <w:rsid w:val="00BD18F6"/>
    <w:rsid w:val="00BE057D"/>
    <w:rsid w:val="00BE2827"/>
    <w:rsid w:val="00BE445E"/>
    <w:rsid w:val="00BE5962"/>
    <w:rsid w:val="00BE6408"/>
    <w:rsid w:val="00BF0106"/>
    <w:rsid w:val="00BF269B"/>
    <w:rsid w:val="00BF30DE"/>
    <w:rsid w:val="00BF5AC3"/>
    <w:rsid w:val="00BF6D2B"/>
    <w:rsid w:val="00C11B54"/>
    <w:rsid w:val="00C146D7"/>
    <w:rsid w:val="00C204BD"/>
    <w:rsid w:val="00C23954"/>
    <w:rsid w:val="00C26027"/>
    <w:rsid w:val="00C26E86"/>
    <w:rsid w:val="00C27867"/>
    <w:rsid w:val="00C33B24"/>
    <w:rsid w:val="00C3484F"/>
    <w:rsid w:val="00C36209"/>
    <w:rsid w:val="00C3717F"/>
    <w:rsid w:val="00C375CE"/>
    <w:rsid w:val="00C40C6B"/>
    <w:rsid w:val="00C4116A"/>
    <w:rsid w:val="00C45235"/>
    <w:rsid w:val="00C50307"/>
    <w:rsid w:val="00C5446F"/>
    <w:rsid w:val="00C54A79"/>
    <w:rsid w:val="00C54ACE"/>
    <w:rsid w:val="00C54C7F"/>
    <w:rsid w:val="00C631EC"/>
    <w:rsid w:val="00C641FF"/>
    <w:rsid w:val="00C65001"/>
    <w:rsid w:val="00C65BEF"/>
    <w:rsid w:val="00C66234"/>
    <w:rsid w:val="00C67662"/>
    <w:rsid w:val="00C7573F"/>
    <w:rsid w:val="00C766E6"/>
    <w:rsid w:val="00C80D7D"/>
    <w:rsid w:val="00C83C1B"/>
    <w:rsid w:val="00C932A0"/>
    <w:rsid w:val="00CB3EDD"/>
    <w:rsid w:val="00CC0A07"/>
    <w:rsid w:val="00CC360F"/>
    <w:rsid w:val="00CC538C"/>
    <w:rsid w:val="00CC655D"/>
    <w:rsid w:val="00CD0FFF"/>
    <w:rsid w:val="00CD6340"/>
    <w:rsid w:val="00CE436A"/>
    <w:rsid w:val="00D10064"/>
    <w:rsid w:val="00D108DB"/>
    <w:rsid w:val="00D10D53"/>
    <w:rsid w:val="00D13279"/>
    <w:rsid w:val="00D139BC"/>
    <w:rsid w:val="00D13ADA"/>
    <w:rsid w:val="00D1735D"/>
    <w:rsid w:val="00D178F6"/>
    <w:rsid w:val="00D201A1"/>
    <w:rsid w:val="00D20868"/>
    <w:rsid w:val="00D20DF9"/>
    <w:rsid w:val="00D24FBA"/>
    <w:rsid w:val="00D34D5A"/>
    <w:rsid w:val="00D359E6"/>
    <w:rsid w:val="00D37A11"/>
    <w:rsid w:val="00D41EE5"/>
    <w:rsid w:val="00D43250"/>
    <w:rsid w:val="00D448B6"/>
    <w:rsid w:val="00D45564"/>
    <w:rsid w:val="00D47CD0"/>
    <w:rsid w:val="00D52B94"/>
    <w:rsid w:val="00D53D84"/>
    <w:rsid w:val="00D54038"/>
    <w:rsid w:val="00D56771"/>
    <w:rsid w:val="00D617BA"/>
    <w:rsid w:val="00D62E49"/>
    <w:rsid w:val="00D643D4"/>
    <w:rsid w:val="00D656EF"/>
    <w:rsid w:val="00D703DD"/>
    <w:rsid w:val="00D7076B"/>
    <w:rsid w:val="00D70C91"/>
    <w:rsid w:val="00D70E25"/>
    <w:rsid w:val="00D838A2"/>
    <w:rsid w:val="00D91500"/>
    <w:rsid w:val="00D9156C"/>
    <w:rsid w:val="00D92D49"/>
    <w:rsid w:val="00D93506"/>
    <w:rsid w:val="00D95FC6"/>
    <w:rsid w:val="00D970EF"/>
    <w:rsid w:val="00D9762E"/>
    <w:rsid w:val="00DA027B"/>
    <w:rsid w:val="00DA3A95"/>
    <w:rsid w:val="00DA6794"/>
    <w:rsid w:val="00DA7632"/>
    <w:rsid w:val="00DA7ADA"/>
    <w:rsid w:val="00DB0995"/>
    <w:rsid w:val="00DB7244"/>
    <w:rsid w:val="00DB7EE8"/>
    <w:rsid w:val="00DC680E"/>
    <w:rsid w:val="00DD3C53"/>
    <w:rsid w:val="00DE01B9"/>
    <w:rsid w:val="00DF1994"/>
    <w:rsid w:val="00DF22E6"/>
    <w:rsid w:val="00DF43E2"/>
    <w:rsid w:val="00DF4C01"/>
    <w:rsid w:val="00E02069"/>
    <w:rsid w:val="00E05871"/>
    <w:rsid w:val="00E0692C"/>
    <w:rsid w:val="00E15E9B"/>
    <w:rsid w:val="00E238FF"/>
    <w:rsid w:val="00E34B85"/>
    <w:rsid w:val="00E41091"/>
    <w:rsid w:val="00E42D7B"/>
    <w:rsid w:val="00E43F48"/>
    <w:rsid w:val="00E45147"/>
    <w:rsid w:val="00E459A9"/>
    <w:rsid w:val="00E50B45"/>
    <w:rsid w:val="00E659F4"/>
    <w:rsid w:val="00E74F3A"/>
    <w:rsid w:val="00E76C96"/>
    <w:rsid w:val="00E80C35"/>
    <w:rsid w:val="00E873E1"/>
    <w:rsid w:val="00E87A67"/>
    <w:rsid w:val="00E92657"/>
    <w:rsid w:val="00E92DFA"/>
    <w:rsid w:val="00E975E2"/>
    <w:rsid w:val="00EB2161"/>
    <w:rsid w:val="00EB2BCC"/>
    <w:rsid w:val="00EB6AA6"/>
    <w:rsid w:val="00EB7653"/>
    <w:rsid w:val="00EC21D5"/>
    <w:rsid w:val="00EC457F"/>
    <w:rsid w:val="00EC6EF1"/>
    <w:rsid w:val="00ED5423"/>
    <w:rsid w:val="00ED664F"/>
    <w:rsid w:val="00EE5D7A"/>
    <w:rsid w:val="00EE70A8"/>
    <w:rsid w:val="00EF50E7"/>
    <w:rsid w:val="00F00B16"/>
    <w:rsid w:val="00F02A2C"/>
    <w:rsid w:val="00F10024"/>
    <w:rsid w:val="00F25D86"/>
    <w:rsid w:val="00F31F21"/>
    <w:rsid w:val="00F36381"/>
    <w:rsid w:val="00F41774"/>
    <w:rsid w:val="00F42C28"/>
    <w:rsid w:val="00F42DF9"/>
    <w:rsid w:val="00F47066"/>
    <w:rsid w:val="00F5057C"/>
    <w:rsid w:val="00F52376"/>
    <w:rsid w:val="00F6037E"/>
    <w:rsid w:val="00F62189"/>
    <w:rsid w:val="00F6255A"/>
    <w:rsid w:val="00F63020"/>
    <w:rsid w:val="00F65103"/>
    <w:rsid w:val="00F71F48"/>
    <w:rsid w:val="00F73FE9"/>
    <w:rsid w:val="00F75A30"/>
    <w:rsid w:val="00F77969"/>
    <w:rsid w:val="00F77C36"/>
    <w:rsid w:val="00F82800"/>
    <w:rsid w:val="00F82CEB"/>
    <w:rsid w:val="00F82D5D"/>
    <w:rsid w:val="00F871DB"/>
    <w:rsid w:val="00F97E0D"/>
    <w:rsid w:val="00FA09D9"/>
    <w:rsid w:val="00FA7A8E"/>
    <w:rsid w:val="00FB152F"/>
    <w:rsid w:val="00FB204E"/>
    <w:rsid w:val="00FB3102"/>
    <w:rsid w:val="00FB4990"/>
    <w:rsid w:val="00FB7726"/>
    <w:rsid w:val="00FB789C"/>
    <w:rsid w:val="00FC317A"/>
    <w:rsid w:val="00FC4AA1"/>
    <w:rsid w:val="00FC602A"/>
    <w:rsid w:val="00FC7D04"/>
    <w:rsid w:val="00FD2AE5"/>
    <w:rsid w:val="00FE0448"/>
    <w:rsid w:val="00FE588E"/>
    <w:rsid w:val="00FE7814"/>
    <w:rsid w:val="00FF15D7"/>
    <w:rsid w:val="00FF2B6A"/>
    <w:rsid w:val="00FF379E"/>
    <w:rsid w:val="00FF4B0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6D1"/>
    <w:pPr>
      <w:spacing w:after="200" w:line="276" w:lineRule="auto"/>
    </w:pPr>
    <w:rPr>
      <w:lang w:val="ru-RU"/>
    </w:rPr>
  </w:style>
  <w:style w:type="paragraph" w:styleId="Heading1">
    <w:name w:val="heading 1"/>
    <w:basedOn w:val="Normal"/>
    <w:next w:val="Normal"/>
    <w:link w:val="Heading1Char"/>
    <w:uiPriority w:val="99"/>
    <w:qFormat/>
    <w:rsid w:val="00121A79"/>
    <w:pPr>
      <w:keepNext/>
      <w:keepLines/>
      <w:spacing w:before="480" w:after="0" w:line="240" w:lineRule="auto"/>
      <w:outlineLvl w:val="0"/>
    </w:pPr>
    <w:rPr>
      <w:rFonts w:ascii="Cambria" w:eastAsia="Times New Roman" w:hAnsi="Cambria"/>
      <w:b/>
      <w:bCs/>
      <w:color w:val="365F91"/>
      <w:sz w:val="28"/>
      <w:szCs w:val="28"/>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21A79"/>
    <w:rPr>
      <w:rFonts w:ascii="Cambria" w:hAnsi="Cambria" w:cs="Times New Roman"/>
      <w:b/>
      <w:bCs/>
      <w:color w:val="365F91"/>
      <w:sz w:val="28"/>
      <w:szCs w:val="28"/>
      <w:lang w:val="uk-UA"/>
    </w:rPr>
  </w:style>
  <w:style w:type="paragraph" w:styleId="ListParagraph">
    <w:name w:val="List Paragraph"/>
    <w:basedOn w:val="Normal"/>
    <w:uiPriority w:val="99"/>
    <w:qFormat/>
    <w:rsid w:val="000A4009"/>
    <w:pPr>
      <w:ind w:left="720"/>
      <w:contextualSpacing/>
    </w:pPr>
  </w:style>
  <w:style w:type="paragraph" w:styleId="Header">
    <w:name w:val="header"/>
    <w:basedOn w:val="Normal"/>
    <w:link w:val="HeaderChar"/>
    <w:uiPriority w:val="99"/>
    <w:rsid w:val="00D20868"/>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D20868"/>
    <w:rPr>
      <w:rFonts w:cs="Times New Roman"/>
    </w:rPr>
  </w:style>
  <w:style w:type="paragraph" w:styleId="Footer">
    <w:name w:val="footer"/>
    <w:basedOn w:val="Normal"/>
    <w:link w:val="FooterChar"/>
    <w:uiPriority w:val="99"/>
    <w:semiHidden/>
    <w:rsid w:val="00D20868"/>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D20868"/>
    <w:rPr>
      <w:rFonts w:cs="Times New Roman"/>
    </w:rPr>
  </w:style>
  <w:style w:type="character" w:styleId="Hyperlink">
    <w:name w:val="Hyperlink"/>
    <w:basedOn w:val="DefaultParagraphFont"/>
    <w:uiPriority w:val="99"/>
    <w:rsid w:val="000C687F"/>
    <w:rPr>
      <w:rFonts w:cs="Times New Roman"/>
      <w:color w:val="0000FF"/>
      <w:u w:val="single"/>
    </w:rPr>
  </w:style>
  <w:style w:type="character" w:styleId="PageNumber">
    <w:name w:val="page number"/>
    <w:basedOn w:val="DefaultParagraphFont"/>
    <w:uiPriority w:val="99"/>
    <w:rsid w:val="007B6B35"/>
    <w:rPr>
      <w:rFonts w:cs="Times New Roman"/>
    </w:rPr>
  </w:style>
</w:styles>
</file>

<file path=word/webSettings.xml><?xml version="1.0" encoding="utf-8"?>
<w:webSettings xmlns:r="http://schemas.openxmlformats.org/officeDocument/2006/relationships" xmlns:w="http://schemas.openxmlformats.org/wordprocessingml/2006/main">
  <w:divs>
    <w:div w:id="1012682212">
      <w:marLeft w:val="0"/>
      <w:marRight w:val="0"/>
      <w:marTop w:val="0"/>
      <w:marBottom w:val="0"/>
      <w:divBdr>
        <w:top w:val="none" w:sz="0" w:space="0" w:color="auto"/>
        <w:left w:val="none" w:sz="0" w:space="0" w:color="auto"/>
        <w:bottom w:val="none" w:sz="0" w:space="0" w:color="auto"/>
        <w:right w:val="none" w:sz="0" w:space="0" w:color="auto"/>
      </w:divBdr>
    </w:div>
    <w:div w:id="1012682213">
      <w:marLeft w:val="0"/>
      <w:marRight w:val="0"/>
      <w:marTop w:val="0"/>
      <w:marBottom w:val="0"/>
      <w:divBdr>
        <w:top w:val="none" w:sz="0" w:space="0" w:color="auto"/>
        <w:left w:val="none" w:sz="0" w:space="0" w:color="auto"/>
        <w:bottom w:val="none" w:sz="0" w:space="0" w:color="auto"/>
        <w:right w:val="none" w:sz="0" w:space="0" w:color="auto"/>
      </w:divBdr>
    </w:div>
    <w:div w:id="1012682214">
      <w:marLeft w:val="0"/>
      <w:marRight w:val="0"/>
      <w:marTop w:val="0"/>
      <w:marBottom w:val="0"/>
      <w:divBdr>
        <w:top w:val="none" w:sz="0" w:space="0" w:color="auto"/>
        <w:left w:val="none" w:sz="0" w:space="0" w:color="auto"/>
        <w:bottom w:val="none" w:sz="0" w:space="0" w:color="auto"/>
        <w:right w:val="none" w:sz="0" w:space="0" w:color="auto"/>
      </w:divBdr>
    </w:div>
    <w:div w:id="1012682215">
      <w:marLeft w:val="0"/>
      <w:marRight w:val="0"/>
      <w:marTop w:val="0"/>
      <w:marBottom w:val="0"/>
      <w:divBdr>
        <w:top w:val="none" w:sz="0" w:space="0" w:color="auto"/>
        <w:left w:val="none" w:sz="0" w:space="0" w:color="auto"/>
        <w:bottom w:val="none" w:sz="0" w:space="0" w:color="auto"/>
        <w:right w:val="none" w:sz="0" w:space="0" w:color="auto"/>
      </w:divBdr>
    </w:div>
    <w:div w:id="1012682216">
      <w:marLeft w:val="0"/>
      <w:marRight w:val="0"/>
      <w:marTop w:val="0"/>
      <w:marBottom w:val="0"/>
      <w:divBdr>
        <w:top w:val="none" w:sz="0" w:space="0" w:color="auto"/>
        <w:left w:val="none" w:sz="0" w:space="0" w:color="auto"/>
        <w:bottom w:val="none" w:sz="0" w:space="0" w:color="auto"/>
        <w:right w:val="none" w:sz="0" w:space="0" w:color="auto"/>
      </w:divBdr>
    </w:div>
    <w:div w:id="1012682217">
      <w:marLeft w:val="0"/>
      <w:marRight w:val="0"/>
      <w:marTop w:val="0"/>
      <w:marBottom w:val="0"/>
      <w:divBdr>
        <w:top w:val="none" w:sz="0" w:space="0" w:color="auto"/>
        <w:left w:val="none" w:sz="0" w:space="0" w:color="auto"/>
        <w:bottom w:val="none" w:sz="0" w:space="0" w:color="auto"/>
        <w:right w:val="none" w:sz="0" w:space="0" w:color="auto"/>
      </w:divBdr>
    </w:div>
    <w:div w:id="1012682218">
      <w:marLeft w:val="0"/>
      <w:marRight w:val="0"/>
      <w:marTop w:val="0"/>
      <w:marBottom w:val="0"/>
      <w:divBdr>
        <w:top w:val="none" w:sz="0" w:space="0" w:color="auto"/>
        <w:left w:val="none" w:sz="0" w:space="0" w:color="auto"/>
        <w:bottom w:val="none" w:sz="0" w:space="0" w:color="auto"/>
        <w:right w:val="none" w:sz="0" w:space="0" w:color="auto"/>
      </w:divBdr>
    </w:div>
    <w:div w:id="1012682219">
      <w:marLeft w:val="0"/>
      <w:marRight w:val="0"/>
      <w:marTop w:val="0"/>
      <w:marBottom w:val="0"/>
      <w:divBdr>
        <w:top w:val="none" w:sz="0" w:space="0" w:color="auto"/>
        <w:left w:val="none" w:sz="0" w:space="0" w:color="auto"/>
        <w:bottom w:val="none" w:sz="0" w:space="0" w:color="auto"/>
        <w:right w:val="none" w:sz="0" w:space="0" w:color="auto"/>
      </w:divBdr>
    </w:div>
    <w:div w:id="1012682220">
      <w:marLeft w:val="0"/>
      <w:marRight w:val="0"/>
      <w:marTop w:val="0"/>
      <w:marBottom w:val="0"/>
      <w:divBdr>
        <w:top w:val="none" w:sz="0" w:space="0" w:color="auto"/>
        <w:left w:val="none" w:sz="0" w:space="0" w:color="auto"/>
        <w:bottom w:val="none" w:sz="0" w:space="0" w:color="auto"/>
        <w:right w:val="none" w:sz="0" w:space="0" w:color="auto"/>
      </w:divBdr>
    </w:div>
    <w:div w:id="1012682221">
      <w:marLeft w:val="0"/>
      <w:marRight w:val="0"/>
      <w:marTop w:val="0"/>
      <w:marBottom w:val="0"/>
      <w:divBdr>
        <w:top w:val="none" w:sz="0" w:space="0" w:color="auto"/>
        <w:left w:val="none" w:sz="0" w:space="0" w:color="auto"/>
        <w:bottom w:val="none" w:sz="0" w:space="0" w:color="auto"/>
        <w:right w:val="none" w:sz="0" w:space="0" w:color="auto"/>
      </w:divBdr>
    </w:div>
    <w:div w:id="1012682222">
      <w:marLeft w:val="0"/>
      <w:marRight w:val="0"/>
      <w:marTop w:val="0"/>
      <w:marBottom w:val="0"/>
      <w:divBdr>
        <w:top w:val="none" w:sz="0" w:space="0" w:color="auto"/>
        <w:left w:val="none" w:sz="0" w:space="0" w:color="auto"/>
        <w:bottom w:val="none" w:sz="0" w:space="0" w:color="auto"/>
        <w:right w:val="none" w:sz="0" w:space="0" w:color="auto"/>
      </w:divBdr>
    </w:div>
    <w:div w:id="1012682223">
      <w:marLeft w:val="0"/>
      <w:marRight w:val="0"/>
      <w:marTop w:val="0"/>
      <w:marBottom w:val="0"/>
      <w:divBdr>
        <w:top w:val="none" w:sz="0" w:space="0" w:color="auto"/>
        <w:left w:val="none" w:sz="0" w:space="0" w:color="auto"/>
        <w:bottom w:val="none" w:sz="0" w:space="0" w:color="auto"/>
        <w:right w:val="none" w:sz="0" w:space="0" w:color="auto"/>
      </w:divBdr>
    </w:div>
    <w:div w:id="1012682224">
      <w:marLeft w:val="0"/>
      <w:marRight w:val="0"/>
      <w:marTop w:val="0"/>
      <w:marBottom w:val="0"/>
      <w:divBdr>
        <w:top w:val="none" w:sz="0" w:space="0" w:color="auto"/>
        <w:left w:val="none" w:sz="0" w:space="0" w:color="auto"/>
        <w:bottom w:val="none" w:sz="0" w:space="0" w:color="auto"/>
        <w:right w:val="none" w:sz="0" w:space="0" w:color="auto"/>
      </w:divBdr>
    </w:div>
    <w:div w:id="1012682225">
      <w:marLeft w:val="0"/>
      <w:marRight w:val="0"/>
      <w:marTop w:val="0"/>
      <w:marBottom w:val="0"/>
      <w:divBdr>
        <w:top w:val="none" w:sz="0" w:space="0" w:color="auto"/>
        <w:left w:val="none" w:sz="0" w:space="0" w:color="auto"/>
        <w:bottom w:val="none" w:sz="0" w:space="0" w:color="auto"/>
        <w:right w:val="none" w:sz="0" w:space="0" w:color="auto"/>
      </w:divBdr>
    </w:div>
    <w:div w:id="1012682226">
      <w:marLeft w:val="0"/>
      <w:marRight w:val="0"/>
      <w:marTop w:val="0"/>
      <w:marBottom w:val="0"/>
      <w:divBdr>
        <w:top w:val="none" w:sz="0" w:space="0" w:color="auto"/>
        <w:left w:val="none" w:sz="0" w:space="0" w:color="auto"/>
        <w:bottom w:val="none" w:sz="0" w:space="0" w:color="auto"/>
        <w:right w:val="none" w:sz="0" w:space="0" w:color="auto"/>
      </w:divBdr>
    </w:div>
    <w:div w:id="1012682227">
      <w:marLeft w:val="0"/>
      <w:marRight w:val="0"/>
      <w:marTop w:val="0"/>
      <w:marBottom w:val="0"/>
      <w:divBdr>
        <w:top w:val="none" w:sz="0" w:space="0" w:color="auto"/>
        <w:left w:val="none" w:sz="0" w:space="0" w:color="auto"/>
        <w:bottom w:val="none" w:sz="0" w:space="0" w:color="auto"/>
        <w:right w:val="none" w:sz="0" w:space="0" w:color="auto"/>
      </w:divBdr>
    </w:div>
    <w:div w:id="101268222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day.kiev.ua/ru/profile/nikolay-vaskiv"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6359</TotalTime>
  <Pages>15</Pages>
  <Words>3439</Words>
  <Characters>19604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Olegator</dc:creator>
  <cp:keywords/>
  <dc:description/>
  <cp:lastModifiedBy>libonu</cp:lastModifiedBy>
  <cp:revision>1004</cp:revision>
  <dcterms:created xsi:type="dcterms:W3CDTF">2018-05-10T10:25:00Z</dcterms:created>
  <dcterms:modified xsi:type="dcterms:W3CDTF">2018-10-01T09:36:00Z</dcterms:modified>
</cp:coreProperties>
</file>