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50E3" w:rsidRPr="00B650E3" w:rsidRDefault="00B650E3" w:rsidP="00B650E3">
      <w:pPr>
        <w:spacing w:after="0" w:line="360" w:lineRule="auto"/>
        <w:jc w:val="center"/>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Одеський національний університет імені І.І. Мечникова</w:t>
      </w:r>
    </w:p>
    <w:p w:rsidR="00B650E3" w:rsidRPr="00B650E3" w:rsidRDefault="00B650E3" w:rsidP="00B650E3">
      <w:pPr>
        <w:spacing w:after="0" w:line="360" w:lineRule="auto"/>
        <w:jc w:val="center"/>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Економіко-правовий факультет</w:t>
      </w:r>
    </w:p>
    <w:p w:rsidR="00B650E3" w:rsidRPr="00B650E3" w:rsidRDefault="00B650E3" w:rsidP="00B650E3">
      <w:pPr>
        <w:spacing w:after="0" w:line="360" w:lineRule="auto"/>
        <w:jc w:val="center"/>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Кафедра бухгалтерського обліку, аналізу та аудиту</w:t>
      </w:r>
    </w:p>
    <w:p w:rsidR="00B650E3" w:rsidRPr="00B650E3" w:rsidRDefault="00B650E3" w:rsidP="00B650E3">
      <w:pPr>
        <w:spacing w:after="0" w:line="360" w:lineRule="auto"/>
        <w:jc w:val="center"/>
        <w:rPr>
          <w:rFonts w:ascii="Times New Roman" w:eastAsia="Times New Roman" w:hAnsi="Times New Roman" w:cs="Times New Roman"/>
          <w:b/>
          <w:sz w:val="28"/>
          <w:szCs w:val="28"/>
        </w:rPr>
      </w:pPr>
    </w:p>
    <w:p w:rsidR="00B650E3" w:rsidRPr="00B650E3" w:rsidRDefault="00B650E3" w:rsidP="00B650E3">
      <w:pPr>
        <w:spacing w:after="0" w:line="360" w:lineRule="auto"/>
        <w:jc w:val="center"/>
        <w:rPr>
          <w:rFonts w:ascii="Times New Roman" w:eastAsia="Times New Roman" w:hAnsi="Times New Roman" w:cs="Times New Roman"/>
          <w:b/>
          <w:sz w:val="28"/>
          <w:szCs w:val="28"/>
        </w:rPr>
      </w:pPr>
    </w:p>
    <w:p w:rsidR="00B650E3" w:rsidRPr="00B650E3" w:rsidRDefault="00B650E3" w:rsidP="00B650E3">
      <w:pPr>
        <w:spacing w:after="0" w:line="360" w:lineRule="auto"/>
        <w:jc w:val="center"/>
        <w:rPr>
          <w:rFonts w:ascii="Times New Roman" w:eastAsia="Times New Roman" w:hAnsi="Times New Roman" w:cs="Times New Roman"/>
          <w:b/>
          <w:sz w:val="28"/>
          <w:szCs w:val="28"/>
        </w:rPr>
      </w:pPr>
    </w:p>
    <w:p w:rsidR="00B650E3" w:rsidRPr="00B650E3" w:rsidRDefault="00B650E3" w:rsidP="00B650E3">
      <w:pPr>
        <w:spacing w:after="0" w:line="360" w:lineRule="auto"/>
        <w:jc w:val="center"/>
        <w:rPr>
          <w:rFonts w:ascii="Times New Roman" w:eastAsia="Times New Roman" w:hAnsi="Times New Roman" w:cs="Times New Roman"/>
          <w:b/>
          <w:sz w:val="28"/>
          <w:szCs w:val="28"/>
        </w:rPr>
      </w:pPr>
    </w:p>
    <w:p w:rsidR="00B650E3" w:rsidRPr="00B650E3" w:rsidRDefault="00B650E3" w:rsidP="00B650E3">
      <w:pPr>
        <w:spacing w:after="0" w:line="360" w:lineRule="auto"/>
        <w:jc w:val="center"/>
        <w:rPr>
          <w:rFonts w:ascii="Times New Roman" w:eastAsia="Times New Roman" w:hAnsi="Times New Roman" w:cs="Times New Roman"/>
          <w:b/>
          <w:sz w:val="28"/>
          <w:szCs w:val="28"/>
        </w:rPr>
      </w:pPr>
    </w:p>
    <w:p w:rsidR="00B650E3" w:rsidRPr="00B650E3" w:rsidRDefault="00B650E3" w:rsidP="00B650E3">
      <w:pPr>
        <w:spacing w:after="0" w:line="360" w:lineRule="auto"/>
        <w:jc w:val="center"/>
        <w:rPr>
          <w:rFonts w:ascii="Times New Roman" w:eastAsia="Times New Roman" w:hAnsi="Times New Roman" w:cs="Times New Roman"/>
          <w:b/>
          <w:sz w:val="28"/>
          <w:szCs w:val="28"/>
        </w:rPr>
      </w:pPr>
      <w:r w:rsidRPr="00B650E3">
        <w:rPr>
          <w:rFonts w:ascii="Times New Roman" w:eastAsia="Times New Roman" w:hAnsi="Times New Roman" w:cs="Times New Roman"/>
          <w:b/>
          <w:sz w:val="28"/>
          <w:szCs w:val="28"/>
        </w:rPr>
        <w:t>Д и п л о м н а  р о б о т а</w:t>
      </w:r>
    </w:p>
    <w:p w:rsidR="00B650E3" w:rsidRPr="00B650E3" w:rsidRDefault="00B650E3" w:rsidP="00B650E3">
      <w:pPr>
        <w:spacing w:after="0" w:line="360" w:lineRule="auto"/>
        <w:jc w:val="center"/>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бакалавра</w:t>
      </w:r>
    </w:p>
    <w:p w:rsidR="00B650E3" w:rsidRPr="00B650E3" w:rsidRDefault="00B650E3" w:rsidP="00B650E3">
      <w:pPr>
        <w:widowControl w:val="0"/>
        <w:tabs>
          <w:tab w:val="left" w:pos="7020"/>
        </w:tabs>
        <w:autoSpaceDE w:val="0"/>
        <w:autoSpaceDN w:val="0"/>
        <w:adjustRightInd w:val="0"/>
        <w:spacing w:after="0" w:line="240" w:lineRule="auto"/>
        <w:ind w:right="21"/>
        <w:jc w:val="center"/>
        <w:rPr>
          <w:rFonts w:ascii="Times New Roman" w:eastAsia="Times New Roman" w:hAnsi="Times New Roman" w:cs="Times New Roman"/>
          <w:sz w:val="28"/>
          <w:szCs w:val="28"/>
          <w:lang w:eastAsia="ru-RU"/>
        </w:rPr>
      </w:pPr>
      <w:r w:rsidRPr="00B650E3">
        <w:rPr>
          <w:rFonts w:ascii="Times New Roman" w:eastAsia="Times New Roman" w:hAnsi="Times New Roman" w:cs="Times New Roman"/>
          <w:sz w:val="28"/>
          <w:szCs w:val="28"/>
          <w:lang w:eastAsia="ru-RU"/>
        </w:rPr>
        <w:t xml:space="preserve">на тему: </w:t>
      </w:r>
      <w:r w:rsidRPr="00B650E3">
        <w:rPr>
          <w:rFonts w:ascii="Times New Roman" w:eastAsia="Times New Roman" w:hAnsi="Times New Roman" w:cs="Times New Roman"/>
          <w:b/>
          <w:sz w:val="28"/>
          <w:szCs w:val="28"/>
          <w:lang w:eastAsia="ru-RU"/>
        </w:rPr>
        <w:t>“Стан обліку та аудиту фінансових результатів господарювання підприємства”</w:t>
      </w:r>
    </w:p>
    <w:p w:rsidR="00B650E3" w:rsidRPr="00B650E3" w:rsidRDefault="00B650E3" w:rsidP="00B650E3">
      <w:pPr>
        <w:spacing w:after="0" w:line="360" w:lineRule="auto"/>
        <w:jc w:val="center"/>
        <w:rPr>
          <w:rFonts w:ascii="Times New Roman" w:eastAsia="Times New Roman" w:hAnsi="Times New Roman" w:cs="Times New Roman"/>
          <w:sz w:val="24"/>
          <w:szCs w:val="24"/>
        </w:rPr>
      </w:pPr>
    </w:p>
    <w:p w:rsidR="00B650E3" w:rsidRPr="00B650E3" w:rsidRDefault="00B650E3" w:rsidP="00B650E3">
      <w:pPr>
        <w:spacing w:after="0" w:line="240" w:lineRule="auto"/>
        <w:jc w:val="center"/>
        <w:rPr>
          <w:rFonts w:ascii="Times New Roman" w:eastAsia="Times New Roman" w:hAnsi="Times New Roman" w:cs="Times New Roman"/>
          <w:sz w:val="24"/>
          <w:szCs w:val="24"/>
        </w:rPr>
      </w:pPr>
      <w:r w:rsidRPr="00B650E3">
        <w:rPr>
          <w:rFonts w:ascii="Times New Roman" w:eastAsia="Times New Roman" w:hAnsi="Times New Roman" w:cs="Times New Roman"/>
          <w:sz w:val="24"/>
          <w:szCs w:val="24"/>
        </w:rPr>
        <w:t>“</w:t>
      </w:r>
      <w:proofErr w:type="spellStart"/>
      <w:r w:rsidRPr="00B650E3">
        <w:rPr>
          <w:rFonts w:ascii="Times New Roman" w:eastAsia="Times New Roman" w:hAnsi="Times New Roman" w:cs="Times New Roman"/>
          <w:sz w:val="24"/>
          <w:szCs w:val="24"/>
        </w:rPr>
        <w:t>State</w:t>
      </w:r>
      <w:proofErr w:type="spellEnd"/>
      <w:r w:rsidRPr="00B650E3">
        <w:rPr>
          <w:rFonts w:ascii="Times New Roman" w:eastAsia="Times New Roman" w:hAnsi="Times New Roman" w:cs="Times New Roman"/>
          <w:sz w:val="24"/>
          <w:szCs w:val="24"/>
        </w:rPr>
        <w:t xml:space="preserve"> </w:t>
      </w:r>
      <w:proofErr w:type="spellStart"/>
      <w:r w:rsidRPr="00B650E3">
        <w:rPr>
          <w:rFonts w:ascii="Times New Roman" w:eastAsia="Times New Roman" w:hAnsi="Times New Roman" w:cs="Times New Roman"/>
          <w:sz w:val="24"/>
          <w:szCs w:val="24"/>
        </w:rPr>
        <w:t>of</w:t>
      </w:r>
      <w:proofErr w:type="spellEnd"/>
      <w:r w:rsidRPr="00B650E3">
        <w:rPr>
          <w:rFonts w:ascii="Times New Roman" w:eastAsia="Times New Roman" w:hAnsi="Times New Roman" w:cs="Times New Roman"/>
          <w:sz w:val="24"/>
          <w:szCs w:val="24"/>
        </w:rPr>
        <w:t xml:space="preserve"> </w:t>
      </w:r>
      <w:proofErr w:type="spellStart"/>
      <w:r w:rsidRPr="00B650E3">
        <w:rPr>
          <w:rFonts w:ascii="Times New Roman" w:eastAsia="Times New Roman" w:hAnsi="Times New Roman" w:cs="Times New Roman"/>
          <w:sz w:val="24"/>
          <w:szCs w:val="24"/>
        </w:rPr>
        <w:t>accounting</w:t>
      </w:r>
      <w:proofErr w:type="spellEnd"/>
      <w:r w:rsidRPr="00B650E3">
        <w:rPr>
          <w:rFonts w:ascii="Times New Roman" w:eastAsia="Times New Roman" w:hAnsi="Times New Roman" w:cs="Times New Roman"/>
          <w:sz w:val="24"/>
          <w:szCs w:val="24"/>
        </w:rPr>
        <w:t xml:space="preserve"> </w:t>
      </w:r>
      <w:proofErr w:type="spellStart"/>
      <w:r w:rsidRPr="00B650E3">
        <w:rPr>
          <w:rFonts w:ascii="Times New Roman" w:eastAsia="Times New Roman" w:hAnsi="Times New Roman" w:cs="Times New Roman"/>
          <w:sz w:val="24"/>
          <w:szCs w:val="24"/>
        </w:rPr>
        <w:t>and</w:t>
      </w:r>
      <w:proofErr w:type="spellEnd"/>
      <w:r w:rsidRPr="00B650E3">
        <w:rPr>
          <w:rFonts w:ascii="Times New Roman" w:eastAsia="Times New Roman" w:hAnsi="Times New Roman" w:cs="Times New Roman"/>
          <w:sz w:val="24"/>
          <w:szCs w:val="24"/>
        </w:rPr>
        <w:t xml:space="preserve"> </w:t>
      </w:r>
      <w:proofErr w:type="spellStart"/>
      <w:r w:rsidRPr="00B650E3">
        <w:rPr>
          <w:rFonts w:ascii="Times New Roman" w:eastAsia="Times New Roman" w:hAnsi="Times New Roman" w:cs="Times New Roman"/>
          <w:sz w:val="24"/>
          <w:szCs w:val="24"/>
        </w:rPr>
        <w:t>audit</w:t>
      </w:r>
      <w:proofErr w:type="spellEnd"/>
      <w:r w:rsidRPr="00B650E3">
        <w:rPr>
          <w:rFonts w:ascii="Times New Roman" w:eastAsia="Times New Roman" w:hAnsi="Times New Roman" w:cs="Times New Roman"/>
          <w:sz w:val="24"/>
          <w:szCs w:val="24"/>
        </w:rPr>
        <w:t xml:space="preserve"> </w:t>
      </w:r>
      <w:proofErr w:type="spellStart"/>
      <w:r w:rsidRPr="00B650E3">
        <w:rPr>
          <w:rFonts w:ascii="Times New Roman" w:eastAsia="Times New Roman" w:hAnsi="Times New Roman" w:cs="Times New Roman"/>
          <w:sz w:val="24"/>
          <w:szCs w:val="24"/>
        </w:rPr>
        <w:t>of</w:t>
      </w:r>
      <w:proofErr w:type="spellEnd"/>
      <w:r w:rsidRPr="00B650E3">
        <w:rPr>
          <w:rFonts w:ascii="Times New Roman" w:eastAsia="Times New Roman" w:hAnsi="Times New Roman" w:cs="Times New Roman"/>
          <w:sz w:val="24"/>
          <w:szCs w:val="24"/>
        </w:rPr>
        <w:t xml:space="preserve"> </w:t>
      </w:r>
      <w:proofErr w:type="spellStart"/>
      <w:r w:rsidRPr="00B650E3">
        <w:rPr>
          <w:rFonts w:ascii="Times New Roman" w:eastAsia="Times New Roman" w:hAnsi="Times New Roman" w:cs="Times New Roman"/>
          <w:sz w:val="24"/>
          <w:szCs w:val="24"/>
        </w:rPr>
        <w:t>financial</w:t>
      </w:r>
      <w:proofErr w:type="spellEnd"/>
      <w:r w:rsidRPr="00B650E3">
        <w:rPr>
          <w:rFonts w:ascii="Times New Roman" w:eastAsia="Times New Roman" w:hAnsi="Times New Roman" w:cs="Times New Roman"/>
          <w:sz w:val="24"/>
          <w:szCs w:val="24"/>
        </w:rPr>
        <w:t xml:space="preserve"> </w:t>
      </w:r>
      <w:proofErr w:type="spellStart"/>
      <w:r w:rsidRPr="00B650E3">
        <w:rPr>
          <w:rFonts w:ascii="Times New Roman" w:eastAsia="Times New Roman" w:hAnsi="Times New Roman" w:cs="Times New Roman"/>
          <w:sz w:val="24"/>
          <w:szCs w:val="24"/>
        </w:rPr>
        <w:t>results</w:t>
      </w:r>
      <w:proofErr w:type="spellEnd"/>
      <w:r w:rsidRPr="00B650E3">
        <w:rPr>
          <w:rFonts w:ascii="Times New Roman" w:eastAsia="Times New Roman" w:hAnsi="Times New Roman" w:cs="Times New Roman"/>
          <w:sz w:val="24"/>
          <w:szCs w:val="24"/>
        </w:rPr>
        <w:t xml:space="preserve"> </w:t>
      </w:r>
      <w:proofErr w:type="spellStart"/>
      <w:r w:rsidRPr="00B650E3">
        <w:rPr>
          <w:rFonts w:ascii="Times New Roman" w:eastAsia="Times New Roman" w:hAnsi="Times New Roman" w:cs="Times New Roman"/>
          <w:sz w:val="24"/>
          <w:szCs w:val="24"/>
        </w:rPr>
        <w:t>of</w:t>
      </w:r>
      <w:proofErr w:type="spellEnd"/>
      <w:r w:rsidRPr="00B650E3">
        <w:rPr>
          <w:rFonts w:ascii="Times New Roman" w:eastAsia="Times New Roman" w:hAnsi="Times New Roman" w:cs="Times New Roman"/>
          <w:sz w:val="24"/>
          <w:szCs w:val="24"/>
        </w:rPr>
        <w:t xml:space="preserve"> </w:t>
      </w:r>
      <w:proofErr w:type="spellStart"/>
      <w:r w:rsidRPr="00B650E3">
        <w:rPr>
          <w:rFonts w:ascii="Times New Roman" w:eastAsia="Times New Roman" w:hAnsi="Times New Roman" w:cs="Times New Roman"/>
          <w:sz w:val="24"/>
          <w:szCs w:val="24"/>
        </w:rPr>
        <w:t>the</w:t>
      </w:r>
      <w:proofErr w:type="spellEnd"/>
      <w:r w:rsidRPr="00B650E3">
        <w:rPr>
          <w:rFonts w:ascii="Times New Roman" w:eastAsia="Times New Roman" w:hAnsi="Times New Roman" w:cs="Times New Roman"/>
          <w:sz w:val="24"/>
          <w:szCs w:val="24"/>
        </w:rPr>
        <w:t xml:space="preserve"> </w:t>
      </w:r>
      <w:proofErr w:type="spellStart"/>
      <w:r w:rsidRPr="00B650E3">
        <w:rPr>
          <w:rFonts w:ascii="Times New Roman" w:eastAsia="Times New Roman" w:hAnsi="Times New Roman" w:cs="Times New Roman"/>
          <w:sz w:val="24"/>
          <w:szCs w:val="24"/>
        </w:rPr>
        <w:t>enterprise</w:t>
      </w:r>
      <w:proofErr w:type="spellEnd"/>
      <w:r w:rsidRPr="00B650E3">
        <w:rPr>
          <w:rFonts w:ascii="Times New Roman" w:eastAsia="Times New Roman" w:hAnsi="Times New Roman" w:cs="Times New Roman"/>
          <w:sz w:val="24"/>
          <w:szCs w:val="24"/>
        </w:rPr>
        <w:t xml:space="preserve"> </w:t>
      </w:r>
      <w:proofErr w:type="spellStart"/>
      <w:r w:rsidRPr="00B650E3">
        <w:rPr>
          <w:rFonts w:ascii="Times New Roman" w:eastAsia="Times New Roman" w:hAnsi="Times New Roman" w:cs="Times New Roman"/>
          <w:sz w:val="24"/>
          <w:szCs w:val="24"/>
        </w:rPr>
        <w:t>management</w:t>
      </w:r>
      <w:proofErr w:type="spellEnd"/>
      <w:r w:rsidRPr="00B650E3">
        <w:rPr>
          <w:rFonts w:ascii="Times New Roman" w:eastAsia="Times New Roman" w:hAnsi="Times New Roman" w:cs="Times New Roman"/>
          <w:sz w:val="24"/>
          <w:szCs w:val="24"/>
        </w:rPr>
        <w:t>”</w:t>
      </w:r>
    </w:p>
    <w:p w:rsidR="00B650E3" w:rsidRPr="00B650E3" w:rsidRDefault="00B650E3" w:rsidP="00B650E3">
      <w:pPr>
        <w:spacing w:after="0" w:line="240" w:lineRule="auto"/>
        <w:jc w:val="center"/>
        <w:rPr>
          <w:rFonts w:ascii="Times New Roman" w:eastAsia="Times New Roman" w:hAnsi="Times New Roman" w:cs="Times New Roman"/>
          <w:b/>
          <w:sz w:val="24"/>
          <w:szCs w:val="24"/>
        </w:rPr>
      </w:pPr>
    </w:p>
    <w:tbl>
      <w:tblPr>
        <w:tblW w:w="0" w:type="auto"/>
        <w:tblLook w:val="01E0" w:firstRow="1" w:lastRow="1" w:firstColumn="1" w:lastColumn="1" w:noHBand="0" w:noVBand="0"/>
      </w:tblPr>
      <w:tblGrid>
        <w:gridCol w:w="3588"/>
        <w:gridCol w:w="5983"/>
      </w:tblGrid>
      <w:tr w:rsidR="00B650E3" w:rsidRPr="00B650E3" w:rsidTr="00B650E3">
        <w:tc>
          <w:tcPr>
            <w:tcW w:w="3588" w:type="dxa"/>
          </w:tcPr>
          <w:p w:rsidR="00B650E3" w:rsidRPr="00B650E3" w:rsidRDefault="00B650E3" w:rsidP="00B650E3">
            <w:pPr>
              <w:spacing w:after="0" w:line="240" w:lineRule="auto"/>
              <w:jc w:val="center"/>
              <w:rPr>
                <w:rFonts w:ascii="Times New Roman" w:eastAsia="Times New Roman" w:hAnsi="Times New Roman" w:cs="Times New Roman"/>
                <w:b/>
                <w:sz w:val="28"/>
                <w:szCs w:val="28"/>
              </w:rPr>
            </w:pPr>
          </w:p>
        </w:tc>
        <w:tc>
          <w:tcPr>
            <w:tcW w:w="5983" w:type="dxa"/>
          </w:tcPr>
          <w:p w:rsidR="00B650E3" w:rsidRPr="00B650E3" w:rsidRDefault="00B650E3" w:rsidP="00B650E3">
            <w:pPr>
              <w:spacing w:after="0" w:line="240" w:lineRule="auto"/>
              <w:rPr>
                <w:rFonts w:ascii="Times New Roman" w:eastAsia="Times New Roman" w:hAnsi="Times New Roman" w:cs="Times New Roman"/>
                <w:sz w:val="28"/>
                <w:szCs w:val="28"/>
              </w:rPr>
            </w:pPr>
          </w:p>
          <w:p w:rsidR="00B650E3" w:rsidRPr="00B650E3" w:rsidRDefault="00B650E3" w:rsidP="00B650E3">
            <w:pPr>
              <w:spacing w:after="0" w:line="240" w:lineRule="auto"/>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Виконав студент денної форми навчання,</w:t>
            </w:r>
          </w:p>
          <w:p w:rsidR="00B650E3" w:rsidRPr="00B650E3" w:rsidRDefault="00B650E3" w:rsidP="00B650E3">
            <w:pPr>
              <w:spacing w:after="0" w:line="240" w:lineRule="auto"/>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напряму підготовки 6.030509 “Облік і аудит”,</w:t>
            </w:r>
          </w:p>
          <w:p w:rsidR="00B650E3" w:rsidRPr="00B650E3" w:rsidRDefault="00B650E3" w:rsidP="00B650E3">
            <w:pPr>
              <w:spacing w:after="0" w:line="240" w:lineRule="auto"/>
              <w:rPr>
                <w:rFonts w:ascii="Times New Roman" w:eastAsia="Times New Roman" w:hAnsi="Times New Roman" w:cs="Times New Roman"/>
                <w:sz w:val="28"/>
                <w:szCs w:val="28"/>
              </w:rPr>
            </w:pPr>
            <w:proofErr w:type="spellStart"/>
            <w:r w:rsidRPr="00B650E3">
              <w:rPr>
                <w:rFonts w:ascii="Times New Roman" w:eastAsia="Times New Roman" w:hAnsi="Times New Roman" w:cs="Times New Roman"/>
                <w:sz w:val="28"/>
                <w:szCs w:val="28"/>
              </w:rPr>
              <w:t>Абакумов</w:t>
            </w:r>
            <w:proofErr w:type="spellEnd"/>
            <w:r w:rsidRPr="00B650E3">
              <w:rPr>
                <w:rFonts w:ascii="Times New Roman" w:eastAsia="Times New Roman" w:hAnsi="Times New Roman" w:cs="Times New Roman"/>
                <w:sz w:val="28"/>
                <w:szCs w:val="28"/>
              </w:rPr>
              <w:t xml:space="preserve"> Олександр Олександрович</w:t>
            </w:r>
          </w:p>
          <w:p w:rsidR="00B650E3" w:rsidRPr="00B650E3" w:rsidRDefault="00B650E3" w:rsidP="00B650E3">
            <w:pPr>
              <w:spacing w:after="0" w:line="240" w:lineRule="auto"/>
              <w:rPr>
                <w:rFonts w:ascii="Times New Roman" w:eastAsia="Times New Roman" w:hAnsi="Times New Roman" w:cs="Times New Roman"/>
                <w:sz w:val="28"/>
                <w:szCs w:val="28"/>
              </w:rPr>
            </w:pPr>
          </w:p>
          <w:p w:rsidR="00B650E3" w:rsidRPr="00B650E3" w:rsidRDefault="00B650E3" w:rsidP="00B650E3">
            <w:pPr>
              <w:spacing w:after="0" w:line="240" w:lineRule="auto"/>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Науковий керівник: </w:t>
            </w:r>
          </w:p>
          <w:p w:rsidR="00B650E3" w:rsidRPr="00B650E3" w:rsidRDefault="00B650E3" w:rsidP="00B650E3">
            <w:pPr>
              <w:spacing w:after="0" w:line="240" w:lineRule="auto"/>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викладач ______________________ </w:t>
            </w:r>
            <w:proofErr w:type="spellStart"/>
            <w:r w:rsidRPr="00B650E3">
              <w:rPr>
                <w:rFonts w:ascii="Times New Roman" w:eastAsia="Times New Roman" w:hAnsi="Times New Roman" w:cs="Times New Roman"/>
                <w:sz w:val="28"/>
                <w:szCs w:val="28"/>
              </w:rPr>
              <w:t>Гузь</w:t>
            </w:r>
            <w:proofErr w:type="spellEnd"/>
            <w:r w:rsidRPr="00B650E3">
              <w:rPr>
                <w:rFonts w:ascii="Times New Roman" w:eastAsia="Times New Roman" w:hAnsi="Times New Roman" w:cs="Times New Roman"/>
                <w:sz w:val="28"/>
                <w:szCs w:val="28"/>
              </w:rPr>
              <w:t xml:space="preserve"> Д.О.</w:t>
            </w:r>
          </w:p>
          <w:p w:rsidR="00B650E3" w:rsidRPr="00B650E3" w:rsidRDefault="00B650E3" w:rsidP="00B650E3">
            <w:pPr>
              <w:spacing w:after="0" w:line="240" w:lineRule="auto"/>
              <w:rPr>
                <w:rFonts w:ascii="Times New Roman" w:eastAsia="Times New Roman" w:hAnsi="Times New Roman" w:cs="Times New Roman"/>
                <w:sz w:val="28"/>
                <w:szCs w:val="28"/>
              </w:rPr>
            </w:pPr>
          </w:p>
          <w:p w:rsidR="00B650E3" w:rsidRPr="00B650E3" w:rsidRDefault="00B650E3" w:rsidP="00B650E3">
            <w:pPr>
              <w:spacing w:after="0" w:line="240" w:lineRule="auto"/>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Рецензент: кандидат економічних наук, доцент </w:t>
            </w:r>
            <w:proofErr w:type="spellStart"/>
            <w:r w:rsidRPr="00B650E3">
              <w:rPr>
                <w:rFonts w:ascii="Times New Roman" w:eastAsia="Times New Roman" w:hAnsi="Times New Roman" w:cs="Times New Roman"/>
                <w:sz w:val="28"/>
                <w:szCs w:val="28"/>
              </w:rPr>
              <w:t>Рудінська</w:t>
            </w:r>
            <w:proofErr w:type="spellEnd"/>
            <w:r w:rsidRPr="00B650E3">
              <w:rPr>
                <w:rFonts w:ascii="Times New Roman" w:eastAsia="Times New Roman" w:hAnsi="Times New Roman" w:cs="Times New Roman"/>
                <w:sz w:val="28"/>
                <w:szCs w:val="28"/>
              </w:rPr>
              <w:t xml:space="preserve"> О.В.</w:t>
            </w:r>
          </w:p>
          <w:p w:rsidR="00B650E3" w:rsidRPr="00B650E3" w:rsidRDefault="00B650E3" w:rsidP="00B650E3">
            <w:pPr>
              <w:spacing w:after="0" w:line="240" w:lineRule="auto"/>
              <w:rPr>
                <w:rFonts w:ascii="Times New Roman" w:eastAsia="Times New Roman" w:hAnsi="Times New Roman" w:cs="Times New Roman"/>
                <w:sz w:val="28"/>
                <w:szCs w:val="28"/>
              </w:rPr>
            </w:pPr>
          </w:p>
        </w:tc>
      </w:tr>
    </w:tbl>
    <w:p w:rsidR="00B650E3" w:rsidRPr="00B650E3" w:rsidRDefault="00B650E3" w:rsidP="00B650E3">
      <w:pPr>
        <w:spacing w:after="0" w:line="240" w:lineRule="auto"/>
        <w:rPr>
          <w:rFonts w:ascii="Times New Roman" w:eastAsia="Times New Roman" w:hAnsi="Times New Roman" w:cs="Times New Roman"/>
          <w:b/>
          <w:sz w:val="28"/>
          <w:szCs w:val="28"/>
        </w:rPr>
      </w:pPr>
    </w:p>
    <w:p w:rsidR="00B650E3" w:rsidRPr="00B650E3" w:rsidRDefault="00B650E3" w:rsidP="00B650E3">
      <w:pPr>
        <w:spacing w:after="0" w:line="240" w:lineRule="auto"/>
        <w:jc w:val="center"/>
        <w:rPr>
          <w:rFonts w:ascii="Times New Roman" w:eastAsia="Times New Roman" w:hAnsi="Times New Roman" w:cs="Times New Roman"/>
          <w:b/>
          <w:sz w:val="28"/>
          <w:szCs w:val="28"/>
        </w:rPr>
      </w:pPr>
    </w:p>
    <w:tbl>
      <w:tblPr>
        <w:tblW w:w="0" w:type="auto"/>
        <w:tblLook w:val="01E0" w:firstRow="1" w:lastRow="1" w:firstColumn="1" w:lastColumn="1" w:noHBand="0" w:noVBand="0"/>
      </w:tblPr>
      <w:tblGrid>
        <w:gridCol w:w="4428"/>
        <w:gridCol w:w="5142"/>
      </w:tblGrid>
      <w:tr w:rsidR="00B650E3" w:rsidRPr="00B650E3" w:rsidTr="00B650E3">
        <w:tc>
          <w:tcPr>
            <w:tcW w:w="4428" w:type="dxa"/>
            <w:hideMark/>
          </w:tcPr>
          <w:p w:rsidR="00B650E3" w:rsidRPr="00B650E3" w:rsidRDefault="00B650E3" w:rsidP="00B650E3">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B650E3">
              <w:rPr>
                <w:rFonts w:ascii="Times New Roman" w:eastAsia="Times New Roman" w:hAnsi="Times New Roman" w:cs="Times New Roman"/>
                <w:sz w:val="28"/>
                <w:szCs w:val="28"/>
                <w:lang w:eastAsia="uk-UA"/>
              </w:rPr>
              <w:t>Рекомендовано до захисту на засіданні кафедри</w:t>
            </w:r>
          </w:p>
          <w:p w:rsidR="00B650E3" w:rsidRPr="00B650E3" w:rsidRDefault="00B650E3" w:rsidP="00B650E3">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B650E3">
              <w:rPr>
                <w:rFonts w:ascii="Times New Roman" w:eastAsia="Times New Roman" w:hAnsi="Times New Roman" w:cs="Times New Roman"/>
                <w:sz w:val="28"/>
                <w:szCs w:val="28"/>
                <w:lang w:eastAsia="ru-RU"/>
              </w:rPr>
              <w:t>___ ____________ 2018 року,</w:t>
            </w:r>
          </w:p>
          <w:p w:rsidR="00B650E3" w:rsidRPr="00B650E3" w:rsidRDefault="00B650E3" w:rsidP="00B650E3">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B650E3">
              <w:rPr>
                <w:rFonts w:ascii="Times New Roman" w:eastAsia="Times New Roman" w:hAnsi="Times New Roman" w:cs="Times New Roman"/>
                <w:sz w:val="28"/>
                <w:szCs w:val="28"/>
                <w:lang w:eastAsia="uk-UA"/>
              </w:rPr>
              <w:t>протокол № _____</w:t>
            </w:r>
          </w:p>
          <w:p w:rsidR="00B650E3" w:rsidRPr="00B650E3" w:rsidRDefault="00B650E3" w:rsidP="00B650E3">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B650E3">
              <w:rPr>
                <w:rFonts w:ascii="Times New Roman" w:eastAsia="Times New Roman" w:hAnsi="Times New Roman" w:cs="Times New Roman"/>
                <w:sz w:val="28"/>
                <w:szCs w:val="28"/>
                <w:lang w:eastAsia="uk-UA"/>
              </w:rPr>
              <w:t>Завідувач кафедри</w:t>
            </w:r>
          </w:p>
          <w:p w:rsidR="00B650E3" w:rsidRPr="00B650E3" w:rsidRDefault="00B650E3" w:rsidP="00B650E3">
            <w:pPr>
              <w:widowControl w:val="0"/>
              <w:autoSpaceDE w:val="0"/>
              <w:autoSpaceDN w:val="0"/>
              <w:adjustRightInd w:val="0"/>
              <w:spacing w:after="0" w:line="360" w:lineRule="auto"/>
              <w:rPr>
                <w:rFonts w:ascii="Times New Roman" w:eastAsia="Times New Roman" w:hAnsi="Times New Roman" w:cs="Times New Roman"/>
                <w:sz w:val="28"/>
                <w:szCs w:val="24"/>
                <w:lang w:val="ru-RU" w:eastAsia="ru-RU"/>
              </w:rPr>
            </w:pPr>
            <w:proofErr w:type="spellStart"/>
            <w:r w:rsidRPr="00B650E3">
              <w:rPr>
                <w:rFonts w:ascii="Times New Roman" w:eastAsia="Times New Roman" w:hAnsi="Times New Roman" w:cs="Times New Roman"/>
                <w:sz w:val="28"/>
                <w:szCs w:val="28"/>
                <w:lang w:eastAsia="ru-RU"/>
              </w:rPr>
              <w:t>к.е.н</w:t>
            </w:r>
            <w:proofErr w:type="spellEnd"/>
            <w:r w:rsidRPr="00B650E3">
              <w:rPr>
                <w:rFonts w:ascii="Times New Roman" w:eastAsia="Times New Roman" w:hAnsi="Times New Roman" w:cs="Times New Roman"/>
                <w:sz w:val="28"/>
                <w:szCs w:val="28"/>
                <w:lang w:eastAsia="ru-RU"/>
              </w:rPr>
              <w:t xml:space="preserve">., доц. _________ </w:t>
            </w:r>
            <w:proofErr w:type="spellStart"/>
            <w:r w:rsidRPr="00B650E3">
              <w:rPr>
                <w:rFonts w:ascii="Times New Roman" w:eastAsia="Times New Roman" w:hAnsi="Times New Roman" w:cs="Times New Roman"/>
                <w:sz w:val="28"/>
                <w:szCs w:val="28"/>
                <w:lang w:eastAsia="ru-RU"/>
              </w:rPr>
              <w:t>Кусик</w:t>
            </w:r>
            <w:proofErr w:type="spellEnd"/>
            <w:r w:rsidRPr="00B650E3">
              <w:rPr>
                <w:rFonts w:ascii="Times New Roman" w:eastAsia="Times New Roman" w:hAnsi="Times New Roman" w:cs="Times New Roman"/>
                <w:sz w:val="28"/>
                <w:szCs w:val="28"/>
                <w:lang w:eastAsia="ru-RU"/>
              </w:rPr>
              <w:t xml:space="preserve"> Н.Л.</w:t>
            </w:r>
          </w:p>
        </w:tc>
        <w:tc>
          <w:tcPr>
            <w:tcW w:w="5142" w:type="dxa"/>
          </w:tcPr>
          <w:p w:rsidR="00B650E3" w:rsidRPr="00B650E3" w:rsidRDefault="00B650E3" w:rsidP="00B650E3">
            <w:pPr>
              <w:widowControl w:val="0"/>
              <w:tabs>
                <w:tab w:val="left" w:leader="underscore" w:pos="4435"/>
              </w:tabs>
              <w:autoSpaceDE w:val="0"/>
              <w:autoSpaceDN w:val="0"/>
              <w:adjustRightInd w:val="0"/>
              <w:spacing w:after="0" w:line="360" w:lineRule="auto"/>
              <w:rPr>
                <w:rFonts w:ascii="Times New Roman" w:eastAsia="Times New Roman" w:hAnsi="Times New Roman" w:cs="Times New Roman"/>
                <w:sz w:val="28"/>
                <w:szCs w:val="28"/>
                <w:lang w:eastAsia="ru-RU"/>
              </w:rPr>
            </w:pPr>
            <w:r w:rsidRPr="00B650E3">
              <w:rPr>
                <w:rFonts w:ascii="Times New Roman" w:eastAsia="Times New Roman" w:hAnsi="Times New Roman" w:cs="Times New Roman"/>
                <w:sz w:val="28"/>
                <w:szCs w:val="28"/>
                <w:lang w:eastAsia="uk-UA"/>
              </w:rPr>
              <w:t>Захищено на засіданні ЕК № 6</w:t>
            </w:r>
          </w:p>
          <w:p w:rsidR="00B650E3" w:rsidRPr="00B650E3" w:rsidRDefault="00B650E3" w:rsidP="00B650E3">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B650E3">
              <w:rPr>
                <w:rFonts w:ascii="Times New Roman" w:eastAsia="Times New Roman" w:hAnsi="Times New Roman" w:cs="Times New Roman"/>
                <w:sz w:val="28"/>
                <w:szCs w:val="28"/>
                <w:lang w:eastAsia="uk-UA"/>
              </w:rPr>
              <w:t>«___» ________ 2018 р., протокол № __</w:t>
            </w:r>
          </w:p>
          <w:p w:rsidR="00B650E3" w:rsidRPr="00B650E3" w:rsidRDefault="00B650E3" w:rsidP="00B650E3">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B650E3">
              <w:rPr>
                <w:rFonts w:ascii="Times New Roman" w:eastAsia="Times New Roman" w:hAnsi="Times New Roman" w:cs="Times New Roman"/>
                <w:sz w:val="28"/>
                <w:szCs w:val="28"/>
                <w:lang w:eastAsia="uk-UA"/>
              </w:rPr>
              <w:t>Оцінка ____________ / ______ / ______</w:t>
            </w:r>
          </w:p>
          <w:p w:rsidR="00B650E3" w:rsidRPr="00B650E3" w:rsidRDefault="00B650E3" w:rsidP="00B650E3">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p>
          <w:p w:rsidR="00B650E3" w:rsidRPr="00B650E3" w:rsidRDefault="00B650E3" w:rsidP="00B650E3">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B650E3">
              <w:rPr>
                <w:rFonts w:ascii="Times New Roman" w:eastAsia="Times New Roman" w:hAnsi="Times New Roman" w:cs="Times New Roman"/>
                <w:sz w:val="28"/>
                <w:szCs w:val="28"/>
                <w:lang w:eastAsia="uk-UA"/>
              </w:rPr>
              <w:t>Голова ЕК</w:t>
            </w:r>
          </w:p>
          <w:p w:rsidR="00B650E3" w:rsidRPr="00B650E3" w:rsidRDefault="00B650E3" w:rsidP="00B650E3">
            <w:pPr>
              <w:widowControl w:val="0"/>
              <w:autoSpaceDE w:val="0"/>
              <w:autoSpaceDN w:val="0"/>
              <w:adjustRightInd w:val="0"/>
              <w:spacing w:after="0" w:line="360" w:lineRule="auto"/>
              <w:rPr>
                <w:rFonts w:ascii="Times New Roman" w:eastAsia="Times New Roman" w:hAnsi="Times New Roman" w:cs="Times New Roman"/>
                <w:sz w:val="28"/>
                <w:szCs w:val="24"/>
                <w:lang w:val="ru-RU" w:eastAsia="ru-RU"/>
              </w:rPr>
            </w:pPr>
            <w:proofErr w:type="spellStart"/>
            <w:r w:rsidRPr="00B650E3">
              <w:rPr>
                <w:rFonts w:ascii="Times New Roman" w:eastAsia="Times New Roman" w:hAnsi="Times New Roman" w:cs="Times New Roman"/>
                <w:sz w:val="28"/>
                <w:szCs w:val="28"/>
                <w:lang w:eastAsia="uk-UA"/>
              </w:rPr>
              <w:t>д.е.н</w:t>
            </w:r>
            <w:proofErr w:type="spellEnd"/>
            <w:r w:rsidRPr="00B650E3">
              <w:rPr>
                <w:rFonts w:ascii="Times New Roman" w:eastAsia="Times New Roman" w:hAnsi="Times New Roman" w:cs="Times New Roman"/>
                <w:sz w:val="28"/>
                <w:szCs w:val="28"/>
                <w:lang w:eastAsia="uk-UA"/>
              </w:rPr>
              <w:t xml:space="preserve">., проф. ____________ </w:t>
            </w:r>
            <w:proofErr w:type="spellStart"/>
            <w:r w:rsidRPr="00B650E3">
              <w:rPr>
                <w:rFonts w:ascii="Times New Roman" w:eastAsia="Times New Roman" w:hAnsi="Times New Roman" w:cs="Times New Roman"/>
                <w:sz w:val="28"/>
                <w:szCs w:val="28"/>
                <w:lang w:eastAsia="uk-UA"/>
              </w:rPr>
              <w:t>Ніценко</w:t>
            </w:r>
            <w:proofErr w:type="spellEnd"/>
            <w:r w:rsidRPr="00B650E3">
              <w:rPr>
                <w:rFonts w:ascii="Times New Roman" w:eastAsia="Times New Roman" w:hAnsi="Times New Roman" w:cs="Times New Roman"/>
                <w:sz w:val="28"/>
                <w:szCs w:val="28"/>
                <w:lang w:eastAsia="uk-UA"/>
              </w:rPr>
              <w:t xml:space="preserve"> В.С.</w:t>
            </w:r>
          </w:p>
        </w:tc>
      </w:tr>
    </w:tbl>
    <w:p w:rsidR="00B650E3" w:rsidRPr="00B650E3" w:rsidRDefault="00B650E3" w:rsidP="00B650E3">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B650E3" w:rsidRPr="00B650E3" w:rsidRDefault="00B650E3" w:rsidP="00B650E3">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B650E3" w:rsidRPr="00B650E3" w:rsidRDefault="00B650E3" w:rsidP="00B650E3">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r w:rsidRPr="00B650E3">
        <w:rPr>
          <w:rFonts w:ascii="Times New Roman" w:eastAsia="Times New Roman" w:hAnsi="Times New Roman" w:cs="Times New Roman"/>
          <w:b/>
          <w:sz w:val="28"/>
          <w:szCs w:val="28"/>
          <w:lang w:eastAsia="uk-UA"/>
        </w:rPr>
        <w:t>Одеса – 2018</w:t>
      </w:r>
    </w:p>
    <w:p w:rsidR="00B650E3" w:rsidRDefault="00B650E3" w:rsidP="00B650E3">
      <w:pPr>
        <w:widowControl w:val="0"/>
        <w:autoSpaceDE w:val="0"/>
        <w:autoSpaceDN w:val="0"/>
        <w:adjustRightInd w:val="0"/>
        <w:spacing w:after="0" w:line="360" w:lineRule="auto"/>
        <w:jc w:val="center"/>
        <w:rPr>
          <w:rFonts w:ascii="Times New Roman" w:eastAsia="Times New Roman" w:hAnsi="Times New Roman" w:cs="Times New Roman"/>
          <w:b/>
          <w:sz w:val="28"/>
          <w:szCs w:val="28"/>
          <w:lang w:val="ru-RU" w:eastAsia="ru-RU"/>
        </w:rPr>
      </w:pPr>
    </w:p>
    <w:p w:rsidR="00B650E3" w:rsidRPr="00B650E3" w:rsidRDefault="00B650E3" w:rsidP="00B650E3">
      <w:pPr>
        <w:widowControl w:val="0"/>
        <w:autoSpaceDE w:val="0"/>
        <w:autoSpaceDN w:val="0"/>
        <w:adjustRightInd w:val="0"/>
        <w:spacing w:after="0" w:line="360" w:lineRule="auto"/>
        <w:jc w:val="center"/>
        <w:rPr>
          <w:rFonts w:ascii="Times New Roman" w:eastAsia="Times New Roman" w:hAnsi="Times New Roman" w:cs="Times New Roman"/>
          <w:sz w:val="24"/>
          <w:szCs w:val="24"/>
          <w:lang w:val="ru-RU" w:eastAsia="ru-RU"/>
        </w:rPr>
      </w:pPr>
      <w:r w:rsidRPr="00B650E3">
        <w:rPr>
          <w:rFonts w:ascii="Times New Roman" w:eastAsia="Times New Roman" w:hAnsi="Times New Roman" w:cs="Times New Roman"/>
          <w:b/>
          <w:sz w:val="28"/>
          <w:szCs w:val="28"/>
          <w:lang w:eastAsia="ru-RU"/>
        </w:rPr>
        <w:lastRenderedPageBreak/>
        <w:t>ЗМІСТ</w:t>
      </w:r>
    </w:p>
    <w:p w:rsidR="00B650E3" w:rsidRPr="00B650E3" w:rsidRDefault="00B650E3" w:rsidP="00B650E3">
      <w:pPr>
        <w:widowControl w:val="0"/>
        <w:autoSpaceDE w:val="0"/>
        <w:autoSpaceDN w:val="0"/>
        <w:adjustRightInd w:val="0"/>
        <w:spacing w:after="0" w:line="360" w:lineRule="auto"/>
        <w:jc w:val="center"/>
        <w:rPr>
          <w:rFonts w:ascii="Times New Roman" w:eastAsia="Times New Roman" w:hAnsi="Times New Roman" w:cs="Times New Roman"/>
          <w:b/>
          <w:sz w:val="28"/>
          <w:szCs w:val="28"/>
          <w:lang w:val="ru-RU" w:eastAsia="uk-UA"/>
        </w:rPr>
      </w:pPr>
    </w:p>
    <w:tbl>
      <w:tblPr>
        <w:tblW w:w="0" w:type="auto"/>
        <w:tblLook w:val="01E0" w:firstRow="1" w:lastRow="1" w:firstColumn="1" w:lastColumn="1" w:noHBand="0" w:noVBand="0"/>
      </w:tblPr>
      <w:tblGrid>
        <w:gridCol w:w="8747"/>
        <w:gridCol w:w="823"/>
      </w:tblGrid>
      <w:tr w:rsidR="00B650E3" w:rsidRPr="00B650E3" w:rsidTr="00B650E3">
        <w:tc>
          <w:tcPr>
            <w:tcW w:w="8747" w:type="dxa"/>
            <w:hideMark/>
          </w:tcPr>
          <w:p w:rsidR="00B650E3" w:rsidRPr="00B650E3" w:rsidRDefault="00B650E3" w:rsidP="00B650E3">
            <w:pPr>
              <w:spacing w:after="0" w:line="360" w:lineRule="auto"/>
              <w:rPr>
                <w:rFonts w:ascii="Times New Roman" w:eastAsia="Times New Roman" w:hAnsi="Times New Roman" w:cs="Times New Roman"/>
                <w:b/>
                <w:caps/>
              </w:rPr>
            </w:pPr>
            <w:r w:rsidRPr="00B650E3">
              <w:rPr>
                <w:rFonts w:ascii="Times New Roman" w:eastAsia="Times New Roman" w:hAnsi="Times New Roman" w:cs="Times New Roman"/>
                <w:b/>
                <w:caps/>
              </w:rPr>
              <w:t>Вступ</w:t>
            </w:r>
          </w:p>
        </w:tc>
        <w:tc>
          <w:tcPr>
            <w:tcW w:w="823" w:type="dxa"/>
            <w:hideMark/>
          </w:tcPr>
          <w:p w:rsidR="00B650E3" w:rsidRPr="00B650E3" w:rsidRDefault="00B650E3" w:rsidP="00B650E3">
            <w:pPr>
              <w:spacing w:after="0" w:line="360" w:lineRule="auto"/>
              <w:jc w:val="center"/>
              <w:rPr>
                <w:rFonts w:ascii="Times New Roman" w:eastAsia="Times New Roman" w:hAnsi="Times New Roman" w:cs="Times New Roman"/>
              </w:rPr>
            </w:pPr>
            <w:r w:rsidRPr="00B650E3">
              <w:rPr>
                <w:rFonts w:ascii="Times New Roman" w:eastAsia="Times New Roman" w:hAnsi="Times New Roman" w:cs="Times New Roman"/>
              </w:rPr>
              <w:t>3</w:t>
            </w:r>
          </w:p>
        </w:tc>
      </w:tr>
      <w:tr w:rsidR="00B650E3" w:rsidRPr="00B650E3" w:rsidTr="00B650E3">
        <w:tc>
          <w:tcPr>
            <w:tcW w:w="8747" w:type="dxa"/>
          </w:tcPr>
          <w:p w:rsidR="00B650E3" w:rsidRPr="00B650E3" w:rsidRDefault="00B650E3" w:rsidP="00B650E3">
            <w:pPr>
              <w:spacing w:after="0" w:line="360" w:lineRule="auto"/>
              <w:rPr>
                <w:rFonts w:ascii="Times New Roman" w:eastAsia="Times New Roman" w:hAnsi="Times New Roman" w:cs="Times New Roman"/>
                <w:b/>
                <w:caps/>
                <w:lang w:val="ru-RU"/>
              </w:rPr>
            </w:pPr>
          </w:p>
          <w:p w:rsidR="00B650E3" w:rsidRPr="00B650E3" w:rsidRDefault="00B650E3" w:rsidP="00B650E3">
            <w:pPr>
              <w:spacing w:after="0" w:line="360" w:lineRule="auto"/>
              <w:rPr>
                <w:rFonts w:ascii="Times New Roman" w:eastAsia="Times New Roman" w:hAnsi="Times New Roman" w:cs="Times New Roman"/>
                <w:b/>
                <w:caps/>
              </w:rPr>
            </w:pPr>
            <w:r w:rsidRPr="00B650E3">
              <w:rPr>
                <w:rFonts w:ascii="Times New Roman" w:eastAsia="Times New Roman" w:hAnsi="Times New Roman" w:cs="Times New Roman"/>
                <w:b/>
                <w:caps/>
              </w:rPr>
              <w:t>РОЗДіЛ 1. Теоретичні основи обліку та аудиту фінансових результатів господарювання підприємства</w:t>
            </w:r>
          </w:p>
        </w:tc>
        <w:tc>
          <w:tcPr>
            <w:tcW w:w="823" w:type="dxa"/>
          </w:tcPr>
          <w:p w:rsidR="00B650E3" w:rsidRPr="00B650E3" w:rsidRDefault="00B650E3" w:rsidP="00B650E3">
            <w:pPr>
              <w:spacing w:after="0" w:line="360" w:lineRule="auto"/>
              <w:jc w:val="center"/>
              <w:rPr>
                <w:rFonts w:ascii="Times New Roman" w:eastAsia="Times New Roman" w:hAnsi="Times New Roman" w:cs="Times New Roman"/>
              </w:rPr>
            </w:pPr>
          </w:p>
          <w:p w:rsidR="00B650E3" w:rsidRPr="00B650E3" w:rsidRDefault="00B650E3" w:rsidP="00B650E3">
            <w:pPr>
              <w:spacing w:after="0" w:line="360" w:lineRule="auto"/>
              <w:jc w:val="center"/>
              <w:rPr>
                <w:rFonts w:ascii="Times New Roman" w:eastAsia="Times New Roman" w:hAnsi="Times New Roman" w:cs="Times New Roman"/>
              </w:rPr>
            </w:pPr>
          </w:p>
          <w:p w:rsidR="00B650E3" w:rsidRPr="00B650E3" w:rsidRDefault="00B650E3" w:rsidP="00B650E3">
            <w:pPr>
              <w:spacing w:after="0" w:line="360" w:lineRule="auto"/>
              <w:jc w:val="center"/>
              <w:rPr>
                <w:rFonts w:ascii="Times New Roman" w:eastAsia="Times New Roman" w:hAnsi="Times New Roman" w:cs="Times New Roman"/>
              </w:rPr>
            </w:pPr>
          </w:p>
          <w:p w:rsidR="00B650E3" w:rsidRPr="00B650E3" w:rsidRDefault="00B650E3" w:rsidP="00B650E3">
            <w:pPr>
              <w:spacing w:after="0" w:line="360" w:lineRule="auto"/>
              <w:jc w:val="center"/>
              <w:rPr>
                <w:rFonts w:ascii="Times New Roman" w:eastAsia="Times New Roman" w:hAnsi="Times New Roman" w:cs="Times New Roman"/>
              </w:rPr>
            </w:pPr>
            <w:r w:rsidRPr="00B650E3">
              <w:rPr>
                <w:rFonts w:ascii="Times New Roman" w:eastAsia="Times New Roman" w:hAnsi="Times New Roman" w:cs="Times New Roman"/>
              </w:rPr>
              <w:t>8</w:t>
            </w:r>
          </w:p>
        </w:tc>
      </w:tr>
      <w:tr w:rsidR="00B650E3" w:rsidRPr="00B650E3" w:rsidTr="00B650E3">
        <w:tc>
          <w:tcPr>
            <w:tcW w:w="8747" w:type="dxa"/>
            <w:hideMark/>
          </w:tcPr>
          <w:p w:rsidR="00B650E3" w:rsidRPr="00B650E3" w:rsidRDefault="00B650E3" w:rsidP="00B650E3">
            <w:pPr>
              <w:numPr>
                <w:ilvl w:val="1"/>
                <w:numId w:val="1"/>
              </w:numPr>
              <w:spacing w:after="0" w:line="360" w:lineRule="auto"/>
              <w:rPr>
                <w:rFonts w:ascii="Times New Roman" w:eastAsia="Times New Roman" w:hAnsi="Times New Roman" w:cs="Times New Roman"/>
              </w:rPr>
            </w:pPr>
            <w:r w:rsidRPr="00B650E3">
              <w:rPr>
                <w:rFonts w:ascii="Times New Roman" w:eastAsia="Times New Roman" w:hAnsi="Times New Roman" w:cs="Times New Roman"/>
              </w:rPr>
              <w:t>Наукові основи обліку та аудиту фінансових результатів господарювання підприємства</w:t>
            </w:r>
          </w:p>
          <w:p w:rsidR="00B650E3" w:rsidRPr="00B650E3" w:rsidRDefault="00B650E3" w:rsidP="00B650E3">
            <w:pPr>
              <w:numPr>
                <w:ilvl w:val="1"/>
                <w:numId w:val="1"/>
              </w:numPr>
              <w:spacing w:after="0" w:line="360" w:lineRule="auto"/>
              <w:rPr>
                <w:rFonts w:ascii="Times New Roman" w:eastAsia="Times New Roman" w:hAnsi="Times New Roman" w:cs="Times New Roman"/>
              </w:rPr>
            </w:pPr>
            <w:r w:rsidRPr="00B650E3">
              <w:rPr>
                <w:rFonts w:ascii="Times New Roman" w:eastAsia="Times New Roman" w:hAnsi="Times New Roman" w:cs="Times New Roman"/>
              </w:rPr>
              <w:t>Економічний зміст та завдання обліку та аудиту фінансових результатів господарювання підприємства</w:t>
            </w:r>
          </w:p>
          <w:p w:rsidR="00B650E3" w:rsidRPr="00B650E3" w:rsidRDefault="00B650E3" w:rsidP="00B650E3">
            <w:pPr>
              <w:numPr>
                <w:ilvl w:val="1"/>
                <w:numId w:val="1"/>
              </w:numPr>
              <w:spacing w:after="0" w:line="360" w:lineRule="auto"/>
              <w:rPr>
                <w:rFonts w:ascii="Times New Roman" w:eastAsia="Times New Roman" w:hAnsi="Times New Roman" w:cs="Times New Roman"/>
              </w:rPr>
            </w:pPr>
            <w:r w:rsidRPr="00B650E3">
              <w:rPr>
                <w:rFonts w:ascii="Times New Roman" w:eastAsia="Times New Roman" w:hAnsi="Times New Roman" w:cs="Times New Roman"/>
              </w:rPr>
              <w:t xml:space="preserve">Організаційно-економічна характеристика підприємства </w:t>
            </w:r>
            <w:r w:rsidRPr="00B650E3">
              <w:rPr>
                <w:rFonts w:ascii="Times New Roman" w:eastAsia="Times New Roman" w:hAnsi="Times New Roman" w:cs="Times New Roman"/>
                <w:color w:val="000000"/>
              </w:rPr>
              <w:t>ПАТ «ВАЙДМАНН-МПФ»</w:t>
            </w:r>
          </w:p>
        </w:tc>
        <w:tc>
          <w:tcPr>
            <w:tcW w:w="823" w:type="dxa"/>
          </w:tcPr>
          <w:p w:rsidR="00B650E3" w:rsidRPr="00B650E3" w:rsidRDefault="00B650E3" w:rsidP="00B650E3">
            <w:pPr>
              <w:spacing w:after="0" w:line="360" w:lineRule="auto"/>
              <w:jc w:val="center"/>
              <w:rPr>
                <w:rFonts w:ascii="Times New Roman" w:eastAsia="Times New Roman" w:hAnsi="Times New Roman" w:cs="Times New Roman"/>
              </w:rPr>
            </w:pPr>
          </w:p>
          <w:p w:rsidR="00B650E3" w:rsidRPr="00B650E3" w:rsidRDefault="00B650E3" w:rsidP="00B650E3">
            <w:pPr>
              <w:spacing w:after="0" w:line="360" w:lineRule="auto"/>
              <w:jc w:val="center"/>
              <w:rPr>
                <w:rFonts w:ascii="Times New Roman" w:eastAsia="Times New Roman" w:hAnsi="Times New Roman" w:cs="Times New Roman"/>
              </w:rPr>
            </w:pPr>
            <w:r w:rsidRPr="00B650E3">
              <w:rPr>
                <w:rFonts w:ascii="Times New Roman" w:eastAsia="Times New Roman" w:hAnsi="Times New Roman" w:cs="Times New Roman"/>
              </w:rPr>
              <w:t>8</w:t>
            </w:r>
          </w:p>
          <w:p w:rsidR="00B650E3" w:rsidRPr="00B650E3" w:rsidRDefault="00B650E3" w:rsidP="00B650E3">
            <w:pPr>
              <w:spacing w:after="0" w:line="360" w:lineRule="auto"/>
              <w:jc w:val="center"/>
              <w:rPr>
                <w:rFonts w:ascii="Times New Roman" w:eastAsia="Times New Roman" w:hAnsi="Times New Roman" w:cs="Times New Roman"/>
              </w:rPr>
            </w:pPr>
          </w:p>
          <w:p w:rsidR="00B650E3" w:rsidRPr="00B650E3" w:rsidRDefault="00B650E3" w:rsidP="00B650E3">
            <w:pPr>
              <w:spacing w:after="0" w:line="360" w:lineRule="auto"/>
              <w:jc w:val="center"/>
              <w:rPr>
                <w:rFonts w:ascii="Times New Roman" w:eastAsia="Times New Roman" w:hAnsi="Times New Roman" w:cs="Times New Roman"/>
              </w:rPr>
            </w:pPr>
            <w:r w:rsidRPr="00B650E3">
              <w:rPr>
                <w:rFonts w:ascii="Times New Roman" w:eastAsia="Times New Roman" w:hAnsi="Times New Roman" w:cs="Times New Roman"/>
              </w:rPr>
              <w:t>13</w:t>
            </w:r>
          </w:p>
          <w:p w:rsidR="00B650E3" w:rsidRPr="00B650E3" w:rsidRDefault="00B650E3" w:rsidP="00B650E3">
            <w:pPr>
              <w:spacing w:after="0" w:line="360" w:lineRule="auto"/>
              <w:jc w:val="center"/>
              <w:rPr>
                <w:rFonts w:ascii="Times New Roman" w:eastAsia="Times New Roman" w:hAnsi="Times New Roman" w:cs="Times New Roman"/>
              </w:rPr>
            </w:pPr>
          </w:p>
          <w:p w:rsidR="00B650E3" w:rsidRPr="00B650E3" w:rsidRDefault="00B650E3" w:rsidP="00B650E3">
            <w:pPr>
              <w:spacing w:after="0" w:line="360" w:lineRule="auto"/>
              <w:jc w:val="center"/>
              <w:rPr>
                <w:rFonts w:ascii="Times New Roman" w:eastAsia="Times New Roman" w:hAnsi="Times New Roman" w:cs="Times New Roman"/>
              </w:rPr>
            </w:pPr>
            <w:r w:rsidRPr="00B650E3">
              <w:rPr>
                <w:rFonts w:ascii="Times New Roman" w:eastAsia="Times New Roman" w:hAnsi="Times New Roman" w:cs="Times New Roman"/>
              </w:rPr>
              <w:t>19</w:t>
            </w:r>
          </w:p>
        </w:tc>
      </w:tr>
      <w:tr w:rsidR="00B650E3" w:rsidRPr="00B650E3" w:rsidTr="00B650E3">
        <w:tc>
          <w:tcPr>
            <w:tcW w:w="8747" w:type="dxa"/>
            <w:hideMark/>
          </w:tcPr>
          <w:p w:rsidR="00B650E3" w:rsidRPr="00B650E3" w:rsidRDefault="00B650E3" w:rsidP="00B650E3">
            <w:pPr>
              <w:spacing w:after="0" w:line="360" w:lineRule="auto"/>
              <w:rPr>
                <w:rFonts w:ascii="Times New Roman" w:eastAsia="Times New Roman" w:hAnsi="Times New Roman" w:cs="Times New Roman"/>
                <w:b/>
              </w:rPr>
            </w:pPr>
            <w:r w:rsidRPr="00B650E3">
              <w:rPr>
                <w:rFonts w:ascii="Times New Roman" w:eastAsia="Times New Roman" w:hAnsi="Times New Roman" w:cs="Times New Roman"/>
                <w:b/>
              </w:rPr>
              <w:t>Р</w:t>
            </w:r>
            <w:r w:rsidRPr="00B650E3">
              <w:rPr>
                <w:rFonts w:ascii="Times New Roman" w:eastAsia="Times New Roman" w:hAnsi="Times New Roman" w:cs="Times New Roman"/>
                <w:b/>
                <w:caps/>
              </w:rPr>
              <w:t xml:space="preserve">ОЗДІЛ 2. Сучасний стан обліку фінансових результатів господарювання підприємства </w:t>
            </w:r>
            <w:r w:rsidRPr="00B650E3">
              <w:rPr>
                <w:rFonts w:ascii="Times New Roman" w:eastAsia="Times New Roman" w:hAnsi="Times New Roman" w:cs="Times New Roman"/>
                <w:b/>
                <w:color w:val="000000"/>
              </w:rPr>
              <w:t>ПАТ «ВАЙДМАНН-МПФ»</w:t>
            </w:r>
          </w:p>
        </w:tc>
        <w:tc>
          <w:tcPr>
            <w:tcW w:w="823" w:type="dxa"/>
          </w:tcPr>
          <w:p w:rsidR="00B650E3" w:rsidRPr="00B650E3" w:rsidRDefault="00B650E3" w:rsidP="00B650E3">
            <w:pPr>
              <w:spacing w:after="0" w:line="360" w:lineRule="auto"/>
              <w:jc w:val="center"/>
              <w:rPr>
                <w:rFonts w:ascii="Times New Roman" w:eastAsia="Times New Roman" w:hAnsi="Times New Roman" w:cs="Times New Roman"/>
              </w:rPr>
            </w:pPr>
          </w:p>
          <w:p w:rsidR="00B650E3" w:rsidRPr="00B650E3" w:rsidRDefault="00B650E3" w:rsidP="00B650E3">
            <w:pPr>
              <w:spacing w:after="0" w:line="360" w:lineRule="auto"/>
              <w:jc w:val="center"/>
              <w:rPr>
                <w:rFonts w:ascii="Times New Roman" w:eastAsia="Times New Roman" w:hAnsi="Times New Roman" w:cs="Times New Roman"/>
              </w:rPr>
            </w:pPr>
          </w:p>
          <w:p w:rsidR="00B650E3" w:rsidRPr="00B650E3" w:rsidRDefault="00B650E3" w:rsidP="00B650E3">
            <w:pPr>
              <w:spacing w:after="0" w:line="360" w:lineRule="auto"/>
              <w:jc w:val="center"/>
              <w:rPr>
                <w:rFonts w:ascii="Times New Roman" w:eastAsia="Times New Roman" w:hAnsi="Times New Roman" w:cs="Times New Roman"/>
              </w:rPr>
            </w:pPr>
            <w:r w:rsidRPr="00B650E3">
              <w:rPr>
                <w:rFonts w:ascii="Times New Roman" w:eastAsia="Times New Roman" w:hAnsi="Times New Roman" w:cs="Times New Roman"/>
              </w:rPr>
              <w:t>29</w:t>
            </w:r>
          </w:p>
        </w:tc>
      </w:tr>
      <w:tr w:rsidR="00B650E3" w:rsidRPr="00B650E3" w:rsidTr="00B650E3">
        <w:trPr>
          <w:trHeight w:val="1962"/>
        </w:trPr>
        <w:tc>
          <w:tcPr>
            <w:tcW w:w="8747" w:type="dxa"/>
            <w:hideMark/>
          </w:tcPr>
          <w:p w:rsidR="00B650E3" w:rsidRPr="00B650E3" w:rsidRDefault="00B650E3" w:rsidP="00B650E3">
            <w:pPr>
              <w:numPr>
                <w:ilvl w:val="1"/>
                <w:numId w:val="2"/>
              </w:numPr>
              <w:spacing w:after="0" w:line="360" w:lineRule="auto"/>
              <w:rPr>
                <w:rFonts w:ascii="Times New Roman" w:eastAsia="Times New Roman" w:hAnsi="Times New Roman" w:cs="Times New Roman"/>
              </w:rPr>
            </w:pPr>
            <w:r w:rsidRPr="00B650E3">
              <w:rPr>
                <w:rFonts w:ascii="Times New Roman" w:eastAsia="Times New Roman" w:hAnsi="Times New Roman" w:cs="Times New Roman"/>
              </w:rPr>
              <w:t>Первинний облік фінансових результатів господарювання підприємства</w:t>
            </w:r>
          </w:p>
          <w:p w:rsidR="00B650E3" w:rsidRPr="00B650E3" w:rsidRDefault="00B650E3" w:rsidP="00B650E3">
            <w:pPr>
              <w:numPr>
                <w:ilvl w:val="1"/>
                <w:numId w:val="2"/>
              </w:numPr>
              <w:spacing w:after="0" w:line="360" w:lineRule="auto"/>
              <w:rPr>
                <w:rFonts w:ascii="Times New Roman" w:eastAsia="Times New Roman" w:hAnsi="Times New Roman" w:cs="Times New Roman"/>
              </w:rPr>
            </w:pPr>
            <w:r w:rsidRPr="00B650E3">
              <w:rPr>
                <w:rFonts w:ascii="Times New Roman" w:eastAsia="Times New Roman" w:hAnsi="Times New Roman" w:cs="Times New Roman"/>
              </w:rPr>
              <w:t>Аналітичний та синтетичний облік фінансових результатів господарювання підприємства</w:t>
            </w:r>
          </w:p>
          <w:p w:rsidR="00B650E3" w:rsidRPr="00B650E3" w:rsidRDefault="00B650E3" w:rsidP="00B650E3">
            <w:pPr>
              <w:numPr>
                <w:ilvl w:val="1"/>
                <w:numId w:val="2"/>
              </w:numPr>
              <w:spacing w:after="0" w:line="360" w:lineRule="auto"/>
              <w:rPr>
                <w:rFonts w:ascii="Times New Roman" w:eastAsia="Times New Roman" w:hAnsi="Times New Roman" w:cs="Times New Roman"/>
              </w:rPr>
            </w:pPr>
            <w:r w:rsidRPr="00B650E3">
              <w:rPr>
                <w:rFonts w:ascii="Times New Roman" w:eastAsia="Times New Roman" w:hAnsi="Times New Roman" w:cs="Times New Roman"/>
              </w:rPr>
              <w:t>Напрямки удосконалення обліку фінансових результатів господарювання підприємства</w:t>
            </w:r>
          </w:p>
        </w:tc>
        <w:tc>
          <w:tcPr>
            <w:tcW w:w="823" w:type="dxa"/>
          </w:tcPr>
          <w:p w:rsidR="00B650E3" w:rsidRPr="00B650E3" w:rsidRDefault="00B650E3" w:rsidP="00B650E3">
            <w:pPr>
              <w:spacing w:after="0" w:line="360" w:lineRule="auto"/>
              <w:jc w:val="center"/>
              <w:rPr>
                <w:rFonts w:ascii="Times New Roman" w:eastAsia="Times New Roman" w:hAnsi="Times New Roman" w:cs="Times New Roman"/>
              </w:rPr>
            </w:pPr>
          </w:p>
          <w:p w:rsidR="00B650E3" w:rsidRPr="00B650E3" w:rsidRDefault="00B650E3" w:rsidP="00B650E3">
            <w:pPr>
              <w:spacing w:after="0" w:line="360" w:lineRule="auto"/>
              <w:jc w:val="center"/>
              <w:rPr>
                <w:rFonts w:ascii="Times New Roman" w:eastAsia="Times New Roman" w:hAnsi="Times New Roman" w:cs="Times New Roman"/>
              </w:rPr>
            </w:pPr>
            <w:r w:rsidRPr="00B650E3">
              <w:rPr>
                <w:rFonts w:ascii="Times New Roman" w:eastAsia="Times New Roman" w:hAnsi="Times New Roman" w:cs="Times New Roman"/>
              </w:rPr>
              <w:t>29</w:t>
            </w:r>
          </w:p>
          <w:p w:rsidR="00B650E3" w:rsidRPr="00B650E3" w:rsidRDefault="00B650E3" w:rsidP="00B650E3">
            <w:pPr>
              <w:spacing w:after="0" w:line="360" w:lineRule="auto"/>
              <w:jc w:val="center"/>
              <w:rPr>
                <w:rFonts w:ascii="Times New Roman" w:eastAsia="Times New Roman" w:hAnsi="Times New Roman" w:cs="Times New Roman"/>
              </w:rPr>
            </w:pPr>
          </w:p>
          <w:p w:rsidR="00B650E3" w:rsidRPr="00B650E3" w:rsidRDefault="00B650E3" w:rsidP="00B650E3">
            <w:pPr>
              <w:spacing w:after="0" w:line="360" w:lineRule="auto"/>
              <w:jc w:val="center"/>
              <w:rPr>
                <w:rFonts w:ascii="Times New Roman" w:eastAsia="Times New Roman" w:hAnsi="Times New Roman" w:cs="Times New Roman"/>
              </w:rPr>
            </w:pPr>
            <w:r w:rsidRPr="00B650E3">
              <w:rPr>
                <w:rFonts w:ascii="Times New Roman" w:eastAsia="Times New Roman" w:hAnsi="Times New Roman" w:cs="Times New Roman"/>
              </w:rPr>
              <w:t>36</w:t>
            </w:r>
          </w:p>
          <w:p w:rsidR="00B650E3" w:rsidRPr="00B650E3" w:rsidRDefault="00B650E3" w:rsidP="00B650E3">
            <w:pPr>
              <w:spacing w:after="0" w:line="360" w:lineRule="auto"/>
              <w:jc w:val="center"/>
              <w:rPr>
                <w:rFonts w:ascii="Times New Roman" w:eastAsia="Times New Roman" w:hAnsi="Times New Roman" w:cs="Times New Roman"/>
              </w:rPr>
            </w:pPr>
          </w:p>
          <w:p w:rsidR="00B650E3" w:rsidRPr="00B650E3" w:rsidRDefault="00B650E3" w:rsidP="00B650E3">
            <w:pPr>
              <w:spacing w:after="0" w:line="360" w:lineRule="auto"/>
              <w:jc w:val="center"/>
              <w:rPr>
                <w:rFonts w:ascii="Times New Roman" w:eastAsia="Times New Roman" w:hAnsi="Times New Roman" w:cs="Times New Roman"/>
              </w:rPr>
            </w:pPr>
            <w:r w:rsidRPr="00B650E3">
              <w:rPr>
                <w:rFonts w:ascii="Times New Roman" w:eastAsia="Times New Roman" w:hAnsi="Times New Roman" w:cs="Times New Roman"/>
              </w:rPr>
              <w:t>54</w:t>
            </w:r>
          </w:p>
        </w:tc>
      </w:tr>
      <w:tr w:rsidR="00B650E3" w:rsidRPr="00B650E3" w:rsidTr="00B650E3">
        <w:tc>
          <w:tcPr>
            <w:tcW w:w="8747" w:type="dxa"/>
            <w:hideMark/>
          </w:tcPr>
          <w:p w:rsidR="00B650E3" w:rsidRPr="00B650E3" w:rsidRDefault="00B650E3" w:rsidP="00B650E3">
            <w:pPr>
              <w:spacing w:after="0" w:line="360" w:lineRule="auto"/>
              <w:rPr>
                <w:rFonts w:ascii="Times New Roman" w:eastAsia="Times New Roman" w:hAnsi="Times New Roman" w:cs="Times New Roman"/>
                <w:b/>
              </w:rPr>
            </w:pPr>
            <w:r w:rsidRPr="00B650E3">
              <w:rPr>
                <w:rFonts w:ascii="Times New Roman" w:eastAsia="Times New Roman" w:hAnsi="Times New Roman" w:cs="Times New Roman"/>
                <w:b/>
                <w:caps/>
              </w:rPr>
              <w:t xml:space="preserve">РОЗДІЛ 3. Організація та методика аудиту фінансових результатів господарювання підприємства </w:t>
            </w:r>
            <w:r w:rsidRPr="00B650E3">
              <w:rPr>
                <w:rFonts w:ascii="Times New Roman" w:eastAsia="Times New Roman" w:hAnsi="Times New Roman" w:cs="Times New Roman"/>
                <w:b/>
                <w:color w:val="000000"/>
              </w:rPr>
              <w:t>ПАТ «ВАЙДМАНН-МПФ»</w:t>
            </w:r>
          </w:p>
        </w:tc>
        <w:tc>
          <w:tcPr>
            <w:tcW w:w="823" w:type="dxa"/>
          </w:tcPr>
          <w:p w:rsidR="00B650E3" w:rsidRPr="00B650E3" w:rsidRDefault="00B650E3" w:rsidP="00B650E3">
            <w:pPr>
              <w:spacing w:after="0" w:line="360" w:lineRule="auto"/>
              <w:jc w:val="center"/>
              <w:rPr>
                <w:rFonts w:ascii="Times New Roman" w:eastAsia="Times New Roman" w:hAnsi="Times New Roman" w:cs="Times New Roman"/>
              </w:rPr>
            </w:pPr>
          </w:p>
          <w:p w:rsidR="00B650E3" w:rsidRPr="00B650E3" w:rsidRDefault="00B650E3" w:rsidP="00B650E3">
            <w:pPr>
              <w:spacing w:after="0" w:line="360" w:lineRule="auto"/>
              <w:jc w:val="center"/>
              <w:rPr>
                <w:rFonts w:ascii="Times New Roman" w:eastAsia="Times New Roman" w:hAnsi="Times New Roman" w:cs="Times New Roman"/>
              </w:rPr>
            </w:pPr>
          </w:p>
          <w:p w:rsidR="00B650E3" w:rsidRPr="00B650E3" w:rsidRDefault="00B650E3" w:rsidP="00B650E3">
            <w:pPr>
              <w:spacing w:after="0" w:line="360" w:lineRule="auto"/>
              <w:jc w:val="center"/>
              <w:rPr>
                <w:rFonts w:ascii="Times New Roman" w:eastAsia="Times New Roman" w:hAnsi="Times New Roman" w:cs="Times New Roman"/>
              </w:rPr>
            </w:pPr>
            <w:r w:rsidRPr="00B650E3">
              <w:rPr>
                <w:rFonts w:ascii="Times New Roman" w:eastAsia="Times New Roman" w:hAnsi="Times New Roman" w:cs="Times New Roman"/>
              </w:rPr>
              <w:t>55</w:t>
            </w:r>
          </w:p>
        </w:tc>
      </w:tr>
      <w:tr w:rsidR="00B650E3" w:rsidRPr="00B650E3" w:rsidTr="00B650E3">
        <w:tc>
          <w:tcPr>
            <w:tcW w:w="8747" w:type="dxa"/>
            <w:hideMark/>
          </w:tcPr>
          <w:p w:rsidR="00B650E3" w:rsidRPr="00B650E3" w:rsidRDefault="00B650E3" w:rsidP="00B650E3">
            <w:pPr>
              <w:numPr>
                <w:ilvl w:val="1"/>
                <w:numId w:val="3"/>
              </w:numPr>
              <w:spacing w:after="0" w:line="360" w:lineRule="auto"/>
              <w:rPr>
                <w:rFonts w:ascii="Times New Roman" w:eastAsia="Times New Roman" w:hAnsi="Times New Roman" w:cs="Times New Roman"/>
              </w:rPr>
            </w:pPr>
            <w:r w:rsidRPr="00B650E3">
              <w:rPr>
                <w:rFonts w:ascii="Times New Roman" w:eastAsia="Times New Roman" w:hAnsi="Times New Roman" w:cs="Times New Roman"/>
              </w:rPr>
              <w:t>Загальна методика проведення аудиту фінансових результатів господарювання підприємства</w:t>
            </w:r>
          </w:p>
          <w:p w:rsidR="00B650E3" w:rsidRPr="00B650E3" w:rsidRDefault="00B650E3" w:rsidP="00B650E3">
            <w:pPr>
              <w:numPr>
                <w:ilvl w:val="1"/>
                <w:numId w:val="3"/>
              </w:numPr>
              <w:spacing w:after="0" w:line="360" w:lineRule="auto"/>
              <w:rPr>
                <w:rFonts w:ascii="Times New Roman" w:eastAsia="Times New Roman" w:hAnsi="Times New Roman" w:cs="Times New Roman"/>
              </w:rPr>
            </w:pPr>
            <w:r w:rsidRPr="00B650E3">
              <w:rPr>
                <w:rFonts w:ascii="Times New Roman" w:eastAsia="Times New Roman" w:hAnsi="Times New Roman" w:cs="Times New Roman"/>
              </w:rPr>
              <w:t>Робочі документи аудитора з аудиту фінансових результатів господарювання підприємства</w:t>
            </w:r>
          </w:p>
          <w:p w:rsidR="00B650E3" w:rsidRPr="00B650E3" w:rsidRDefault="00B650E3" w:rsidP="00B650E3">
            <w:pPr>
              <w:numPr>
                <w:ilvl w:val="1"/>
                <w:numId w:val="3"/>
              </w:numPr>
              <w:spacing w:after="0" w:line="360" w:lineRule="auto"/>
              <w:rPr>
                <w:rFonts w:ascii="Times New Roman" w:eastAsia="Times New Roman" w:hAnsi="Times New Roman" w:cs="Times New Roman"/>
              </w:rPr>
            </w:pPr>
            <w:r w:rsidRPr="00B650E3">
              <w:rPr>
                <w:rFonts w:ascii="Times New Roman" w:eastAsia="Times New Roman" w:hAnsi="Times New Roman" w:cs="Times New Roman"/>
              </w:rPr>
              <w:t>Аудиторський висновок по аудиту фінансових результатів господарювання підприємства</w:t>
            </w:r>
          </w:p>
        </w:tc>
        <w:tc>
          <w:tcPr>
            <w:tcW w:w="823" w:type="dxa"/>
          </w:tcPr>
          <w:p w:rsidR="00B650E3" w:rsidRPr="00B650E3" w:rsidRDefault="00B650E3" w:rsidP="00B650E3">
            <w:pPr>
              <w:spacing w:after="0" w:line="360" w:lineRule="auto"/>
              <w:jc w:val="center"/>
              <w:rPr>
                <w:rFonts w:ascii="Times New Roman" w:eastAsia="Times New Roman" w:hAnsi="Times New Roman" w:cs="Times New Roman"/>
              </w:rPr>
            </w:pPr>
          </w:p>
          <w:p w:rsidR="00B650E3" w:rsidRPr="00B650E3" w:rsidRDefault="00B650E3" w:rsidP="00B650E3">
            <w:pPr>
              <w:spacing w:after="0" w:line="360" w:lineRule="auto"/>
              <w:jc w:val="center"/>
              <w:rPr>
                <w:rFonts w:ascii="Times New Roman" w:eastAsia="Times New Roman" w:hAnsi="Times New Roman" w:cs="Times New Roman"/>
              </w:rPr>
            </w:pPr>
            <w:r w:rsidRPr="00B650E3">
              <w:rPr>
                <w:rFonts w:ascii="Times New Roman" w:eastAsia="Times New Roman" w:hAnsi="Times New Roman" w:cs="Times New Roman"/>
              </w:rPr>
              <w:t>55</w:t>
            </w:r>
          </w:p>
          <w:p w:rsidR="00B650E3" w:rsidRPr="00B650E3" w:rsidRDefault="00B650E3" w:rsidP="00B650E3">
            <w:pPr>
              <w:spacing w:after="0" w:line="360" w:lineRule="auto"/>
              <w:jc w:val="center"/>
              <w:rPr>
                <w:rFonts w:ascii="Times New Roman" w:eastAsia="Times New Roman" w:hAnsi="Times New Roman" w:cs="Times New Roman"/>
              </w:rPr>
            </w:pPr>
          </w:p>
          <w:p w:rsidR="00B650E3" w:rsidRPr="00B650E3" w:rsidRDefault="00B650E3" w:rsidP="00B650E3">
            <w:pPr>
              <w:spacing w:after="0" w:line="360" w:lineRule="auto"/>
              <w:jc w:val="center"/>
              <w:rPr>
                <w:rFonts w:ascii="Times New Roman" w:eastAsia="Times New Roman" w:hAnsi="Times New Roman" w:cs="Times New Roman"/>
              </w:rPr>
            </w:pPr>
            <w:r w:rsidRPr="00B650E3">
              <w:rPr>
                <w:rFonts w:ascii="Times New Roman" w:eastAsia="Times New Roman" w:hAnsi="Times New Roman" w:cs="Times New Roman"/>
              </w:rPr>
              <w:t>69</w:t>
            </w:r>
          </w:p>
          <w:p w:rsidR="00B650E3" w:rsidRPr="00B650E3" w:rsidRDefault="00B650E3" w:rsidP="00B650E3">
            <w:pPr>
              <w:spacing w:after="0" w:line="360" w:lineRule="auto"/>
              <w:jc w:val="center"/>
              <w:rPr>
                <w:rFonts w:ascii="Times New Roman" w:eastAsia="Times New Roman" w:hAnsi="Times New Roman" w:cs="Times New Roman"/>
              </w:rPr>
            </w:pPr>
          </w:p>
          <w:p w:rsidR="00B650E3" w:rsidRPr="00B650E3" w:rsidRDefault="00B650E3" w:rsidP="00B650E3">
            <w:pPr>
              <w:spacing w:after="0" w:line="360" w:lineRule="auto"/>
              <w:jc w:val="center"/>
              <w:rPr>
                <w:rFonts w:ascii="Times New Roman" w:eastAsia="Times New Roman" w:hAnsi="Times New Roman" w:cs="Times New Roman"/>
              </w:rPr>
            </w:pPr>
            <w:r w:rsidRPr="00B650E3">
              <w:rPr>
                <w:rFonts w:ascii="Times New Roman" w:eastAsia="Times New Roman" w:hAnsi="Times New Roman" w:cs="Times New Roman"/>
              </w:rPr>
              <w:t>75</w:t>
            </w:r>
          </w:p>
        </w:tc>
      </w:tr>
      <w:tr w:rsidR="00B650E3" w:rsidRPr="00B650E3" w:rsidTr="00B650E3">
        <w:tc>
          <w:tcPr>
            <w:tcW w:w="8747" w:type="dxa"/>
          </w:tcPr>
          <w:p w:rsidR="00B650E3" w:rsidRPr="00B650E3" w:rsidRDefault="00B650E3" w:rsidP="00B650E3">
            <w:pPr>
              <w:spacing w:after="0" w:line="360" w:lineRule="auto"/>
              <w:rPr>
                <w:rFonts w:ascii="Times New Roman" w:eastAsia="Times New Roman" w:hAnsi="Times New Roman" w:cs="Times New Roman"/>
                <w:b/>
                <w:caps/>
              </w:rPr>
            </w:pPr>
          </w:p>
          <w:p w:rsidR="00B650E3" w:rsidRPr="00B650E3" w:rsidRDefault="00B650E3" w:rsidP="00B650E3">
            <w:pPr>
              <w:spacing w:after="0" w:line="360" w:lineRule="auto"/>
              <w:rPr>
                <w:rFonts w:ascii="Times New Roman Полужирный" w:eastAsia="Times New Roman" w:hAnsi="Times New Roman Полужирный" w:cs="Times New Roman"/>
                <w:b/>
                <w:caps/>
              </w:rPr>
            </w:pPr>
            <w:r w:rsidRPr="00B650E3">
              <w:rPr>
                <w:rFonts w:ascii="Times New Roman Полужирный" w:eastAsia="Times New Roman" w:hAnsi="Times New Roman Полужирный" w:cs="Times New Roman"/>
                <w:b/>
                <w:caps/>
              </w:rPr>
              <w:t>Висновки та пропозиції</w:t>
            </w:r>
          </w:p>
        </w:tc>
        <w:tc>
          <w:tcPr>
            <w:tcW w:w="823" w:type="dxa"/>
          </w:tcPr>
          <w:p w:rsidR="00B650E3" w:rsidRPr="00B650E3" w:rsidRDefault="00B650E3" w:rsidP="00B650E3">
            <w:pPr>
              <w:spacing w:after="0" w:line="360" w:lineRule="auto"/>
              <w:jc w:val="center"/>
              <w:rPr>
                <w:rFonts w:ascii="Times New Roman" w:eastAsia="Times New Roman" w:hAnsi="Times New Roman" w:cs="Times New Roman"/>
              </w:rPr>
            </w:pPr>
          </w:p>
          <w:p w:rsidR="00B650E3" w:rsidRPr="00B650E3" w:rsidRDefault="00B650E3" w:rsidP="00B650E3">
            <w:pPr>
              <w:spacing w:after="0" w:line="360" w:lineRule="auto"/>
              <w:jc w:val="center"/>
              <w:rPr>
                <w:rFonts w:ascii="Times New Roman" w:eastAsia="Times New Roman" w:hAnsi="Times New Roman" w:cs="Times New Roman"/>
              </w:rPr>
            </w:pPr>
            <w:r w:rsidRPr="00B650E3">
              <w:rPr>
                <w:rFonts w:ascii="Times New Roman" w:eastAsia="Times New Roman" w:hAnsi="Times New Roman" w:cs="Times New Roman"/>
              </w:rPr>
              <w:t>83</w:t>
            </w:r>
          </w:p>
        </w:tc>
      </w:tr>
      <w:tr w:rsidR="00B650E3" w:rsidRPr="00B650E3" w:rsidTr="00B650E3">
        <w:tc>
          <w:tcPr>
            <w:tcW w:w="8747" w:type="dxa"/>
            <w:hideMark/>
          </w:tcPr>
          <w:p w:rsidR="00B650E3" w:rsidRPr="00B650E3" w:rsidRDefault="00B650E3" w:rsidP="00B650E3">
            <w:pPr>
              <w:spacing w:after="0" w:line="360" w:lineRule="auto"/>
              <w:rPr>
                <w:rFonts w:ascii="Times New Roman Полужирный" w:eastAsia="Times New Roman" w:hAnsi="Times New Roman Полужирный" w:cs="Times New Roman"/>
                <w:b/>
                <w:caps/>
              </w:rPr>
            </w:pPr>
            <w:r w:rsidRPr="00B650E3">
              <w:rPr>
                <w:rFonts w:ascii="Times New Roman Полужирный" w:eastAsia="Times New Roman" w:hAnsi="Times New Roman Полужирный" w:cs="Times New Roman"/>
                <w:b/>
                <w:caps/>
              </w:rPr>
              <w:t>Список використаної літератури</w:t>
            </w:r>
          </w:p>
        </w:tc>
        <w:tc>
          <w:tcPr>
            <w:tcW w:w="823" w:type="dxa"/>
            <w:hideMark/>
          </w:tcPr>
          <w:p w:rsidR="00B650E3" w:rsidRPr="00B650E3" w:rsidRDefault="00B650E3" w:rsidP="00B650E3">
            <w:pPr>
              <w:spacing w:after="0" w:line="360" w:lineRule="auto"/>
              <w:jc w:val="center"/>
              <w:rPr>
                <w:rFonts w:ascii="Times New Roman" w:eastAsia="Times New Roman" w:hAnsi="Times New Roman" w:cs="Times New Roman"/>
              </w:rPr>
            </w:pPr>
            <w:r w:rsidRPr="00B650E3">
              <w:rPr>
                <w:rFonts w:ascii="Times New Roman" w:eastAsia="Times New Roman" w:hAnsi="Times New Roman" w:cs="Times New Roman"/>
              </w:rPr>
              <w:t>79</w:t>
            </w:r>
          </w:p>
        </w:tc>
      </w:tr>
      <w:tr w:rsidR="00B650E3" w:rsidRPr="00B650E3" w:rsidTr="00B650E3">
        <w:tc>
          <w:tcPr>
            <w:tcW w:w="8747" w:type="dxa"/>
            <w:hideMark/>
          </w:tcPr>
          <w:p w:rsidR="00B650E3" w:rsidRPr="00B650E3" w:rsidRDefault="00B650E3" w:rsidP="00B650E3">
            <w:pPr>
              <w:spacing w:after="0" w:line="360" w:lineRule="auto"/>
              <w:rPr>
                <w:rFonts w:ascii="Times New Roman Полужирный" w:eastAsia="Times New Roman" w:hAnsi="Times New Roman Полужирный" w:cs="Times New Roman"/>
                <w:b/>
                <w:caps/>
              </w:rPr>
            </w:pPr>
            <w:r w:rsidRPr="00B650E3">
              <w:rPr>
                <w:rFonts w:ascii="Times New Roman Полужирный" w:eastAsia="Times New Roman" w:hAnsi="Times New Roman Полужирный" w:cs="Times New Roman"/>
                <w:b/>
                <w:caps/>
              </w:rPr>
              <w:t>Додатки</w:t>
            </w:r>
          </w:p>
        </w:tc>
        <w:tc>
          <w:tcPr>
            <w:tcW w:w="823" w:type="dxa"/>
            <w:hideMark/>
          </w:tcPr>
          <w:p w:rsidR="00B650E3" w:rsidRPr="00B650E3" w:rsidRDefault="00B650E3" w:rsidP="00B650E3">
            <w:pPr>
              <w:spacing w:after="0" w:line="360" w:lineRule="auto"/>
              <w:jc w:val="center"/>
              <w:rPr>
                <w:rFonts w:ascii="Times New Roman" w:eastAsia="Times New Roman" w:hAnsi="Times New Roman" w:cs="Times New Roman"/>
              </w:rPr>
            </w:pPr>
            <w:r w:rsidRPr="00B650E3">
              <w:rPr>
                <w:rFonts w:ascii="Times New Roman" w:eastAsia="Times New Roman" w:hAnsi="Times New Roman" w:cs="Times New Roman"/>
              </w:rPr>
              <w:t>91</w:t>
            </w:r>
          </w:p>
        </w:tc>
      </w:tr>
    </w:tbl>
    <w:p w:rsidR="00B650E3" w:rsidRPr="00B650E3" w:rsidRDefault="00B650E3" w:rsidP="00B650E3">
      <w:pPr>
        <w:widowControl w:val="0"/>
        <w:spacing w:after="0" w:line="360" w:lineRule="auto"/>
        <w:jc w:val="center"/>
        <w:rPr>
          <w:rFonts w:ascii="Times New Roman" w:eastAsia="Times New Roman" w:hAnsi="Times New Roman" w:cs="Times New Roman"/>
          <w:b/>
          <w:sz w:val="28"/>
          <w:szCs w:val="28"/>
        </w:rPr>
      </w:pPr>
    </w:p>
    <w:p w:rsidR="00B650E3" w:rsidRPr="00B650E3" w:rsidRDefault="00B650E3" w:rsidP="00B650E3">
      <w:pPr>
        <w:widowControl w:val="0"/>
        <w:spacing w:after="0" w:line="360" w:lineRule="auto"/>
        <w:jc w:val="center"/>
        <w:rPr>
          <w:rFonts w:ascii="Times New Roman" w:eastAsia="Times New Roman" w:hAnsi="Times New Roman" w:cs="Times New Roman"/>
          <w:b/>
          <w:sz w:val="28"/>
          <w:szCs w:val="28"/>
          <w:lang w:val="ru-RU"/>
        </w:rPr>
      </w:pPr>
      <w:r w:rsidRPr="00B650E3">
        <w:rPr>
          <w:rFonts w:ascii="Times New Roman" w:eastAsia="Times New Roman" w:hAnsi="Times New Roman" w:cs="Times New Roman"/>
          <w:b/>
          <w:sz w:val="28"/>
          <w:szCs w:val="28"/>
        </w:rPr>
        <w:br w:type="page"/>
      </w:r>
      <w:r w:rsidRPr="00B650E3">
        <w:rPr>
          <w:rFonts w:ascii="Times New Roman" w:eastAsia="Times New Roman" w:hAnsi="Times New Roman" w:cs="Times New Roman"/>
          <w:b/>
          <w:sz w:val="28"/>
          <w:szCs w:val="28"/>
        </w:rPr>
        <w:lastRenderedPageBreak/>
        <w:t>ВСТУП</w:t>
      </w:r>
    </w:p>
    <w:p w:rsidR="00B650E3" w:rsidRPr="00B650E3" w:rsidRDefault="00B650E3" w:rsidP="00B650E3">
      <w:pPr>
        <w:widowControl w:val="0"/>
        <w:autoSpaceDE w:val="0"/>
        <w:autoSpaceDN w:val="0"/>
        <w:adjustRightInd w:val="0"/>
        <w:spacing w:after="0" w:line="360" w:lineRule="auto"/>
        <w:ind w:firstLine="709"/>
        <w:jc w:val="both"/>
        <w:rPr>
          <w:rFonts w:ascii="Times New Roman" w:eastAsia="Times New Roman" w:hAnsi="Times New Roman" w:cs="Times New Roman"/>
          <w:b/>
          <w:sz w:val="28"/>
          <w:szCs w:val="28"/>
        </w:rPr>
      </w:pPr>
      <w:r w:rsidRPr="00B650E3">
        <w:rPr>
          <w:rFonts w:ascii="Times New Roman" w:eastAsia="Times New Roman" w:hAnsi="Times New Roman" w:cs="Times New Roman"/>
          <w:b/>
          <w:sz w:val="28"/>
          <w:szCs w:val="28"/>
        </w:rPr>
        <w:t xml:space="preserve">Актуальність теми дослідження. </w:t>
      </w:r>
    </w:p>
    <w:p w:rsidR="00B650E3" w:rsidRPr="00B650E3" w:rsidRDefault="00B650E3" w:rsidP="00B650E3">
      <w:pPr>
        <w:widowControl w:val="0"/>
        <w:autoSpaceDN w:val="0"/>
        <w:spacing w:after="0" w:line="360" w:lineRule="auto"/>
        <w:ind w:firstLine="709"/>
        <w:jc w:val="both"/>
        <w:rPr>
          <w:rFonts w:ascii="Times New Roman" w:eastAsia="Times New Roman" w:hAnsi="Times New Roman" w:cs="Tahoma"/>
          <w:kern w:val="3"/>
          <w:sz w:val="24"/>
          <w:szCs w:val="24"/>
          <w:lang w:eastAsia="ja-JP" w:bidi="fa-IR"/>
        </w:rPr>
      </w:pPr>
      <w:r w:rsidRPr="00B650E3">
        <w:rPr>
          <w:rFonts w:ascii="Times New Roman" w:eastAsia="Times New Roman" w:hAnsi="Times New Roman" w:cs="Tahoma"/>
          <w:kern w:val="3"/>
          <w:sz w:val="28"/>
          <w:szCs w:val="28"/>
          <w:lang w:eastAsia="ja-JP" w:bidi="fa-IR"/>
        </w:rPr>
        <w:t>Оскільки метою діяльності кожного господарюючого суб’єкта є одержання та максимізація прибутку, то необхідно більш ретельно та кваліфіковано підходити до формування його складників – доходів та витрат, детально вивчаючи та аналізуючи фактори, під впливом яких формується фінансовий результат, досліджувати динаміку, тенденції, резерви, що впливають на ефективність діяльності підприємства. За своєю природою фінансовий результат є сукупним проявом ефективності фінансового, виробничого та організаційного менеджменту на підприємстві. Результат діяльності формується під впливом рівня цін, тарифів та відсоткових ставок, ставок оподаткування та інших економічних внутрішніх і зовнішніх чинників. Прибуток підприємства є складовим елементом внутрішнього валового продукту, виступає джерелом поповнення державного бюджету. Важливість цих процесів викликає необхідність удосконалення організації та методики обліку й аудиту фінансових результатів діяльності з метою обґрунтування переліку чинників, що впливають на їх рівень, кількісної та якісної оцінки наслідків цього впливу на прогнозовані тенденції розвитку підприємств у перспективі</w:t>
      </w:r>
      <w:r w:rsidRPr="00B650E3">
        <w:rPr>
          <w:rFonts w:ascii="Times New Roman" w:eastAsia="Times New Roman" w:hAnsi="Times New Roman" w:cs="Tahoma"/>
          <w:kern w:val="3"/>
          <w:sz w:val="24"/>
          <w:szCs w:val="24"/>
          <w:lang w:eastAsia="ja-JP" w:bidi="fa-IR"/>
        </w:rPr>
        <w:t xml:space="preserve">. </w:t>
      </w:r>
    </w:p>
    <w:p w:rsidR="00B650E3" w:rsidRPr="00B650E3" w:rsidRDefault="00B650E3" w:rsidP="00B650E3">
      <w:pPr>
        <w:widowControl w:val="0"/>
        <w:autoSpaceDN w:val="0"/>
        <w:spacing w:after="0" w:line="360" w:lineRule="auto"/>
        <w:ind w:firstLine="709"/>
        <w:jc w:val="both"/>
        <w:rPr>
          <w:rFonts w:ascii="Times New Roman" w:eastAsia="Times New Roman" w:hAnsi="Times New Roman" w:cs="Times New Roman"/>
          <w:kern w:val="3"/>
          <w:sz w:val="28"/>
          <w:szCs w:val="28"/>
          <w:lang w:eastAsia="ja-JP" w:bidi="fa-IR"/>
        </w:rPr>
      </w:pPr>
      <w:r w:rsidRPr="00B650E3">
        <w:rPr>
          <w:rFonts w:ascii="Times New Roman" w:eastAsia="Times New Roman" w:hAnsi="Times New Roman" w:cs="Times New Roman"/>
          <w:kern w:val="3"/>
          <w:sz w:val="28"/>
          <w:szCs w:val="28"/>
          <w:lang w:eastAsia="ja-JP" w:bidi="fa-IR"/>
        </w:rPr>
        <w:t xml:space="preserve">Дослідження теоретичних та практичних аспектів формування доходів і витрат діяльності підприємства – прямих складових фінансового результату діяльності, находять своє відображення в працях багатьох відомих вчених- економістів, таких як: О.В. </w:t>
      </w:r>
      <w:proofErr w:type="spellStart"/>
      <w:r w:rsidRPr="00B650E3">
        <w:rPr>
          <w:rFonts w:ascii="Times New Roman" w:eastAsia="Times New Roman" w:hAnsi="Times New Roman" w:cs="Times New Roman"/>
          <w:kern w:val="3"/>
          <w:sz w:val="28"/>
          <w:szCs w:val="28"/>
          <w:lang w:eastAsia="ja-JP" w:bidi="fa-IR"/>
        </w:rPr>
        <w:t>Гаращенко</w:t>
      </w:r>
      <w:proofErr w:type="spellEnd"/>
      <w:r w:rsidRPr="00B650E3">
        <w:rPr>
          <w:rFonts w:ascii="Times New Roman" w:eastAsia="Times New Roman" w:hAnsi="Times New Roman" w:cs="Times New Roman"/>
          <w:kern w:val="3"/>
          <w:sz w:val="28"/>
          <w:szCs w:val="28"/>
          <w:lang w:eastAsia="ja-JP" w:bidi="fa-IR"/>
        </w:rPr>
        <w:t xml:space="preserve">, С.Ф. Голова, Г.М. Курило, Я.В. </w:t>
      </w:r>
      <w:proofErr w:type="spellStart"/>
      <w:r w:rsidRPr="00B650E3">
        <w:rPr>
          <w:rFonts w:ascii="Times New Roman" w:eastAsia="Times New Roman" w:hAnsi="Times New Roman" w:cs="Times New Roman"/>
          <w:kern w:val="3"/>
          <w:sz w:val="28"/>
          <w:szCs w:val="28"/>
          <w:lang w:eastAsia="ja-JP" w:bidi="fa-IR"/>
        </w:rPr>
        <w:t>Лебедзевич</w:t>
      </w:r>
      <w:proofErr w:type="spellEnd"/>
      <w:r w:rsidRPr="00B650E3">
        <w:rPr>
          <w:rFonts w:ascii="Times New Roman" w:eastAsia="Times New Roman" w:hAnsi="Times New Roman" w:cs="Times New Roman"/>
          <w:kern w:val="3"/>
          <w:sz w:val="28"/>
          <w:szCs w:val="28"/>
          <w:lang w:eastAsia="ja-JP" w:bidi="fa-IR"/>
        </w:rPr>
        <w:t xml:space="preserve">, О.Л. </w:t>
      </w:r>
      <w:proofErr w:type="spellStart"/>
      <w:r w:rsidRPr="00B650E3">
        <w:rPr>
          <w:rFonts w:ascii="Times New Roman" w:eastAsia="Times New Roman" w:hAnsi="Times New Roman" w:cs="Times New Roman"/>
          <w:kern w:val="3"/>
          <w:sz w:val="28"/>
          <w:szCs w:val="28"/>
          <w:lang w:eastAsia="ja-JP" w:bidi="fa-IR"/>
        </w:rPr>
        <w:t>Міклухи</w:t>
      </w:r>
      <w:proofErr w:type="spellEnd"/>
      <w:r w:rsidRPr="00B650E3">
        <w:rPr>
          <w:rFonts w:ascii="Times New Roman" w:eastAsia="Times New Roman" w:hAnsi="Times New Roman" w:cs="Times New Roman"/>
          <w:kern w:val="3"/>
          <w:sz w:val="28"/>
          <w:szCs w:val="28"/>
          <w:lang w:eastAsia="ja-JP" w:bidi="fa-IR"/>
        </w:rPr>
        <w:t xml:space="preserve">, О.В. Олійник, Н.М. Пархоменка, І.В. </w:t>
      </w:r>
      <w:proofErr w:type="spellStart"/>
      <w:r w:rsidRPr="00B650E3">
        <w:rPr>
          <w:rFonts w:ascii="Times New Roman" w:eastAsia="Times New Roman" w:hAnsi="Times New Roman" w:cs="Times New Roman"/>
          <w:kern w:val="3"/>
          <w:sz w:val="28"/>
          <w:szCs w:val="28"/>
          <w:lang w:eastAsia="ja-JP" w:bidi="fa-IR"/>
        </w:rPr>
        <w:t>Перевозова</w:t>
      </w:r>
      <w:proofErr w:type="spellEnd"/>
      <w:r w:rsidRPr="00B650E3">
        <w:rPr>
          <w:rFonts w:ascii="Times New Roman" w:eastAsia="Times New Roman" w:hAnsi="Times New Roman" w:cs="Times New Roman"/>
          <w:kern w:val="3"/>
          <w:sz w:val="28"/>
          <w:szCs w:val="28"/>
          <w:lang w:eastAsia="ja-JP" w:bidi="fa-IR"/>
        </w:rPr>
        <w:t xml:space="preserve">, М.А. </w:t>
      </w:r>
      <w:proofErr w:type="spellStart"/>
      <w:r w:rsidRPr="00B650E3">
        <w:rPr>
          <w:rFonts w:ascii="Times New Roman" w:eastAsia="Times New Roman" w:hAnsi="Times New Roman" w:cs="Times New Roman"/>
          <w:kern w:val="3"/>
          <w:sz w:val="28"/>
          <w:szCs w:val="28"/>
          <w:lang w:eastAsia="ja-JP" w:bidi="fa-IR"/>
        </w:rPr>
        <w:t>Проданчука</w:t>
      </w:r>
      <w:proofErr w:type="spellEnd"/>
      <w:r w:rsidRPr="00B650E3">
        <w:rPr>
          <w:rFonts w:ascii="Times New Roman" w:eastAsia="Times New Roman" w:hAnsi="Times New Roman" w:cs="Times New Roman"/>
          <w:kern w:val="3"/>
          <w:sz w:val="28"/>
          <w:szCs w:val="28"/>
          <w:lang w:eastAsia="ja-JP" w:bidi="fa-IR"/>
        </w:rPr>
        <w:t xml:space="preserve">, Я.В. Соколова, Д.Є. </w:t>
      </w:r>
      <w:proofErr w:type="spellStart"/>
      <w:r w:rsidRPr="00B650E3">
        <w:rPr>
          <w:rFonts w:ascii="Times New Roman" w:eastAsia="Times New Roman" w:hAnsi="Times New Roman" w:cs="Times New Roman"/>
          <w:kern w:val="3"/>
          <w:sz w:val="28"/>
          <w:szCs w:val="28"/>
          <w:lang w:eastAsia="ja-JP" w:bidi="fa-IR"/>
        </w:rPr>
        <w:t>Свідерського</w:t>
      </w:r>
      <w:proofErr w:type="spellEnd"/>
      <w:r w:rsidRPr="00B650E3">
        <w:rPr>
          <w:rFonts w:ascii="Times New Roman" w:eastAsia="Times New Roman" w:hAnsi="Times New Roman" w:cs="Times New Roman"/>
          <w:kern w:val="3"/>
          <w:sz w:val="28"/>
          <w:szCs w:val="28"/>
          <w:lang w:eastAsia="ja-JP" w:bidi="fa-IR"/>
        </w:rPr>
        <w:t xml:space="preserve">, П.Я. Хомина та інших. Аналіз досліджень та наукових праць фахівців свідчить про те, що облік та аудит фінансових результатів діяльності підприємств є одним з дискусійних та рейтингових питань, оскільки саме прибуток (збиток) виступає індикатором успішності господарюючого суб’єкта та слугує одним з головних чинників щодо прийняття управлінських рішень. Однак, сучасна ситуація на ринку вимагає проведення подальшого вивчення та аналізу в напряму удосконалення підходів щодо визначення економічного змісту прибутку (збитку) підприємства, </w:t>
      </w:r>
      <w:r w:rsidRPr="00B650E3">
        <w:rPr>
          <w:rFonts w:ascii="Times New Roman" w:eastAsia="Times New Roman" w:hAnsi="Times New Roman" w:cs="Times New Roman"/>
          <w:kern w:val="3"/>
          <w:sz w:val="28"/>
          <w:szCs w:val="28"/>
          <w:lang w:eastAsia="ja-JP" w:bidi="fa-IR"/>
        </w:rPr>
        <w:lastRenderedPageBreak/>
        <w:t xml:space="preserve">порядку обліку, відображення у фінансовій звітності, а також, відповідно розробки нових принципів аналізу та аудиту. Важливість дослідження та вирішення цих питань зумовили вибір теми дослідження та доводять її актуальність. </w:t>
      </w:r>
    </w:p>
    <w:p w:rsidR="00B650E3" w:rsidRPr="00B650E3" w:rsidRDefault="00B650E3" w:rsidP="00B650E3">
      <w:pPr>
        <w:widowControl w:val="0"/>
        <w:autoSpaceDN w:val="0"/>
        <w:spacing w:after="0" w:line="360" w:lineRule="auto"/>
        <w:ind w:firstLine="709"/>
        <w:jc w:val="both"/>
        <w:rPr>
          <w:rFonts w:ascii="Times New Roman" w:eastAsia="Times New Roman" w:hAnsi="Times New Roman" w:cs="Times New Roman"/>
          <w:kern w:val="3"/>
          <w:sz w:val="28"/>
          <w:szCs w:val="28"/>
          <w:lang w:eastAsia="ja-JP" w:bidi="fa-IR"/>
        </w:rPr>
      </w:pPr>
      <w:r w:rsidRPr="00B650E3">
        <w:rPr>
          <w:rFonts w:ascii="Times New Roman" w:eastAsia="Times New Roman" w:hAnsi="Times New Roman" w:cs="Times New Roman"/>
          <w:kern w:val="3"/>
          <w:sz w:val="28"/>
          <w:szCs w:val="28"/>
          <w:lang w:eastAsia="ja-JP" w:bidi="fa-IR"/>
        </w:rPr>
        <w:t>Необхідність дослідження сучасного стану обліку та аудиту фінансових результатів для вітчизняних підприємств обумовили вибір теми дипломної роботи та її актуальність.</w:t>
      </w:r>
    </w:p>
    <w:p w:rsidR="00B650E3" w:rsidRPr="00B650E3" w:rsidRDefault="00B650E3" w:rsidP="00B650E3">
      <w:pPr>
        <w:widowControl w:val="0"/>
        <w:spacing w:after="0"/>
        <w:ind w:firstLine="709"/>
        <w:jc w:val="both"/>
        <w:rPr>
          <w:rFonts w:ascii="Times New Roman" w:eastAsia="Times New Roman" w:hAnsi="Times New Roman" w:cs="Times New Roman"/>
          <w:b/>
          <w:sz w:val="28"/>
          <w:szCs w:val="28"/>
        </w:rPr>
      </w:pPr>
      <w:r w:rsidRPr="00B650E3">
        <w:rPr>
          <w:rFonts w:ascii="Times New Roman" w:eastAsia="Times New Roman" w:hAnsi="Times New Roman" w:cs="Times New Roman"/>
          <w:b/>
          <w:sz w:val="28"/>
          <w:szCs w:val="28"/>
        </w:rPr>
        <w:t xml:space="preserve">Мета і завдання дослідження. </w:t>
      </w:r>
    </w:p>
    <w:p w:rsidR="00B650E3" w:rsidRPr="00B650E3" w:rsidRDefault="00B650E3" w:rsidP="00B650E3">
      <w:pPr>
        <w:widowControl w:val="0"/>
        <w:spacing w:after="0"/>
        <w:ind w:firstLine="708"/>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Мета дипломної роботи - комплексний аналіз сучасних теоретичних, методологічних та практичних положень з обліку та аудиту фінансових результатів вітчизняних підприємств.</w:t>
      </w:r>
    </w:p>
    <w:p w:rsidR="00B650E3" w:rsidRPr="00B650E3" w:rsidRDefault="00B650E3" w:rsidP="00B650E3">
      <w:pPr>
        <w:widowControl w:val="0"/>
        <w:spacing w:after="0"/>
        <w:ind w:firstLine="708"/>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Завдання дипломної роботи:</w:t>
      </w:r>
    </w:p>
    <w:p w:rsidR="00B650E3" w:rsidRPr="00B650E3" w:rsidRDefault="00B650E3" w:rsidP="00B650E3">
      <w:pPr>
        <w:widowControl w:val="0"/>
        <w:numPr>
          <w:ilvl w:val="0"/>
          <w:numId w:val="4"/>
        </w:numPr>
        <w:spacing w:after="0"/>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розглянути наукові основи обліку та аудиту фінансових результатів підприємства</w:t>
      </w:r>
      <w:r w:rsidRPr="00B650E3">
        <w:rPr>
          <w:rFonts w:ascii="Times New Roman" w:eastAsia="Times New Roman" w:hAnsi="Times New Roman" w:cs="Times New Roman"/>
          <w:bCs/>
          <w:sz w:val="28"/>
          <w:szCs w:val="28"/>
        </w:rPr>
        <w:t>;</w:t>
      </w:r>
    </w:p>
    <w:p w:rsidR="00B650E3" w:rsidRPr="00B650E3" w:rsidRDefault="00B650E3" w:rsidP="00B650E3">
      <w:pPr>
        <w:widowControl w:val="0"/>
        <w:numPr>
          <w:ilvl w:val="0"/>
          <w:numId w:val="4"/>
        </w:numPr>
        <w:spacing w:after="0"/>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дослідити економічний зміст та завдання обліку і аудиту фінансових результатів підприємства;</w:t>
      </w:r>
    </w:p>
    <w:p w:rsidR="00B650E3" w:rsidRPr="00B650E3" w:rsidRDefault="00B650E3" w:rsidP="00B650E3">
      <w:pPr>
        <w:widowControl w:val="0"/>
        <w:numPr>
          <w:ilvl w:val="0"/>
          <w:numId w:val="4"/>
        </w:numPr>
        <w:spacing w:after="0"/>
        <w:jc w:val="both"/>
        <w:rPr>
          <w:rFonts w:ascii="Times New Roman" w:eastAsia="Times New Roman" w:hAnsi="Times New Roman" w:cs="Times New Roman"/>
          <w:sz w:val="28"/>
          <w:szCs w:val="28"/>
        </w:rPr>
      </w:pPr>
      <w:r w:rsidRPr="00B650E3">
        <w:rPr>
          <w:rFonts w:ascii="Times New Roman" w:eastAsia="Times New Roman" w:hAnsi="Times New Roman" w:cs="Times New Roman"/>
          <w:bCs/>
          <w:sz w:val="28"/>
          <w:szCs w:val="28"/>
        </w:rPr>
        <w:t>надати о</w:t>
      </w:r>
      <w:r w:rsidRPr="00B650E3">
        <w:rPr>
          <w:rFonts w:ascii="Times New Roman" w:eastAsia="Times New Roman" w:hAnsi="Times New Roman" w:cs="Times New Roman"/>
          <w:sz w:val="28"/>
          <w:szCs w:val="28"/>
        </w:rPr>
        <w:t>рганізаційно-економічну характеристику ПАТ «</w:t>
      </w:r>
      <w:r w:rsidRPr="00B650E3">
        <w:rPr>
          <w:rFonts w:ascii="Times New Roman" w:eastAsia="Times New Roman" w:hAnsi="Times New Roman" w:cs="Times New Roman"/>
          <w:color w:val="000000"/>
          <w:sz w:val="28"/>
          <w:szCs w:val="28"/>
        </w:rPr>
        <w:t>ВАЙДМАНН-МПФ»</w:t>
      </w:r>
    </w:p>
    <w:p w:rsidR="00B650E3" w:rsidRPr="00B650E3" w:rsidRDefault="00B650E3" w:rsidP="00B650E3">
      <w:pPr>
        <w:widowControl w:val="0"/>
        <w:numPr>
          <w:ilvl w:val="0"/>
          <w:numId w:val="4"/>
        </w:numPr>
        <w:spacing w:after="0"/>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розглянути о</w:t>
      </w:r>
      <w:r w:rsidRPr="00B650E3">
        <w:rPr>
          <w:rFonts w:ascii="Times New Roman" w:eastAsia="Times New Roman" w:hAnsi="Times New Roman" w:cs="Times New Roman"/>
          <w:bCs/>
          <w:sz w:val="28"/>
          <w:szCs w:val="28"/>
        </w:rPr>
        <w:t xml:space="preserve">рганізацію первинного обліку </w:t>
      </w:r>
      <w:r w:rsidRPr="00B650E3">
        <w:rPr>
          <w:rFonts w:ascii="Times New Roman" w:eastAsia="Times New Roman" w:hAnsi="Times New Roman" w:cs="Times New Roman"/>
          <w:sz w:val="28"/>
          <w:szCs w:val="28"/>
        </w:rPr>
        <w:t xml:space="preserve">фінансових результатів </w:t>
      </w:r>
      <w:r w:rsidRPr="00B650E3">
        <w:rPr>
          <w:rFonts w:ascii="Times New Roman" w:eastAsia="Times New Roman" w:hAnsi="Times New Roman" w:cs="Times New Roman"/>
          <w:bCs/>
          <w:sz w:val="28"/>
          <w:szCs w:val="28"/>
        </w:rPr>
        <w:t>на підприємстві</w:t>
      </w:r>
      <w:r w:rsidRPr="00B650E3">
        <w:rPr>
          <w:rFonts w:ascii="Times New Roman" w:eastAsia="Times New Roman" w:hAnsi="Times New Roman" w:cs="Times New Roman"/>
          <w:sz w:val="28"/>
          <w:szCs w:val="28"/>
        </w:rPr>
        <w:t>;</w:t>
      </w:r>
    </w:p>
    <w:p w:rsidR="00B650E3" w:rsidRPr="00B650E3" w:rsidRDefault="00B650E3" w:rsidP="00B650E3">
      <w:pPr>
        <w:widowControl w:val="0"/>
        <w:numPr>
          <w:ilvl w:val="0"/>
          <w:numId w:val="4"/>
        </w:numPr>
        <w:spacing w:after="0"/>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дослідити організацію аналітичного та синтетичного обліку фінансових результатів на підприємстві;</w:t>
      </w:r>
    </w:p>
    <w:p w:rsidR="00B650E3" w:rsidRPr="00B650E3" w:rsidRDefault="00B650E3" w:rsidP="00B650E3">
      <w:pPr>
        <w:widowControl w:val="0"/>
        <w:numPr>
          <w:ilvl w:val="0"/>
          <w:numId w:val="4"/>
        </w:numPr>
        <w:spacing w:after="0"/>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запропонувати напрямки удосконалення організації обліку фінансових результатів на підприємстві;</w:t>
      </w:r>
    </w:p>
    <w:p w:rsidR="00B650E3" w:rsidRPr="00B650E3" w:rsidRDefault="00B650E3" w:rsidP="00B650E3">
      <w:pPr>
        <w:widowControl w:val="0"/>
        <w:numPr>
          <w:ilvl w:val="0"/>
          <w:numId w:val="4"/>
        </w:numPr>
        <w:spacing w:after="0"/>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вивчити організацію аудиту фінансових результатів на підприємстві на підприємстві;</w:t>
      </w:r>
    </w:p>
    <w:p w:rsidR="00B650E3" w:rsidRPr="00B650E3" w:rsidRDefault="00B650E3" w:rsidP="00B650E3">
      <w:pPr>
        <w:widowControl w:val="0"/>
        <w:numPr>
          <w:ilvl w:val="0"/>
          <w:numId w:val="4"/>
        </w:numPr>
        <w:spacing w:after="0"/>
        <w:jc w:val="both"/>
        <w:rPr>
          <w:rFonts w:ascii="Times New Roman" w:eastAsia="Times New Roman" w:hAnsi="Times New Roman" w:cs="Times New Roman"/>
          <w:caps/>
          <w:sz w:val="28"/>
          <w:szCs w:val="28"/>
        </w:rPr>
      </w:pPr>
      <w:r w:rsidRPr="00B650E3">
        <w:rPr>
          <w:rFonts w:ascii="Times New Roman" w:eastAsia="Times New Roman" w:hAnsi="Times New Roman" w:cs="Times New Roman"/>
          <w:sz w:val="28"/>
          <w:szCs w:val="28"/>
        </w:rPr>
        <w:t>дослідити методику проведення аудиту фінансових результатів підприємства;</w:t>
      </w:r>
    </w:p>
    <w:p w:rsidR="00B650E3" w:rsidRPr="00B650E3" w:rsidRDefault="00B650E3" w:rsidP="00B650E3">
      <w:pPr>
        <w:widowControl w:val="0"/>
        <w:numPr>
          <w:ilvl w:val="0"/>
          <w:numId w:val="4"/>
        </w:numPr>
        <w:spacing w:after="0"/>
        <w:jc w:val="both"/>
        <w:rPr>
          <w:rFonts w:ascii="Times New Roman" w:eastAsia="Times New Roman" w:hAnsi="Times New Roman" w:cs="Times New Roman"/>
          <w:caps/>
          <w:sz w:val="28"/>
          <w:szCs w:val="28"/>
        </w:rPr>
      </w:pPr>
      <w:r w:rsidRPr="00B650E3">
        <w:rPr>
          <w:rFonts w:ascii="Times New Roman" w:eastAsia="Times New Roman" w:hAnsi="Times New Roman" w:cs="Times New Roman"/>
          <w:sz w:val="28"/>
          <w:szCs w:val="28"/>
        </w:rPr>
        <w:t>надати аудиторський висновок по аудиту фінансових результатів підприємства.</w:t>
      </w:r>
    </w:p>
    <w:p w:rsidR="00B650E3" w:rsidRPr="00B650E3" w:rsidRDefault="00B650E3" w:rsidP="00B650E3">
      <w:pPr>
        <w:widowControl w:val="0"/>
        <w:spacing w:after="0"/>
        <w:ind w:firstLine="708"/>
        <w:jc w:val="both"/>
        <w:rPr>
          <w:rFonts w:ascii="Times New Roman" w:eastAsia="Times New Roman" w:hAnsi="Times New Roman" w:cs="Times New Roman"/>
          <w:b/>
          <w:sz w:val="28"/>
          <w:szCs w:val="28"/>
        </w:rPr>
      </w:pPr>
      <w:r w:rsidRPr="00B650E3">
        <w:rPr>
          <w:rFonts w:ascii="Times New Roman" w:eastAsia="Times New Roman" w:hAnsi="Times New Roman" w:cs="Times New Roman"/>
          <w:b/>
          <w:sz w:val="28"/>
          <w:szCs w:val="28"/>
        </w:rPr>
        <w:t xml:space="preserve">Об’єкт і предмет дослідження. </w:t>
      </w:r>
    </w:p>
    <w:p w:rsidR="00B650E3" w:rsidRPr="00B650E3" w:rsidRDefault="00B650E3" w:rsidP="00B650E3">
      <w:pPr>
        <w:widowControl w:val="0"/>
        <w:spacing w:after="0" w:line="360" w:lineRule="auto"/>
        <w:ind w:firstLine="708"/>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Об’єкт дослідження – сучасна система обліку та аудиту фінансових результатів на вітчизняних підприємствах.</w:t>
      </w:r>
    </w:p>
    <w:p w:rsidR="00B650E3" w:rsidRPr="00B650E3" w:rsidRDefault="00B650E3" w:rsidP="00B650E3">
      <w:pPr>
        <w:widowControl w:val="0"/>
        <w:spacing w:after="0" w:line="360" w:lineRule="auto"/>
        <w:ind w:firstLine="720"/>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Предмет дослідження - сукупність теоретичних питань, загальних принципів, методичних і практичних завдань, пов’язаних з формуванням і реалізацією ефективного процесу обліку та аудиту фінансових результатів на сучасному вітчизняному підприємстві на прикладі ПАТ «</w:t>
      </w:r>
      <w:r w:rsidRPr="00B650E3">
        <w:rPr>
          <w:rFonts w:ascii="Times New Roman" w:eastAsia="Times New Roman" w:hAnsi="Times New Roman" w:cs="Times New Roman"/>
          <w:color w:val="000000"/>
          <w:sz w:val="28"/>
          <w:szCs w:val="28"/>
        </w:rPr>
        <w:t>ВАЙДМАНН-МПФ</w:t>
      </w:r>
      <w:r w:rsidRPr="00B650E3">
        <w:rPr>
          <w:rFonts w:ascii="Times New Roman" w:eastAsia="Times New Roman" w:hAnsi="Times New Roman" w:cs="Times New Roman"/>
          <w:sz w:val="28"/>
          <w:szCs w:val="28"/>
        </w:rPr>
        <w:t>».</w:t>
      </w:r>
    </w:p>
    <w:p w:rsidR="00B650E3" w:rsidRPr="00B650E3" w:rsidRDefault="00B650E3" w:rsidP="00B650E3">
      <w:pPr>
        <w:widowControl w:val="0"/>
        <w:spacing w:after="0" w:line="360" w:lineRule="auto"/>
        <w:ind w:firstLine="720"/>
        <w:jc w:val="both"/>
        <w:rPr>
          <w:rFonts w:ascii="Times New Roman" w:eastAsia="Times New Roman" w:hAnsi="Times New Roman" w:cs="Times New Roman"/>
          <w:b/>
          <w:sz w:val="28"/>
          <w:szCs w:val="28"/>
        </w:rPr>
      </w:pPr>
      <w:r w:rsidRPr="00B650E3">
        <w:rPr>
          <w:rFonts w:ascii="Times New Roman" w:eastAsia="Times New Roman" w:hAnsi="Times New Roman" w:cs="Times New Roman"/>
          <w:b/>
          <w:sz w:val="28"/>
          <w:szCs w:val="28"/>
        </w:rPr>
        <w:lastRenderedPageBreak/>
        <w:t xml:space="preserve">Методи дослідження. </w:t>
      </w:r>
    </w:p>
    <w:p w:rsidR="00B650E3" w:rsidRPr="00B650E3" w:rsidRDefault="00B650E3" w:rsidP="00B650E3">
      <w:pPr>
        <w:widowControl w:val="0"/>
        <w:spacing w:after="0" w:line="360" w:lineRule="auto"/>
        <w:ind w:firstLine="720"/>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Теоретичною та методологічною основою при написанні дипломної роботи були концепції, положення і пропозиції, що містяться у наукових публікаціях вітчизняних і зарубіжних фахівців з проблем обліку та аудиту фінансових результатів господарювання підприємства.</w:t>
      </w:r>
    </w:p>
    <w:p w:rsidR="00B650E3" w:rsidRPr="00B650E3" w:rsidRDefault="00B650E3" w:rsidP="00B650E3">
      <w:pPr>
        <w:widowControl w:val="0"/>
        <w:spacing w:after="0" w:line="360" w:lineRule="auto"/>
        <w:ind w:firstLine="720"/>
        <w:jc w:val="both"/>
        <w:rPr>
          <w:rFonts w:ascii="Times New Roman" w:eastAsia="Times New Roman" w:hAnsi="Times New Roman" w:cs="Times New Roman"/>
          <w:bCs/>
          <w:sz w:val="28"/>
          <w:szCs w:val="28"/>
        </w:rPr>
      </w:pPr>
      <w:r w:rsidRPr="00B650E3">
        <w:rPr>
          <w:rFonts w:ascii="Times New Roman" w:eastAsia="Times New Roman" w:hAnsi="Times New Roman" w:cs="Times New Roman"/>
          <w:sz w:val="28"/>
          <w:szCs w:val="28"/>
        </w:rPr>
        <w:t>Тема дипломної роботи розглядається спираючись на: нормативно-правовий матеріал (законодавчі та нормативні акти, інструкції, положення), національні положення (стандарти) бухгалтерського обліку, міжнародні стандарти бухгалтерського обліку, міжнародні стандарти аудиту, практичні документи з досліджуваного підприємства ПАТ «</w:t>
      </w:r>
      <w:r w:rsidRPr="00B650E3">
        <w:rPr>
          <w:rFonts w:ascii="Times New Roman" w:eastAsia="Times New Roman" w:hAnsi="Times New Roman" w:cs="Times New Roman"/>
          <w:color w:val="000000"/>
          <w:sz w:val="28"/>
          <w:szCs w:val="28"/>
        </w:rPr>
        <w:t>ВАЙДМАНН-МПФ</w:t>
      </w:r>
      <w:r w:rsidRPr="00B650E3">
        <w:rPr>
          <w:rFonts w:ascii="Times New Roman" w:eastAsia="Times New Roman" w:hAnsi="Times New Roman" w:cs="Times New Roman"/>
          <w:sz w:val="28"/>
          <w:szCs w:val="28"/>
        </w:rPr>
        <w:t>».</w:t>
      </w:r>
    </w:p>
    <w:p w:rsidR="00B650E3" w:rsidRPr="00B650E3" w:rsidRDefault="00B650E3" w:rsidP="00B650E3">
      <w:pPr>
        <w:widowControl w:val="0"/>
        <w:spacing w:after="0"/>
        <w:ind w:firstLine="720"/>
        <w:jc w:val="both"/>
        <w:rPr>
          <w:rFonts w:ascii="Times New Roman" w:eastAsia="Times New Roman" w:hAnsi="Times New Roman" w:cs="Times New Roman"/>
          <w:sz w:val="28"/>
          <w:szCs w:val="28"/>
        </w:rPr>
      </w:pPr>
      <w:r w:rsidRPr="00B650E3">
        <w:rPr>
          <w:rFonts w:ascii="Times New Roman" w:eastAsia="Times New Roman" w:hAnsi="Times New Roman" w:cs="Times New Roman"/>
          <w:bCs/>
          <w:sz w:val="28"/>
          <w:szCs w:val="28"/>
        </w:rPr>
        <w:t xml:space="preserve">При виконані завдань дипломної роботи, використовувались наступні методи: системний </w:t>
      </w:r>
      <w:r w:rsidRPr="00B650E3">
        <w:rPr>
          <w:rFonts w:ascii="Times New Roman" w:eastAsia="Times New Roman" w:hAnsi="Times New Roman" w:cs="Times New Roman"/>
          <w:sz w:val="28"/>
          <w:szCs w:val="28"/>
        </w:rPr>
        <w:t xml:space="preserve">аналіз, конкретизація, огляд діючого законодавства, економіко - статистичні методи, аналіз даних офіційної статистичної, бухгалтерської та податкової звітності, методи фінансово – економічного аналізу, </w:t>
      </w:r>
      <w:r w:rsidRPr="00B650E3">
        <w:rPr>
          <w:rFonts w:ascii="Times New Roman" w:eastAsia="Times New Roman" w:hAnsi="Times New Roman" w:cs="Times New Roman"/>
          <w:sz w:val="28"/>
          <w:szCs w:val="28"/>
          <w:lang w:eastAsia="ru-RU"/>
        </w:rPr>
        <w:t>методи проведення аудиту (перевірка, підтвердження, спостереження, опитування, аналітичні процедури, узагальнення).</w:t>
      </w:r>
      <w:r w:rsidRPr="00B650E3">
        <w:rPr>
          <w:rFonts w:ascii="Times New Roman" w:eastAsia="Times New Roman" w:hAnsi="Times New Roman" w:cs="Times New Roman"/>
          <w:sz w:val="28"/>
          <w:szCs w:val="28"/>
        </w:rPr>
        <w:t xml:space="preserve"> </w:t>
      </w:r>
    </w:p>
    <w:p w:rsidR="00B650E3" w:rsidRPr="00B650E3" w:rsidRDefault="00B650E3" w:rsidP="00B650E3">
      <w:pPr>
        <w:widowControl w:val="0"/>
        <w:spacing w:after="0"/>
        <w:ind w:firstLine="709"/>
        <w:jc w:val="both"/>
        <w:rPr>
          <w:rFonts w:ascii="Times New Roman" w:eastAsia="Times New Roman" w:hAnsi="Times New Roman" w:cs="Times New Roman"/>
          <w:b/>
          <w:sz w:val="28"/>
          <w:szCs w:val="28"/>
        </w:rPr>
      </w:pPr>
      <w:r w:rsidRPr="00B650E3">
        <w:rPr>
          <w:rFonts w:ascii="Times New Roman" w:eastAsia="Times New Roman" w:hAnsi="Times New Roman" w:cs="Times New Roman"/>
          <w:b/>
          <w:sz w:val="28"/>
          <w:szCs w:val="28"/>
        </w:rPr>
        <w:t xml:space="preserve">Структура дипломної роботи. </w:t>
      </w:r>
    </w:p>
    <w:p w:rsidR="00B650E3" w:rsidRPr="00B650E3" w:rsidRDefault="00B650E3" w:rsidP="00B650E3">
      <w:pPr>
        <w:widowControl w:val="0"/>
        <w:spacing w:after="0"/>
        <w:ind w:firstLine="709"/>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Дипломна робота складається зі вступу, трьох розділів, висновків та пропозицій, списку використаної літератури та додатків. </w:t>
      </w:r>
    </w:p>
    <w:p w:rsidR="00B650E3" w:rsidRPr="00B650E3" w:rsidRDefault="00B650E3" w:rsidP="00B650E3">
      <w:pPr>
        <w:widowControl w:val="0"/>
        <w:spacing w:after="0"/>
        <w:ind w:firstLine="709"/>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В першому розділі „Теоретичні основи обліку та аудиту фінансових результатів господарювання підприємства</w:t>
      </w:r>
      <w:r w:rsidRPr="00B650E3">
        <w:rPr>
          <w:rFonts w:ascii="Times New Roman" w:eastAsia="Times New Roman" w:hAnsi="Times New Roman" w:cs="Times New Roman"/>
          <w:caps/>
          <w:sz w:val="28"/>
          <w:szCs w:val="28"/>
        </w:rPr>
        <w:t xml:space="preserve">” </w:t>
      </w:r>
      <w:r w:rsidRPr="00B650E3">
        <w:rPr>
          <w:rFonts w:ascii="Times New Roman" w:eastAsia="Times New Roman" w:hAnsi="Times New Roman" w:cs="Times New Roman"/>
          <w:sz w:val="28"/>
          <w:szCs w:val="28"/>
        </w:rPr>
        <w:t>розглянуто наукові основи обліку та аудиту фінансових результатів господарювання підприємства</w:t>
      </w:r>
      <w:r w:rsidRPr="00B650E3">
        <w:rPr>
          <w:rFonts w:ascii="Times New Roman" w:eastAsia="Times New Roman" w:hAnsi="Times New Roman" w:cs="Times New Roman"/>
          <w:bCs/>
          <w:sz w:val="28"/>
          <w:szCs w:val="28"/>
        </w:rPr>
        <w:t xml:space="preserve">; </w:t>
      </w:r>
      <w:r w:rsidRPr="00B650E3">
        <w:rPr>
          <w:rFonts w:ascii="Times New Roman" w:eastAsia="Times New Roman" w:hAnsi="Times New Roman" w:cs="Times New Roman"/>
          <w:sz w:val="28"/>
          <w:szCs w:val="28"/>
        </w:rPr>
        <w:t xml:space="preserve">досліджено економічний зміст та завдання обліку і аудиту фінансових результатів господарювання підприємства; </w:t>
      </w:r>
      <w:r w:rsidRPr="00B650E3">
        <w:rPr>
          <w:rFonts w:ascii="Times New Roman" w:eastAsia="Times New Roman" w:hAnsi="Times New Roman" w:cs="Times New Roman"/>
          <w:bCs/>
          <w:sz w:val="28"/>
          <w:szCs w:val="28"/>
        </w:rPr>
        <w:t>надано о</w:t>
      </w:r>
      <w:r w:rsidRPr="00B650E3">
        <w:rPr>
          <w:rFonts w:ascii="Times New Roman" w:eastAsia="Times New Roman" w:hAnsi="Times New Roman" w:cs="Times New Roman"/>
          <w:sz w:val="28"/>
          <w:szCs w:val="28"/>
        </w:rPr>
        <w:t>рганізаційно-економічну характеристику ПАТ «</w:t>
      </w:r>
      <w:r w:rsidRPr="00B650E3">
        <w:rPr>
          <w:rFonts w:ascii="Times New Roman" w:eastAsia="Times New Roman" w:hAnsi="Times New Roman" w:cs="Times New Roman"/>
          <w:color w:val="000000"/>
          <w:sz w:val="28"/>
          <w:szCs w:val="28"/>
        </w:rPr>
        <w:t>ВАЙДМАНН-МПФ</w:t>
      </w:r>
      <w:r w:rsidRPr="00B650E3">
        <w:rPr>
          <w:rFonts w:ascii="Times New Roman" w:eastAsia="Times New Roman" w:hAnsi="Times New Roman" w:cs="Times New Roman"/>
          <w:sz w:val="28"/>
          <w:szCs w:val="28"/>
        </w:rPr>
        <w:t>».</w:t>
      </w:r>
    </w:p>
    <w:p w:rsidR="00B650E3" w:rsidRPr="00B650E3" w:rsidRDefault="00B650E3" w:rsidP="00B650E3">
      <w:pPr>
        <w:widowControl w:val="0"/>
        <w:spacing w:after="0"/>
        <w:ind w:firstLine="709"/>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В другому розділі „Сучасний стан обліку фінансових результатів господарювання підприємства </w:t>
      </w:r>
      <w:r w:rsidRPr="00B650E3">
        <w:rPr>
          <w:rFonts w:ascii="Times New Roman" w:eastAsia="Times New Roman" w:hAnsi="Times New Roman" w:cs="Times New Roman"/>
          <w:color w:val="000000"/>
          <w:sz w:val="28"/>
          <w:szCs w:val="28"/>
        </w:rPr>
        <w:t>ПАТ «ВАЙДМАНН-МПФ»</w:t>
      </w:r>
      <w:r w:rsidRPr="00B650E3">
        <w:rPr>
          <w:rFonts w:ascii="Times New Roman" w:eastAsia="Times New Roman" w:hAnsi="Times New Roman" w:cs="Times New Roman"/>
          <w:caps/>
          <w:sz w:val="28"/>
          <w:szCs w:val="28"/>
        </w:rPr>
        <w:t>”</w:t>
      </w:r>
      <w:r w:rsidRPr="00B650E3">
        <w:rPr>
          <w:rFonts w:ascii="Times New Roman" w:eastAsia="Times New Roman" w:hAnsi="Times New Roman" w:cs="Times New Roman"/>
          <w:sz w:val="28"/>
          <w:szCs w:val="28"/>
        </w:rPr>
        <w:t xml:space="preserve"> розглянуто о</w:t>
      </w:r>
      <w:r w:rsidRPr="00B650E3">
        <w:rPr>
          <w:rFonts w:ascii="Times New Roman" w:eastAsia="Times New Roman" w:hAnsi="Times New Roman" w:cs="Times New Roman"/>
          <w:bCs/>
          <w:sz w:val="28"/>
          <w:szCs w:val="28"/>
        </w:rPr>
        <w:t>рганізацію первинного обліку фінансових результатів на підприємстві</w:t>
      </w:r>
      <w:r w:rsidRPr="00B650E3">
        <w:rPr>
          <w:rFonts w:ascii="Times New Roman" w:eastAsia="Times New Roman" w:hAnsi="Times New Roman" w:cs="Times New Roman"/>
          <w:sz w:val="28"/>
          <w:szCs w:val="28"/>
        </w:rPr>
        <w:t>; досліджено організацію аналітичного та синтетичного обліку фінансових результатів на підприємстві; запропоновано напрямки удосконалення організації обліку фінансових результатів на підприємстві.</w:t>
      </w:r>
    </w:p>
    <w:p w:rsidR="00B650E3" w:rsidRPr="00B650E3" w:rsidRDefault="00B650E3" w:rsidP="00B650E3">
      <w:pPr>
        <w:widowControl w:val="0"/>
        <w:spacing w:after="0"/>
        <w:ind w:firstLine="709"/>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В третьому розділі „Організація та методика аудиту фінансових результатів господарювання підприємства ПАТ «ВАЙДМАНН-МПФ»</w:t>
      </w:r>
      <w:r w:rsidRPr="00B650E3">
        <w:rPr>
          <w:rFonts w:ascii="Times New Roman" w:eastAsia="Times New Roman" w:hAnsi="Times New Roman" w:cs="Times New Roman"/>
          <w:caps/>
          <w:sz w:val="28"/>
          <w:szCs w:val="28"/>
        </w:rPr>
        <w:t xml:space="preserve">” </w:t>
      </w:r>
      <w:r w:rsidRPr="00B650E3">
        <w:rPr>
          <w:rFonts w:ascii="Times New Roman" w:eastAsia="Times New Roman" w:hAnsi="Times New Roman" w:cs="Times New Roman"/>
          <w:sz w:val="28"/>
          <w:szCs w:val="28"/>
        </w:rPr>
        <w:t>вивчено організацію аудиту фінансових результатів на підприємстві; досліджено методику проведення аудиту фінансових результатів підприємства; надано аудиторський висновок по аудиту фінансових результатів підприємства.</w:t>
      </w:r>
    </w:p>
    <w:p w:rsidR="00A94CC2" w:rsidRDefault="00A94CC2">
      <w:pPr>
        <w:rPr>
          <w:lang w:val="ru-RU"/>
        </w:rPr>
      </w:pPr>
    </w:p>
    <w:p w:rsidR="00B650E3" w:rsidRPr="00B650E3" w:rsidRDefault="00B650E3" w:rsidP="00B650E3">
      <w:pPr>
        <w:widowControl w:val="0"/>
        <w:autoSpaceDN w:val="0"/>
        <w:spacing w:after="0" w:line="360" w:lineRule="auto"/>
        <w:jc w:val="center"/>
        <w:rPr>
          <w:rFonts w:ascii="Times New Roman" w:eastAsia="Times New Roman" w:hAnsi="Times New Roman" w:cs="Times New Roman"/>
          <w:b/>
          <w:caps/>
          <w:kern w:val="3"/>
          <w:sz w:val="28"/>
          <w:szCs w:val="28"/>
          <w:lang w:val="ru-RU" w:eastAsia="ja-JP" w:bidi="fa-IR"/>
        </w:rPr>
      </w:pPr>
      <w:r w:rsidRPr="00B650E3">
        <w:rPr>
          <w:rFonts w:ascii="Times New Roman" w:eastAsia="Times New Roman" w:hAnsi="Times New Roman" w:cs="Times New Roman"/>
          <w:b/>
          <w:caps/>
          <w:kern w:val="3"/>
          <w:sz w:val="28"/>
          <w:szCs w:val="28"/>
          <w:lang w:eastAsia="ja-JP" w:bidi="fa-IR"/>
        </w:rPr>
        <w:lastRenderedPageBreak/>
        <w:t>Висновки та пропозиції</w:t>
      </w:r>
    </w:p>
    <w:p w:rsidR="00B650E3" w:rsidRPr="00B650E3" w:rsidRDefault="00B650E3" w:rsidP="00B650E3">
      <w:pPr>
        <w:widowControl w:val="0"/>
        <w:spacing w:after="0" w:line="360" w:lineRule="auto"/>
        <w:ind w:firstLine="708"/>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Виходячи з наведених у дипломному дослідженні теоретичних положень, на основі аналізу практики і спеціальної літератури щодо стану обліку та аудиту фінансових результатів, зроблено наступні висновки:</w:t>
      </w:r>
    </w:p>
    <w:p w:rsidR="00B650E3" w:rsidRPr="00B650E3" w:rsidRDefault="00B650E3" w:rsidP="00B650E3">
      <w:pPr>
        <w:widowControl w:val="0"/>
        <w:autoSpaceDN w:val="0"/>
        <w:spacing w:after="0" w:line="360" w:lineRule="auto"/>
        <w:ind w:firstLine="709"/>
        <w:jc w:val="both"/>
        <w:rPr>
          <w:rFonts w:ascii="Times New Roman" w:eastAsia="Times New Roman" w:hAnsi="Times New Roman" w:cs="Times New Roman"/>
          <w:kern w:val="3"/>
          <w:sz w:val="28"/>
          <w:szCs w:val="28"/>
          <w:lang w:eastAsia="ja-JP" w:bidi="fa-IR"/>
        </w:rPr>
      </w:pPr>
      <w:r w:rsidRPr="00B650E3">
        <w:rPr>
          <w:rFonts w:ascii="Times New Roman" w:eastAsia="Times New Roman" w:hAnsi="Times New Roman" w:cs="Tahoma"/>
          <w:color w:val="000000"/>
          <w:kern w:val="3"/>
          <w:sz w:val="28"/>
          <w:szCs w:val="28"/>
          <w:shd w:val="clear" w:color="auto" w:fill="FFFFFF"/>
          <w:lang w:eastAsia="ja-JP" w:bidi="fa-IR"/>
        </w:rPr>
        <w:t>Фінансові результати (прибуток) характеризують абсолютну ефективність господарювання підприємства в усіх напрямках його діяльності: виробничої, збутової, постачальницької, фінансової та інвестиційної. Вони складають основу економічного розвитку підприємства і зміцнення його фінансових відносин з усіма учасниками комерційної діяльності.</w:t>
      </w:r>
      <w:r w:rsidRPr="00B650E3">
        <w:rPr>
          <w:rFonts w:ascii="Times New Roman" w:eastAsia="Times New Roman" w:hAnsi="Times New Roman" w:cs="Tahoma"/>
          <w:kern w:val="3"/>
          <w:sz w:val="24"/>
          <w:szCs w:val="24"/>
          <w:lang w:eastAsia="ja-JP" w:bidi="fa-IR"/>
        </w:rPr>
        <w:t xml:space="preserve"> </w:t>
      </w:r>
      <w:r w:rsidRPr="00B650E3">
        <w:rPr>
          <w:rFonts w:ascii="Times New Roman" w:eastAsia="Times New Roman" w:hAnsi="Times New Roman" w:cs="Times New Roman"/>
          <w:kern w:val="3"/>
          <w:sz w:val="28"/>
          <w:szCs w:val="28"/>
          <w:lang w:eastAsia="ja-JP" w:bidi="fa-IR"/>
        </w:rPr>
        <w:t xml:space="preserve">Аналізуючи різні дослідження та наукові праці фахівців можна навести наступну думку: облік та аудит фінансових результатів діяльності підприємств є одним з дискусійних та рейтингових питань, оскільки саме прибуток чи збиток виступає індикатором успішності господарюючого суб’єкта та слугує одним з головних чинників щодо прийняття управлінських рішень. Однак, сучасна ситуація на ринку вимагає проведення подальшого вивчення та аналізу в напряму удосконалення підходів щодо визначення економічного змісту прибутку (збитку) підприємства, порядку обліку, відображення у фінансовій звітності, а також, відповідно розробки нових принципів аналізу та аудиту, що дозволить у майбутньому отримувати більше прибутку, бо саме отримання прибутку є основним завданням більшості господарюючих суб’єктів для досягнення своїх економічних та соціальних прагнень. </w:t>
      </w:r>
    </w:p>
    <w:p w:rsidR="00B650E3" w:rsidRPr="00B650E3" w:rsidRDefault="00B650E3" w:rsidP="00B650E3">
      <w:pPr>
        <w:widowControl w:val="0"/>
        <w:autoSpaceDN w:val="0"/>
        <w:spacing w:after="0" w:line="360" w:lineRule="auto"/>
        <w:ind w:firstLine="709"/>
        <w:jc w:val="both"/>
        <w:rPr>
          <w:rFonts w:ascii="Times New Roman" w:eastAsia="Times New Roman" w:hAnsi="Times New Roman" w:cs="Times New Roman"/>
          <w:kern w:val="3"/>
          <w:sz w:val="28"/>
          <w:szCs w:val="28"/>
          <w:lang w:eastAsia="ja-JP" w:bidi="fa-IR"/>
        </w:rPr>
      </w:pPr>
      <w:r w:rsidRPr="00B650E3">
        <w:rPr>
          <w:rFonts w:ascii="Times New Roman" w:eastAsia="Times New Roman" w:hAnsi="Times New Roman" w:cs="Times New Roman"/>
          <w:kern w:val="3"/>
          <w:sz w:val="28"/>
          <w:szCs w:val="28"/>
          <w:lang w:eastAsia="ja-JP" w:bidi="fa-IR"/>
        </w:rPr>
        <w:t>Виконання основних завдань бухгалтерського обліку фінансових результатів сприяє отриманню достовірної, своєчасної точної інформації про фінансові результати підприємства, для прийняття управлінських рішень, це  твердження виходить із визначення бухгалтерського обліку.</w:t>
      </w:r>
    </w:p>
    <w:p w:rsidR="00B650E3" w:rsidRPr="00B650E3" w:rsidRDefault="00B650E3" w:rsidP="00B650E3">
      <w:pPr>
        <w:widowControl w:val="0"/>
        <w:spacing w:after="0" w:line="360" w:lineRule="auto"/>
        <w:ind w:firstLine="709"/>
        <w:jc w:val="both"/>
        <w:rPr>
          <w:rFonts w:ascii="Times New Roman" w:eastAsia="Times New Roman" w:hAnsi="Times New Roman" w:cs="Times New Roman"/>
          <w:color w:val="000000"/>
          <w:sz w:val="28"/>
          <w:szCs w:val="28"/>
        </w:rPr>
      </w:pPr>
      <w:r w:rsidRPr="00B650E3">
        <w:rPr>
          <w:rFonts w:ascii="Calibri" w:eastAsia="Times New Roman" w:hAnsi="Calibri" w:cs="Times New Roman"/>
          <w:sz w:val="28"/>
          <w:szCs w:val="28"/>
        </w:rPr>
        <w:t>Дослідження питання фінансових результатів проводилося на ПАТ «ВАЙДМАНН-МПФ».</w:t>
      </w:r>
      <w:r w:rsidRPr="00B650E3">
        <w:rPr>
          <w:rFonts w:ascii="Times New Roman" w:eastAsia="Times New Roman" w:hAnsi="Times New Roman" w:cs="Times New Roman"/>
          <w:color w:val="000000"/>
          <w:sz w:val="28"/>
          <w:szCs w:val="28"/>
        </w:rPr>
        <w:t>». П</w:t>
      </w:r>
      <w:r w:rsidRPr="00B650E3">
        <w:rPr>
          <w:rFonts w:ascii="Times New Roman" w:eastAsia="Times New Roman" w:hAnsi="Times New Roman" w:cs="Times New Roman"/>
          <w:color w:val="000000"/>
          <w:sz w:val="28"/>
          <w:szCs w:val="28"/>
          <w:lang w:eastAsia="ru-RU"/>
        </w:rPr>
        <w:t xml:space="preserve">ідприємство є юридичною особою, відповідно до чинного законодавства України. Товариство набуває статусу юридичної особи з дня його державної реєстрації, знаходиться на </w:t>
      </w:r>
      <w:r w:rsidRPr="00B650E3">
        <w:rPr>
          <w:rFonts w:ascii="Times New Roman" w:eastAsia="Times New Roman" w:hAnsi="Times New Roman" w:cs="Times New Roman"/>
          <w:color w:val="000000"/>
          <w:sz w:val="28"/>
          <w:szCs w:val="28"/>
        </w:rPr>
        <w:t xml:space="preserve">вул. Приходька, 66, м. </w:t>
      </w:r>
      <w:proofErr w:type="spellStart"/>
      <w:r w:rsidRPr="00B650E3">
        <w:rPr>
          <w:rFonts w:ascii="Times New Roman" w:eastAsia="Times New Roman" w:hAnsi="Times New Roman" w:cs="Times New Roman"/>
          <w:color w:val="000000"/>
          <w:sz w:val="28"/>
          <w:szCs w:val="28"/>
        </w:rPr>
        <w:t>Малин</w:t>
      </w:r>
      <w:proofErr w:type="spellEnd"/>
      <w:r w:rsidRPr="00B650E3">
        <w:rPr>
          <w:rFonts w:ascii="Times New Roman" w:eastAsia="Times New Roman" w:hAnsi="Times New Roman" w:cs="Times New Roman"/>
          <w:color w:val="000000"/>
          <w:sz w:val="28"/>
          <w:szCs w:val="28"/>
        </w:rPr>
        <w:t xml:space="preserve">, Житомирська область, 11602, Україна (свідоцтво № 323361 від 27 червня 1994 року). Організаційно-правова форма господарювання – Акціонерне товариство. </w:t>
      </w:r>
      <w:r w:rsidRPr="00B650E3">
        <w:rPr>
          <w:rFonts w:ascii="Times New Roman" w:eastAsia="Times New Roman" w:hAnsi="Times New Roman" w:cs="Times New Roman"/>
          <w:color w:val="000000"/>
          <w:sz w:val="28"/>
          <w:szCs w:val="28"/>
        </w:rPr>
        <w:lastRenderedPageBreak/>
        <w:t>Ідентифікаційний код – 00278735. Середньооблікова чисельність штатних працівників облікового складу – 448 осіб.</w:t>
      </w:r>
    </w:p>
    <w:p w:rsidR="00B650E3" w:rsidRPr="00B650E3" w:rsidRDefault="00B650E3" w:rsidP="00B650E3">
      <w:pPr>
        <w:widowControl w:val="0"/>
        <w:spacing w:after="0" w:line="360" w:lineRule="auto"/>
        <w:ind w:firstLine="709"/>
        <w:jc w:val="both"/>
        <w:rPr>
          <w:rFonts w:ascii="Times New Roman" w:eastAsia="Times New Roman" w:hAnsi="Times New Roman" w:cs="Times New Roman"/>
          <w:color w:val="000000"/>
          <w:sz w:val="28"/>
          <w:szCs w:val="28"/>
        </w:rPr>
      </w:pPr>
      <w:r w:rsidRPr="00B650E3">
        <w:rPr>
          <w:rFonts w:ascii="Times New Roman" w:eastAsia="Times New Roman" w:hAnsi="Times New Roman" w:cs="Times New Roman"/>
          <w:color w:val="000000"/>
          <w:sz w:val="28"/>
          <w:szCs w:val="28"/>
        </w:rPr>
        <w:t xml:space="preserve">Товариство є правонаступником державного підприємства - </w:t>
      </w:r>
      <w:proofErr w:type="spellStart"/>
      <w:r w:rsidRPr="00B650E3">
        <w:rPr>
          <w:rFonts w:ascii="Times New Roman" w:eastAsia="Times New Roman" w:hAnsi="Times New Roman" w:cs="Times New Roman"/>
          <w:color w:val="000000"/>
          <w:sz w:val="28"/>
          <w:szCs w:val="28"/>
        </w:rPr>
        <w:t>Малинської</w:t>
      </w:r>
      <w:proofErr w:type="spellEnd"/>
      <w:r w:rsidRPr="00B650E3">
        <w:rPr>
          <w:rFonts w:ascii="Times New Roman" w:eastAsia="Times New Roman" w:hAnsi="Times New Roman" w:cs="Times New Roman"/>
          <w:color w:val="000000"/>
          <w:sz w:val="28"/>
          <w:szCs w:val="28"/>
        </w:rPr>
        <w:t xml:space="preserve"> паперової фабрики. Воно здійснює свою діяльність згідно чинного законодавства України та його Статуту .</w:t>
      </w:r>
    </w:p>
    <w:p w:rsidR="00B650E3" w:rsidRPr="00B650E3" w:rsidRDefault="00B650E3" w:rsidP="00B650E3">
      <w:pPr>
        <w:widowControl w:val="0"/>
        <w:spacing w:after="0" w:line="360" w:lineRule="auto"/>
        <w:ind w:firstLine="709"/>
        <w:jc w:val="both"/>
        <w:rPr>
          <w:rFonts w:ascii="Times New Roman" w:eastAsia="Times New Roman" w:hAnsi="Times New Roman" w:cs="Times New Roman"/>
          <w:color w:val="000000"/>
          <w:sz w:val="28"/>
          <w:szCs w:val="28"/>
        </w:rPr>
      </w:pPr>
      <w:r w:rsidRPr="00B650E3">
        <w:rPr>
          <w:rFonts w:ascii="Times New Roman" w:eastAsia="Times New Roman" w:hAnsi="Times New Roman" w:cs="Times New Roman"/>
          <w:color w:val="000000"/>
          <w:sz w:val="28"/>
          <w:szCs w:val="28"/>
        </w:rPr>
        <w:t>Товариство діє на принципах повної господарської самостійності, самоврядування та самоокупності, тобто має самостійний баланс, поточні, валютні та інші рахунки в установах банків, в тому числі іноземних, знак для товарів і послуг (торгову марку), печатки та штампи, зразки яких затверджуються Виконавчим органом Товариства, та інші реквізити. Товариство самостійно відповідає за своїми зобов’язаннями усім належним йому майном.</w:t>
      </w:r>
    </w:p>
    <w:p w:rsidR="00B650E3" w:rsidRPr="00B650E3" w:rsidRDefault="00B650E3" w:rsidP="00B650E3">
      <w:pPr>
        <w:widowControl w:val="0"/>
        <w:spacing w:after="0" w:line="360" w:lineRule="auto"/>
        <w:ind w:firstLine="709"/>
        <w:jc w:val="both"/>
        <w:rPr>
          <w:rFonts w:ascii="Times New Roman" w:eastAsia="Times New Roman" w:hAnsi="Times New Roman" w:cs="Times New Roman"/>
          <w:color w:val="000000"/>
          <w:sz w:val="28"/>
          <w:szCs w:val="28"/>
        </w:rPr>
      </w:pPr>
      <w:r w:rsidRPr="00B650E3">
        <w:rPr>
          <w:rFonts w:ascii="Times New Roman" w:eastAsia="Times New Roman" w:hAnsi="Times New Roman" w:cs="Times New Roman"/>
          <w:color w:val="000000"/>
          <w:sz w:val="28"/>
          <w:szCs w:val="28"/>
        </w:rPr>
        <w:t>Основний вид діяльності ПАТ «ВАЙДМАНН-МПФ» - це виготовлення паперу та картону.</w:t>
      </w:r>
    </w:p>
    <w:p w:rsidR="00B650E3" w:rsidRPr="00B650E3" w:rsidRDefault="00B650E3" w:rsidP="00B650E3">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rPr>
      </w:pPr>
      <w:r w:rsidRPr="00B650E3">
        <w:rPr>
          <w:rFonts w:ascii="Times New Roman" w:eastAsia="Times New Roman" w:hAnsi="Times New Roman" w:cs="Times New Roman"/>
          <w:color w:val="000000"/>
          <w:sz w:val="28"/>
          <w:szCs w:val="28"/>
        </w:rPr>
        <w:t>Первинний облік на підприємстві є фундаментом обліку на підприємстві, він є початковою стадією обліку. Первинний облік на підприємстві ведеться відповідно чинного законодавства. На основі первинних документів базується синтетичний та аналітичний облік, бо кожна операція на підприємстві повинна бути задокументована. Вимоги які надаються до змісту та інформації,</w:t>
      </w:r>
      <w:r w:rsidRPr="00B650E3">
        <w:rPr>
          <w:rFonts w:ascii="Times New Roman" w:eastAsia="Times New Roman" w:hAnsi="Times New Roman" w:cs="Times New Roman"/>
          <w:color w:val="000000"/>
          <w:sz w:val="28"/>
          <w:szCs w:val="28"/>
          <w:shd w:val="clear" w:color="auto" w:fill="FFFFFF"/>
        </w:rPr>
        <w:t xml:space="preserve"> вимоги до тих прийомів, якими реалізується функціональне призначення первинного обліку. Під час формування первинних документів в автоматизованій системі обліку, контролю та аналізу слід додержувати таких умов: відображення первинної інформації на </w:t>
      </w:r>
      <w:proofErr w:type="spellStart"/>
      <w:r w:rsidRPr="00B650E3">
        <w:rPr>
          <w:rFonts w:ascii="Times New Roman" w:eastAsia="Times New Roman" w:hAnsi="Times New Roman" w:cs="Times New Roman"/>
          <w:color w:val="000000"/>
          <w:sz w:val="28"/>
          <w:szCs w:val="28"/>
          <w:shd w:val="clear" w:color="auto" w:fill="FFFFFF"/>
        </w:rPr>
        <w:t>машиночитаному</w:t>
      </w:r>
      <w:proofErr w:type="spellEnd"/>
      <w:r w:rsidRPr="00B650E3">
        <w:rPr>
          <w:rFonts w:ascii="Times New Roman" w:eastAsia="Times New Roman" w:hAnsi="Times New Roman" w:cs="Times New Roman"/>
          <w:color w:val="000000"/>
          <w:sz w:val="28"/>
          <w:szCs w:val="28"/>
          <w:shd w:val="clear" w:color="auto" w:fill="FFFFFF"/>
        </w:rPr>
        <w:t xml:space="preserve"> носії; надання </w:t>
      </w:r>
      <w:proofErr w:type="spellStart"/>
      <w:r w:rsidRPr="00B650E3">
        <w:rPr>
          <w:rFonts w:ascii="Times New Roman" w:eastAsia="Times New Roman" w:hAnsi="Times New Roman" w:cs="Times New Roman"/>
          <w:color w:val="000000"/>
          <w:sz w:val="28"/>
          <w:szCs w:val="28"/>
          <w:shd w:val="clear" w:color="auto" w:fill="FFFFFF"/>
        </w:rPr>
        <w:t>машиночитаному</w:t>
      </w:r>
      <w:proofErr w:type="spellEnd"/>
      <w:r w:rsidRPr="00B650E3">
        <w:rPr>
          <w:rFonts w:ascii="Times New Roman" w:eastAsia="Times New Roman" w:hAnsi="Times New Roman" w:cs="Times New Roman"/>
          <w:color w:val="000000"/>
          <w:sz w:val="28"/>
          <w:szCs w:val="28"/>
          <w:shd w:val="clear" w:color="auto" w:fill="FFFFFF"/>
        </w:rPr>
        <w:t xml:space="preserve"> носію юридичної сили первинного документа; забезпечення можливості подальшого використання (обробки і зберігання) первинної інформації; забезпечення вірогідності первинної інформації та надійності роботи системи; використання сучасних засобів формування первинних даних. Слід відзначити те, що так як фінансові результати складаються з витрат та доходів, слід розглядати окремо витрати та доходи, але слід відзначити, що в національній практиці відсутні первинні документи яким би було притаманні лише обліку витрат або доходів. Виходячи з цього, зазначені об’єкти використовують ті ж </w:t>
      </w:r>
      <w:r w:rsidRPr="00B650E3">
        <w:rPr>
          <w:rFonts w:ascii="Times New Roman" w:eastAsia="Times New Roman" w:hAnsi="Times New Roman" w:cs="Times New Roman"/>
          <w:color w:val="000000"/>
          <w:sz w:val="28"/>
          <w:szCs w:val="28"/>
          <w:shd w:val="clear" w:color="auto" w:fill="FFFFFF"/>
        </w:rPr>
        <w:lastRenderedPageBreak/>
        <w:t>документи що стосуються обліку кореспондуючих до витрат та доходів як правило це первинні з формування витрат та доходів. У роботі були розглянуті приклади первинних документів підприємства.</w:t>
      </w:r>
    </w:p>
    <w:p w:rsidR="00B650E3" w:rsidRPr="00B650E3" w:rsidRDefault="00B650E3" w:rsidP="00B650E3">
      <w:pPr>
        <w:widowControl w:val="0"/>
        <w:spacing w:after="0" w:line="360" w:lineRule="auto"/>
        <w:ind w:firstLine="709"/>
        <w:jc w:val="both"/>
        <w:outlineLvl w:val="2"/>
        <w:rPr>
          <w:rFonts w:ascii="Times New Roman" w:eastAsia="Times New Roman" w:hAnsi="Times New Roman" w:cs="Times New Roman"/>
          <w:bCs/>
          <w:sz w:val="28"/>
          <w:szCs w:val="28"/>
          <w:lang w:eastAsia="ru-RU"/>
        </w:rPr>
      </w:pPr>
      <w:r w:rsidRPr="00B650E3">
        <w:rPr>
          <w:rFonts w:ascii="Times New Roman" w:eastAsia="Times New Roman" w:hAnsi="Times New Roman" w:cs="Times New Roman"/>
          <w:bCs/>
          <w:color w:val="000000"/>
          <w:sz w:val="28"/>
          <w:szCs w:val="28"/>
          <w:shd w:val="clear" w:color="auto" w:fill="FFFFFF"/>
          <w:lang w:eastAsia="ru-RU"/>
        </w:rPr>
        <w:t>Синтетичний на аналітичний облік на підприємстві ведеться відповідно чинного законодавства, основним документом, що регулює облік та класифікацію доходів є П(с)БО 15 «Дохід».</w:t>
      </w:r>
      <w:r w:rsidRPr="00B650E3">
        <w:rPr>
          <w:rFonts w:ascii="Times New Roman" w:eastAsia="Times New Roman" w:hAnsi="Times New Roman" w:cs="Times New Roman"/>
          <w:bCs/>
          <w:sz w:val="28"/>
          <w:szCs w:val="28"/>
          <w:shd w:val="clear" w:color="auto" w:fill="FFFFFF"/>
          <w:lang w:eastAsia="ru-RU"/>
        </w:rPr>
        <w:t xml:space="preserve"> Для обліку доходів Планом рахунків передбачений окремий клас рахунків: клас 7 "Доходи і результати діяльності".</w:t>
      </w:r>
      <w:r w:rsidRPr="00B650E3">
        <w:rPr>
          <w:rFonts w:ascii="Times New Roman" w:eastAsia="Times New Roman" w:hAnsi="Times New Roman" w:cs="Times New Roman"/>
          <w:bCs/>
          <w:sz w:val="28"/>
          <w:szCs w:val="28"/>
          <w:lang w:eastAsia="ru-RU"/>
        </w:rPr>
        <w:t xml:space="preserve"> Слід відзначити, що рахунки класу 7 призначені для узагальнення інформації про доходи від операційної, інвестиційної і фінансової діяльності підприємства, а також від надзвичайних подій. На рахунках цього класу, крім рахунку 76 "Страхові платежі", протягом звітного року за кредитом відображається сума загального доходу разом із сумою непрямих податків, зборів (обов’язкових платежів), що включені до ціни продажу, за дебетом – щомісячне відображення належної суми непрямих податків, зборів (обов’язкових платежів), щорічне або щомісячно віднесення суми чистого доходу на рахунок 79 "Фінансові результати".</w:t>
      </w:r>
    </w:p>
    <w:p w:rsidR="00B650E3" w:rsidRPr="00B650E3" w:rsidRDefault="00B650E3" w:rsidP="00B650E3">
      <w:pPr>
        <w:widowControl w:val="0"/>
        <w:spacing w:after="0" w:line="360" w:lineRule="auto"/>
        <w:ind w:firstLine="708"/>
        <w:jc w:val="both"/>
        <w:rPr>
          <w:rFonts w:ascii="Times New Roman" w:eastAsia="Times New Roman" w:hAnsi="Times New Roman" w:cs="Times New Roman"/>
          <w:color w:val="000000"/>
          <w:sz w:val="28"/>
          <w:szCs w:val="28"/>
          <w:lang w:eastAsia="ru-RU"/>
        </w:rPr>
      </w:pPr>
      <w:r w:rsidRPr="00B650E3">
        <w:rPr>
          <w:rFonts w:ascii="Times New Roman" w:eastAsia="Times New Roman" w:hAnsi="Times New Roman" w:cs="Times New Roman"/>
          <w:color w:val="000000"/>
          <w:sz w:val="28"/>
          <w:szCs w:val="28"/>
          <w:shd w:val="clear" w:color="auto" w:fill="FFFFFF"/>
        </w:rPr>
        <w:t>Основним документом, що регулює облік та класифікацію витрати є П(с)БО 16 «Витрати».</w:t>
      </w:r>
      <w:r w:rsidRPr="00B650E3">
        <w:rPr>
          <w:rFonts w:ascii="Times New Roman" w:eastAsia="Times New Roman" w:hAnsi="Times New Roman" w:cs="Times New Roman"/>
          <w:color w:val="000000"/>
          <w:sz w:val="28"/>
          <w:szCs w:val="28"/>
          <w:lang w:eastAsia="ru-RU"/>
        </w:rPr>
        <w:t xml:space="preserve"> Для узагальнення інформації про витрати підприємства щодо операційної, інвестиційної, фінансової діяльності та про витрати за надзвичайним подіями у синтетичному обліку використовуються рахунки класу 9 "Витрати діяльності". За дебетом рахунків цього класу відображаються суми витрат, за кредитом – списання суми витрат у кінці звітного року або щомісяця на рахунок 79 "Фінансові результати".</w:t>
      </w:r>
    </w:p>
    <w:p w:rsidR="00B650E3" w:rsidRPr="00B650E3" w:rsidRDefault="00B650E3" w:rsidP="00B650E3">
      <w:pPr>
        <w:widowControl w:val="0"/>
        <w:spacing w:after="0" w:line="360" w:lineRule="auto"/>
        <w:ind w:firstLine="708"/>
        <w:jc w:val="both"/>
        <w:rPr>
          <w:rFonts w:ascii="Times New Roman" w:eastAsia="Times New Roman" w:hAnsi="Times New Roman" w:cs="Times New Roman"/>
          <w:color w:val="000000"/>
          <w:sz w:val="28"/>
          <w:szCs w:val="28"/>
          <w:lang w:eastAsia="ru-RU"/>
        </w:rPr>
      </w:pPr>
      <w:r w:rsidRPr="00B650E3">
        <w:rPr>
          <w:rFonts w:ascii="Times New Roman" w:eastAsia="Times New Roman" w:hAnsi="Times New Roman" w:cs="Times New Roman"/>
          <w:color w:val="000000"/>
          <w:sz w:val="28"/>
          <w:szCs w:val="28"/>
          <w:lang w:eastAsia="ru-RU"/>
        </w:rPr>
        <w:t>Аналітичний облік на підприємстві ведеться відповідно плану рахунків.</w:t>
      </w:r>
    </w:p>
    <w:p w:rsidR="00B650E3" w:rsidRPr="00B650E3" w:rsidRDefault="00B650E3" w:rsidP="00B650E3">
      <w:pPr>
        <w:widowControl w:val="0"/>
        <w:shd w:val="clear" w:color="auto" w:fill="FFFFFF"/>
        <w:spacing w:after="0" w:line="360" w:lineRule="auto"/>
        <w:ind w:firstLine="709"/>
        <w:jc w:val="both"/>
        <w:rPr>
          <w:rFonts w:ascii="Times New Roman" w:eastAsia="Times New Roman" w:hAnsi="Times New Roman" w:cs="Times New Roman"/>
          <w:sz w:val="28"/>
          <w:szCs w:val="28"/>
          <w:shd w:val="clear" w:color="auto" w:fill="FFFFFF"/>
          <w:lang w:eastAsia="ru-RU"/>
        </w:rPr>
      </w:pPr>
      <w:r w:rsidRPr="00B650E3">
        <w:rPr>
          <w:rFonts w:ascii="Times New Roman" w:eastAsia="Times New Roman" w:hAnsi="Times New Roman" w:cs="Times New Roman"/>
          <w:color w:val="000000"/>
          <w:sz w:val="28"/>
          <w:szCs w:val="28"/>
          <w:lang w:eastAsia="ru-RU"/>
        </w:rPr>
        <w:t>Удосконалення обліку фінансових результатів на підприємстві ПАТ «ВАЙДМАНН-МПФ», ми рекомендуємо  перехід з системи автоматизації «</w:t>
      </w:r>
      <w:r w:rsidRPr="00B650E3">
        <w:rPr>
          <w:rFonts w:ascii="Times New Roman" w:eastAsia="Times New Roman" w:hAnsi="Times New Roman" w:cs="Times New Roman"/>
          <w:bCs/>
          <w:color w:val="000000"/>
          <w:sz w:val="28"/>
          <w:szCs w:val="28"/>
          <w:shd w:val="clear" w:color="auto" w:fill="FFFFFF"/>
          <w:lang w:eastAsia="ru-RU"/>
        </w:rPr>
        <w:t>1С</w:t>
      </w:r>
      <w:r w:rsidRPr="00B650E3">
        <w:rPr>
          <w:rFonts w:ascii="Times New Roman" w:eastAsia="Times New Roman" w:hAnsi="Times New Roman" w:cs="Times New Roman"/>
          <w:color w:val="000000"/>
          <w:sz w:val="28"/>
          <w:szCs w:val="28"/>
          <w:shd w:val="clear" w:color="auto" w:fill="FFFFFF"/>
          <w:lang w:eastAsia="ru-RU"/>
        </w:rPr>
        <w:t xml:space="preserve">: Бухгалтерія 8 для України» </w:t>
      </w:r>
      <w:r w:rsidRPr="00B650E3">
        <w:rPr>
          <w:rFonts w:ascii="Times New Roman" w:eastAsia="Times New Roman" w:hAnsi="Times New Roman" w:cs="Times New Roman"/>
          <w:color w:val="000000"/>
          <w:sz w:val="28"/>
          <w:szCs w:val="28"/>
          <w:lang w:eastAsia="ru-RU"/>
        </w:rPr>
        <w:t xml:space="preserve">на продукти західної розробки аналогічного призначення: Microsoft </w:t>
      </w:r>
      <w:proofErr w:type="spellStart"/>
      <w:r w:rsidRPr="00B650E3">
        <w:rPr>
          <w:rFonts w:ascii="Times New Roman" w:eastAsia="Times New Roman" w:hAnsi="Times New Roman" w:cs="Times New Roman"/>
          <w:color w:val="000000"/>
          <w:sz w:val="28"/>
          <w:szCs w:val="28"/>
          <w:lang w:eastAsia="ru-RU"/>
        </w:rPr>
        <w:t>Dynamix</w:t>
      </w:r>
      <w:proofErr w:type="spellEnd"/>
      <w:r w:rsidRPr="00B650E3">
        <w:rPr>
          <w:rFonts w:ascii="Times New Roman" w:eastAsia="Times New Roman" w:hAnsi="Times New Roman" w:cs="Times New Roman"/>
          <w:color w:val="000000"/>
          <w:sz w:val="28"/>
          <w:szCs w:val="28"/>
          <w:lang w:eastAsia="ru-RU"/>
        </w:rPr>
        <w:t xml:space="preserve"> </w:t>
      </w:r>
      <w:proofErr w:type="spellStart"/>
      <w:r w:rsidRPr="00B650E3">
        <w:rPr>
          <w:rFonts w:ascii="Times New Roman" w:eastAsia="Times New Roman" w:hAnsi="Times New Roman" w:cs="Times New Roman"/>
          <w:color w:val="000000"/>
          <w:sz w:val="28"/>
          <w:szCs w:val="28"/>
          <w:lang w:eastAsia="ru-RU"/>
        </w:rPr>
        <w:t>Ax</w:t>
      </w:r>
      <w:proofErr w:type="spellEnd"/>
      <w:r w:rsidRPr="00B650E3">
        <w:rPr>
          <w:rFonts w:ascii="Times New Roman" w:eastAsia="Times New Roman" w:hAnsi="Times New Roman" w:cs="Times New Roman"/>
          <w:color w:val="000000"/>
          <w:sz w:val="28"/>
          <w:szCs w:val="28"/>
          <w:lang w:eastAsia="ru-RU"/>
        </w:rPr>
        <w:t xml:space="preserve">, </w:t>
      </w:r>
      <w:proofErr w:type="spellStart"/>
      <w:r w:rsidRPr="00B650E3">
        <w:rPr>
          <w:rFonts w:ascii="Times New Roman" w:eastAsia="Times New Roman" w:hAnsi="Times New Roman" w:cs="Times New Roman"/>
          <w:color w:val="000000"/>
          <w:sz w:val="28"/>
          <w:szCs w:val="28"/>
          <w:lang w:eastAsia="ru-RU"/>
        </w:rPr>
        <w:t>Dynamix</w:t>
      </w:r>
      <w:proofErr w:type="spellEnd"/>
      <w:r w:rsidRPr="00B650E3">
        <w:rPr>
          <w:rFonts w:ascii="Times New Roman" w:eastAsia="Times New Roman" w:hAnsi="Times New Roman" w:cs="Times New Roman"/>
          <w:color w:val="000000"/>
          <w:sz w:val="28"/>
          <w:szCs w:val="28"/>
          <w:lang w:eastAsia="ru-RU"/>
        </w:rPr>
        <w:t xml:space="preserve"> </w:t>
      </w:r>
      <w:proofErr w:type="spellStart"/>
      <w:r w:rsidRPr="00B650E3">
        <w:rPr>
          <w:rFonts w:ascii="Times New Roman" w:eastAsia="Times New Roman" w:hAnsi="Times New Roman" w:cs="Times New Roman"/>
          <w:color w:val="000000"/>
          <w:sz w:val="28"/>
          <w:szCs w:val="28"/>
          <w:lang w:eastAsia="ru-RU"/>
        </w:rPr>
        <w:t>Nav</w:t>
      </w:r>
      <w:proofErr w:type="spellEnd"/>
      <w:r w:rsidRPr="00B650E3">
        <w:rPr>
          <w:rFonts w:ascii="Times New Roman" w:eastAsia="Times New Roman" w:hAnsi="Times New Roman" w:cs="Times New Roman"/>
          <w:color w:val="000000"/>
          <w:sz w:val="28"/>
          <w:szCs w:val="28"/>
          <w:lang w:eastAsia="ru-RU"/>
        </w:rPr>
        <w:t xml:space="preserve">, IFS, </w:t>
      </w:r>
      <w:proofErr w:type="spellStart"/>
      <w:r w:rsidRPr="00B650E3">
        <w:rPr>
          <w:rFonts w:ascii="Times New Roman" w:eastAsia="Times New Roman" w:hAnsi="Times New Roman" w:cs="Times New Roman"/>
          <w:color w:val="000000"/>
          <w:sz w:val="28"/>
          <w:szCs w:val="28"/>
          <w:lang w:eastAsia="ru-RU"/>
        </w:rPr>
        <w:t>Epicor</w:t>
      </w:r>
      <w:proofErr w:type="spellEnd"/>
      <w:r w:rsidRPr="00B650E3">
        <w:rPr>
          <w:rFonts w:ascii="Times New Roman" w:eastAsia="Times New Roman" w:hAnsi="Times New Roman" w:cs="Times New Roman"/>
          <w:color w:val="000000"/>
          <w:sz w:val="28"/>
          <w:szCs w:val="28"/>
          <w:lang w:eastAsia="ru-RU"/>
        </w:rPr>
        <w:t xml:space="preserve">, </w:t>
      </w:r>
      <w:proofErr w:type="spellStart"/>
      <w:r w:rsidRPr="00B650E3">
        <w:rPr>
          <w:rFonts w:ascii="Times New Roman" w:eastAsia="Times New Roman" w:hAnsi="Times New Roman" w:cs="Times New Roman"/>
          <w:color w:val="000000"/>
          <w:sz w:val="28"/>
          <w:szCs w:val="28"/>
          <w:lang w:eastAsia="ru-RU"/>
        </w:rPr>
        <w:t>Infor</w:t>
      </w:r>
      <w:proofErr w:type="spellEnd"/>
      <w:r w:rsidRPr="00B650E3">
        <w:rPr>
          <w:rFonts w:ascii="Times New Roman" w:eastAsia="Times New Roman" w:hAnsi="Times New Roman" w:cs="Times New Roman"/>
          <w:color w:val="000000"/>
          <w:sz w:val="28"/>
          <w:szCs w:val="28"/>
          <w:lang w:eastAsia="ru-RU"/>
        </w:rPr>
        <w:t xml:space="preserve">, </w:t>
      </w:r>
      <w:proofErr w:type="spellStart"/>
      <w:r w:rsidRPr="00B650E3">
        <w:rPr>
          <w:rFonts w:ascii="Times New Roman" w:eastAsia="Times New Roman" w:hAnsi="Times New Roman" w:cs="Times New Roman"/>
          <w:color w:val="000000"/>
          <w:sz w:val="28"/>
          <w:szCs w:val="28"/>
          <w:lang w:eastAsia="ru-RU"/>
        </w:rPr>
        <w:t>Oracle</w:t>
      </w:r>
      <w:proofErr w:type="spellEnd"/>
      <w:r w:rsidRPr="00B650E3">
        <w:rPr>
          <w:rFonts w:ascii="Times New Roman" w:eastAsia="Times New Roman" w:hAnsi="Times New Roman" w:cs="Times New Roman"/>
          <w:color w:val="000000"/>
          <w:sz w:val="28"/>
          <w:szCs w:val="28"/>
          <w:lang w:eastAsia="ru-RU"/>
        </w:rPr>
        <w:t xml:space="preserve"> або SAP. Також можна перейти на вітчизняний аналог </w:t>
      </w:r>
      <w:r w:rsidRPr="00B650E3">
        <w:rPr>
          <w:rFonts w:ascii="Times New Roman" w:eastAsia="Times New Roman" w:hAnsi="Times New Roman" w:cs="Times New Roman"/>
          <w:color w:val="000000"/>
          <w:sz w:val="28"/>
          <w:szCs w:val="28"/>
          <w:shd w:val="clear" w:color="auto" w:fill="FFFFFF"/>
          <w:lang w:eastAsia="ru-RU"/>
        </w:rPr>
        <w:t>«IT-</w:t>
      </w:r>
      <w:proofErr w:type="spellStart"/>
      <w:r w:rsidRPr="00B650E3">
        <w:rPr>
          <w:rFonts w:ascii="Times New Roman" w:eastAsia="Times New Roman" w:hAnsi="Times New Roman" w:cs="Times New Roman"/>
          <w:color w:val="000000"/>
          <w:sz w:val="28"/>
          <w:szCs w:val="28"/>
          <w:shd w:val="clear" w:color="auto" w:fill="FFFFFF"/>
          <w:lang w:eastAsia="ru-RU"/>
        </w:rPr>
        <w:t>Enterprise</w:t>
      </w:r>
      <w:proofErr w:type="spellEnd"/>
      <w:r w:rsidRPr="00B650E3">
        <w:rPr>
          <w:rFonts w:ascii="Times New Roman" w:eastAsia="Times New Roman" w:hAnsi="Times New Roman" w:cs="Times New Roman"/>
          <w:color w:val="000000"/>
          <w:sz w:val="28"/>
          <w:szCs w:val="28"/>
          <w:shd w:val="clear" w:color="auto" w:fill="FFFFFF"/>
          <w:lang w:eastAsia="ru-RU"/>
        </w:rPr>
        <w:t xml:space="preserve">». Кожний з цих варіантів дозволить не залежати від зовнішньої політики України, але, щоб не стати заручником ситуації на євро – ринку майбутньому, рекомендуємо </w:t>
      </w:r>
      <w:r w:rsidRPr="00B650E3">
        <w:rPr>
          <w:rFonts w:ascii="Times New Roman" w:eastAsia="Times New Roman" w:hAnsi="Times New Roman" w:cs="Times New Roman"/>
          <w:color w:val="000000"/>
          <w:sz w:val="28"/>
          <w:szCs w:val="28"/>
          <w:shd w:val="clear" w:color="auto" w:fill="FFFFFF"/>
          <w:lang w:eastAsia="ru-RU"/>
        </w:rPr>
        <w:lastRenderedPageBreak/>
        <w:t xml:space="preserve">приділити більше уваги вітчизняним розробкам, бо вони </w:t>
      </w:r>
      <w:r w:rsidRPr="00B650E3">
        <w:rPr>
          <w:rFonts w:ascii="Times New Roman" w:eastAsia="Times New Roman" w:hAnsi="Times New Roman" w:cs="Times New Roman"/>
          <w:sz w:val="28"/>
          <w:szCs w:val="28"/>
          <w:shd w:val="clear" w:color="auto" w:fill="FFFFFF"/>
          <w:lang w:eastAsia="ru-RU"/>
        </w:rPr>
        <w:t>повністю відповідають актуальному українському законодавству і регулярно оновлюються.</w:t>
      </w:r>
    </w:p>
    <w:p w:rsidR="00B650E3" w:rsidRPr="00B650E3" w:rsidRDefault="00B650E3" w:rsidP="00B650E3">
      <w:pPr>
        <w:widowControl w:val="0"/>
        <w:spacing w:after="0" w:line="360" w:lineRule="auto"/>
        <w:ind w:firstLine="708"/>
        <w:jc w:val="both"/>
        <w:rPr>
          <w:rFonts w:ascii="Calibri" w:eastAsia="Times New Roman" w:hAnsi="Calibri" w:cs="Times New Roman"/>
          <w:sz w:val="28"/>
          <w:szCs w:val="28"/>
        </w:rPr>
      </w:pPr>
      <w:r w:rsidRPr="00B650E3">
        <w:rPr>
          <w:rFonts w:ascii="Times New Roman" w:eastAsia="Times New Roman" w:hAnsi="Times New Roman" w:cs="Times New Roman"/>
          <w:color w:val="000000"/>
          <w:sz w:val="28"/>
          <w:szCs w:val="28"/>
          <w:shd w:val="clear" w:color="auto" w:fill="FFFFFF"/>
        </w:rPr>
        <w:t>Аудит звіту про фінансові результати повинен мати  чітку структуру та методологію проведення перевірки. ПП АФ «Аудит-Ольга» має свої розроблені робочі документи які відповідають нормам МСА 230 «Документація» розроблені для отримання достовірної і максимально у зручної форми отримання аудиторських доказів для висловлення аудиторського висновку. За результатами проведеної перевірки на підприємстві ПАТ «ВАЙДМАН-МПФ»  не було виявлено ніяких відхилень, звіт про фінансовий результат відображений на підприємстві достовірно у всіх суттєвих аспектах. Підприємство дотримується норм чинного законодавства. Перевірка відповідала вимогам «</w:t>
      </w:r>
      <w:r w:rsidRPr="00B650E3">
        <w:rPr>
          <w:rFonts w:ascii="Times New Roman" w:eastAsia="Times New Roman" w:hAnsi="Times New Roman" w:cs="Times New Roman"/>
          <w:sz w:val="28"/>
          <w:szCs w:val="28"/>
        </w:rPr>
        <w:t>Міжнародних стандартів контролю якості, аудиту, огляду, іншого надання впевненості та супутніх послуг».</w:t>
      </w:r>
    </w:p>
    <w:p w:rsidR="00B650E3" w:rsidRPr="00B650E3" w:rsidRDefault="00B650E3" w:rsidP="00B650E3">
      <w:pPr>
        <w:widowControl w:val="0"/>
        <w:autoSpaceDN w:val="0"/>
        <w:spacing w:after="0" w:line="360" w:lineRule="auto"/>
        <w:ind w:firstLine="709"/>
        <w:jc w:val="both"/>
        <w:rPr>
          <w:rFonts w:ascii="Times New Roman" w:eastAsia="Times New Roman" w:hAnsi="Times New Roman" w:cs="Times New Roman"/>
          <w:kern w:val="3"/>
          <w:sz w:val="28"/>
          <w:szCs w:val="28"/>
          <w:lang w:eastAsia="ja-JP" w:bidi="fa-IR"/>
        </w:rPr>
      </w:pPr>
    </w:p>
    <w:p w:rsidR="00B650E3" w:rsidRPr="00B650E3" w:rsidRDefault="00B650E3" w:rsidP="00B650E3">
      <w:pPr>
        <w:widowControl w:val="0"/>
        <w:spacing w:after="0" w:line="360" w:lineRule="auto"/>
        <w:ind w:firstLine="709"/>
        <w:jc w:val="both"/>
        <w:rPr>
          <w:rFonts w:ascii="Times New Roman" w:eastAsia="Times New Roman" w:hAnsi="Times New Roman" w:cs="Times New Roman"/>
          <w:caps/>
          <w:color w:val="000000"/>
          <w:sz w:val="28"/>
          <w:szCs w:val="28"/>
        </w:rPr>
      </w:pPr>
    </w:p>
    <w:p w:rsidR="00B650E3" w:rsidRPr="00B650E3" w:rsidRDefault="00B650E3" w:rsidP="00B650E3">
      <w:pPr>
        <w:widowControl w:val="0"/>
        <w:spacing w:after="0" w:line="360" w:lineRule="auto"/>
        <w:jc w:val="both"/>
        <w:rPr>
          <w:rFonts w:ascii="Times New Roman" w:eastAsia="Times New Roman" w:hAnsi="Times New Roman" w:cs="Times New Roman"/>
          <w:b/>
          <w:color w:val="000000"/>
          <w:sz w:val="28"/>
          <w:szCs w:val="28"/>
        </w:rPr>
      </w:pPr>
    </w:p>
    <w:p w:rsidR="00B650E3" w:rsidRPr="00B650E3" w:rsidRDefault="00B650E3" w:rsidP="00B650E3">
      <w:pPr>
        <w:widowControl w:val="0"/>
        <w:spacing w:after="0" w:line="360" w:lineRule="auto"/>
        <w:ind w:firstLine="709"/>
        <w:jc w:val="both"/>
        <w:rPr>
          <w:rFonts w:ascii="Times New Roman" w:eastAsia="Times New Roman" w:hAnsi="Times New Roman" w:cs="Times New Roman"/>
          <w:color w:val="000000"/>
          <w:sz w:val="28"/>
          <w:szCs w:val="28"/>
          <w:shd w:val="clear" w:color="auto" w:fill="FFFFFF"/>
        </w:rPr>
      </w:pPr>
    </w:p>
    <w:p w:rsidR="00B650E3" w:rsidRPr="00B650E3" w:rsidRDefault="00B650E3" w:rsidP="00B650E3">
      <w:pPr>
        <w:widowControl w:val="0"/>
        <w:autoSpaceDN w:val="0"/>
        <w:spacing w:after="0" w:line="360" w:lineRule="auto"/>
        <w:ind w:firstLine="708"/>
        <w:jc w:val="both"/>
        <w:rPr>
          <w:rFonts w:ascii="Times New Roman" w:eastAsia="Times New Roman" w:hAnsi="Times New Roman" w:cs="Tahoma"/>
          <w:caps/>
          <w:color w:val="000000"/>
          <w:kern w:val="3"/>
          <w:sz w:val="28"/>
          <w:szCs w:val="28"/>
          <w:lang w:eastAsia="ja-JP" w:bidi="fa-IR"/>
        </w:rPr>
      </w:pPr>
    </w:p>
    <w:p w:rsidR="00B650E3" w:rsidRPr="00B650E3" w:rsidRDefault="00B650E3" w:rsidP="00B650E3">
      <w:pPr>
        <w:widowControl w:val="0"/>
        <w:spacing w:after="0" w:line="360" w:lineRule="auto"/>
        <w:jc w:val="center"/>
        <w:rPr>
          <w:rFonts w:ascii="Times New Roman" w:eastAsia="Times New Roman" w:hAnsi="Times New Roman" w:cs="Times New Roman"/>
          <w:b/>
          <w:caps/>
          <w:sz w:val="28"/>
          <w:szCs w:val="28"/>
          <w:lang w:val="ru-RU"/>
        </w:rPr>
      </w:pPr>
      <w:r w:rsidRPr="00B650E3">
        <w:rPr>
          <w:rFonts w:ascii="Times New Roman" w:eastAsia="Times New Roman" w:hAnsi="Times New Roman" w:cs="Times New Roman"/>
          <w:caps/>
          <w:color w:val="000000"/>
          <w:sz w:val="28"/>
          <w:szCs w:val="28"/>
        </w:rPr>
        <w:br w:type="page"/>
      </w:r>
      <w:r w:rsidRPr="00B650E3">
        <w:rPr>
          <w:rFonts w:ascii="Times New Roman" w:eastAsia="Times New Roman" w:hAnsi="Times New Roman" w:cs="Times New Roman"/>
          <w:b/>
          <w:caps/>
          <w:sz w:val="28"/>
          <w:szCs w:val="28"/>
        </w:rPr>
        <w:lastRenderedPageBreak/>
        <w:t>Список використаної літератури</w:t>
      </w:r>
      <w:bookmarkStart w:id="0" w:name="_GoBack"/>
      <w:bookmarkEnd w:id="0"/>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Господарський кодекс України: Закон України від 16.01.2003 р. № 436-IV (з змінами та доповненнями). - [Електронний ресурс]: Верховна Рада України. - Режим доступу: </w:t>
      </w:r>
      <w:hyperlink r:id="rId6" w:history="1">
        <w:r w:rsidRPr="00B650E3">
          <w:rPr>
            <w:rFonts w:ascii="Times New Roman" w:eastAsia="Times New Roman" w:hAnsi="Times New Roman" w:cs="Times New Roman"/>
            <w:color w:val="0000FF"/>
            <w:sz w:val="28"/>
            <w:szCs w:val="28"/>
            <w:u w:val="single"/>
          </w:rPr>
          <w:t>http://zakon1.rada.gov.ua/laws/show/436-15</w:t>
        </w:r>
      </w:hyperlink>
      <w:r w:rsidRPr="00B650E3">
        <w:rPr>
          <w:rFonts w:ascii="Times New Roman" w:eastAsia="Times New Roman" w:hAnsi="Times New Roman" w:cs="Times New Roman"/>
          <w:sz w:val="28"/>
          <w:szCs w:val="28"/>
        </w:rPr>
        <w:t>. - Назва з екрану.</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Податковий кодекс України: Закон України </w:t>
      </w:r>
      <w:proofErr w:type="spellStart"/>
      <w:r w:rsidRPr="00B650E3">
        <w:rPr>
          <w:rFonts w:ascii="Times New Roman" w:eastAsia="Times New Roman" w:hAnsi="Times New Roman" w:cs="Times New Roman"/>
          <w:sz w:val="28"/>
          <w:szCs w:val="28"/>
        </w:rPr>
        <w:t>вiд</w:t>
      </w:r>
      <w:proofErr w:type="spellEnd"/>
      <w:r w:rsidRPr="00B650E3">
        <w:rPr>
          <w:rFonts w:ascii="Times New Roman" w:eastAsia="Times New Roman" w:hAnsi="Times New Roman" w:cs="Times New Roman"/>
          <w:sz w:val="28"/>
          <w:szCs w:val="28"/>
        </w:rPr>
        <w:t xml:space="preserve"> 02.12.2010 р. № 2755-VI (з змінами та доповненнями). - [Електронний ресурс]: Верховна Ради України. - Режим доступу: </w:t>
      </w:r>
      <w:hyperlink r:id="rId7" w:history="1">
        <w:r w:rsidRPr="00B650E3">
          <w:rPr>
            <w:rFonts w:ascii="Times New Roman" w:eastAsia="Times New Roman" w:hAnsi="Times New Roman" w:cs="Times New Roman"/>
            <w:color w:val="0000FF"/>
            <w:sz w:val="28"/>
            <w:szCs w:val="28"/>
            <w:u w:val="single"/>
          </w:rPr>
          <w:t>http://zakon2.rada.gov.ua/laws/show/2755-17</w:t>
        </w:r>
      </w:hyperlink>
      <w:r w:rsidRPr="00B650E3">
        <w:rPr>
          <w:rFonts w:ascii="Times New Roman" w:eastAsia="Times New Roman" w:hAnsi="Times New Roman" w:cs="Times New Roman"/>
          <w:sz w:val="28"/>
          <w:szCs w:val="28"/>
        </w:rPr>
        <w:t>. - Назва з екрану.</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Цивільний кодекс України: Закон України від 16.01.2003 р. № 435-ІV (з змінами та доповненнями). - [Електронний ресурс]: Верховна Рада України. - Режим доступу: </w:t>
      </w:r>
      <w:hyperlink r:id="rId8" w:history="1">
        <w:r w:rsidRPr="00B650E3">
          <w:rPr>
            <w:rFonts w:ascii="Times New Roman" w:eastAsia="Times New Roman" w:hAnsi="Times New Roman" w:cs="Times New Roman"/>
            <w:color w:val="0000FF"/>
            <w:sz w:val="28"/>
            <w:szCs w:val="28"/>
            <w:u w:val="single"/>
          </w:rPr>
          <w:t>http://zakon4.rada.gov.ua/laws/show/435-15</w:t>
        </w:r>
      </w:hyperlink>
      <w:r w:rsidRPr="00B650E3">
        <w:rPr>
          <w:rFonts w:ascii="Times New Roman" w:eastAsia="Times New Roman" w:hAnsi="Times New Roman" w:cs="Times New Roman"/>
          <w:sz w:val="28"/>
          <w:szCs w:val="28"/>
        </w:rPr>
        <w:t>. - Назва з екрану.</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Про бухгалтерський облік та фінансову звітність в Україні: Закон України від 16.07.1999 р. № 996-XIV. - [Електронний ресурс]: Верховна Рада України. - Режим доступу: </w:t>
      </w:r>
      <w:hyperlink r:id="rId9" w:history="1">
        <w:r w:rsidRPr="00B650E3">
          <w:rPr>
            <w:rFonts w:ascii="Times New Roman" w:eastAsia="Times New Roman" w:hAnsi="Times New Roman" w:cs="Times New Roman"/>
            <w:color w:val="0000FF"/>
            <w:sz w:val="28"/>
            <w:szCs w:val="28"/>
            <w:u w:val="single"/>
          </w:rPr>
          <w:t>http://zakon2.rada.gov.ua/laws/show/996-14</w:t>
        </w:r>
      </w:hyperlink>
      <w:r w:rsidRPr="00B650E3">
        <w:rPr>
          <w:rFonts w:ascii="Times New Roman" w:eastAsia="Times New Roman" w:hAnsi="Times New Roman" w:cs="Times New Roman"/>
          <w:sz w:val="28"/>
          <w:szCs w:val="28"/>
        </w:rPr>
        <w:t xml:space="preserve"> (з змінами та доповненнями). - Назва з екрану.</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Про аудиторську діяльність: Закон України від 22.04.1993 р. № </w:t>
      </w:r>
      <w:r w:rsidRPr="00B650E3">
        <w:rPr>
          <w:rFonts w:ascii="Times New Roman" w:eastAsia="Times New Roman" w:hAnsi="Times New Roman" w:cs="Times New Roman"/>
          <w:bCs/>
          <w:sz w:val="28"/>
          <w:szCs w:val="28"/>
        </w:rPr>
        <w:t xml:space="preserve">3125-XII. </w:t>
      </w:r>
      <w:r w:rsidRPr="00B650E3">
        <w:rPr>
          <w:rFonts w:ascii="Times New Roman" w:eastAsia="Times New Roman" w:hAnsi="Times New Roman" w:cs="Times New Roman"/>
          <w:sz w:val="28"/>
          <w:szCs w:val="28"/>
        </w:rPr>
        <w:t xml:space="preserve">- </w:t>
      </w:r>
      <w:r w:rsidRPr="00B650E3">
        <w:rPr>
          <w:rFonts w:ascii="Times New Roman" w:eastAsia="ArialMT" w:hAnsi="Times New Roman" w:cs="Times New Roman"/>
          <w:sz w:val="28"/>
          <w:szCs w:val="28"/>
        </w:rPr>
        <w:t xml:space="preserve">[Електронний ресурс]: </w:t>
      </w:r>
      <w:r w:rsidRPr="00B650E3">
        <w:rPr>
          <w:rFonts w:ascii="Times New Roman" w:eastAsia="Times New Roman" w:hAnsi="Times New Roman" w:cs="Times New Roman"/>
          <w:sz w:val="28"/>
          <w:szCs w:val="28"/>
        </w:rPr>
        <w:t>Верховна Рада України.</w:t>
      </w:r>
      <w:r w:rsidRPr="00B650E3">
        <w:rPr>
          <w:rFonts w:ascii="Times New Roman" w:eastAsia="ArialMT" w:hAnsi="Times New Roman" w:cs="Times New Roman"/>
          <w:sz w:val="28"/>
          <w:szCs w:val="28"/>
        </w:rPr>
        <w:t xml:space="preserve"> - Режим доступу: </w:t>
      </w:r>
      <w:hyperlink r:id="rId10" w:history="1">
        <w:r w:rsidRPr="00B650E3">
          <w:rPr>
            <w:rFonts w:ascii="Times New Roman" w:eastAsia="ArialMT" w:hAnsi="Times New Roman" w:cs="Times New Roman"/>
            <w:color w:val="0000FF"/>
            <w:sz w:val="28"/>
            <w:szCs w:val="28"/>
            <w:u w:val="single"/>
          </w:rPr>
          <w:t>http://zakon3.rada.gov.ua/laws/show/3125-12</w:t>
        </w:r>
      </w:hyperlink>
      <w:r w:rsidRPr="00B650E3">
        <w:rPr>
          <w:rFonts w:ascii="Times New Roman" w:eastAsia="ArialMT" w:hAnsi="Times New Roman" w:cs="Times New Roman"/>
          <w:sz w:val="28"/>
          <w:szCs w:val="28"/>
        </w:rPr>
        <w:t xml:space="preserve"> </w:t>
      </w:r>
      <w:r w:rsidRPr="00B650E3">
        <w:rPr>
          <w:rFonts w:ascii="Times New Roman" w:eastAsia="Times New Roman" w:hAnsi="Times New Roman" w:cs="Times New Roman"/>
          <w:sz w:val="28"/>
          <w:szCs w:val="28"/>
        </w:rPr>
        <w:t>(з змінами та доповненнями). - Назва з екрану.</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 [Електронний ресурс]: Верховна Рада України. - Режим доступу: </w:t>
      </w:r>
      <w:hyperlink r:id="rId11" w:history="1">
        <w:r w:rsidRPr="00B650E3">
          <w:rPr>
            <w:rFonts w:ascii="Times New Roman" w:eastAsia="Times New Roman" w:hAnsi="Times New Roman" w:cs="Times New Roman"/>
            <w:color w:val="0000FF"/>
            <w:sz w:val="28"/>
            <w:szCs w:val="28"/>
            <w:u w:val="single"/>
          </w:rPr>
          <w:t>http://zakon4.rada.gov.ua/laws/show/z0336-13</w:t>
        </w:r>
      </w:hyperlink>
      <w:r w:rsidRPr="00B650E3">
        <w:rPr>
          <w:rFonts w:ascii="Times New Roman" w:eastAsia="Times New Roman" w:hAnsi="Times New Roman" w:cs="Times New Roman"/>
          <w:sz w:val="28"/>
          <w:szCs w:val="28"/>
        </w:rPr>
        <w:t xml:space="preserve"> (з змінами та доповненнями). - Назва з екрану.</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Положення (стандарт) бухгалтерського обліку 7 «Основні засоби»: наказ Міністерства фінансів України від 27.04.2000 р. № 92. - [Електронний ресурс]: Верховна Рада України. - Режим доступу: </w:t>
      </w:r>
      <w:hyperlink r:id="rId12" w:history="1">
        <w:r w:rsidRPr="00B650E3">
          <w:rPr>
            <w:rFonts w:ascii="Times New Roman" w:eastAsia="Times New Roman" w:hAnsi="Times New Roman" w:cs="Times New Roman"/>
            <w:color w:val="0000FF"/>
            <w:sz w:val="28"/>
            <w:szCs w:val="28"/>
            <w:u w:val="single"/>
          </w:rPr>
          <w:t>http://zakon4.rada.gov.ua/laws/show/z0288-00</w:t>
        </w:r>
      </w:hyperlink>
      <w:r w:rsidRPr="00B650E3">
        <w:rPr>
          <w:rFonts w:ascii="Times New Roman" w:eastAsia="Times New Roman" w:hAnsi="Times New Roman" w:cs="Times New Roman"/>
          <w:sz w:val="28"/>
          <w:szCs w:val="28"/>
        </w:rPr>
        <w:t xml:space="preserve"> (з змінами та доповненнями). - Назва з екрану.</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Положення (стандарт) бухгалтерського обліку 8 «Нематеріальні активи»: наказ Міністерства фінансів України від 18.10.1999 р. № 242. - [Електронний </w:t>
      </w:r>
      <w:r w:rsidRPr="00B650E3">
        <w:rPr>
          <w:rFonts w:ascii="Times New Roman" w:eastAsia="Times New Roman" w:hAnsi="Times New Roman" w:cs="Times New Roman"/>
          <w:sz w:val="28"/>
          <w:szCs w:val="28"/>
        </w:rPr>
        <w:lastRenderedPageBreak/>
        <w:t xml:space="preserve">ресурс]: Верховна Рада України. - Режим доступу: </w:t>
      </w:r>
      <w:hyperlink r:id="rId13" w:history="1">
        <w:r w:rsidRPr="00B650E3">
          <w:rPr>
            <w:rFonts w:ascii="Times New Roman" w:eastAsia="Times New Roman" w:hAnsi="Times New Roman" w:cs="Times New Roman"/>
            <w:color w:val="0000FF"/>
            <w:sz w:val="28"/>
            <w:szCs w:val="28"/>
            <w:u w:val="single"/>
          </w:rPr>
          <w:t>http://zakon2.rada.gov.ua/laws/show/z0750-99</w:t>
        </w:r>
      </w:hyperlink>
      <w:r w:rsidRPr="00B650E3">
        <w:rPr>
          <w:rFonts w:ascii="Times New Roman" w:eastAsia="Times New Roman" w:hAnsi="Times New Roman" w:cs="Times New Roman"/>
          <w:sz w:val="28"/>
          <w:szCs w:val="28"/>
        </w:rPr>
        <w:t xml:space="preserve"> (з змінами та доповненнями). - Назва з екрану.</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Положення (стандарт) бухгалтерського обліку 9 «Запаси»: наказ Міністерства фінансів України від 20.10.1999 р. № 246. - [Електронний ресурс]: Верховна Рада України. - Режим доступу: </w:t>
      </w:r>
      <w:hyperlink r:id="rId14" w:history="1">
        <w:r w:rsidRPr="00B650E3">
          <w:rPr>
            <w:rFonts w:ascii="Times New Roman" w:eastAsia="Times New Roman" w:hAnsi="Times New Roman" w:cs="Times New Roman"/>
            <w:color w:val="0000FF"/>
            <w:sz w:val="28"/>
            <w:szCs w:val="28"/>
            <w:u w:val="single"/>
          </w:rPr>
          <w:t>http://zakon4.rada.gov.ua/laws/show/z0751-99</w:t>
        </w:r>
      </w:hyperlink>
      <w:r w:rsidRPr="00B650E3">
        <w:rPr>
          <w:rFonts w:ascii="Times New Roman" w:eastAsia="Times New Roman" w:hAnsi="Times New Roman" w:cs="Times New Roman"/>
          <w:sz w:val="28"/>
          <w:szCs w:val="28"/>
        </w:rPr>
        <w:t xml:space="preserve"> (з змінами та доповненнями). - Назва з екрану.</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Положення (стандарт) бухгалтерського обліку 15 «Дохід»: наказ Міністерства фінансів України від 29.11.1999 р. № 290. - [Електронний ресурс]: Верховна Рада України. - Режим доступу: </w:t>
      </w:r>
      <w:hyperlink r:id="rId15" w:history="1">
        <w:r w:rsidRPr="00B650E3">
          <w:rPr>
            <w:rFonts w:ascii="Times New Roman" w:eastAsia="Times New Roman" w:hAnsi="Times New Roman" w:cs="Times New Roman"/>
            <w:color w:val="0000FF"/>
            <w:sz w:val="28"/>
            <w:szCs w:val="28"/>
            <w:u w:val="single"/>
          </w:rPr>
          <w:t>http://zakon1.rada.gov.ua/laws/show/z0860-99</w:t>
        </w:r>
      </w:hyperlink>
      <w:r w:rsidRPr="00B650E3">
        <w:rPr>
          <w:rFonts w:ascii="Times New Roman" w:eastAsia="Times New Roman" w:hAnsi="Times New Roman" w:cs="Times New Roman"/>
          <w:sz w:val="28"/>
          <w:szCs w:val="28"/>
        </w:rPr>
        <w:t xml:space="preserve"> (з змінами та доповненнями). - Назва з екрану.</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Положення (стандарт) бухгалтерського обліку 16 «Витрати»: наказ Міністерства фінансів України від 31.12.1999 р. № 318. - [Електронний ресурс]: Верховна Рада України. - Режим доступу: </w:t>
      </w:r>
      <w:hyperlink r:id="rId16" w:history="1">
        <w:r w:rsidRPr="00B650E3">
          <w:rPr>
            <w:rFonts w:ascii="Times New Roman" w:eastAsia="Times New Roman" w:hAnsi="Times New Roman" w:cs="Times New Roman"/>
            <w:color w:val="0000FF"/>
            <w:sz w:val="28"/>
            <w:szCs w:val="28"/>
            <w:u w:val="single"/>
          </w:rPr>
          <w:t>http://zakon2.rada.gov.ua/laws/show/z0027-00</w:t>
        </w:r>
      </w:hyperlink>
      <w:r w:rsidRPr="00B650E3">
        <w:rPr>
          <w:rFonts w:ascii="Times New Roman" w:eastAsia="Times New Roman" w:hAnsi="Times New Roman" w:cs="Times New Roman"/>
          <w:sz w:val="28"/>
          <w:szCs w:val="28"/>
        </w:rPr>
        <w:t xml:space="preserve"> (з змінами та доповненнями). - Назва з екрану.</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Положення (стандарт) бухгалтерського обліку 17 «Податок на прибуток»: наказ Міністерства фінансів України від 28.12.2000 р. № 353. - [Електронний ресурс]: Верховна Рада України. - Режим доступу: </w:t>
      </w:r>
      <w:hyperlink r:id="rId17" w:history="1">
        <w:r w:rsidRPr="00B650E3">
          <w:rPr>
            <w:rFonts w:ascii="Times New Roman" w:eastAsia="Times New Roman" w:hAnsi="Times New Roman" w:cs="Times New Roman"/>
            <w:color w:val="0000FF"/>
            <w:sz w:val="28"/>
            <w:szCs w:val="28"/>
            <w:u w:val="single"/>
          </w:rPr>
          <w:t>http://zakon4.rada.gov.ua/laws/show/z0047-01</w:t>
        </w:r>
      </w:hyperlink>
      <w:r w:rsidRPr="00B650E3">
        <w:rPr>
          <w:rFonts w:ascii="Times New Roman" w:eastAsia="Times New Roman" w:hAnsi="Times New Roman" w:cs="Times New Roman"/>
          <w:sz w:val="28"/>
          <w:szCs w:val="28"/>
        </w:rPr>
        <w:t xml:space="preserve"> (з змінами та доповненнями). - Назва з екрану.</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План рахунків бухгалтерського обліку активів, капіталу, зобов'язань і господарських операцій підприємств і організацій: Наказ Міністерства фінансів України від 30.11.1999 р. № 291 (із змінами та доповненнями). – [Електронний ресурс]: Верховна Рада України. – Режим доступу: </w:t>
      </w:r>
      <w:hyperlink r:id="rId18" w:history="1">
        <w:r w:rsidRPr="00B650E3">
          <w:rPr>
            <w:rFonts w:ascii="Times New Roman" w:eastAsia="Times New Roman" w:hAnsi="Times New Roman" w:cs="Times New Roman"/>
            <w:color w:val="0000FF"/>
            <w:sz w:val="28"/>
            <w:szCs w:val="28"/>
            <w:u w:val="single"/>
          </w:rPr>
          <w:t>http://zakon1.rada.gov.ua/laws/show/z0892-99</w:t>
        </w:r>
      </w:hyperlink>
      <w:r w:rsidRPr="00B650E3">
        <w:rPr>
          <w:rFonts w:ascii="Times New Roman" w:eastAsia="Times New Roman" w:hAnsi="Times New Roman" w:cs="Times New Roman"/>
          <w:sz w:val="28"/>
          <w:szCs w:val="28"/>
        </w:rPr>
        <w:t>. - Назва з екрану.</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Інструкція про застосування Плану рахунків бухгалтерського обліку активів, капіталу, зобов’язань і господарських операцій підприємств і організацій: Наказ Міністерства фінансів України від 30.11.1999 р. № 291 (із змінами та </w:t>
      </w:r>
      <w:r w:rsidRPr="00B650E3">
        <w:rPr>
          <w:rFonts w:ascii="Times New Roman" w:eastAsia="Times New Roman" w:hAnsi="Times New Roman" w:cs="Times New Roman"/>
          <w:sz w:val="28"/>
          <w:szCs w:val="28"/>
        </w:rPr>
        <w:lastRenderedPageBreak/>
        <w:t xml:space="preserve">доповненнями). - [Електронний ресурс]: Міністерство фінансів України. - Режим доступу: </w:t>
      </w:r>
      <w:hyperlink r:id="rId19" w:history="1">
        <w:r w:rsidRPr="00B650E3">
          <w:rPr>
            <w:rFonts w:ascii="Times New Roman" w:eastAsia="Times New Roman" w:hAnsi="Times New Roman" w:cs="Times New Roman"/>
            <w:color w:val="0000FF"/>
            <w:sz w:val="28"/>
            <w:szCs w:val="28"/>
            <w:u w:val="single"/>
          </w:rPr>
          <w:t>http://zakon2.rada.gov.ua/laws/show/z0893-99</w:t>
        </w:r>
      </w:hyperlink>
      <w:r w:rsidRPr="00B650E3">
        <w:rPr>
          <w:rFonts w:ascii="Times New Roman" w:eastAsia="Times New Roman" w:hAnsi="Times New Roman" w:cs="Times New Roman"/>
          <w:sz w:val="28"/>
          <w:szCs w:val="28"/>
        </w:rPr>
        <w:t>. - Назва з екрану.</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Положення про документальне забезпечення записів в бухгалтерському обліку: Наказ Міністерства фінансів України від 24.05.1995 р. № 88 (з змінами та доповненнями). - [Електронний ресурс]: Верховна Рада України. - Режим доступу: </w:t>
      </w:r>
      <w:hyperlink r:id="rId20" w:history="1">
        <w:r w:rsidRPr="00B650E3">
          <w:rPr>
            <w:rFonts w:ascii="Times New Roman" w:eastAsia="Times New Roman" w:hAnsi="Times New Roman" w:cs="Times New Roman"/>
            <w:color w:val="0000FF"/>
            <w:sz w:val="28"/>
            <w:szCs w:val="28"/>
            <w:u w:val="single"/>
          </w:rPr>
          <w:t>http://zakon4.rada.gov.ua/laws/show/z0168-95</w:t>
        </w:r>
      </w:hyperlink>
      <w:r w:rsidRPr="00B650E3">
        <w:rPr>
          <w:rFonts w:ascii="Times New Roman" w:eastAsia="Times New Roman" w:hAnsi="Times New Roman" w:cs="Times New Roman"/>
          <w:sz w:val="28"/>
          <w:szCs w:val="28"/>
        </w:rPr>
        <w:t>. - Назва з екрану.</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Методичні рекомендації по застосуванню регістрів бухгалтерського обліку: Наказ Міністерства фінансів України від 29.12.2000 р. № 356 (з змінами та доповненнями). – [Електронний ресурс]: Бібліотека бухгалтерського обліку. – Режим доступу: </w:t>
      </w:r>
      <w:hyperlink r:id="rId21" w:history="1">
        <w:r w:rsidRPr="00B650E3">
          <w:rPr>
            <w:rFonts w:ascii="Times New Roman" w:eastAsia="Times New Roman" w:hAnsi="Times New Roman" w:cs="Times New Roman"/>
            <w:color w:val="0000FF"/>
            <w:sz w:val="28"/>
            <w:szCs w:val="28"/>
            <w:u w:val="single"/>
          </w:rPr>
          <w:t>http://www.uazakon.com/big/text574/pg1.htm</w:t>
        </w:r>
      </w:hyperlink>
      <w:r w:rsidRPr="00B650E3">
        <w:rPr>
          <w:rFonts w:ascii="Times New Roman" w:eastAsia="Times New Roman" w:hAnsi="Times New Roman" w:cs="Times New Roman"/>
          <w:sz w:val="28"/>
          <w:szCs w:val="28"/>
        </w:rPr>
        <w:t>. - Назва з екрану.</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Інструкція з інвентаризації основних засобів, нематеріальних активів, товарно-матеріальних цінностей, грошових засобів, документів і розрахунків: Наказ Міністерства фінансів України від 11.08.1994 р. № 69 (із змінами та доповненнями). - [Електронний ресурс]: Верховна Рада України. - Режим доступу: </w:t>
      </w:r>
      <w:hyperlink r:id="rId22" w:history="1">
        <w:r w:rsidRPr="00B650E3">
          <w:rPr>
            <w:rFonts w:ascii="Times New Roman" w:eastAsia="Times New Roman" w:hAnsi="Times New Roman" w:cs="Times New Roman"/>
            <w:color w:val="0000FF"/>
            <w:sz w:val="28"/>
            <w:szCs w:val="28"/>
            <w:u w:val="single"/>
          </w:rPr>
          <w:t>http://zakon3.rada.gov.ua/laws/show/z0202-94</w:t>
        </w:r>
      </w:hyperlink>
      <w:r w:rsidRPr="00B650E3">
        <w:rPr>
          <w:rFonts w:ascii="Times New Roman" w:eastAsia="Times New Roman" w:hAnsi="Times New Roman" w:cs="Times New Roman"/>
          <w:sz w:val="28"/>
          <w:szCs w:val="28"/>
        </w:rPr>
        <w:t>. - Назва з екрану.</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Про затвердження Положення про інвентаризацію активів та зобов’язань: Наказ Міністерства фінансів України від 02.09.2014 р. № 879 (із змінами та доповненнями). - [Електронний ресурс]: Верховна Рада України. - Режим доступу: </w:t>
      </w:r>
      <w:hyperlink r:id="rId23" w:history="1">
        <w:r w:rsidRPr="00B650E3">
          <w:rPr>
            <w:rFonts w:ascii="Times New Roman" w:eastAsia="Times New Roman" w:hAnsi="Times New Roman" w:cs="Times New Roman"/>
            <w:color w:val="0000FF"/>
            <w:sz w:val="28"/>
            <w:szCs w:val="28"/>
            <w:u w:val="single"/>
          </w:rPr>
          <w:t>http://zakon3.rada.gov.ua/laws/show/z1365-14</w:t>
        </w:r>
      </w:hyperlink>
      <w:r w:rsidRPr="00B650E3">
        <w:rPr>
          <w:rFonts w:ascii="Times New Roman" w:eastAsia="Times New Roman" w:hAnsi="Times New Roman" w:cs="Times New Roman"/>
          <w:sz w:val="28"/>
          <w:szCs w:val="28"/>
        </w:rPr>
        <w:t>. - Назва з екрану.</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Методичні рекомендації з перевірки порівнянності показників фінансової звітності: Наказ Міністерства фінансів України від 11. 04. 2013 р. № 476. [Електронний ресурс]. - Режим доступу: </w:t>
      </w:r>
      <w:hyperlink r:id="rId24" w:history="1">
        <w:r w:rsidRPr="00B650E3">
          <w:rPr>
            <w:rFonts w:ascii="Times New Roman" w:eastAsia="Times New Roman" w:hAnsi="Times New Roman" w:cs="Times New Roman"/>
            <w:color w:val="0000FF"/>
            <w:sz w:val="28"/>
            <w:szCs w:val="28"/>
            <w:u w:val="single"/>
          </w:rPr>
          <w:t>http://www.minfin.gov.ua/control/ul</w:t>
        </w:r>
      </w:hyperlink>
      <w:r w:rsidRPr="00B650E3">
        <w:rPr>
          <w:rFonts w:ascii="Times New Roman" w:eastAsia="Times New Roman" w:hAnsi="Times New Roman" w:cs="Times New Roman"/>
          <w:sz w:val="28"/>
          <w:szCs w:val="28"/>
        </w:rPr>
        <w:t>. - Назва з екрану.</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hyperlink r:id="rId25" w:history="1">
        <w:r w:rsidRPr="00B650E3">
          <w:rPr>
            <w:rFonts w:ascii="Times New Roman" w:eastAsia="Times New Roman" w:hAnsi="Times New Roman" w:cs="Times New Roman"/>
            <w:color w:val="0000FF"/>
            <w:sz w:val="28"/>
            <w:szCs w:val="28"/>
            <w:u w:val="single"/>
          </w:rPr>
          <w:t>Міжнародні стандарти контролю якості, аудиту, огляду, іншого надання впевненості та супутніх послуг</w:t>
        </w:r>
      </w:hyperlink>
      <w:r w:rsidRPr="00B650E3">
        <w:rPr>
          <w:rFonts w:ascii="Times New Roman" w:eastAsia="Times New Roman" w:hAnsi="Times New Roman" w:cs="Times New Roman"/>
          <w:sz w:val="28"/>
          <w:szCs w:val="28"/>
        </w:rPr>
        <w:t xml:space="preserve"> – 2015</w:t>
      </w:r>
      <w:r w:rsidRPr="00B650E3">
        <w:rPr>
          <w:rFonts w:ascii="Times New Roman" w:eastAsia="Times New Roman" w:hAnsi="Times New Roman" w:cs="Times New Roman"/>
          <w:sz w:val="28"/>
          <w:szCs w:val="28"/>
          <w:lang w:eastAsia="ru-RU"/>
        </w:rPr>
        <w:t>. - [Електронний ресурс]. – Режим доступу:</w:t>
      </w:r>
      <w:r w:rsidRPr="00B650E3">
        <w:rPr>
          <w:rFonts w:ascii="Times New Roman" w:eastAsia="Times New Roman" w:hAnsi="Times New Roman" w:cs="Times New Roman"/>
          <w:sz w:val="28"/>
          <w:szCs w:val="28"/>
        </w:rPr>
        <w:t xml:space="preserve"> </w:t>
      </w:r>
      <w:hyperlink r:id="rId26" w:history="1">
        <w:r w:rsidRPr="00B650E3">
          <w:rPr>
            <w:rFonts w:ascii="Times New Roman" w:eastAsia="Times New Roman" w:hAnsi="Times New Roman" w:cs="Times New Roman"/>
            <w:color w:val="0000FF"/>
            <w:sz w:val="28"/>
            <w:szCs w:val="28"/>
            <w:u w:val="single"/>
          </w:rPr>
          <w:t>http://www.apu.com.ua/attachments/article/1038/Part_1_2015.pdf</w:t>
        </w:r>
      </w:hyperlink>
      <w:r w:rsidRPr="00B650E3">
        <w:rPr>
          <w:rFonts w:ascii="Times New Roman" w:eastAsia="Times New Roman" w:hAnsi="Times New Roman" w:cs="Times New Roman"/>
          <w:sz w:val="28"/>
          <w:szCs w:val="28"/>
        </w:rPr>
        <w:t>. - Назва з екрану.</w:t>
      </w:r>
    </w:p>
    <w:p w:rsidR="00B650E3" w:rsidRPr="00B650E3" w:rsidRDefault="00B650E3" w:rsidP="00B650E3">
      <w:pPr>
        <w:widowControl w:val="0"/>
        <w:numPr>
          <w:ilvl w:val="0"/>
          <w:numId w:val="5"/>
        </w:numPr>
        <w:autoSpaceDN w:val="0"/>
        <w:spacing w:after="0" w:line="360" w:lineRule="auto"/>
        <w:jc w:val="both"/>
        <w:rPr>
          <w:rFonts w:ascii="Times New Roman" w:eastAsia="Times New Roman" w:hAnsi="Times New Roman" w:cs="Times New Roman"/>
          <w:kern w:val="3"/>
          <w:sz w:val="28"/>
          <w:szCs w:val="28"/>
          <w:lang w:eastAsia="ja-JP" w:bidi="fa-IR"/>
        </w:rPr>
      </w:pPr>
      <w:r w:rsidRPr="00B650E3">
        <w:rPr>
          <w:rFonts w:ascii="Times New Roman" w:eastAsia="Times New Roman" w:hAnsi="Times New Roman" w:cs="Times New Roman"/>
          <w:kern w:val="3"/>
          <w:sz w:val="28"/>
          <w:szCs w:val="28"/>
          <w:lang w:eastAsia="ja-JP" w:bidi="fa-IR"/>
        </w:rPr>
        <w:lastRenderedPageBreak/>
        <w:t xml:space="preserve">Міжнародні стандарти бухгалтерського обліку (МСБО): IASB; Список, Стандарт, Міжнародний документ від 01.01.2012 р. - [Електронний ресурс]. - Режим доступу: </w:t>
      </w:r>
      <w:hyperlink r:id="rId27" w:history="1">
        <w:r w:rsidRPr="00B650E3">
          <w:rPr>
            <w:rFonts w:ascii="Times New Roman" w:eastAsia="Times New Roman" w:hAnsi="Times New Roman" w:cs="Times New Roman"/>
            <w:color w:val="0000FF"/>
            <w:kern w:val="3"/>
            <w:sz w:val="28"/>
            <w:szCs w:val="28"/>
            <w:u w:val="single"/>
            <w:lang w:eastAsia="ja-JP" w:bidi="fa-IR"/>
          </w:rPr>
          <w:t>http://zakon3.rada.gov.ua/laws/show/929_010</w:t>
        </w:r>
      </w:hyperlink>
      <w:r w:rsidRPr="00B650E3">
        <w:rPr>
          <w:rFonts w:ascii="Times New Roman" w:eastAsia="Times New Roman" w:hAnsi="Times New Roman" w:cs="Times New Roman"/>
          <w:kern w:val="3"/>
          <w:sz w:val="28"/>
          <w:szCs w:val="28"/>
          <w:lang w:eastAsia="ja-JP" w:bidi="fa-IR"/>
        </w:rPr>
        <w:t>. - Назва з екрану.</w:t>
      </w:r>
    </w:p>
    <w:p w:rsidR="00B650E3" w:rsidRPr="00B650E3" w:rsidRDefault="00B650E3" w:rsidP="00B650E3">
      <w:pPr>
        <w:widowControl w:val="0"/>
        <w:numPr>
          <w:ilvl w:val="0"/>
          <w:numId w:val="5"/>
        </w:numPr>
        <w:autoSpaceDN w:val="0"/>
        <w:spacing w:after="0" w:line="360" w:lineRule="auto"/>
        <w:jc w:val="both"/>
        <w:rPr>
          <w:rFonts w:ascii="Times New Roman" w:eastAsia="Times New Roman" w:hAnsi="Times New Roman" w:cs="Times New Roman"/>
          <w:kern w:val="3"/>
          <w:sz w:val="28"/>
          <w:szCs w:val="28"/>
          <w:lang w:eastAsia="ja-JP" w:bidi="fa-IR"/>
        </w:rPr>
      </w:pPr>
      <w:r w:rsidRPr="00B650E3">
        <w:rPr>
          <w:rFonts w:ascii="Times New Roman" w:eastAsia="Times New Roman" w:hAnsi="Times New Roman" w:cs="Times New Roman"/>
          <w:kern w:val="3"/>
          <w:sz w:val="28"/>
          <w:szCs w:val="28"/>
          <w:lang w:eastAsia="ja-JP" w:bidi="fa-IR"/>
        </w:rPr>
        <w:t xml:space="preserve">Міжнародні стандарти фінансової звітності: IASB; Список, Стандарт, Міжнародний документ від 01.01.2012 р. - [Електронний ресурс]: - Режим доступу: </w:t>
      </w:r>
      <w:hyperlink r:id="rId28" w:history="1">
        <w:r w:rsidRPr="00B650E3">
          <w:rPr>
            <w:rFonts w:ascii="Times New Roman" w:eastAsia="Times New Roman" w:hAnsi="Times New Roman" w:cs="Times New Roman"/>
            <w:color w:val="0000FF"/>
            <w:kern w:val="3"/>
            <w:sz w:val="28"/>
            <w:szCs w:val="28"/>
            <w:u w:val="single"/>
            <w:lang w:eastAsia="ja-JP" w:bidi="fa-IR"/>
          </w:rPr>
          <w:t>http://zakon0.rada.gov.ua/laws/show/929_010</w:t>
        </w:r>
      </w:hyperlink>
      <w:r w:rsidRPr="00B650E3">
        <w:rPr>
          <w:rFonts w:ascii="Times New Roman" w:eastAsia="Times New Roman" w:hAnsi="Times New Roman" w:cs="Times New Roman"/>
          <w:kern w:val="3"/>
          <w:sz w:val="28"/>
          <w:szCs w:val="28"/>
          <w:lang w:eastAsia="ja-JP" w:bidi="fa-IR"/>
        </w:rPr>
        <w:t>. - Назва з екрану.</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proofErr w:type="spellStart"/>
      <w:r w:rsidRPr="00B650E3">
        <w:rPr>
          <w:rFonts w:ascii="Times New Roman" w:eastAsia="Times New Roman" w:hAnsi="Times New Roman" w:cs="Times New Roman"/>
          <w:sz w:val="28"/>
          <w:szCs w:val="28"/>
        </w:rPr>
        <w:t>Абрютина</w:t>
      </w:r>
      <w:proofErr w:type="spellEnd"/>
      <w:r w:rsidRPr="00B650E3">
        <w:rPr>
          <w:rFonts w:ascii="Times New Roman" w:eastAsia="Times New Roman" w:hAnsi="Times New Roman" w:cs="Times New Roman"/>
          <w:sz w:val="28"/>
          <w:szCs w:val="28"/>
        </w:rPr>
        <w:t xml:space="preserve"> М.С. Економіка підприємства: Підручник / М.С. </w:t>
      </w:r>
      <w:proofErr w:type="spellStart"/>
      <w:r w:rsidRPr="00B650E3">
        <w:rPr>
          <w:rFonts w:ascii="Times New Roman" w:eastAsia="Times New Roman" w:hAnsi="Times New Roman" w:cs="Times New Roman"/>
          <w:sz w:val="28"/>
          <w:szCs w:val="28"/>
        </w:rPr>
        <w:t>Абрютина</w:t>
      </w:r>
      <w:proofErr w:type="spellEnd"/>
      <w:r w:rsidRPr="00B650E3">
        <w:rPr>
          <w:rFonts w:ascii="Times New Roman" w:eastAsia="Times New Roman" w:hAnsi="Times New Roman" w:cs="Times New Roman"/>
          <w:sz w:val="28"/>
          <w:szCs w:val="28"/>
        </w:rPr>
        <w:t>. – К.: Діло і Сервіс, 2004. – 528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Аудит. Методика документування: навчальний посібник / під ред. І.І. Пилипенко, К.: ЦУЛ, 2003. – 457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lang w:eastAsia="ru-RU"/>
        </w:rPr>
        <w:t xml:space="preserve">Аудит: </w:t>
      </w:r>
      <w:proofErr w:type="spellStart"/>
      <w:r w:rsidRPr="00B650E3">
        <w:rPr>
          <w:rFonts w:ascii="Times New Roman" w:eastAsia="Times New Roman" w:hAnsi="Times New Roman" w:cs="Times New Roman"/>
          <w:sz w:val="28"/>
          <w:szCs w:val="28"/>
          <w:lang w:eastAsia="ru-RU"/>
        </w:rPr>
        <w:t>навч</w:t>
      </w:r>
      <w:proofErr w:type="spellEnd"/>
      <w:r w:rsidRPr="00B650E3">
        <w:rPr>
          <w:rFonts w:ascii="Times New Roman" w:eastAsia="Times New Roman" w:hAnsi="Times New Roman" w:cs="Times New Roman"/>
          <w:sz w:val="28"/>
          <w:szCs w:val="28"/>
          <w:lang w:eastAsia="ru-RU"/>
        </w:rPr>
        <w:t xml:space="preserve">. </w:t>
      </w:r>
      <w:proofErr w:type="spellStart"/>
      <w:r w:rsidRPr="00B650E3">
        <w:rPr>
          <w:rFonts w:ascii="Times New Roman" w:eastAsia="Times New Roman" w:hAnsi="Times New Roman" w:cs="Times New Roman"/>
          <w:sz w:val="28"/>
          <w:szCs w:val="28"/>
          <w:lang w:eastAsia="ru-RU"/>
        </w:rPr>
        <w:t>посіб</w:t>
      </w:r>
      <w:proofErr w:type="spellEnd"/>
      <w:r w:rsidRPr="00B650E3">
        <w:rPr>
          <w:rFonts w:ascii="Times New Roman" w:eastAsia="Times New Roman" w:hAnsi="Times New Roman" w:cs="Times New Roman"/>
          <w:sz w:val="28"/>
          <w:szCs w:val="28"/>
          <w:lang w:eastAsia="ru-RU"/>
        </w:rPr>
        <w:t xml:space="preserve">. / М.О. Виноградова, Л.І. </w:t>
      </w:r>
      <w:proofErr w:type="spellStart"/>
      <w:r w:rsidRPr="00B650E3">
        <w:rPr>
          <w:rFonts w:ascii="Times New Roman" w:eastAsia="Times New Roman" w:hAnsi="Times New Roman" w:cs="Times New Roman"/>
          <w:sz w:val="28"/>
          <w:szCs w:val="28"/>
          <w:lang w:eastAsia="ru-RU"/>
        </w:rPr>
        <w:t>Жидєєва</w:t>
      </w:r>
      <w:proofErr w:type="spellEnd"/>
      <w:r w:rsidRPr="00B650E3">
        <w:rPr>
          <w:rFonts w:ascii="Times New Roman" w:eastAsia="Times New Roman" w:hAnsi="Times New Roman" w:cs="Times New Roman"/>
          <w:sz w:val="28"/>
          <w:szCs w:val="28"/>
          <w:lang w:eastAsia="ru-RU"/>
        </w:rPr>
        <w:t>. – К. : «Центр учбової літератури», 2014. – 654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Білуха М. Т. Фінансовий контроль: теорія, ревізія, аудит : підручник / М. Т. </w:t>
      </w:r>
      <w:proofErr w:type="spellStart"/>
      <w:r w:rsidRPr="00B650E3">
        <w:rPr>
          <w:rFonts w:ascii="Times New Roman" w:eastAsia="Times New Roman" w:hAnsi="Times New Roman" w:cs="Times New Roman"/>
          <w:sz w:val="28"/>
          <w:szCs w:val="28"/>
        </w:rPr>
        <w:t>Бі</w:t>
      </w:r>
      <w:proofErr w:type="spellEnd"/>
      <w:r w:rsidRPr="00B650E3">
        <w:rPr>
          <w:rFonts w:ascii="Times New Roman" w:eastAsia="Times New Roman" w:hAnsi="Times New Roman" w:cs="Times New Roman"/>
          <w:sz w:val="28"/>
          <w:szCs w:val="28"/>
        </w:rPr>
        <w:t xml:space="preserve">- </w:t>
      </w:r>
      <w:proofErr w:type="spellStart"/>
      <w:r w:rsidRPr="00B650E3">
        <w:rPr>
          <w:rFonts w:ascii="Times New Roman" w:eastAsia="Times New Roman" w:hAnsi="Times New Roman" w:cs="Times New Roman"/>
          <w:sz w:val="28"/>
          <w:szCs w:val="28"/>
        </w:rPr>
        <w:t>луха</w:t>
      </w:r>
      <w:proofErr w:type="spellEnd"/>
      <w:r w:rsidRPr="00B650E3">
        <w:rPr>
          <w:rFonts w:ascii="Times New Roman" w:eastAsia="Times New Roman" w:hAnsi="Times New Roman" w:cs="Times New Roman"/>
          <w:sz w:val="28"/>
          <w:szCs w:val="28"/>
        </w:rPr>
        <w:t xml:space="preserve">, Т. В. Микитенко. — К.: </w:t>
      </w:r>
      <w:proofErr w:type="spellStart"/>
      <w:r w:rsidRPr="00B650E3">
        <w:rPr>
          <w:rFonts w:ascii="Times New Roman" w:eastAsia="Times New Roman" w:hAnsi="Times New Roman" w:cs="Times New Roman"/>
          <w:sz w:val="28"/>
          <w:szCs w:val="28"/>
        </w:rPr>
        <w:t>Укр</w:t>
      </w:r>
      <w:proofErr w:type="spellEnd"/>
      <w:r w:rsidRPr="00B650E3">
        <w:rPr>
          <w:rFonts w:ascii="Times New Roman" w:eastAsia="Times New Roman" w:hAnsi="Times New Roman" w:cs="Times New Roman"/>
          <w:sz w:val="28"/>
          <w:szCs w:val="28"/>
        </w:rPr>
        <w:t xml:space="preserve">. акад. оригінальних ідей, 2005. — 888 с. </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proofErr w:type="spellStart"/>
      <w:r w:rsidRPr="00B650E3">
        <w:rPr>
          <w:rFonts w:ascii="Times New Roman" w:eastAsia="Times New Roman" w:hAnsi="Times New Roman" w:cs="Times New Roman"/>
          <w:sz w:val="28"/>
          <w:szCs w:val="28"/>
        </w:rPr>
        <w:t>Бруханський</w:t>
      </w:r>
      <w:proofErr w:type="spellEnd"/>
      <w:r w:rsidRPr="00B650E3">
        <w:rPr>
          <w:rFonts w:ascii="Times New Roman" w:eastAsia="Times New Roman" w:hAnsi="Times New Roman" w:cs="Times New Roman"/>
          <w:sz w:val="28"/>
          <w:szCs w:val="28"/>
        </w:rPr>
        <w:t xml:space="preserve"> Р.Ф. Бухгалтерський облік: Навчальний посібник / Р.Ф. </w:t>
      </w:r>
      <w:proofErr w:type="spellStart"/>
      <w:r w:rsidRPr="00B650E3">
        <w:rPr>
          <w:rFonts w:ascii="Times New Roman" w:eastAsia="Times New Roman" w:hAnsi="Times New Roman" w:cs="Times New Roman"/>
          <w:sz w:val="28"/>
          <w:szCs w:val="28"/>
        </w:rPr>
        <w:t>Бруханський</w:t>
      </w:r>
      <w:proofErr w:type="spellEnd"/>
      <w:r w:rsidRPr="00B650E3">
        <w:rPr>
          <w:rFonts w:ascii="Times New Roman" w:eastAsia="Times New Roman" w:hAnsi="Times New Roman" w:cs="Times New Roman"/>
          <w:sz w:val="28"/>
          <w:szCs w:val="28"/>
        </w:rPr>
        <w:t xml:space="preserve">, О.П. </w:t>
      </w:r>
      <w:proofErr w:type="spellStart"/>
      <w:r w:rsidRPr="00B650E3">
        <w:rPr>
          <w:rFonts w:ascii="Times New Roman" w:eastAsia="Times New Roman" w:hAnsi="Times New Roman" w:cs="Times New Roman"/>
          <w:sz w:val="28"/>
          <w:szCs w:val="28"/>
        </w:rPr>
        <w:t>Скирпан</w:t>
      </w:r>
      <w:proofErr w:type="spellEnd"/>
      <w:r w:rsidRPr="00B650E3">
        <w:rPr>
          <w:rFonts w:ascii="Times New Roman" w:eastAsia="Times New Roman" w:hAnsi="Times New Roman" w:cs="Times New Roman"/>
          <w:sz w:val="28"/>
          <w:szCs w:val="28"/>
        </w:rPr>
        <w:t>. – Тернопіль: ВПЦ «Економічна думка ТНЕУ», 2014. – 444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proofErr w:type="spellStart"/>
      <w:r w:rsidRPr="00B650E3">
        <w:rPr>
          <w:rFonts w:ascii="Times New Roman" w:eastAsia="Times New Roman" w:hAnsi="Times New Roman" w:cs="Times New Roman"/>
          <w:sz w:val="28"/>
          <w:szCs w:val="28"/>
          <w:lang w:eastAsia="ru-RU"/>
        </w:rPr>
        <w:t>Бутинець</w:t>
      </w:r>
      <w:proofErr w:type="spellEnd"/>
      <w:r w:rsidRPr="00B650E3">
        <w:rPr>
          <w:rFonts w:ascii="Times New Roman" w:eastAsia="Times New Roman" w:hAnsi="Times New Roman" w:cs="Times New Roman"/>
          <w:sz w:val="28"/>
          <w:szCs w:val="28"/>
          <w:lang w:eastAsia="ru-RU"/>
        </w:rPr>
        <w:t xml:space="preserve"> Ф.Ф. Економічний аналіз: Навчальний посібник / за редакцією проф. Ф.Ф. </w:t>
      </w:r>
      <w:proofErr w:type="spellStart"/>
      <w:r w:rsidRPr="00B650E3">
        <w:rPr>
          <w:rFonts w:ascii="Times New Roman" w:eastAsia="Times New Roman" w:hAnsi="Times New Roman" w:cs="Times New Roman"/>
          <w:sz w:val="28"/>
          <w:szCs w:val="28"/>
          <w:lang w:eastAsia="ru-RU"/>
        </w:rPr>
        <w:t>Бутинця</w:t>
      </w:r>
      <w:proofErr w:type="spellEnd"/>
      <w:r w:rsidRPr="00B650E3">
        <w:rPr>
          <w:rFonts w:ascii="Times New Roman" w:eastAsia="Times New Roman" w:hAnsi="Times New Roman" w:cs="Times New Roman"/>
          <w:sz w:val="28"/>
          <w:szCs w:val="28"/>
          <w:lang w:eastAsia="ru-RU"/>
        </w:rPr>
        <w:t>. - Житомир: ПП Рута, 2003. – 436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proofErr w:type="spellStart"/>
      <w:r w:rsidRPr="00B650E3">
        <w:rPr>
          <w:rFonts w:ascii="Times New Roman" w:eastAsia="Times New Roman" w:hAnsi="Times New Roman" w:cs="Times New Roman"/>
          <w:sz w:val="28"/>
          <w:szCs w:val="28"/>
          <w:lang w:eastAsia="ru-RU"/>
        </w:rPr>
        <w:t>Гаращенко</w:t>
      </w:r>
      <w:proofErr w:type="spellEnd"/>
      <w:r w:rsidRPr="00B650E3">
        <w:rPr>
          <w:rFonts w:ascii="Times New Roman" w:eastAsia="Times New Roman" w:hAnsi="Times New Roman" w:cs="Times New Roman"/>
          <w:sz w:val="28"/>
          <w:szCs w:val="28"/>
          <w:lang w:eastAsia="ru-RU"/>
        </w:rPr>
        <w:t xml:space="preserve"> О.В. Облік і аналіз формування фінансових результатів та розподілу / О.В. </w:t>
      </w:r>
      <w:proofErr w:type="spellStart"/>
      <w:r w:rsidRPr="00B650E3">
        <w:rPr>
          <w:rFonts w:ascii="Times New Roman" w:eastAsia="Times New Roman" w:hAnsi="Times New Roman" w:cs="Times New Roman"/>
          <w:sz w:val="28"/>
          <w:szCs w:val="28"/>
          <w:lang w:eastAsia="ru-RU"/>
        </w:rPr>
        <w:t>Гаращенко</w:t>
      </w:r>
      <w:proofErr w:type="spellEnd"/>
      <w:r w:rsidRPr="00B650E3">
        <w:rPr>
          <w:rFonts w:ascii="Times New Roman" w:eastAsia="Times New Roman" w:hAnsi="Times New Roman" w:cs="Times New Roman"/>
          <w:sz w:val="28"/>
          <w:szCs w:val="28"/>
          <w:lang w:eastAsia="ru-RU"/>
        </w:rPr>
        <w:t xml:space="preserve"> // Економіка: проблеми теорії та практики: </w:t>
      </w:r>
      <w:proofErr w:type="spellStart"/>
      <w:r w:rsidRPr="00B650E3">
        <w:rPr>
          <w:rFonts w:ascii="Times New Roman" w:eastAsia="Times New Roman" w:hAnsi="Times New Roman" w:cs="Times New Roman"/>
          <w:sz w:val="28"/>
          <w:szCs w:val="28"/>
          <w:lang w:eastAsia="ru-RU"/>
        </w:rPr>
        <w:t>зб</w:t>
      </w:r>
      <w:proofErr w:type="spellEnd"/>
      <w:r w:rsidRPr="00B650E3">
        <w:rPr>
          <w:rFonts w:ascii="Times New Roman" w:eastAsia="Times New Roman" w:hAnsi="Times New Roman" w:cs="Times New Roman"/>
          <w:sz w:val="28"/>
          <w:szCs w:val="28"/>
          <w:lang w:eastAsia="ru-RU"/>
        </w:rPr>
        <w:t xml:space="preserve">. наук. праць. – Дніпропетровськ: ДНУ, 2010. – Т. 2, </w:t>
      </w:r>
      <w:proofErr w:type="spellStart"/>
      <w:r w:rsidRPr="00B650E3">
        <w:rPr>
          <w:rFonts w:ascii="Times New Roman" w:eastAsia="Times New Roman" w:hAnsi="Times New Roman" w:cs="Times New Roman"/>
          <w:sz w:val="28"/>
          <w:szCs w:val="28"/>
          <w:lang w:eastAsia="ru-RU"/>
        </w:rPr>
        <w:t>вип</w:t>
      </w:r>
      <w:proofErr w:type="spellEnd"/>
      <w:r w:rsidRPr="00B650E3">
        <w:rPr>
          <w:rFonts w:ascii="Times New Roman" w:eastAsia="Times New Roman" w:hAnsi="Times New Roman" w:cs="Times New Roman"/>
          <w:sz w:val="28"/>
          <w:szCs w:val="28"/>
          <w:lang w:eastAsia="ru-RU"/>
        </w:rPr>
        <w:t>. 195. – С. 15– 18.</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proofErr w:type="spellStart"/>
      <w:r w:rsidRPr="00B650E3">
        <w:rPr>
          <w:rFonts w:ascii="Times New Roman" w:eastAsia="Times New Roman" w:hAnsi="Times New Roman" w:cs="Times New Roman"/>
          <w:sz w:val="28"/>
          <w:szCs w:val="28"/>
        </w:rPr>
        <w:t>Голов</w:t>
      </w:r>
      <w:proofErr w:type="spellEnd"/>
      <w:r w:rsidRPr="00B650E3">
        <w:rPr>
          <w:rFonts w:ascii="Times New Roman" w:eastAsia="Times New Roman" w:hAnsi="Times New Roman" w:cs="Times New Roman"/>
          <w:sz w:val="28"/>
          <w:szCs w:val="28"/>
        </w:rPr>
        <w:t xml:space="preserve"> С.Ф. </w:t>
      </w:r>
      <w:proofErr w:type="spellStart"/>
      <w:r w:rsidRPr="00B650E3">
        <w:rPr>
          <w:rFonts w:ascii="Times New Roman" w:eastAsia="Times New Roman" w:hAnsi="Times New Roman" w:cs="Times New Roman"/>
          <w:sz w:val="28"/>
          <w:szCs w:val="28"/>
        </w:rPr>
        <w:t>Бухгалтерский</w:t>
      </w:r>
      <w:proofErr w:type="spellEnd"/>
      <w:r w:rsidRPr="00B650E3">
        <w:rPr>
          <w:rFonts w:ascii="Times New Roman" w:eastAsia="Times New Roman" w:hAnsi="Times New Roman" w:cs="Times New Roman"/>
          <w:sz w:val="28"/>
          <w:szCs w:val="28"/>
        </w:rPr>
        <w:t xml:space="preserve"> облік за міжнародними стандартам / С.Ф. </w:t>
      </w:r>
      <w:proofErr w:type="spellStart"/>
      <w:r w:rsidRPr="00B650E3">
        <w:rPr>
          <w:rFonts w:ascii="Times New Roman" w:eastAsia="Times New Roman" w:hAnsi="Times New Roman" w:cs="Times New Roman"/>
          <w:sz w:val="28"/>
          <w:szCs w:val="28"/>
        </w:rPr>
        <w:t>Голов</w:t>
      </w:r>
      <w:proofErr w:type="spellEnd"/>
      <w:r w:rsidRPr="00B650E3">
        <w:rPr>
          <w:rFonts w:ascii="Times New Roman" w:eastAsia="Times New Roman" w:hAnsi="Times New Roman" w:cs="Times New Roman"/>
          <w:sz w:val="28"/>
          <w:szCs w:val="28"/>
        </w:rPr>
        <w:t xml:space="preserve">. – К.: </w:t>
      </w:r>
      <w:proofErr w:type="spellStart"/>
      <w:r w:rsidRPr="00B650E3">
        <w:rPr>
          <w:rFonts w:ascii="Times New Roman" w:eastAsia="Times New Roman" w:hAnsi="Times New Roman" w:cs="Times New Roman"/>
          <w:sz w:val="28"/>
          <w:szCs w:val="28"/>
        </w:rPr>
        <w:t>Лібра</w:t>
      </w:r>
      <w:proofErr w:type="spellEnd"/>
      <w:r w:rsidRPr="00B650E3">
        <w:rPr>
          <w:rFonts w:ascii="Times New Roman" w:eastAsia="Times New Roman" w:hAnsi="Times New Roman" w:cs="Times New Roman"/>
          <w:sz w:val="28"/>
          <w:szCs w:val="28"/>
        </w:rPr>
        <w:t>, 2001. – 739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proofErr w:type="spellStart"/>
      <w:r w:rsidRPr="00B650E3">
        <w:rPr>
          <w:rFonts w:ascii="Times New Roman" w:eastAsia="Times New Roman" w:hAnsi="Times New Roman" w:cs="Times New Roman"/>
          <w:sz w:val="28"/>
          <w:szCs w:val="28"/>
        </w:rPr>
        <w:t>Грещак</w:t>
      </w:r>
      <w:proofErr w:type="spellEnd"/>
      <w:r w:rsidRPr="00B650E3">
        <w:rPr>
          <w:rFonts w:ascii="Times New Roman" w:eastAsia="Times New Roman" w:hAnsi="Times New Roman" w:cs="Times New Roman"/>
          <w:sz w:val="28"/>
          <w:szCs w:val="28"/>
        </w:rPr>
        <w:t xml:space="preserve"> М.Г. Управління витратами: </w:t>
      </w:r>
      <w:proofErr w:type="spellStart"/>
      <w:r w:rsidRPr="00B650E3">
        <w:rPr>
          <w:rFonts w:ascii="Times New Roman" w:eastAsia="Times New Roman" w:hAnsi="Times New Roman" w:cs="Times New Roman"/>
          <w:sz w:val="28"/>
          <w:szCs w:val="28"/>
        </w:rPr>
        <w:t>навч</w:t>
      </w:r>
      <w:proofErr w:type="spellEnd"/>
      <w:r w:rsidRPr="00B650E3">
        <w:rPr>
          <w:rFonts w:ascii="Times New Roman" w:eastAsia="Times New Roman" w:hAnsi="Times New Roman" w:cs="Times New Roman"/>
          <w:sz w:val="28"/>
          <w:szCs w:val="28"/>
        </w:rPr>
        <w:t xml:space="preserve">. метод. </w:t>
      </w:r>
      <w:proofErr w:type="spellStart"/>
      <w:r w:rsidRPr="00B650E3">
        <w:rPr>
          <w:rFonts w:ascii="Times New Roman" w:eastAsia="Times New Roman" w:hAnsi="Times New Roman" w:cs="Times New Roman"/>
          <w:sz w:val="28"/>
          <w:szCs w:val="28"/>
        </w:rPr>
        <w:t>посіб</w:t>
      </w:r>
      <w:proofErr w:type="spellEnd"/>
      <w:r w:rsidRPr="00B650E3">
        <w:rPr>
          <w:rFonts w:ascii="Times New Roman" w:eastAsia="Times New Roman" w:hAnsi="Times New Roman" w:cs="Times New Roman"/>
          <w:sz w:val="28"/>
          <w:szCs w:val="28"/>
        </w:rPr>
        <w:t xml:space="preserve">. для </w:t>
      </w:r>
      <w:proofErr w:type="spellStart"/>
      <w:r w:rsidRPr="00B650E3">
        <w:rPr>
          <w:rFonts w:ascii="Times New Roman" w:eastAsia="Times New Roman" w:hAnsi="Times New Roman" w:cs="Times New Roman"/>
          <w:sz w:val="28"/>
          <w:szCs w:val="28"/>
        </w:rPr>
        <w:t>самост</w:t>
      </w:r>
      <w:proofErr w:type="spellEnd"/>
      <w:r w:rsidRPr="00B650E3">
        <w:rPr>
          <w:rFonts w:ascii="Times New Roman" w:eastAsia="Times New Roman" w:hAnsi="Times New Roman" w:cs="Times New Roman"/>
          <w:sz w:val="28"/>
          <w:szCs w:val="28"/>
        </w:rPr>
        <w:t xml:space="preserve">. </w:t>
      </w:r>
      <w:proofErr w:type="spellStart"/>
      <w:r w:rsidRPr="00B650E3">
        <w:rPr>
          <w:rFonts w:ascii="Times New Roman" w:eastAsia="Times New Roman" w:hAnsi="Times New Roman" w:cs="Times New Roman"/>
          <w:sz w:val="28"/>
          <w:szCs w:val="28"/>
        </w:rPr>
        <w:t>вивч</w:t>
      </w:r>
      <w:proofErr w:type="spellEnd"/>
      <w:r w:rsidRPr="00B650E3">
        <w:rPr>
          <w:rFonts w:ascii="Times New Roman" w:eastAsia="Times New Roman" w:hAnsi="Times New Roman" w:cs="Times New Roman"/>
          <w:sz w:val="28"/>
          <w:szCs w:val="28"/>
        </w:rPr>
        <w:t xml:space="preserve">. </w:t>
      </w:r>
      <w:proofErr w:type="spellStart"/>
      <w:r w:rsidRPr="00B650E3">
        <w:rPr>
          <w:rFonts w:ascii="Times New Roman" w:eastAsia="Times New Roman" w:hAnsi="Times New Roman" w:cs="Times New Roman"/>
          <w:sz w:val="28"/>
          <w:szCs w:val="28"/>
        </w:rPr>
        <w:t>дисц</w:t>
      </w:r>
      <w:proofErr w:type="spellEnd"/>
      <w:r w:rsidRPr="00B650E3">
        <w:rPr>
          <w:rFonts w:ascii="Times New Roman" w:eastAsia="Times New Roman" w:hAnsi="Times New Roman" w:cs="Times New Roman"/>
          <w:sz w:val="28"/>
          <w:szCs w:val="28"/>
        </w:rPr>
        <w:t xml:space="preserve">. / М. Г. </w:t>
      </w:r>
      <w:proofErr w:type="spellStart"/>
      <w:r w:rsidRPr="00B650E3">
        <w:rPr>
          <w:rFonts w:ascii="Times New Roman" w:eastAsia="Times New Roman" w:hAnsi="Times New Roman" w:cs="Times New Roman"/>
          <w:sz w:val="28"/>
          <w:szCs w:val="28"/>
        </w:rPr>
        <w:t>Грещак</w:t>
      </w:r>
      <w:proofErr w:type="spellEnd"/>
      <w:r w:rsidRPr="00B650E3">
        <w:rPr>
          <w:rFonts w:ascii="Times New Roman" w:eastAsia="Times New Roman" w:hAnsi="Times New Roman" w:cs="Times New Roman"/>
          <w:sz w:val="28"/>
          <w:szCs w:val="28"/>
        </w:rPr>
        <w:t>, О. С. Коцюба. - К.: КНЕУ, 2002. – 131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proofErr w:type="spellStart"/>
      <w:r w:rsidRPr="00B650E3">
        <w:rPr>
          <w:rFonts w:ascii="Times New Roman" w:eastAsia="Times New Roman" w:hAnsi="Times New Roman" w:cs="Times New Roman"/>
          <w:sz w:val="28"/>
          <w:szCs w:val="28"/>
        </w:rPr>
        <w:t>Грузинов</w:t>
      </w:r>
      <w:proofErr w:type="spellEnd"/>
      <w:r w:rsidRPr="00B650E3">
        <w:rPr>
          <w:rFonts w:ascii="Times New Roman" w:eastAsia="Times New Roman" w:hAnsi="Times New Roman" w:cs="Times New Roman"/>
          <w:sz w:val="28"/>
          <w:szCs w:val="28"/>
        </w:rPr>
        <w:t xml:space="preserve"> В.П. Економіка підприємства: Підручник / В.П. </w:t>
      </w:r>
      <w:proofErr w:type="spellStart"/>
      <w:r w:rsidRPr="00B650E3">
        <w:rPr>
          <w:rFonts w:ascii="Times New Roman" w:eastAsia="Times New Roman" w:hAnsi="Times New Roman" w:cs="Times New Roman"/>
          <w:sz w:val="28"/>
          <w:szCs w:val="28"/>
        </w:rPr>
        <w:t>Грузинов</w:t>
      </w:r>
      <w:proofErr w:type="spellEnd"/>
      <w:r w:rsidRPr="00B650E3">
        <w:rPr>
          <w:rFonts w:ascii="Times New Roman" w:eastAsia="Times New Roman" w:hAnsi="Times New Roman" w:cs="Times New Roman"/>
          <w:sz w:val="28"/>
          <w:szCs w:val="28"/>
        </w:rPr>
        <w:t>. – [2-е вид.]. – Л.: ЮНИТИ-ДАНА, 2002. – 795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Донець Л.І. Управління формуванням прибутку підприємства в умовах ринкових формування господарювання: монографія / Л.І. Донець, С.М. </w:t>
      </w:r>
      <w:proofErr w:type="spellStart"/>
      <w:r w:rsidRPr="00B650E3">
        <w:rPr>
          <w:rFonts w:ascii="Times New Roman" w:eastAsia="Times New Roman" w:hAnsi="Times New Roman" w:cs="Times New Roman"/>
          <w:sz w:val="28"/>
          <w:szCs w:val="28"/>
        </w:rPr>
        <w:lastRenderedPageBreak/>
        <w:t>Баранцева</w:t>
      </w:r>
      <w:proofErr w:type="spellEnd"/>
      <w:r w:rsidRPr="00B650E3">
        <w:rPr>
          <w:rFonts w:ascii="Times New Roman" w:eastAsia="Times New Roman" w:hAnsi="Times New Roman" w:cs="Times New Roman"/>
          <w:sz w:val="28"/>
          <w:szCs w:val="28"/>
        </w:rPr>
        <w:t>. – Донецьк: Вид-во ДНУЕТ, 2009. – 255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Економіка підприємства: </w:t>
      </w:r>
      <w:proofErr w:type="spellStart"/>
      <w:r w:rsidRPr="00B650E3">
        <w:rPr>
          <w:rFonts w:ascii="Times New Roman" w:eastAsia="Times New Roman" w:hAnsi="Times New Roman" w:cs="Times New Roman"/>
          <w:sz w:val="28"/>
          <w:szCs w:val="28"/>
        </w:rPr>
        <w:t>Навч</w:t>
      </w:r>
      <w:proofErr w:type="spellEnd"/>
      <w:r w:rsidRPr="00B650E3">
        <w:rPr>
          <w:rFonts w:ascii="Times New Roman" w:eastAsia="Times New Roman" w:hAnsi="Times New Roman" w:cs="Times New Roman"/>
          <w:sz w:val="28"/>
          <w:szCs w:val="28"/>
        </w:rPr>
        <w:t xml:space="preserve">. </w:t>
      </w:r>
      <w:proofErr w:type="spellStart"/>
      <w:r w:rsidRPr="00B650E3">
        <w:rPr>
          <w:rFonts w:ascii="Times New Roman" w:eastAsia="Times New Roman" w:hAnsi="Times New Roman" w:cs="Times New Roman"/>
          <w:sz w:val="28"/>
          <w:szCs w:val="28"/>
        </w:rPr>
        <w:t>посіб</w:t>
      </w:r>
      <w:proofErr w:type="spellEnd"/>
      <w:r w:rsidRPr="00B650E3">
        <w:rPr>
          <w:rFonts w:ascii="Times New Roman" w:eastAsia="Times New Roman" w:hAnsi="Times New Roman" w:cs="Times New Roman"/>
          <w:sz w:val="28"/>
          <w:szCs w:val="28"/>
        </w:rPr>
        <w:t xml:space="preserve">. / Бойчук І.М., </w:t>
      </w:r>
      <w:proofErr w:type="spellStart"/>
      <w:r w:rsidRPr="00B650E3">
        <w:rPr>
          <w:rFonts w:ascii="Times New Roman" w:eastAsia="Times New Roman" w:hAnsi="Times New Roman" w:cs="Times New Roman"/>
          <w:sz w:val="28"/>
          <w:szCs w:val="28"/>
        </w:rPr>
        <w:t>Харів</w:t>
      </w:r>
      <w:proofErr w:type="spellEnd"/>
      <w:r w:rsidRPr="00B650E3">
        <w:rPr>
          <w:rFonts w:ascii="Times New Roman" w:eastAsia="Times New Roman" w:hAnsi="Times New Roman" w:cs="Times New Roman"/>
          <w:sz w:val="28"/>
          <w:szCs w:val="28"/>
        </w:rPr>
        <w:t xml:space="preserve"> П.С., </w:t>
      </w:r>
      <w:proofErr w:type="spellStart"/>
      <w:r w:rsidRPr="00B650E3">
        <w:rPr>
          <w:rFonts w:ascii="Times New Roman" w:eastAsia="Times New Roman" w:hAnsi="Times New Roman" w:cs="Times New Roman"/>
          <w:sz w:val="28"/>
          <w:szCs w:val="28"/>
        </w:rPr>
        <w:t>Хопчан</w:t>
      </w:r>
      <w:proofErr w:type="spellEnd"/>
      <w:r w:rsidRPr="00B650E3">
        <w:rPr>
          <w:rFonts w:ascii="Times New Roman" w:eastAsia="Times New Roman" w:hAnsi="Times New Roman" w:cs="Times New Roman"/>
          <w:sz w:val="28"/>
          <w:szCs w:val="28"/>
        </w:rPr>
        <w:t xml:space="preserve"> М.І., </w:t>
      </w:r>
      <w:proofErr w:type="spellStart"/>
      <w:r w:rsidRPr="00B650E3">
        <w:rPr>
          <w:rFonts w:ascii="Times New Roman" w:eastAsia="Times New Roman" w:hAnsi="Times New Roman" w:cs="Times New Roman"/>
          <w:sz w:val="28"/>
          <w:szCs w:val="28"/>
        </w:rPr>
        <w:t>Піча</w:t>
      </w:r>
      <w:proofErr w:type="spellEnd"/>
      <w:r w:rsidRPr="00B650E3">
        <w:rPr>
          <w:rFonts w:ascii="Times New Roman" w:eastAsia="Times New Roman" w:hAnsi="Times New Roman" w:cs="Times New Roman"/>
          <w:sz w:val="28"/>
          <w:szCs w:val="28"/>
        </w:rPr>
        <w:t xml:space="preserve"> Ю.В.: друге вид., </w:t>
      </w:r>
      <w:proofErr w:type="spellStart"/>
      <w:r w:rsidRPr="00B650E3">
        <w:rPr>
          <w:rFonts w:ascii="Times New Roman" w:eastAsia="Times New Roman" w:hAnsi="Times New Roman" w:cs="Times New Roman"/>
          <w:sz w:val="28"/>
          <w:szCs w:val="28"/>
        </w:rPr>
        <w:t>випр</w:t>
      </w:r>
      <w:proofErr w:type="spellEnd"/>
      <w:r w:rsidRPr="00B650E3">
        <w:rPr>
          <w:rFonts w:ascii="Times New Roman" w:eastAsia="Times New Roman" w:hAnsi="Times New Roman" w:cs="Times New Roman"/>
          <w:sz w:val="28"/>
          <w:szCs w:val="28"/>
        </w:rPr>
        <w:t xml:space="preserve">. і </w:t>
      </w:r>
      <w:proofErr w:type="spellStart"/>
      <w:r w:rsidRPr="00B650E3">
        <w:rPr>
          <w:rFonts w:ascii="Times New Roman" w:eastAsia="Times New Roman" w:hAnsi="Times New Roman" w:cs="Times New Roman"/>
          <w:sz w:val="28"/>
          <w:szCs w:val="28"/>
        </w:rPr>
        <w:t>доп</w:t>
      </w:r>
      <w:proofErr w:type="spellEnd"/>
      <w:r w:rsidRPr="00B650E3">
        <w:rPr>
          <w:rFonts w:ascii="Times New Roman" w:eastAsia="Times New Roman" w:hAnsi="Times New Roman" w:cs="Times New Roman"/>
          <w:sz w:val="28"/>
          <w:szCs w:val="28"/>
        </w:rPr>
        <w:t>. – К.: Каравела; Львів: Новий світ – 2000; 2001. - 298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proofErr w:type="spellStart"/>
      <w:r w:rsidRPr="00B650E3">
        <w:rPr>
          <w:rFonts w:ascii="Times New Roman" w:eastAsia="Times New Roman" w:hAnsi="Times New Roman" w:cs="Times New Roman"/>
          <w:bCs/>
          <w:sz w:val="28"/>
          <w:szCs w:val="28"/>
          <w:lang w:eastAsia="ru-RU"/>
        </w:rPr>
        <w:t>Ільіна</w:t>
      </w:r>
      <w:proofErr w:type="spellEnd"/>
      <w:r w:rsidRPr="00B650E3">
        <w:rPr>
          <w:rFonts w:ascii="Times New Roman" w:eastAsia="Times New Roman" w:hAnsi="Times New Roman" w:cs="Times New Roman"/>
          <w:bCs/>
          <w:sz w:val="28"/>
          <w:szCs w:val="28"/>
          <w:lang w:eastAsia="ru-RU"/>
        </w:rPr>
        <w:t xml:space="preserve"> С.Б. Основи аудиту:</w:t>
      </w:r>
      <w:r w:rsidRPr="00B650E3">
        <w:rPr>
          <w:rFonts w:ascii="Times New Roman" w:eastAsia="Times New Roman" w:hAnsi="Times New Roman" w:cs="Times New Roman"/>
          <w:sz w:val="28"/>
          <w:szCs w:val="28"/>
          <w:shd w:val="clear" w:color="auto" w:fill="FFFFFF"/>
          <w:lang w:eastAsia="ru-RU"/>
        </w:rPr>
        <w:t xml:space="preserve"> Навчально-практичний посібник для студентів вищих навчальних закладів / С.Б. </w:t>
      </w:r>
      <w:proofErr w:type="spellStart"/>
      <w:r w:rsidRPr="00B650E3">
        <w:rPr>
          <w:rFonts w:ascii="Times New Roman" w:eastAsia="Times New Roman" w:hAnsi="Times New Roman" w:cs="Times New Roman"/>
          <w:bCs/>
          <w:sz w:val="28"/>
          <w:szCs w:val="28"/>
          <w:lang w:eastAsia="ru-RU"/>
        </w:rPr>
        <w:t>Ільіна</w:t>
      </w:r>
      <w:proofErr w:type="spellEnd"/>
      <w:r w:rsidRPr="00B650E3">
        <w:rPr>
          <w:rFonts w:ascii="Times New Roman" w:eastAsia="Times New Roman" w:hAnsi="Times New Roman" w:cs="Times New Roman"/>
          <w:bCs/>
          <w:sz w:val="28"/>
          <w:szCs w:val="28"/>
          <w:lang w:eastAsia="ru-RU"/>
        </w:rPr>
        <w:t xml:space="preserve">. – К.: </w:t>
      </w:r>
      <w:r w:rsidRPr="00B650E3">
        <w:rPr>
          <w:rFonts w:ascii="Times New Roman" w:eastAsia="Times New Roman" w:hAnsi="Times New Roman" w:cs="Times New Roman"/>
          <w:sz w:val="28"/>
          <w:szCs w:val="28"/>
          <w:shd w:val="clear" w:color="auto" w:fill="FFFFFF"/>
          <w:lang w:eastAsia="ru-RU"/>
        </w:rPr>
        <w:t>Кондор, 2009. - 378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proofErr w:type="spellStart"/>
      <w:r w:rsidRPr="00B650E3">
        <w:rPr>
          <w:rFonts w:ascii="Times New Roman" w:eastAsia="Times New Roman" w:hAnsi="Times New Roman" w:cs="Times New Roman"/>
          <w:sz w:val="28"/>
          <w:szCs w:val="28"/>
        </w:rPr>
        <w:t>Канак</w:t>
      </w:r>
      <w:proofErr w:type="spellEnd"/>
      <w:r w:rsidRPr="00B650E3">
        <w:rPr>
          <w:rFonts w:ascii="Times New Roman" w:eastAsia="Times New Roman" w:hAnsi="Times New Roman" w:cs="Times New Roman"/>
          <w:sz w:val="28"/>
          <w:szCs w:val="28"/>
        </w:rPr>
        <w:t xml:space="preserve"> Й.В. Методика відображення обліку витрат на виробництво та калькулювання собівартості продукції на підприємствах / Й.В. </w:t>
      </w:r>
      <w:proofErr w:type="spellStart"/>
      <w:r w:rsidRPr="00B650E3">
        <w:rPr>
          <w:rFonts w:ascii="Times New Roman" w:eastAsia="Times New Roman" w:hAnsi="Times New Roman" w:cs="Times New Roman"/>
          <w:sz w:val="28"/>
          <w:szCs w:val="28"/>
        </w:rPr>
        <w:t>Канак</w:t>
      </w:r>
      <w:proofErr w:type="spellEnd"/>
      <w:r w:rsidRPr="00B650E3">
        <w:rPr>
          <w:rFonts w:ascii="Times New Roman" w:eastAsia="Times New Roman" w:hAnsi="Times New Roman" w:cs="Times New Roman"/>
          <w:sz w:val="28"/>
          <w:szCs w:val="28"/>
        </w:rPr>
        <w:t xml:space="preserve"> // ІІІ наук.-</w:t>
      </w:r>
      <w:proofErr w:type="spellStart"/>
      <w:r w:rsidRPr="00B650E3">
        <w:rPr>
          <w:rFonts w:ascii="Times New Roman" w:eastAsia="Times New Roman" w:hAnsi="Times New Roman" w:cs="Times New Roman"/>
          <w:sz w:val="28"/>
          <w:szCs w:val="28"/>
        </w:rPr>
        <w:t>техн</w:t>
      </w:r>
      <w:proofErr w:type="spellEnd"/>
      <w:r w:rsidRPr="00B650E3">
        <w:rPr>
          <w:rFonts w:ascii="Times New Roman" w:eastAsia="Times New Roman" w:hAnsi="Times New Roman" w:cs="Times New Roman"/>
          <w:sz w:val="28"/>
          <w:szCs w:val="28"/>
        </w:rPr>
        <w:t xml:space="preserve">. </w:t>
      </w:r>
      <w:proofErr w:type="spellStart"/>
      <w:r w:rsidRPr="00B650E3">
        <w:rPr>
          <w:rFonts w:ascii="Times New Roman" w:eastAsia="Times New Roman" w:hAnsi="Times New Roman" w:cs="Times New Roman"/>
          <w:sz w:val="28"/>
          <w:szCs w:val="28"/>
        </w:rPr>
        <w:t>конф</w:t>
      </w:r>
      <w:proofErr w:type="spellEnd"/>
      <w:r w:rsidRPr="00B650E3">
        <w:rPr>
          <w:rFonts w:ascii="Times New Roman" w:eastAsia="Times New Roman" w:hAnsi="Times New Roman" w:cs="Times New Roman"/>
          <w:sz w:val="28"/>
          <w:szCs w:val="28"/>
        </w:rPr>
        <w:t>. проф.-</w:t>
      </w:r>
      <w:proofErr w:type="spellStart"/>
      <w:r w:rsidRPr="00B650E3">
        <w:rPr>
          <w:rFonts w:ascii="Times New Roman" w:eastAsia="Times New Roman" w:hAnsi="Times New Roman" w:cs="Times New Roman"/>
          <w:sz w:val="28"/>
          <w:szCs w:val="28"/>
        </w:rPr>
        <w:t>викл</w:t>
      </w:r>
      <w:proofErr w:type="spellEnd"/>
      <w:r w:rsidRPr="00B650E3">
        <w:rPr>
          <w:rFonts w:ascii="Times New Roman" w:eastAsia="Times New Roman" w:hAnsi="Times New Roman" w:cs="Times New Roman"/>
          <w:sz w:val="28"/>
          <w:szCs w:val="28"/>
        </w:rPr>
        <w:t xml:space="preserve">. складу, аспірантів та студентів академії, 24 берез. – 16 квіт. 1997 р.: </w:t>
      </w:r>
      <w:proofErr w:type="spellStart"/>
      <w:r w:rsidRPr="00B650E3">
        <w:rPr>
          <w:rFonts w:ascii="Times New Roman" w:eastAsia="Times New Roman" w:hAnsi="Times New Roman" w:cs="Times New Roman"/>
          <w:sz w:val="28"/>
          <w:szCs w:val="28"/>
        </w:rPr>
        <w:t>зб</w:t>
      </w:r>
      <w:proofErr w:type="spellEnd"/>
      <w:r w:rsidRPr="00B650E3">
        <w:rPr>
          <w:rFonts w:ascii="Times New Roman" w:eastAsia="Times New Roman" w:hAnsi="Times New Roman" w:cs="Times New Roman"/>
          <w:sz w:val="28"/>
          <w:szCs w:val="28"/>
        </w:rPr>
        <w:t>. статей. Ч. 6. Облік та аудит, регіональна економіка. – Рівне: УДАВГ, 2007. – С. 49–50.</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Каплун О.А. Окремі методологічні проблеми та шляхи вдосконалення аудиту фінансових результатів / О.А. Каплун // ІV наук.-</w:t>
      </w:r>
      <w:proofErr w:type="spellStart"/>
      <w:r w:rsidRPr="00B650E3">
        <w:rPr>
          <w:rFonts w:ascii="Times New Roman" w:eastAsia="Times New Roman" w:hAnsi="Times New Roman" w:cs="Times New Roman"/>
          <w:sz w:val="28"/>
          <w:szCs w:val="28"/>
        </w:rPr>
        <w:t>техн</w:t>
      </w:r>
      <w:proofErr w:type="spellEnd"/>
      <w:r w:rsidRPr="00B650E3">
        <w:rPr>
          <w:rFonts w:ascii="Times New Roman" w:eastAsia="Times New Roman" w:hAnsi="Times New Roman" w:cs="Times New Roman"/>
          <w:sz w:val="28"/>
          <w:szCs w:val="28"/>
        </w:rPr>
        <w:t xml:space="preserve">. </w:t>
      </w:r>
      <w:proofErr w:type="spellStart"/>
      <w:r w:rsidRPr="00B650E3">
        <w:rPr>
          <w:rFonts w:ascii="Times New Roman" w:eastAsia="Times New Roman" w:hAnsi="Times New Roman" w:cs="Times New Roman"/>
          <w:sz w:val="28"/>
          <w:szCs w:val="28"/>
        </w:rPr>
        <w:t>конф</w:t>
      </w:r>
      <w:proofErr w:type="spellEnd"/>
      <w:r w:rsidRPr="00B650E3">
        <w:rPr>
          <w:rFonts w:ascii="Times New Roman" w:eastAsia="Times New Roman" w:hAnsi="Times New Roman" w:cs="Times New Roman"/>
          <w:sz w:val="28"/>
          <w:szCs w:val="28"/>
        </w:rPr>
        <w:t xml:space="preserve">. ТДТУ: тези </w:t>
      </w:r>
      <w:proofErr w:type="spellStart"/>
      <w:r w:rsidRPr="00B650E3">
        <w:rPr>
          <w:rFonts w:ascii="Times New Roman" w:eastAsia="Times New Roman" w:hAnsi="Times New Roman" w:cs="Times New Roman"/>
          <w:sz w:val="28"/>
          <w:szCs w:val="28"/>
        </w:rPr>
        <w:t>доп</w:t>
      </w:r>
      <w:proofErr w:type="spellEnd"/>
      <w:r w:rsidRPr="00B650E3">
        <w:rPr>
          <w:rFonts w:ascii="Times New Roman" w:eastAsia="Times New Roman" w:hAnsi="Times New Roman" w:cs="Times New Roman"/>
          <w:sz w:val="28"/>
          <w:szCs w:val="28"/>
        </w:rPr>
        <w:t>. – Тернопіль: ТДТУ, 2000. – С. 199.</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kern w:val="36"/>
          <w:sz w:val="28"/>
          <w:szCs w:val="28"/>
          <w:lang w:eastAsia="ru-RU"/>
        </w:rPr>
        <w:t>Кім Ю.Г. Бухгалтерський та податковий облік: Первинні документи та порядок їх заповнення:</w:t>
      </w:r>
      <w:r w:rsidRPr="00B650E3">
        <w:rPr>
          <w:rFonts w:ascii="Times New Roman" w:eastAsia="Times New Roman" w:hAnsi="Times New Roman" w:cs="Times New Roman"/>
          <w:sz w:val="28"/>
          <w:szCs w:val="28"/>
          <w:shd w:val="clear" w:color="auto" w:fill="FFFFFF"/>
        </w:rPr>
        <w:t xml:space="preserve"> </w:t>
      </w:r>
      <w:proofErr w:type="spellStart"/>
      <w:r w:rsidRPr="00B650E3">
        <w:rPr>
          <w:rFonts w:ascii="Times New Roman" w:eastAsia="Times New Roman" w:hAnsi="Times New Roman" w:cs="Times New Roman"/>
          <w:sz w:val="28"/>
          <w:szCs w:val="28"/>
          <w:shd w:val="clear" w:color="auto" w:fill="FFFFFF"/>
        </w:rPr>
        <w:t>Навч</w:t>
      </w:r>
      <w:proofErr w:type="spellEnd"/>
      <w:r w:rsidRPr="00B650E3">
        <w:rPr>
          <w:rFonts w:ascii="Times New Roman" w:eastAsia="Times New Roman" w:hAnsi="Times New Roman" w:cs="Times New Roman"/>
          <w:sz w:val="28"/>
          <w:szCs w:val="28"/>
          <w:shd w:val="clear" w:color="auto" w:fill="FFFFFF"/>
        </w:rPr>
        <w:t xml:space="preserve">. </w:t>
      </w:r>
      <w:proofErr w:type="spellStart"/>
      <w:r w:rsidRPr="00B650E3">
        <w:rPr>
          <w:rFonts w:ascii="Times New Roman" w:eastAsia="Times New Roman" w:hAnsi="Times New Roman" w:cs="Times New Roman"/>
          <w:sz w:val="28"/>
          <w:szCs w:val="28"/>
          <w:shd w:val="clear" w:color="auto" w:fill="FFFFFF"/>
        </w:rPr>
        <w:t>посіб</w:t>
      </w:r>
      <w:proofErr w:type="spellEnd"/>
      <w:r w:rsidRPr="00B650E3">
        <w:rPr>
          <w:rFonts w:ascii="Times New Roman" w:eastAsia="Times New Roman" w:hAnsi="Times New Roman" w:cs="Times New Roman"/>
          <w:sz w:val="28"/>
          <w:szCs w:val="28"/>
          <w:shd w:val="clear" w:color="auto" w:fill="FFFFFF"/>
        </w:rPr>
        <w:t>. / Ю.Г. Кім. — К.: Центр учбової літератури, 2014. — 600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Костів М.А. Аспекти аудиту доходів і витрат підприємства / М. А. Костів // Теорія і практика бухгалтерського обліку та аудиту: сучасний стан і напрямки удосконалення: матеріали наук.-</w:t>
      </w:r>
      <w:proofErr w:type="spellStart"/>
      <w:r w:rsidRPr="00B650E3">
        <w:rPr>
          <w:rFonts w:ascii="Times New Roman" w:eastAsia="Times New Roman" w:hAnsi="Times New Roman" w:cs="Times New Roman"/>
          <w:sz w:val="28"/>
          <w:szCs w:val="28"/>
        </w:rPr>
        <w:t>практ</w:t>
      </w:r>
      <w:proofErr w:type="spellEnd"/>
      <w:r w:rsidRPr="00B650E3">
        <w:rPr>
          <w:rFonts w:ascii="Times New Roman" w:eastAsia="Times New Roman" w:hAnsi="Times New Roman" w:cs="Times New Roman"/>
          <w:sz w:val="28"/>
          <w:szCs w:val="28"/>
        </w:rPr>
        <w:t xml:space="preserve">. </w:t>
      </w:r>
      <w:proofErr w:type="spellStart"/>
      <w:r w:rsidRPr="00B650E3">
        <w:rPr>
          <w:rFonts w:ascii="Times New Roman" w:eastAsia="Times New Roman" w:hAnsi="Times New Roman" w:cs="Times New Roman"/>
          <w:sz w:val="28"/>
          <w:szCs w:val="28"/>
        </w:rPr>
        <w:t>конф</w:t>
      </w:r>
      <w:proofErr w:type="spellEnd"/>
      <w:r w:rsidRPr="00B650E3">
        <w:rPr>
          <w:rFonts w:ascii="Times New Roman" w:eastAsia="Times New Roman" w:hAnsi="Times New Roman" w:cs="Times New Roman"/>
          <w:sz w:val="28"/>
          <w:szCs w:val="28"/>
        </w:rPr>
        <w:t xml:space="preserve">., 26–27 </w:t>
      </w:r>
      <w:proofErr w:type="spellStart"/>
      <w:r w:rsidRPr="00B650E3">
        <w:rPr>
          <w:rFonts w:ascii="Times New Roman" w:eastAsia="Times New Roman" w:hAnsi="Times New Roman" w:cs="Times New Roman"/>
          <w:sz w:val="28"/>
          <w:szCs w:val="28"/>
        </w:rPr>
        <w:t>листоп</w:t>
      </w:r>
      <w:proofErr w:type="spellEnd"/>
      <w:r w:rsidRPr="00B650E3">
        <w:rPr>
          <w:rFonts w:ascii="Times New Roman" w:eastAsia="Times New Roman" w:hAnsi="Times New Roman" w:cs="Times New Roman"/>
          <w:sz w:val="28"/>
          <w:szCs w:val="28"/>
        </w:rPr>
        <w:t>. 2004 р. – Львів, 2004. – С. 126–130.</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proofErr w:type="spellStart"/>
      <w:r w:rsidRPr="00B650E3">
        <w:rPr>
          <w:rFonts w:ascii="Times New Roman" w:eastAsia="Times New Roman" w:hAnsi="Times New Roman" w:cs="Times New Roman"/>
          <w:sz w:val="28"/>
          <w:szCs w:val="28"/>
        </w:rPr>
        <w:t>Кулаковська</w:t>
      </w:r>
      <w:proofErr w:type="spellEnd"/>
      <w:r w:rsidRPr="00B650E3">
        <w:rPr>
          <w:rFonts w:ascii="Times New Roman" w:eastAsia="Times New Roman" w:hAnsi="Times New Roman" w:cs="Times New Roman"/>
          <w:sz w:val="28"/>
          <w:szCs w:val="28"/>
        </w:rPr>
        <w:t xml:space="preserve"> Л.П. Основи аудиту: Навчальний посібник / Л.П. </w:t>
      </w:r>
      <w:proofErr w:type="spellStart"/>
      <w:r w:rsidRPr="00B650E3">
        <w:rPr>
          <w:rFonts w:ascii="Times New Roman" w:eastAsia="Times New Roman" w:hAnsi="Times New Roman" w:cs="Times New Roman"/>
          <w:sz w:val="28"/>
          <w:szCs w:val="28"/>
        </w:rPr>
        <w:t>Кулаковська</w:t>
      </w:r>
      <w:proofErr w:type="spellEnd"/>
      <w:r w:rsidRPr="00B650E3">
        <w:rPr>
          <w:rFonts w:ascii="Times New Roman" w:eastAsia="Times New Roman" w:hAnsi="Times New Roman" w:cs="Times New Roman"/>
          <w:sz w:val="28"/>
          <w:szCs w:val="28"/>
        </w:rPr>
        <w:t xml:space="preserve">, Ю.В. </w:t>
      </w:r>
      <w:proofErr w:type="spellStart"/>
      <w:r w:rsidRPr="00B650E3">
        <w:rPr>
          <w:rFonts w:ascii="Times New Roman" w:eastAsia="Times New Roman" w:hAnsi="Times New Roman" w:cs="Times New Roman"/>
          <w:sz w:val="28"/>
          <w:szCs w:val="28"/>
        </w:rPr>
        <w:t>Піча</w:t>
      </w:r>
      <w:proofErr w:type="spellEnd"/>
      <w:r w:rsidRPr="00B650E3">
        <w:rPr>
          <w:rFonts w:ascii="Times New Roman" w:eastAsia="Times New Roman" w:hAnsi="Times New Roman" w:cs="Times New Roman"/>
          <w:sz w:val="28"/>
          <w:szCs w:val="28"/>
        </w:rPr>
        <w:t>. – К.: “Каравела”, 2002.- 504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proofErr w:type="spellStart"/>
      <w:r w:rsidRPr="00B650E3">
        <w:rPr>
          <w:rFonts w:ascii="Times New Roman" w:eastAsia="Times New Roman" w:hAnsi="Times New Roman" w:cs="Times New Roman"/>
          <w:sz w:val="28"/>
          <w:szCs w:val="28"/>
        </w:rPr>
        <w:t>Кулаковська</w:t>
      </w:r>
      <w:proofErr w:type="spellEnd"/>
      <w:r w:rsidRPr="00B650E3">
        <w:rPr>
          <w:rFonts w:ascii="Times New Roman" w:eastAsia="Times New Roman" w:hAnsi="Times New Roman" w:cs="Times New Roman"/>
          <w:sz w:val="28"/>
          <w:szCs w:val="28"/>
        </w:rPr>
        <w:t xml:space="preserve"> Л.П. Організація і методика аудиту: </w:t>
      </w:r>
      <w:proofErr w:type="spellStart"/>
      <w:r w:rsidRPr="00B650E3">
        <w:rPr>
          <w:rFonts w:ascii="Times New Roman" w:eastAsia="Times New Roman" w:hAnsi="Times New Roman" w:cs="Times New Roman"/>
          <w:sz w:val="28"/>
          <w:szCs w:val="28"/>
        </w:rPr>
        <w:t>Навч</w:t>
      </w:r>
      <w:proofErr w:type="spellEnd"/>
      <w:r w:rsidRPr="00B650E3">
        <w:rPr>
          <w:rFonts w:ascii="Times New Roman" w:eastAsia="Times New Roman" w:hAnsi="Times New Roman" w:cs="Times New Roman"/>
          <w:sz w:val="28"/>
          <w:szCs w:val="28"/>
        </w:rPr>
        <w:t xml:space="preserve">. </w:t>
      </w:r>
      <w:proofErr w:type="spellStart"/>
      <w:r w:rsidRPr="00B650E3">
        <w:rPr>
          <w:rFonts w:ascii="Times New Roman" w:eastAsia="Times New Roman" w:hAnsi="Times New Roman" w:cs="Times New Roman"/>
          <w:sz w:val="28"/>
          <w:szCs w:val="28"/>
        </w:rPr>
        <w:t>посіб</w:t>
      </w:r>
      <w:proofErr w:type="spellEnd"/>
      <w:r w:rsidRPr="00B650E3">
        <w:rPr>
          <w:rFonts w:ascii="Times New Roman" w:eastAsia="Times New Roman" w:hAnsi="Times New Roman" w:cs="Times New Roman"/>
          <w:sz w:val="28"/>
          <w:szCs w:val="28"/>
        </w:rPr>
        <w:t xml:space="preserve">. / Л.П. </w:t>
      </w:r>
      <w:proofErr w:type="spellStart"/>
      <w:r w:rsidRPr="00B650E3">
        <w:rPr>
          <w:rFonts w:ascii="Times New Roman" w:eastAsia="Times New Roman" w:hAnsi="Times New Roman" w:cs="Times New Roman"/>
          <w:sz w:val="28"/>
          <w:szCs w:val="28"/>
        </w:rPr>
        <w:t>Кулаковська</w:t>
      </w:r>
      <w:proofErr w:type="spellEnd"/>
      <w:r w:rsidRPr="00B650E3">
        <w:rPr>
          <w:rFonts w:ascii="Times New Roman" w:eastAsia="Times New Roman" w:hAnsi="Times New Roman" w:cs="Times New Roman"/>
          <w:sz w:val="28"/>
          <w:szCs w:val="28"/>
        </w:rPr>
        <w:t xml:space="preserve">, Ю.В. </w:t>
      </w:r>
      <w:proofErr w:type="spellStart"/>
      <w:r w:rsidRPr="00B650E3">
        <w:rPr>
          <w:rFonts w:ascii="Times New Roman" w:eastAsia="Times New Roman" w:hAnsi="Times New Roman" w:cs="Times New Roman"/>
          <w:sz w:val="28"/>
          <w:szCs w:val="28"/>
        </w:rPr>
        <w:t>Піча</w:t>
      </w:r>
      <w:proofErr w:type="spellEnd"/>
      <w:r w:rsidRPr="00B650E3">
        <w:rPr>
          <w:rFonts w:ascii="Times New Roman" w:eastAsia="Times New Roman" w:hAnsi="Times New Roman" w:cs="Times New Roman"/>
          <w:sz w:val="28"/>
          <w:szCs w:val="28"/>
        </w:rPr>
        <w:t>. – К: “Каравела”, 2004. – 568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Курило Г.М. Особливості організації і ведення обліку витрат (доходу) з податку на прибуток / Г.М. Курило // Держава та регіони. – 2002. – № 4. – С. 228–234.</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lang w:eastAsia="ru-RU"/>
        </w:rPr>
        <w:t xml:space="preserve">Курило Г.М. Шляхи удосконалення обліку та аудиту фінансових результатів / Г.М. Курило // </w:t>
      </w:r>
      <w:proofErr w:type="spellStart"/>
      <w:r w:rsidRPr="00B650E3">
        <w:rPr>
          <w:rFonts w:ascii="Times New Roman" w:eastAsia="Times New Roman" w:hAnsi="Times New Roman" w:cs="Times New Roman"/>
          <w:sz w:val="28"/>
          <w:szCs w:val="28"/>
          <w:lang w:eastAsia="ru-RU"/>
        </w:rPr>
        <w:t>Зб</w:t>
      </w:r>
      <w:proofErr w:type="spellEnd"/>
      <w:r w:rsidRPr="00B650E3">
        <w:rPr>
          <w:rFonts w:ascii="Times New Roman" w:eastAsia="Times New Roman" w:hAnsi="Times New Roman" w:cs="Times New Roman"/>
          <w:sz w:val="28"/>
          <w:szCs w:val="28"/>
          <w:lang w:eastAsia="ru-RU"/>
        </w:rPr>
        <w:t xml:space="preserve">. наук. праць Черкас. </w:t>
      </w:r>
      <w:proofErr w:type="spellStart"/>
      <w:r w:rsidRPr="00B650E3">
        <w:rPr>
          <w:rFonts w:ascii="Times New Roman" w:eastAsia="Times New Roman" w:hAnsi="Times New Roman" w:cs="Times New Roman"/>
          <w:sz w:val="28"/>
          <w:szCs w:val="28"/>
          <w:lang w:eastAsia="ru-RU"/>
        </w:rPr>
        <w:t>держ</w:t>
      </w:r>
      <w:proofErr w:type="spellEnd"/>
      <w:r w:rsidRPr="00B650E3">
        <w:rPr>
          <w:rFonts w:ascii="Times New Roman" w:eastAsia="Times New Roman" w:hAnsi="Times New Roman" w:cs="Times New Roman"/>
          <w:sz w:val="28"/>
          <w:szCs w:val="28"/>
          <w:lang w:eastAsia="ru-RU"/>
        </w:rPr>
        <w:t xml:space="preserve">. </w:t>
      </w:r>
      <w:proofErr w:type="spellStart"/>
      <w:r w:rsidRPr="00B650E3">
        <w:rPr>
          <w:rFonts w:ascii="Times New Roman" w:eastAsia="Times New Roman" w:hAnsi="Times New Roman" w:cs="Times New Roman"/>
          <w:sz w:val="28"/>
          <w:szCs w:val="28"/>
          <w:lang w:eastAsia="ru-RU"/>
        </w:rPr>
        <w:t>технол</w:t>
      </w:r>
      <w:proofErr w:type="spellEnd"/>
      <w:r w:rsidRPr="00B650E3">
        <w:rPr>
          <w:rFonts w:ascii="Times New Roman" w:eastAsia="Times New Roman" w:hAnsi="Times New Roman" w:cs="Times New Roman"/>
          <w:sz w:val="28"/>
          <w:szCs w:val="28"/>
          <w:lang w:eastAsia="ru-RU"/>
        </w:rPr>
        <w:t>. ун-ту. Серія: Економічні науки. – ЧДТУ. – 2008. – № 4(7). – C. 108–116.</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proofErr w:type="spellStart"/>
      <w:r w:rsidRPr="00B650E3">
        <w:rPr>
          <w:rFonts w:ascii="Times New Roman" w:eastAsia="Times New Roman" w:hAnsi="Times New Roman" w:cs="Times New Roman"/>
          <w:sz w:val="28"/>
          <w:szCs w:val="28"/>
        </w:rPr>
        <w:lastRenderedPageBreak/>
        <w:t>Любенко</w:t>
      </w:r>
      <w:proofErr w:type="spellEnd"/>
      <w:r w:rsidRPr="00B650E3">
        <w:rPr>
          <w:rFonts w:ascii="Times New Roman" w:eastAsia="Times New Roman" w:hAnsi="Times New Roman" w:cs="Times New Roman"/>
          <w:sz w:val="28"/>
          <w:szCs w:val="28"/>
        </w:rPr>
        <w:t xml:space="preserve"> А.М. Економічна сутність форм і видів державного фінансового контролю. Соціально-економічні дослідження в перехідний період. Податкова та фінансово-кредитна політика держави і механізми її реалізації в регіонах України. / А.М. </w:t>
      </w:r>
      <w:proofErr w:type="spellStart"/>
      <w:r w:rsidRPr="00B650E3">
        <w:rPr>
          <w:rFonts w:ascii="Times New Roman" w:eastAsia="Times New Roman" w:hAnsi="Times New Roman" w:cs="Times New Roman"/>
          <w:sz w:val="28"/>
          <w:szCs w:val="28"/>
        </w:rPr>
        <w:t>Любенко</w:t>
      </w:r>
      <w:proofErr w:type="spellEnd"/>
      <w:r w:rsidRPr="00B650E3">
        <w:rPr>
          <w:rFonts w:ascii="Times New Roman" w:eastAsia="Times New Roman" w:hAnsi="Times New Roman" w:cs="Times New Roman"/>
          <w:sz w:val="28"/>
          <w:szCs w:val="28"/>
        </w:rPr>
        <w:t xml:space="preserve"> // НАН України. Ін-т регіон. досліджень. – Львів: ДПА Друк, 2001. – </w:t>
      </w:r>
      <w:proofErr w:type="spellStart"/>
      <w:r w:rsidRPr="00B650E3">
        <w:rPr>
          <w:rFonts w:ascii="Times New Roman" w:eastAsia="Times New Roman" w:hAnsi="Times New Roman" w:cs="Times New Roman"/>
          <w:sz w:val="28"/>
          <w:szCs w:val="28"/>
        </w:rPr>
        <w:t>Вип</w:t>
      </w:r>
      <w:proofErr w:type="spellEnd"/>
      <w:r w:rsidRPr="00B650E3">
        <w:rPr>
          <w:rFonts w:ascii="Times New Roman" w:eastAsia="Times New Roman" w:hAnsi="Times New Roman" w:cs="Times New Roman"/>
          <w:sz w:val="28"/>
          <w:szCs w:val="28"/>
        </w:rPr>
        <w:t>. 24 – С. 382–397.</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Мазур В.П. Планування аудиту фінансових результатів від сільськогосподарської діяльності / В.П. Мазур. – Електронне наукове фахове видання «Ефективна економіка». – 2014. - № 2. - [Електронний ресурс]. – Режим доступу: </w:t>
      </w:r>
      <w:hyperlink r:id="rId29" w:history="1">
        <w:r w:rsidRPr="00B650E3">
          <w:rPr>
            <w:rFonts w:ascii="Times New Roman" w:eastAsia="Times New Roman" w:hAnsi="Times New Roman" w:cs="Times New Roman"/>
            <w:color w:val="0000FF"/>
            <w:sz w:val="28"/>
            <w:szCs w:val="28"/>
            <w:u w:val="single"/>
          </w:rPr>
          <w:t>http://www.economy.nayka.com.ua/?op=1&amp;z=2763</w:t>
        </w:r>
      </w:hyperlink>
      <w:r w:rsidRPr="00B650E3">
        <w:rPr>
          <w:rFonts w:ascii="Times New Roman" w:eastAsia="Times New Roman" w:hAnsi="Times New Roman" w:cs="Times New Roman"/>
          <w:sz w:val="28"/>
          <w:szCs w:val="28"/>
        </w:rPr>
        <w:t>. – Назва з екрану.</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Мельник Л.Г. Економіка підприємства: конспект лекцій / Л.Г. Мельник, О.І. Корінцева. – Суми: ВТД “Університетська книга”, 2004. – 412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proofErr w:type="spellStart"/>
      <w:r w:rsidRPr="00B650E3">
        <w:rPr>
          <w:rFonts w:ascii="Times New Roman" w:eastAsia="Times New Roman" w:hAnsi="Times New Roman" w:cs="Times New Roman"/>
          <w:sz w:val="28"/>
          <w:szCs w:val="28"/>
        </w:rPr>
        <w:t>Нашкерська</w:t>
      </w:r>
      <w:proofErr w:type="spellEnd"/>
      <w:r w:rsidRPr="00B650E3">
        <w:rPr>
          <w:rFonts w:ascii="Times New Roman" w:eastAsia="Times New Roman" w:hAnsi="Times New Roman" w:cs="Times New Roman"/>
          <w:sz w:val="28"/>
          <w:szCs w:val="28"/>
        </w:rPr>
        <w:t xml:space="preserve"> Г.В. Бухгалтерський облік: </w:t>
      </w:r>
      <w:proofErr w:type="spellStart"/>
      <w:r w:rsidRPr="00B650E3">
        <w:rPr>
          <w:rFonts w:ascii="Times New Roman" w:eastAsia="Times New Roman" w:hAnsi="Times New Roman" w:cs="Times New Roman"/>
          <w:sz w:val="28"/>
          <w:szCs w:val="28"/>
        </w:rPr>
        <w:t>навч</w:t>
      </w:r>
      <w:proofErr w:type="spellEnd"/>
      <w:r w:rsidRPr="00B650E3">
        <w:rPr>
          <w:rFonts w:ascii="Times New Roman" w:eastAsia="Times New Roman" w:hAnsi="Times New Roman" w:cs="Times New Roman"/>
          <w:sz w:val="28"/>
          <w:szCs w:val="28"/>
        </w:rPr>
        <w:t xml:space="preserve">. посібник / Г.В. </w:t>
      </w:r>
      <w:proofErr w:type="spellStart"/>
      <w:r w:rsidRPr="00B650E3">
        <w:rPr>
          <w:rFonts w:ascii="Times New Roman" w:eastAsia="Times New Roman" w:hAnsi="Times New Roman" w:cs="Times New Roman"/>
          <w:sz w:val="28"/>
          <w:szCs w:val="28"/>
        </w:rPr>
        <w:t>Нашкерська</w:t>
      </w:r>
      <w:proofErr w:type="spellEnd"/>
      <w:r w:rsidRPr="00B650E3">
        <w:rPr>
          <w:rFonts w:ascii="Times New Roman" w:eastAsia="Times New Roman" w:hAnsi="Times New Roman" w:cs="Times New Roman"/>
          <w:sz w:val="28"/>
          <w:szCs w:val="28"/>
        </w:rPr>
        <w:t>. – К.: Центр навчальної літератури, 2004. – 464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proofErr w:type="spellStart"/>
      <w:r w:rsidRPr="00B650E3">
        <w:rPr>
          <w:rFonts w:ascii="Times New Roman" w:eastAsia="Times New Roman" w:hAnsi="Times New Roman" w:cs="Times New Roman"/>
          <w:sz w:val="28"/>
          <w:szCs w:val="28"/>
        </w:rPr>
        <w:t>Озеренець</w:t>
      </w:r>
      <w:proofErr w:type="spellEnd"/>
      <w:r w:rsidRPr="00B650E3">
        <w:rPr>
          <w:rFonts w:ascii="Times New Roman" w:eastAsia="Times New Roman" w:hAnsi="Times New Roman" w:cs="Times New Roman"/>
          <w:sz w:val="28"/>
          <w:szCs w:val="28"/>
        </w:rPr>
        <w:t xml:space="preserve"> М.С. Проблеми обліку фінансового результату промислового підприємства / М.С. </w:t>
      </w:r>
      <w:proofErr w:type="spellStart"/>
      <w:r w:rsidRPr="00B650E3">
        <w:rPr>
          <w:rFonts w:ascii="Times New Roman" w:eastAsia="Times New Roman" w:hAnsi="Times New Roman" w:cs="Times New Roman"/>
          <w:sz w:val="28"/>
          <w:szCs w:val="28"/>
        </w:rPr>
        <w:t>Озеренць</w:t>
      </w:r>
      <w:proofErr w:type="spellEnd"/>
      <w:r w:rsidRPr="00B650E3">
        <w:rPr>
          <w:rFonts w:ascii="Times New Roman" w:eastAsia="Times New Roman" w:hAnsi="Times New Roman" w:cs="Times New Roman"/>
          <w:sz w:val="28"/>
          <w:szCs w:val="28"/>
        </w:rPr>
        <w:t xml:space="preserve"> // Обліково-аналітичне забезпечення управління підприємством: матеріали студентської науково-практичної конференції присвяченої Дням науки в </w:t>
      </w:r>
      <w:proofErr w:type="spellStart"/>
      <w:r w:rsidRPr="00B650E3">
        <w:rPr>
          <w:rFonts w:ascii="Times New Roman" w:eastAsia="Times New Roman" w:hAnsi="Times New Roman" w:cs="Times New Roman"/>
          <w:sz w:val="28"/>
          <w:szCs w:val="28"/>
        </w:rPr>
        <w:t>Чортківському</w:t>
      </w:r>
      <w:proofErr w:type="spellEnd"/>
      <w:r w:rsidRPr="00B650E3">
        <w:rPr>
          <w:rFonts w:ascii="Times New Roman" w:eastAsia="Times New Roman" w:hAnsi="Times New Roman" w:cs="Times New Roman"/>
          <w:sz w:val="28"/>
          <w:szCs w:val="28"/>
        </w:rPr>
        <w:t xml:space="preserve"> інституті підприємництва і бізнесу, ТНЕУ. – 9 квітня 2013 р. – Збірник матеріалів: Чортків, ТНЕУ. – 2013. – С. 56 – 58.</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Первинний та аналітичний облік на підприємстві: навчальний посібник / П.М. Гарасим, Г.П. Журавель, Р.Ф. </w:t>
      </w:r>
      <w:proofErr w:type="spellStart"/>
      <w:r w:rsidRPr="00B650E3">
        <w:rPr>
          <w:rFonts w:ascii="Times New Roman" w:eastAsia="Times New Roman" w:hAnsi="Times New Roman" w:cs="Times New Roman"/>
          <w:sz w:val="28"/>
          <w:szCs w:val="28"/>
        </w:rPr>
        <w:t>Бруханський</w:t>
      </w:r>
      <w:proofErr w:type="spellEnd"/>
      <w:r w:rsidRPr="00B650E3">
        <w:rPr>
          <w:rFonts w:ascii="Times New Roman" w:eastAsia="Times New Roman" w:hAnsi="Times New Roman" w:cs="Times New Roman"/>
          <w:sz w:val="28"/>
          <w:szCs w:val="28"/>
        </w:rPr>
        <w:t>, П.Я. Хомин. – Тернопіль: Карт-бланш, 2005. – 464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proofErr w:type="spellStart"/>
      <w:r w:rsidRPr="00B650E3">
        <w:rPr>
          <w:rFonts w:ascii="Times New Roman" w:eastAsia="Times New Roman" w:hAnsi="Times New Roman" w:cs="Times New Roman"/>
          <w:sz w:val="28"/>
          <w:szCs w:val="28"/>
        </w:rPr>
        <w:t>Пишная</w:t>
      </w:r>
      <w:proofErr w:type="spellEnd"/>
      <w:r w:rsidRPr="00B650E3">
        <w:rPr>
          <w:rFonts w:ascii="Times New Roman" w:eastAsia="Times New Roman" w:hAnsi="Times New Roman" w:cs="Times New Roman"/>
          <w:sz w:val="28"/>
          <w:szCs w:val="28"/>
        </w:rPr>
        <w:t xml:space="preserve"> Є. Особливості аудиту внутрішнього контролю та шляхи його вдосконалення в Україні / Є. </w:t>
      </w:r>
      <w:proofErr w:type="spellStart"/>
      <w:r w:rsidRPr="00B650E3">
        <w:rPr>
          <w:rFonts w:ascii="Times New Roman" w:eastAsia="Times New Roman" w:hAnsi="Times New Roman" w:cs="Times New Roman"/>
          <w:sz w:val="28"/>
          <w:szCs w:val="28"/>
        </w:rPr>
        <w:t>Пишная</w:t>
      </w:r>
      <w:proofErr w:type="spellEnd"/>
      <w:r w:rsidRPr="00B650E3">
        <w:rPr>
          <w:rFonts w:ascii="Times New Roman" w:eastAsia="Times New Roman" w:hAnsi="Times New Roman" w:cs="Times New Roman"/>
          <w:sz w:val="28"/>
          <w:szCs w:val="28"/>
        </w:rPr>
        <w:t xml:space="preserve"> // </w:t>
      </w:r>
      <w:proofErr w:type="spellStart"/>
      <w:r w:rsidRPr="00B650E3">
        <w:rPr>
          <w:rFonts w:ascii="Times New Roman" w:eastAsia="Times New Roman" w:hAnsi="Times New Roman" w:cs="Times New Roman"/>
          <w:sz w:val="28"/>
          <w:szCs w:val="28"/>
        </w:rPr>
        <w:t>Терааудит</w:t>
      </w:r>
      <w:proofErr w:type="spellEnd"/>
      <w:r w:rsidRPr="00B650E3">
        <w:rPr>
          <w:rFonts w:ascii="Times New Roman" w:eastAsia="Times New Roman" w:hAnsi="Times New Roman" w:cs="Times New Roman"/>
          <w:sz w:val="28"/>
          <w:szCs w:val="28"/>
        </w:rPr>
        <w:t>. – 2008. – № 10. – С. 14–17.</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Пушкар М.С. Фінансовий облік: підручник / М.С. Пушкар. - Тернопіль: Карт-бланш, 2002. – 628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proofErr w:type="spellStart"/>
      <w:r w:rsidRPr="00B650E3">
        <w:rPr>
          <w:rFonts w:ascii="Times New Roman" w:eastAsia="Times New Roman" w:hAnsi="Times New Roman" w:cs="Times New Roman"/>
          <w:iCs/>
          <w:sz w:val="28"/>
          <w:szCs w:val="28"/>
          <w:shd w:val="clear" w:color="auto" w:fill="FFFFFF"/>
          <w:lang w:eastAsia="ru-RU"/>
        </w:rPr>
        <w:t>Утенкова</w:t>
      </w:r>
      <w:proofErr w:type="spellEnd"/>
      <w:r w:rsidRPr="00B650E3">
        <w:rPr>
          <w:rFonts w:ascii="Times New Roman" w:eastAsia="Times New Roman" w:hAnsi="Times New Roman" w:cs="Times New Roman"/>
          <w:iCs/>
          <w:sz w:val="28"/>
          <w:szCs w:val="28"/>
          <w:shd w:val="clear" w:color="auto" w:fill="FFFFFF"/>
          <w:lang w:eastAsia="ru-RU"/>
        </w:rPr>
        <w:t xml:space="preserve"> К.О. Аудит: Навчальний посібник / К.О. </w:t>
      </w:r>
      <w:proofErr w:type="spellStart"/>
      <w:r w:rsidRPr="00B650E3">
        <w:rPr>
          <w:rFonts w:ascii="Times New Roman" w:eastAsia="Times New Roman" w:hAnsi="Times New Roman" w:cs="Times New Roman"/>
          <w:iCs/>
          <w:sz w:val="28"/>
          <w:szCs w:val="28"/>
          <w:shd w:val="clear" w:color="auto" w:fill="FFFFFF"/>
          <w:lang w:eastAsia="ru-RU"/>
        </w:rPr>
        <w:t>Утенкова</w:t>
      </w:r>
      <w:proofErr w:type="spellEnd"/>
      <w:r w:rsidRPr="00B650E3">
        <w:rPr>
          <w:rFonts w:ascii="Times New Roman" w:eastAsia="Times New Roman" w:hAnsi="Times New Roman" w:cs="Times New Roman"/>
          <w:iCs/>
          <w:sz w:val="28"/>
          <w:szCs w:val="28"/>
          <w:shd w:val="clear" w:color="auto" w:fill="FFFFFF"/>
          <w:lang w:eastAsia="ru-RU"/>
        </w:rPr>
        <w:t xml:space="preserve">. – К.: </w:t>
      </w:r>
      <w:proofErr w:type="spellStart"/>
      <w:r w:rsidRPr="00B650E3">
        <w:rPr>
          <w:rFonts w:ascii="Times New Roman" w:eastAsia="Times New Roman" w:hAnsi="Times New Roman" w:cs="Times New Roman"/>
          <w:iCs/>
          <w:sz w:val="28"/>
          <w:szCs w:val="28"/>
          <w:shd w:val="clear" w:color="auto" w:fill="FFFFFF"/>
          <w:lang w:eastAsia="ru-RU"/>
        </w:rPr>
        <w:t>Алерта</w:t>
      </w:r>
      <w:proofErr w:type="spellEnd"/>
      <w:r w:rsidRPr="00B650E3">
        <w:rPr>
          <w:rFonts w:ascii="Times New Roman" w:eastAsia="Times New Roman" w:hAnsi="Times New Roman" w:cs="Times New Roman"/>
          <w:iCs/>
          <w:sz w:val="28"/>
          <w:szCs w:val="28"/>
          <w:shd w:val="clear" w:color="auto" w:fill="FFFFFF"/>
          <w:lang w:eastAsia="ru-RU"/>
        </w:rPr>
        <w:t>, 2011. – 408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Уткіна Н.В. Економічний зміст фінансового результату діяльності </w:t>
      </w:r>
      <w:r w:rsidRPr="00B650E3">
        <w:rPr>
          <w:rFonts w:ascii="Times New Roman" w:eastAsia="Times New Roman" w:hAnsi="Times New Roman" w:cs="Times New Roman"/>
          <w:sz w:val="28"/>
          <w:szCs w:val="28"/>
        </w:rPr>
        <w:lastRenderedPageBreak/>
        <w:t xml:space="preserve">підприємства: історичний аспект / Н.В. Уткіна // Формування ринкових відносин в Україні: </w:t>
      </w:r>
      <w:proofErr w:type="spellStart"/>
      <w:r w:rsidRPr="00B650E3">
        <w:rPr>
          <w:rFonts w:ascii="Times New Roman" w:eastAsia="Times New Roman" w:hAnsi="Times New Roman" w:cs="Times New Roman"/>
          <w:sz w:val="28"/>
          <w:szCs w:val="28"/>
        </w:rPr>
        <w:t>зб</w:t>
      </w:r>
      <w:proofErr w:type="spellEnd"/>
      <w:r w:rsidRPr="00B650E3">
        <w:rPr>
          <w:rFonts w:ascii="Times New Roman" w:eastAsia="Times New Roman" w:hAnsi="Times New Roman" w:cs="Times New Roman"/>
          <w:sz w:val="28"/>
          <w:szCs w:val="28"/>
        </w:rPr>
        <w:t>. наук. праць. – К.: КНЕУ, 2007. – С. 133–137.</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Фінанси: </w:t>
      </w:r>
      <w:proofErr w:type="spellStart"/>
      <w:r w:rsidRPr="00B650E3">
        <w:rPr>
          <w:rFonts w:ascii="Times New Roman" w:eastAsia="Times New Roman" w:hAnsi="Times New Roman" w:cs="Times New Roman"/>
          <w:sz w:val="28"/>
          <w:szCs w:val="28"/>
        </w:rPr>
        <w:t>навч</w:t>
      </w:r>
      <w:proofErr w:type="spellEnd"/>
      <w:r w:rsidRPr="00B650E3">
        <w:rPr>
          <w:rFonts w:ascii="Times New Roman" w:eastAsia="Times New Roman" w:hAnsi="Times New Roman" w:cs="Times New Roman"/>
          <w:sz w:val="28"/>
          <w:szCs w:val="28"/>
        </w:rPr>
        <w:t xml:space="preserve">. </w:t>
      </w:r>
      <w:proofErr w:type="spellStart"/>
      <w:r w:rsidRPr="00B650E3">
        <w:rPr>
          <w:rFonts w:ascii="Times New Roman" w:eastAsia="Times New Roman" w:hAnsi="Times New Roman" w:cs="Times New Roman"/>
          <w:sz w:val="28"/>
          <w:szCs w:val="28"/>
        </w:rPr>
        <w:t>посіб</w:t>
      </w:r>
      <w:proofErr w:type="spellEnd"/>
      <w:r w:rsidRPr="00B650E3">
        <w:rPr>
          <w:rFonts w:ascii="Times New Roman" w:eastAsia="Times New Roman" w:hAnsi="Times New Roman" w:cs="Times New Roman"/>
          <w:sz w:val="28"/>
          <w:szCs w:val="28"/>
        </w:rPr>
        <w:t xml:space="preserve">. / В.С. Загорський, </w:t>
      </w:r>
      <w:proofErr w:type="spellStart"/>
      <w:r w:rsidRPr="00B650E3">
        <w:rPr>
          <w:rFonts w:ascii="Times New Roman" w:eastAsia="Times New Roman" w:hAnsi="Times New Roman" w:cs="Times New Roman"/>
          <w:sz w:val="28"/>
          <w:szCs w:val="28"/>
        </w:rPr>
        <w:t>О.Д.Вовчак</w:t>
      </w:r>
      <w:proofErr w:type="spellEnd"/>
      <w:r w:rsidRPr="00B650E3">
        <w:rPr>
          <w:rFonts w:ascii="Times New Roman" w:eastAsia="Times New Roman" w:hAnsi="Times New Roman" w:cs="Times New Roman"/>
          <w:sz w:val="28"/>
          <w:szCs w:val="28"/>
        </w:rPr>
        <w:t xml:space="preserve">, І.Г. </w:t>
      </w:r>
      <w:proofErr w:type="spellStart"/>
      <w:r w:rsidRPr="00B650E3">
        <w:rPr>
          <w:rFonts w:ascii="Times New Roman" w:eastAsia="Times New Roman" w:hAnsi="Times New Roman" w:cs="Times New Roman"/>
          <w:sz w:val="28"/>
          <w:szCs w:val="28"/>
        </w:rPr>
        <w:t>Благун</w:t>
      </w:r>
      <w:proofErr w:type="spellEnd"/>
      <w:r w:rsidRPr="00B650E3">
        <w:rPr>
          <w:rFonts w:ascii="Times New Roman" w:eastAsia="Times New Roman" w:hAnsi="Times New Roman" w:cs="Times New Roman"/>
          <w:sz w:val="28"/>
          <w:szCs w:val="28"/>
        </w:rPr>
        <w:t xml:space="preserve">, </w:t>
      </w:r>
      <w:proofErr w:type="spellStart"/>
      <w:r w:rsidRPr="00B650E3">
        <w:rPr>
          <w:rFonts w:ascii="Times New Roman" w:eastAsia="Times New Roman" w:hAnsi="Times New Roman" w:cs="Times New Roman"/>
          <w:sz w:val="28"/>
          <w:szCs w:val="28"/>
        </w:rPr>
        <w:t>І.Р.Чуй</w:t>
      </w:r>
      <w:proofErr w:type="spellEnd"/>
      <w:r w:rsidRPr="00B650E3">
        <w:rPr>
          <w:rFonts w:ascii="Times New Roman" w:eastAsia="Times New Roman" w:hAnsi="Times New Roman" w:cs="Times New Roman"/>
          <w:sz w:val="28"/>
          <w:szCs w:val="28"/>
        </w:rPr>
        <w:t>. – К.: Знання, 2006. – 247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Фінансовий аналіз: техніка розрахунків та моделювання економічних ситуацій: Навчальний посібник / І.В. </w:t>
      </w:r>
      <w:proofErr w:type="spellStart"/>
      <w:r w:rsidRPr="00B650E3">
        <w:rPr>
          <w:rFonts w:ascii="Times New Roman" w:eastAsia="Times New Roman" w:hAnsi="Times New Roman" w:cs="Times New Roman"/>
          <w:sz w:val="28"/>
          <w:szCs w:val="28"/>
        </w:rPr>
        <w:t>Алєксєєв</w:t>
      </w:r>
      <w:proofErr w:type="spellEnd"/>
      <w:r w:rsidRPr="00B650E3">
        <w:rPr>
          <w:rFonts w:ascii="Times New Roman" w:eastAsia="Times New Roman" w:hAnsi="Times New Roman" w:cs="Times New Roman"/>
          <w:sz w:val="28"/>
          <w:szCs w:val="28"/>
        </w:rPr>
        <w:t>, А.С. Мороз, Є.М. Романів, І.Б. Хома. - Львів: Бескид-Біт, 2003. - 152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Цвєткова Н. Сучасна організація обліку та складання звітності для прийняття управлінських рішень / Н. Цвєткова // Бухгалтерський облік і аудит. – 2008. - № 3. - С. 14-27.</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 xml:space="preserve">Швець В.Г. Теорія бухгалтерського обліку: підручник / В.Г. Швець. – 4-те вид., </w:t>
      </w:r>
      <w:proofErr w:type="spellStart"/>
      <w:r w:rsidRPr="00B650E3">
        <w:rPr>
          <w:rFonts w:ascii="Times New Roman" w:eastAsia="Times New Roman" w:hAnsi="Times New Roman" w:cs="Times New Roman"/>
          <w:sz w:val="28"/>
          <w:szCs w:val="28"/>
        </w:rPr>
        <w:t>переробл</w:t>
      </w:r>
      <w:proofErr w:type="spellEnd"/>
      <w:r w:rsidRPr="00B650E3">
        <w:rPr>
          <w:rFonts w:ascii="Times New Roman" w:eastAsia="Times New Roman" w:hAnsi="Times New Roman" w:cs="Times New Roman"/>
          <w:sz w:val="28"/>
          <w:szCs w:val="28"/>
        </w:rPr>
        <w:t xml:space="preserve">. і </w:t>
      </w:r>
      <w:proofErr w:type="spellStart"/>
      <w:r w:rsidRPr="00B650E3">
        <w:rPr>
          <w:rFonts w:ascii="Times New Roman" w:eastAsia="Times New Roman" w:hAnsi="Times New Roman" w:cs="Times New Roman"/>
          <w:sz w:val="28"/>
          <w:szCs w:val="28"/>
        </w:rPr>
        <w:t>доповн</w:t>
      </w:r>
      <w:proofErr w:type="spellEnd"/>
      <w:r w:rsidRPr="00B650E3">
        <w:rPr>
          <w:rFonts w:ascii="Times New Roman" w:eastAsia="Times New Roman" w:hAnsi="Times New Roman" w:cs="Times New Roman"/>
          <w:sz w:val="28"/>
          <w:szCs w:val="28"/>
        </w:rPr>
        <w:t>. – К.: Знання, 2015. – 572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Шеремет А.Д. Комплексний аналіз господарської діяльності / А.Д. Шеремет. — Х: ІНФРА-Х, 2006. — 415 с.</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r w:rsidRPr="00B650E3">
        <w:rPr>
          <w:rFonts w:ascii="Times New Roman" w:eastAsia="Times New Roman" w:hAnsi="Times New Roman" w:cs="Times New Roman"/>
          <w:sz w:val="28"/>
          <w:szCs w:val="28"/>
        </w:rPr>
        <w:t>Юрій С.І. Економічна теорія: політична економія: Підручник / за ред. С.І. Юрій. – К.: «Кондор», 2009. – 576 c.</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proofErr w:type="spellStart"/>
      <w:r w:rsidRPr="00B650E3">
        <w:rPr>
          <w:rFonts w:ascii="Times New Roman" w:eastAsia="Times New Roman" w:hAnsi="Times New Roman" w:cs="Times New Roman"/>
          <w:sz w:val="28"/>
          <w:szCs w:val="28"/>
          <w:lang w:eastAsia="ru-RU"/>
        </w:rPr>
        <w:t>Янок</w:t>
      </w:r>
      <w:proofErr w:type="spellEnd"/>
      <w:r w:rsidRPr="00B650E3">
        <w:rPr>
          <w:rFonts w:ascii="Times New Roman" w:eastAsia="Times New Roman" w:hAnsi="Times New Roman" w:cs="Times New Roman"/>
          <w:sz w:val="28"/>
          <w:szCs w:val="28"/>
          <w:lang w:eastAsia="ru-RU"/>
        </w:rPr>
        <w:t xml:space="preserve"> Д.А. Економічний зміст фінансових результатів діяльності підприємств / Д.А. </w:t>
      </w:r>
      <w:proofErr w:type="spellStart"/>
      <w:r w:rsidRPr="00B650E3">
        <w:rPr>
          <w:rFonts w:ascii="Times New Roman" w:eastAsia="Times New Roman" w:hAnsi="Times New Roman" w:cs="Times New Roman"/>
          <w:sz w:val="28"/>
          <w:szCs w:val="28"/>
          <w:lang w:eastAsia="ru-RU"/>
        </w:rPr>
        <w:t>Янок</w:t>
      </w:r>
      <w:proofErr w:type="spellEnd"/>
      <w:r w:rsidRPr="00B650E3">
        <w:rPr>
          <w:rFonts w:ascii="Times New Roman" w:eastAsia="Times New Roman" w:hAnsi="Times New Roman" w:cs="Times New Roman"/>
          <w:sz w:val="28"/>
          <w:szCs w:val="28"/>
          <w:lang w:eastAsia="ru-RU"/>
        </w:rPr>
        <w:t xml:space="preserve"> // Актуальні проблеми економіки. – 2009. – № 11. - С. 91-96.</w:t>
      </w:r>
    </w:p>
    <w:p w:rsidR="00B650E3" w:rsidRPr="00B650E3" w:rsidRDefault="00B650E3" w:rsidP="00B650E3">
      <w:pPr>
        <w:widowControl w:val="0"/>
        <w:numPr>
          <w:ilvl w:val="0"/>
          <w:numId w:val="5"/>
        </w:numPr>
        <w:spacing w:after="0" w:line="360" w:lineRule="auto"/>
        <w:jc w:val="both"/>
        <w:rPr>
          <w:rFonts w:ascii="Times New Roman" w:eastAsia="Times New Roman" w:hAnsi="Times New Roman" w:cs="Times New Roman"/>
          <w:sz w:val="28"/>
          <w:szCs w:val="28"/>
        </w:rPr>
      </w:pPr>
      <w:proofErr w:type="spellStart"/>
      <w:r w:rsidRPr="00B650E3">
        <w:rPr>
          <w:rFonts w:ascii="Times New Roman" w:eastAsia="Times New Roman" w:hAnsi="Times New Roman" w:cs="Times New Roman"/>
          <w:sz w:val="28"/>
          <w:szCs w:val="28"/>
        </w:rPr>
        <w:t>Янок</w:t>
      </w:r>
      <w:proofErr w:type="spellEnd"/>
      <w:r w:rsidRPr="00B650E3">
        <w:rPr>
          <w:rFonts w:ascii="Times New Roman" w:eastAsia="Times New Roman" w:hAnsi="Times New Roman" w:cs="Times New Roman"/>
          <w:sz w:val="28"/>
          <w:szCs w:val="28"/>
        </w:rPr>
        <w:t xml:space="preserve"> Д.А. Чинники, що впливають на методику бухгалтерського обліку фінансових результатів / Д.А. </w:t>
      </w:r>
      <w:proofErr w:type="spellStart"/>
      <w:r w:rsidRPr="00B650E3">
        <w:rPr>
          <w:rFonts w:ascii="Times New Roman" w:eastAsia="Times New Roman" w:hAnsi="Times New Roman" w:cs="Times New Roman"/>
          <w:sz w:val="28"/>
          <w:szCs w:val="28"/>
        </w:rPr>
        <w:t>Янок</w:t>
      </w:r>
      <w:proofErr w:type="spellEnd"/>
      <w:r w:rsidRPr="00B650E3">
        <w:rPr>
          <w:rFonts w:ascii="Times New Roman" w:eastAsia="Times New Roman" w:hAnsi="Times New Roman" w:cs="Times New Roman"/>
          <w:sz w:val="28"/>
          <w:szCs w:val="28"/>
        </w:rPr>
        <w:t xml:space="preserve"> // Україна наукова – 2003: матеріали </w:t>
      </w:r>
      <w:proofErr w:type="spellStart"/>
      <w:r w:rsidRPr="00B650E3">
        <w:rPr>
          <w:rFonts w:ascii="Times New Roman" w:eastAsia="Times New Roman" w:hAnsi="Times New Roman" w:cs="Times New Roman"/>
          <w:sz w:val="28"/>
          <w:szCs w:val="28"/>
        </w:rPr>
        <w:t>міжнар</w:t>
      </w:r>
      <w:proofErr w:type="spellEnd"/>
      <w:r w:rsidRPr="00B650E3">
        <w:rPr>
          <w:rFonts w:ascii="Times New Roman" w:eastAsia="Times New Roman" w:hAnsi="Times New Roman" w:cs="Times New Roman"/>
          <w:sz w:val="28"/>
          <w:szCs w:val="28"/>
        </w:rPr>
        <w:t>. наук.-</w:t>
      </w:r>
      <w:proofErr w:type="spellStart"/>
      <w:r w:rsidRPr="00B650E3">
        <w:rPr>
          <w:rFonts w:ascii="Times New Roman" w:eastAsia="Times New Roman" w:hAnsi="Times New Roman" w:cs="Times New Roman"/>
          <w:sz w:val="28"/>
          <w:szCs w:val="28"/>
        </w:rPr>
        <w:t>практ</w:t>
      </w:r>
      <w:proofErr w:type="spellEnd"/>
      <w:r w:rsidRPr="00B650E3">
        <w:rPr>
          <w:rFonts w:ascii="Times New Roman" w:eastAsia="Times New Roman" w:hAnsi="Times New Roman" w:cs="Times New Roman"/>
          <w:sz w:val="28"/>
          <w:szCs w:val="28"/>
        </w:rPr>
        <w:t xml:space="preserve">. </w:t>
      </w:r>
      <w:proofErr w:type="spellStart"/>
      <w:r w:rsidRPr="00B650E3">
        <w:rPr>
          <w:rFonts w:ascii="Times New Roman" w:eastAsia="Times New Roman" w:hAnsi="Times New Roman" w:cs="Times New Roman"/>
          <w:sz w:val="28"/>
          <w:szCs w:val="28"/>
        </w:rPr>
        <w:t>конф</w:t>
      </w:r>
      <w:proofErr w:type="spellEnd"/>
      <w:r w:rsidRPr="00B650E3">
        <w:rPr>
          <w:rFonts w:ascii="Times New Roman" w:eastAsia="Times New Roman" w:hAnsi="Times New Roman" w:cs="Times New Roman"/>
          <w:sz w:val="28"/>
          <w:szCs w:val="28"/>
        </w:rPr>
        <w:t>. Серія: Економіка. – Дніпропетровськ: Наука і освіта, 2003. – Т. 21. – С. 65–66.</w:t>
      </w:r>
    </w:p>
    <w:p w:rsidR="00B650E3" w:rsidRPr="00B650E3" w:rsidRDefault="00B650E3" w:rsidP="00B650E3">
      <w:pPr>
        <w:widowControl w:val="0"/>
        <w:numPr>
          <w:ilvl w:val="0"/>
          <w:numId w:val="5"/>
        </w:numPr>
        <w:spacing w:after="0" w:line="360" w:lineRule="auto"/>
        <w:contextualSpacing/>
        <w:jc w:val="both"/>
        <w:rPr>
          <w:rFonts w:ascii="Times New Roman" w:eastAsia="Times New Roman" w:hAnsi="Times New Roman" w:cs="Times New Roman"/>
          <w:bCs/>
          <w:snapToGrid w:val="0"/>
          <w:sz w:val="28"/>
          <w:szCs w:val="28"/>
          <w:lang w:eastAsia="ru-RU"/>
        </w:rPr>
      </w:pPr>
      <w:r w:rsidRPr="00B650E3">
        <w:rPr>
          <w:rFonts w:ascii="Times New Roman" w:eastAsia="Times New Roman" w:hAnsi="Times New Roman" w:cs="Times New Roman"/>
          <w:bCs/>
          <w:snapToGrid w:val="0"/>
          <w:sz w:val="28"/>
          <w:szCs w:val="28"/>
          <w:lang w:eastAsia="ru-RU"/>
        </w:rPr>
        <w:t xml:space="preserve">Всеукраїнська професійна газета «Все про бухгалтерський облік». - [Електронний ресурс]. - Режим доступу до журналу: </w:t>
      </w:r>
      <w:hyperlink r:id="rId30" w:history="1">
        <w:r w:rsidRPr="00B650E3">
          <w:rPr>
            <w:rFonts w:ascii="Times New Roman" w:eastAsia="Times New Roman" w:hAnsi="Times New Roman" w:cs="Times New Roman"/>
            <w:bCs/>
            <w:snapToGrid w:val="0"/>
            <w:color w:val="0000FF"/>
            <w:sz w:val="28"/>
            <w:szCs w:val="28"/>
            <w:u w:val="single"/>
          </w:rPr>
          <w:t>http://www.vobu.com.ua</w:t>
        </w:r>
      </w:hyperlink>
      <w:r w:rsidRPr="00B650E3">
        <w:rPr>
          <w:rFonts w:ascii="Times New Roman" w:eastAsia="Times New Roman" w:hAnsi="Times New Roman" w:cs="Times New Roman"/>
          <w:bCs/>
          <w:snapToGrid w:val="0"/>
          <w:sz w:val="28"/>
          <w:szCs w:val="28"/>
          <w:lang w:eastAsia="ru-RU"/>
        </w:rPr>
        <w:t>.</w:t>
      </w:r>
    </w:p>
    <w:p w:rsidR="00B650E3" w:rsidRPr="00B650E3" w:rsidRDefault="00B650E3" w:rsidP="00B650E3">
      <w:pPr>
        <w:widowControl w:val="0"/>
        <w:spacing w:after="0" w:line="360" w:lineRule="auto"/>
        <w:jc w:val="both"/>
        <w:rPr>
          <w:rFonts w:ascii="Times New Roman" w:eastAsia="Times New Roman" w:hAnsi="Times New Roman" w:cs="Times New Roman"/>
          <w:sz w:val="28"/>
          <w:szCs w:val="28"/>
        </w:rPr>
      </w:pPr>
    </w:p>
    <w:p w:rsidR="00B650E3" w:rsidRPr="00B650E3" w:rsidRDefault="00B650E3"/>
    <w:sectPr w:rsidR="00B650E3" w:rsidRPr="00B650E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Полужирный">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Arial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5A5253"/>
    <w:multiLevelType w:val="hybridMultilevel"/>
    <w:tmpl w:val="06D8CD9E"/>
    <w:lvl w:ilvl="0" w:tplc="4B50C611">
      <w:start w:val="1"/>
      <w:numFmt w:val="bullet"/>
      <w:lvlText w:val="-"/>
      <w:lvlJc w:val="left"/>
      <w:pPr>
        <w:tabs>
          <w:tab w:val="left" w:pos="360"/>
        </w:tabs>
        <w:ind w:left="360" w:hanging="360"/>
      </w:pPr>
    </w:lvl>
    <w:lvl w:ilvl="1" w:tplc="04190003">
      <w:start w:val="1"/>
      <w:numFmt w:val="bullet"/>
      <w:lvlText w:val="o"/>
      <w:lvlJc w:val="left"/>
      <w:pPr>
        <w:tabs>
          <w:tab w:val="num" w:pos="1080"/>
        </w:tabs>
        <w:ind w:left="1080" w:hanging="360"/>
      </w:pPr>
      <w:rPr>
        <w:rFonts w:ascii="Courier New" w:hAnsi="Courier New" w:cs="Times New Roman"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cs="Times New Roman"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cs="Times New Roman" w:hint="default"/>
      </w:rPr>
    </w:lvl>
    <w:lvl w:ilvl="8" w:tplc="04190005">
      <w:start w:val="1"/>
      <w:numFmt w:val="bullet"/>
      <w:lvlText w:val=""/>
      <w:lvlJc w:val="left"/>
      <w:pPr>
        <w:tabs>
          <w:tab w:val="num" w:pos="6120"/>
        </w:tabs>
        <w:ind w:left="6120" w:hanging="360"/>
      </w:pPr>
      <w:rPr>
        <w:rFonts w:ascii="Wingdings" w:hAnsi="Wingdings" w:hint="default"/>
      </w:rPr>
    </w:lvl>
  </w:abstractNum>
  <w:abstractNum w:abstractNumId="1">
    <w:nsid w:val="40843939"/>
    <w:multiLevelType w:val="hybridMultilevel"/>
    <w:tmpl w:val="DA2A32E8"/>
    <w:lvl w:ilvl="0" w:tplc="0419000F">
      <w:start w:val="1"/>
      <w:numFmt w:val="decimal"/>
      <w:lvlText w:val="%1."/>
      <w:lvlJc w:val="left"/>
      <w:pPr>
        <w:tabs>
          <w:tab w:val="num" w:pos="360"/>
        </w:tabs>
        <w:ind w:left="360" w:hanging="360"/>
      </w:p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2">
    <w:nsid w:val="4B9B43DC"/>
    <w:multiLevelType w:val="multilevel"/>
    <w:tmpl w:val="765AD4FE"/>
    <w:lvl w:ilvl="0">
      <w:start w:val="2"/>
      <w:numFmt w:val="decimal"/>
      <w:lvlText w:val="%1."/>
      <w:lvlJc w:val="left"/>
      <w:pPr>
        <w:tabs>
          <w:tab w:val="num" w:pos="435"/>
        </w:tabs>
        <w:ind w:left="435" w:hanging="43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3">
    <w:nsid w:val="71D537FB"/>
    <w:multiLevelType w:val="multilevel"/>
    <w:tmpl w:val="765AD4FE"/>
    <w:lvl w:ilvl="0">
      <w:start w:val="3"/>
      <w:numFmt w:val="decimal"/>
      <w:lvlText w:val="%1."/>
      <w:lvlJc w:val="left"/>
      <w:pPr>
        <w:tabs>
          <w:tab w:val="num" w:pos="435"/>
        </w:tabs>
        <w:ind w:left="435" w:hanging="43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4">
    <w:nsid w:val="77BF34F3"/>
    <w:multiLevelType w:val="multilevel"/>
    <w:tmpl w:val="765AD4FE"/>
    <w:lvl w:ilvl="0">
      <w:start w:val="1"/>
      <w:numFmt w:val="decimal"/>
      <w:lvlText w:val="%1."/>
      <w:lvlJc w:val="left"/>
      <w:pPr>
        <w:tabs>
          <w:tab w:val="num" w:pos="435"/>
        </w:tabs>
        <w:ind w:left="435" w:hanging="43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lvlOverride w:ilvl="1"/>
    <w:lvlOverride w:ilvl="2"/>
    <w:lvlOverride w:ilvl="3"/>
    <w:lvlOverride w:ilvl="4"/>
    <w:lvlOverride w:ilvl="5"/>
    <w:lvlOverride w:ilvl="6"/>
    <w:lvlOverride w:ilvl="7"/>
    <w:lvlOverride w:ilvl="8"/>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637D"/>
    <w:rsid w:val="0094637D"/>
    <w:rsid w:val="00A94CC2"/>
    <w:rsid w:val="00B650E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5544222">
      <w:bodyDiv w:val="1"/>
      <w:marLeft w:val="0"/>
      <w:marRight w:val="0"/>
      <w:marTop w:val="0"/>
      <w:marBottom w:val="0"/>
      <w:divBdr>
        <w:top w:val="none" w:sz="0" w:space="0" w:color="auto"/>
        <w:left w:val="none" w:sz="0" w:space="0" w:color="auto"/>
        <w:bottom w:val="none" w:sz="0" w:space="0" w:color="auto"/>
        <w:right w:val="none" w:sz="0" w:space="0" w:color="auto"/>
      </w:divBdr>
    </w:div>
    <w:div w:id="1518228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435-15" TargetMode="External"/><Relationship Id="rId13" Type="http://schemas.openxmlformats.org/officeDocument/2006/relationships/hyperlink" Target="http://zakon2.rada.gov.ua/laws/show/z0750-99" TargetMode="External"/><Relationship Id="rId18" Type="http://schemas.openxmlformats.org/officeDocument/2006/relationships/hyperlink" Target="http://zakon1.rada.gov.ua/laws/show/z0892-99" TargetMode="External"/><Relationship Id="rId26" Type="http://schemas.openxmlformats.org/officeDocument/2006/relationships/hyperlink" Target="http://www.apu.com.ua/attachments/article/1038/Part_1_2015.pdf" TargetMode="External"/><Relationship Id="rId3" Type="http://schemas.microsoft.com/office/2007/relationships/stylesWithEffects" Target="stylesWithEffects.xml"/><Relationship Id="rId21" Type="http://schemas.openxmlformats.org/officeDocument/2006/relationships/hyperlink" Target="http://www.uazakon.com/big/text574/pg1.htm" TargetMode="External"/><Relationship Id="rId7" Type="http://schemas.openxmlformats.org/officeDocument/2006/relationships/hyperlink" Target="http://zakon2.rada.gov.ua/laws/show/2755-17" TargetMode="External"/><Relationship Id="rId12" Type="http://schemas.openxmlformats.org/officeDocument/2006/relationships/hyperlink" Target="http://zakon4.rada.gov.ua/laws/show/z0288-00" TargetMode="External"/><Relationship Id="rId17" Type="http://schemas.openxmlformats.org/officeDocument/2006/relationships/hyperlink" Target="http://zakon4.rada.gov.ua/laws/show/z0047-01" TargetMode="External"/><Relationship Id="rId25" Type="http://schemas.openxmlformats.org/officeDocument/2006/relationships/hyperlink" Target="http://www.apu.com.ua/attachments/article/1038/Part_1_2015.pdf" TargetMode="External"/><Relationship Id="rId2" Type="http://schemas.openxmlformats.org/officeDocument/2006/relationships/styles" Target="styles.xml"/><Relationship Id="rId16" Type="http://schemas.openxmlformats.org/officeDocument/2006/relationships/hyperlink" Target="http://zakon2.rada.gov.ua/laws/show/z0027-00" TargetMode="External"/><Relationship Id="rId20" Type="http://schemas.openxmlformats.org/officeDocument/2006/relationships/hyperlink" Target="http://zakon4.rada.gov.ua/laws/show/z0168-95" TargetMode="External"/><Relationship Id="rId29" Type="http://schemas.openxmlformats.org/officeDocument/2006/relationships/hyperlink" Target="http://www.economy.nayka.com.ua/?op=1&amp;z=2763" TargetMode="External"/><Relationship Id="rId1" Type="http://schemas.openxmlformats.org/officeDocument/2006/relationships/numbering" Target="numbering.xml"/><Relationship Id="rId6" Type="http://schemas.openxmlformats.org/officeDocument/2006/relationships/hyperlink" Target="http://zakon1.rada.gov.ua/laws/show/436-15" TargetMode="External"/><Relationship Id="rId11" Type="http://schemas.openxmlformats.org/officeDocument/2006/relationships/hyperlink" Target="http://zakon4.rada.gov.ua/laws/show/z0336-13" TargetMode="External"/><Relationship Id="rId24" Type="http://schemas.openxmlformats.org/officeDocument/2006/relationships/hyperlink" Target="http://www.minfin.gov.ua/control/u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zakon1.rada.gov.ua/laws/show/z0860-99" TargetMode="External"/><Relationship Id="rId23" Type="http://schemas.openxmlformats.org/officeDocument/2006/relationships/hyperlink" Target="http://zakon3.rada.gov.ua/laws/show/z1365-14" TargetMode="External"/><Relationship Id="rId28" Type="http://schemas.openxmlformats.org/officeDocument/2006/relationships/hyperlink" Target="http://zakon0.rada.gov.ua/laws/show/929_010" TargetMode="External"/><Relationship Id="rId10" Type="http://schemas.openxmlformats.org/officeDocument/2006/relationships/hyperlink" Target="http://zakon3.rada.gov.ua/laws/show/3125-12" TargetMode="External"/><Relationship Id="rId19" Type="http://schemas.openxmlformats.org/officeDocument/2006/relationships/hyperlink" Target="http://zakon2.rada.gov.ua/laws/show/z0893-99"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zakon2.rada.gov.ua/laws/show/996-14" TargetMode="External"/><Relationship Id="rId14" Type="http://schemas.openxmlformats.org/officeDocument/2006/relationships/hyperlink" Target="http://zakon4.rada.gov.ua/laws/show/z0751-99" TargetMode="External"/><Relationship Id="rId22" Type="http://schemas.openxmlformats.org/officeDocument/2006/relationships/hyperlink" Target="http://zakon3.rada.gov.ua/laws/show/z0202-94" TargetMode="External"/><Relationship Id="rId27" Type="http://schemas.openxmlformats.org/officeDocument/2006/relationships/hyperlink" Target="http://zakon3.rada.gov.ua/laws/show/929_010" TargetMode="External"/><Relationship Id="rId30" Type="http://schemas.openxmlformats.org/officeDocument/2006/relationships/hyperlink" Target="http://www.vobu.com.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16</Pages>
  <Words>18854</Words>
  <Characters>10747</Characters>
  <Application>Microsoft Office Word</Application>
  <DocSecurity>0</DocSecurity>
  <Lines>89</Lines>
  <Paragraphs>59</Paragraphs>
  <ScaleCrop>false</ScaleCrop>
  <Company/>
  <LinksUpToDate>false</LinksUpToDate>
  <CharactersWithSpaces>29542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2018-10-05T13:25:00Z</dcterms:created>
  <dcterms:modified xsi:type="dcterms:W3CDTF">2018-10-05T13:29:00Z</dcterms:modified>
</cp:coreProperties>
</file>