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520D" w:rsidRPr="001C520D" w:rsidRDefault="001C520D" w:rsidP="001C520D">
      <w:pPr>
        <w:pStyle w:val="a7"/>
        <w:jc w:val="center"/>
        <w:rPr>
          <w:rFonts w:ascii="Times New Roman" w:hAnsi="Times New Roman" w:cs="Times New Roman"/>
          <w:sz w:val="28"/>
          <w:szCs w:val="28"/>
          <w:lang w:val="uk-UA"/>
        </w:rPr>
      </w:pPr>
      <w:r w:rsidRPr="001C520D">
        <w:rPr>
          <w:rFonts w:ascii="Times New Roman" w:hAnsi="Times New Roman" w:cs="Times New Roman"/>
          <w:sz w:val="28"/>
          <w:szCs w:val="28"/>
          <w:lang w:val="uk-UA"/>
        </w:rPr>
        <w:t>Одеський національний університет імені І.І. Мечникова</w:t>
      </w:r>
    </w:p>
    <w:p w:rsidR="001C520D" w:rsidRPr="001C520D" w:rsidRDefault="001C520D" w:rsidP="001C520D">
      <w:pPr>
        <w:spacing w:after="0" w:line="240" w:lineRule="auto"/>
        <w:jc w:val="center"/>
        <w:rPr>
          <w:rFonts w:ascii="Times New Roman" w:hAnsi="Times New Roman" w:cs="Times New Roman"/>
          <w:sz w:val="28"/>
          <w:szCs w:val="28"/>
          <w:lang w:val="uk-UA"/>
        </w:rPr>
      </w:pPr>
      <w:r w:rsidRPr="001C520D">
        <w:rPr>
          <w:rFonts w:ascii="Times New Roman" w:hAnsi="Times New Roman" w:cs="Times New Roman"/>
          <w:sz w:val="28"/>
          <w:szCs w:val="28"/>
          <w:lang w:val="uk-UA"/>
        </w:rPr>
        <w:t>Економіко-правовий факультет</w:t>
      </w:r>
    </w:p>
    <w:p w:rsidR="001C520D" w:rsidRPr="001C520D" w:rsidRDefault="001C520D" w:rsidP="001C520D">
      <w:pPr>
        <w:spacing w:after="0" w:line="240" w:lineRule="auto"/>
        <w:jc w:val="center"/>
        <w:rPr>
          <w:rFonts w:ascii="Times New Roman" w:hAnsi="Times New Roman" w:cs="Times New Roman"/>
          <w:sz w:val="28"/>
          <w:szCs w:val="28"/>
          <w:lang w:val="uk-UA"/>
        </w:rPr>
      </w:pPr>
      <w:r w:rsidRPr="001C520D">
        <w:rPr>
          <w:rFonts w:ascii="Times New Roman" w:hAnsi="Times New Roman" w:cs="Times New Roman"/>
          <w:sz w:val="28"/>
          <w:szCs w:val="28"/>
          <w:lang w:val="uk-UA"/>
        </w:rPr>
        <w:t>Кафедра цивільно-правових дисциплін</w:t>
      </w: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b/>
          <w:sz w:val="28"/>
          <w:szCs w:val="28"/>
          <w:lang w:val="uk-UA"/>
        </w:rPr>
      </w:pPr>
    </w:p>
    <w:p w:rsidR="001C520D" w:rsidRPr="001C520D" w:rsidRDefault="001C520D" w:rsidP="005A029F">
      <w:pPr>
        <w:spacing w:after="0" w:line="240" w:lineRule="auto"/>
        <w:jc w:val="center"/>
        <w:rPr>
          <w:rFonts w:ascii="Times New Roman" w:hAnsi="Times New Roman" w:cs="Times New Roman"/>
          <w:b/>
          <w:sz w:val="28"/>
          <w:szCs w:val="28"/>
          <w:lang w:val="uk-UA"/>
        </w:rPr>
      </w:pPr>
      <w:r w:rsidRPr="001C520D">
        <w:rPr>
          <w:rFonts w:ascii="Times New Roman" w:hAnsi="Times New Roman" w:cs="Times New Roman"/>
          <w:b/>
          <w:sz w:val="28"/>
          <w:szCs w:val="28"/>
          <w:lang w:val="uk-UA"/>
        </w:rPr>
        <w:t>Д и п л о м н а  р о б о т а</w:t>
      </w:r>
    </w:p>
    <w:p w:rsidR="001C520D" w:rsidRPr="001C520D" w:rsidRDefault="001C520D" w:rsidP="005A029F">
      <w:pPr>
        <w:spacing w:after="0" w:line="240" w:lineRule="auto"/>
        <w:jc w:val="center"/>
        <w:rPr>
          <w:rFonts w:ascii="Times New Roman" w:hAnsi="Times New Roman" w:cs="Times New Roman"/>
          <w:sz w:val="28"/>
          <w:szCs w:val="28"/>
          <w:lang w:val="uk-UA"/>
        </w:rPr>
      </w:pPr>
      <w:r w:rsidRPr="001C520D">
        <w:rPr>
          <w:rFonts w:ascii="Times New Roman" w:hAnsi="Times New Roman" w:cs="Times New Roman"/>
          <w:sz w:val="28"/>
          <w:szCs w:val="28"/>
          <w:lang w:val="uk-UA"/>
        </w:rPr>
        <w:t>освітньо-кваліфікаційного рівня спеціаліста</w:t>
      </w:r>
    </w:p>
    <w:p w:rsidR="001C520D" w:rsidRPr="005A029F" w:rsidRDefault="001C520D" w:rsidP="005A029F">
      <w:pPr>
        <w:pStyle w:val="a3"/>
        <w:spacing w:line="240" w:lineRule="auto"/>
        <w:ind w:left="0"/>
        <w:jc w:val="center"/>
        <w:rPr>
          <w:rFonts w:ascii="Times New Roman" w:eastAsia="Times New Roman" w:hAnsi="Times New Roman" w:cs="Times New Roman"/>
          <w:sz w:val="24"/>
          <w:szCs w:val="24"/>
          <w:lang w:val="uk-UA" w:eastAsia="uk-UA"/>
        </w:rPr>
      </w:pPr>
      <w:r w:rsidRPr="001C520D">
        <w:rPr>
          <w:rFonts w:ascii="Times New Roman" w:hAnsi="Times New Roman" w:cs="Times New Roman"/>
          <w:sz w:val="28"/>
          <w:szCs w:val="28"/>
          <w:lang w:val="uk-UA"/>
        </w:rPr>
        <w:t>на тему:</w:t>
      </w:r>
      <w:r w:rsidR="005A029F">
        <w:rPr>
          <w:rFonts w:ascii="Times New Roman" w:hAnsi="Times New Roman" w:cs="Times New Roman"/>
          <w:b/>
          <w:sz w:val="28"/>
          <w:szCs w:val="28"/>
          <w:lang w:val="uk-UA"/>
        </w:rPr>
        <w:t xml:space="preserve"> </w:t>
      </w:r>
      <w:r w:rsidR="005A029F" w:rsidRPr="005A029F">
        <w:rPr>
          <w:rFonts w:ascii="Times New Roman" w:hAnsi="Times New Roman" w:cs="Times New Roman"/>
          <w:b/>
          <w:sz w:val="28"/>
          <w:szCs w:val="28"/>
          <w:lang w:val="uk-UA"/>
        </w:rPr>
        <w:t>“</w:t>
      </w:r>
      <w:r w:rsidR="005A029F" w:rsidRPr="005A029F">
        <w:rPr>
          <w:rFonts w:ascii="Times New Roman" w:eastAsia="Times New Roman" w:hAnsi="Times New Roman" w:cs="Times New Roman"/>
          <w:b/>
          <w:sz w:val="28"/>
          <w:szCs w:val="28"/>
          <w:lang w:val="uk-UA" w:eastAsia="uk-UA"/>
        </w:rPr>
        <w:t>Здійснення права власності у багатоквартирному будинку</w:t>
      </w:r>
      <w:r w:rsidRPr="005A029F">
        <w:rPr>
          <w:rFonts w:ascii="Times New Roman" w:hAnsi="Times New Roman" w:cs="Times New Roman"/>
          <w:b/>
          <w:sz w:val="28"/>
          <w:szCs w:val="28"/>
          <w:lang w:val="uk-UA"/>
        </w:rPr>
        <w:t>”</w:t>
      </w:r>
    </w:p>
    <w:p w:rsidR="005A029F" w:rsidRPr="005A029F" w:rsidRDefault="005A029F" w:rsidP="005A029F">
      <w:pPr>
        <w:spacing w:after="0" w:line="240" w:lineRule="auto"/>
        <w:jc w:val="center"/>
        <w:rPr>
          <w:rFonts w:ascii="Times New Roman" w:eastAsia="Times New Roman" w:hAnsi="Times New Roman" w:cs="Times New Roman"/>
          <w:i/>
          <w:sz w:val="28"/>
          <w:szCs w:val="28"/>
          <w:lang w:val="uk-UA" w:eastAsia="ru-RU"/>
        </w:rPr>
      </w:pPr>
      <w:r w:rsidRPr="005A029F">
        <w:rPr>
          <w:rFonts w:ascii="Times New Roman" w:eastAsia="Times New Roman" w:hAnsi="Times New Roman" w:cs="Times New Roman"/>
          <w:i/>
          <w:sz w:val="28"/>
          <w:szCs w:val="28"/>
          <w:lang w:val="uk-UA" w:eastAsia="ru-RU"/>
        </w:rPr>
        <w:t>Implementation of an ownership right in an apartment house</w:t>
      </w:r>
    </w:p>
    <w:p w:rsidR="001C520D" w:rsidRPr="001C520D" w:rsidRDefault="001C520D" w:rsidP="001C520D">
      <w:pPr>
        <w:spacing w:after="0" w:line="240" w:lineRule="auto"/>
        <w:jc w:val="center"/>
        <w:rPr>
          <w:rFonts w:ascii="Times New Roman" w:hAnsi="Times New Roman" w:cs="Times New Roman"/>
          <w:b/>
          <w:sz w:val="28"/>
          <w:szCs w:val="28"/>
          <w:lang w:val="uk-UA"/>
        </w:rPr>
      </w:pPr>
    </w:p>
    <w:p w:rsidR="001C520D" w:rsidRPr="001C520D" w:rsidRDefault="001C520D" w:rsidP="001C520D">
      <w:pPr>
        <w:spacing w:after="0" w:line="240" w:lineRule="auto"/>
        <w:jc w:val="center"/>
        <w:rPr>
          <w:rFonts w:ascii="Times New Roman" w:hAnsi="Times New Roman" w:cs="Times New Roman"/>
          <w:b/>
          <w:sz w:val="28"/>
          <w:szCs w:val="28"/>
          <w:lang w:val="uk-UA"/>
        </w:rPr>
      </w:pPr>
    </w:p>
    <w:p w:rsidR="001C520D" w:rsidRPr="001C520D" w:rsidRDefault="001C520D" w:rsidP="001C520D">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Виконав студент</w:t>
      </w:r>
      <w:r w:rsidRPr="001C520D">
        <w:rPr>
          <w:rFonts w:ascii="Times New Roman" w:hAnsi="Times New Roman" w:cs="Times New Roman"/>
          <w:sz w:val="28"/>
          <w:szCs w:val="28"/>
          <w:lang w:val="uk-UA"/>
        </w:rPr>
        <w:t xml:space="preserve"> заочної форми навчання,</w:t>
      </w:r>
    </w:p>
    <w:p w:rsidR="001C520D" w:rsidRDefault="001C520D" w:rsidP="001C520D">
      <w:pPr>
        <w:spacing w:after="0" w:line="240" w:lineRule="auto"/>
        <w:jc w:val="right"/>
        <w:rPr>
          <w:rFonts w:ascii="Times New Roman" w:hAnsi="Times New Roman" w:cs="Times New Roman"/>
          <w:sz w:val="28"/>
          <w:szCs w:val="28"/>
          <w:lang w:val="uk-UA"/>
        </w:rPr>
      </w:pPr>
      <w:r w:rsidRPr="001C520D">
        <w:rPr>
          <w:rFonts w:ascii="Times New Roman" w:hAnsi="Times New Roman" w:cs="Times New Roman"/>
          <w:sz w:val="28"/>
          <w:szCs w:val="28"/>
          <w:lang w:val="uk-UA"/>
        </w:rPr>
        <w:t>спеціальність 081, Право (Правознавство),</w:t>
      </w:r>
    </w:p>
    <w:p w:rsidR="006A2668" w:rsidRPr="001C520D" w:rsidRDefault="006A2668" w:rsidP="001C520D">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Ковальський Олександр Ігорович</w:t>
      </w:r>
    </w:p>
    <w:p w:rsidR="001C520D" w:rsidRPr="001C520D" w:rsidRDefault="001C520D" w:rsidP="001C520D">
      <w:pPr>
        <w:spacing w:after="0" w:line="240" w:lineRule="auto"/>
        <w:jc w:val="right"/>
        <w:rPr>
          <w:rFonts w:ascii="Times New Roman" w:hAnsi="Times New Roman" w:cs="Times New Roman"/>
          <w:sz w:val="28"/>
          <w:szCs w:val="28"/>
          <w:lang w:val="uk-UA"/>
        </w:rPr>
      </w:pPr>
    </w:p>
    <w:p w:rsidR="001C520D" w:rsidRPr="001C520D" w:rsidRDefault="001C520D" w:rsidP="001C520D">
      <w:pPr>
        <w:spacing w:after="0" w:line="240" w:lineRule="auto"/>
        <w:jc w:val="right"/>
        <w:rPr>
          <w:rFonts w:ascii="Times New Roman" w:hAnsi="Times New Roman" w:cs="Times New Roman"/>
          <w:sz w:val="28"/>
          <w:szCs w:val="28"/>
          <w:lang w:val="uk-UA"/>
        </w:rPr>
      </w:pPr>
      <w:r w:rsidRPr="001C520D">
        <w:rPr>
          <w:rFonts w:ascii="Times New Roman" w:hAnsi="Times New Roman" w:cs="Times New Roman"/>
          <w:sz w:val="28"/>
          <w:szCs w:val="28"/>
          <w:lang w:val="uk-UA"/>
        </w:rPr>
        <w:t xml:space="preserve">Науковий керівник: </w:t>
      </w:r>
    </w:p>
    <w:p w:rsidR="001C520D" w:rsidRPr="001C520D" w:rsidRDefault="001C520D" w:rsidP="001C520D">
      <w:pPr>
        <w:spacing w:after="0" w:line="240" w:lineRule="auto"/>
        <w:jc w:val="right"/>
        <w:rPr>
          <w:rFonts w:ascii="Times New Roman" w:hAnsi="Times New Roman" w:cs="Times New Roman"/>
          <w:sz w:val="28"/>
          <w:szCs w:val="28"/>
          <w:lang w:val="uk-UA"/>
        </w:rPr>
      </w:pPr>
      <w:r w:rsidRPr="001C520D">
        <w:rPr>
          <w:rFonts w:ascii="Times New Roman" w:hAnsi="Times New Roman" w:cs="Times New Roman"/>
          <w:sz w:val="28"/>
          <w:szCs w:val="28"/>
          <w:lang w:val="uk-UA"/>
        </w:rPr>
        <w:t>ст.</w:t>
      </w:r>
      <w:r w:rsidR="00277D27">
        <w:rPr>
          <w:rFonts w:ascii="Times New Roman" w:hAnsi="Times New Roman" w:cs="Times New Roman"/>
          <w:sz w:val="28"/>
          <w:szCs w:val="28"/>
          <w:lang w:val="uk-UA"/>
        </w:rPr>
        <w:t xml:space="preserve"> викладач ____________ Корнеєва Є.М.</w:t>
      </w:r>
    </w:p>
    <w:p w:rsidR="001C520D" w:rsidRPr="001C520D" w:rsidRDefault="001C520D" w:rsidP="001C520D">
      <w:pPr>
        <w:spacing w:after="0" w:line="240" w:lineRule="auto"/>
        <w:jc w:val="right"/>
        <w:rPr>
          <w:rFonts w:ascii="Times New Roman" w:hAnsi="Times New Roman" w:cs="Times New Roman"/>
          <w:sz w:val="28"/>
          <w:szCs w:val="28"/>
          <w:lang w:val="uk-UA"/>
        </w:rPr>
      </w:pPr>
    </w:p>
    <w:p w:rsidR="001C520D" w:rsidRPr="001C520D" w:rsidRDefault="001C520D" w:rsidP="001C520D">
      <w:pPr>
        <w:spacing w:after="0" w:line="240" w:lineRule="auto"/>
        <w:jc w:val="right"/>
        <w:rPr>
          <w:rFonts w:ascii="Times New Roman" w:hAnsi="Times New Roman" w:cs="Times New Roman"/>
          <w:sz w:val="28"/>
          <w:szCs w:val="28"/>
          <w:lang w:val="uk-UA"/>
        </w:rPr>
      </w:pPr>
      <w:r w:rsidRPr="001C520D">
        <w:rPr>
          <w:rFonts w:ascii="Times New Roman" w:hAnsi="Times New Roman" w:cs="Times New Roman"/>
          <w:sz w:val="28"/>
          <w:szCs w:val="28"/>
          <w:lang w:val="uk-UA"/>
        </w:rPr>
        <w:t>Рецензент: кандидат юридичних наук,</w:t>
      </w:r>
    </w:p>
    <w:p w:rsidR="001C520D" w:rsidRPr="001C520D" w:rsidRDefault="00277D27" w:rsidP="001C520D">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доц. Клейменова С.М.</w:t>
      </w:r>
    </w:p>
    <w:p w:rsidR="001C520D" w:rsidRPr="001C520D" w:rsidRDefault="001C520D" w:rsidP="001C520D">
      <w:pPr>
        <w:spacing w:after="0" w:line="240" w:lineRule="auto"/>
        <w:jc w:val="right"/>
        <w:rPr>
          <w:rFonts w:ascii="Times New Roman" w:hAnsi="Times New Roman" w:cs="Times New Roman"/>
          <w:b/>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Default="001C520D" w:rsidP="001C520D">
      <w:pPr>
        <w:spacing w:after="0" w:line="240" w:lineRule="auto"/>
        <w:jc w:val="center"/>
        <w:rPr>
          <w:rFonts w:ascii="Times New Roman" w:hAnsi="Times New Roman" w:cs="Times New Roman"/>
          <w:sz w:val="28"/>
          <w:szCs w:val="28"/>
          <w:lang w:val="uk-UA"/>
        </w:rPr>
      </w:pPr>
    </w:p>
    <w:p w:rsidR="004C6743" w:rsidRPr="001C520D" w:rsidRDefault="004C6743"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line="240" w:lineRule="auto"/>
        <w:jc w:val="both"/>
        <w:rPr>
          <w:rFonts w:ascii="Times New Roman" w:hAnsi="Times New Roman" w:cs="Times New Roman"/>
          <w:b/>
          <w:sz w:val="28"/>
          <w:szCs w:val="28"/>
          <w:lang w:val="uk-UA"/>
        </w:rPr>
      </w:pPr>
    </w:p>
    <w:p w:rsidR="001C520D" w:rsidRPr="001C520D" w:rsidRDefault="001C520D" w:rsidP="001C520D">
      <w:pPr>
        <w:spacing w:line="240" w:lineRule="auto"/>
        <w:jc w:val="both"/>
        <w:rPr>
          <w:rFonts w:ascii="Times New Roman" w:hAnsi="Times New Roman" w:cs="Times New Roman"/>
          <w:sz w:val="28"/>
          <w:szCs w:val="28"/>
          <w:lang w:val="uk-UA"/>
        </w:rPr>
      </w:pPr>
      <w:r w:rsidRPr="001C520D">
        <w:rPr>
          <w:rFonts w:ascii="Times New Roman" w:hAnsi="Times New Roman" w:cs="Times New Roman"/>
          <w:sz w:val="28"/>
          <w:szCs w:val="28"/>
          <w:lang w:val="uk-UA"/>
        </w:rPr>
        <w:t>Рекомендовано до захисту на                   Захищено на засіданні ЕК № 2</w:t>
      </w:r>
    </w:p>
    <w:p w:rsidR="001C520D" w:rsidRPr="001C520D" w:rsidRDefault="001C520D" w:rsidP="001C520D">
      <w:pPr>
        <w:spacing w:line="240" w:lineRule="auto"/>
        <w:jc w:val="both"/>
        <w:rPr>
          <w:rFonts w:ascii="Times New Roman" w:hAnsi="Times New Roman" w:cs="Times New Roman"/>
          <w:sz w:val="28"/>
          <w:szCs w:val="28"/>
          <w:lang w:val="uk-UA"/>
        </w:rPr>
      </w:pPr>
      <w:r w:rsidRPr="001C520D">
        <w:rPr>
          <w:rFonts w:ascii="Times New Roman" w:hAnsi="Times New Roman" w:cs="Times New Roman"/>
          <w:sz w:val="28"/>
          <w:szCs w:val="28"/>
          <w:lang w:val="uk-UA"/>
        </w:rPr>
        <w:t xml:space="preserve">засіданні кафедри “___” _____ 2017 р.,    “___” _______ 2017 р., протокол № </w:t>
      </w:r>
    </w:p>
    <w:p w:rsidR="001C520D" w:rsidRPr="001C520D" w:rsidRDefault="001C520D" w:rsidP="001C520D">
      <w:pPr>
        <w:spacing w:line="240" w:lineRule="auto"/>
        <w:jc w:val="both"/>
        <w:rPr>
          <w:rFonts w:ascii="Times New Roman" w:hAnsi="Times New Roman" w:cs="Times New Roman"/>
          <w:sz w:val="28"/>
          <w:szCs w:val="28"/>
          <w:lang w:val="uk-UA"/>
        </w:rPr>
      </w:pPr>
      <w:r w:rsidRPr="001C520D">
        <w:rPr>
          <w:rFonts w:ascii="Times New Roman" w:hAnsi="Times New Roman" w:cs="Times New Roman"/>
          <w:sz w:val="28"/>
          <w:szCs w:val="28"/>
          <w:lang w:val="uk-UA"/>
        </w:rPr>
        <w:t>протокол № ___                                          Оцінка _______/_______/_______</w:t>
      </w:r>
    </w:p>
    <w:p w:rsidR="001C520D" w:rsidRPr="001C520D" w:rsidRDefault="001C520D" w:rsidP="001C520D">
      <w:pPr>
        <w:spacing w:line="240" w:lineRule="auto"/>
        <w:jc w:val="both"/>
        <w:rPr>
          <w:rFonts w:ascii="Times New Roman" w:hAnsi="Times New Roman" w:cs="Times New Roman"/>
          <w:sz w:val="28"/>
          <w:szCs w:val="28"/>
          <w:lang w:val="uk-UA"/>
        </w:rPr>
      </w:pPr>
      <w:r w:rsidRPr="001C520D">
        <w:rPr>
          <w:rFonts w:ascii="Times New Roman" w:hAnsi="Times New Roman" w:cs="Times New Roman"/>
          <w:sz w:val="28"/>
          <w:szCs w:val="28"/>
          <w:lang w:val="uk-UA"/>
        </w:rPr>
        <w:t xml:space="preserve">Завідувач кафедри                                      Голова ЕК     </w:t>
      </w:r>
    </w:p>
    <w:p w:rsidR="001C520D" w:rsidRPr="001C520D" w:rsidRDefault="001C520D" w:rsidP="001C520D">
      <w:pPr>
        <w:spacing w:line="240" w:lineRule="auto"/>
        <w:jc w:val="both"/>
        <w:rPr>
          <w:rFonts w:ascii="Times New Roman" w:hAnsi="Times New Roman" w:cs="Times New Roman"/>
          <w:sz w:val="28"/>
          <w:szCs w:val="28"/>
          <w:lang w:val="uk-UA"/>
        </w:rPr>
      </w:pPr>
      <w:r w:rsidRPr="001C520D">
        <w:rPr>
          <w:rFonts w:ascii="Times New Roman" w:hAnsi="Times New Roman" w:cs="Times New Roman"/>
          <w:sz w:val="28"/>
          <w:szCs w:val="28"/>
          <w:lang w:val="uk-UA"/>
        </w:rPr>
        <w:t>д.ю.н., проф._______ Канзафарова І.С.    д.ю.н., проф._______ Прієшкіна О.В.</w:t>
      </w:r>
    </w:p>
    <w:p w:rsidR="001C520D" w:rsidRPr="001C520D" w:rsidRDefault="001C520D" w:rsidP="001C520D">
      <w:pPr>
        <w:spacing w:after="0" w:line="240" w:lineRule="auto"/>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sz w:val="28"/>
          <w:szCs w:val="28"/>
          <w:lang w:val="uk-UA"/>
        </w:rPr>
      </w:pPr>
    </w:p>
    <w:p w:rsidR="001C520D" w:rsidRPr="001C520D" w:rsidRDefault="001C520D" w:rsidP="001C520D">
      <w:pPr>
        <w:spacing w:after="0" w:line="240" w:lineRule="auto"/>
        <w:jc w:val="center"/>
        <w:rPr>
          <w:rFonts w:ascii="Times New Roman" w:hAnsi="Times New Roman" w:cs="Times New Roman"/>
          <w:b/>
          <w:sz w:val="28"/>
          <w:szCs w:val="28"/>
          <w:lang w:val="uk-UA"/>
        </w:rPr>
      </w:pPr>
      <w:r w:rsidRPr="001C520D">
        <w:rPr>
          <w:rFonts w:ascii="Times New Roman" w:hAnsi="Times New Roman" w:cs="Times New Roman"/>
          <w:b/>
          <w:sz w:val="28"/>
          <w:szCs w:val="28"/>
          <w:lang w:val="uk-UA"/>
        </w:rPr>
        <w:t>Одеса – 2017</w:t>
      </w:r>
    </w:p>
    <w:p w:rsidR="001C520D" w:rsidRDefault="001C520D">
      <w:pPr>
        <w:rPr>
          <w:rFonts w:ascii="Times New Roman" w:hAnsi="Times New Roman" w:cs="Times New Roman"/>
          <w:sz w:val="28"/>
          <w:szCs w:val="28"/>
        </w:rPr>
      </w:pPr>
      <w:r>
        <w:rPr>
          <w:rFonts w:ascii="Times New Roman" w:hAnsi="Times New Roman" w:cs="Times New Roman"/>
          <w:sz w:val="28"/>
          <w:szCs w:val="28"/>
        </w:rPr>
        <w:br w:type="page"/>
      </w:r>
    </w:p>
    <w:p w:rsidR="008609F6" w:rsidRPr="00734BB8" w:rsidRDefault="008609F6" w:rsidP="00941A32">
      <w:pPr>
        <w:spacing w:after="0" w:line="360" w:lineRule="auto"/>
        <w:jc w:val="center"/>
        <w:rPr>
          <w:rFonts w:ascii="Times New Roman" w:hAnsi="Times New Roman" w:cs="Times New Roman"/>
          <w:b/>
          <w:sz w:val="28"/>
          <w:szCs w:val="28"/>
        </w:rPr>
      </w:pPr>
      <w:r w:rsidRPr="00734BB8">
        <w:rPr>
          <w:rFonts w:ascii="Times New Roman" w:hAnsi="Times New Roman" w:cs="Times New Roman"/>
          <w:b/>
          <w:sz w:val="28"/>
          <w:szCs w:val="28"/>
        </w:rPr>
        <w:lastRenderedPageBreak/>
        <w:t>ЗМІСТ</w:t>
      </w:r>
    </w:p>
    <w:p w:rsidR="008609F6" w:rsidRPr="00734BB8" w:rsidRDefault="008609F6" w:rsidP="00941A32">
      <w:pPr>
        <w:spacing w:after="0" w:line="360" w:lineRule="auto"/>
        <w:ind w:right="-143"/>
        <w:rPr>
          <w:rFonts w:ascii="Times New Roman" w:hAnsi="Times New Roman" w:cs="Times New Roman"/>
          <w:sz w:val="28"/>
          <w:szCs w:val="28"/>
        </w:rPr>
      </w:pPr>
    </w:p>
    <w:p w:rsidR="008609F6" w:rsidRPr="00734BB8" w:rsidRDefault="008609F6" w:rsidP="00941A32">
      <w:pPr>
        <w:spacing w:after="0" w:line="360" w:lineRule="auto"/>
        <w:ind w:right="-143"/>
        <w:rPr>
          <w:rFonts w:ascii="Times New Roman" w:hAnsi="Times New Roman" w:cs="Times New Roman"/>
          <w:sz w:val="28"/>
          <w:szCs w:val="28"/>
        </w:rPr>
      </w:pPr>
      <w:r w:rsidRPr="00734BB8">
        <w:rPr>
          <w:rFonts w:ascii="Times New Roman" w:hAnsi="Times New Roman" w:cs="Times New Roman"/>
          <w:b/>
          <w:sz w:val="28"/>
          <w:szCs w:val="28"/>
        </w:rPr>
        <w:t>Вступ</w:t>
      </w:r>
      <w:r w:rsidRPr="00734BB8">
        <w:rPr>
          <w:rFonts w:ascii="Times New Roman" w:hAnsi="Times New Roman" w:cs="Times New Roman"/>
          <w:sz w:val="28"/>
          <w:szCs w:val="28"/>
        </w:rPr>
        <w:t>.....................................................................................................................</w:t>
      </w:r>
      <w:r w:rsidRPr="00734BB8">
        <w:rPr>
          <w:rFonts w:ascii="Times New Roman" w:hAnsi="Times New Roman" w:cs="Times New Roman"/>
          <w:sz w:val="28"/>
          <w:szCs w:val="28"/>
          <w:lang w:val="uk-UA"/>
        </w:rPr>
        <w:t>.....</w:t>
      </w:r>
      <w:r w:rsidRPr="00734BB8">
        <w:rPr>
          <w:rFonts w:ascii="Times New Roman" w:hAnsi="Times New Roman" w:cs="Times New Roman"/>
          <w:sz w:val="28"/>
          <w:szCs w:val="28"/>
        </w:rPr>
        <w:t>3</w:t>
      </w:r>
    </w:p>
    <w:p w:rsidR="008609F6" w:rsidRPr="00734BB8" w:rsidRDefault="008609F6" w:rsidP="00941A32">
      <w:pPr>
        <w:pStyle w:val="a7"/>
        <w:spacing w:line="360" w:lineRule="auto"/>
        <w:rPr>
          <w:rFonts w:ascii="Times New Roman" w:hAnsi="Times New Roman" w:cs="Times New Roman"/>
          <w:sz w:val="28"/>
          <w:szCs w:val="28"/>
        </w:rPr>
      </w:pPr>
    </w:p>
    <w:p w:rsidR="0028405C" w:rsidRPr="00734BB8" w:rsidRDefault="008609F6" w:rsidP="00941A32">
      <w:pPr>
        <w:pStyle w:val="a7"/>
        <w:spacing w:line="360" w:lineRule="auto"/>
        <w:rPr>
          <w:rFonts w:ascii="Times New Roman" w:hAnsi="Times New Roman" w:cs="Times New Roman"/>
          <w:b/>
          <w:sz w:val="28"/>
          <w:szCs w:val="28"/>
        </w:rPr>
      </w:pPr>
      <w:r w:rsidRPr="00734BB8">
        <w:rPr>
          <w:rFonts w:ascii="Times New Roman" w:hAnsi="Times New Roman" w:cs="Times New Roman"/>
          <w:b/>
          <w:sz w:val="28"/>
          <w:szCs w:val="28"/>
        </w:rPr>
        <w:t xml:space="preserve">Розділ 1. </w:t>
      </w:r>
      <w:r w:rsidR="0028405C" w:rsidRPr="00734BB8">
        <w:rPr>
          <w:rFonts w:ascii="Times New Roman" w:hAnsi="Times New Roman" w:cs="Times New Roman"/>
          <w:b/>
          <w:sz w:val="28"/>
          <w:szCs w:val="28"/>
        </w:rPr>
        <w:t xml:space="preserve">Майно багатоквартирного житлового </w:t>
      </w:r>
      <w:r w:rsidRPr="00734BB8">
        <w:rPr>
          <w:rFonts w:ascii="Times New Roman" w:hAnsi="Times New Roman" w:cs="Times New Roman"/>
          <w:b/>
          <w:sz w:val="28"/>
          <w:szCs w:val="28"/>
        </w:rPr>
        <w:t xml:space="preserve">будинку </w:t>
      </w:r>
    </w:p>
    <w:p w:rsidR="008609F6" w:rsidRPr="00734BB8" w:rsidRDefault="0028405C" w:rsidP="00941A32">
      <w:pPr>
        <w:pStyle w:val="a7"/>
        <w:spacing w:line="360" w:lineRule="auto"/>
        <w:ind w:firstLine="1134"/>
        <w:rPr>
          <w:rFonts w:ascii="Times New Roman" w:hAnsi="Times New Roman" w:cs="Times New Roman"/>
          <w:sz w:val="28"/>
          <w:szCs w:val="28"/>
          <w:lang w:val="uk-UA"/>
        </w:rPr>
      </w:pPr>
      <w:r w:rsidRPr="00734BB8">
        <w:rPr>
          <w:rFonts w:ascii="Times New Roman" w:hAnsi="Times New Roman" w:cs="Times New Roman"/>
          <w:b/>
          <w:sz w:val="28"/>
          <w:szCs w:val="28"/>
        </w:rPr>
        <w:t>як об’єкт права власності</w:t>
      </w:r>
      <w:r w:rsidRPr="00734BB8">
        <w:rPr>
          <w:rFonts w:ascii="Times New Roman" w:hAnsi="Times New Roman" w:cs="Times New Roman"/>
          <w:sz w:val="28"/>
          <w:szCs w:val="28"/>
          <w:lang w:val="uk-UA"/>
        </w:rPr>
        <w:t>……………………</w:t>
      </w:r>
      <w:r w:rsidR="006C7729" w:rsidRPr="00734BB8">
        <w:rPr>
          <w:rFonts w:ascii="Times New Roman" w:hAnsi="Times New Roman" w:cs="Times New Roman"/>
          <w:sz w:val="28"/>
          <w:szCs w:val="28"/>
          <w:lang w:val="uk-UA"/>
        </w:rPr>
        <w:t>…………………</w:t>
      </w:r>
      <w:r w:rsidR="009F085B">
        <w:rPr>
          <w:rFonts w:ascii="Times New Roman" w:hAnsi="Times New Roman" w:cs="Times New Roman"/>
          <w:sz w:val="28"/>
          <w:szCs w:val="28"/>
          <w:lang w:val="uk-UA"/>
        </w:rPr>
        <w:t>……</w:t>
      </w:r>
      <w:r w:rsidR="005632DD">
        <w:rPr>
          <w:rFonts w:ascii="Times New Roman" w:hAnsi="Times New Roman" w:cs="Times New Roman"/>
          <w:sz w:val="28"/>
          <w:szCs w:val="28"/>
          <w:lang w:val="uk-UA"/>
        </w:rPr>
        <w:t>6</w:t>
      </w:r>
    </w:p>
    <w:p w:rsidR="008609F6" w:rsidRPr="00734BB8" w:rsidRDefault="008609F6" w:rsidP="00941A32">
      <w:pPr>
        <w:pStyle w:val="a7"/>
        <w:spacing w:line="360" w:lineRule="auto"/>
        <w:rPr>
          <w:rFonts w:ascii="Times New Roman" w:hAnsi="Times New Roman" w:cs="Times New Roman"/>
          <w:spacing w:val="-7"/>
          <w:sz w:val="28"/>
          <w:szCs w:val="28"/>
          <w:lang w:val="uk-UA"/>
        </w:rPr>
      </w:pPr>
      <w:r w:rsidRPr="00734BB8">
        <w:rPr>
          <w:rFonts w:ascii="Times New Roman" w:hAnsi="Times New Roman" w:cs="Times New Roman"/>
          <w:sz w:val="28"/>
          <w:szCs w:val="28"/>
          <w:lang w:val="uk-UA"/>
        </w:rPr>
        <w:t>1.1.</w:t>
      </w:r>
      <w:r w:rsidRPr="00734BB8">
        <w:rPr>
          <w:rFonts w:ascii="Times New Roman" w:hAnsi="Times New Roman" w:cs="Times New Roman"/>
          <w:spacing w:val="-7"/>
          <w:sz w:val="28"/>
          <w:szCs w:val="28"/>
          <w:lang w:val="uk-UA"/>
        </w:rPr>
        <w:t xml:space="preserve"> </w:t>
      </w:r>
      <w:r w:rsidRPr="00734BB8">
        <w:rPr>
          <w:rFonts w:ascii="Times New Roman" w:hAnsi="Times New Roman" w:cs="Times New Roman"/>
          <w:sz w:val="28"/>
          <w:szCs w:val="28"/>
        </w:rPr>
        <w:t>Поняття та ознаки багатоквартиного</w:t>
      </w:r>
      <w:r w:rsidR="006C7729" w:rsidRPr="00734BB8">
        <w:rPr>
          <w:rFonts w:ascii="Times New Roman" w:hAnsi="Times New Roman" w:cs="Times New Roman"/>
          <w:sz w:val="28"/>
          <w:szCs w:val="28"/>
          <w:lang w:val="uk-UA"/>
        </w:rPr>
        <w:t xml:space="preserve"> житлового</w:t>
      </w:r>
      <w:r w:rsidRPr="00734BB8">
        <w:rPr>
          <w:rFonts w:ascii="Times New Roman" w:hAnsi="Times New Roman" w:cs="Times New Roman"/>
          <w:sz w:val="28"/>
          <w:szCs w:val="28"/>
        </w:rPr>
        <w:t xml:space="preserve"> будинку</w:t>
      </w:r>
      <w:r w:rsidR="006C7729" w:rsidRPr="00734BB8">
        <w:rPr>
          <w:rFonts w:ascii="Times New Roman" w:hAnsi="Times New Roman" w:cs="Times New Roman"/>
          <w:sz w:val="28"/>
          <w:szCs w:val="28"/>
        </w:rPr>
        <w:t>………</w:t>
      </w:r>
      <w:r w:rsidR="006C7729" w:rsidRPr="00734BB8">
        <w:rPr>
          <w:rFonts w:ascii="Times New Roman" w:hAnsi="Times New Roman" w:cs="Times New Roman"/>
          <w:sz w:val="28"/>
          <w:szCs w:val="28"/>
          <w:lang w:val="uk-UA"/>
        </w:rPr>
        <w:t>……</w:t>
      </w:r>
      <w:r w:rsidR="009F085B">
        <w:rPr>
          <w:rFonts w:ascii="Times New Roman" w:hAnsi="Times New Roman" w:cs="Times New Roman"/>
          <w:sz w:val="28"/>
          <w:szCs w:val="28"/>
          <w:lang w:val="uk-UA"/>
        </w:rPr>
        <w:t>…..</w:t>
      </w:r>
      <w:r w:rsidR="006C7729" w:rsidRPr="00734BB8">
        <w:rPr>
          <w:rFonts w:ascii="Times New Roman" w:hAnsi="Times New Roman" w:cs="Times New Roman"/>
          <w:sz w:val="28"/>
          <w:szCs w:val="28"/>
          <w:lang w:val="uk-UA"/>
        </w:rPr>
        <w:t>.</w:t>
      </w:r>
      <w:r w:rsidR="005632DD">
        <w:rPr>
          <w:rFonts w:ascii="Times New Roman" w:hAnsi="Times New Roman" w:cs="Times New Roman"/>
          <w:sz w:val="28"/>
          <w:szCs w:val="28"/>
          <w:lang w:val="uk-UA"/>
        </w:rPr>
        <w:t>6</w:t>
      </w:r>
    </w:p>
    <w:p w:rsidR="008609F6" w:rsidRPr="00734BB8" w:rsidRDefault="008609F6" w:rsidP="00941A32">
      <w:pPr>
        <w:pStyle w:val="a7"/>
        <w:spacing w:line="360" w:lineRule="auto"/>
        <w:rPr>
          <w:rFonts w:ascii="Times New Roman" w:hAnsi="Times New Roman" w:cs="Times New Roman"/>
          <w:sz w:val="28"/>
          <w:szCs w:val="28"/>
          <w:lang w:val="uk-UA" w:eastAsia="uk-UA"/>
        </w:rPr>
      </w:pPr>
      <w:r w:rsidRPr="00734BB8">
        <w:rPr>
          <w:rFonts w:ascii="Times New Roman" w:hAnsi="Times New Roman" w:cs="Times New Roman"/>
          <w:sz w:val="28"/>
          <w:szCs w:val="28"/>
          <w:lang w:val="uk-UA"/>
        </w:rPr>
        <w:t xml:space="preserve">1.2. </w:t>
      </w:r>
      <w:r w:rsidRPr="00734BB8">
        <w:rPr>
          <w:rFonts w:ascii="Times New Roman" w:hAnsi="Times New Roman" w:cs="Times New Roman"/>
          <w:sz w:val="28"/>
          <w:szCs w:val="28"/>
        </w:rPr>
        <w:t>Правовий режим майна багатоквартирного</w:t>
      </w:r>
      <w:r w:rsidR="006C7729" w:rsidRPr="00734BB8">
        <w:rPr>
          <w:rFonts w:ascii="Times New Roman" w:hAnsi="Times New Roman" w:cs="Times New Roman"/>
          <w:sz w:val="28"/>
          <w:szCs w:val="28"/>
          <w:lang w:val="uk-UA"/>
        </w:rPr>
        <w:t xml:space="preserve"> житлового</w:t>
      </w:r>
      <w:r w:rsidRPr="00734BB8">
        <w:rPr>
          <w:rFonts w:ascii="Times New Roman" w:hAnsi="Times New Roman" w:cs="Times New Roman"/>
          <w:sz w:val="28"/>
          <w:szCs w:val="28"/>
        </w:rPr>
        <w:t xml:space="preserve"> будинку</w:t>
      </w:r>
      <w:r w:rsidR="006C7729" w:rsidRPr="00734BB8">
        <w:rPr>
          <w:rFonts w:ascii="Times New Roman" w:hAnsi="Times New Roman" w:cs="Times New Roman"/>
          <w:sz w:val="28"/>
          <w:szCs w:val="28"/>
        </w:rPr>
        <w:t>…</w:t>
      </w:r>
      <w:r w:rsidR="006C7729" w:rsidRPr="00734BB8">
        <w:rPr>
          <w:rFonts w:ascii="Times New Roman" w:hAnsi="Times New Roman" w:cs="Times New Roman"/>
          <w:sz w:val="28"/>
          <w:szCs w:val="28"/>
          <w:lang w:val="uk-UA"/>
        </w:rPr>
        <w:t>…</w:t>
      </w:r>
      <w:r w:rsidR="009F085B">
        <w:rPr>
          <w:rFonts w:ascii="Times New Roman" w:hAnsi="Times New Roman" w:cs="Times New Roman"/>
          <w:sz w:val="28"/>
          <w:szCs w:val="28"/>
          <w:lang w:val="uk-UA"/>
        </w:rPr>
        <w:t>…..</w:t>
      </w:r>
      <w:r w:rsidR="00886B51">
        <w:rPr>
          <w:rFonts w:ascii="Times New Roman" w:hAnsi="Times New Roman" w:cs="Times New Roman"/>
          <w:sz w:val="28"/>
          <w:szCs w:val="28"/>
          <w:lang w:val="uk-UA"/>
        </w:rPr>
        <w:t>19</w:t>
      </w:r>
    </w:p>
    <w:p w:rsidR="008609F6" w:rsidRPr="00734BB8" w:rsidRDefault="008609F6" w:rsidP="00941A32">
      <w:pPr>
        <w:pStyle w:val="a7"/>
        <w:spacing w:line="360" w:lineRule="auto"/>
        <w:rPr>
          <w:rFonts w:ascii="Times New Roman" w:hAnsi="Times New Roman" w:cs="Times New Roman"/>
          <w:sz w:val="28"/>
          <w:szCs w:val="28"/>
          <w:lang w:val="uk-UA"/>
        </w:rPr>
      </w:pPr>
      <w:r w:rsidRPr="00734BB8">
        <w:rPr>
          <w:rFonts w:ascii="Times New Roman" w:hAnsi="Times New Roman" w:cs="Times New Roman"/>
          <w:sz w:val="28"/>
          <w:szCs w:val="28"/>
          <w:lang w:val="uk-UA"/>
        </w:rPr>
        <w:t xml:space="preserve">1.3. Набуття та припинення права власності на майно </w:t>
      </w:r>
    </w:p>
    <w:p w:rsidR="008609F6" w:rsidRPr="00734BB8" w:rsidRDefault="008609F6" w:rsidP="00941A32">
      <w:pPr>
        <w:pStyle w:val="a7"/>
        <w:spacing w:line="360" w:lineRule="auto"/>
        <w:rPr>
          <w:rFonts w:ascii="Times New Roman" w:hAnsi="Times New Roman" w:cs="Times New Roman"/>
          <w:sz w:val="28"/>
          <w:szCs w:val="28"/>
          <w:lang w:val="uk-UA" w:eastAsia="uk-UA"/>
        </w:rPr>
      </w:pPr>
      <w:r w:rsidRPr="00734BB8">
        <w:rPr>
          <w:rFonts w:ascii="Times New Roman" w:hAnsi="Times New Roman" w:cs="Times New Roman"/>
          <w:sz w:val="28"/>
          <w:szCs w:val="28"/>
          <w:lang w:val="uk-UA"/>
        </w:rPr>
        <w:t xml:space="preserve">       у багатоквартирному </w:t>
      </w:r>
      <w:r w:rsidR="006C7729" w:rsidRPr="00734BB8">
        <w:rPr>
          <w:rFonts w:ascii="Times New Roman" w:hAnsi="Times New Roman" w:cs="Times New Roman"/>
          <w:sz w:val="28"/>
          <w:szCs w:val="28"/>
          <w:lang w:val="uk-UA"/>
        </w:rPr>
        <w:t xml:space="preserve">житловому </w:t>
      </w:r>
      <w:r w:rsidRPr="00734BB8">
        <w:rPr>
          <w:rFonts w:ascii="Times New Roman" w:hAnsi="Times New Roman" w:cs="Times New Roman"/>
          <w:sz w:val="28"/>
          <w:szCs w:val="28"/>
          <w:lang w:val="uk-UA"/>
        </w:rPr>
        <w:t>будинку</w:t>
      </w:r>
      <w:r w:rsidR="006C7729" w:rsidRPr="00734BB8">
        <w:rPr>
          <w:rFonts w:ascii="Times New Roman" w:hAnsi="Times New Roman" w:cs="Times New Roman"/>
          <w:sz w:val="28"/>
          <w:szCs w:val="28"/>
          <w:lang w:val="uk-UA"/>
        </w:rPr>
        <w:t>…………………………</w:t>
      </w:r>
      <w:r w:rsidR="009F085B">
        <w:rPr>
          <w:rFonts w:ascii="Times New Roman" w:hAnsi="Times New Roman" w:cs="Times New Roman"/>
          <w:sz w:val="28"/>
          <w:szCs w:val="28"/>
          <w:lang w:val="uk-UA"/>
        </w:rPr>
        <w:t>……...</w:t>
      </w:r>
      <w:r w:rsidR="00886B51">
        <w:rPr>
          <w:rFonts w:ascii="Times New Roman" w:hAnsi="Times New Roman" w:cs="Times New Roman"/>
          <w:sz w:val="28"/>
          <w:szCs w:val="28"/>
          <w:lang w:val="uk-UA"/>
        </w:rPr>
        <w:t>30</w:t>
      </w:r>
    </w:p>
    <w:p w:rsidR="008609F6" w:rsidRPr="00734BB8" w:rsidRDefault="008609F6" w:rsidP="00941A32">
      <w:pPr>
        <w:pStyle w:val="a7"/>
        <w:spacing w:line="360" w:lineRule="auto"/>
        <w:rPr>
          <w:rFonts w:ascii="Times New Roman" w:hAnsi="Times New Roman" w:cs="Times New Roman"/>
          <w:sz w:val="28"/>
          <w:szCs w:val="28"/>
          <w:lang w:val="uk-UA"/>
        </w:rPr>
      </w:pPr>
    </w:p>
    <w:p w:rsidR="006F6D97" w:rsidRPr="00734BB8" w:rsidRDefault="008609F6" w:rsidP="00941A32">
      <w:pPr>
        <w:spacing w:line="360" w:lineRule="auto"/>
        <w:jc w:val="both"/>
        <w:rPr>
          <w:rFonts w:ascii="Times New Roman" w:eastAsia="Times New Roman" w:hAnsi="Times New Roman" w:cs="Times New Roman"/>
          <w:b/>
          <w:sz w:val="28"/>
          <w:szCs w:val="28"/>
          <w:lang w:val="uk-UA" w:eastAsia="ru-RU"/>
        </w:rPr>
      </w:pPr>
      <w:r w:rsidRPr="00734BB8">
        <w:rPr>
          <w:rFonts w:ascii="Times New Roman" w:hAnsi="Times New Roman" w:cs="Times New Roman"/>
          <w:b/>
          <w:sz w:val="28"/>
          <w:szCs w:val="28"/>
        </w:rPr>
        <w:t xml:space="preserve">Розділ 2. </w:t>
      </w:r>
      <w:r w:rsidRPr="00734BB8">
        <w:rPr>
          <w:rFonts w:ascii="Times New Roman" w:eastAsia="Times New Roman" w:hAnsi="Times New Roman" w:cs="Times New Roman"/>
          <w:b/>
          <w:sz w:val="28"/>
          <w:szCs w:val="28"/>
          <w:lang w:val="uk-UA" w:eastAsia="ru-RU"/>
        </w:rPr>
        <w:t xml:space="preserve">Особливості здійснення права власності у багатоквартирному </w:t>
      </w:r>
      <w:r w:rsidR="006F6D97" w:rsidRPr="00734BB8">
        <w:rPr>
          <w:rFonts w:ascii="Times New Roman" w:eastAsia="Times New Roman" w:hAnsi="Times New Roman" w:cs="Times New Roman"/>
          <w:b/>
          <w:sz w:val="28"/>
          <w:szCs w:val="28"/>
          <w:lang w:val="uk-UA" w:eastAsia="ru-RU"/>
        </w:rPr>
        <w:t xml:space="preserve">  </w:t>
      </w:r>
    </w:p>
    <w:p w:rsidR="008609F6" w:rsidRPr="00734BB8" w:rsidRDefault="006F6D97" w:rsidP="00941A32">
      <w:pPr>
        <w:spacing w:line="360" w:lineRule="auto"/>
        <w:jc w:val="both"/>
        <w:rPr>
          <w:rFonts w:ascii="Times New Roman" w:eastAsia="Times New Roman" w:hAnsi="Times New Roman" w:cs="Times New Roman"/>
          <w:sz w:val="28"/>
          <w:szCs w:val="28"/>
          <w:lang w:val="uk-UA" w:eastAsia="ru-RU"/>
        </w:rPr>
      </w:pPr>
      <w:r w:rsidRPr="00734BB8">
        <w:rPr>
          <w:rFonts w:ascii="Times New Roman" w:eastAsia="Times New Roman" w:hAnsi="Times New Roman" w:cs="Times New Roman"/>
          <w:b/>
          <w:sz w:val="28"/>
          <w:szCs w:val="28"/>
          <w:lang w:val="uk-UA" w:eastAsia="ru-RU"/>
        </w:rPr>
        <w:t xml:space="preserve">                 </w:t>
      </w:r>
      <w:r w:rsidR="006C7729" w:rsidRPr="00734BB8">
        <w:rPr>
          <w:rFonts w:ascii="Times New Roman" w:eastAsia="Times New Roman" w:hAnsi="Times New Roman" w:cs="Times New Roman"/>
          <w:b/>
          <w:sz w:val="28"/>
          <w:szCs w:val="28"/>
          <w:lang w:val="uk-UA" w:eastAsia="ru-RU"/>
        </w:rPr>
        <w:t xml:space="preserve">житловому </w:t>
      </w:r>
      <w:r w:rsidR="008609F6" w:rsidRPr="00734BB8">
        <w:rPr>
          <w:rFonts w:ascii="Times New Roman" w:eastAsia="Times New Roman" w:hAnsi="Times New Roman" w:cs="Times New Roman"/>
          <w:b/>
          <w:sz w:val="28"/>
          <w:szCs w:val="28"/>
          <w:lang w:val="uk-UA" w:eastAsia="ru-RU"/>
        </w:rPr>
        <w:t>будинку залежно від ф</w:t>
      </w:r>
      <w:r w:rsidR="006C7729" w:rsidRPr="00734BB8">
        <w:rPr>
          <w:rFonts w:ascii="Times New Roman" w:eastAsia="Times New Roman" w:hAnsi="Times New Roman" w:cs="Times New Roman"/>
          <w:b/>
          <w:sz w:val="28"/>
          <w:szCs w:val="28"/>
          <w:lang w:val="uk-UA" w:eastAsia="ru-RU"/>
        </w:rPr>
        <w:t>орми управління ним</w:t>
      </w:r>
      <w:r w:rsidR="006C7729" w:rsidRPr="00734BB8">
        <w:rPr>
          <w:rFonts w:ascii="Times New Roman" w:eastAsia="Times New Roman" w:hAnsi="Times New Roman" w:cs="Times New Roman"/>
          <w:sz w:val="28"/>
          <w:szCs w:val="28"/>
          <w:lang w:val="uk-UA" w:eastAsia="ru-RU"/>
        </w:rPr>
        <w:t>……</w:t>
      </w:r>
      <w:r w:rsidR="00DD508C">
        <w:rPr>
          <w:rFonts w:ascii="Times New Roman" w:eastAsia="Times New Roman" w:hAnsi="Times New Roman" w:cs="Times New Roman"/>
          <w:sz w:val="28"/>
          <w:szCs w:val="28"/>
          <w:lang w:val="uk-UA" w:eastAsia="ru-RU"/>
        </w:rPr>
        <w:t>…</w:t>
      </w:r>
      <w:r w:rsidR="00886B51">
        <w:rPr>
          <w:rFonts w:ascii="Times New Roman" w:eastAsia="Times New Roman" w:hAnsi="Times New Roman" w:cs="Times New Roman"/>
          <w:sz w:val="28"/>
          <w:szCs w:val="28"/>
          <w:lang w:val="uk-UA" w:eastAsia="ru-RU"/>
        </w:rPr>
        <w:t>42</w:t>
      </w:r>
    </w:p>
    <w:p w:rsidR="008609F6" w:rsidRPr="00734BB8" w:rsidRDefault="008609F6" w:rsidP="00941A32">
      <w:pPr>
        <w:spacing w:after="0" w:line="360" w:lineRule="auto"/>
        <w:ind w:right="-143"/>
        <w:rPr>
          <w:rFonts w:ascii="Times New Roman" w:hAnsi="Times New Roman" w:cs="Times New Roman"/>
          <w:sz w:val="28"/>
          <w:szCs w:val="28"/>
          <w:lang w:val="uk-UA"/>
        </w:rPr>
      </w:pPr>
      <w:r w:rsidRPr="00941A32">
        <w:rPr>
          <w:rFonts w:ascii="Times New Roman" w:hAnsi="Times New Roman" w:cs="Times New Roman"/>
          <w:sz w:val="28"/>
          <w:szCs w:val="28"/>
        </w:rPr>
        <w:t>2.1.</w:t>
      </w:r>
      <w:r w:rsidRPr="00734BB8">
        <w:rPr>
          <w:rFonts w:ascii="Times New Roman" w:hAnsi="Times New Roman" w:cs="Times New Roman"/>
          <w:sz w:val="28"/>
          <w:szCs w:val="28"/>
        </w:rPr>
        <w:t xml:space="preserve"> </w:t>
      </w:r>
      <w:r w:rsidRPr="00734BB8">
        <w:rPr>
          <w:rFonts w:ascii="Times New Roman" w:hAnsi="Times New Roman" w:cs="Times New Roman"/>
          <w:sz w:val="28"/>
          <w:szCs w:val="28"/>
          <w:lang w:val="uk-UA"/>
        </w:rPr>
        <w:t xml:space="preserve">Здійснення права власності на житлові приміщення </w:t>
      </w:r>
    </w:p>
    <w:p w:rsidR="008609F6" w:rsidRPr="00734BB8" w:rsidRDefault="008609F6" w:rsidP="00941A32">
      <w:pPr>
        <w:spacing w:after="0" w:line="360" w:lineRule="auto"/>
        <w:ind w:right="-1"/>
        <w:rPr>
          <w:rFonts w:ascii="Times New Roman" w:hAnsi="Times New Roman" w:cs="Times New Roman"/>
          <w:sz w:val="28"/>
          <w:szCs w:val="28"/>
        </w:rPr>
      </w:pPr>
      <w:r w:rsidRPr="00734BB8">
        <w:rPr>
          <w:rFonts w:ascii="Times New Roman" w:hAnsi="Times New Roman" w:cs="Times New Roman"/>
          <w:sz w:val="28"/>
          <w:szCs w:val="28"/>
          <w:lang w:val="uk-UA"/>
        </w:rPr>
        <w:t xml:space="preserve">       у багатоквартирному </w:t>
      </w:r>
      <w:r w:rsidR="006F6D97" w:rsidRPr="00734BB8">
        <w:rPr>
          <w:rFonts w:ascii="Times New Roman" w:hAnsi="Times New Roman" w:cs="Times New Roman"/>
          <w:sz w:val="28"/>
          <w:szCs w:val="28"/>
          <w:lang w:val="uk-UA"/>
        </w:rPr>
        <w:t xml:space="preserve">житловому </w:t>
      </w:r>
      <w:r w:rsidRPr="00734BB8">
        <w:rPr>
          <w:rFonts w:ascii="Times New Roman" w:hAnsi="Times New Roman" w:cs="Times New Roman"/>
          <w:sz w:val="28"/>
          <w:szCs w:val="28"/>
          <w:lang w:val="uk-UA"/>
        </w:rPr>
        <w:t>будинку</w:t>
      </w:r>
      <w:r w:rsidR="006F6D97" w:rsidRPr="00734BB8">
        <w:rPr>
          <w:rFonts w:ascii="Times New Roman" w:hAnsi="Times New Roman" w:cs="Times New Roman"/>
          <w:sz w:val="28"/>
          <w:szCs w:val="28"/>
          <w:lang w:val="uk-UA"/>
        </w:rPr>
        <w:t>………………………………</w:t>
      </w:r>
      <w:r w:rsidR="0056373C">
        <w:rPr>
          <w:rFonts w:ascii="Times New Roman" w:hAnsi="Times New Roman" w:cs="Times New Roman"/>
          <w:sz w:val="28"/>
          <w:szCs w:val="28"/>
          <w:lang w:val="uk-UA"/>
        </w:rPr>
        <w:t>...</w:t>
      </w:r>
      <w:r w:rsidR="00886B51">
        <w:rPr>
          <w:rFonts w:ascii="Times New Roman" w:hAnsi="Times New Roman" w:cs="Times New Roman"/>
          <w:sz w:val="28"/>
          <w:szCs w:val="28"/>
          <w:lang w:val="uk-UA"/>
        </w:rPr>
        <w:t>42</w:t>
      </w:r>
    </w:p>
    <w:p w:rsidR="008609F6" w:rsidRPr="00734BB8" w:rsidRDefault="008609F6" w:rsidP="00941A32">
      <w:pPr>
        <w:spacing w:after="0" w:line="360" w:lineRule="auto"/>
        <w:ind w:right="-143"/>
        <w:rPr>
          <w:rFonts w:ascii="Times New Roman" w:hAnsi="Times New Roman" w:cs="Times New Roman"/>
          <w:sz w:val="28"/>
          <w:szCs w:val="28"/>
        </w:rPr>
      </w:pPr>
      <w:r w:rsidRPr="00941A32">
        <w:rPr>
          <w:rFonts w:ascii="Times New Roman" w:hAnsi="Times New Roman" w:cs="Times New Roman"/>
          <w:sz w:val="28"/>
          <w:szCs w:val="28"/>
        </w:rPr>
        <w:t>2.2.</w:t>
      </w:r>
      <w:r w:rsidRPr="00734BB8">
        <w:rPr>
          <w:rFonts w:ascii="Times New Roman" w:hAnsi="Times New Roman" w:cs="Times New Roman"/>
          <w:sz w:val="28"/>
          <w:szCs w:val="28"/>
        </w:rPr>
        <w:t xml:space="preserve"> </w:t>
      </w:r>
      <w:r w:rsidRPr="00734BB8">
        <w:rPr>
          <w:rFonts w:ascii="Times New Roman" w:hAnsi="Times New Roman" w:cs="Times New Roman"/>
          <w:sz w:val="28"/>
          <w:szCs w:val="28"/>
          <w:lang w:val="uk-UA"/>
        </w:rPr>
        <w:t xml:space="preserve">Здійснення права власності на </w:t>
      </w:r>
      <w:r w:rsidRPr="00734BB8">
        <w:rPr>
          <w:rFonts w:ascii="Times New Roman" w:hAnsi="Times New Roman" w:cs="Times New Roman"/>
          <w:sz w:val="28"/>
          <w:szCs w:val="28"/>
        </w:rPr>
        <w:t xml:space="preserve">нежитлові приміщення </w:t>
      </w:r>
    </w:p>
    <w:p w:rsidR="008609F6" w:rsidRPr="00734BB8" w:rsidRDefault="008609F6" w:rsidP="00941A32">
      <w:pPr>
        <w:spacing w:after="0" w:line="360" w:lineRule="auto"/>
        <w:ind w:right="-1"/>
        <w:rPr>
          <w:rFonts w:ascii="Times New Roman" w:hAnsi="Times New Roman" w:cs="Times New Roman"/>
          <w:sz w:val="28"/>
          <w:szCs w:val="28"/>
          <w:lang w:val="uk-UA"/>
        </w:rPr>
      </w:pPr>
      <w:r w:rsidRPr="00734BB8">
        <w:rPr>
          <w:rFonts w:ascii="Times New Roman" w:hAnsi="Times New Roman" w:cs="Times New Roman"/>
          <w:sz w:val="28"/>
          <w:szCs w:val="28"/>
          <w:lang w:val="uk-UA"/>
        </w:rPr>
        <w:t xml:space="preserve">       у</w:t>
      </w:r>
      <w:r w:rsidRPr="00734BB8">
        <w:rPr>
          <w:rFonts w:ascii="Times New Roman" w:hAnsi="Times New Roman" w:cs="Times New Roman"/>
          <w:sz w:val="28"/>
          <w:szCs w:val="28"/>
        </w:rPr>
        <w:t xml:space="preserve"> багатоквартирному </w:t>
      </w:r>
      <w:r w:rsidR="006F6D97" w:rsidRPr="00734BB8">
        <w:rPr>
          <w:rFonts w:ascii="Times New Roman" w:hAnsi="Times New Roman" w:cs="Times New Roman"/>
          <w:sz w:val="28"/>
          <w:szCs w:val="28"/>
          <w:lang w:val="uk-UA"/>
        </w:rPr>
        <w:t xml:space="preserve">житловому </w:t>
      </w:r>
      <w:r w:rsidRPr="00734BB8">
        <w:rPr>
          <w:rFonts w:ascii="Times New Roman" w:hAnsi="Times New Roman" w:cs="Times New Roman"/>
          <w:sz w:val="28"/>
          <w:szCs w:val="28"/>
        </w:rPr>
        <w:t>будинку</w:t>
      </w:r>
      <w:r w:rsidR="006F6D97" w:rsidRPr="00734BB8">
        <w:rPr>
          <w:rFonts w:ascii="Times New Roman" w:hAnsi="Times New Roman" w:cs="Times New Roman"/>
          <w:sz w:val="28"/>
          <w:szCs w:val="28"/>
        </w:rPr>
        <w:t>……………</w:t>
      </w:r>
      <w:r w:rsidR="006F6D97" w:rsidRPr="00734BB8">
        <w:rPr>
          <w:rFonts w:ascii="Times New Roman" w:hAnsi="Times New Roman" w:cs="Times New Roman"/>
          <w:sz w:val="28"/>
          <w:szCs w:val="28"/>
          <w:lang w:val="uk-UA"/>
        </w:rPr>
        <w:t>…………………</w:t>
      </w:r>
      <w:r w:rsidR="0056373C">
        <w:rPr>
          <w:rFonts w:ascii="Times New Roman" w:hAnsi="Times New Roman" w:cs="Times New Roman"/>
          <w:sz w:val="28"/>
          <w:szCs w:val="28"/>
          <w:lang w:val="uk-UA"/>
        </w:rPr>
        <w:t>...</w:t>
      </w:r>
      <w:r w:rsidR="00886B51">
        <w:rPr>
          <w:rFonts w:ascii="Times New Roman" w:hAnsi="Times New Roman" w:cs="Times New Roman"/>
          <w:sz w:val="28"/>
          <w:szCs w:val="28"/>
          <w:lang w:val="uk-UA"/>
        </w:rPr>
        <w:t>53</w:t>
      </w:r>
    </w:p>
    <w:p w:rsidR="008609F6" w:rsidRPr="00734BB8" w:rsidRDefault="008609F6" w:rsidP="00941A32">
      <w:pPr>
        <w:pStyle w:val="a7"/>
        <w:spacing w:line="360" w:lineRule="auto"/>
        <w:rPr>
          <w:rFonts w:ascii="Times New Roman" w:hAnsi="Times New Roman" w:cs="Times New Roman"/>
          <w:sz w:val="28"/>
          <w:szCs w:val="28"/>
        </w:rPr>
      </w:pPr>
      <w:r w:rsidRPr="00941A32">
        <w:rPr>
          <w:rFonts w:ascii="Times New Roman" w:hAnsi="Times New Roman" w:cs="Times New Roman"/>
          <w:sz w:val="28"/>
          <w:szCs w:val="28"/>
        </w:rPr>
        <w:t>2.3.</w:t>
      </w:r>
      <w:r w:rsidRPr="00734BB8">
        <w:rPr>
          <w:rFonts w:ascii="Times New Roman" w:hAnsi="Times New Roman" w:cs="Times New Roman"/>
          <w:sz w:val="28"/>
          <w:szCs w:val="28"/>
        </w:rPr>
        <w:t xml:space="preserve"> </w:t>
      </w:r>
      <w:r w:rsidRPr="00734BB8">
        <w:rPr>
          <w:rFonts w:ascii="Times New Roman" w:hAnsi="Times New Roman" w:cs="Times New Roman"/>
          <w:sz w:val="28"/>
          <w:szCs w:val="28"/>
          <w:lang w:val="uk-UA"/>
        </w:rPr>
        <w:t xml:space="preserve">Здійснення права власності на </w:t>
      </w:r>
      <w:r w:rsidRPr="00734BB8">
        <w:rPr>
          <w:rFonts w:ascii="Times New Roman" w:hAnsi="Times New Roman" w:cs="Times New Roman"/>
          <w:sz w:val="28"/>
          <w:szCs w:val="28"/>
        </w:rPr>
        <w:t>допоміжні та подсобні приміщенн</w:t>
      </w:r>
      <w:r w:rsidRPr="00734BB8">
        <w:rPr>
          <w:rFonts w:ascii="Times New Roman" w:hAnsi="Times New Roman" w:cs="Times New Roman"/>
          <w:sz w:val="28"/>
          <w:szCs w:val="28"/>
          <w:lang w:val="uk-UA"/>
        </w:rPr>
        <w:t>я</w:t>
      </w:r>
      <w:r w:rsidRPr="00734BB8">
        <w:rPr>
          <w:rFonts w:ascii="Times New Roman" w:hAnsi="Times New Roman" w:cs="Times New Roman"/>
          <w:sz w:val="28"/>
          <w:szCs w:val="28"/>
        </w:rPr>
        <w:t xml:space="preserve"> </w:t>
      </w:r>
    </w:p>
    <w:p w:rsidR="008609F6" w:rsidRPr="00886B51" w:rsidRDefault="008609F6" w:rsidP="00941A32">
      <w:pPr>
        <w:pStyle w:val="a7"/>
        <w:spacing w:line="360" w:lineRule="auto"/>
        <w:rPr>
          <w:rFonts w:ascii="Times New Roman" w:hAnsi="Times New Roman" w:cs="Times New Roman"/>
          <w:sz w:val="28"/>
          <w:szCs w:val="28"/>
          <w:lang w:val="uk-UA"/>
        </w:rPr>
      </w:pPr>
      <w:r w:rsidRPr="00734BB8">
        <w:rPr>
          <w:rFonts w:ascii="Times New Roman" w:hAnsi="Times New Roman" w:cs="Times New Roman"/>
          <w:sz w:val="28"/>
          <w:szCs w:val="28"/>
        </w:rPr>
        <w:t xml:space="preserve">       </w:t>
      </w:r>
      <w:r w:rsidRPr="00734BB8">
        <w:rPr>
          <w:rFonts w:ascii="Times New Roman" w:hAnsi="Times New Roman" w:cs="Times New Roman"/>
          <w:sz w:val="28"/>
          <w:szCs w:val="28"/>
          <w:lang w:val="uk-UA"/>
        </w:rPr>
        <w:t>у</w:t>
      </w:r>
      <w:r w:rsidRPr="00734BB8">
        <w:rPr>
          <w:rFonts w:ascii="Times New Roman" w:hAnsi="Times New Roman" w:cs="Times New Roman"/>
          <w:sz w:val="28"/>
          <w:szCs w:val="28"/>
        </w:rPr>
        <w:t xml:space="preserve"> багатоквартирному </w:t>
      </w:r>
      <w:r w:rsidR="006F6D97" w:rsidRPr="00734BB8">
        <w:rPr>
          <w:rFonts w:ascii="Times New Roman" w:hAnsi="Times New Roman" w:cs="Times New Roman"/>
          <w:sz w:val="28"/>
          <w:szCs w:val="28"/>
          <w:lang w:val="uk-UA"/>
        </w:rPr>
        <w:t xml:space="preserve">житловому </w:t>
      </w:r>
      <w:r w:rsidRPr="00734BB8">
        <w:rPr>
          <w:rFonts w:ascii="Times New Roman" w:hAnsi="Times New Roman" w:cs="Times New Roman"/>
          <w:sz w:val="28"/>
          <w:szCs w:val="28"/>
        </w:rPr>
        <w:t>будинку</w:t>
      </w:r>
      <w:r w:rsidR="006F6D97" w:rsidRPr="00734BB8">
        <w:rPr>
          <w:rFonts w:ascii="Times New Roman" w:hAnsi="Times New Roman" w:cs="Times New Roman"/>
          <w:sz w:val="28"/>
          <w:szCs w:val="28"/>
        </w:rPr>
        <w:t>……………………</w:t>
      </w:r>
      <w:r w:rsidR="00886B51">
        <w:rPr>
          <w:rFonts w:ascii="Times New Roman" w:hAnsi="Times New Roman" w:cs="Times New Roman"/>
          <w:sz w:val="28"/>
          <w:szCs w:val="28"/>
          <w:lang w:val="uk-UA"/>
        </w:rPr>
        <w:t>…………</w:t>
      </w:r>
      <w:r w:rsidR="00DD508C">
        <w:rPr>
          <w:rFonts w:ascii="Times New Roman" w:hAnsi="Times New Roman" w:cs="Times New Roman"/>
          <w:sz w:val="28"/>
          <w:szCs w:val="28"/>
          <w:lang w:val="uk-UA"/>
        </w:rPr>
        <w:t>...</w:t>
      </w:r>
      <w:r w:rsidR="00886B51">
        <w:rPr>
          <w:rFonts w:ascii="Times New Roman" w:hAnsi="Times New Roman" w:cs="Times New Roman"/>
          <w:sz w:val="28"/>
          <w:szCs w:val="28"/>
          <w:lang w:val="uk-UA"/>
        </w:rPr>
        <w:t>66</w:t>
      </w:r>
    </w:p>
    <w:p w:rsidR="008609F6" w:rsidRPr="00734BB8" w:rsidRDefault="008609F6" w:rsidP="00941A32">
      <w:pPr>
        <w:spacing w:after="0" w:line="360" w:lineRule="auto"/>
        <w:ind w:right="-143"/>
        <w:rPr>
          <w:rFonts w:ascii="Times New Roman" w:hAnsi="Times New Roman" w:cs="Times New Roman"/>
          <w:sz w:val="28"/>
          <w:szCs w:val="28"/>
        </w:rPr>
      </w:pPr>
    </w:p>
    <w:p w:rsidR="008609F6" w:rsidRPr="00734BB8" w:rsidRDefault="008609F6" w:rsidP="00941A32">
      <w:pPr>
        <w:spacing w:after="0" w:line="360" w:lineRule="auto"/>
        <w:ind w:right="-1"/>
        <w:rPr>
          <w:rFonts w:ascii="Times New Roman" w:hAnsi="Times New Roman" w:cs="Times New Roman"/>
          <w:sz w:val="28"/>
          <w:szCs w:val="28"/>
          <w:lang w:val="uk-UA"/>
        </w:rPr>
      </w:pPr>
      <w:r w:rsidRPr="00734BB8">
        <w:rPr>
          <w:rFonts w:ascii="Times New Roman" w:hAnsi="Times New Roman" w:cs="Times New Roman"/>
          <w:b/>
          <w:sz w:val="28"/>
          <w:szCs w:val="28"/>
        </w:rPr>
        <w:t>Висновки</w:t>
      </w:r>
      <w:r w:rsidRPr="00734BB8">
        <w:rPr>
          <w:rFonts w:ascii="Times New Roman" w:hAnsi="Times New Roman" w:cs="Times New Roman"/>
          <w:sz w:val="28"/>
          <w:szCs w:val="28"/>
        </w:rPr>
        <w:t>........................................................................................................</w:t>
      </w:r>
      <w:r w:rsidRPr="00734BB8">
        <w:rPr>
          <w:rFonts w:ascii="Times New Roman" w:hAnsi="Times New Roman" w:cs="Times New Roman"/>
          <w:sz w:val="28"/>
          <w:szCs w:val="28"/>
          <w:lang w:val="uk-UA"/>
        </w:rPr>
        <w:t>....</w:t>
      </w:r>
      <w:r w:rsidR="00DD508C">
        <w:rPr>
          <w:rFonts w:ascii="Times New Roman" w:hAnsi="Times New Roman" w:cs="Times New Roman"/>
          <w:sz w:val="28"/>
          <w:szCs w:val="28"/>
          <w:lang w:val="uk-UA"/>
        </w:rPr>
        <w:t>..</w:t>
      </w:r>
      <w:r w:rsidR="0056373C">
        <w:rPr>
          <w:rFonts w:ascii="Times New Roman" w:hAnsi="Times New Roman" w:cs="Times New Roman"/>
          <w:sz w:val="28"/>
          <w:szCs w:val="28"/>
          <w:lang w:val="uk-UA"/>
        </w:rPr>
        <w:t>.</w:t>
      </w:r>
      <w:r w:rsidR="00886B51">
        <w:rPr>
          <w:rFonts w:ascii="Times New Roman" w:hAnsi="Times New Roman" w:cs="Times New Roman"/>
          <w:sz w:val="28"/>
          <w:szCs w:val="28"/>
          <w:lang w:val="uk-UA"/>
        </w:rPr>
        <w:t>77</w:t>
      </w:r>
    </w:p>
    <w:p w:rsidR="008609F6" w:rsidRPr="00734BB8" w:rsidRDefault="008609F6" w:rsidP="00941A32">
      <w:pPr>
        <w:spacing w:after="0" w:line="360" w:lineRule="auto"/>
        <w:ind w:right="-143"/>
        <w:rPr>
          <w:rFonts w:ascii="Times New Roman" w:hAnsi="Times New Roman" w:cs="Times New Roman"/>
          <w:b/>
          <w:sz w:val="28"/>
          <w:szCs w:val="28"/>
        </w:rPr>
      </w:pPr>
    </w:p>
    <w:p w:rsidR="008609F6" w:rsidRPr="00734BB8" w:rsidRDefault="008609F6" w:rsidP="00941A32">
      <w:pPr>
        <w:spacing w:after="0" w:line="360" w:lineRule="auto"/>
        <w:ind w:right="-1"/>
        <w:rPr>
          <w:rFonts w:ascii="Times New Roman" w:hAnsi="Times New Roman" w:cs="Times New Roman"/>
          <w:b/>
          <w:sz w:val="28"/>
          <w:szCs w:val="28"/>
          <w:lang w:val="uk-UA"/>
        </w:rPr>
      </w:pPr>
      <w:r w:rsidRPr="00734BB8">
        <w:rPr>
          <w:rFonts w:ascii="Times New Roman" w:hAnsi="Times New Roman" w:cs="Times New Roman"/>
          <w:b/>
          <w:sz w:val="28"/>
          <w:szCs w:val="28"/>
        </w:rPr>
        <w:t>Список використаних джерел</w:t>
      </w:r>
      <w:r w:rsidRPr="00734BB8">
        <w:rPr>
          <w:rFonts w:ascii="Times New Roman" w:hAnsi="Times New Roman" w:cs="Times New Roman"/>
          <w:sz w:val="28"/>
          <w:szCs w:val="28"/>
        </w:rPr>
        <w:t>.....................................................................</w:t>
      </w:r>
      <w:r w:rsidRPr="00734BB8">
        <w:rPr>
          <w:rFonts w:ascii="Times New Roman" w:hAnsi="Times New Roman" w:cs="Times New Roman"/>
          <w:sz w:val="28"/>
          <w:szCs w:val="28"/>
          <w:lang w:val="uk-UA"/>
        </w:rPr>
        <w:t>...</w:t>
      </w:r>
      <w:r w:rsidR="0056373C">
        <w:rPr>
          <w:rFonts w:ascii="Times New Roman" w:hAnsi="Times New Roman" w:cs="Times New Roman"/>
          <w:sz w:val="28"/>
          <w:szCs w:val="28"/>
          <w:lang w:val="uk-UA"/>
        </w:rPr>
        <w:t>...</w:t>
      </w:r>
      <w:r w:rsidR="00886B51">
        <w:rPr>
          <w:rFonts w:ascii="Times New Roman" w:hAnsi="Times New Roman" w:cs="Times New Roman"/>
          <w:sz w:val="28"/>
          <w:szCs w:val="28"/>
          <w:lang w:val="uk-UA"/>
        </w:rPr>
        <w:t>82</w:t>
      </w:r>
    </w:p>
    <w:p w:rsidR="008609F6" w:rsidRPr="00734BB8" w:rsidRDefault="008609F6" w:rsidP="00734BB8">
      <w:pPr>
        <w:spacing w:line="360" w:lineRule="auto"/>
        <w:rPr>
          <w:rFonts w:ascii="Times New Roman" w:hAnsi="Times New Roman" w:cs="Times New Roman"/>
          <w:sz w:val="28"/>
          <w:szCs w:val="28"/>
        </w:rPr>
      </w:pPr>
    </w:p>
    <w:p w:rsidR="005B611C" w:rsidRPr="00734BB8" w:rsidRDefault="005B611C" w:rsidP="00734BB8">
      <w:pPr>
        <w:spacing w:line="360" w:lineRule="auto"/>
        <w:rPr>
          <w:rFonts w:ascii="Times New Roman" w:hAnsi="Times New Roman" w:cs="Times New Roman"/>
          <w:sz w:val="28"/>
          <w:szCs w:val="28"/>
        </w:rPr>
      </w:pPr>
    </w:p>
    <w:p w:rsidR="005B611C" w:rsidRPr="00734BB8" w:rsidRDefault="005B611C" w:rsidP="00734BB8">
      <w:pPr>
        <w:spacing w:line="360" w:lineRule="auto"/>
        <w:rPr>
          <w:rFonts w:ascii="Times New Roman" w:hAnsi="Times New Roman" w:cs="Times New Roman"/>
          <w:sz w:val="28"/>
          <w:szCs w:val="28"/>
        </w:rPr>
      </w:pPr>
    </w:p>
    <w:p w:rsidR="005B611C" w:rsidRPr="00734BB8" w:rsidRDefault="005B611C" w:rsidP="00734BB8">
      <w:pPr>
        <w:spacing w:line="360" w:lineRule="auto"/>
        <w:rPr>
          <w:rFonts w:ascii="Times New Roman" w:hAnsi="Times New Roman" w:cs="Times New Roman"/>
          <w:sz w:val="28"/>
          <w:szCs w:val="28"/>
        </w:rPr>
      </w:pPr>
      <w:r w:rsidRPr="00734BB8">
        <w:rPr>
          <w:rFonts w:ascii="Times New Roman" w:hAnsi="Times New Roman" w:cs="Times New Roman"/>
          <w:sz w:val="28"/>
          <w:szCs w:val="28"/>
        </w:rPr>
        <w:br w:type="page"/>
      </w:r>
    </w:p>
    <w:p w:rsidR="00FB1581" w:rsidRPr="00734BB8" w:rsidRDefault="009C2992" w:rsidP="00734BB8">
      <w:pPr>
        <w:spacing w:line="360" w:lineRule="auto"/>
        <w:jc w:val="center"/>
        <w:rPr>
          <w:rFonts w:ascii="Times New Roman" w:hAnsi="Times New Roman" w:cs="Times New Roman"/>
          <w:b/>
          <w:sz w:val="28"/>
          <w:szCs w:val="28"/>
        </w:rPr>
      </w:pPr>
      <w:r w:rsidRPr="00734BB8">
        <w:rPr>
          <w:rFonts w:ascii="Times New Roman" w:hAnsi="Times New Roman" w:cs="Times New Roman"/>
          <w:b/>
          <w:sz w:val="28"/>
          <w:szCs w:val="28"/>
        </w:rPr>
        <w:lastRenderedPageBreak/>
        <w:t>ВСТУП</w:t>
      </w:r>
    </w:p>
    <w:p w:rsidR="00EF0409" w:rsidRPr="00734BB8" w:rsidRDefault="00EF0409" w:rsidP="00734BB8">
      <w:pPr>
        <w:spacing w:line="360" w:lineRule="auto"/>
        <w:rPr>
          <w:rFonts w:ascii="Times New Roman" w:hAnsi="Times New Roman" w:cs="Times New Roman"/>
          <w:sz w:val="28"/>
          <w:szCs w:val="28"/>
        </w:rPr>
      </w:pPr>
    </w:p>
    <w:p w:rsidR="007A7FCC" w:rsidRPr="007A7FCC" w:rsidRDefault="007A7FCC" w:rsidP="007A7FCC">
      <w:pPr>
        <w:spacing w:after="0" w:line="360" w:lineRule="auto"/>
        <w:ind w:firstLine="900"/>
        <w:jc w:val="both"/>
        <w:rPr>
          <w:rFonts w:ascii="Times New Roman" w:eastAsia="Times New Roman" w:hAnsi="Times New Roman" w:cs="Times New Roman"/>
          <w:sz w:val="28"/>
          <w:szCs w:val="28"/>
          <w:lang w:val="uk-UA" w:eastAsia="ru-RU"/>
        </w:rPr>
      </w:pPr>
      <w:r w:rsidRPr="007A7FCC">
        <w:rPr>
          <w:rFonts w:ascii="Times New Roman" w:eastAsia="Times New Roman" w:hAnsi="Times New Roman" w:cs="Times New Roman"/>
          <w:sz w:val="28"/>
          <w:szCs w:val="28"/>
          <w:lang w:val="uk-UA" w:eastAsia="ru-RU"/>
        </w:rPr>
        <w:t>З набуттям Україною незалежності розпочалася житлова реформа, в ході якої громадяни України масово приватизували квартири в багатоквартирних будинках у відповідності до Закону України «Про приватизацію державного житлового фонду». Цей Закон став поворотним пунктом в історії багатоквартирних житлових будинків, адже він остаточно закріпив квартиру як окремий, самостійний об’єкт права. Приватизація квартир, а також запровадження інших підстав набуття житлових приміщень у власність призвели до того, що багатоквартирний будинок фактично перестав існувати як самостійний цілісний об’єкт права, адже з моменту набуття права власності на окремі квартири він, з юридичної точки зору, перетворювався з єдиної цілісної речі на сукупність квартир (приміщень), кожна з яких ставала окремим майном, а отже, й об’єктом права. Також окремими об’єктами права стали нежитлові приміщення в багатоквартирному житловому будинку. Таким чином, за останні два десятиліття правовий режим майна в багатоквартирному будинку зазнав істотних змін.</w:t>
      </w:r>
    </w:p>
    <w:p w:rsidR="007A7FCC" w:rsidRPr="007A7FCC" w:rsidRDefault="007A7FCC" w:rsidP="007A7FCC">
      <w:pPr>
        <w:spacing w:after="0" w:line="360" w:lineRule="auto"/>
        <w:ind w:firstLine="900"/>
        <w:jc w:val="both"/>
        <w:rPr>
          <w:rFonts w:ascii="Times New Roman" w:eastAsia="Times New Roman" w:hAnsi="Times New Roman" w:cs="Times New Roman"/>
          <w:sz w:val="28"/>
          <w:szCs w:val="28"/>
          <w:lang w:val="uk-UA" w:eastAsia="ru-RU"/>
        </w:rPr>
      </w:pPr>
      <w:r w:rsidRPr="007A7FCC">
        <w:rPr>
          <w:rFonts w:ascii="Times New Roman" w:eastAsia="Times New Roman" w:hAnsi="Times New Roman" w:cs="Times New Roman"/>
          <w:sz w:val="28"/>
          <w:szCs w:val="28"/>
          <w:lang w:val="uk-UA" w:eastAsia="ru-RU"/>
        </w:rPr>
        <w:t>Відсутність чіткого правового регламентування відносин між власниками приміщень у багатоквартирних будинків з особами, які здійснюють обслуговування цих будинків, а також з місцевими органами державної влади та органами місцевого самоврядування не дозволяє забезпечити належну реалізацію прав власників і користувачів таких приміщень. Отже, проблеми здійснення права власності у багатоквартирному житловому будинку потребують наукового аналізу задля визначення особливостей правового регулювання в цій сфері.</w:t>
      </w:r>
    </w:p>
    <w:p w:rsidR="007A7FCC" w:rsidRPr="007A7FCC" w:rsidRDefault="007A7FCC" w:rsidP="007A7FCC">
      <w:pPr>
        <w:spacing w:after="0" w:line="360" w:lineRule="auto"/>
        <w:ind w:firstLine="720"/>
        <w:jc w:val="both"/>
        <w:rPr>
          <w:rFonts w:ascii="Times New Roman" w:eastAsia="Times New Roman" w:hAnsi="Times New Roman" w:cs="Times New Roman"/>
          <w:bCs/>
          <w:sz w:val="28"/>
          <w:szCs w:val="28"/>
          <w:lang w:val="uk-UA" w:eastAsia="ru-RU"/>
        </w:rPr>
      </w:pPr>
      <w:r w:rsidRPr="007A7FCC">
        <w:rPr>
          <w:rFonts w:ascii="Times New Roman" w:eastAsia="Times New Roman" w:hAnsi="Times New Roman" w:cs="Times New Roman"/>
          <w:bCs/>
          <w:i/>
          <w:sz w:val="28"/>
          <w:szCs w:val="28"/>
          <w:lang w:eastAsia="ru-RU"/>
        </w:rPr>
        <w:t xml:space="preserve">Метою дослідження </w:t>
      </w:r>
      <w:r w:rsidRPr="007A7FCC">
        <w:rPr>
          <w:rFonts w:ascii="Times New Roman" w:eastAsia="Times New Roman" w:hAnsi="Times New Roman" w:cs="Times New Roman"/>
          <w:bCs/>
          <w:sz w:val="28"/>
          <w:szCs w:val="28"/>
          <w:lang w:eastAsia="ru-RU"/>
        </w:rPr>
        <w:t>є</w:t>
      </w:r>
      <w:r w:rsidRPr="007A7FCC">
        <w:rPr>
          <w:rFonts w:ascii="Times New Roman" w:eastAsia="Times New Roman" w:hAnsi="Times New Roman" w:cs="Times New Roman"/>
          <w:bCs/>
          <w:sz w:val="28"/>
          <w:szCs w:val="28"/>
          <w:lang w:val="uk-UA" w:eastAsia="ru-RU"/>
        </w:rPr>
        <w:t xml:space="preserve"> </w:t>
      </w:r>
      <w:r w:rsidRPr="007A7FCC">
        <w:rPr>
          <w:rFonts w:ascii="Times New Roman" w:eastAsia="Times New Roman" w:hAnsi="Times New Roman" w:cs="Times New Roman"/>
          <w:bCs/>
          <w:sz w:val="28"/>
          <w:szCs w:val="28"/>
          <w:lang w:eastAsia="ru-RU"/>
        </w:rPr>
        <w:t xml:space="preserve">встановлення особливостей </w:t>
      </w:r>
      <w:r w:rsidRPr="007A7FCC">
        <w:rPr>
          <w:rFonts w:ascii="Times New Roman" w:eastAsia="Times New Roman" w:hAnsi="Times New Roman" w:cs="Times New Roman"/>
          <w:bCs/>
          <w:sz w:val="28"/>
          <w:szCs w:val="28"/>
          <w:lang w:val="uk-UA" w:eastAsia="ru-RU"/>
        </w:rPr>
        <w:t xml:space="preserve">здійснення права власності у багатоквартирному житловому будинку. </w:t>
      </w:r>
    </w:p>
    <w:p w:rsidR="007A7FCC" w:rsidRPr="007A7FCC" w:rsidRDefault="007A7FCC" w:rsidP="007A7FCC">
      <w:pPr>
        <w:spacing w:after="0" w:line="360" w:lineRule="auto"/>
        <w:ind w:firstLine="567"/>
        <w:jc w:val="both"/>
        <w:rPr>
          <w:rFonts w:ascii="Times New Roman" w:hAnsi="Times New Roman" w:cs="Times New Roman"/>
          <w:bCs/>
          <w:sz w:val="28"/>
          <w:szCs w:val="28"/>
          <w:lang w:val="uk-UA"/>
        </w:rPr>
      </w:pPr>
      <w:r w:rsidRPr="007A7FCC">
        <w:rPr>
          <w:rFonts w:ascii="Times New Roman" w:hAnsi="Times New Roman" w:cs="Times New Roman"/>
          <w:bCs/>
          <w:sz w:val="28"/>
          <w:szCs w:val="28"/>
        </w:rPr>
        <w:t xml:space="preserve">У зв’язку з означеною метою поставлені </w:t>
      </w:r>
      <w:r w:rsidRPr="007A7FCC">
        <w:rPr>
          <w:rFonts w:ascii="Times New Roman" w:hAnsi="Times New Roman" w:cs="Times New Roman"/>
          <w:bCs/>
          <w:i/>
          <w:sz w:val="28"/>
          <w:szCs w:val="28"/>
        </w:rPr>
        <w:t>наступні завдання</w:t>
      </w:r>
      <w:r w:rsidRPr="007A7FCC">
        <w:rPr>
          <w:rFonts w:ascii="Times New Roman" w:hAnsi="Times New Roman" w:cs="Times New Roman"/>
          <w:bCs/>
          <w:sz w:val="28"/>
          <w:szCs w:val="28"/>
        </w:rPr>
        <w:t xml:space="preserve">: з’ясувати поняття </w:t>
      </w:r>
      <w:r w:rsidRPr="007A7FCC">
        <w:rPr>
          <w:rFonts w:ascii="Times New Roman" w:hAnsi="Times New Roman" w:cs="Times New Roman"/>
          <w:bCs/>
          <w:sz w:val="28"/>
          <w:szCs w:val="28"/>
          <w:lang w:val="uk-UA"/>
        </w:rPr>
        <w:t xml:space="preserve">та ознаки багатоквартирного житлового будинку; </w:t>
      </w:r>
      <w:r w:rsidRPr="007A7FCC">
        <w:rPr>
          <w:rFonts w:ascii="Times New Roman" w:hAnsi="Times New Roman" w:cs="Times New Roman"/>
          <w:bCs/>
          <w:sz w:val="28"/>
          <w:szCs w:val="28"/>
        </w:rPr>
        <w:t xml:space="preserve">визначити </w:t>
      </w:r>
      <w:r w:rsidRPr="007A7FCC">
        <w:rPr>
          <w:rFonts w:ascii="Times New Roman" w:hAnsi="Times New Roman" w:cs="Times New Roman"/>
          <w:bCs/>
          <w:sz w:val="28"/>
          <w:szCs w:val="28"/>
          <w:lang w:val="uk-UA"/>
        </w:rPr>
        <w:t xml:space="preserve">правовий </w:t>
      </w:r>
      <w:r w:rsidRPr="007A7FCC">
        <w:rPr>
          <w:rFonts w:ascii="Times New Roman" w:hAnsi="Times New Roman" w:cs="Times New Roman"/>
          <w:bCs/>
          <w:sz w:val="28"/>
          <w:szCs w:val="28"/>
          <w:lang w:val="uk-UA"/>
        </w:rPr>
        <w:lastRenderedPageBreak/>
        <w:t xml:space="preserve">режим майна багатоквартирного житлового будинку, набуття та припинення права власності на майно багатоквартирного житлового будинку; </w:t>
      </w:r>
      <w:r w:rsidRPr="007A7FCC">
        <w:rPr>
          <w:rFonts w:ascii="Times New Roman" w:hAnsi="Times New Roman" w:cs="Times New Roman"/>
          <w:bCs/>
          <w:sz w:val="28"/>
          <w:szCs w:val="28"/>
        </w:rPr>
        <w:t>з’ясувати особливості</w:t>
      </w:r>
      <w:r w:rsidRPr="007A7FCC">
        <w:rPr>
          <w:rFonts w:ascii="Times New Roman" w:hAnsi="Times New Roman" w:cs="Times New Roman"/>
          <w:bCs/>
          <w:sz w:val="28"/>
          <w:szCs w:val="28"/>
          <w:lang w:val="uk-UA"/>
        </w:rPr>
        <w:t xml:space="preserve"> здійснення права власності у багатоквартирному житловому будинку на житлові, нежитлові приміщення, допоміжні та підсобні приміщення.</w:t>
      </w:r>
    </w:p>
    <w:p w:rsidR="007A7FCC" w:rsidRPr="007A7FCC" w:rsidRDefault="007A7FCC" w:rsidP="007A7FCC">
      <w:pPr>
        <w:spacing w:after="0" w:line="360" w:lineRule="auto"/>
        <w:ind w:firstLine="567"/>
        <w:jc w:val="both"/>
        <w:rPr>
          <w:rFonts w:ascii="Times New Roman" w:hAnsi="Times New Roman" w:cs="Times New Roman"/>
          <w:sz w:val="28"/>
          <w:szCs w:val="28"/>
          <w:lang w:val="uk-UA"/>
        </w:rPr>
      </w:pPr>
      <w:r w:rsidRPr="007A7FCC">
        <w:rPr>
          <w:rFonts w:ascii="Times New Roman" w:hAnsi="Times New Roman" w:cs="Times New Roman"/>
          <w:bCs/>
          <w:i/>
          <w:sz w:val="28"/>
          <w:szCs w:val="28"/>
          <w:lang w:val="uk-UA"/>
        </w:rPr>
        <w:t>Об’єктом дослідження</w:t>
      </w:r>
      <w:r w:rsidRPr="007A7FCC">
        <w:rPr>
          <w:rFonts w:ascii="Times New Roman" w:hAnsi="Times New Roman" w:cs="Times New Roman"/>
          <w:bCs/>
          <w:sz w:val="28"/>
          <w:szCs w:val="28"/>
          <w:lang w:val="uk-UA"/>
        </w:rPr>
        <w:t xml:space="preserve"> є цивільні правовідносини об’єктом яких є </w:t>
      </w:r>
      <w:r w:rsidR="007A3A04">
        <w:rPr>
          <w:rFonts w:ascii="Times New Roman" w:hAnsi="Times New Roman" w:cs="Times New Roman"/>
          <w:sz w:val="28"/>
          <w:szCs w:val="28"/>
          <w:lang w:val="uk-UA"/>
        </w:rPr>
        <w:t>житлові, нежитлові,</w:t>
      </w:r>
      <w:r w:rsidRPr="007A7FCC">
        <w:rPr>
          <w:rFonts w:ascii="Times New Roman" w:hAnsi="Times New Roman" w:cs="Times New Roman"/>
          <w:sz w:val="28"/>
          <w:szCs w:val="28"/>
          <w:lang w:val="uk-UA"/>
        </w:rPr>
        <w:t xml:space="preserve"> допоміжні </w:t>
      </w:r>
      <w:r w:rsidR="007A3A04">
        <w:rPr>
          <w:rFonts w:ascii="Times New Roman" w:hAnsi="Times New Roman" w:cs="Times New Roman"/>
          <w:sz w:val="28"/>
          <w:szCs w:val="28"/>
          <w:lang w:val="uk-UA"/>
        </w:rPr>
        <w:t xml:space="preserve">та подсобні </w:t>
      </w:r>
      <w:r w:rsidRPr="007A7FCC">
        <w:rPr>
          <w:rFonts w:ascii="Times New Roman" w:hAnsi="Times New Roman" w:cs="Times New Roman"/>
          <w:sz w:val="28"/>
          <w:szCs w:val="28"/>
          <w:lang w:val="uk-UA"/>
        </w:rPr>
        <w:t>приміщення у багатоквартирному житловому будинку.</w:t>
      </w:r>
    </w:p>
    <w:p w:rsidR="007A7FCC" w:rsidRPr="007A7FCC" w:rsidRDefault="007A7FCC" w:rsidP="007A7FCC">
      <w:pPr>
        <w:spacing w:after="0" w:line="360" w:lineRule="auto"/>
        <w:ind w:firstLine="567"/>
        <w:jc w:val="both"/>
        <w:rPr>
          <w:rFonts w:ascii="Times New Roman" w:hAnsi="Times New Roman" w:cs="Times New Roman"/>
          <w:sz w:val="28"/>
          <w:szCs w:val="28"/>
          <w:lang w:val="uk-UA"/>
        </w:rPr>
      </w:pPr>
      <w:r w:rsidRPr="007A7FCC">
        <w:rPr>
          <w:rFonts w:ascii="Times New Roman" w:hAnsi="Times New Roman" w:cs="Times New Roman"/>
          <w:bCs/>
          <w:i/>
          <w:sz w:val="28"/>
          <w:szCs w:val="28"/>
          <w:lang w:val="uk-UA"/>
        </w:rPr>
        <w:t>Предметом</w:t>
      </w:r>
      <w:r w:rsidRPr="007A7FCC">
        <w:rPr>
          <w:rFonts w:ascii="Times New Roman" w:hAnsi="Times New Roman" w:cs="Times New Roman"/>
          <w:bCs/>
          <w:sz w:val="28"/>
          <w:szCs w:val="28"/>
          <w:lang w:val="uk-UA"/>
        </w:rPr>
        <w:t xml:space="preserve"> </w:t>
      </w:r>
      <w:r w:rsidRPr="007A7FCC">
        <w:rPr>
          <w:rFonts w:ascii="Times New Roman" w:hAnsi="Times New Roman" w:cs="Times New Roman"/>
          <w:bCs/>
          <w:i/>
          <w:sz w:val="28"/>
          <w:szCs w:val="28"/>
          <w:lang w:val="uk-UA"/>
        </w:rPr>
        <w:t xml:space="preserve">дослідження </w:t>
      </w:r>
      <w:r w:rsidRPr="007A7FCC">
        <w:rPr>
          <w:rFonts w:ascii="Times New Roman" w:hAnsi="Times New Roman" w:cs="Times New Roman"/>
          <w:bCs/>
          <w:sz w:val="28"/>
          <w:szCs w:val="28"/>
          <w:lang w:val="uk-UA"/>
        </w:rPr>
        <w:t xml:space="preserve">є теоретичні погляди, ідеї, концепції </w:t>
      </w:r>
      <w:r w:rsidRPr="007A7FCC">
        <w:rPr>
          <w:rFonts w:ascii="Times New Roman" w:hAnsi="Times New Roman" w:cs="Times New Roman"/>
          <w:sz w:val="28"/>
          <w:szCs w:val="28"/>
          <w:lang w:val="uk-UA"/>
        </w:rPr>
        <w:t>щодо здійснення права вл</w:t>
      </w:r>
      <w:r w:rsidR="004812A4">
        <w:rPr>
          <w:rFonts w:ascii="Times New Roman" w:hAnsi="Times New Roman" w:cs="Times New Roman"/>
          <w:sz w:val="28"/>
          <w:szCs w:val="28"/>
          <w:lang w:val="uk-UA"/>
        </w:rPr>
        <w:t>асності на житлові, нежитлові,</w:t>
      </w:r>
      <w:r w:rsidRPr="007A7FCC">
        <w:rPr>
          <w:rFonts w:ascii="Times New Roman" w:hAnsi="Times New Roman" w:cs="Times New Roman"/>
          <w:sz w:val="28"/>
          <w:szCs w:val="28"/>
          <w:lang w:val="uk-UA"/>
        </w:rPr>
        <w:t xml:space="preserve"> допоміжні </w:t>
      </w:r>
      <w:r w:rsidR="004812A4">
        <w:rPr>
          <w:rFonts w:ascii="Times New Roman" w:hAnsi="Times New Roman" w:cs="Times New Roman"/>
          <w:sz w:val="28"/>
          <w:szCs w:val="28"/>
          <w:lang w:val="uk-UA"/>
        </w:rPr>
        <w:t xml:space="preserve">та подсобні </w:t>
      </w:r>
      <w:r w:rsidRPr="007A7FCC">
        <w:rPr>
          <w:rFonts w:ascii="Times New Roman" w:hAnsi="Times New Roman" w:cs="Times New Roman"/>
          <w:sz w:val="28"/>
          <w:szCs w:val="28"/>
          <w:lang w:val="uk-UA"/>
        </w:rPr>
        <w:t>приміщення у багатоквартирному житловому будинку.</w:t>
      </w:r>
    </w:p>
    <w:p w:rsidR="007A7FCC" w:rsidRPr="007A7FCC" w:rsidRDefault="007A7FCC" w:rsidP="007A7FCC">
      <w:pPr>
        <w:spacing w:after="0" w:line="360" w:lineRule="auto"/>
        <w:ind w:firstLine="708"/>
        <w:jc w:val="both"/>
        <w:rPr>
          <w:rFonts w:ascii="Times New Roman" w:hAnsi="Times New Roman" w:cs="Times New Roman"/>
          <w:bCs/>
          <w:sz w:val="28"/>
          <w:szCs w:val="28"/>
          <w:lang w:val="uk-UA"/>
        </w:rPr>
      </w:pPr>
      <w:r w:rsidRPr="007A7FCC">
        <w:rPr>
          <w:rFonts w:ascii="Times New Roman" w:hAnsi="Times New Roman" w:cs="Times New Roman"/>
          <w:bCs/>
          <w:i/>
          <w:sz w:val="28"/>
          <w:szCs w:val="28"/>
          <w:lang w:val="uk-UA"/>
        </w:rPr>
        <w:t>Методи дослідження</w:t>
      </w:r>
      <w:r w:rsidRPr="007A7FCC">
        <w:rPr>
          <w:rFonts w:ascii="Times New Roman" w:hAnsi="Times New Roman" w:cs="Times New Roman"/>
          <w:bCs/>
          <w:sz w:val="28"/>
          <w:szCs w:val="28"/>
          <w:lang w:val="uk-UA"/>
        </w:rPr>
        <w:t xml:space="preserve">. Методологічною основою дослідження є система засобів, прийомів і підходів, заснована на філософських, загальних та спеціальних методах наукового пізнання правових явищ. Філософсько-світоглядною основою дослідження є матеріалістична діалектика. Так, за допомогою порівняльного методу встановлені подібні й відмінні риси правового режиму різних приміщень у багатоквартирному житловому будинку. </w:t>
      </w:r>
      <w:r w:rsidRPr="007A7FCC">
        <w:rPr>
          <w:rFonts w:ascii="Times New Roman" w:hAnsi="Times New Roman" w:cs="Times New Roman"/>
          <w:bCs/>
          <w:sz w:val="28"/>
          <w:szCs w:val="28"/>
        </w:rPr>
        <w:t>Методи аналізу й синтезу використовувались при з’ясуванні правового режиму кожного з видів приміщень у багатоквартирному житловому будинку, що дозволило охарактеризувати їх як окремо, так і у взаємозв’язку</w:t>
      </w:r>
      <w:r w:rsidRPr="007A7FCC">
        <w:rPr>
          <w:rFonts w:ascii="Times New Roman" w:hAnsi="Times New Roman" w:cs="Times New Roman"/>
          <w:bCs/>
          <w:sz w:val="28"/>
          <w:szCs w:val="28"/>
          <w:lang w:val="uk-UA"/>
        </w:rPr>
        <w:t xml:space="preserve">. </w:t>
      </w:r>
    </w:p>
    <w:p w:rsidR="007A7FCC" w:rsidRPr="007A7FCC" w:rsidRDefault="007A7FCC" w:rsidP="007A7FCC">
      <w:pPr>
        <w:spacing w:after="0" w:line="360" w:lineRule="auto"/>
        <w:ind w:firstLine="708"/>
        <w:jc w:val="both"/>
        <w:rPr>
          <w:rFonts w:ascii="Times New Roman" w:hAnsi="Times New Roman" w:cs="Times New Roman"/>
          <w:sz w:val="28"/>
          <w:szCs w:val="28"/>
          <w:lang w:val="uk-UA"/>
        </w:rPr>
      </w:pPr>
      <w:r w:rsidRPr="007A7FCC">
        <w:rPr>
          <w:rFonts w:ascii="Times New Roman" w:hAnsi="Times New Roman" w:cs="Times New Roman"/>
          <w:i/>
          <w:sz w:val="28"/>
          <w:szCs w:val="28"/>
          <w:lang w:val="uk-UA"/>
        </w:rPr>
        <w:t>Структура роботи.</w:t>
      </w:r>
      <w:r w:rsidRPr="007A7FCC">
        <w:rPr>
          <w:rFonts w:ascii="Times New Roman" w:hAnsi="Times New Roman" w:cs="Times New Roman"/>
          <w:sz w:val="28"/>
          <w:szCs w:val="28"/>
          <w:lang w:val="uk-UA"/>
        </w:rPr>
        <w:t xml:space="preserve"> Робота складається з вступу, двох взаємопов’язаних розділів, кожний з яких поділяється на відповідні підрозділи, висновків т</w:t>
      </w:r>
      <w:r w:rsidR="00B92BF8">
        <w:rPr>
          <w:rFonts w:ascii="Times New Roman" w:hAnsi="Times New Roman" w:cs="Times New Roman"/>
          <w:sz w:val="28"/>
          <w:szCs w:val="28"/>
          <w:lang w:val="uk-UA"/>
        </w:rPr>
        <w:t>а списку використаних джерел</w:t>
      </w:r>
      <w:r w:rsidRPr="007A7FCC">
        <w:rPr>
          <w:rFonts w:ascii="Times New Roman" w:hAnsi="Times New Roman" w:cs="Times New Roman"/>
          <w:sz w:val="28"/>
          <w:szCs w:val="28"/>
          <w:lang w:val="uk-UA"/>
        </w:rPr>
        <w:t xml:space="preserve">. </w:t>
      </w:r>
    </w:p>
    <w:p w:rsidR="00B92BF8" w:rsidRPr="009D753F" w:rsidRDefault="00B92BF8" w:rsidP="00C01CB3">
      <w:pPr>
        <w:spacing w:after="0" w:line="360" w:lineRule="auto"/>
        <w:ind w:firstLine="708"/>
        <w:jc w:val="both"/>
        <w:rPr>
          <w:b/>
        </w:rPr>
      </w:pPr>
      <w:r w:rsidRPr="00BC7604">
        <w:rPr>
          <w:rFonts w:ascii="Times New Roman" w:hAnsi="Times New Roman" w:cs="Times New Roman"/>
          <w:sz w:val="28"/>
          <w:szCs w:val="28"/>
        </w:rPr>
        <w:t xml:space="preserve">У вступі автор обгрунтовує актуальність обраної теми, визначає задачі та методи дослідження. </w:t>
      </w:r>
      <w:r>
        <w:rPr>
          <w:rFonts w:ascii="Times New Roman" w:hAnsi="Times New Roman" w:cs="Times New Roman"/>
          <w:sz w:val="28"/>
          <w:szCs w:val="28"/>
          <w:lang w:val="uk-UA"/>
        </w:rPr>
        <w:t>У першому розділі</w:t>
      </w:r>
      <w:r w:rsidR="007A7FCC" w:rsidRPr="007A7FCC">
        <w:rPr>
          <w:rFonts w:ascii="Times New Roman" w:hAnsi="Times New Roman" w:cs="Times New Roman"/>
          <w:sz w:val="28"/>
          <w:szCs w:val="28"/>
          <w:lang w:val="uk-UA"/>
        </w:rPr>
        <w:t xml:space="preserve"> визначаються загальнотеоретичні положення щодо поняття майна багатоквартирного житлового будинку як об</w:t>
      </w:r>
      <w:r w:rsidR="007A7FCC" w:rsidRPr="007A7FCC">
        <w:rPr>
          <w:rFonts w:ascii="Times New Roman" w:hAnsi="Times New Roman" w:cs="Times New Roman"/>
          <w:sz w:val="28"/>
          <w:szCs w:val="28"/>
        </w:rPr>
        <w:t>’</w:t>
      </w:r>
      <w:r w:rsidR="007A7FCC" w:rsidRPr="007A7FCC">
        <w:rPr>
          <w:rFonts w:ascii="Times New Roman" w:hAnsi="Times New Roman" w:cs="Times New Roman"/>
          <w:sz w:val="28"/>
          <w:szCs w:val="28"/>
          <w:lang w:val="uk-UA"/>
        </w:rPr>
        <w:t>єкта права власності</w:t>
      </w:r>
      <w:r>
        <w:rPr>
          <w:rFonts w:ascii="Times New Roman" w:hAnsi="Times New Roman" w:cs="Times New Roman"/>
          <w:sz w:val="28"/>
          <w:szCs w:val="28"/>
          <w:lang w:val="uk-UA"/>
        </w:rPr>
        <w:t>. Другий розділ присвячений дослідженню</w:t>
      </w:r>
      <w:r w:rsidR="007A7FCC" w:rsidRPr="007A7FCC">
        <w:rPr>
          <w:rFonts w:ascii="Times New Roman" w:hAnsi="Times New Roman" w:cs="Times New Roman"/>
          <w:sz w:val="28"/>
          <w:szCs w:val="28"/>
          <w:lang w:val="uk-UA"/>
        </w:rPr>
        <w:t xml:space="preserve"> особливості здійснення права власності на окремі види приміщень у багатоквартирному </w:t>
      </w:r>
      <w:r w:rsidR="0044585F">
        <w:rPr>
          <w:rFonts w:ascii="Times New Roman" w:hAnsi="Times New Roman" w:cs="Times New Roman"/>
          <w:sz w:val="28"/>
          <w:szCs w:val="28"/>
          <w:lang w:val="uk-UA"/>
        </w:rPr>
        <w:lastRenderedPageBreak/>
        <w:t xml:space="preserve">житловому </w:t>
      </w:r>
      <w:r w:rsidR="007A7FCC" w:rsidRPr="007A7FCC">
        <w:rPr>
          <w:rFonts w:ascii="Times New Roman" w:hAnsi="Times New Roman" w:cs="Times New Roman"/>
          <w:sz w:val="28"/>
          <w:szCs w:val="28"/>
          <w:lang w:val="uk-UA"/>
        </w:rPr>
        <w:t>будинку.</w:t>
      </w:r>
      <w:r w:rsidR="00C01CB3">
        <w:rPr>
          <w:rFonts w:ascii="Times New Roman" w:hAnsi="Times New Roman" w:cs="Times New Roman"/>
          <w:sz w:val="28"/>
          <w:szCs w:val="28"/>
          <w:lang w:val="uk-UA"/>
        </w:rPr>
        <w:t xml:space="preserve"> </w:t>
      </w:r>
      <w:r w:rsidRPr="00BC7604">
        <w:rPr>
          <w:rFonts w:ascii="Times New Roman" w:hAnsi="Times New Roman" w:cs="Times New Roman"/>
          <w:bCs/>
          <w:spacing w:val="2"/>
          <w:sz w:val="28"/>
          <w:szCs w:val="28"/>
        </w:rPr>
        <w:t>Висновки містять основні результати дипломного дослідження.</w:t>
      </w:r>
      <w:r w:rsidRPr="00BC7604">
        <w:rPr>
          <w:rFonts w:ascii="Times New Roman" w:hAnsi="Times New Roman" w:cs="Times New Roman"/>
          <w:sz w:val="28"/>
          <w:szCs w:val="28"/>
        </w:rPr>
        <w:t xml:space="preserve"> Загальний обсяг дослідження складає </w:t>
      </w:r>
      <w:r w:rsidR="00714AF4" w:rsidRPr="00714AF4">
        <w:rPr>
          <w:rFonts w:ascii="Times New Roman" w:hAnsi="Times New Roman" w:cs="Times New Roman"/>
          <w:sz w:val="28"/>
          <w:szCs w:val="28"/>
        </w:rPr>
        <w:t>90</w:t>
      </w:r>
      <w:r w:rsidRPr="00BC7604">
        <w:rPr>
          <w:rFonts w:ascii="Times New Roman" w:hAnsi="Times New Roman" w:cs="Times New Roman"/>
          <w:sz w:val="28"/>
          <w:szCs w:val="28"/>
        </w:rPr>
        <w:t xml:space="preserve"> сторінок.</w:t>
      </w:r>
    </w:p>
    <w:p w:rsidR="002627E3" w:rsidRPr="00B92BF8" w:rsidRDefault="002627E3" w:rsidP="00734BB8">
      <w:pPr>
        <w:spacing w:line="360" w:lineRule="auto"/>
        <w:rPr>
          <w:rFonts w:ascii="Times New Roman" w:hAnsi="Times New Roman" w:cs="Times New Roman"/>
          <w:sz w:val="28"/>
          <w:szCs w:val="28"/>
        </w:rPr>
      </w:pPr>
    </w:p>
    <w:p w:rsidR="00BD60F7" w:rsidRPr="00734BB8" w:rsidRDefault="009C2992" w:rsidP="00647002">
      <w:pPr>
        <w:spacing w:line="360" w:lineRule="auto"/>
        <w:rPr>
          <w:rFonts w:ascii="Times New Roman" w:eastAsia="Times New Roman" w:hAnsi="Times New Roman" w:cs="Times New Roman"/>
          <w:sz w:val="28"/>
          <w:szCs w:val="28"/>
          <w:lang w:val="uk-UA" w:eastAsia="ru-RU"/>
        </w:rPr>
      </w:pPr>
      <w:r w:rsidRPr="00734BB8">
        <w:rPr>
          <w:rFonts w:ascii="Times New Roman" w:hAnsi="Times New Roman" w:cs="Times New Roman"/>
          <w:sz w:val="28"/>
          <w:szCs w:val="28"/>
        </w:rPr>
        <w:br w:type="page"/>
      </w:r>
      <w:bookmarkStart w:id="0" w:name="_GoBack"/>
      <w:bookmarkEnd w:id="0"/>
    </w:p>
    <w:p w:rsidR="00BD767E" w:rsidRDefault="00BD767E" w:rsidP="00734BB8">
      <w:pPr>
        <w:keepNext/>
        <w:keepLines/>
        <w:spacing w:after="0" w:line="360" w:lineRule="auto"/>
        <w:jc w:val="center"/>
        <w:outlineLvl w:val="2"/>
        <w:rPr>
          <w:rFonts w:ascii="Times New Roman" w:eastAsiaTheme="majorEastAsia" w:hAnsi="Times New Roman" w:cs="Times New Roman"/>
          <w:b/>
          <w:bCs/>
          <w:sz w:val="28"/>
          <w:szCs w:val="28"/>
          <w:lang w:val="uk-UA" w:eastAsia="ru-RU"/>
        </w:rPr>
      </w:pPr>
      <w:r w:rsidRPr="00734BB8">
        <w:rPr>
          <w:rFonts w:ascii="Times New Roman" w:eastAsiaTheme="majorEastAsia" w:hAnsi="Times New Roman" w:cs="Times New Roman"/>
          <w:b/>
          <w:bCs/>
          <w:sz w:val="28"/>
          <w:szCs w:val="28"/>
          <w:lang w:val="uk-UA" w:eastAsia="ru-RU"/>
        </w:rPr>
        <w:lastRenderedPageBreak/>
        <w:t>ВИСНОВКИ</w:t>
      </w:r>
    </w:p>
    <w:p w:rsidR="00CE2B53" w:rsidRPr="00734BB8" w:rsidRDefault="00CE2B53" w:rsidP="00734BB8">
      <w:pPr>
        <w:keepNext/>
        <w:keepLines/>
        <w:spacing w:after="0" w:line="360" w:lineRule="auto"/>
        <w:jc w:val="center"/>
        <w:outlineLvl w:val="2"/>
        <w:rPr>
          <w:rFonts w:ascii="Times New Roman" w:eastAsiaTheme="majorEastAsia" w:hAnsi="Times New Roman" w:cs="Times New Roman"/>
          <w:b/>
          <w:bCs/>
          <w:sz w:val="28"/>
          <w:szCs w:val="28"/>
          <w:lang w:val="uk-UA" w:eastAsia="ru-RU"/>
        </w:rPr>
      </w:pP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rPr>
        <w:t xml:space="preserve">Проведене комплексне дослідження питань </w:t>
      </w:r>
      <w:r w:rsidRPr="00CE2B53">
        <w:rPr>
          <w:rFonts w:ascii="Times New Roman" w:hAnsi="Times New Roman" w:cs="Times New Roman"/>
          <w:sz w:val="28"/>
          <w:szCs w:val="28"/>
          <w:lang w:val="uk-UA"/>
        </w:rPr>
        <w:t xml:space="preserve">здійснення права власності у багатоквартирному житловому будинку </w:t>
      </w:r>
      <w:r w:rsidRPr="00CE2B53">
        <w:rPr>
          <w:rFonts w:ascii="Times New Roman" w:hAnsi="Times New Roman" w:cs="Times New Roman"/>
          <w:sz w:val="28"/>
          <w:szCs w:val="28"/>
        </w:rPr>
        <w:t xml:space="preserve">дозволяє автору сформулювати наступні основні висновки: </w:t>
      </w:r>
    </w:p>
    <w:p w:rsidR="00CE2B53" w:rsidRPr="00CE2B53" w:rsidRDefault="00CE2B53" w:rsidP="00CE2B53">
      <w:pPr>
        <w:spacing w:after="0" w:line="360" w:lineRule="auto"/>
        <w:ind w:firstLine="708"/>
        <w:jc w:val="both"/>
        <w:rPr>
          <w:rFonts w:ascii="Times New Roman" w:eastAsia="Times New Roman" w:hAnsi="Times New Roman" w:cs="Times New Roman"/>
          <w:sz w:val="28"/>
          <w:szCs w:val="28"/>
          <w:lang w:val="uk-UA" w:eastAsia="ru-RU"/>
        </w:rPr>
      </w:pPr>
      <w:r w:rsidRPr="00CE2B53">
        <w:rPr>
          <w:rFonts w:ascii="Times New Roman" w:eastAsia="Times New Roman" w:hAnsi="Times New Roman" w:cs="Times New Roman"/>
          <w:sz w:val="28"/>
          <w:szCs w:val="28"/>
          <w:lang w:val="uk-UA" w:eastAsia="ru-RU"/>
        </w:rPr>
        <w:t>Багатоквартирний житловий будинок як об</w:t>
      </w:r>
      <w:r w:rsidRPr="00CE2B53">
        <w:rPr>
          <w:rFonts w:ascii="Times New Roman" w:eastAsia="Times New Roman" w:hAnsi="Times New Roman" w:cs="Times New Roman"/>
          <w:sz w:val="28"/>
          <w:szCs w:val="28"/>
          <w:lang w:eastAsia="ru-RU"/>
        </w:rPr>
        <w:t>’</w:t>
      </w:r>
      <w:r w:rsidRPr="00CE2B53">
        <w:rPr>
          <w:rFonts w:ascii="Times New Roman" w:eastAsia="Times New Roman" w:hAnsi="Times New Roman" w:cs="Times New Roman"/>
          <w:sz w:val="28"/>
          <w:szCs w:val="28"/>
          <w:lang w:val="uk-UA" w:eastAsia="ru-RU"/>
        </w:rPr>
        <w:t xml:space="preserve">єкт становить досить складну технічну конструкцію, що, безсумнівно, відбивається й на його правовому режимі. Саме цим він відрізняється від одноквартирного житлового будинку, який призначений для мешкання однієї особи або сім’ї і який не має внутрішнього поділу на квартири, хоча він може належати й кільком власникам на праві спільної часткової власності. </w:t>
      </w:r>
    </w:p>
    <w:p w:rsidR="00CE2B53" w:rsidRPr="00CE2B53" w:rsidRDefault="00CE2B53" w:rsidP="00CE2B53">
      <w:pPr>
        <w:spacing w:after="0" w:line="360" w:lineRule="auto"/>
        <w:ind w:firstLine="708"/>
        <w:jc w:val="both"/>
        <w:rPr>
          <w:rFonts w:ascii="Times New Roman" w:eastAsia="Times New Roman" w:hAnsi="Times New Roman" w:cs="Times New Roman"/>
          <w:sz w:val="28"/>
          <w:szCs w:val="28"/>
          <w:lang w:val="uk-UA" w:eastAsia="ru-RU"/>
        </w:rPr>
      </w:pPr>
      <w:r w:rsidRPr="00CE2B53">
        <w:rPr>
          <w:rFonts w:ascii="Times New Roman" w:eastAsia="Times New Roman" w:hAnsi="Times New Roman" w:cs="Times New Roman"/>
          <w:sz w:val="28"/>
          <w:szCs w:val="28"/>
          <w:lang w:val="uk-UA" w:eastAsia="ru-RU"/>
        </w:rPr>
        <w:t xml:space="preserve">Наявність у багатоквартирного житлового будинку декількох (а часто їх кількість становить не один десяток) квартир об’єктивно вимагає доступу до кожної з них та експлуатації спільних мереж водо-, газо-, тепло-, енергопостачання, каналізації тощо, що зводить до взаємної пов’язаності квартир. Завдяки наявності в багатоквартирного житловому будинку місць загального користування (коридорів, ліфтів та ін.) забезпечується можливість користування квартирами. </w:t>
      </w:r>
    </w:p>
    <w:p w:rsidR="00CE2B53" w:rsidRPr="00CE2B53" w:rsidRDefault="00CE2B53" w:rsidP="00CE2B53">
      <w:pPr>
        <w:spacing w:after="0" w:line="360" w:lineRule="auto"/>
        <w:ind w:firstLine="708"/>
        <w:jc w:val="both"/>
        <w:rPr>
          <w:rFonts w:ascii="Times New Roman" w:hAnsi="Times New Roman" w:cs="Times New Roman"/>
          <w:sz w:val="28"/>
          <w:szCs w:val="28"/>
          <w:lang w:val="uk-UA" w:eastAsia="uk-UA"/>
        </w:rPr>
      </w:pPr>
      <w:r w:rsidRPr="00CE2B53">
        <w:rPr>
          <w:rFonts w:ascii="Times New Roman" w:hAnsi="Times New Roman" w:cs="Times New Roman"/>
          <w:sz w:val="28"/>
          <w:szCs w:val="28"/>
          <w:lang w:val="uk-UA" w:eastAsia="uk-UA"/>
        </w:rPr>
        <w:t xml:space="preserve">Багатоквартирний житловий будинок як складна річ (сукупність речей, що становить їх комплекс) складається з приміщень, призначених для самостійного самодостатнього використання (квартири та нежитлові приміщення), і майна, призначеного для загального використання (земельна ділянка, конструкції будинку, технічні приміщення, конструктивні приміщення, такі як підвали, горища і так далі).  </w:t>
      </w:r>
    </w:p>
    <w:p w:rsidR="00CE2B53" w:rsidRPr="00CE2B53" w:rsidRDefault="00CE2B53" w:rsidP="00CE2B53">
      <w:pPr>
        <w:spacing w:after="0" w:line="360" w:lineRule="auto"/>
        <w:ind w:firstLine="708"/>
        <w:jc w:val="both"/>
        <w:rPr>
          <w:rFonts w:ascii="Times New Roman" w:hAnsi="Times New Roman" w:cs="Times New Roman"/>
          <w:sz w:val="28"/>
          <w:szCs w:val="28"/>
          <w:lang w:eastAsia="uk-UA"/>
        </w:rPr>
      </w:pPr>
      <w:r w:rsidRPr="00CE2B53">
        <w:rPr>
          <w:rFonts w:ascii="Times New Roman" w:hAnsi="Times New Roman" w:cs="Times New Roman"/>
          <w:sz w:val="28"/>
          <w:szCs w:val="28"/>
        </w:rPr>
        <w:t xml:space="preserve">Квартири та нежитлові приміщення багатоквартирного житлового будинку фізично не пов’язані між собою, хоча й утворюють єдине ціле – житловий будинок, але використовуються самостійно. Навпаки, допоміжні приміщення не можуть використовуватися самостійно, вони призначені для обслуговування квартир та в певній мірі – нежитлових приміщень. Тому між ними і квартирою виникає правовий режим як головної речі та її </w:t>
      </w:r>
      <w:r w:rsidRPr="00CE2B53">
        <w:rPr>
          <w:rFonts w:ascii="Times New Roman" w:hAnsi="Times New Roman" w:cs="Times New Roman"/>
          <w:sz w:val="28"/>
          <w:szCs w:val="28"/>
        </w:rPr>
        <w:lastRenderedPageBreak/>
        <w:t>приналежності з тією особливістю, що основна річ (квартира або нежитлове приміщення) належить особі на праві власності, а приналежність (допоміжні приміщення) належить всім власникам квартир і нежитлових приміщень цього будинку на праві спільної власності.</w:t>
      </w:r>
    </w:p>
    <w:p w:rsidR="00CE2B53" w:rsidRPr="00CE2B53" w:rsidRDefault="00CE2B53" w:rsidP="00CE2B53">
      <w:pPr>
        <w:spacing w:after="0" w:line="360" w:lineRule="auto"/>
        <w:ind w:firstLine="708"/>
        <w:jc w:val="both"/>
        <w:rPr>
          <w:rFonts w:ascii="Times New Roman" w:hAnsi="Times New Roman" w:cs="Times New Roman"/>
          <w:sz w:val="28"/>
          <w:szCs w:val="28"/>
        </w:rPr>
      </w:pPr>
      <w:r w:rsidRPr="00CE2B53">
        <w:rPr>
          <w:rFonts w:ascii="Times New Roman" w:hAnsi="Times New Roman" w:cs="Times New Roman"/>
          <w:sz w:val="28"/>
          <w:szCs w:val="28"/>
        </w:rPr>
        <w:t xml:space="preserve">Неподільне та загальне майно, будучи спільною власністю власників квартир багатоквартирного житлового будинку, має специфічний правовий режим, що полягає в наступному: 1) встановлюється заборона відчуження неподільного майна, у той час як за ЦК України особи, які мають майно на праві спільної сумісної власності, не позбавлені права його відчуження; 2) незважаючи на відсутність прямої заборони, співвласники не можуть змінити правовий режим неподільного майна і утворити право спільної часткової власності на нього, як це можуть зробити інші співвласники; 3) жителі-свпіввласники багатоквартирного житлового будинку не можуть виділити частку з майна, що є у спільній сумісній власності, тоді як за загальним правилом це можливо. Так само не може мати місце й поділ цього майна, хоча співвласники за ЦК України таким правом наділені. </w:t>
      </w:r>
    </w:p>
    <w:p w:rsidR="00CE2B53" w:rsidRPr="00CE2B53" w:rsidRDefault="00CE2B53" w:rsidP="00CE2B53">
      <w:pPr>
        <w:spacing w:after="0" w:line="360" w:lineRule="auto"/>
        <w:ind w:firstLine="708"/>
        <w:jc w:val="both"/>
        <w:rPr>
          <w:rFonts w:ascii="Times New Roman" w:hAnsi="Times New Roman" w:cs="Times New Roman"/>
          <w:sz w:val="28"/>
          <w:szCs w:val="28"/>
        </w:rPr>
      </w:pPr>
      <w:r w:rsidRPr="00CE2B53">
        <w:rPr>
          <w:rFonts w:ascii="Times New Roman" w:hAnsi="Times New Roman" w:cs="Times New Roman"/>
          <w:sz w:val="28"/>
          <w:szCs w:val="28"/>
        </w:rPr>
        <w:t>Власник житлового приміщення і співвласник допоміжного приміщення, у випадку відчуження житла (квартири) одночасно вважається таким, що здійснив й відчуження права у спільній власності на допоміжні приміщення. Тому допоміжні приміщення є приналежністю квартир як головних речей, і право на них слідує за правом на квартиру. При цьому не вимагається ніякого оформлення переходу права на допоміжні приміщення.</w:t>
      </w:r>
    </w:p>
    <w:p w:rsidR="00CE2B53" w:rsidRPr="00CE2B53" w:rsidRDefault="001C520D"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color w:val="000000"/>
          <w:sz w:val="28"/>
          <w:szCs w:val="28"/>
          <w:lang w:val="uk-UA"/>
        </w:rPr>
        <w:t xml:space="preserve">Нежитловим приміщенням є </w:t>
      </w:r>
      <w:r w:rsidR="00CE2B53" w:rsidRPr="00CE2B53">
        <w:rPr>
          <w:rFonts w:ascii="Times New Roman" w:hAnsi="Times New Roman" w:cs="Times New Roman"/>
          <w:sz w:val="28"/>
          <w:szCs w:val="28"/>
          <w:lang w:val="uk-UA"/>
        </w:rPr>
        <w:t xml:space="preserve">приміщення, яке належить до житлового комплексу, але не відноситься до житлового фонду і є самостійним об’єктом цивільно-правових відносин. </w:t>
      </w: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lang w:val="uk-UA"/>
        </w:rPr>
        <w:t xml:space="preserve">Допоміжним приміщенням є приміщення, призначене для забезпечення експлуатації багатоквартирного житлового будинку та побутового обслуговування його мешканців, а саме – підвали, сходові клітини, вестибюлі, перехідні шлюзи, позаквартирні коридори, колясочні, кладові, сміттєкамери, горища, шахти і машинні відділення ліфтів, вентиляційні камери та інші </w:t>
      </w:r>
      <w:r w:rsidRPr="00CE2B53">
        <w:rPr>
          <w:rFonts w:ascii="Times New Roman" w:hAnsi="Times New Roman" w:cs="Times New Roman"/>
          <w:sz w:val="28"/>
          <w:szCs w:val="28"/>
          <w:lang w:val="uk-UA"/>
        </w:rPr>
        <w:lastRenderedPageBreak/>
        <w:t xml:space="preserve">технічні приміщення. Допоміжні приміщення є загальною власністю власників житлових та нежитлових приміщень багатоквартирного житлового будинку. </w:t>
      </w: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lang w:val="uk-UA"/>
        </w:rPr>
        <w:t xml:space="preserve">Підсобними приміщеннями є приміщення, призначені для гігієнічних або господарсько-побутових потреб мешканців (ванна, вбиральня, душова, приміщення для прання, кухня, комора, передпокій, внутрішньоквартирний хол, коридор тощо). </w:t>
      </w:r>
    </w:p>
    <w:p w:rsidR="00CE2B53" w:rsidRPr="00CE2B53" w:rsidRDefault="00CE2B53" w:rsidP="00CE2B53">
      <w:pPr>
        <w:spacing w:after="0" w:line="360" w:lineRule="auto"/>
        <w:ind w:firstLine="708"/>
        <w:jc w:val="both"/>
        <w:rPr>
          <w:rFonts w:ascii="Times New Roman" w:hAnsi="Times New Roman" w:cs="Times New Roman"/>
          <w:sz w:val="28"/>
          <w:szCs w:val="28"/>
        </w:rPr>
      </w:pPr>
      <w:r w:rsidRPr="00CE2B53">
        <w:rPr>
          <w:rFonts w:ascii="Times New Roman" w:hAnsi="Times New Roman" w:cs="Times New Roman"/>
          <w:sz w:val="28"/>
          <w:szCs w:val="28"/>
          <w:lang w:val="uk-UA"/>
        </w:rPr>
        <w:t>Н</w:t>
      </w:r>
      <w:r w:rsidRPr="00CE2B53">
        <w:rPr>
          <w:rFonts w:ascii="Times New Roman" w:hAnsi="Times New Roman" w:cs="Times New Roman"/>
          <w:sz w:val="28"/>
          <w:szCs w:val="28"/>
        </w:rPr>
        <w:t xml:space="preserve">еобхідно відрізняти виключення житлових приміщень з житлового фонду від переведення їх </w:t>
      </w:r>
      <w:r w:rsidRPr="00CE2B53">
        <w:rPr>
          <w:rFonts w:ascii="Times New Roman" w:hAnsi="Times New Roman" w:cs="Times New Roman"/>
          <w:sz w:val="28"/>
          <w:szCs w:val="28"/>
          <w:lang w:val="uk-UA"/>
        </w:rPr>
        <w:t>у</w:t>
      </w:r>
      <w:r w:rsidRPr="00CE2B53">
        <w:rPr>
          <w:rFonts w:ascii="Times New Roman" w:hAnsi="Times New Roman" w:cs="Times New Roman"/>
          <w:sz w:val="28"/>
          <w:szCs w:val="28"/>
        </w:rPr>
        <w:t xml:space="preserve"> нежитлові. Виключення житлових приміщень з житлового фонду здійснюється в наступних випадках: 1) визнання житла непридатним для проживання; 2) визнання житла аварійним; 3) знесення житла за причини суспільної необхідності. Переведення житлового приміщення в нежитлове викликано бажанням власника такого приміщення змінити його функціональне призначення – не проживати в ньому, а здійснювати певні види підприємницької або будь-якої професійної діяльності тощо. </w:t>
      </w: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lang w:val="uk-UA"/>
        </w:rPr>
        <w:t xml:space="preserve">Відповідно до законодавства існують наступні права на житлові приміщення: право наймача житлового приміщення, членів його сім’ї та постійно проживаючих з ним громадян у всіх без виключення житлових фондах (ст. 810 ЦК України); право членів житлово-будівельного (житлового) кооперативу та членів його сім’ї на займану в кооперативному багатоквартирному житловому будинку квартиру до повної сплати пайового внеску; право особи, яка перебуває на утриманні іншої особи за договором догляду (ст. 744 ЦК України), на користування житловим приміщенням, переданим нею у власність набувачеві; право користувача за договором позички (ст. 827 ЦК України); права членів сім’ї власника житлового приміщення на проживання; права заставодавця на заставлене житлове приміщення; права управителя на житлове приміщення, в тому числі в будинку, що будується (ст.ст. 1029, 1033 ЦК України); право замовника на об’єкт будівництва, що будується (ст. 876 ЦК України); права на житлове </w:t>
      </w:r>
      <w:r w:rsidRPr="00CE2B53">
        <w:rPr>
          <w:rFonts w:ascii="Times New Roman" w:hAnsi="Times New Roman" w:cs="Times New Roman"/>
          <w:sz w:val="28"/>
          <w:szCs w:val="28"/>
          <w:lang w:val="uk-UA"/>
        </w:rPr>
        <w:lastRenderedPageBreak/>
        <w:t>приміщення в силу заповідального відказу (ст. 1237, 1238 ЦК України); право користування житловим приміщенням на підставі встановленого в заповіті сервітуту (ст. 1246 ЦК України).</w:t>
      </w: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lang w:val="uk-UA"/>
        </w:rPr>
        <w:t xml:space="preserve">Право власності на житлові приміщення набувається первинними та похідними способами. До первинних способів набуття права власності на житлові приміщення в багатоквартирному житловому будинку </w:t>
      </w:r>
      <w:r w:rsidR="001C520D" w:rsidRPr="00CE2B53">
        <w:rPr>
          <w:rFonts w:ascii="Times New Roman" w:hAnsi="Times New Roman" w:cs="Times New Roman"/>
          <w:color w:val="000000"/>
          <w:sz w:val="28"/>
          <w:szCs w:val="28"/>
          <w:lang w:val="uk-UA"/>
        </w:rPr>
        <w:t>належать</w:t>
      </w:r>
      <w:r w:rsidRPr="00CE2B53">
        <w:rPr>
          <w:rFonts w:ascii="Times New Roman" w:hAnsi="Times New Roman" w:cs="Times New Roman"/>
          <w:sz w:val="28"/>
          <w:szCs w:val="28"/>
          <w:lang w:val="uk-UA"/>
        </w:rPr>
        <w:t xml:space="preserve">: створення (виготовлення) нової речі, на яку раніше не було і не могло бути встановлено нічийого права власності (будівництво житлових будинків, в яких розташовані квартири); набуття права власності на квартиру за набувальною давністю; набуття права власності на квартиру як на безгосподарне майно; </w:t>
      </w:r>
      <w:r w:rsidRPr="00CE2B53">
        <w:rPr>
          <w:rFonts w:ascii="Times New Roman" w:hAnsi="Times New Roman" w:cs="Times New Roman"/>
          <w:sz w:val="28"/>
          <w:szCs w:val="28"/>
          <w:lang w:val="uk-UA"/>
        </w:rPr>
        <w:noBreakHyphen/>
        <w:t xml:space="preserve"> набуття права власності на ту квартиру, від якої власник відмовився або на яке втратив право; укладення шлюбу та інш. До похідних способів набуття права власності на житлові приміщення </w:t>
      </w:r>
      <w:r w:rsidR="001C520D" w:rsidRPr="00CE2B53">
        <w:rPr>
          <w:rFonts w:ascii="Times New Roman" w:hAnsi="Times New Roman" w:cs="Times New Roman"/>
          <w:color w:val="000000"/>
          <w:sz w:val="28"/>
          <w:szCs w:val="28"/>
          <w:lang w:val="uk-UA"/>
        </w:rPr>
        <w:t xml:space="preserve">належить </w:t>
      </w:r>
      <w:r w:rsidRPr="00CE2B53">
        <w:rPr>
          <w:rFonts w:ascii="Times New Roman" w:hAnsi="Times New Roman" w:cs="Times New Roman"/>
          <w:sz w:val="28"/>
          <w:szCs w:val="28"/>
          <w:lang w:val="uk-UA"/>
        </w:rPr>
        <w:t>його набуття: на підставі договору, або іншого правочину, або дії, спрямованої на відчуження житла; при придбанні квартири з прилюдних торгів; в порядку спадкоємства після смерті фізичної особи; в порядку приватизації житлових приміщень та інш.</w:t>
      </w: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lang w:val="uk-UA"/>
        </w:rPr>
        <w:t>Речові права, якими наділені члени сім’ї власника, захищені гірше, ніж права наймачів квартири, оскільки їх обсяг виявляється меншим за обсяг зобов’язальних прав (до речі, аналогічних по відношенню до квартири – користування нею). Здається, що така ситуація не відповідає ані сутності речових прав, ані справедливості. Тому слід докорінним чином змінити ці норми, передбачивши збереження права членів та колишніх членів сім’ї власника на житлове приміщення незалежно від зміни правовідносин між ними та власником і незалежно від зміни власника.</w:t>
      </w:r>
    </w:p>
    <w:p w:rsidR="00CE2B53" w:rsidRPr="00CE2B53" w:rsidRDefault="00CE2B53" w:rsidP="00CE2B53">
      <w:pPr>
        <w:spacing w:after="0" w:line="360" w:lineRule="auto"/>
        <w:ind w:firstLine="708"/>
        <w:jc w:val="both"/>
        <w:rPr>
          <w:rFonts w:ascii="Times New Roman" w:hAnsi="Times New Roman" w:cs="Times New Roman"/>
          <w:sz w:val="28"/>
          <w:szCs w:val="28"/>
          <w:lang w:val="uk-UA"/>
        </w:rPr>
      </w:pPr>
      <w:r w:rsidRPr="00CE2B53">
        <w:rPr>
          <w:rFonts w:ascii="Times New Roman" w:hAnsi="Times New Roman" w:cs="Times New Roman"/>
          <w:sz w:val="28"/>
          <w:szCs w:val="28"/>
          <w:lang w:val="uk-UA"/>
        </w:rPr>
        <w:t>Якщо член сім’</w:t>
      </w:r>
      <w:r w:rsidRPr="00CE2B53">
        <w:rPr>
          <w:rFonts w:ascii="Times New Roman" w:hAnsi="Times New Roman" w:cs="Times New Roman"/>
          <w:sz w:val="28"/>
          <w:szCs w:val="28"/>
        </w:rPr>
        <w:t xml:space="preserve">ї набуває особистий сервітут на невизначений строк, то він може бути як пожиттєвим, так і </w:t>
      </w:r>
      <w:r w:rsidRPr="00CE2B53">
        <w:rPr>
          <w:rFonts w:ascii="Times New Roman" w:hAnsi="Times New Roman" w:cs="Times New Roman"/>
          <w:sz w:val="28"/>
          <w:szCs w:val="28"/>
          <w:lang w:val="uk-UA"/>
        </w:rPr>
        <w:t xml:space="preserve">залежати від певних обставин. Якщо цією обставиною вважати припинення шлюбу, то за ч. 4 ст. 156 ЖК УРСР це не припиняє сервітуту. Інших обставин, які б припиняли сімейні відносини, не існує. Не може припинитися право користування квартирою власника і в </w:t>
      </w:r>
      <w:r w:rsidRPr="00CE2B53">
        <w:rPr>
          <w:rFonts w:ascii="Times New Roman" w:hAnsi="Times New Roman" w:cs="Times New Roman"/>
          <w:sz w:val="28"/>
          <w:szCs w:val="28"/>
          <w:lang w:val="uk-UA"/>
        </w:rPr>
        <w:lastRenderedPageBreak/>
        <w:t xml:space="preserve">особи, якій воно було надане на підставі заповіту (ст. 1246 або ч. 1 ст. 1238 ЦК України). </w:t>
      </w:r>
    </w:p>
    <w:p w:rsidR="00B41DA4" w:rsidRPr="00734BB8" w:rsidRDefault="00B41DA4" w:rsidP="00734BB8">
      <w:pPr>
        <w:spacing w:line="360" w:lineRule="auto"/>
        <w:rPr>
          <w:rFonts w:ascii="Times New Roman" w:hAnsi="Times New Roman" w:cs="Times New Roman"/>
          <w:sz w:val="28"/>
          <w:szCs w:val="28"/>
          <w:lang w:val="uk-UA" w:eastAsia="ru-RU"/>
        </w:rPr>
      </w:pPr>
    </w:p>
    <w:p w:rsidR="00B41DA4" w:rsidRPr="00734BB8" w:rsidRDefault="00B41DA4" w:rsidP="00734BB8">
      <w:pPr>
        <w:spacing w:line="360" w:lineRule="auto"/>
        <w:rPr>
          <w:rFonts w:ascii="Times New Roman" w:hAnsi="Times New Roman" w:cs="Times New Roman"/>
          <w:sz w:val="28"/>
          <w:szCs w:val="28"/>
          <w:lang w:val="uk-UA" w:eastAsia="ru-RU"/>
        </w:rPr>
      </w:pPr>
    </w:p>
    <w:p w:rsidR="00B41DA4" w:rsidRPr="00734BB8" w:rsidRDefault="00B41DA4" w:rsidP="00734BB8">
      <w:pPr>
        <w:spacing w:line="360" w:lineRule="auto"/>
        <w:rPr>
          <w:rFonts w:ascii="Times New Roman" w:hAnsi="Times New Roman" w:cs="Times New Roman"/>
          <w:sz w:val="28"/>
          <w:szCs w:val="28"/>
          <w:lang w:val="uk-UA" w:eastAsia="ru-RU"/>
        </w:rPr>
      </w:pPr>
    </w:p>
    <w:p w:rsidR="00BD767E" w:rsidRPr="00734BB8" w:rsidRDefault="00BD767E" w:rsidP="00734BB8">
      <w:pPr>
        <w:spacing w:line="360" w:lineRule="auto"/>
        <w:rPr>
          <w:rFonts w:ascii="Times New Roman" w:eastAsia="Times New Roman" w:hAnsi="Times New Roman" w:cs="Times New Roman"/>
          <w:sz w:val="28"/>
          <w:szCs w:val="28"/>
          <w:lang w:val="uk-UA" w:eastAsia="ru-RU"/>
        </w:rPr>
      </w:pPr>
      <w:r w:rsidRPr="00734BB8">
        <w:rPr>
          <w:rFonts w:ascii="Times New Roman" w:eastAsia="Times New Roman" w:hAnsi="Times New Roman" w:cs="Times New Roman"/>
          <w:sz w:val="28"/>
          <w:szCs w:val="28"/>
          <w:lang w:val="uk-UA" w:eastAsia="ru-RU"/>
        </w:rPr>
        <w:br w:type="page"/>
      </w:r>
    </w:p>
    <w:p w:rsidR="00906143" w:rsidRPr="00906143" w:rsidRDefault="00906143" w:rsidP="00906143">
      <w:pPr>
        <w:spacing w:after="0" w:line="240" w:lineRule="auto"/>
        <w:ind w:left="720"/>
        <w:jc w:val="center"/>
        <w:rPr>
          <w:rFonts w:ascii="Times New Roman" w:hAnsi="Times New Roman" w:cs="Times New Roman"/>
          <w:b/>
          <w:sz w:val="28"/>
          <w:szCs w:val="28"/>
          <w:lang w:val="uk-UA"/>
        </w:rPr>
      </w:pPr>
      <w:r w:rsidRPr="00906143">
        <w:rPr>
          <w:rFonts w:ascii="Times New Roman" w:hAnsi="Times New Roman" w:cs="Times New Roman"/>
          <w:b/>
          <w:sz w:val="28"/>
          <w:szCs w:val="28"/>
          <w:lang w:val="uk-UA"/>
        </w:rPr>
        <w:lastRenderedPageBreak/>
        <w:t>СПИСОК ВИКОРИСТАНИХ ДЖЕРЕЛ</w:t>
      </w:r>
    </w:p>
    <w:p w:rsidR="00906143" w:rsidRPr="00906143" w:rsidRDefault="00906143" w:rsidP="00906143">
      <w:pPr>
        <w:spacing w:after="0" w:line="240" w:lineRule="auto"/>
        <w:jc w:val="center"/>
        <w:rPr>
          <w:rFonts w:ascii="Times New Roman" w:hAnsi="Times New Roman" w:cs="Times New Roman"/>
          <w:b/>
          <w:sz w:val="28"/>
          <w:szCs w:val="28"/>
          <w:lang w:val="uk-UA"/>
        </w:rPr>
      </w:pPr>
    </w:p>
    <w:p w:rsidR="00906143" w:rsidRPr="00906143" w:rsidRDefault="00906143" w:rsidP="00906143">
      <w:pPr>
        <w:spacing w:after="0" w:line="240" w:lineRule="auto"/>
        <w:ind w:left="720"/>
        <w:jc w:val="center"/>
        <w:rPr>
          <w:rFonts w:ascii="Times New Roman" w:hAnsi="Times New Roman" w:cs="Times New Roman"/>
          <w:b/>
          <w:sz w:val="28"/>
          <w:szCs w:val="28"/>
        </w:rPr>
      </w:pPr>
      <w:r w:rsidRPr="00906143">
        <w:rPr>
          <w:rFonts w:ascii="Times New Roman" w:hAnsi="Times New Roman" w:cs="Times New Roman"/>
          <w:b/>
          <w:sz w:val="28"/>
          <w:szCs w:val="28"/>
        </w:rPr>
        <w:t>Нормативні акти</w:t>
      </w:r>
    </w:p>
    <w:p w:rsidR="00906143" w:rsidRPr="00906143" w:rsidRDefault="00906143" w:rsidP="00906143">
      <w:pPr>
        <w:spacing w:after="0" w:line="240" w:lineRule="auto"/>
        <w:ind w:left="720"/>
        <w:rPr>
          <w:rFonts w:ascii="Times New Roman" w:hAnsi="Times New Roman" w:cs="Times New Roman"/>
          <w:sz w:val="28"/>
          <w:szCs w:val="28"/>
        </w:rPr>
      </w:pPr>
    </w:p>
    <w:p w:rsidR="00906143" w:rsidRPr="00906143" w:rsidRDefault="00906143" w:rsidP="00906143">
      <w:pPr>
        <w:numPr>
          <w:ilvl w:val="0"/>
          <w:numId w:val="4"/>
        </w:numPr>
        <w:spacing w:after="0" w:line="360" w:lineRule="auto"/>
        <w:ind w:left="567" w:hanging="567"/>
        <w:contextualSpacing/>
        <w:rPr>
          <w:rFonts w:ascii="Times New Roman" w:hAnsi="Times New Roman" w:cs="Times New Roman"/>
          <w:spacing w:val="-4"/>
          <w:sz w:val="28"/>
          <w:szCs w:val="28"/>
          <w:lang w:val="uk-UA"/>
        </w:rPr>
      </w:pPr>
      <w:r w:rsidRPr="00906143">
        <w:rPr>
          <w:rFonts w:ascii="Times New Roman" w:hAnsi="Times New Roman" w:cs="Times New Roman"/>
          <w:sz w:val="28"/>
          <w:szCs w:val="28"/>
          <w:lang w:val="uk-UA"/>
        </w:rPr>
        <w:t xml:space="preserve">Конвенція про захист прав людини і основоположних свобод </w:t>
      </w:r>
      <w:r w:rsidRPr="00906143">
        <w:rPr>
          <w:rFonts w:ascii="Times New Roman" w:hAnsi="Times New Roman" w:cs="Times New Roman"/>
          <w:spacing w:val="-4"/>
          <w:sz w:val="28"/>
          <w:szCs w:val="28"/>
          <w:lang w:val="uk-UA"/>
        </w:rPr>
        <w:t xml:space="preserve">[Електронний ресурс] : конвенція Ради Європи </w:t>
      </w:r>
      <w:r w:rsidRPr="00906143">
        <w:rPr>
          <w:rFonts w:ascii="Times New Roman" w:hAnsi="Times New Roman" w:cs="Times New Roman"/>
          <w:spacing w:val="-4"/>
          <w:sz w:val="28"/>
          <w:szCs w:val="28"/>
          <w:shd w:val="clear" w:color="auto" w:fill="FFFFFF"/>
          <w:lang w:val="uk-UA"/>
        </w:rPr>
        <w:t>від 04</w:t>
      </w:r>
      <w:r w:rsidRPr="00906143">
        <w:rPr>
          <w:rFonts w:ascii="Times New Roman" w:hAnsi="Times New Roman" w:cs="Times New Roman"/>
          <w:spacing w:val="-4"/>
          <w:sz w:val="28"/>
          <w:szCs w:val="28"/>
          <w:bdr w:val="none" w:sz="0" w:space="0" w:color="auto" w:frame="1"/>
          <w:shd w:val="clear" w:color="auto" w:fill="FFFFFF"/>
          <w:lang w:val="uk-UA"/>
        </w:rPr>
        <w:t xml:space="preserve"> листопада 1950</w:t>
      </w:r>
      <w:r w:rsidRPr="00906143">
        <w:rPr>
          <w:rFonts w:ascii="Times New Roman" w:eastAsia="Century Schoolbook" w:hAnsi="Times New Roman" w:cs="Times New Roman"/>
          <w:i/>
          <w:iCs/>
          <w:color w:val="000000"/>
          <w:spacing w:val="-4"/>
          <w:sz w:val="28"/>
          <w:szCs w:val="28"/>
          <w:shd w:val="clear" w:color="auto" w:fill="FFFFFF"/>
          <w:lang w:val="uk-UA" w:eastAsia="uk-UA" w:bidi="uk-UA"/>
        </w:rPr>
        <w:t xml:space="preserve">. – </w:t>
      </w:r>
      <w:r w:rsidRPr="00906143">
        <w:rPr>
          <w:rFonts w:ascii="Times New Roman" w:hAnsi="Times New Roman" w:cs="Times New Roman"/>
          <w:spacing w:val="-4"/>
          <w:sz w:val="28"/>
          <w:szCs w:val="28"/>
          <w:lang w:val="uk-UA" w:eastAsia="uk-UA" w:bidi="uk-UA"/>
        </w:rPr>
        <w:t xml:space="preserve">Режим доступу до ресурсу: </w:t>
      </w:r>
      <w:r w:rsidRPr="00906143">
        <w:rPr>
          <w:rFonts w:ascii="Times New Roman" w:hAnsi="Times New Roman" w:cs="Times New Roman"/>
          <w:spacing w:val="-4"/>
          <w:sz w:val="28"/>
          <w:szCs w:val="28"/>
          <w:lang w:val="uk-UA"/>
        </w:rPr>
        <w:t>http://zakon3.rada.gov.ua/laws/show/995_004.</w:t>
      </w:r>
      <w:r w:rsidRPr="00906143">
        <w:rPr>
          <w:rFonts w:ascii="Times New Roman" w:hAnsi="Times New Roman" w:cs="Times New Roman"/>
          <w:i/>
          <w:iCs/>
          <w:color w:val="000000"/>
          <w:spacing w:val="-4"/>
          <w:sz w:val="28"/>
          <w:szCs w:val="28"/>
          <w:lang w:val="uk-UA" w:eastAsia="uk-UA" w:bidi="uk-UA"/>
        </w:rPr>
        <w:t xml:space="preserve"> </w:t>
      </w:r>
      <w:r w:rsidRPr="00906143">
        <w:rPr>
          <w:rFonts w:ascii="Times New Roman" w:eastAsia="Franklin Gothic Medium Cond" w:hAnsi="Times New Roman" w:cs="Times New Roman"/>
          <w:iCs/>
          <w:color w:val="000000"/>
          <w:spacing w:val="-4"/>
          <w:sz w:val="28"/>
          <w:szCs w:val="28"/>
          <w:lang w:val="uk-UA" w:eastAsia="uk-UA" w:bidi="uk-UA"/>
        </w:rPr>
        <w:t>– Назва з екрана.</w:t>
      </w:r>
    </w:p>
    <w:p w:rsidR="00906143" w:rsidRPr="00906143" w:rsidRDefault="00906143" w:rsidP="00906143">
      <w:pPr>
        <w:numPr>
          <w:ilvl w:val="0"/>
          <w:numId w:val="4"/>
        </w:numPr>
        <w:spacing w:after="0" w:line="360" w:lineRule="auto"/>
        <w:ind w:left="567" w:hanging="567"/>
        <w:contextualSpacing/>
        <w:rPr>
          <w:rFonts w:ascii="Times New Roman" w:hAnsi="Times New Roman" w:cs="Times New Roman"/>
          <w:spacing w:val="-4"/>
          <w:sz w:val="28"/>
          <w:szCs w:val="28"/>
          <w:lang w:val="uk-UA"/>
        </w:rPr>
      </w:pPr>
      <w:r w:rsidRPr="00906143">
        <w:rPr>
          <w:rFonts w:ascii="Times New Roman" w:hAnsi="Times New Roman" w:cs="Times New Roman"/>
          <w:spacing w:val="-4"/>
          <w:sz w:val="28"/>
          <w:szCs w:val="28"/>
          <w:shd w:val="clear" w:color="auto" w:fill="FFFFFF"/>
          <w:lang w:val="uk-UA"/>
        </w:rPr>
        <w:t xml:space="preserve">Конституція України [Електронний ресурс] : закон України від 28 червня 1996 № 254к/96–ВР. – Режим доступу: </w:t>
      </w:r>
      <w:r w:rsidRPr="00906143">
        <w:rPr>
          <w:rFonts w:ascii="Times New Roman" w:hAnsi="Times New Roman" w:cs="Times New Roman"/>
          <w:spacing w:val="-4"/>
          <w:sz w:val="28"/>
          <w:szCs w:val="28"/>
          <w:lang w:val="uk-UA"/>
        </w:rPr>
        <w:t>http://zakon5.rada.gov.ua/laws/show/254%D0%BA/96–%D0%B2%D1%80</w:t>
      </w:r>
      <w:r w:rsidRPr="00906143">
        <w:rPr>
          <w:rFonts w:ascii="Times New Roman" w:hAnsi="Times New Roman" w:cs="Times New Roman"/>
          <w:spacing w:val="-4"/>
          <w:sz w:val="28"/>
          <w:szCs w:val="28"/>
          <w:shd w:val="clear" w:color="auto" w:fill="FFFFFF"/>
          <w:lang w:val="uk-UA"/>
        </w:rPr>
        <w:t>. – Назва з екрана.</w:t>
      </w:r>
    </w:p>
    <w:p w:rsidR="00906143" w:rsidRPr="00906143" w:rsidRDefault="00906143" w:rsidP="00906143">
      <w:pPr>
        <w:numPr>
          <w:ilvl w:val="0"/>
          <w:numId w:val="4"/>
        </w:numPr>
        <w:spacing w:after="0" w:line="360" w:lineRule="auto"/>
        <w:ind w:left="567" w:hanging="567"/>
        <w:rPr>
          <w:rFonts w:ascii="Times New Roman" w:hAnsi="Times New Roman" w:cs="Times New Roman"/>
          <w:sz w:val="28"/>
          <w:szCs w:val="28"/>
          <w:lang w:val="uk-UA"/>
        </w:rPr>
      </w:pPr>
      <w:r w:rsidRPr="00906143">
        <w:rPr>
          <w:rFonts w:ascii="Times New Roman" w:hAnsi="Times New Roman" w:cs="Times New Roman"/>
          <w:sz w:val="28"/>
          <w:szCs w:val="28"/>
          <w:lang w:val="uk-UA"/>
        </w:rPr>
        <w:t xml:space="preserve">Цивільний кодекс України [Електронний ресурс] : закон України від 16 січня 2003 року № 435-15. – Режим доступу : http://zakon2.rada.gov.ua/laws/show/435-15. – Назва з екрана. </w:t>
      </w:r>
    </w:p>
    <w:p w:rsidR="00906143" w:rsidRPr="00906143" w:rsidRDefault="00906143" w:rsidP="00906143">
      <w:pPr>
        <w:numPr>
          <w:ilvl w:val="0"/>
          <w:numId w:val="4"/>
        </w:numPr>
        <w:spacing w:after="0" w:line="360" w:lineRule="auto"/>
        <w:ind w:left="567" w:hanging="567"/>
        <w:rPr>
          <w:rFonts w:ascii="Times New Roman" w:hAnsi="Times New Roman" w:cs="Times New Roman"/>
          <w:sz w:val="28"/>
          <w:szCs w:val="28"/>
          <w:lang w:val="uk-UA"/>
        </w:rPr>
      </w:pPr>
      <w:r w:rsidRPr="00906143">
        <w:rPr>
          <w:rFonts w:ascii="Times New Roman" w:hAnsi="Times New Roman" w:cs="Times New Roman"/>
          <w:sz w:val="28"/>
          <w:szCs w:val="28"/>
          <w:lang w:val="uk-UA"/>
        </w:rPr>
        <w:t xml:space="preserve">Сімейний кодекс України [Електронний ресурс] : закон України від 10 січня 2002 року № 2947-ІІІ. – Режим доступу : http://zakon2.rada.gov.ua/laws/show/2947-14. – Назва з екрана. </w:t>
      </w:r>
    </w:p>
    <w:p w:rsidR="00906143" w:rsidRPr="00906143" w:rsidRDefault="00906143" w:rsidP="00906143">
      <w:pPr>
        <w:numPr>
          <w:ilvl w:val="0"/>
          <w:numId w:val="4"/>
        </w:numPr>
        <w:spacing w:after="0" w:line="360" w:lineRule="auto"/>
        <w:ind w:left="567" w:hanging="567"/>
        <w:rPr>
          <w:rFonts w:ascii="Times New Roman" w:hAnsi="Times New Roman" w:cs="Times New Roman"/>
          <w:sz w:val="28"/>
          <w:szCs w:val="28"/>
          <w:lang w:val="uk-UA"/>
        </w:rPr>
      </w:pPr>
      <w:r w:rsidRPr="00906143">
        <w:rPr>
          <w:rFonts w:ascii="Times New Roman" w:hAnsi="Times New Roman" w:cs="Times New Roman"/>
          <w:sz w:val="28"/>
          <w:szCs w:val="28"/>
          <w:lang w:val="uk-UA"/>
        </w:rPr>
        <w:t xml:space="preserve">Житловий кодекс Української РСР [Електронний ресурс] : закон УРСР від 30 червня 1983 року № 5464-Х. – Режим доступу : http://zakon2.rada.gov.ua/laws/show/5464-10.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особливості здійснення права власності у багатоквартирному будинку [Електронний ресурс] : </w:t>
      </w:r>
      <w:r w:rsidRPr="00906143">
        <w:rPr>
          <w:rFonts w:ascii="Times New Roman" w:eastAsia="Times New Roman" w:hAnsi="Times New Roman" w:cs="Times New Roman"/>
          <w:sz w:val="28"/>
          <w:szCs w:val="28"/>
          <w:lang w:val="uk-UA" w:eastAsia="ru-RU"/>
        </w:rPr>
        <w:t>закон України від 15 травня 2015 року № 417-</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ІІІ. – Режим </w:t>
      </w:r>
      <w:r w:rsidRPr="00906143">
        <w:rPr>
          <w:rFonts w:ascii="Times New Roman" w:hAnsi="Times New Roman" w:cs="Times New Roman"/>
          <w:sz w:val="28"/>
          <w:szCs w:val="28"/>
          <w:lang w:val="uk-UA"/>
        </w:rPr>
        <w:t xml:space="preserve">доступу : http://zakon5.rada.gov.ua/laws/show/417-19.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відчуження земельних ділянок, інших об’єктів нерухомого майна, що на них розміщені, які перебувають у приватній власності, для суспільних потреб чи з мотивів суспільної необхідності [Електронний ресурс] : </w:t>
      </w:r>
      <w:r w:rsidRPr="00906143">
        <w:rPr>
          <w:rFonts w:ascii="Times New Roman" w:eastAsia="Times New Roman" w:hAnsi="Times New Roman" w:cs="Times New Roman"/>
          <w:sz w:val="28"/>
          <w:szCs w:val="28"/>
          <w:lang w:val="uk-UA" w:eastAsia="ru-RU"/>
        </w:rPr>
        <w:t>закон України від 17 листопада 2009 року № 1559-</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І. – Режим </w:t>
      </w:r>
      <w:r w:rsidRPr="00906143">
        <w:rPr>
          <w:rFonts w:ascii="Times New Roman" w:hAnsi="Times New Roman" w:cs="Times New Roman"/>
          <w:sz w:val="28"/>
          <w:szCs w:val="28"/>
          <w:lang w:val="uk-UA"/>
        </w:rPr>
        <w:t xml:space="preserve">доступу : http://zakon3.rada.gov.ua/laws/show/1559-17.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lastRenderedPageBreak/>
        <w:t xml:space="preserve">Про житлово-комунальні послуги [Електронний ресурс] : </w:t>
      </w:r>
      <w:r w:rsidRPr="00906143">
        <w:rPr>
          <w:rFonts w:ascii="Times New Roman" w:eastAsia="Times New Roman" w:hAnsi="Times New Roman" w:cs="Times New Roman"/>
          <w:sz w:val="28"/>
          <w:szCs w:val="28"/>
          <w:lang w:val="uk-UA" w:eastAsia="ru-RU"/>
        </w:rPr>
        <w:t>закон України від 24 червня 2004 року № 1875-І</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 – Режим </w:t>
      </w:r>
      <w:r w:rsidRPr="00906143">
        <w:rPr>
          <w:rFonts w:ascii="Times New Roman" w:hAnsi="Times New Roman" w:cs="Times New Roman"/>
          <w:sz w:val="28"/>
          <w:szCs w:val="28"/>
          <w:lang w:val="uk-UA"/>
        </w:rPr>
        <w:t xml:space="preserve">доступу : http://zakon3.rada.gov.ua/laws/show/1875-15.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фінансово-кредитні механізми і управління майном при будівництві житла та операціях з нерухомістю [Електронний ресурс] : </w:t>
      </w:r>
      <w:r w:rsidRPr="00906143">
        <w:rPr>
          <w:rFonts w:ascii="Times New Roman" w:eastAsia="Times New Roman" w:hAnsi="Times New Roman" w:cs="Times New Roman"/>
          <w:sz w:val="28"/>
          <w:szCs w:val="28"/>
          <w:lang w:val="uk-UA" w:eastAsia="ru-RU"/>
        </w:rPr>
        <w:t>закон України від 19 червня 2003 року № 978-I</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 – Режим </w:t>
      </w:r>
      <w:r w:rsidRPr="00906143">
        <w:rPr>
          <w:rFonts w:ascii="Times New Roman" w:hAnsi="Times New Roman" w:cs="Times New Roman"/>
          <w:sz w:val="28"/>
          <w:szCs w:val="28"/>
          <w:lang w:val="uk-UA"/>
        </w:rPr>
        <w:t xml:space="preserve">доступу : </w:t>
      </w:r>
      <w:hyperlink r:id="rId8" w:history="1">
        <w:r w:rsidRPr="00906143">
          <w:rPr>
            <w:rFonts w:ascii="Times New Roman" w:hAnsi="Times New Roman" w:cs="Times New Roman"/>
            <w:sz w:val="28"/>
            <w:szCs w:val="28"/>
            <w:lang w:val="uk-UA"/>
          </w:rPr>
          <w:t>http://zakon2.rada.gov.ua/laws/show/978-15</w:t>
        </w:r>
      </w:hyperlink>
      <w:r w:rsidRPr="00906143">
        <w:rPr>
          <w:rFonts w:ascii="Times New Roman" w:hAnsi="Times New Roman" w:cs="Times New Roman"/>
          <w:sz w:val="28"/>
          <w:szCs w:val="28"/>
          <w:lang w:val="uk-UA"/>
        </w:rPr>
        <w:t xml:space="preserve">. – Назва з екрана. </w:t>
      </w:r>
    </w:p>
    <w:p w:rsidR="00906143" w:rsidRPr="00906143" w:rsidRDefault="00906143" w:rsidP="00906143">
      <w:pPr>
        <w:numPr>
          <w:ilvl w:val="0"/>
          <w:numId w:val="4"/>
        </w:numPr>
        <w:spacing w:after="0" w:line="360" w:lineRule="auto"/>
        <w:ind w:left="567" w:hanging="567"/>
        <w:rPr>
          <w:rFonts w:ascii="Times New Roman" w:hAnsi="Times New Roman" w:cs="Times New Roman"/>
          <w:sz w:val="28"/>
          <w:szCs w:val="28"/>
          <w:lang w:val="uk-UA"/>
        </w:rPr>
      </w:pPr>
      <w:r w:rsidRPr="00906143">
        <w:rPr>
          <w:rFonts w:ascii="Times New Roman" w:hAnsi="Times New Roman" w:cs="Times New Roman"/>
          <w:sz w:val="28"/>
          <w:szCs w:val="28"/>
          <w:lang w:val="uk-UA"/>
        </w:rPr>
        <w:t>Про об</w:t>
      </w:r>
      <w:r w:rsidRPr="00906143">
        <w:rPr>
          <w:rFonts w:ascii="Times New Roman" w:hAnsi="Times New Roman" w:cs="Times New Roman"/>
          <w:sz w:val="28"/>
          <w:szCs w:val="28"/>
        </w:rPr>
        <w:t>’</w:t>
      </w:r>
      <w:r w:rsidRPr="00906143">
        <w:rPr>
          <w:rFonts w:ascii="Times New Roman" w:hAnsi="Times New Roman" w:cs="Times New Roman"/>
          <w:sz w:val="28"/>
          <w:szCs w:val="28"/>
          <w:lang w:val="uk-UA"/>
        </w:rPr>
        <w:t>єднання співвласників багатоквартирного будинку [Електронний ресурс] : закон України від 29 листопада 2001 року № 2866-</w:t>
      </w:r>
      <w:r w:rsidRPr="00906143">
        <w:rPr>
          <w:rFonts w:ascii="Times New Roman" w:hAnsi="Times New Roman" w:cs="Times New Roman"/>
          <w:sz w:val="28"/>
          <w:szCs w:val="28"/>
        </w:rPr>
        <w:t>ІІІ</w:t>
      </w:r>
      <w:r w:rsidRPr="00906143">
        <w:rPr>
          <w:rFonts w:ascii="Times New Roman" w:hAnsi="Times New Roman" w:cs="Times New Roman"/>
          <w:sz w:val="28"/>
          <w:szCs w:val="28"/>
          <w:lang w:val="uk-UA"/>
        </w:rPr>
        <w:t>. – Режим доступу : http://zakon5.rada.gov.ua/laws/show/2866-14. – Назва з екрана.</w:t>
      </w:r>
    </w:p>
    <w:p w:rsidR="00906143" w:rsidRPr="00906143" w:rsidRDefault="00906143" w:rsidP="00906143">
      <w:pPr>
        <w:numPr>
          <w:ilvl w:val="0"/>
          <w:numId w:val="4"/>
        </w:numPr>
        <w:spacing w:after="0" w:line="360" w:lineRule="auto"/>
        <w:ind w:left="567" w:hanging="567"/>
        <w:rPr>
          <w:rFonts w:ascii="Times New Roman" w:hAnsi="Times New Roman" w:cs="Times New Roman"/>
          <w:sz w:val="28"/>
          <w:szCs w:val="28"/>
          <w:lang w:val="uk-UA"/>
        </w:rPr>
      </w:pPr>
      <w:r w:rsidRPr="00906143">
        <w:rPr>
          <w:rFonts w:ascii="Times New Roman" w:hAnsi="Times New Roman" w:cs="Times New Roman"/>
          <w:sz w:val="28"/>
          <w:szCs w:val="28"/>
          <w:lang w:val="uk-UA"/>
        </w:rPr>
        <w:t>Про приватизацію державного житлового фонду [Електронний ресурс] : закон України від 19 липня 2002 року № 2482-</w:t>
      </w:r>
      <w:r w:rsidRPr="00906143">
        <w:rPr>
          <w:rFonts w:ascii="Times New Roman" w:hAnsi="Times New Roman" w:cs="Times New Roman"/>
          <w:sz w:val="28"/>
          <w:szCs w:val="28"/>
        </w:rPr>
        <w:t>ХІІ</w:t>
      </w:r>
      <w:r w:rsidRPr="00906143">
        <w:rPr>
          <w:rFonts w:ascii="Times New Roman" w:hAnsi="Times New Roman" w:cs="Times New Roman"/>
          <w:sz w:val="28"/>
          <w:szCs w:val="28"/>
          <w:lang w:val="uk-UA"/>
        </w:rPr>
        <w:t>. – Режим доступу : http://zakon3.rada.gov.ua/laws/show/2482-12. – Назва з екрана.</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нотаріат [Електронний ресурс] : </w:t>
      </w:r>
      <w:r w:rsidRPr="00906143">
        <w:rPr>
          <w:rFonts w:ascii="Times New Roman" w:eastAsia="Times New Roman" w:hAnsi="Times New Roman" w:cs="Times New Roman"/>
          <w:sz w:val="28"/>
          <w:szCs w:val="28"/>
          <w:lang w:val="uk-UA" w:eastAsia="ru-RU"/>
        </w:rPr>
        <w:t xml:space="preserve">закон України від 02 вересня 1993 року № 3425-ХІІ. – Режим </w:t>
      </w:r>
      <w:r w:rsidRPr="00906143">
        <w:rPr>
          <w:rFonts w:ascii="Times New Roman" w:hAnsi="Times New Roman" w:cs="Times New Roman"/>
          <w:sz w:val="28"/>
          <w:szCs w:val="28"/>
          <w:lang w:val="uk-UA"/>
        </w:rPr>
        <w:t xml:space="preserve">доступу : http://zakon2.rada.gov.ua/laws/show/3425-12.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державну реєстрацію речових прав на нерухоме майно та їх обмежень [Електронний ресурс] : </w:t>
      </w:r>
      <w:r w:rsidRPr="00906143">
        <w:rPr>
          <w:rFonts w:ascii="Times New Roman" w:eastAsia="Times New Roman" w:hAnsi="Times New Roman" w:cs="Times New Roman"/>
          <w:sz w:val="28"/>
          <w:szCs w:val="28"/>
          <w:lang w:val="uk-UA" w:eastAsia="ru-RU"/>
        </w:rPr>
        <w:t>закон України від 01 липня 2004 року № 1952-І</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 – Режим </w:t>
      </w:r>
      <w:r w:rsidRPr="00906143">
        <w:rPr>
          <w:rFonts w:ascii="Times New Roman" w:hAnsi="Times New Roman" w:cs="Times New Roman"/>
          <w:sz w:val="28"/>
          <w:szCs w:val="28"/>
          <w:lang w:val="uk-UA"/>
        </w:rPr>
        <w:t xml:space="preserve">доступу : http://zakon3.rada.gov.ua/laws/show/1952-15.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іпотеку [Електронний ресурс] : </w:t>
      </w:r>
      <w:r w:rsidRPr="00906143">
        <w:rPr>
          <w:rFonts w:ascii="Times New Roman" w:eastAsia="Times New Roman" w:hAnsi="Times New Roman" w:cs="Times New Roman"/>
          <w:sz w:val="28"/>
          <w:szCs w:val="28"/>
          <w:lang w:val="uk-UA" w:eastAsia="ru-RU"/>
        </w:rPr>
        <w:t>закон України від 05 червня 2003 року № 898-І</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 – Режим </w:t>
      </w:r>
      <w:r w:rsidRPr="00906143">
        <w:rPr>
          <w:rFonts w:ascii="Times New Roman" w:hAnsi="Times New Roman" w:cs="Times New Roman"/>
          <w:sz w:val="28"/>
          <w:szCs w:val="28"/>
          <w:lang w:val="uk-UA"/>
        </w:rPr>
        <w:t xml:space="preserve">доступу : http://zakon3.rada.gov.ua/laws/show/898-15.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Про оренду державного та комунального майна </w:t>
      </w:r>
      <w:r w:rsidRPr="00906143">
        <w:rPr>
          <w:rFonts w:ascii="Times New Roman" w:hAnsi="Times New Roman" w:cs="Times New Roman"/>
          <w:sz w:val="28"/>
          <w:szCs w:val="28"/>
          <w:lang w:val="uk-UA"/>
        </w:rPr>
        <w:t xml:space="preserve">[Електронний ресурс] : </w:t>
      </w:r>
      <w:r w:rsidRPr="00906143">
        <w:rPr>
          <w:rFonts w:ascii="Times New Roman" w:eastAsia="Times New Roman" w:hAnsi="Times New Roman" w:cs="Times New Roman"/>
          <w:sz w:val="28"/>
          <w:szCs w:val="28"/>
          <w:lang w:val="uk-UA" w:eastAsia="ru-RU"/>
        </w:rPr>
        <w:t xml:space="preserve">закон України від 10 квітня 1992 року № 2269-XII. – Режим </w:t>
      </w:r>
      <w:r w:rsidRPr="00906143">
        <w:rPr>
          <w:rFonts w:ascii="Times New Roman" w:hAnsi="Times New Roman" w:cs="Times New Roman"/>
          <w:sz w:val="28"/>
          <w:szCs w:val="28"/>
          <w:lang w:val="uk-UA"/>
        </w:rPr>
        <w:t xml:space="preserve">доступу : </w:t>
      </w:r>
      <w:hyperlink r:id="rId9" w:history="1">
        <w:r w:rsidRPr="00906143">
          <w:rPr>
            <w:rFonts w:ascii="Times New Roman" w:hAnsi="Times New Roman" w:cs="Times New Roman"/>
            <w:sz w:val="28"/>
            <w:szCs w:val="28"/>
            <w:lang w:val="uk-UA"/>
          </w:rPr>
          <w:t>http://zakon2.rada.gov.ua/laws/show/2269-12</w:t>
        </w:r>
      </w:hyperlink>
      <w:r w:rsidRPr="00906143">
        <w:rPr>
          <w:rFonts w:ascii="Times New Roman" w:hAnsi="Times New Roman" w:cs="Times New Roman"/>
          <w:sz w:val="28"/>
          <w:szCs w:val="28"/>
          <w:lang w:val="uk-UA"/>
        </w:rPr>
        <w:t xml:space="preserve">. – Назва з екрана. </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eastAsia="uk-UA"/>
        </w:rPr>
        <w:t xml:space="preserve">Про державну реєстрацію речових прав на нерухоме майно та їх обтяжень </w:t>
      </w:r>
      <w:r w:rsidRPr="00906143">
        <w:rPr>
          <w:rFonts w:ascii="Times New Roman" w:hAnsi="Times New Roman" w:cs="Times New Roman"/>
          <w:sz w:val="28"/>
          <w:szCs w:val="28"/>
          <w:lang w:val="uk-UA"/>
        </w:rPr>
        <w:t xml:space="preserve">[Електронний ресурс] : </w:t>
      </w:r>
      <w:r w:rsidRPr="00906143">
        <w:rPr>
          <w:rFonts w:ascii="Times New Roman" w:eastAsia="Times New Roman" w:hAnsi="Times New Roman" w:cs="Times New Roman"/>
          <w:sz w:val="28"/>
          <w:szCs w:val="28"/>
          <w:lang w:val="uk-UA" w:eastAsia="ru-RU"/>
        </w:rPr>
        <w:t>закон України від 07 липня 1992 року № 1952-I</w:t>
      </w:r>
      <w:r w:rsidRPr="00906143">
        <w:rPr>
          <w:rFonts w:ascii="Times New Roman" w:eastAsia="Times New Roman" w:hAnsi="Times New Roman" w:cs="Times New Roman"/>
          <w:sz w:val="28"/>
          <w:szCs w:val="28"/>
          <w:lang w:val="en-US" w:eastAsia="ru-RU"/>
        </w:rPr>
        <w:t>V</w:t>
      </w:r>
      <w:r w:rsidRPr="00906143">
        <w:rPr>
          <w:rFonts w:ascii="Times New Roman" w:eastAsia="Times New Roman" w:hAnsi="Times New Roman" w:cs="Times New Roman"/>
          <w:sz w:val="28"/>
          <w:szCs w:val="28"/>
          <w:lang w:val="uk-UA" w:eastAsia="ru-RU"/>
        </w:rPr>
        <w:t xml:space="preserve">. – Режим </w:t>
      </w:r>
      <w:r w:rsidRPr="00906143">
        <w:rPr>
          <w:rFonts w:ascii="Times New Roman" w:hAnsi="Times New Roman" w:cs="Times New Roman"/>
          <w:sz w:val="28"/>
          <w:szCs w:val="28"/>
          <w:lang w:val="uk-UA"/>
        </w:rPr>
        <w:t xml:space="preserve">доступу : </w:t>
      </w:r>
      <w:hyperlink r:id="rId10" w:history="1">
        <w:r w:rsidRPr="00906143">
          <w:rPr>
            <w:rFonts w:ascii="Times New Roman" w:hAnsi="Times New Roman" w:cs="Times New Roman"/>
            <w:sz w:val="28"/>
            <w:szCs w:val="28"/>
            <w:lang w:val="uk-UA"/>
          </w:rPr>
          <w:t>http://zakon2.rada.gov.ua/laws/show/1952-15</w:t>
        </w:r>
      </w:hyperlink>
      <w:r w:rsidRPr="00906143">
        <w:rPr>
          <w:rFonts w:ascii="Times New Roman" w:hAnsi="Times New Roman" w:cs="Times New Roman"/>
          <w:sz w:val="28"/>
          <w:szCs w:val="28"/>
          <w:lang w:val="uk-UA"/>
        </w:rPr>
        <w:t xml:space="preserve">. – Назва з екрана.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lastRenderedPageBreak/>
        <w:t xml:space="preserve">Про механізм впровадження Закону України «Про приватизацію державного житлового фонду» </w:t>
      </w:r>
      <w:r w:rsidRPr="00906143">
        <w:rPr>
          <w:rFonts w:ascii="Times New Roman" w:eastAsia="Times New Roman" w:hAnsi="Times New Roman" w:cs="Times New Roman"/>
          <w:sz w:val="28"/>
          <w:szCs w:val="28"/>
          <w:lang w:val="uk-UA" w:eastAsia="ru-RU"/>
        </w:rPr>
        <w:t xml:space="preserve">[Електронний ресурс] : Постанова Кабінету Міністрів України від 08.10.1992 р. № 572. – Режим </w:t>
      </w:r>
      <w:r w:rsidRPr="00906143">
        <w:rPr>
          <w:rFonts w:ascii="Times New Roman" w:hAnsi="Times New Roman" w:cs="Times New Roman"/>
          <w:sz w:val="28"/>
          <w:szCs w:val="28"/>
          <w:lang w:val="uk-UA" w:eastAsia="uk-UA" w:bidi="uk-UA"/>
        </w:rPr>
        <w:t>доступу :</w:t>
      </w:r>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http://zakon2.rada.gov.ua/laws/show/572-92-п.– Назва з екрана.</w:t>
      </w:r>
    </w:p>
    <w:p w:rsidR="00906143" w:rsidRPr="00906143" w:rsidRDefault="00906143" w:rsidP="00906143">
      <w:pPr>
        <w:numPr>
          <w:ilvl w:val="0"/>
          <w:numId w:val="4"/>
        </w:numPr>
        <w:spacing w:after="0" w:line="360" w:lineRule="auto"/>
        <w:ind w:left="567" w:hanging="567"/>
        <w:contextualSpacing/>
        <w:rPr>
          <w:rFonts w:ascii="Times New Roman" w:hAnsi="Times New Roman" w:cs="Times New Roman"/>
          <w:sz w:val="28"/>
          <w:szCs w:val="28"/>
          <w:lang w:val="uk-UA" w:eastAsia="uk-UA" w:bidi="uk-UA"/>
        </w:rPr>
      </w:pPr>
      <w:r w:rsidRPr="00906143">
        <w:rPr>
          <w:rFonts w:ascii="Times New Roman" w:hAnsi="Times New Roman" w:cs="Times New Roman"/>
          <w:sz w:val="28"/>
          <w:szCs w:val="28"/>
          <w:lang w:val="uk-UA"/>
        </w:rPr>
        <w:t xml:space="preserve">Про порядок обстеження стану жилих будинків з метою встановлення їх відповідності санітарним та технічним вимогам та визнання жилих будинків і жилих приміщень непридатними для проживання </w:t>
      </w:r>
      <w:r w:rsidRPr="00906143">
        <w:rPr>
          <w:rFonts w:ascii="Times New Roman" w:eastAsia="Times New Roman" w:hAnsi="Times New Roman" w:cs="Times New Roman"/>
          <w:sz w:val="28"/>
          <w:szCs w:val="28"/>
          <w:lang w:val="uk-UA" w:eastAsia="ru-RU"/>
        </w:rPr>
        <w:t xml:space="preserve">[Електронний ресурс] : Постанова Ради Міністрів УРСР від 26.04.1984 р. №189. – Режим </w:t>
      </w:r>
      <w:r w:rsidRPr="00906143">
        <w:rPr>
          <w:rFonts w:ascii="Times New Roman" w:hAnsi="Times New Roman" w:cs="Times New Roman"/>
          <w:sz w:val="28"/>
          <w:szCs w:val="28"/>
          <w:lang w:val="uk-UA" w:eastAsia="uk-UA" w:bidi="uk-UA"/>
        </w:rPr>
        <w:t>доступу :</w:t>
      </w:r>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http://zakon3.rada.gov.ua/laws/show/189-84-п.– Назва з екрана.</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eastAsia="uk-UA" w:bidi="uk-UA"/>
        </w:rPr>
        <w:t xml:space="preserve">Про затвердження Порядку вчинення нотаріальних дій нотаріусами України </w:t>
      </w:r>
      <w:r w:rsidRPr="00906143">
        <w:rPr>
          <w:rFonts w:ascii="Times New Roman" w:eastAsia="Times New Roman" w:hAnsi="Times New Roman" w:cs="Times New Roman"/>
          <w:sz w:val="28"/>
          <w:szCs w:val="28"/>
          <w:lang w:val="uk-UA" w:eastAsia="ru-RU"/>
        </w:rPr>
        <w:t xml:space="preserve">[Електронний ресурс] : Наказ Міністерства юстиції України від 22.02.2012 р. №296/5. – Режим </w:t>
      </w:r>
      <w:r w:rsidRPr="00906143">
        <w:rPr>
          <w:rFonts w:ascii="Times New Roman" w:hAnsi="Times New Roman" w:cs="Times New Roman"/>
          <w:sz w:val="28"/>
          <w:szCs w:val="28"/>
          <w:lang w:val="uk-UA" w:eastAsia="uk-UA" w:bidi="uk-UA"/>
        </w:rPr>
        <w:t>доступу :</w:t>
      </w:r>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http://zakon3.rada.gov.ua/laws/show/</w:t>
      </w:r>
      <w:r w:rsidRPr="00906143">
        <w:rPr>
          <w:rFonts w:ascii="Times New Roman" w:hAnsi="Times New Roman" w:cs="Times New Roman"/>
          <w:sz w:val="28"/>
          <w:szCs w:val="28"/>
          <w:lang w:val="en-US" w:eastAsia="uk-UA" w:bidi="uk-UA"/>
        </w:rPr>
        <w:t>z</w:t>
      </w:r>
      <w:r w:rsidRPr="00906143">
        <w:rPr>
          <w:rFonts w:ascii="Times New Roman" w:hAnsi="Times New Roman" w:cs="Times New Roman"/>
          <w:sz w:val="28"/>
          <w:szCs w:val="28"/>
          <w:lang w:val="uk-UA" w:eastAsia="uk-UA" w:bidi="uk-UA"/>
        </w:rPr>
        <w:t>0282-12.– Назва з екрана.</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Державний класифікатор будівель та споруд ДК 018-2000 [Електронний ресурс] : Наказ Держстандарту від 17.08.2000 р. № 507. – Режим </w:t>
      </w:r>
      <w:r w:rsidRPr="00906143">
        <w:rPr>
          <w:rFonts w:ascii="Times New Roman" w:hAnsi="Times New Roman" w:cs="Times New Roman"/>
          <w:sz w:val="28"/>
          <w:szCs w:val="28"/>
          <w:lang w:val="uk-UA" w:eastAsia="uk-UA" w:bidi="uk-UA"/>
        </w:rPr>
        <w:t>доступу :</w:t>
      </w:r>
      <w:r w:rsidRPr="00906143">
        <w:rPr>
          <w:rFonts w:ascii="Times New Roman" w:hAnsi="Times New Roman" w:cs="Times New Roman"/>
          <w:sz w:val="28"/>
          <w:szCs w:val="28"/>
          <w:lang w:val="uk-UA"/>
        </w:rPr>
        <w:t xml:space="preserve"> </w:t>
      </w:r>
      <w:hyperlink r:id="rId11" w:history="1">
        <w:r w:rsidRPr="00906143">
          <w:rPr>
            <w:rFonts w:ascii="Times New Roman" w:hAnsi="Times New Roman" w:cs="Times New Roman"/>
            <w:sz w:val="28"/>
            <w:szCs w:val="28"/>
            <w:lang w:val="uk-UA"/>
          </w:rPr>
          <w:t>http://search.ligazakon.ua/l_doc2.nsf/link1/FIN7058.html</w:t>
        </w:r>
      </w:hyperlink>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 Назва з екрана.</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затвердження Тимчасового положення про порядок передачі громадянам житла, що перебуває у їх приватній власності, органу, який здійснює поліпшення житлових умов </w:t>
      </w:r>
      <w:r w:rsidRPr="00906143">
        <w:rPr>
          <w:rFonts w:ascii="Times New Roman" w:eastAsia="Times New Roman" w:hAnsi="Times New Roman" w:cs="Times New Roman"/>
          <w:sz w:val="28"/>
          <w:szCs w:val="28"/>
          <w:lang w:val="uk-UA" w:eastAsia="ru-RU"/>
        </w:rPr>
        <w:t xml:space="preserve">[Електронний ресурс] : Наказ Державного комітету України по житлово-комунальному господарству від 01.06.1995 р. № 24. – Режим </w:t>
      </w:r>
      <w:r w:rsidRPr="00906143">
        <w:rPr>
          <w:rFonts w:ascii="Times New Roman" w:hAnsi="Times New Roman" w:cs="Times New Roman"/>
          <w:sz w:val="28"/>
          <w:szCs w:val="28"/>
          <w:lang w:val="uk-UA" w:eastAsia="uk-UA" w:bidi="uk-UA"/>
        </w:rPr>
        <w:t>доступу :</w:t>
      </w:r>
      <w:r w:rsidRPr="00906143">
        <w:rPr>
          <w:rFonts w:ascii="Times New Roman" w:hAnsi="Times New Roman" w:cs="Times New Roman"/>
          <w:sz w:val="28"/>
          <w:szCs w:val="28"/>
          <w:lang w:val="uk-UA"/>
        </w:rPr>
        <w:t xml:space="preserve"> </w:t>
      </w:r>
      <w:hyperlink r:id="rId12" w:history="1">
        <w:r w:rsidRPr="00906143">
          <w:rPr>
            <w:rFonts w:ascii="Times New Roman" w:hAnsi="Times New Roman" w:cs="Times New Roman"/>
            <w:sz w:val="28"/>
            <w:szCs w:val="28"/>
            <w:lang w:val="uk-UA" w:eastAsia="uk-UA" w:bidi="uk-UA"/>
          </w:rPr>
          <w:t>http://zakon3.rada.gov.ua/laws/show/z0171-95</w:t>
        </w:r>
      </w:hyperlink>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 Назва з екрана.</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hAnsi="Times New Roman" w:cs="Times New Roman"/>
          <w:sz w:val="28"/>
          <w:szCs w:val="28"/>
          <w:lang w:val="uk-UA"/>
        </w:rPr>
        <w:t xml:space="preserve">Про затвердження Положення про порядок передачі квартир (будинків), жилих приміщень у гуртожитках у власність громадян </w:t>
      </w:r>
      <w:r w:rsidRPr="00906143">
        <w:rPr>
          <w:rFonts w:ascii="Times New Roman" w:eastAsia="Times New Roman" w:hAnsi="Times New Roman" w:cs="Times New Roman"/>
          <w:sz w:val="28"/>
          <w:szCs w:val="28"/>
          <w:lang w:val="uk-UA" w:eastAsia="ru-RU"/>
        </w:rPr>
        <w:t xml:space="preserve">[Електронний ресурс] : Наказ Міністерства з питань житлово-комунального господарства України від 12.12.2009 р. № 396. – Режим </w:t>
      </w:r>
      <w:r w:rsidRPr="00906143">
        <w:rPr>
          <w:rFonts w:ascii="Times New Roman" w:hAnsi="Times New Roman" w:cs="Times New Roman"/>
          <w:sz w:val="28"/>
          <w:szCs w:val="28"/>
          <w:lang w:val="uk-UA" w:eastAsia="uk-UA" w:bidi="uk-UA"/>
        </w:rPr>
        <w:t>доступу :</w:t>
      </w:r>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http://zakon3.rada.gov.ua/laws/show/z0109-10</w:t>
      </w:r>
      <w:r w:rsidRPr="00906143">
        <w:rPr>
          <w:rFonts w:ascii="Times New Roman" w:hAnsi="Times New Roman" w:cs="Times New Roman"/>
          <w:sz w:val="28"/>
          <w:szCs w:val="28"/>
          <w:lang w:val="uk-UA"/>
        </w:rPr>
        <w:t xml:space="preserve">. </w:t>
      </w:r>
      <w:r w:rsidRPr="00906143">
        <w:rPr>
          <w:rFonts w:ascii="Times New Roman" w:hAnsi="Times New Roman" w:cs="Times New Roman"/>
          <w:sz w:val="28"/>
          <w:szCs w:val="28"/>
          <w:lang w:val="uk-UA" w:eastAsia="uk-UA" w:bidi="uk-UA"/>
        </w:rPr>
        <w:t>– Назва з екрана.</w:t>
      </w:r>
    </w:p>
    <w:p w:rsidR="00906143" w:rsidRPr="00906143" w:rsidRDefault="00906143" w:rsidP="00906143">
      <w:pPr>
        <w:numPr>
          <w:ilvl w:val="0"/>
          <w:numId w:val="4"/>
        </w:numPr>
        <w:spacing w:after="20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Про переведення квартири у нежитлове приміщення та її реконструкцію під магазин : Постанова Вищого адміністративного суду України від </w:t>
      </w:r>
      <w:r w:rsidRPr="00906143">
        <w:rPr>
          <w:rFonts w:ascii="Times New Roman" w:eastAsia="Times New Roman" w:hAnsi="Times New Roman" w:cs="Times New Roman"/>
          <w:sz w:val="28"/>
          <w:szCs w:val="28"/>
          <w:lang w:val="uk-UA" w:eastAsia="ru-RU"/>
        </w:rPr>
        <w:lastRenderedPageBreak/>
        <w:t xml:space="preserve">01.06.2006 р. [Електронний ресурс] – Режим доступу : </w:t>
      </w:r>
      <w:hyperlink r:id="rId13" w:history="1">
        <w:r w:rsidRPr="00906143">
          <w:rPr>
            <w:rFonts w:ascii="Times New Roman" w:eastAsia="Times New Roman" w:hAnsi="Times New Roman" w:cs="Times New Roman"/>
            <w:sz w:val="28"/>
            <w:szCs w:val="28"/>
            <w:lang w:val="uk-UA" w:eastAsia="ru-RU"/>
          </w:rPr>
          <w:t>http://zakon.rada.gov.ua/cgi-bin/laws/main.cgi</w:t>
        </w:r>
      </w:hyperlink>
      <w:r w:rsidRPr="00906143">
        <w:rPr>
          <w:rFonts w:ascii="Times New Roman" w:eastAsia="Times New Roman" w:hAnsi="Times New Roman" w:cs="Times New Roman"/>
          <w:sz w:val="28"/>
          <w:szCs w:val="28"/>
          <w:lang w:val="uk-UA" w:eastAsia="ru-RU"/>
        </w:rPr>
        <w:t>. – Назва з екрана.</w:t>
      </w:r>
    </w:p>
    <w:p w:rsidR="00906143" w:rsidRDefault="00906143" w:rsidP="00906143">
      <w:pPr>
        <w:numPr>
          <w:ilvl w:val="0"/>
          <w:numId w:val="4"/>
        </w:numPr>
        <w:spacing w:after="200" w:line="360" w:lineRule="auto"/>
        <w:ind w:left="567" w:hanging="567"/>
        <w:contextualSpacing/>
        <w:rPr>
          <w:rFonts w:ascii="Times New Roman" w:eastAsia="Times New Roman" w:hAnsi="Times New Roman" w:cs="Times New Roman"/>
          <w:noProof/>
          <w:sz w:val="28"/>
          <w:szCs w:val="28"/>
          <w:lang w:val="uk-UA" w:eastAsia="ru-RU"/>
        </w:rPr>
      </w:pPr>
      <w:r w:rsidRPr="00906143">
        <w:rPr>
          <w:rFonts w:ascii="Times New Roman" w:eastAsia="Times New Roman" w:hAnsi="Times New Roman" w:cs="Times New Roman"/>
          <w:sz w:val="28"/>
          <w:szCs w:val="28"/>
          <w:lang w:val="uk-UA" w:eastAsia="ru-RU"/>
        </w:rPr>
        <w:t xml:space="preserve">Про затвердження Порядку переведення житлових будинків і житлових приміщень у нежитлові у м. Києві : Розпорядження Київської міської державної адміністрації від 06.09.2013 р., № 1355 // Київміськдержадміністрація. [Електронний ресурс] </w:t>
      </w:r>
      <w:r w:rsidRPr="00906143">
        <w:rPr>
          <w:rFonts w:ascii="Times New Roman" w:eastAsia="Times New Roman" w:hAnsi="Times New Roman" w:cs="Times New Roman"/>
          <w:noProof/>
          <w:sz w:val="28"/>
          <w:szCs w:val="28"/>
          <w:lang w:val="uk-UA" w:eastAsia="ru-RU"/>
        </w:rPr>
        <w:t xml:space="preserve">– Режим доступу : </w:t>
      </w:r>
      <w:hyperlink r:id="rId14" w:history="1">
        <w:r w:rsidRPr="00906143">
          <w:rPr>
            <w:rFonts w:ascii="Times New Roman" w:eastAsia="Times New Roman" w:hAnsi="Times New Roman" w:cs="Times New Roman"/>
            <w:noProof/>
            <w:sz w:val="28"/>
            <w:szCs w:val="28"/>
            <w:lang w:val="uk-UA" w:eastAsia="ru-RU"/>
          </w:rPr>
          <w:t>http://document.ua/pro-zatverdzhennja-porjadku-perevedennja-zhilih-budinkiv-i-z-doc154993.html</w:t>
        </w:r>
      </w:hyperlink>
      <w:r w:rsidRPr="00906143">
        <w:rPr>
          <w:rFonts w:ascii="Times New Roman" w:eastAsia="Times New Roman" w:hAnsi="Times New Roman" w:cs="Times New Roman"/>
          <w:noProof/>
          <w:sz w:val="28"/>
          <w:szCs w:val="28"/>
          <w:lang w:val="uk-UA" w:eastAsia="ru-RU"/>
        </w:rPr>
        <w:t>. – Назва з екрана.</w:t>
      </w:r>
    </w:p>
    <w:p w:rsidR="00906143" w:rsidRPr="00906143" w:rsidRDefault="00906143" w:rsidP="00906143">
      <w:pPr>
        <w:spacing w:after="200" w:line="360" w:lineRule="auto"/>
        <w:ind w:left="567"/>
        <w:contextualSpacing/>
        <w:rPr>
          <w:rFonts w:ascii="Times New Roman" w:eastAsia="Times New Roman" w:hAnsi="Times New Roman" w:cs="Times New Roman"/>
          <w:noProof/>
          <w:sz w:val="28"/>
          <w:szCs w:val="28"/>
          <w:lang w:val="uk-UA" w:eastAsia="ru-RU"/>
        </w:rPr>
      </w:pPr>
    </w:p>
    <w:p w:rsidR="00906143" w:rsidRPr="00906143" w:rsidRDefault="00906143" w:rsidP="00906143">
      <w:pPr>
        <w:spacing w:after="0" w:line="360" w:lineRule="auto"/>
        <w:ind w:left="567" w:hanging="567"/>
        <w:jc w:val="center"/>
        <w:rPr>
          <w:rFonts w:ascii="Times New Roman" w:hAnsi="Times New Roman" w:cs="Times New Roman"/>
          <w:b/>
          <w:sz w:val="28"/>
          <w:szCs w:val="28"/>
          <w:lang w:val="uk-UA" w:eastAsia="uk-UA" w:bidi="uk-UA"/>
        </w:rPr>
      </w:pPr>
      <w:r w:rsidRPr="00906143">
        <w:rPr>
          <w:rFonts w:ascii="Times New Roman" w:hAnsi="Times New Roman" w:cs="Times New Roman"/>
          <w:b/>
          <w:sz w:val="28"/>
          <w:szCs w:val="28"/>
          <w:lang w:val="uk-UA" w:eastAsia="uk-UA" w:bidi="uk-UA"/>
        </w:rPr>
        <w:t>Акти органів судової влади</w:t>
      </w:r>
    </w:p>
    <w:p w:rsidR="00906143" w:rsidRPr="00906143" w:rsidRDefault="00906143" w:rsidP="00906143">
      <w:pPr>
        <w:spacing w:after="0" w:line="360" w:lineRule="auto"/>
        <w:ind w:left="567" w:hanging="567"/>
        <w:jc w:val="center"/>
        <w:rPr>
          <w:rFonts w:ascii="Times New Roman" w:hAnsi="Times New Roman" w:cs="Times New Roman"/>
          <w:b/>
          <w:sz w:val="28"/>
          <w:szCs w:val="28"/>
          <w:lang w:val="uk-UA" w:eastAsia="uk-UA" w:bidi="uk-UA"/>
        </w:rPr>
      </w:pPr>
    </w:p>
    <w:p w:rsidR="00906143" w:rsidRPr="00906143" w:rsidRDefault="00906143" w:rsidP="00906143">
      <w:pPr>
        <w:numPr>
          <w:ilvl w:val="0"/>
          <w:numId w:val="4"/>
        </w:numPr>
        <w:autoSpaceDE w:val="0"/>
        <w:autoSpaceDN w:val="0"/>
        <w:adjustRightInd w:val="0"/>
        <w:spacing w:after="0" w:line="360" w:lineRule="auto"/>
        <w:ind w:left="567" w:hanging="567"/>
        <w:contextualSpacing/>
        <w:jc w:val="both"/>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Про офіційне тлумачення положень пункту 2 ст. 10 Закону України «Про приватизацію житлового фонду» [Електронний ресурс] : Рішення Конституційного Суду України від 02.03.2004 р., № 4-рп/2004. – </w:t>
      </w:r>
      <w:r w:rsidRPr="00906143">
        <w:rPr>
          <w:rFonts w:ascii="Times New Roman" w:eastAsia="Times New Roman" w:hAnsi="Times New Roman" w:cs="Times New Roman"/>
          <w:noProof/>
          <w:sz w:val="28"/>
          <w:szCs w:val="28"/>
          <w:lang w:val="uk-UA" w:eastAsia="ru-RU"/>
        </w:rPr>
        <w:t>Режим доступу :</w:t>
      </w:r>
      <w:r w:rsidRPr="00906143">
        <w:rPr>
          <w:rFonts w:ascii="Times New Roman" w:eastAsia="Times New Roman" w:hAnsi="Times New Roman" w:cs="Times New Roman"/>
          <w:sz w:val="28"/>
          <w:szCs w:val="28"/>
          <w:lang w:val="uk-UA" w:eastAsia="ru-RU"/>
        </w:rPr>
        <w:t xml:space="preserve"> </w:t>
      </w:r>
      <w:hyperlink r:id="rId15" w:history="1">
        <w:r w:rsidRPr="00906143">
          <w:rPr>
            <w:rFonts w:ascii="Times New Roman" w:eastAsia="Times New Roman" w:hAnsi="Times New Roman" w:cs="Times New Roman"/>
            <w:sz w:val="28"/>
            <w:szCs w:val="28"/>
            <w:lang w:val="uk-UA" w:eastAsia="ru-RU"/>
          </w:rPr>
          <w:t>http://</w:t>
        </w:r>
        <w:r w:rsidRPr="00906143">
          <w:rPr>
            <w:rFonts w:ascii="Times New Roman" w:eastAsia="Times New Roman" w:hAnsi="Times New Roman" w:cs="Times New Roman"/>
            <w:sz w:val="28"/>
            <w:szCs w:val="28"/>
            <w:lang w:val="en-US" w:eastAsia="ru-RU"/>
          </w:rPr>
          <w:t>www</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val="en-US" w:eastAsia="ru-RU"/>
          </w:rPr>
          <w:t>rada</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val="en-US" w:eastAsia="ru-RU"/>
          </w:rPr>
          <w:t>gov</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val="en-US" w:eastAsia="ru-RU"/>
          </w:rPr>
          <w:t>ua</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val="en-US" w:eastAsia="ru-RU"/>
          </w:rPr>
          <w:t>cgi</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val="en-US" w:eastAsia="ru-RU"/>
          </w:rPr>
          <w:t>bin</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val="en-US" w:eastAsia="ru-RU"/>
          </w:rPr>
          <w:t>laws</w:t>
        </w:r>
      </w:hyperlink>
      <w:r w:rsidRPr="00906143">
        <w:rPr>
          <w:rFonts w:ascii="Times New Roman" w:eastAsia="Times New Roman" w:hAnsi="Times New Roman" w:cs="Times New Roman"/>
          <w:sz w:val="28"/>
          <w:szCs w:val="28"/>
          <w:lang w:val="uk-UA" w:eastAsia="ru-RU"/>
        </w:rPr>
        <w:t xml:space="preserve">. </w:t>
      </w:r>
      <w:r w:rsidRPr="00906143">
        <w:rPr>
          <w:rFonts w:ascii="Times New Roman" w:hAnsi="Times New Roman" w:cs="Times New Roman"/>
          <w:sz w:val="28"/>
          <w:szCs w:val="28"/>
          <w:lang w:val="uk-UA" w:eastAsia="uk-UA" w:bidi="uk-UA"/>
        </w:rPr>
        <w:t>– Назва з екрана.</w:t>
      </w:r>
    </w:p>
    <w:p w:rsidR="00906143" w:rsidRPr="00906143" w:rsidRDefault="00906143" w:rsidP="00906143">
      <w:pPr>
        <w:ind w:left="360"/>
        <w:rPr>
          <w:rFonts w:ascii="Times New Roman" w:hAnsi="Times New Roman" w:cs="Times New Roman"/>
          <w:sz w:val="28"/>
          <w:szCs w:val="28"/>
          <w:lang w:val="uk-UA"/>
        </w:rPr>
      </w:pPr>
    </w:p>
    <w:p w:rsidR="00906143" w:rsidRPr="00906143" w:rsidRDefault="00906143" w:rsidP="00906143">
      <w:pPr>
        <w:spacing w:after="0" w:line="360" w:lineRule="auto"/>
        <w:ind w:left="360"/>
        <w:jc w:val="center"/>
        <w:rPr>
          <w:rFonts w:ascii="Times New Roman" w:hAnsi="Times New Roman" w:cs="Times New Roman"/>
          <w:b/>
          <w:sz w:val="28"/>
          <w:szCs w:val="28"/>
          <w:lang w:val="uk-UA" w:eastAsia="uk-UA" w:bidi="uk-UA"/>
        </w:rPr>
      </w:pPr>
      <w:r w:rsidRPr="00906143">
        <w:rPr>
          <w:rFonts w:ascii="Times New Roman" w:hAnsi="Times New Roman" w:cs="Times New Roman"/>
          <w:b/>
          <w:sz w:val="28"/>
          <w:szCs w:val="28"/>
          <w:lang w:val="uk-UA" w:eastAsia="uk-UA" w:bidi="uk-UA"/>
        </w:rPr>
        <w:t>Спеціальна література</w:t>
      </w:r>
    </w:p>
    <w:p w:rsidR="00906143" w:rsidRPr="00906143" w:rsidRDefault="00906143" w:rsidP="00906143">
      <w:pPr>
        <w:spacing w:after="0" w:line="360" w:lineRule="auto"/>
        <w:ind w:left="360"/>
        <w:jc w:val="center"/>
        <w:rPr>
          <w:rFonts w:ascii="Times New Roman" w:hAnsi="Times New Roman" w:cs="Times New Roman"/>
          <w:b/>
          <w:sz w:val="28"/>
          <w:szCs w:val="28"/>
          <w:lang w:val="uk-UA" w:eastAsia="uk-UA" w:bidi="uk-UA"/>
        </w:rPr>
      </w:pP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Артюхова О.А. Деякі проблеми визнання не житлового приміщення об’єктом права власності [Текст] / О.А. Артюхова // Університетські наук. зап. – 2006. – № 2 (18). – С. 149–154.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Артюхова О.А. Деякі проблеми набуття права власності за цивільними договорами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О.А. Артюхова // Проблеми формування та реалізації державної житлової політики: мат. наук.-практ. семінару. – К. : ІДП НАН України, 2008. – С. 52–53.</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Бандурка І.В. Цивільно-правові основи приватизації житла в Україні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дис. на здобуття наук. ступеня канд. юрид. наук: спец. 12.00.03 «цивільне право і цивільний процес; сімейне право; міжнародне приватне право» / І.В. Бандурка. – Х., 1998. – 177 с.</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lastRenderedPageBreak/>
        <w:t xml:space="preserve">Баранова Е.А. Оборот недвижимости в российском и германском праве: сравнительное исследование </w:t>
      </w:r>
      <w:r w:rsidRPr="00906143">
        <w:rPr>
          <w:rFonts w:ascii="Times New Roman" w:hAnsi="Times New Roman" w:cs="Times New Roman"/>
          <w:sz w:val="28"/>
          <w:szCs w:val="28"/>
          <w:lang w:val="uk-UA"/>
        </w:rPr>
        <w:t xml:space="preserve">[Текст] </w:t>
      </w:r>
      <w:r w:rsidRPr="00906143">
        <w:rPr>
          <w:rFonts w:ascii="Times New Roman" w:hAnsi="Times New Roman" w:cs="Times New Roman"/>
          <w:spacing w:val="-4"/>
          <w:sz w:val="28"/>
          <w:szCs w:val="28"/>
          <w:lang w:val="uk-UA"/>
        </w:rPr>
        <w:t>: автореф. дис. на соискание уч. степени канд. юр. наук : спец. 12.00.03 «Гражданское право; предпринимательское право; семейное право; международное частное право»</w:t>
      </w:r>
      <w:r w:rsidRPr="00906143">
        <w:rPr>
          <w:rFonts w:ascii="Times New Roman" w:eastAsia="Times New Roman" w:hAnsi="Times New Roman" w:cs="Times New Roman"/>
          <w:sz w:val="28"/>
          <w:szCs w:val="28"/>
          <w:lang w:val="uk-UA" w:eastAsia="ru-RU"/>
        </w:rPr>
        <w:t xml:space="preserve"> / Е.А. Баранова. – М., 2005. – 31 </w:t>
      </w:r>
      <w:r w:rsidRPr="00906143">
        <w:rPr>
          <w:rFonts w:ascii="Times New Roman" w:eastAsia="Times New Roman" w:hAnsi="Times New Roman" w:cs="Times New Roman"/>
          <w:sz w:val="28"/>
          <w:szCs w:val="28"/>
          <w:lang w:val="en-US" w:eastAsia="ru-RU"/>
        </w:rPr>
        <w:t>c</w:t>
      </w:r>
      <w:r w:rsidRPr="00906143">
        <w:rPr>
          <w:rFonts w:ascii="Times New Roman" w:eastAsia="Times New Roman" w:hAnsi="Times New Roman" w:cs="Times New Roman"/>
          <w:sz w:val="28"/>
          <w:szCs w:val="28"/>
          <w:lang w:val="uk-UA" w:eastAsia="ru-RU"/>
        </w:rPr>
        <w:t>.</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Безсмертна Н. Публічність як один із принципів речових прав на нерухоме майно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Н. Безсмертна // Право України. – 2005. – N 6. – С. 47</w:t>
      </w:r>
      <w:r w:rsidRPr="00906143">
        <w:rPr>
          <w:rFonts w:ascii="Times New Roman" w:eastAsia="Times New Roman" w:hAnsi="Times New Roman" w:cs="Times New Roman"/>
          <w:sz w:val="28"/>
          <w:szCs w:val="28"/>
          <w:lang w:val="uk-UA" w:eastAsia="ru-RU"/>
        </w:rPr>
        <w:noBreakHyphen/>
        <w:t xml:space="preserve">50.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Безсмертна Н.В. Здійснення громадянами права приватної власності в Україні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автореф. дис. на здобуття наук. ступеня канд. юрид. наук: спец. 12.00.03 «цивільне право і цивільний процес; сімейне право; міжнародне приватне право» / Н.В. Безсмертна. – К., 2001. – 24 с.</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Белов В.А. Имущественные комплексы: очерк теории и опыт догматической конструкции по российскому гражданскому праву [Текст] / В.А. Белов. – М.: ЮрИнфоP – М., 2004. – 240 </w:t>
      </w:r>
      <w:r w:rsidRPr="00906143">
        <w:rPr>
          <w:rFonts w:ascii="Times New Roman" w:eastAsia="Times New Roman" w:hAnsi="Times New Roman" w:cs="Times New Roman"/>
          <w:sz w:val="28"/>
          <w:szCs w:val="28"/>
          <w:lang w:val="en-US" w:eastAsia="ru-RU"/>
        </w:rPr>
        <w:t>c</w:t>
      </w:r>
      <w:r w:rsidRPr="00906143">
        <w:rPr>
          <w:rFonts w:ascii="Times New Roman" w:eastAsia="Times New Roman" w:hAnsi="Times New Roman" w:cs="Times New Roman"/>
          <w:sz w:val="28"/>
          <w:szCs w:val="28"/>
          <w:lang w:val="uk-UA" w:eastAsia="ru-RU"/>
        </w:rPr>
        <w:t xml:space="preserve">.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Воронова О.В. Правове регулювання виникнення права власності на житло шляхом участі у фонді фінансування будівництва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О.В. Воронова // Проблеми формування та реалізації державної житлової політики : матер. наук.-практ. семінару. – К. : ІДП НАН України, 2008. – С. 36–40.</w:t>
      </w:r>
    </w:p>
    <w:p w:rsidR="00906143" w:rsidRPr="00906143" w:rsidRDefault="00906143" w:rsidP="00906143">
      <w:pPr>
        <w:numPr>
          <w:ilvl w:val="0"/>
          <w:numId w:val="4"/>
        </w:numPr>
        <w:tabs>
          <w:tab w:val="num" w:pos="900"/>
        </w:tabs>
        <w:spacing w:after="0" w:line="360" w:lineRule="auto"/>
        <w:ind w:left="567" w:hanging="567"/>
        <w:contextualSpacing/>
        <w:rPr>
          <w:rFonts w:ascii="Times New Roman" w:eastAsia="Times New Roman" w:hAnsi="Times New Roman" w:cs="Times New Roman"/>
          <w:color w:val="000000"/>
          <w:sz w:val="28"/>
          <w:szCs w:val="28"/>
          <w:lang w:val="uk-UA" w:eastAsia="ru-RU"/>
        </w:rPr>
      </w:pPr>
      <w:r w:rsidRPr="00906143">
        <w:rPr>
          <w:rFonts w:ascii="Times New Roman" w:eastAsia="Times New Roman" w:hAnsi="Times New Roman" w:cs="Times New Roman"/>
          <w:sz w:val="28"/>
          <w:szCs w:val="28"/>
          <w:lang w:val="uk-UA" w:eastAsia="ru-RU"/>
        </w:rPr>
        <w:t xml:space="preserve">Гончаренко М.Б. Речові права на нерухомість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автореф. дис. на здобуття наук. ступеня канд. юрид. наук: спец. 12.00.03 «цивільне право і цивільний процес; сімейне право; міжнародне приватне право» / М.Б. Гончаренко. – Х., 1999. – 19 с.</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Гриняк А.Б. Договір будівельного підряду як підстава виникнення права власності фізичних осіб на житло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А.Б. Гриняк // Проблеми формування та реалізації державної житлової політики : матер. наук.-практ. семінару. – К. : ІДП НАН України, 2008. – С. 40–44.</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Державні будівельні норми України. Будинки і споруди // Житлові будинки. Основні положення. ДБН В.2.2-15-2005. Державний комітет </w:t>
      </w:r>
      <w:r w:rsidRPr="00906143">
        <w:rPr>
          <w:rFonts w:ascii="Times New Roman" w:eastAsia="Times New Roman" w:hAnsi="Times New Roman" w:cs="Times New Roman"/>
          <w:sz w:val="28"/>
          <w:szCs w:val="28"/>
          <w:lang w:val="uk-UA" w:eastAsia="ru-RU"/>
        </w:rPr>
        <w:lastRenderedPageBreak/>
        <w:t xml:space="preserve">України з будівництва та архітектури від 18.05.2005 р., № 80. [Електронний ресурс] – Режим доступу : </w:t>
      </w:r>
      <w:hyperlink r:id="rId16" w:history="1">
        <w:r w:rsidRPr="00906143">
          <w:rPr>
            <w:rFonts w:ascii="Times New Roman" w:eastAsia="Times New Roman" w:hAnsi="Times New Roman" w:cs="Times New Roman"/>
            <w:sz w:val="28"/>
            <w:szCs w:val="28"/>
            <w:lang w:val="uk-UA" w:eastAsia="ru-RU"/>
          </w:rPr>
          <w:t>http://zakon.nau.ua/doc</w:t>
        </w:r>
      </w:hyperlink>
      <w:r w:rsidRPr="00906143">
        <w:rPr>
          <w:rFonts w:ascii="Times New Roman" w:eastAsia="Times New Roman" w:hAnsi="Times New Roman" w:cs="Times New Roman"/>
          <w:sz w:val="28"/>
          <w:szCs w:val="28"/>
          <w:lang w:val="uk-UA" w:eastAsia="ru-RU"/>
        </w:rPr>
        <w:t>. – Назва з екрана.</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noProof/>
          <w:sz w:val="28"/>
          <w:szCs w:val="28"/>
          <w:lang w:val="uk-UA" w:eastAsia="ru-RU"/>
        </w:rPr>
      </w:pPr>
      <w:r w:rsidRPr="00906143">
        <w:rPr>
          <w:rFonts w:ascii="Times New Roman" w:eastAsia="Times New Roman" w:hAnsi="Times New Roman" w:cs="Times New Roman"/>
          <w:sz w:val="28"/>
          <w:szCs w:val="28"/>
          <w:lang w:val="uk-UA" w:eastAsia="ru-RU"/>
        </w:rPr>
        <w:t xml:space="preserve">Зубков С.О. Правові проблеми виникнення права власності на одноквартирний житловий будинок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С.О. Зубков // Проблеми формування та реалізації державної житлової політики : матер. наук.-практ. семінару. – К. : ІДП НАН України, 2008. – С. 64–66.</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noProof/>
          <w:sz w:val="28"/>
          <w:szCs w:val="28"/>
          <w:lang w:val="uk-UA" w:eastAsia="ru-RU"/>
        </w:rPr>
      </w:pPr>
      <w:r w:rsidRPr="00906143">
        <w:rPr>
          <w:rFonts w:ascii="Times New Roman" w:eastAsia="Times New Roman" w:hAnsi="Times New Roman" w:cs="Times New Roman"/>
          <w:sz w:val="28"/>
          <w:szCs w:val="28"/>
          <w:lang w:val="uk-UA" w:eastAsia="ru-RU"/>
        </w:rPr>
        <w:t xml:space="preserve">Коломієць Н.В. Особливості купівлі-продажу житла, право користування яким мають діти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Н.В. Коломієць // Проблеми формування та реалізації державної житлової політики : матер. наук.-практ. семінару. – К. : ІДП НАН України, 2008. – С. 66–69. </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eastAsia="ru-RU"/>
        </w:rPr>
        <w:t>Комментарий к Гражданскому</w:t>
      </w:r>
      <w:r w:rsidRPr="00906143">
        <w:rPr>
          <w:rFonts w:ascii="Times New Roman" w:eastAsia="Times New Roman" w:hAnsi="Times New Roman" w:cs="Times New Roman"/>
          <w:sz w:val="28"/>
          <w:szCs w:val="28"/>
          <w:lang w:val="uk-UA" w:eastAsia="ru-RU"/>
        </w:rPr>
        <w:t xml:space="preserve"> кодексу</w:t>
      </w:r>
      <w:r w:rsidRPr="00906143">
        <w:rPr>
          <w:rFonts w:ascii="Times New Roman" w:eastAsia="Times New Roman" w:hAnsi="Times New Roman" w:cs="Times New Roman"/>
          <w:sz w:val="28"/>
          <w:szCs w:val="28"/>
          <w:lang w:eastAsia="ru-RU"/>
        </w:rPr>
        <w:t xml:space="preserve"> Р</w:t>
      </w:r>
      <w:r w:rsidRPr="00906143">
        <w:rPr>
          <w:rFonts w:ascii="Times New Roman" w:eastAsia="Times New Roman" w:hAnsi="Times New Roman" w:cs="Times New Roman"/>
          <w:sz w:val="28"/>
          <w:szCs w:val="28"/>
          <w:lang w:val="uk-UA" w:eastAsia="ru-RU"/>
        </w:rPr>
        <w:t xml:space="preserve">оссийской </w:t>
      </w:r>
      <w:r w:rsidRPr="00906143">
        <w:rPr>
          <w:rFonts w:ascii="Times New Roman" w:eastAsia="Times New Roman" w:hAnsi="Times New Roman" w:cs="Times New Roman"/>
          <w:sz w:val="28"/>
          <w:szCs w:val="28"/>
          <w:lang w:eastAsia="ru-RU"/>
        </w:rPr>
        <w:t>Ф</w:t>
      </w:r>
      <w:r w:rsidRPr="00906143">
        <w:rPr>
          <w:rFonts w:ascii="Times New Roman" w:eastAsia="Times New Roman" w:hAnsi="Times New Roman" w:cs="Times New Roman"/>
          <w:sz w:val="28"/>
          <w:szCs w:val="28"/>
          <w:lang w:val="uk-UA" w:eastAsia="ru-RU"/>
        </w:rPr>
        <w:t>едерации,</w:t>
      </w:r>
      <w:r w:rsidRPr="00906143">
        <w:rPr>
          <w:rFonts w:ascii="Times New Roman" w:eastAsia="Times New Roman" w:hAnsi="Times New Roman" w:cs="Times New Roman"/>
          <w:sz w:val="28"/>
          <w:szCs w:val="28"/>
          <w:lang w:eastAsia="ru-RU"/>
        </w:rPr>
        <w:t xml:space="preserve"> </w:t>
      </w:r>
      <w:r w:rsidRPr="00906143">
        <w:rPr>
          <w:rFonts w:ascii="Times New Roman" w:eastAsia="Times New Roman" w:hAnsi="Times New Roman" w:cs="Times New Roman"/>
          <w:sz w:val="28"/>
          <w:szCs w:val="28"/>
          <w:lang w:val="uk-UA" w:eastAsia="ru-RU"/>
        </w:rPr>
        <w:t>ч</w:t>
      </w:r>
      <w:r w:rsidRPr="00906143">
        <w:rPr>
          <w:rFonts w:ascii="Times New Roman" w:eastAsia="Times New Roman" w:hAnsi="Times New Roman" w:cs="Times New Roman"/>
          <w:sz w:val="28"/>
          <w:szCs w:val="28"/>
          <w:lang w:eastAsia="ru-RU"/>
        </w:rPr>
        <w:t>аст</w:t>
      </w:r>
      <w:r w:rsidRPr="00906143">
        <w:rPr>
          <w:rFonts w:ascii="Times New Roman" w:eastAsia="Times New Roman" w:hAnsi="Times New Roman" w:cs="Times New Roman"/>
          <w:sz w:val="28"/>
          <w:szCs w:val="28"/>
          <w:lang w:val="uk-UA" w:eastAsia="ru-RU"/>
        </w:rPr>
        <w:t>и</w:t>
      </w:r>
      <w:r w:rsidRPr="00906143">
        <w:rPr>
          <w:rFonts w:ascii="Times New Roman" w:eastAsia="Times New Roman" w:hAnsi="Times New Roman" w:cs="Times New Roman"/>
          <w:sz w:val="28"/>
          <w:szCs w:val="28"/>
          <w:lang w:eastAsia="ru-RU"/>
        </w:rPr>
        <w:t xml:space="preserve"> перв</w:t>
      </w:r>
      <w:r w:rsidRPr="00906143">
        <w:rPr>
          <w:rFonts w:ascii="Times New Roman" w:eastAsia="Times New Roman" w:hAnsi="Times New Roman" w:cs="Times New Roman"/>
          <w:sz w:val="28"/>
          <w:szCs w:val="28"/>
          <w:lang w:val="uk-UA" w:eastAsia="ru-RU"/>
        </w:rPr>
        <w:t xml:space="preserve">ой [Текст] </w:t>
      </w:r>
      <w:r w:rsidRPr="00906143">
        <w:rPr>
          <w:rFonts w:ascii="Times New Roman" w:eastAsia="Times New Roman" w:hAnsi="Times New Roman" w:cs="Times New Roman"/>
          <w:sz w:val="28"/>
          <w:szCs w:val="28"/>
          <w:lang w:eastAsia="ru-RU"/>
        </w:rPr>
        <w:t>/ [</w:t>
      </w:r>
      <w:r w:rsidRPr="00906143">
        <w:rPr>
          <w:rFonts w:ascii="Times New Roman" w:eastAsia="Times New Roman" w:hAnsi="Times New Roman" w:cs="Times New Roman"/>
          <w:sz w:val="28"/>
          <w:szCs w:val="28"/>
          <w:lang w:val="uk-UA" w:eastAsia="ru-RU"/>
        </w:rPr>
        <w:t>о</w:t>
      </w:r>
      <w:r w:rsidRPr="00906143">
        <w:rPr>
          <w:rFonts w:ascii="Times New Roman" w:eastAsia="Times New Roman" w:hAnsi="Times New Roman" w:cs="Times New Roman"/>
          <w:sz w:val="28"/>
          <w:szCs w:val="28"/>
          <w:lang w:eastAsia="ru-RU"/>
        </w:rPr>
        <w:t>тв. ред. О.Н.</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sz w:val="28"/>
          <w:szCs w:val="28"/>
          <w:lang w:eastAsia="ru-RU"/>
        </w:rPr>
        <w:t>Садиков]</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sz w:val="28"/>
          <w:szCs w:val="28"/>
          <w:lang w:eastAsia="ru-RU"/>
        </w:rPr>
        <w:t>– М.</w:t>
      </w:r>
      <w:r w:rsidRPr="00906143">
        <w:rPr>
          <w:rFonts w:ascii="Times New Roman" w:eastAsia="Times New Roman" w:hAnsi="Times New Roman" w:cs="Times New Roman"/>
          <w:sz w:val="28"/>
          <w:szCs w:val="28"/>
          <w:lang w:val="uk-UA" w:eastAsia="ru-RU"/>
        </w:rPr>
        <w:t xml:space="preserve"> : ЮРИНФОРМЦЕНТР</w:t>
      </w:r>
      <w:r w:rsidRPr="00906143">
        <w:rPr>
          <w:rFonts w:ascii="Times New Roman" w:eastAsia="Times New Roman" w:hAnsi="Times New Roman" w:cs="Times New Roman"/>
          <w:sz w:val="28"/>
          <w:szCs w:val="28"/>
          <w:lang w:eastAsia="ru-RU"/>
        </w:rPr>
        <w:t>, 1997</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eastAsia="ru-RU"/>
        </w:rPr>
        <w:t xml:space="preserve"> –</w:t>
      </w:r>
      <w:r w:rsidRPr="00906143">
        <w:rPr>
          <w:rFonts w:ascii="Times New Roman" w:eastAsia="Times New Roman" w:hAnsi="Times New Roman" w:cs="Times New Roman"/>
          <w:sz w:val="28"/>
          <w:szCs w:val="28"/>
          <w:lang w:val="uk-UA" w:eastAsia="ru-RU"/>
        </w:rPr>
        <w:t xml:space="preserve"> 448 с. </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Котик З.О. Нерухома власність та методи її оцінки [Текст] / З.О. Котик. – Л. : Камен</w:t>
      </w:r>
      <w:r w:rsidRPr="00906143">
        <w:rPr>
          <w:rFonts w:ascii="Times New Roman" w:eastAsia="Times New Roman" w:hAnsi="Times New Roman" w:cs="Times New Roman"/>
          <w:sz w:val="28"/>
          <w:szCs w:val="28"/>
          <w:lang w:eastAsia="ru-RU"/>
        </w:rPr>
        <w:t>’</w:t>
      </w:r>
      <w:r w:rsidRPr="00906143">
        <w:rPr>
          <w:rFonts w:ascii="Times New Roman" w:eastAsia="Times New Roman" w:hAnsi="Times New Roman" w:cs="Times New Roman"/>
          <w:sz w:val="28"/>
          <w:szCs w:val="28"/>
          <w:lang w:val="uk-UA" w:eastAsia="ru-RU"/>
        </w:rPr>
        <w:t>яр, 2001. – 17 с.</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Кучеренко І.М. Деякі питання створення об’єднання співвласників багатоквартирного житлового будинку [Текст] / І.М. Кучеренко // Вісник Хмельницького інституту управління та права. – 2005. – № 4 – С. 56</w:t>
      </w:r>
      <w:r w:rsidRPr="00906143">
        <w:rPr>
          <w:rFonts w:ascii="Times New Roman" w:eastAsia="Times New Roman" w:hAnsi="Times New Roman" w:cs="Times New Roman"/>
          <w:sz w:val="28"/>
          <w:szCs w:val="28"/>
          <w:lang w:val="uk-UA" w:eastAsia="ru-RU"/>
        </w:rPr>
        <w:noBreakHyphen/>
        <w:t>61.</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Лічман Л. Поняття «житло» і його цивільно-правове значення [Текст] / Л. Лічман // Підпрємництво, господарство і право. – 2004. – № 11. – </w:t>
      </w:r>
      <w:r w:rsidRPr="00906143">
        <w:rPr>
          <w:rFonts w:ascii="Times New Roman" w:eastAsia="Times New Roman" w:hAnsi="Times New Roman" w:cs="Times New Roman"/>
          <w:sz w:val="28"/>
          <w:szCs w:val="28"/>
          <w:lang w:val="en-US" w:eastAsia="ru-RU"/>
        </w:rPr>
        <w:t>C</w:t>
      </w:r>
      <w:r w:rsidRPr="00906143">
        <w:rPr>
          <w:rFonts w:ascii="Times New Roman" w:eastAsia="Times New Roman" w:hAnsi="Times New Roman" w:cs="Times New Roman"/>
          <w:sz w:val="28"/>
          <w:szCs w:val="28"/>
          <w:lang w:val="uk-UA" w:eastAsia="ru-RU"/>
        </w:rPr>
        <w:t>. 19–23.</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Лічман Л.Г. Окремі питання судової практики щодо визнання особи такою, що втратила право на користування житловим приміщенням у разі її відсутності [Текст] / Л.Г. Лічман // Проблеми формування та реалізації державної житлової політики : матер. наук.-практ. семінару. – К. : ІДП НАН України, 2008. – С. 47–52.</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Мічурін Є.О. Обмеження майнових прав фізичних осіб (теоретико-правовий аспект) [Текст]: монографія / Є.О. Мічурін. – Х. : Юрсвіт, 2008. – 484 с.</w:t>
      </w:r>
    </w:p>
    <w:p w:rsidR="00906143" w:rsidRPr="00906143" w:rsidRDefault="00906143" w:rsidP="00906143">
      <w:pPr>
        <w:numPr>
          <w:ilvl w:val="0"/>
          <w:numId w:val="4"/>
        </w:numPr>
        <w:shd w:val="clear" w:color="auto" w:fill="FFFFFF"/>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lastRenderedPageBreak/>
        <w:t xml:space="preserve">Мічурін Є.О. Особливості окремих обмежень майнових прав фізичних осіб щодо житла </w:t>
      </w:r>
      <w:r w:rsidRPr="00906143">
        <w:rPr>
          <w:rFonts w:ascii="Times New Roman" w:hAnsi="Times New Roman" w:cs="Times New Roman"/>
          <w:sz w:val="28"/>
          <w:szCs w:val="28"/>
          <w:lang w:val="uk-UA"/>
        </w:rPr>
        <w:t xml:space="preserve">[Текст] / Є.О. Мічурін </w:t>
      </w:r>
      <w:r w:rsidRPr="00906143">
        <w:rPr>
          <w:rFonts w:ascii="Times New Roman" w:eastAsia="Times New Roman" w:hAnsi="Times New Roman" w:cs="Times New Roman"/>
          <w:sz w:val="28"/>
          <w:szCs w:val="28"/>
          <w:lang w:val="uk-UA" w:eastAsia="ru-RU"/>
        </w:rPr>
        <w:t>// Вісник харківського національного ун-ту внутрішних справ. – 2007. – Вип. 37. – С. 274</w:t>
      </w:r>
      <w:r w:rsidRPr="00906143">
        <w:rPr>
          <w:rFonts w:ascii="Times New Roman" w:eastAsia="Times New Roman" w:hAnsi="Times New Roman" w:cs="Times New Roman"/>
          <w:sz w:val="28"/>
          <w:szCs w:val="28"/>
          <w:lang w:val="uk-UA" w:eastAsia="ru-RU"/>
        </w:rPr>
        <w:noBreakHyphen/>
        <w:t>280.</w:t>
      </w:r>
    </w:p>
    <w:p w:rsidR="00906143" w:rsidRPr="00906143" w:rsidRDefault="00906143" w:rsidP="00906143">
      <w:pPr>
        <w:numPr>
          <w:ilvl w:val="0"/>
          <w:numId w:val="4"/>
        </w:numPr>
        <w:tabs>
          <w:tab w:val="left" w:pos="110"/>
        </w:tabs>
        <w:autoSpaceDE w:val="0"/>
        <w:autoSpaceDN w:val="0"/>
        <w:adjustRightInd w:val="0"/>
        <w:spacing w:after="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Мічурін Є.О. Правочини з житлом [Текст] / Є.О. Мічурін. – Х. : Страйд, 2003. – 372 с.</w:t>
      </w:r>
    </w:p>
    <w:p w:rsidR="00906143" w:rsidRPr="00906143" w:rsidRDefault="00906143" w:rsidP="00906143">
      <w:pPr>
        <w:numPr>
          <w:ilvl w:val="0"/>
          <w:numId w:val="4"/>
        </w:numPr>
        <w:shd w:val="clear" w:color="auto" w:fill="FFFFFF"/>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Міщенко І.В. Обмеження права приватної власності на житло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дис. на здобуття наук. ступеня канд. юрид. наук: спец. 12.00.03 «цивільне право і цивільний процес; сімейне право; міжнародне приватне право» / І.В. Міщенко. – Х., 2009. – 224 с.</w:t>
      </w:r>
    </w:p>
    <w:p w:rsidR="00906143" w:rsidRPr="00906143" w:rsidRDefault="00906143" w:rsidP="00906143">
      <w:pPr>
        <w:numPr>
          <w:ilvl w:val="0"/>
          <w:numId w:val="4"/>
        </w:numPr>
        <w:spacing w:after="200" w:line="360" w:lineRule="auto"/>
        <w:ind w:left="567" w:hanging="567"/>
        <w:contextualSpacing/>
        <w:rPr>
          <w:rFonts w:ascii="Times New Roman" w:hAnsi="Times New Roman" w:cs="Times New Roman"/>
          <w:sz w:val="28"/>
          <w:szCs w:val="28"/>
          <w:lang w:val="uk-UA"/>
        </w:rPr>
      </w:pPr>
      <w:r w:rsidRPr="00906143">
        <w:rPr>
          <w:rFonts w:ascii="Times New Roman" w:hAnsi="Times New Roman" w:cs="Times New Roman"/>
          <w:sz w:val="28"/>
          <w:szCs w:val="28"/>
          <w:lang w:val="uk-UA"/>
        </w:rPr>
        <w:t xml:space="preserve">Проект Житлового кодексу України [Електронний ресурс]. – Режим доступу : </w:t>
      </w:r>
      <w:hyperlink r:id="rId17" w:history="1">
        <w:r w:rsidRPr="00906143">
          <w:rPr>
            <w:rFonts w:ascii="Times New Roman" w:hAnsi="Times New Roman" w:cs="Times New Roman"/>
            <w:sz w:val="28"/>
            <w:szCs w:val="28"/>
            <w:lang w:val="uk-UA"/>
          </w:rPr>
          <w:t>http://w1.c1.rada.gov.ua/pls/zweb2/webproc4_2?id=&amp;pf3516=2307&amp;skl=7</w:t>
        </w:r>
      </w:hyperlink>
      <w:r w:rsidRPr="00906143">
        <w:rPr>
          <w:rFonts w:ascii="Times New Roman" w:hAnsi="Times New Roman" w:cs="Times New Roman"/>
          <w:sz w:val="28"/>
          <w:szCs w:val="28"/>
          <w:lang w:val="uk-UA"/>
        </w:rPr>
        <w:t xml:space="preserve">. – Назва з екрана.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Севрюкова І.Ф. Деякі проблемні питання розвитку житлової політики в Україні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І.Ф. Севрюкова // Проблеми формування та реалізації державної житлової політики : матер. наук.-практ. семінару. – К. : ІДП НАН України, 2008. – С. 28–30.</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Січевлюк В.А. Інвестиційні договори на будівництво житла (цивільно-правовий аспект)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дис. на здобуття наук. ступеня канд. юрид. наук: спец. 12.00.03 «цивільне право і цивільний процес; сімейне право; міжнародне приватне право» / В.А. Січевлюк. – К., 2003. – 224 с.</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Скаржинський М.В. Житло як об’єкт цивільно-правових відносин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автореф. дис. на здобуття наук. ступеня канд. юрид. наук: спец. 12.00.03 «цивільне право і цивільний процес; сімейне право; міжнародне приватне право» / М.В. Скаржинський – К., 2006. – 20 с.</w:t>
      </w:r>
    </w:p>
    <w:p w:rsidR="00906143" w:rsidRPr="00906143" w:rsidRDefault="00906143" w:rsidP="00906143">
      <w:pPr>
        <w:numPr>
          <w:ilvl w:val="0"/>
          <w:numId w:val="4"/>
        </w:numPr>
        <w:spacing w:after="0" w:line="360" w:lineRule="auto"/>
        <w:ind w:left="567" w:hanging="567"/>
        <w:contextualSpacing/>
        <w:jc w:val="both"/>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Скаржинський М.В. Поняття житла в цивільному праві України [Текст] / М. Скаржинський // Підприємництво, господарство і право. – 2004. – № 9. – С. 76. </w:t>
      </w:r>
    </w:p>
    <w:p w:rsidR="00906143" w:rsidRPr="00906143" w:rsidRDefault="00906143" w:rsidP="00906143">
      <w:pPr>
        <w:numPr>
          <w:ilvl w:val="0"/>
          <w:numId w:val="4"/>
        </w:numPr>
        <w:spacing w:after="0" w:line="360" w:lineRule="auto"/>
        <w:ind w:left="567" w:hanging="567"/>
        <w:contextualSpacing/>
        <w:jc w:val="both"/>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Скоропис О.М. Підстави для ліквідації об’єднань співвласників багатоквартирного будинку [Текст] / О.М. Скоропис // Проблеми </w:t>
      </w:r>
      <w:r w:rsidRPr="00906143">
        <w:rPr>
          <w:rFonts w:ascii="Times New Roman" w:eastAsia="Times New Roman" w:hAnsi="Times New Roman" w:cs="Times New Roman"/>
          <w:sz w:val="28"/>
          <w:szCs w:val="28"/>
          <w:lang w:val="uk-UA" w:eastAsia="ru-RU"/>
        </w:rPr>
        <w:lastRenderedPageBreak/>
        <w:t>формування та реалізації державної житлової політики : матер. наук.-практ. семінару. – К. : ІДП НАН України, 2008. – С. 87–90.</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Соболєв О.В. Договір кредитування індивідуального житлового будівництва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дис. на здобуття наук. ступеня канд. юрид. наук: спец. 12.00.03 «цивільне право і цивільний процес; сімейне право; міжнародне приватне право» / О.В. Соболев. – Х., 2004. – 234 с.</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Солтис Н.Б. Спадкування як підстава набуття права власності на житло / Н.Б. Солтис // Проблеми формування та реалізації державної житлової політики : матер. наук.-практ. семінару – К. : ІДП НАН України, 2008. – С. 91–93.</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Спасибо І.А. Набуття права власності в цивільному праві України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автореф. дис. на здобуття наук. ступеня канд. юрид. наук: спец. 12.00.03 «цивільне право і цивільний процес; сімейне право; міжнародне приватне право» / І.А. Спасибо. – К., 2009. – 18 с.</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Спасибо-Фатєєва І. Система способів забезпечення виконання зобов’язань при фінансуванні будівництва житла </w:t>
      </w:r>
      <w:r w:rsidRPr="00906143">
        <w:rPr>
          <w:rFonts w:ascii="Times New Roman" w:hAnsi="Times New Roman" w:cs="Times New Roman"/>
          <w:sz w:val="28"/>
          <w:szCs w:val="28"/>
          <w:lang w:val="uk-UA"/>
        </w:rPr>
        <w:t>[Текст]</w:t>
      </w:r>
      <w:r w:rsidRPr="00906143">
        <w:rPr>
          <w:rFonts w:ascii="Times New Roman" w:eastAsia="Times New Roman" w:hAnsi="Times New Roman" w:cs="Times New Roman"/>
          <w:sz w:val="28"/>
          <w:szCs w:val="28"/>
          <w:lang w:val="uk-UA" w:eastAsia="ru-RU"/>
        </w:rPr>
        <w:t xml:space="preserve"> / І. Спасибо-Фатєєва // МЕН. – 2006. – № 6. – С. 76–80.</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Спасибо-Фатєєва І. Форми права власності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І. Спасибо-Фатєєва // Вісник Академії правових наук України. – К., 2009. – № 3 (58). – С. 264</w:t>
      </w:r>
      <w:r w:rsidRPr="00906143">
        <w:rPr>
          <w:rFonts w:ascii="Times New Roman" w:eastAsia="Times New Roman" w:hAnsi="Times New Roman" w:cs="Times New Roman"/>
          <w:sz w:val="28"/>
          <w:szCs w:val="28"/>
          <w:lang w:val="uk-UA" w:eastAsia="ru-RU"/>
        </w:rPr>
        <w:noBreakHyphen/>
        <w:t xml:space="preserve">274.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Спасибо-Фатєєва І.В. Поняття майна, майнових та корпоративних прав як об’єктів права власності </w:t>
      </w:r>
      <w:r w:rsidRPr="00906143">
        <w:rPr>
          <w:rFonts w:ascii="Times New Roman" w:hAnsi="Times New Roman" w:cs="Times New Roman"/>
          <w:sz w:val="28"/>
          <w:szCs w:val="28"/>
          <w:lang w:val="uk-UA"/>
        </w:rPr>
        <w:t>[Текст]</w:t>
      </w:r>
      <w:r w:rsidRPr="00906143">
        <w:rPr>
          <w:rFonts w:ascii="Times New Roman" w:eastAsia="Times New Roman" w:hAnsi="Times New Roman" w:cs="Times New Roman"/>
          <w:sz w:val="28"/>
          <w:szCs w:val="28"/>
          <w:lang w:val="uk-UA" w:eastAsia="ru-RU"/>
        </w:rPr>
        <w:t xml:space="preserve"> / І.В. Спасибо-Фатєєва // Вісник комерційного права. – 2004. – № 5. – С. 9–18.</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noProof/>
          <w:sz w:val="28"/>
          <w:szCs w:val="28"/>
          <w:lang w:val="uk-UA" w:eastAsia="ru-RU"/>
        </w:rPr>
      </w:pPr>
      <w:r w:rsidRPr="00906143">
        <w:rPr>
          <w:rFonts w:ascii="Times New Roman" w:eastAsia="Times New Roman" w:hAnsi="Times New Roman" w:cs="Times New Roman"/>
          <w:sz w:val="28"/>
          <w:szCs w:val="28"/>
          <w:lang w:val="uk-UA" w:eastAsia="ru-RU"/>
        </w:rPr>
        <w:t xml:space="preserve">Степанов С.А. Недвижимые вещи: опыт системного исследования [Текст] / С.А. Степанов // Цивилист. зап. : межвуз. сб. науч. тр. – М. : Статут, 2004. – Вып. 3. – С. 291–317. </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Степанов С.А. Сложная недвижимая вещь [Текст] / С.А. Степанов // Законодательство. – 2004. – № 9. – С. 216</w:t>
      </w:r>
      <w:r w:rsidRPr="00906143">
        <w:rPr>
          <w:rFonts w:ascii="Times New Roman" w:eastAsia="Times New Roman" w:hAnsi="Times New Roman" w:cs="Times New Roman"/>
          <w:sz w:val="28"/>
          <w:szCs w:val="28"/>
          <w:lang w:val="uk-UA" w:eastAsia="ru-RU"/>
        </w:rPr>
        <w:noBreakHyphen/>
        <w:t>227.</w:t>
      </w:r>
    </w:p>
    <w:p w:rsidR="00906143" w:rsidRPr="00906143" w:rsidRDefault="00906143" w:rsidP="00906143">
      <w:pPr>
        <w:numPr>
          <w:ilvl w:val="0"/>
          <w:numId w:val="4"/>
        </w:numPr>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Суярко Т.Д. Договір управління житлом : цивільно-правовий аспект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 xml:space="preserve">автореф. дис. на здобуття наук. ступеня канд. юрид. наук: спец. </w:t>
      </w:r>
      <w:r w:rsidRPr="00906143">
        <w:rPr>
          <w:rFonts w:ascii="Times New Roman" w:eastAsia="Times New Roman" w:hAnsi="Times New Roman" w:cs="Times New Roman"/>
          <w:color w:val="000000"/>
          <w:sz w:val="28"/>
          <w:szCs w:val="28"/>
          <w:lang w:val="uk-UA" w:eastAsia="ru-RU"/>
        </w:rPr>
        <w:lastRenderedPageBreak/>
        <w:t>12.00.03 «цивільне право і цивільний процес; сімейне право; міжнародне приватне право» / Т.Д. Суярко – Х., 2008. – 20 с.</w:t>
      </w:r>
    </w:p>
    <w:p w:rsidR="00906143" w:rsidRPr="00906143" w:rsidRDefault="00906143" w:rsidP="00906143">
      <w:pPr>
        <w:numPr>
          <w:ilvl w:val="0"/>
          <w:numId w:val="4"/>
        </w:numPr>
        <w:tabs>
          <w:tab w:val="num" w:pos="900"/>
        </w:tabs>
        <w:spacing w:after="0" w:line="360" w:lineRule="auto"/>
        <w:ind w:left="567" w:hanging="567"/>
        <w:contextualSpacing/>
        <w:rPr>
          <w:rFonts w:ascii="Times New Roman" w:eastAsia="Times New Roman" w:hAnsi="Times New Roman" w:cs="Times New Roman"/>
          <w:color w:val="000000"/>
          <w:sz w:val="28"/>
          <w:szCs w:val="28"/>
          <w:lang w:val="uk-UA" w:eastAsia="ru-RU"/>
        </w:rPr>
      </w:pPr>
      <w:r w:rsidRPr="00906143">
        <w:rPr>
          <w:rFonts w:ascii="Times New Roman" w:eastAsia="Times New Roman" w:hAnsi="Times New Roman" w:cs="Times New Roman"/>
          <w:sz w:val="28"/>
          <w:szCs w:val="28"/>
          <w:lang w:val="uk-UA" w:eastAsia="ru-RU"/>
        </w:rPr>
        <w:t xml:space="preserve">Харченко О.С. Підстави припинення права власності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sz w:val="28"/>
          <w:szCs w:val="28"/>
          <w:lang w:val="uk-UA" w:eastAsia="ru-RU"/>
        </w:rPr>
        <w:t xml:space="preserve">: </w:t>
      </w:r>
      <w:r w:rsidRPr="00906143">
        <w:rPr>
          <w:rFonts w:ascii="Times New Roman" w:eastAsia="Times New Roman" w:hAnsi="Times New Roman" w:cs="Times New Roman"/>
          <w:color w:val="000000"/>
          <w:sz w:val="28"/>
          <w:szCs w:val="28"/>
          <w:lang w:val="uk-UA" w:eastAsia="ru-RU"/>
        </w:rPr>
        <w:t>автореф. дис. на здобуття наук. ступеня канд. юрид. наук: спец. 12.00.03 «цивільне право і цивільний процес; сімейне право; міжнародне приватне право» / О.С. Харченко. – К., 2007. – 20 с.</w:t>
      </w:r>
    </w:p>
    <w:p w:rsidR="00906143" w:rsidRPr="00906143" w:rsidRDefault="00906143" w:rsidP="00906143">
      <w:pPr>
        <w:numPr>
          <w:ilvl w:val="0"/>
          <w:numId w:val="4"/>
        </w:numPr>
        <w:spacing w:after="0" w:line="360" w:lineRule="auto"/>
        <w:ind w:left="567" w:hanging="567"/>
        <w:jc w:val="both"/>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Цивільне право України [Текст</w:t>
      </w:r>
      <w:r w:rsidRPr="00906143">
        <w:rPr>
          <w:rFonts w:ascii="Times New Roman" w:eastAsia="Times New Roman" w:hAnsi="Times New Roman" w:cs="Times New Roman"/>
          <w:sz w:val="28"/>
          <w:szCs w:val="28"/>
          <w:lang w:eastAsia="ru-RU"/>
        </w:rPr>
        <w:t xml:space="preserve"> </w:t>
      </w:r>
      <w:r w:rsidRPr="00906143">
        <w:rPr>
          <w:rFonts w:ascii="Times New Roman" w:eastAsia="Times New Roman" w:hAnsi="Times New Roman" w:cs="Times New Roman"/>
          <w:sz w:val="28"/>
          <w:szCs w:val="28"/>
          <w:lang w:val="uk-UA" w:eastAsia="ru-RU"/>
        </w:rPr>
        <w:t>]</w:t>
      </w:r>
      <w:r w:rsidRPr="00906143">
        <w:rPr>
          <w:rFonts w:ascii="Times New Roman" w:eastAsia="Times New Roman" w:hAnsi="Times New Roman" w:cs="Times New Roman"/>
          <w:sz w:val="28"/>
          <w:szCs w:val="28"/>
          <w:lang w:eastAsia="ru-RU"/>
        </w:rPr>
        <w:t xml:space="preserve"> </w:t>
      </w:r>
      <w:r w:rsidRPr="00906143">
        <w:rPr>
          <w:rFonts w:ascii="Times New Roman" w:eastAsia="Times New Roman" w:hAnsi="Times New Roman" w:cs="Times New Roman"/>
          <w:sz w:val="28"/>
          <w:szCs w:val="28"/>
          <w:lang w:val="uk-UA" w:eastAsia="ru-RU"/>
        </w:rPr>
        <w:t>: підруч. : у 2 т. / [В.І. Борисова, Л.М. Баранова, І.В. Жилінкова та ін.] ; за заг. ред. В.І. Борисової, І.В. Спасибо-Фатєєвої, В.Л. Яроцького. – К. : Юрінком Інтер. – Т. 1. – 2004. – 480 с.</w:t>
      </w:r>
    </w:p>
    <w:p w:rsidR="00906143" w:rsidRPr="00906143" w:rsidRDefault="00906143" w:rsidP="00906143">
      <w:pPr>
        <w:widowControl w:val="0"/>
        <w:numPr>
          <w:ilvl w:val="0"/>
          <w:numId w:val="4"/>
        </w:numPr>
        <w:spacing w:after="0" w:line="360" w:lineRule="auto"/>
        <w:ind w:left="567" w:hanging="567"/>
        <w:rPr>
          <w:rFonts w:ascii="Times New Roman" w:hAnsi="Times New Roman" w:cs="Times New Roman"/>
          <w:sz w:val="28"/>
          <w:szCs w:val="28"/>
          <w:lang w:val="uk-UA"/>
        </w:rPr>
      </w:pPr>
      <w:r w:rsidRPr="00906143">
        <w:rPr>
          <w:rFonts w:ascii="Times New Roman" w:hAnsi="Times New Roman" w:cs="Times New Roman"/>
          <w:sz w:val="28"/>
          <w:szCs w:val="28"/>
          <w:lang w:val="uk-UA"/>
        </w:rPr>
        <w:t>Цивільне право України [Текст] : навч. посіб. / [Ю.В. Білоусов, С.В. Лозинська, С.Д. Русу та ін.] ; за ред. Р.О. Стефанчука. – К. : Наукова думка; Прецедент, 2004. – 448 с.</w:t>
      </w:r>
    </w:p>
    <w:p w:rsidR="00906143" w:rsidRPr="00906143" w:rsidRDefault="00906143" w:rsidP="00906143">
      <w:pPr>
        <w:numPr>
          <w:ilvl w:val="0"/>
          <w:numId w:val="4"/>
        </w:numPr>
        <w:spacing w:after="0" w:line="360" w:lineRule="auto"/>
        <w:ind w:left="567" w:hanging="567"/>
        <w:jc w:val="both"/>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Цивільне право України. Договірні та недоговірні зобов’язання [Текст] : підруч. / [С.С. Бичкова, І.А. Бірюков, В.І. Бобрик та ін.] ; за ред. С.С. Бичкової. – К. : КНТ, 2006. – 498 с.</w:t>
      </w:r>
    </w:p>
    <w:p w:rsidR="00906143" w:rsidRPr="00906143" w:rsidRDefault="00906143" w:rsidP="00906143">
      <w:pPr>
        <w:numPr>
          <w:ilvl w:val="0"/>
          <w:numId w:val="4"/>
        </w:numPr>
        <w:autoSpaceDE w:val="0"/>
        <w:autoSpaceDN w:val="0"/>
        <w:adjustRightInd w:val="0"/>
        <w:spacing w:after="0" w:line="360" w:lineRule="auto"/>
        <w:ind w:left="567" w:hanging="567"/>
        <w:contextualSpacing/>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Чубаров В.В. Проблемы правового регулирования недвижимости </w:t>
      </w:r>
      <w:r w:rsidRPr="00906143">
        <w:rPr>
          <w:rFonts w:ascii="Times New Roman" w:hAnsi="Times New Roman" w:cs="Times New Roman"/>
          <w:sz w:val="28"/>
          <w:szCs w:val="28"/>
          <w:lang w:val="uk-UA"/>
        </w:rPr>
        <w:t xml:space="preserve">[Текст] : монография </w:t>
      </w:r>
      <w:r w:rsidRPr="00906143">
        <w:rPr>
          <w:rFonts w:ascii="Times New Roman" w:eastAsia="Times New Roman" w:hAnsi="Times New Roman" w:cs="Times New Roman"/>
          <w:sz w:val="28"/>
          <w:szCs w:val="28"/>
          <w:lang w:val="uk-UA" w:eastAsia="ru-RU"/>
        </w:rPr>
        <w:t xml:space="preserve">/ В.В. Чубаров. – М. : Статут, 2006. – 336 с. </w:t>
      </w:r>
    </w:p>
    <w:p w:rsidR="00906143" w:rsidRPr="00906143" w:rsidRDefault="00906143" w:rsidP="00906143">
      <w:pPr>
        <w:numPr>
          <w:ilvl w:val="0"/>
          <w:numId w:val="4"/>
        </w:numPr>
        <w:tabs>
          <w:tab w:val="num" w:pos="900"/>
        </w:tabs>
        <w:spacing w:after="0" w:line="360" w:lineRule="auto"/>
        <w:ind w:left="567" w:hanging="567"/>
        <w:contextualSpacing/>
        <w:rPr>
          <w:rFonts w:ascii="Times New Roman" w:eastAsia="Times New Roman" w:hAnsi="Times New Roman" w:cs="Times New Roman"/>
          <w:color w:val="000000"/>
          <w:sz w:val="28"/>
          <w:szCs w:val="28"/>
          <w:lang w:val="uk-UA" w:eastAsia="ru-RU"/>
        </w:rPr>
      </w:pPr>
      <w:r w:rsidRPr="00906143">
        <w:rPr>
          <w:rFonts w:ascii="Times New Roman" w:eastAsia="Times New Roman" w:hAnsi="Times New Roman" w:cs="Times New Roman"/>
          <w:color w:val="000000"/>
          <w:sz w:val="28"/>
          <w:szCs w:val="28"/>
          <w:lang w:val="uk-UA" w:eastAsia="ru-RU"/>
        </w:rPr>
        <w:t xml:space="preserve">Шершеневич Г.Ф. Учебник русского гражданского права </w:t>
      </w:r>
      <w:r w:rsidRPr="00906143">
        <w:rPr>
          <w:rFonts w:ascii="Times New Roman" w:hAnsi="Times New Roman" w:cs="Times New Roman"/>
          <w:sz w:val="28"/>
          <w:szCs w:val="28"/>
          <w:lang w:val="uk-UA"/>
        </w:rPr>
        <w:t xml:space="preserve">[Текст] </w:t>
      </w:r>
      <w:r w:rsidRPr="00906143">
        <w:rPr>
          <w:rFonts w:ascii="Times New Roman" w:eastAsia="Times New Roman" w:hAnsi="Times New Roman" w:cs="Times New Roman"/>
          <w:color w:val="000000"/>
          <w:sz w:val="28"/>
          <w:szCs w:val="28"/>
          <w:lang w:val="uk-UA" w:eastAsia="ru-RU"/>
        </w:rPr>
        <w:t xml:space="preserve">(по изданию </w:t>
      </w:r>
      <w:smartTag w:uri="urn:schemas-microsoft-com:office:smarttags" w:element="metricconverter">
        <w:smartTagPr>
          <w:attr w:name="ProductID" w:val="1907 г"/>
        </w:smartTagPr>
        <w:r w:rsidRPr="00906143">
          <w:rPr>
            <w:rFonts w:ascii="Times New Roman" w:eastAsia="Times New Roman" w:hAnsi="Times New Roman" w:cs="Times New Roman"/>
            <w:color w:val="000000"/>
            <w:sz w:val="28"/>
            <w:szCs w:val="28"/>
            <w:lang w:val="uk-UA" w:eastAsia="ru-RU"/>
          </w:rPr>
          <w:t>1907 г</w:t>
        </w:r>
      </w:smartTag>
      <w:r w:rsidRPr="00906143">
        <w:rPr>
          <w:rFonts w:ascii="Times New Roman" w:eastAsia="Times New Roman" w:hAnsi="Times New Roman" w:cs="Times New Roman"/>
          <w:color w:val="000000"/>
          <w:sz w:val="28"/>
          <w:szCs w:val="28"/>
          <w:lang w:val="uk-UA" w:eastAsia="ru-RU"/>
        </w:rPr>
        <w:t>.) / Г.Ф. Шершеневич. – М. : Фирма «СПАРК», 1995. – 556с.</w:t>
      </w:r>
    </w:p>
    <w:p w:rsidR="00906143" w:rsidRPr="00906143" w:rsidRDefault="00906143" w:rsidP="00906143">
      <w:pPr>
        <w:numPr>
          <w:ilvl w:val="0"/>
          <w:numId w:val="4"/>
        </w:numPr>
        <w:spacing w:after="0" w:line="360" w:lineRule="auto"/>
        <w:ind w:left="567" w:hanging="567"/>
        <w:contextualSpacing/>
        <w:rPr>
          <w:rFonts w:ascii="Times New Roman" w:hAnsi="Times New Roman" w:cs="Times New Roman"/>
          <w:sz w:val="28"/>
          <w:szCs w:val="28"/>
          <w:lang w:val="uk-UA" w:eastAsia="uk-UA" w:bidi="uk-UA"/>
        </w:rPr>
      </w:pPr>
      <w:r w:rsidRPr="00906143">
        <w:rPr>
          <w:rFonts w:ascii="Times New Roman" w:eastAsia="Times New Roman" w:hAnsi="Times New Roman" w:cs="Times New Roman"/>
          <w:sz w:val="28"/>
          <w:szCs w:val="28"/>
          <w:lang w:val="uk-UA" w:eastAsia="ru-RU"/>
        </w:rPr>
        <w:t xml:space="preserve">Щодо визначення житлових і нежитлових приміщень </w:t>
      </w:r>
      <w:r w:rsidRPr="00906143">
        <w:rPr>
          <w:rFonts w:ascii="Times New Roman" w:hAnsi="Times New Roman" w:cs="Times New Roman"/>
          <w:sz w:val="28"/>
          <w:szCs w:val="28"/>
          <w:lang w:val="uk-UA" w:eastAsia="uk-UA" w:bidi="uk-UA"/>
        </w:rPr>
        <w:t xml:space="preserve">[Електронний ресурс] : </w:t>
      </w:r>
      <w:r w:rsidRPr="00906143">
        <w:rPr>
          <w:rFonts w:ascii="Times New Roman" w:eastAsia="Times New Roman" w:hAnsi="Times New Roman" w:cs="Times New Roman"/>
          <w:sz w:val="28"/>
          <w:szCs w:val="28"/>
          <w:lang w:val="uk-UA" w:eastAsia="ru-RU"/>
        </w:rPr>
        <w:t xml:space="preserve">Лист Міністерства регіонального розвитку та будівництва України від 25.03.2009 р. № 8/2-464. – Режим </w:t>
      </w:r>
      <w:r w:rsidRPr="00906143">
        <w:rPr>
          <w:rFonts w:ascii="Times New Roman" w:hAnsi="Times New Roman" w:cs="Times New Roman"/>
          <w:sz w:val="28"/>
          <w:szCs w:val="28"/>
          <w:lang w:val="uk-UA" w:eastAsia="uk-UA" w:bidi="uk-UA"/>
        </w:rPr>
        <w:t>доступу :</w:t>
      </w:r>
      <w:r w:rsidRPr="00906143">
        <w:rPr>
          <w:sz w:val="28"/>
          <w:szCs w:val="28"/>
          <w:lang w:val="uk-UA"/>
        </w:rPr>
        <w:t xml:space="preserve"> </w:t>
      </w:r>
      <w:hyperlink r:id="rId18" w:history="1">
        <w:r w:rsidRPr="00906143">
          <w:rPr>
            <w:rFonts w:ascii="Times New Roman" w:hAnsi="Times New Roman" w:cs="Times New Roman"/>
            <w:sz w:val="28"/>
            <w:szCs w:val="28"/>
            <w:lang w:val="uk-UA" w:eastAsia="uk-UA" w:bidi="uk-UA"/>
          </w:rPr>
          <w:t>http://www.dbn.com.ua/razyasnenie/raz_124.htm</w:t>
        </w:r>
      </w:hyperlink>
      <w:r w:rsidRPr="00906143">
        <w:rPr>
          <w:rFonts w:ascii="Times New Roman" w:hAnsi="Times New Roman" w:cs="Times New Roman"/>
          <w:sz w:val="28"/>
          <w:szCs w:val="28"/>
          <w:lang w:val="uk-UA" w:eastAsia="uk-UA" w:bidi="uk-UA"/>
        </w:rPr>
        <w:t>. – Назва з екрана.</w:t>
      </w:r>
    </w:p>
    <w:p w:rsidR="00906143" w:rsidRPr="00906143" w:rsidRDefault="00906143" w:rsidP="00906143">
      <w:pPr>
        <w:tabs>
          <w:tab w:val="num" w:pos="900"/>
        </w:tabs>
        <w:spacing w:after="0" w:line="360" w:lineRule="auto"/>
        <w:jc w:val="both"/>
        <w:rPr>
          <w:rFonts w:ascii="Times New Roman" w:eastAsia="Times New Roman" w:hAnsi="Times New Roman" w:cs="Times New Roman"/>
          <w:color w:val="000000"/>
          <w:sz w:val="28"/>
          <w:szCs w:val="28"/>
          <w:lang w:eastAsia="ru-RU"/>
        </w:rPr>
      </w:pPr>
    </w:p>
    <w:p w:rsidR="00906143" w:rsidRPr="00906143" w:rsidRDefault="00906143" w:rsidP="00906143">
      <w:pPr>
        <w:spacing w:after="0" w:line="360" w:lineRule="auto"/>
        <w:ind w:left="567" w:hanging="567"/>
        <w:jc w:val="center"/>
        <w:rPr>
          <w:rFonts w:ascii="Times New Roman" w:hAnsi="Times New Roman" w:cs="Times New Roman"/>
          <w:b/>
          <w:sz w:val="28"/>
          <w:szCs w:val="28"/>
          <w:lang w:val="uk-UA" w:eastAsia="uk-UA"/>
        </w:rPr>
      </w:pPr>
      <w:r w:rsidRPr="00906143">
        <w:rPr>
          <w:rFonts w:ascii="Times New Roman" w:hAnsi="Times New Roman" w:cs="Times New Roman"/>
          <w:b/>
          <w:sz w:val="28"/>
          <w:szCs w:val="28"/>
          <w:lang w:val="uk-UA" w:eastAsia="uk-UA"/>
        </w:rPr>
        <w:t>Судова практика</w:t>
      </w:r>
    </w:p>
    <w:p w:rsidR="00906143" w:rsidRPr="00906143" w:rsidRDefault="00906143" w:rsidP="00906143">
      <w:pPr>
        <w:spacing w:after="0" w:line="360" w:lineRule="auto"/>
        <w:ind w:left="567" w:hanging="567"/>
        <w:rPr>
          <w:rFonts w:ascii="Times New Roman" w:hAnsi="Times New Roman" w:cs="Times New Roman"/>
          <w:sz w:val="28"/>
          <w:szCs w:val="28"/>
          <w:lang w:val="uk-UA"/>
        </w:rPr>
      </w:pPr>
    </w:p>
    <w:p w:rsidR="00BD767E" w:rsidRPr="00906143" w:rsidRDefault="00906143" w:rsidP="001C520D">
      <w:pPr>
        <w:numPr>
          <w:ilvl w:val="0"/>
          <w:numId w:val="4"/>
        </w:numPr>
        <w:tabs>
          <w:tab w:val="num" w:pos="900"/>
        </w:tabs>
        <w:spacing w:after="200" w:line="360" w:lineRule="auto"/>
        <w:ind w:left="567" w:hanging="567"/>
        <w:rPr>
          <w:rFonts w:ascii="Times New Roman" w:eastAsia="Times New Roman" w:hAnsi="Times New Roman" w:cs="Times New Roman"/>
          <w:sz w:val="28"/>
          <w:szCs w:val="28"/>
          <w:lang w:val="uk-UA" w:eastAsia="ru-RU"/>
        </w:rPr>
      </w:pPr>
      <w:r w:rsidRPr="00906143">
        <w:rPr>
          <w:rFonts w:ascii="Times New Roman" w:eastAsia="Times New Roman" w:hAnsi="Times New Roman" w:cs="Times New Roman"/>
          <w:sz w:val="28"/>
          <w:szCs w:val="28"/>
          <w:lang w:val="uk-UA" w:eastAsia="ru-RU"/>
        </w:rPr>
        <w:t xml:space="preserve">Постанова Вищого господарського суду у справі № 41/242 від </w:t>
      </w:r>
      <w:r w:rsidRPr="00906143">
        <w:rPr>
          <w:rFonts w:ascii="Times New Roman" w:hAnsi="Times New Roman" w:cs="Times New Roman"/>
          <w:sz w:val="28"/>
          <w:szCs w:val="28"/>
          <w:lang w:val="uk-UA"/>
        </w:rPr>
        <w:t>17.03 2005</w:t>
      </w:r>
      <w:r w:rsidRPr="00906143">
        <w:rPr>
          <w:rFonts w:ascii="Times New Roman" w:eastAsia="Times New Roman" w:hAnsi="Times New Roman" w:cs="Times New Roman"/>
          <w:sz w:val="28"/>
          <w:szCs w:val="28"/>
          <w:lang w:val="uk-UA" w:eastAsia="ru-RU"/>
        </w:rPr>
        <w:t xml:space="preserve"> [Електронний ресурс]. – Режим доступу: http://zakon3.rada.gov.ua/laws/show/va242600-05. – Назва з екрана.</w:t>
      </w:r>
    </w:p>
    <w:sectPr w:rsidR="00BD767E" w:rsidRPr="00906143" w:rsidSect="008E5E3E">
      <w:headerReference w:type="default" r:id="rId19"/>
      <w:footnotePr>
        <w:numRestart w:val="eachPage"/>
      </w:footnotePr>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3F6B" w:rsidRDefault="00253F6B" w:rsidP="007059BA">
      <w:pPr>
        <w:spacing w:after="0" w:line="240" w:lineRule="auto"/>
      </w:pPr>
      <w:r>
        <w:separator/>
      </w:r>
    </w:p>
  </w:endnote>
  <w:endnote w:type="continuationSeparator" w:id="0">
    <w:p w:rsidR="00253F6B" w:rsidRDefault="00253F6B" w:rsidP="00705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Franklin Gothic Medium Cond">
    <w:panose1 w:val="020B06060304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3F6B" w:rsidRDefault="00253F6B" w:rsidP="007059BA">
      <w:pPr>
        <w:spacing w:after="0" w:line="240" w:lineRule="auto"/>
      </w:pPr>
      <w:r>
        <w:separator/>
      </w:r>
    </w:p>
  </w:footnote>
  <w:footnote w:type="continuationSeparator" w:id="0">
    <w:p w:rsidR="00253F6B" w:rsidRDefault="00253F6B" w:rsidP="007059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655883"/>
      <w:docPartObj>
        <w:docPartGallery w:val="Page Numbers (Top of Page)"/>
        <w:docPartUnique/>
      </w:docPartObj>
    </w:sdtPr>
    <w:sdtEndPr>
      <w:rPr>
        <w:rFonts w:ascii="Times New Roman" w:hAnsi="Times New Roman" w:cs="Times New Roman"/>
        <w:sz w:val="28"/>
        <w:szCs w:val="28"/>
      </w:rPr>
    </w:sdtEndPr>
    <w:sdtContent>
      <w:p w:rsidR="001C520D" w:rsidRPr="00714AF4" w:rsidRDefault="001C520D">
        <w:pPr>
          <w:pStyle w:val="a9"/>
          <w:jc w:val="right"/>
          <w:rPr>
            <w:rFonts w:ascii="Times New Roman" w:hAnsi="Times New Roman" w:cs="Times New Roman"/>
            <w:sz w:val="28"/>
            <w:szCs w:val="28"/>
          </w:rPr>
        </w:pPr>
        <w:r w:rsidRPr="00714AF4">
          <w:rPr>
            <w:rFonts w:ascii="Times New Roman" w:hAnsi="Times New Roman" w:cs="Times New Roman"/>
            <w:sz w:val="28"/>
            <w:szCs w:val="28"/>
          </w:rPr>
          <w:fldChar w:fldCharType="begin"/>
        </w:r>
        <w:r w:rsidRPr="00714AF4">
          <w:rPr>
            <w:rFonts w:ascii="Times New Roman" w:hAnsi="Times New Roman" w:cs="Times New Roman"/>
            <w:sz w:val="28"/>
            <w:szCs w:val="28"/>
          </w:rPr>
          <w:instrText>PAGE   \* MERGEFORMAT</w:instrText>
        </w:r>
        <w:r w:rsidRPr="00714AF4">
          <w:rPr>
            <w:rFonts w:ascii="Times New Roman" w:hAnsi="Times New Roman" w:cs="Times New Roman"/>
            <w:sz w:val="28"/>
            <w:szCs w:val="28"/>
          </w:rPr>
          <w:fldChar w:fldCharType="separate"/>
        </w:r>
        <w:r w:rsidR="00647002">
          <w:rPr>
            <w:rFonts w:ascii="Times New Roman" w:hAnsi="Times New Roman" w:cs="Times New Roman"/>
            <w:noProof/>
            <w:sz w:val="28"/>
            <w:szCs w:val="28"/>
          </w:rPr>
          <w:t>19</w:t>
        </w:r>
        <w:r w:rsidRPr="00714AF4">
          <w:rPr>
            <w:rFonts w:ascii="Times New Roman" w:hAnsi="Times New Roman" w:cs="Times New Roman"/>
            <w:sz w:val="28"/>
            <w:szCs w:val="28"/>
          </w:rPr>
          <w:fldChar w:fldCharType="end"/>
        </w:r>
      </w:p>
    </w:sdtContent>
  </w:sdt>
  <w:p w:rsidR="001C520D" w:rsidRDefault="001C520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8C4902"/>
    <w:multiLevelType w:val="multilevel"/>
    <w:tmpl w:val="1B029B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51F03BBE"/>
    <w:multiLevelType w:val="multilevel"/>
    <w:tmpl w:val="47CE1536"/>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
    <w:nsid w:val="55A42C06"/>
    <w:multiLevelType w:val="hybridMultilevel"/>
    <w:tmpl w:val="88349E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DDD76AD"/>
    <w:multiLevelType w:val="hybridMultilevel"/>
    <w:tmpl w:val="4308E616"/>
    <w:lvl w:ilvl="0" w:tplc="9FBEB42E">
      <w:start w:val="1"/>
      <w:numFmt w:val="decimal"/>
      <w:lvlText w:val="%1."/>
      <w:lvlJc w:val="left"/>
      <w:pPr>
        <w:tabs>
          <w:tab w:val="num" w:pos="1021"/>
        </w:tabs>
        <w:ind w:left="1021" w:hanging="301"/>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1C1"/>
    <w:rsid w:val="00023C91"/>
    <w:rsid w:val="00044924"/>
    <w:rsid w:val="000511E7"/>
    <w:rsid w:val="00064104"/>
    <w:rsid w:val="000916A1"/>
    <w:rsid w:val="000B232B"/>
    <w:rsid w:val="000B5559"/>
    <w:rsid w:val="000C3F3F"/>
    <w:rsid w:val="000D48B3"/>
    <w:rsid w:val="000F3ED5"/>
    <w:rsid w:val="000F689D"/>
    <w:rsid w:val="0012203A"/>
    <w:rsid w:val="00153BED"/>
    <w:rsid w:val="00182228"/>
    <w:rsid w:val="00184D74"/>
    <w:rsid w:val="001A7C35"/>
    <w:rsid w:val="001C520D"/>
    <w:rsid w:val="001D2DC6"/>
    <w:rsid w:val="001E1C25"/>
    <w:rsid w:val="00234C48"/>
    <w:rsid w:val="00243302"/>
    <w:rsid w:val="00243415"/>
    <w:rsid w:val="00253F6B"/>
    <w:rsid w:val="00256C93"/>
    <w:rsid w:val="002627E3"/>
    <w:rsid w:val="00275083"/>
    <w:rsid w:val="00277D27"/>
    <w:rsid w:val="0028405C"/>
    <w:rsid w:val="002A6192"/>
    <w:rsid w:val="002C16FA"/>
    <w:rsid w:val="002C3450"/>
    <w:rsid w:val="002C6590"/>
    <w:rsid w:val="002D18A7"/>
    <w:rsid w:val="00300C4E"/>
    <w:rsid w:val="003011EC"/>
    <w:rsid w:val="00305959"/>
    <w:rsid w:val="003133AF"/>
    <w:rsid w:val="00366B6C"/>
    <w:rsid w:val="003804A9"/>
    <w:rsid w:val="00386D4D"/>
    <w:rsid w:val="003D6F59"/>
    <w:rsid w:val="00425CFE"/>
    <w:rsid w:val="0044585F"/>
    <w:rsid w:val="00454A2E"/>
    <w:rsid w:val="00457228"/>
    <w:rsid w:val="00460780"/>
    <w:rsid w:val="004812A4"/>
    <w:rsid w:val="0048612D"/>
    <w:rsid w:val="00494874"/>
    <w:rsid w:val="004B6B21"/>
    <w:rsid w:val="004C34E1"/>
    <w:rsid w:val="004C6743"/>
    <w:rsid w:val="004D0527"/>
    <w:rsid w:val="005632DD"/>
    <w:rsid w:val="0056373C"/>
    <w:rsid w:val="00595988"/>
    <w:rsid w:val="005A029F"/>
    <w:rsid w:val="005B611C"/>
    <w:rsid w:val="005D040F"/>
    <w:rsid w:val="005D6168"/>
    <w:rsid w:val="00606C18"/>
    <w:rsid w:val="0061461D"/>
    <w:rsid w:val="0064640A"/>
    <w:rsid w:val="00647002"/>
    <w:rsid w:val="006541C1"/>
    <w:rsid w:val="006679C4"/>
    <w:rsid w:val="006A2668"/>
    <w:rsid w:val="006C7729"/>
    <w:rsid w:val="006E07FB"/>
    <w:rsid w:val="006E774E"/>
    <w:rsid w:val="006F6D97"/>
    <w:rsid w:val="007059BA"/>
    <w:rsid w:val="00714AF4"/>
    <w:rsid w:val="00734BB8"/>
    <w:rsid w:val="00781E7A"/>
    <w:rsid w:val="0078471A"/>
    <w:rsid w:val="007847B3"/>
    <w:rsid w:val="007A3A04"/>
    <w:rsid w:val="007A7FCC"/>
    <w:rsid w:val="007B3F85"/>
    <w:rsid w:val="007C2082"/>
    <w:rsid w:val="007E56A3"/>
    <w:rsid w:val="00835383"/>
    <w:rsid w:val="00835855"/>
    <w:rsid w:val="008515DD"/>
    <w:rsid w:val="008609F6"/>
    <w:rsid w:val="00876E91"/>
    <w:rsid w:val="00886B51"/>
    <w:rsid w:val="008A09F7"/>
    <w:rsid w:val="008B462A"/>
    <w:rsid w:val="008E5E3E"/>
    <w:rsid w:val="00906143"/>
    <w:rsid w:val="00911250"/>
    <w:rsid w:val="0092381A"/>
    <w:rsid w:val="00941A32"/>
    <w:rsid w:val="00944EBF"/>
    <w:rsid w:val="0095132D"/>
    <w:rsid w:val="00957F8C"/>
    <w:rsid w:val="009A3DDE"/>
    <w:rsid w:val="009C2992"/>
    <w:rsid w:val="009F085B"/>
    <w:rsid w:val="009F6C7B"/>
    <w:rsid w:val="00A2334C"/>
    <w:rsid w:val="00A26609"/>
    <w:rsid w:val="00A730F9"/>
    <w:rsid w:val="00AB1826"/>
    <w:rsid w:val="00AC0045"/>
    <w:rsid w:val="00AD1F79"/>
    <w:rsid w:val="00AD5702"/>
    <w:rsid w:val="00AE1F06"/>
    <w:rsid w:val="00AE5FEE"/>
    <w:rsid w:val="00AF1423"/>
    <w:rsid w:val="00AF3AD1"/>
    <w:rsid w:val="00AF68FB"/>
    <w:rsid w:val="00B41DA4"/>
    <w:rsid w:val="00B51909"/>
    <w:rsid w:val="00B7013D"/>
    <w:rsid w:val="00B710B0"/>
    <w:rsid w:val="00B92B44"/>
    <w:rsid w:val="00B92BF8"/>
    <w:rsid w:val="00BA20CE"/>
    <w:rsid w:val="00BB44C8"/>
    <w:rsid w:val="00BD60F7"/>
    <w:rsid w:val="00BD767E"/>
    <w:rsid w:val="00BE337A"/>
    <w:rsid w:val="00BE4922"/>
    <w:rsid w:val="00BF3EAF"/>
    <w:rsid w:val="00BF4B24"/>
    <w:rsid w:val="00C01CB3"/>
    <w:rsid w:val="00C04CB8"/>
    <w:rsid w:val="00C738DF"/>
    <w:rsid w:val="00C746FC"/>
    <w:rsid w:val="00CA0DC3"/>
    <w:rsid w:val="00CA7AE8"/>
    <w:rsid w:val="00CE2B53"/>
    <w:rsid w:val="00D03508"/>
    <w:rsid w:val="00D352EB"/>
    <w:rsid w:val="00D407FF"/>
    <w:rsid w:val="00D41B30"/>
    <w:rsid w:val="00D9002A"/>
    <w:rsid w:val="00DA64A2"/>
    <w:rsid w:val="00DD508C"/>
    <w:rsid w:val="00DE62C1"/>
    <w:rsid w:val="00E22D76"/>
    <w:rsid w:val="00E72FE5"/>
    <w:rsid w:val="00ED4DAF"/>
    <w:rsid w:val="00ED642E"/>
    <w:rsid w:val="00EE1F52"/>
    <w:rsid w:val="00EF0409"/>
    <w:rsid w:val="00F22109"/>
    <w:rsid w:val="00F26A66"/>
    <w:rsid w:val="00F27D97"/>
    <w:rsid w:val="00F36701"/>
    <w:rsid w:val="00F37C0A"/>
    <w:rsid w:val="00F4791B"/>
    <w:rsid w:val="00F66F45"/>
    <w:rsid w:val="00F76E01"/>
    <w:rsid w:val="00F9132B"/>
    <w:rsid w:val="00FB1581"/>
    <w:rsid w:val="00FC555F"/>
    <w:rsid w:val="00FD3060"/>
    <w:rsid w:val="00FD69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19F67BAA-568F-494B-AD95-C42ACAF01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2992"/>
    <w:pPr>
      <w:ind w:left="720"/>
      <w:contextualSpacing/>
    </w:pPr>
  </w:style>
  <w:style w:type="paragraph" w:styleId="a4">
    <w:name w:val="footnote text"/>
    <w:aliases w:val="fn Знак Знак Знак,fn Знак,fn Знак Знак Знак Знак Знак Знак Знак,fn Знак Знак Знак Знак Знак Знак,fn Знак Знак Знак Знак Знак,fn Знак Знак Знак Знак Знак Знак Знак Знак Знак"/>
    <w:basedOn w:val="a"/>
    <w:link w:val="a5"/>
    <w:semiHidden/>
    <w:rsid w:val="007059BA"/>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aliases w:val="fn Знак Знак Знак Знак,fn Знак Знак,fn Знак Знак Знак Знак Знак Знак Знак Знак,fn Знак Знак Знак Знак Знак Знак Знак1,fn Знак Знак Знак Знак Знак Знак1,fn Знак Знак Знак Знак Знак Знак Знак Знак Знак Знак"/>
    <w:basedOn w:val="a0"/>
    <w:link w:val="a4"/>
    <w:semiHidden/>
    <w:rsid w:val="007059BA"/>
    <w:rPr>
      <w:rFonts w:ascii="Times New Roman" w:eastAsia="Times New Roman" w:hAnsi="Times New Roman" w:cs="Times New Roman"/>
      <w:sz w:val="20"/>
      <w:szCs w:val="20"/>
      <w:lang w:eastAsia="ru-RU"/>
    </w:rPr>
  </w:style>
  <w:style w:type="character" w:styleId="a6">
    <w:name w:val="footnote reference"/>
    <w:basedOn w:val="a0"/>
    <w:semiHidden/>
    <w:rsid w:val="007059BA"/>
    <w:rPr>
      <w:vertAlign w:val="superscript"/>
    </w:rPr>
  </w:style>
  <w:style w:type="paragraph" w:styleId="a7">
    <w:name w:val="No Spacing"/>
    <w:uiPriority w:val="1"/>
    <w:qFormat/>
    <w:rsid w:val="00243415"/>
    <w:pPr>
      <w:spacing w:after="0" w:line="240" w:lineRule="auto"/>
    </w:pPr>
    <w:rPr>
      <w:rFonts w:ascii="Calibri" w:eastAsia="Times New Roman" w:hAnsi="Calibri" w:cs="Calibri"/>
      <w:lang w:eastAsia="ru-RU"/>
    </w:rPr>
  </w:style>
  <w:style w:type="paragraph" w:customStyle="1" w:styleId="Style8">
    <w:name w:val="Style8"/>
    <w:basedOn w:val="a"/>
    <w:rsid w:val="002A6192"/>
    <w:pPr>
      <w:widowControl w:val="0"/>
      <w:autoSpaceDE w:val="0"/>
      <w:autoSpaceDN w:val="0"/>
      <w:adjustRightInd w:val="0"/>
      <w:spacing w:after="0" w:line="225" w:lineRule="exact"/>
      <w:jc w:val="both"/>
    </w:pPr>
    <w:rPr>
      <w:rFonts w:ascii="Courier New" w:eastAsia="Times New Roman" w:hAnsi="Courier New" w:cs="Courier New"/>
      <w:sz w:val="24"/>
      <w:szCs w:val="24"/>
      <w:lang w:eastAsia="ru-RU"/>
    </w:rPr>
  </w:style>
  <w:style w:type="character" w:styleId="a8">
    <w:name w:val="Hyperlink"/>
    <w:basedOn w:val="a0"/>
    <w:uiPriority w:val="99"/>
    <w:unhideWhenUsed/>
    <w:rsid w:val="00BF3EAF"/>
    <w:rPr>
      <w:color w:val="0563C1" w:themeColor="hyperlink"/>
      <w:u w:val="single"/>
    </w:rPr>
  </w:style>
  <w:style w:type="character" w:customStyle="1" w:styleId="FontStyle50">
    <w:name w:val="Font Style50"/>
    <w:rsid w:val="00B7013D"/>
    <w:rPr>
      <w:rFonts w:ascii="Times New Roman" w:hAnsi="Times New Roman" w:cs="Times New Roman"/>
      <w:b/>
      <w:bCs/>
      <w:sz w:val="18"/>
      <w:szCs w:val="18"/>
    </w:rPr>
  </w:style>
  <w:style w:type="paragraph" w:styleId="a9">
    <w:name w:val="header"/>
    <w:basedOn w:val="a"/>
    <w:link w:val="aa"/>
    <w:uiPriority w:val="99"/>
    <w:unhideWhenUsed/>
    <w:rsid w:val="00714AF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714AF4"/>
  </w:style>
  <w:style w:type="paragraph" w:styleId="ab">
    <w:name w:val="footer"/>
    <w:basedOn w:val="a"/>
    <w:link w:val="ac"/>
    <w:uiPriority w:val="99"/>
    <w:unhideWhenUsed/>
    <w:rsid w:val="00714AF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14A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978-15" TargetMode="External"/><Relationship Id="rId13" Type="http://schemas.openxmlformats.org/officeDocument/2006/relationships/hyperlink" Target="http://zakon.rada.gov.ua/cgi-bin/laws/main.cgi" TargetMode="External"/><Relationship Id="rId18" Type="http://schemas.openxmlformats.org/officeDocument/2006/relationships/hyperlink" Target="http://www.dbn.com.ua/razyasnenie/raz_124.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3.rada.gov.ua/laws/show/z0171-95" TargetMode="External"/><Relationship Id="rId17" Type="http://schemas.openxmlformats.org/officeDocument/2006/relationships/hyperlink" Target="http://w1.c1.rada.gov.ua/pls/zweb2/webproc4_2?id=&amp;pf3516=2307&amp;skl=7" TargetMode="External"/><Relationship Id="rId2" Type="http://schemas.openxmlformats.org/officeDocument/2006/relationships/numbering" Target="numbering.xml"/><Relationship Id="rId16" Type="http://schemas.openxmlformats.org/officeDocument/2006/relationships/hyperlink" Target="http://zakon.nau.ua/doc"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ch.ligazakon.ua/l_doc2.nsf/link1/FIN7058.html" TargetMode="External"/><Relationship Id="rId5" Type="http://schemas.openxmlformats.org/officeDocument/2006/relationships/webSettings" Target="webSettings.xml"/><Relationship Id="rId15" Type="http://schemas.openxmlformats.org/officeDocument/2006/relationships/hyperlink" Target="http://www.rada.gov.ua/cgi-bin/laws" TargetMode="External"/><Relationship Id="rId10" Type="http://schemas.openxmlformats.org/officeDocument/2006/relationships/hyperlink" Target="http://zakon2.rada.gov.ua/laws/show/1952-15"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2.rada.gov.ua/laws/show/2269-12" TargetMode="External"/><Relationship Id="rId14" Type="http://schemas.openxmlformats.org/officeDocument/2006/relationships/hyperlink" Target="http://document.ua/pro-zatverdzhennja-porjadku-perevedennja-zhilih-budinkiv-i-z-doc15499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125369-E7E3-4956-8469-769AE7926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4464</Words>
  <Characters>25447</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Evgenia Korneeva</dc:creator>
  <cp:keywords/>
  <dc:description/>
  <cp:lastModifiedBy>student</cp:lastModifiedBy>
  <cp:revision>2</cp:revision>
  <dcterms:created xsi:type="dcterms:W3CDTF">2018-04-17T12:15:00Z</dcterms:created>
  <dcterms:modified xsi:type="dcterms:W3CDTF">2018-04-17T12:15:00Z</dcterms:modified>
</cp:coreProperties>
</file>