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EBB" w:rsidRPr="000B6EBB" w:rsidRDefault="000B6EBB" w:rsidP="000B6EBB">
      <w:pPr>
        <w:spacing w:line="360" w:lineRule="auto"/>
        <w:jc w:val="center"/>
        <w:rPr>
          <w:rFonts w:eastAsia="Calibri"/>
          <w:b/>
          <w:bCs/>
          <w:i/>
          <w:iCs/>
          <w:sz w:val="28"/>
          <w:szCs w:val="28"/>
        </w:rPr>
      </w:pPr>
      <w:r w:rsidRPr="000B6EBB">
        <w:rPr>
          <w:rFonts w:eastAsia="Calibri"/>
          <w:sz w:val="28"/>
          <w:szCs w:val="28"/>
        </w:rPr>
        <w:t>ОДЕСЬКИЙ НАЦІОНАЛЬНИЙ УНІВЕРСИТЕТ ІМЕНІ І. І. МЕЧНИКОВА</w:t>
      </w:r>
    </w:p>
    <w:p w:rsidR="000B6EBB" w:rsidRPr="000B6EBB" w:rsidRDefault="000B6EBB" w:rsidP="000B6EBB">
      <w:pPr>
        <w:spacing w:line="360" w:lineRule="auto"/>
        <w:jc w:val="center"/>
        <w:rPr>
          <w:rFonts w:eastAsia="Calibri"/>
          <w:sz w:val="28"/>
          <w:szCs w:val="28"/>
        </w:rPr>
      </w:pPr>
      <w:r w:rsidRPr="000B6EBB">
        <w:rPr>
          <w:rFonts w:eastAsia="Calibri"/>
          <w:sz w:val="28"/>
          <w:szCs w:val="28"/>
        </w:rPr>
        <w:t>Факультет міжнародних відносин, політології та соціології</w:t>
      </w:r>
    </w:p>
    <w:p w:rsidR="000B6EBB" w:rsidRPr="000B6EBB" w:rsidRDefault="000B6EBB" w:rsidP="000B6EBB">
      <w:pPr>
        <w:spacing w:line="360" w:lineRule="auto"/>
        <w:jc w:val="center"/>
        <w:rPr>
          <w:rFonts w:eastAsia="Calibri"/>
          <w:sz w:val="28"/>
          <w:szCs w:val="28"/>
        </w:rPr>
      </w:pPr>
      <w:r w:rsidRPr="000B6EBB">
        <w:rPr>
          <w:rFonts w:eastAsia="Calibri"/>
          <w:sz w:val="28"/>
          <w:szCs w:val="28"/>
        </w:rPr>
        <w:t>Кафедра світового господарства і міжнародних економічних відносин</w:t>
      </w:r>
    </w:p>
    <w:p w:rsidR="000B6EBB" w:rsidRPr="000B6EBB" w:rsidRDefault="000B6EBB" w:rsidP="000B6EBB">
      <w:pPr>
        <w:rPr>
          <w:rFonts w:eastAsia="Calibri"/>
          <w:sz w:val="28"/>
          <w:szCs w:val="28"/>
          <w:u w:val="single"/>
        </w:rPr>
      </w:pPr>
    </w:p>
    <w:p w:rsidR="000B6EBB" w:rsidRPr="000B6EBB" w:rsidRDefault="000B6EBB" w:rsidP="000B6EBB">
      <w:pPr>
        <w:jc w:val="center"/>
        <w:rPr>
          <w:rFonts w:eastAsia="Calibri"/>
          <w:sz w:val="28"/>
          <w:szCs w:val="28"/>
          <w:u w:val="single"/>
        </w:rPr>
      </w:pPr>
    </w:p>
    <w:p w:rsidR="000B6EBB" w:rsidRPr="000B6EBB" w:rsidRDefault="000B6EBB" w:rsidP="000B6EBB">
      <w:pPr>
        <w:jc w:val="center"/>
        <w:rPr>
          <w:rFonts w:eastAsia="Calibri"/>
          <w:sz w:val="28"/>
          <w:szCs w:val="28"/>
          <w:u w:val="single"/>
        </w:rPr>
      </w:pPr>
    </w:p>
    <w:p w:rsidR="000B6EBB" w:rsidRPr="000B6EBB" w:rsidRDefault="000B6EBB" w:rsidP="000B6EBB">
      <w:pPr>
        <w:jc w:val="center"/>
        <w:rPr>
          <w:rFonts w:eastAsia="Calibri"/>
          <w:sz w:val="28"/>
          <w:szCs w:val="28"/>
          <w:u w:val="single"/>
        </w:rPr>
      </w:pPr>
    </w:p>
    <w:p w:rsidR="000B6EBB" w:rsidRPr="000B6EBB" w:rsidRDefault="000B6EBB" w:rsidP="000B6EBB">
      <w:pPr>
        <w:spacing w:line="360" w:lineRule="auto"/>
        <w:jc w:val="center"/>
        <w:rPr>
          <w:rFonts w:eastAsia="Calibri"/>
          <w:b/>
          <w:bCs/>
          <w:sz w:val="32"/>
          <w:szCs w:val="32"/>
        </w:rPr>
      </w:pPr>
      <w:r w:rsidRPr="000B6EBB">
        <w:rPr>
          <w:rFonts w:eastAsia="Calibri"/>
          <w:b/>
          <w:bCs/>
          <w:sz w:val="32"/>
          <w:szCs w:val="32"/>
        </w:rPr>
        <w:t>Кваліфікаційна робота</w:t>
      </w:r>
    </w:p>
    <w:p w:rsidR="000B6EBB" w:rsidRPr="000B6EBB" w:rsidRDefault="000B6EBB" w:rsidP="000B6EBB">
      <w:pPr>
        <w:spacing w:line="360" w:lineRule="auto"/>
        <w:jc w:val="center"/>
        <w:rPr>
          <w:rFonts w:eastAsia="Calibri"/>
          <w:sz w:val="28"/>
          <w:szCs w:val="28"/>
          <w:lang w:eastAsia="en-US"/>
        </w:rPr>
      </w:pPr>
      <w:r w:rsidRPr="000B6EBB">
        <w:rPr>
          <w:rFonts w:eastAsia="Calibri"/>
          <w:sz w:val="28"/>
          <w:szCs w:val="28"/>
        </w:rPr>
        <w:t xml:space="preserve">на здобуття ступеня вищої освіти </w:t>
      </w:r>
      <w:r w:rsidRPr="000B6EBB">
        <w:rPr>
          <w:rFonts w:eastAsia="Calibri"/>
          <w:sz w:val="28"/>
          <w:szCs w:val="28"/>
          <w:lang w:eastAsia="uk-UA"/>
        </w:rPr>
        <w:t>«</w:t>
      </w:r>
      <w:r w:rsidRPr="000B6EBB">
        <w:rPr>
          <w:rFonts w:eastAsia="Calibri"/>
          <w:sz w:val="28"/>
          <w:szCs w:val="28"/>
        </w:rPr>
        <w:t>бакалавр</w:t>
      </w:r>
      <w:r w:rsidRPr="000B6EBB">
        <w:rPr>
          <w:rFonts w:eastAsia="Calibri"/>
          <w:sz w:val="28"/>
          <w:szCs w:val="28"/>
          <w:lang w:eastAsia="en-US"/>
        </w:rPr>
        <w:t>»</w:t>
      </w:r>
    </w:p>
    <w:p w:rsidR="000B6EBB" w:rsidRPr="000B6EBB" w:rsidRDefault="000B6EBB" w:rsidP="000B6EBB">
      <w:pPr>
        <w:spacing w:line="360" w:lineRule="auto"/>
        <w:jc w:val="center"/>
        <w:rPr>
          <w:rFonts w:eastAsia="Calibri"/>
          <w:b/>
          <w:bCs/>
          <w:sz w:val="28"/>
          <w:szCs w:val="28"/>
          <w:lang w:eastAsia="en-US"/>
        </w:rPr>
      </w:pPr>
      <w:r w:rsidRPr="000B6EBB">
        <w:rPr>
          <w:rFonts w:eastAsia="Calibri"/>
          <w:b/>
          <w:bCs/>
          <w:sz w:val="28"/>
          <w:szCs w:val="28"/>
          <w:lang w:eastAsia="uk-UA"/>
        </w:rPr>
        <w:t>«</w:t>
      </w:r>
      <w:r w:rsidR="00865379" w:rsidRPr="00865379">
        <w:rPr>
          <w:rFonts w:eastAsia="Calibri"/>
          <w:b/>
          <w:color w:val="000000"/>
          <w:sz w:val="28"/>
          <w:szCs w:val="28"/>
          <w:lang w:eastAsia="en-US"/>
        </w:rPr>
        <w:t>Розвиток зовнішньоекономічних зв’язків Швеції та Швейцарії в умовах невизначеності</w:t>
      </w:r>
      <w:r w:rsidRPr="000B6EBB">
        <w:rPr>
          <w:rFonts w:eastAsia="Calibri"/>
          <w:b/>
          <w:bCs/>
          <w:sz w:val="28"/>
          <w:szCs w:val="28"/>
          <w:lang w:eastAsia="en-US"/>
        </w:rPr>
        <w:t>»</w:t>
      </w:r>
    </w:p>
    <w:p w:rsidR="00865379" w:rsidRDefault="000B6EBB" w:rsidP="000B6EBB">
      <w:pPr>
        <w:spacing w:line="360" w:lineRule="auto"/>
        <w:jc w:val="center"/>
        <w:rPr>
          <w:rFonts w:eastAsia="Calibri"/>
          <w:b/>
          <w:color w:val="000000"/>
          <w:sz w:val="28"/>
          <w:szCs w:val="28"/>
          <w:lang w:eastAsia="en-US"/>
        </w:rPr>
      </w:pPr>
      <w:r w:rsidRPr="000B6EBB">
        <w:rPr>
          <w:rFonts w:eastAsia="Calibri"/>
          <w:b/>
          <w:sz w:val="28"/>
          <w:szCs w:val="28"/>
          <w:lang w:eastAsia="en-US"/>
        </w:rPr>
        <w:t>«</w:t>
      </w:r>
      <w:proofErr w:type="spellStart"/>
      <w:r w:rsidRPr="000B6EBB">
        <w:rPr>
          <w:rFonts w:eastAsia="Calibri"/>
          <w:b/>
          <w:color w:val="000000"/>
          <w:sz w:val="28"/>
          <w:szCs w:val="28"/>
          <w:lang w:eastAsia="en-US"/>
        </w:rPr>
        <w:t>Development</w:t>
      </w:r>
      <w:proofErr w:type="spellEnd"/>
      <w:r w:rsidRPr="000B6EBB">
        <w:rPr>
          <w:rFonts w:eastAsia="Calibri"/>
          <w:b/>
          <w:color w:val="000000"/>
          <w:sz w:val="28"/>
          <w:szCs w:val="28"/>
          <w:lang w:eastAsia="en-US"/>
        </w:rPr>
        <w:t xml:space="preserve"> </w:t>
      </w:r>
      <w:proofErr w:type="spellStart"/>
      <w:r w:rsidRPr="000B6EBB">
        <w:rPr>
          <w:rFonts w:eastAsia="Calibri"/>
          <w:b/>
          <w:color w:val="000000"/>
          <w:sz w:val="28"/>
          <w:szCs w:val="28"/>
          <w:lang w:eastAsia="en-US"/>
        </w:rPr>
        <w:t>of</w:t>
      </w:r>
      <w:proofErr w:type="spellEnd"/>
      <w:r w:rsidRPr="000B6EBB">
        <w:rPr>
          <w:rFonts w:eastAsia="Calibri"/>
          <w:b/>
          <w:color w:val="000000"/>
          <w:sz w:val="28"/>
          <w:szCs w:val="28"/>
          <w:lang w:eastAsia="en-US"/>
        </w:rPr>
        <w:t xml:space="preserve"> </w:t>
      </w:r>
      <w:proofErr w:type="spellStart"/>
      <w:r w:rsidRPr="000B6EBB">
        <w:rPr>
          <w:rFonts w:eastAsia="Calibri"/>
          <w:b/>
          <w:color w:val="000000"/>
          <w:sz w:val="28"/>
          <w:szCs w:val="28"/>
          <w:lang w:eastAsia="en-US"/>
        </w:rPr>
        <w:t>Foreign</w:t>
      </w:r>
      <w:proofErr w:type="spellEnd"/>
      <w:r w:rsidRPr="000B6EBB">
        <w:rPr>
          <w:rFonts w:eastAsia="Calibri"/>
          <w:b/>
          <w:color w:val="000000"/>
          <w:sz w:val="28"/>
          <w:szCs w:val="28"/>
          <w:lang w:eastAsia="en-US"/>
        </w:rPr>
        <w:t xml:space="preserve"> </w:t>
      </w:r>
      <w:proofErr w:type="spellStart"/>
      <w:r w:rsidRPr="000B6EBB">
        <w:rPr>
          <w:rFonts w:eastAsia="Calibri"/>
          <w:b/>
          <w:color w:val="000000"/>
          <w:sz w:val="28"/>
          <w:szCs w:val="28"/>
          <w:lang w:eastAsia="en-US"/>
        </w:rPr>
        <w:t>Economic</w:t>
      </w:r>
      <w:proofErr w:type="spellEnd"/>
      <w:r w:rsidRPr="000B6EBB">
        <w:rPr>
          <w:rFonts w:eastAsia="Calibri"/>
          <w:b/>
          <w:color w:val="000000"/>
          <w:sz w:val="28"/>
          <w:szCs w:val="28"/>
          <w:lang w:eastAsia="en-US"/>
        </w:rPr>
        <w:t xml:space="preserve"> </w:t>
      </w:r>
      <w:proofErr w:type="spellStart"/>
      <w:r w:rsidRPr="000B6EBB">
        <w:rPr>
          <w:rFonts w:eastAsia="Calibri"/>
          <w:b/>
          <w:color w:val="000000"/>
          <w:sz w:val="28"/>
          <w:szCs w:val="28"/>
          <w:lang w:eastAsia="en-US"/>
        </w:rPr>
        <w:t>Relations</w:t>
      </w:r>
      <w:proofErr w:type="spellEnd"/>
      <w:r w:rsidRPr="000B6EBB">
        <w:rPr>
          <w:rFonts w:eastAsia="Calibri"/>
          <w:b/>
          <w:color w:val="000000"/>
          <w:sz w:val="28"/>
          <w:szCs w:val="28"/>
          <w:lang w:eastAsia="en-US"/>
        </w:rPr>
        <w:t xml:space="preserve"> </w:t>
      </w:r>
      <w:proofErr w:type="spellStart"/>
      <w:r w:rsidRPr="000B6EBB">
        <w:rPr>
          <w:rFonts w:eastAsia="Calibri"/>
          <w:b/>
          <w:color w:val="000000"/>
          <w:sz w:val="28"/>
          <w:szCs w:val="28"/>
          <w:lang w:eastAsia="en-US"/>
        </w:rPr>
        <w:t>of</w:t>
      </w:r>
      <w:proofErr w:type="spellEnd"/>
      <w:r w:rsidRPr="000B6EBB">
        <w:rPr>
          <w:rFonts w:eastAsia="Calibri"/>
          <w:b/>
          <w:color w:val="000000"/>
          <w:sz w:val="28"/>
          <w:szCs w:val="28"/>
          <w:lang w:eastAsia="en-US"/>
        </w:rPr>
        <w:t xml:space="preserve"> </w:t>
      </w:r>
      <w:proofErr w:type="spellStart"/>
      <w:r w:rsidR="00865379" w:rsidRPr="00865379">
        <w:rPr>
          <w:rFonts w:eastAsia="Calibri"/>
          <w:b/>
          <w:color w:val="000000"/>
          <w:sz w:val="28"/>
          <w:szCs w:val="28"/>
          <w:lang w:eastAsia="en-US"/>
        </w:rPr>
        <w:t>Sweden</w:t>
      </w:r>
      <w:proofErr w:type="spellEnd"/>
      <w:r w:rsidR="00865379" w:rsidRPr="00865379">
        <w:rPr>
          <w:rFonts w:eastAsia="Calibri"/>
          <w:b/>
          <w:color w:val="000000"/>
          <w:sz w:val="28"/>
          <w:szCs w:val="28"/>
          <w:lang w:eastAsia="en-US"/>
        </w:rPr>
        <w:t xml:space="preserve"> </w:t>
      </w:r>
      <w:proofErr w:type="spellStart"/>
      <w:r w:rsidR="00865379" w:rsidRPr="00865379">
        <w:rPr>
          <w:rFonts w:eastAsia="Calibri"/>
          <w:b/>
          <w:color w:val="000000"/>
          <w:sz w:val="28"/>
          <w:szCs w:val="28"/>
          <w:lang w:eastAsia="en-US"/>
        </w:rPr>
        <w:t>and</w:t>
      </w:r>
      <w:proofErr w:type="spellEnd"/>
      <w:r w:rsidR="00865379" w:rsidRPr="00865379">
        <w:rPr>
          <w:rFonts w:eastAsia="Calibri"/>
          <w:b/>
          <w:color w:val="000000"/>
          <w:sz w:val="28"/>
          <w:szCs w:val="28"/>
          <w:lang w:eastAsia="en-US"/>
        </w:rPr>
        <w:t xml:space="preserve"> </w:t>
      </w:r>
      <w:proofErr w:type="spellStart"/>
      <w:r w:rsidR="00865379" w:rsidRPr="00865379">
        <w:rPr>
          <w:rFonts w:eastAsia="Calibri"/>
          <w:b/>
          <w:color w:val="000000"/>
          <w:sz w:val="28"/>
          <w:szCs w:val="28"/>
          <w:lang w:eastAsia="en-US"/>
        </w:rPr>
        <w:t>Switzerland</w:t>
      </w:r>
      <w:proofErr w:type="spellEnd"/>
      <w:r w:rsidR="00865379" w:rsidRPr="00865379">
        <w:rPr>
          <w:rFonts w:eastAsia="Calibri"/>
          <w:b/>
          <w:color w:val="000000"/>
          <w:sz w:val="28"/>
          <w:szCs w:val="28"/>
          <w:lang w:eastAsia="en-US"/>
        </w:rPr>
        <w:t xml:space="preserve"> </w:t>
      </w:r>
      <w:proofErr w:type="spellStart"/>
      <w:r w:rsidR="00865379" w:rsidRPr="00865379">
        <w:rPr>
          <w:rFonts w:eastAsia="Calibri"/>
          <w:b/>
          <w:color w:val="000000"/>
          <w:sz w:val="28"/>
          <w:szCs w:val="28"/>
          <w:lang w:eastAsia="en-US"/>
        </w:rPr>
        <w:t>in</w:t>
      </w:r>
      <w:proofErr w:type="spellEnd"/>
      <w:r w:rsidR="00865379" w:rsidRPr="00865379">
        <w:rPr>
          <w:rFonts w:eastAsia="Calibri"/>
          <w:b/>
          <w:color w:val="000000"/>
          <w:sz w:val="28"/>
          <w:szCs w:val="28"/>
          <w:lang w:eastAsia="en-US"/>
        </w:rPr>
        <w:t xml:space="preserve"> </w:t>
      </w:r>
      <w:r w:rsidR="00865379">
        <w:rPr>
          <w:rFonts w:eastAsia="Calibri"/>
          <w:b/>
          <w:color w:val="000000"/>
          <w:sz w:val="28"/>
          <w:szCs w:val="28"/>
          <w:lang w:val="en-US" w:eastAsia="en-US"/>
        </w:rPr>
        <w:t>C</w:t>
      </w:r>
      <w:proofErr w:type="spellStart"/>
      <w:r w:rsidR="00865379" w:rsidRPr="00865379">
        <w:rPr>
          <w:rFonts w:eastAsia="Calibri"/>
          <w:b/>
          <w:color w:val="000000"/>
          <w:sz w:val="28"/>
          <w:szCs w:val="28"/>
          <w:lang w:eastAsia="en-US"/>
        </w:rPr>
        <w:t>onditions</w:t>
      </w:r>
      <w:proofErr w:type="spellEnd"/>
      <w:r w:rsidR="00865379" w:rsidRPr="00865379">
        <w:rPr>
          <w:rFonts w:eastAsia="Calibri"/>
          <w:b/>
          <w:color w:val="000000"/>
          <w:sz w:val="28"/>
          <w:szCs w:val="28"/>
          <w:lang w:eastAsia="en-US"/>
        </w:rPr>
        <w:t xml:space="preserve"> </w:t>
      </w:r>
      <w:proofErr w:type="spellStart"/>
      <w:r w:rsidR="00865379" w:rsidRPr="00865379">
        <w:rPr>
          <w:rFonts w:eastAsia="Calibri"/>
          <w:b/>
          <w:color w:val="000000"/>
          <w:sz w:val="28"/>
          <w:szCs w:val="28"/>
          <w:lang w:eastAsia="en-US"/>
        </w:rPr>
        <w:t>of</w:t>
      </w:r>
      <w:proofErr w:type="spellEnd"/>
      <w:r w:rsidR="00865379" w:rsidRPr="00865379">
        <w:rPr>
          <w:rFonts w:eastAsia="Calibri"/>
          <w:b/>
          <w:color w:val="000000"/>
          <w:sz w:val="28"/>
          <w:szCs w:val="28"/>
          <w:lang w:eastAsia="en-US"/>
        </w:rPr>
        <w:t xml:space="preserve"> </w:t>
      </w:r>
      <w:r w:rsidR="00865379">
        <w:rPr>
          <w:rFonts w:eastAsia="Calibri"/>
          <w:b/>
          <w:color w:val="000000"/>
          <w:sz w:val="28"/>
          <w:szCs w:val="28"/>
          <w:lang w:val="en-US" w:eastAsia="en-US"/>
        </w:rPr>
        <w:t>U</w:t>
      </w:r>
      <w:proofErr w:type="spellStart"/>
      <w:r w:rsidR="00865379" w:rsidRPr="00865379">
        <w:rPr>
          <w:rFonts w:eastAsia="Calibri"/>
          <w:b/>
          <w:color w:val="000000"/>
          <w:sz w:val="28"/>
          <w:szCs w:val="28"/>
          <w:lang w:eastAsia="en-US"/>
        </w:rPr>
        <w:t>ncertainty</w:t>
      </w:r>
      <w:proofErr w:type="spellEnd"/>
      <w:r w:rsidR="00865379">
        <w:rPr>
          <w:rFonts w:eastAsia="Calibri"/>
          <w:b/>
          <w:color w:val="000000"/>
          <w:sz w:val="28"/>
          <w:szCs w:val="28"/>
          <w:lang w:eastAsia="en-US"/>
        </w:rPr>
        <w:t>»</w:t>
      </w:r>
    </w:p>
    <w:p w:rsidR="000B6EBB" w:rsidRPr="000B6EBB" w:rsidRDefault="000B6EBB" w:rsidP="000B6EBB">
      <w:pPr>
        <w:rPr>
          <w:rFonts w:eastAsia="Calibri"/>
          <w:sz w:val="28"/>
          <w:szCs w:val="28"/>
        </w:rPr>
      </w:pPr>
    </w:p>
    <w:p w:rsidR="000B6EBB" w:rsidRPr="000B6EBB" w:rsidRDefault="000B6EBB" w:rsidP="000B6EBB">
      <w:pPr>
        <w:spacing w:line="360" w:lineRule="auto"/>
        <w:rPr>
          <w:rFonts w:eastAsia="Calibri"/>
          <w:sz w:val="28"/>
          <w:szCs w:val="28"/>
        </w:rPr>
      </w:pPr>
    </w:p>
    <w:p w:rsidR="000B6EBB" w:rsidRPr="000B6EBB" w:rsidRDefault="000B6EBB" w:rsidP="000B6EBB">
      <w:pPr>
        <w:spacing w:line="360" w:lineRule="auto"/>
        <w:rPr>
          <w:rFonts w:eastAsia="Calibri"/>
          <w:sz w:val="28"/>
          <w:szCs w:val="28"/>
        </w:rPr>
      </w:pPr>
      <w:r w:rsidRPr="000B6EBB">
        <w:rPr>
          <w:rFonts w:eastAsia="Calibri"/>
          <w:sz w:val="28"/>
          <w:szCs w:val="28"/>
        </w:rPr>
        <w:t xml:space="preserve">         </w:t>
      </w:r>
      <w:r w:rsidR="00431958">
        <w:rPr>
          <w:rFonts w:eastAsia="Calibri"/>
          <w:sz w:val="28"/>
          <w:szCs w:val="28"/>
        </w:rPr>
        <w:t xml:space="preserve">                              </w:t>
      </w:r>
      <w:r w:rsidRPr="000B6EBB">
        <w:rPr>
          <w:rFonts w:eastAsia="Calibri"/>
          <w:sz w:val="28"/>
          <w:szCs w:val="28"/>
        </w:rPr>
        <w:t>Виконав: здобувач денної форми навчання</w:t>
      </w:r>
    </w:p>
    <w:p w:rsidR="000B6EBB" w:rsidRPr="000B6EBB" w:rsidRDefault="000B6EBB" w:rsidP="000B6EBB">
      <w:pPr>
        <w:spacing w:line="360" w:lineRule="auto"/>
        <w:rPr>
          <w:rFonts w:eastAsia="Calibri"/>
          <w:sz w:val="28"/>
          <w:szCs w:val="28"/>
        </w:rPr>
      </w:pPr>
      <w:r w:rsidRPr="000B6EBB">
        <w:rPr>
          <w:rFonts w:eastAsia="Calibri"/>
          <w:sz w:val="28"/>
          <w:szCs w:val="28"/>
        </w:rPr>
        <w:t xml:space="preserve">                                       спеціальності 292 «Міжнародні економічні відносини»</w:t>
      </w:r>
    </w:p>
    <w:p w:rsidR="000B6EBB" w:rsidRPr="000B6EBB" w:rsidRDefault="000B6EBB" w:rsidP="000B6EBB">
      <w:pPr>
        <w:spacing w:line="360" w:lineRule="auto"/>
        <w:jc w:val="center"/>
        <w:rPr>
          <w:rFonts w:eastAsia="Calibri"/>
          <w:sz w:val="28"/>
          <w:szCs w:val="28"/>
        </w:rPr>
      </w:pPr>
      <w:r w:rsidRPr="000B6EBB">
        <w:rPr>
          <w:rFonts w:eastAsia="Calibri"/>
          <w:sz w:val="28"/>
          <w:szCs w:val="28"/>
        </w:rPr>
        <w:t xml:space="preserve">       </w:t>
      </w:r>
      <w:r w:rsidR="00431958">
        <w:rPr>
          <w:rFonts w:eastAsia="Calibri"/>
          <w:sz w:val="28"/>
          <w:szCs w:val="28"/>
        </w:rPr>
        <w:t xml:space="preserve">                               </w:t>
      </w:r>
      <w:r w:rsidRPr="000B6EBB">
        <w:rPr>
          <w:rFonts w:eastAsia="Calibri"/>
          <w:sz w:val="28"/>
          <w:szCs w:val="28"/>
        </w:rPr>
        <w:t>Освітня програма «Міжнародні економічні відносини»</w:t>
      </w:r>
    </w:p>
    <w:p w:rsidR="000B6EBB" w:rsidRPr="000B6EBB" w:rsidRDefault="000B6EBB" w:rsidP="000B6EBB">
      <w:pPr>
        <w:spacing w:line="360" w:lineRule="auto"/>
        <w:jc w:val="both"/>
        <w:rPr>
          <w:rFonts w:eastAsia="Calibri"/>
          <w:sz w:val="28"/>
          <w:szCs w:val="28"/>
        </w:rPr>
      </w:pPr>
      <w:r w:rsidRPr="000B6EBB">
        <w:rPr>
          <w:rFonts w:eastAsia="Calibri"/>
          <w:sz w:val="28"/>
          <w:szCs w:val="28"/>
        </w:rPr>
        <w:t xml:space="preserve">          </w:t>
      </w:r>
      <w:r w:rsidR="00431958">
        <w:rPr>
          <w:rFonts w:eastAsia="Calibri"/>
          <w:sz w:val="28"/>
          <w:szCs w:val="28"/>
        </w:rPr>
        <w:t xml:space="preserve">                            </w:t>
      </w:r>
      <w:proofErr w:type="spellStart"/>
      <w:r w:rsidRPr="000B6EBB">
        <w:rPr>
          <w:sz w:val="28"/>
          <w:szCs w:val="28"/>
          <w:lang w:eastAsia="en-US"/>
        </w:rPr>
        <w:t>Сюй</w:t>
      </w:r>
      <w:proofErr w:type="spellEnd"/>
      <w:r w:rsidRPr="000B6EBB">
        <w:rPr>
          <w:sz w:val="28"/>
          <w:szCs w:val="28"/>
          <w:lang w:eastAsia="en-US"/>
        </w:rPr>
        <w:t xml:space="preserve"> </w:t>
      </w:r>
      <w:proofErr w:type="spellStart"/>
      <w:r w:rsidRPr="000B6EBB">
        <w:rPr>
          <w:sz w:val="28"/>
          <w:szCs w:val="28"/>
          <w:lang w:eastAsia="en-US"/>
        </w:rPr>
        <w:t>Зіан</w:t>
      </w:r>
      <w:proofErr w:type="spellEnd"/>
    </w:p>
    <w:p w:rsidR="000B6EBB" w:rsidRPr="000B6EBB" w:rsidRDefault="000B6EBB" w:rsidP="000B6EBB">
      <w:pPr>
        <w:spacing w:line="360" w:lineRule="auto"/>
        <w:jc w:val="both"/>
        <w:rPr>
          <w:rFonts w:eastAsia="Calibri"/>
          <w:sz w:val="28"/>
          <w:szCs w:val="28"/>
        </w:rPr>
      </w:pPr>
      <w:r w:rsidRPr="000B6EBB">
        <w:rPr>
          <w:rFonts w:eastAsia="Calibri"/>
          <w:sz w:val="28"/>
          <w:szCs w:val="28"/>
        </w:rPr>
        <w:t xml:space="preserve">          </w:t>
      </w:r>
      <w:r w:rsidR="00431958">
        <w:rPr>
          <w:rFonts w:eastAsia="Calibri"/>
          <w:sz w:val="28"/>
          <w:szCs w:val="28"/>
        </w:rPr>
        <w:t xml:space="preserve">                            </w:t>
      </w:r>
      <w:r w:rsidRPr="000B6EBB">
        <w:rPr>
          <w:rFonts w:eastAsia="Calibri"/>
          <w:sz w:val="28"/>
          <w:szCs w:val="28"/>
        </w:rPr>
        <w:t xml:space="preserve">Керівник: </w:t>
      </w:r>
      <w:proofErr w:type="spellStart"/>
      <w:r w:rsidRPr="000B6EBB">
        <w:rPr>
          <w:rFonts w:eastAsia="Calibri"/>
          <w:sz w:val="28"/>
          <w:szCs w:val="28"/>
        </w:rPr>
        <w:t>к.е.н</w:t>
      </w:r>
      <w:proofErr w:type="spellEnd"/>
      <w:r w:rsidRPr="000B6EBB">
        <w:rPr>
          <w:rFonts w:eastAsia="Calibri"/>
          <w:sz w:val="28"/>
          <w:szCs w:val="28"/>
        </w:rPr>
        <w:t xml:space="preserve">., доц. </w:t>
      </w:r>
      <w:r w:rsidRPr="000B6EBB">
        <w:rPr>
          <w:rFonts w:eastAsia="Calibri"/>
          <w:color w:val="000000"/>
          <w:sz w:val="28"/>
          <w:szCs w:val="28"/>
          <w:shd w:val="clear" w:color="auto" w:fill="FFFFFF"/>
          <w:lang w:eastAsia="en-US"/>
        </w:rPr>
        <w:t>Ніколаєв Ю.О.______</w:t>
      </w:r>
      <w:r w:rsidRPr="000B6EBB">
        <w:rPr>
          <w:rFonts w:eastAsia="Calibri"/>
          <w:sz w:val="28"/>
          <w:szCs w:val="28"/>
        </w:rPr>
        <w:t>________</w:t>
      </w:r>
    </w:p>
    <w:p w:rsidR="000B6EBB" w:rsidRPr="000B6EBB" w:rsidRDefault="000B6EBB" w:rsidP="000B6EBB">
      <w:pPr>
        <w:spacing w:line="360" w:lineRule="auto"/>
        <w:jc w:val="both"/>
        <w:rPr>
          <w:rFonts w:eastAsia="Calibri"/>
          <w:sz w:val="28"/>
          <w:szCs w:val="28"/>
        </w:rPr>
      </w:pPr>
      <w:r w:rsidRPr="000B6EBB">
        <w:rPr>
          <w:rFonts w:eastAsia="Calibri"/>
          <w:sz w:val="28"/>
          <w:szCs w:val="28"/>
        </w:rPr>
        <w:t xml:space="preserve">          </w:t>
      </w:r>
      <w:r w:rsidR="00431958">
        <w:rPr>
          <w:rFonts w:eastAsia="Calibri"/>
          <w:sz w:val="28"/>
          <w:szCs w:val="28"/>
        </w:rPr>
        <w:t xml:space="preserve">                            </w:t>
      </w:r>
      <w:r w:rsidRPr="000B6EBB">
        <w:rPr>
          <w:rFonts w:eastAsia="Calibri"/>
          <w:sz w:val="28"/>
          <w:szCs w:val="28"/>
        </w:rPr>
        <w:t xml:space="preserve">Рецензент: </w:t>
      </w:r>
      <w:proofErr w:type="spellStart"/>
      <w:r w:rsidRPr="000B6EBB">
        <w:rPr>
          <w:rFonts w:eastAsia="Calibri"/>
          <w:sz w:val="28"/>
          <w:szCs w:val="28"/>
        </w:rPr>
        <w:t>д.е.н</w:t>
      </w:r>
      <w:proofErr w:type="spellEnd"/>
      <w:r w:rsidRPr="000B6EBB">
        <w:rPr>
          <w:rFonts w:eastAsia="Calibri"/>
          <w:sz w:val="28"/>
          <w:szCs w:val="28"/>
        </w:rPr>
        <w:t xml:space="preserve">., проф. </w:t>
      </w:r>
      <w:proofErr w:type="spellStart"/>
      <w:r w:rsidRPr="000B6EBB">
        <w:rPr>
          <w:rFonts w:eastAsia="Calibri"/>
          <w:sz w:val="28"/>
          <w:szCs w:val="28"/>
        </w:rPr>
        <w:t>Горняк</w:t>
      </w:r>
      <w:proofErr w:type="spellEnd"/>
      <w:r w:rsidRPr="000B6EBB">
        <w:rPr>
          <w:rFonts w:eastAsia="Calibri"/>
          <w:sz w:val="28"/>
          <w:szCs w:val="28"/>
        </w:rPr>
        <w:t xml:space="preserve"> О.В.</w:t>
      </w:r>
    </w:p>
    <w:p w:rsidR="000B6EBB" w:rsidRPr="000B6EBB" w:rsidRDefault="000B6EBB" w:rsidP="000B6EBB">
      <w:pPr>
        <w:ind w:firstLine="240"/>
        <w:jc w:val="both"/>
        <w:rPr>
          <w:rFonts w:eastAsia="Calibri"/>
        </w:rPr>
      </w:pPr>
      <w:r w:rsidRPr="000B6EBB">
        <w:rPr>
          <w:rFonts w:eastAsia="Calibri"/>
          <w:sz w:val="28"/>
          <w:szCs w:val="28"/>
        </w:rPr>
        <w:t>.</w:t>
      </w:r>
      <w:r w:rsidRPr="000B6EBB">
        <w:rPr>
          <w:rFonts w:eastAsia="Calibri"/>
        </w:rPr>
        <w:t xml:space="preserve">                           </w:t>
      </w:r>
    </w:p>
    <w:p w:rsidR="000B6EBB" w:rsidRPr="000B6EBB" w:rsidRDefault="000B6EBB" w:rsidP="000B6EBB">
      <w:pPr>
        <w:ind w:firstLine="709"/>
        <w:jc w:val="both"/>
        <w:rPr>
          <w:rFonts w:eastAsia="Calibri"/>
        </w:rPr>
      </w:pPr>
      <w:r w:rsidRPr="000B6EBB">
        <w:rPr>
          <w:rFonts w:eastAsia="Calibri"/>
        </w:rPr>
        <w:t xml:space="preserve">                                                                                                   </w:t>
      </w:r>
      <w:r w:rsidRPr="000B6EBB">
        <w:rPr>
          <w:rFonts w:eastAsia="Calibri"/>
          <w:sz w:val="28"/>
          <w:szCs w:val="28"/>
        </w:rPr>
        <w:t xml:space="preserve">                                      </w:t>
      </w:r>
    </w:p>
    <w:p w:rsidR="000B6EBB" w:rsidRPr="000B6EBB" w:rsidRDefault="000B6EBB" w:rsidP="000B6EBB">
      <w:pPr>
        <w:ind w:firstLine="709"/>
        <w:jc w:val="both"/>
        <w:rPr>
          <w:rFonts w:eastAsia="Calibri"/>
          <w:sz w:val="28"/>
          <w:szCs w:val="28"/>
        </w:rPr>
      </w:pPr>
    </w:p>
    <w:p w:rsidR="000B6EBB" w:rsidRPr="000B6EBB" w:rsidRDefault="000B6EBB" w:rsidP="000B6EBB">
      <w:pPr>
        <w:widowControl w:val="0"/>
        <w:spacing w:line="360" w:lineRule="auto"/>
        <w:jc w:val="both"/>
        <w:rPr>
          <w:rFonts w:eastAsia="Calibri"/>
          <w:color w:val="000000"/>
          <w:sz w:val="28"/>
          <w:szCs w:val="28"/>
          <w:lang w:eastAsia="en-US"/>
        </w:rPr>
      </w:pPr>
      <w:r w:rsidRPr="000B6EBB">
        <w:rPr>
          <w:rFonts w:eastAsia="Calibri"/>
          <w:color w:val="000000"/>
          <w:sz w:val="28"/>
          <w:szCs w:val="28"/>
          <w:lang w:eastAsia="en-US"/>
        </w:rPr>
        <w:t>Рекомендовано до захисту:                 Захищено на засіданні ЕК №</w:t>
      </w:r>
      <w:r w:rsidRPr="000B6EBB">
        <w:rPr>
          <w:rFonts w:eastAsia="Calibri"/>
          <w:color w:val="000000"/>
          <w:sz w:val="28"/>
          <w:szCs w:val="28"/>
          <w:highlight w:val="yellow"/>
          <w:lang w:eastAsia="en-US"/>
        </w:rPr>
        <w:t xml:space="preserve"> </w:t>
      </w:r>
    </w:p>
    <w:p w:rsidR="000B6EBB" w:rsidRPr="000B6EBB" w:rsidRDefault="000B6EBB" w:rsidP="000B6EBB">
      <w:pPr>
        <w:widowControl w:val="0"/>
        <w:spacing w:line="360" w:lineRule="auto"/>
        <w:jc w:val="both"/>
        <w:rPr>
          <w:rFonts w:eastAsia="Calibri"/>
          <w:color w:val="000000"/>
          <w:sz w:val="28"/>
          <w:szCs w:val="28"/>
          <w:lang w:eastAsia="en-US"/>
        </w:rPr>
      </w:pPr>
      <w:r w:rsidRPr="000B6EBB">
        <w:rPr>
          <w:rFonts w:eastAsia="Calibri"/>
          <w:color w:val="000000"/>
          <w:sz w:val="28"/>
          <w:szCs w:val="28"/>
          <w:lang w:eastAsia="en-US"/>
        </w:rPr>
        <w:t>Протокол засідання кафедри               протокол №___від _____06.2023 р.</w:t>
      </w:r>
    </w:p>
    <w:p w:rsidR="000B6EBB" w:rsidRPr="000B6EBB" w:rsidRDefault="000B6EBB" w:rsidP="000B6EBB">
      <w:pPr>
        <w:widowControl w:val="0"/>
        <w:spacing w:line="360" w:lineRule="auto"/>
        <w:jc w:val="both"/>
        <w:rPr>
          <w:rFonts w:eastAsia="Calibri"/>
          <w:color w:val="000000"/>
          <w:sz w:val="28"/>
          <w:szCs w:val="28"/>
          <w:lang w:eastAsia="en-US"/>
        </w:rPr>
      </w:pPr>
      <w:r w:rsidRPr="000B6EBB">
        <w:rPr>
          <w:rFonts w:eastAsia="Calibri"/>
          <w:color w:val="000000"/>
          <w:sz w:val="28"/>
          <w:szCs w:val="28"/>
          <w:lang w:eastAsia="en-US"/>
        </w:rPr>
        <w:t xml:space="preserve">№ 9 від 31.05.2023 р.                          </w:t>
      </w:r>
      <w:proofErr w:type="spellStart"/>
      <w:r w:rsidRPr="000B6EBB">
        <w:rPr>
          <w:rFonts w:eastAsia="Calibri"/>
          <w:color w:val="000000"/>
          <w:sz w:val="28"/>
          <w:szCs w:val="28"/>
          <w:lang w:eastAsia="en-US"/>
        </w:rPr>
        <w:t>Оцінка_____</w:t>
      </w:r>
      <w:proofErr w:type="spellEnd"/>
      <w:r w:rsidRPr="000B6EBB">
        <w:rPr>
          <w:rFonts w:eastAsia="Calibri"/>
          <w:color w:val="000000"/>
          <w:sz w:val="28"/>
          <w:szCs w:val="28"/>
          <w:lang w:eastAsia="en-US"/>
        </w:rPr>
        <w:t xml:space="preserve">_______/______/______                         </w:t>
      </w:r>
    </w:p>
    <w:p w:rsidR="000B6EBB" w:rsidRPr="000B6EBB" w:rsidRDefault="000B6EBB" w:rsidP="000B6EBB">
      <w:pPr>
        <w:widowControl w:val="0"/>
        <w:spacing w:line="360" w:lineRule="auto"/>
        <w:jc w:val="both"/>
        <w:rPr>
          <w:rFonts w:eastAsia="Calibri"/>
          <w:color w:val="000000"/>
          <w:sz w:val="28"/>
          <w:szCs w:val="28"/>
          <w:lang w:eastAsia="en-US"/>
        </w:rPr>
      </w:pPr>
      <w:r w:rsidRPr="000B6EBB">
        <w:rPr>
          <w:rFonts w:eastAsia="Calibri"/>
          <w:color w:val="000000"/>
          <w:sz w:val="28"/>
          <w:szCs w:val="28"/>
          <w:lang w:eastAsia="en-US"/>
        </w:rPr>
        <w:t>Завідувач кафедри                               Голова ЕК</w:t>
      </w:r>
    </w:p>
    <w:p w:rsidR="000B6EBB" w:rsidRPr="000B6EBB" w:rsidRDefault="000B6EBB" w:rsidP="000B6EBB">
      <w:pPr>
        <w:widowControl w:val="0"/>
        <w:spacing w:line="360" w:lineRule="auto"/>
        <w:jc w:val="both"/>
        <w:rPr>
          <w:rFonts w:eastAsia="Calibri"/>
          <w:color w:val="000000"/>
          <w:sz w:val="28"/>
          <w:szCs w:val="28"/>
          <w:lang w:eastAsia="en-US"/>
        </w:rPr>
      </w:pPr>
    </w:p>
    <w:p w:rsidR="000B6EBB" w:rsidRPr="000B6EBB" w:rsidRDefault="000B6EBB" w:rsidP="000B6EBB">
      <w:pPr>
        <w:widowControl w:val="0"/>
        <w:spacing w:line="360" w:lineRule="auto"/>
        <w:jc w:val="both"/>
        <w:rPr>
          <w:rFonts w:eastAsia="Calibri"/>
          <w:color w:val="000000"/>
          <w:sz w:val="28"/>
          <w:szCs w:val="28"/>
          <w:lang w:eastAsia="en-US"/>
        </w:rPr>
      </w:pPr>
      <w:proofErr w:type="spellStart"/>
      <w:r w:rsidRPr="000B6EBB">
        <w:rPr>
          <w:rFonts w:eastAsia="Calibri"/>
          <w:color w:val="000000"/>
          <w:sz w:val="28"/>
          <w:szCs w:val="28"/>
          <w:lang w:eastAsia="en-US"/>
        </w:rPr>
        <w:t>_________ЯКУБОВСЬК</w:t>
      </w:r>
      <w:proofErr w:type="spellEnd"/>
      <w:r w:rsidRPr="000B6EBB">
        <w:rPr>
          <w:rFonts w:eastAsia="Calibri"/>
          <w:color w:val="000000"/>
          <w:sz w:val="28"/>
          <w:szCs w:val="28"/>
          <w:lang w:eastAsia="en-US"/>
        </w:rPr>
        <w:t xml:space="preserve">ИЙ Сергій       __________ </w:t>
      </w:r>
      <w:proofErr w:type="spellStart"/>
      <w:r w:rsidRPr="000B6EBB">
        <w:rPr>
          <w:rFonts w:eastAsia="Calibri"/>
          <w:color w:val="000000"/>
          <w:sz w:val="28"/>
          <w:szCs w:val="28"/>
          <w:lang w:eastAsia="en-US"/>
        </w:rPr>
        <w:t>ПІЧУГІНА</w:t>
      </w:r>
      <w:proofErr w:type="spellEnd"/>
      <w:r w:rsidRPr="000B6EBB">
        <w:rPr>
          <w:rFonts w:eastAsia="Calibri"/>
          <w:color w:val="000000"/>
          <w:sz w:val="28"/>
          <w:szCs w:val="28"/>
          <w:lang w:eastAsia="en-US"/>
        </w:rPr>
        <w:t xml:space="preserve"> Юлія</w:t>
      </w:r>
    </w:p>
    <w:p w:rsidR="000B6EBB" w:rsidRPr="000B6EBB" w:rsidRDefault="000B6EBB" w:rsidP="000B6EBB">
      <w:pPr>
        <w:ind w:firstLine="709"/>
        <w:jc w:val="center"/>
        <w:rPr>
          <w:rFonts w:eastAsia="Calibri"/>
          <w:sz w:val="28"/>
          <w:szCs w:val="28"/>
        </w:rPr>
      </w:pPr>
    </w:p>
    <w:p w:rsidR="000B6EBB" w:rsidRPr="000B6EBB" w:rsidRDefault="000B6EBB" w:rsidP="000B6EBB">
      <w:pPr>
        <w:jc w:val="center"/>
        <w:rPr>
          <w:rFonts w:eastAsia="Calibri"/>
          <w:sz w:val="28"/>
          <w:szCs w:val="28"/>
        </w:rPr>
      </w:pPr>
    </w:p>
    <w:p w:rsidR="000B08C4" w:rsidRDefault="000B08C4" w:rsidP="000B6EBB">
      <w:pPr>
        <w:jc w:val="center"/>
        <w:rPr>
          <w:rFonts w:eastAsia="Calibri"/>
          <w:sz w:val="28"/>
          <w:szCs w:val="28"/>
        </w:rPr>
      </w:pPr>
    </w:p>
    <w:p w:rsidR="000B6EBB" w:rsidRPr="000B6EBB" w:rsidRDefault="000B6EBB" w:rsidP="000B6EBB">
      <w:pPr>
        <w:jc w:val="center"/>
        <w:rPr>
          <w:rFonts w:eastAsia="Calibri"/>
          <w:sz w:val="28"/>
          <w:szCs w:val="28"/>
          <w:lang w:eastAsia="en-US"/>
        </w:rPr>
      </w:pPr>
      <w:r w:rsidRPr="000B6EBB">
        <w:rPr>
          <w:rFonts w:eastAsia="Calibri"/>
          <w:sz w:val="28"/>
          <w:szCs w:val="28"/>
        </w:rPr>
        <w:t>Одеса – 2023</w:t>
      </w:r>
    </w:p>
    <w:p w:rsidR="000B6EBB" w:rsidRPr="000B6EBB" w:rsidRDefault="000B6EBB" w:rsidP="000B6EBB">
      <w:pPr>
        <w:widowControl w:val="0"/>
        <w:autoSpaceDE w:val="0"/>
        <w:autoSpaceDN w:val="0"/>
        <w:adjustRightInd w:val="0"/>
        <w:jc w:val="center"/>
        <w:rPr>
          <w:rFonts w:eastAsia="Calibri"/>
          <w:b/>
          <w:bCs/>
          <w:color w:val="000000"/>
          <w:sz w:val="28"/>
          <w:szCs w:val="28"/>
        </w:rPr>
      </w:pPr>
      <w:r w:rsidRPr="000B6EBB">
        <w:rPr>
          <w:rFonts w:eastAsia="Calibri"/>
          <w:b/>
          <w:bCs/>
          <w:color w:val="000000"/>
          <w:sz w:val="28"/>
          <w:szCs w:val="28"/>
        </w:rPr>
        <w:lastRenderedPageBreak/>
        <w:t>ЗМІСТ</w:t>
      </w:r>
    </w:p>
    <w:p w:rsidR="000B6EBB" w:rsidRPr="000B6EBB" w:rsidRDefault="000B6EBB" w:rsidP="000B6EBB">
      <w:pPr>
        <w:widowControl w:val="0"/>
        <w:autoSpaceDE w:val="0"/>
        <w:autoSpaceDN w:val="0"/>
        <w:adjustRightInd w:val="0"/>
        <w:jc w:val="center"/>
        <w:rPr>
          <w:rFonts w:eastAsia="Calibri"/>
          <w:b/>
          <w:bCs/>
          <w:color w:val="000000"/>
          <w:sz w:val="28"/>
          <w:szCs w:val="28"/>
        </w:rPr>
      </w:pPr>
    </w:p>
    <w:tbl>
      <w:tblPr>
        <w:tblW w:w="9923" w:type="dxa"/>
        <w:tblInd w:w="108" w:type="dxa"/>
        <w:tblLayout w:type="fixed"/>
        <w:tblLook w:val="00A0" w:firstRow="1" w:lastRow="0" w:firstColumn="1" w:lastColumn="0" w:noHBand="0" w:noVBand="0"/>
      </w:tblPr>
      <w:tblGrid>
        <w:gridCol w:w="9356"/>
        <w:gridCol w:w="567"/>
      </w:tblGrid>
      <w:tr w:rsidR="000B6EBB" w:rsidRPr="000B6EBB" w:rsidTr="000B6EBB">
        <w:tc>
          <w:tcPr>
            <w:tcW w:w="9356" w:type="dxa"/>
          </w:tcPr>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ВСТУП…………………………………………………………………………….</w:t>
            </w:r>
          </w:p>
        </w:tc>
        <w:tc>
          <w:tcPr>
            <w:tcW w:w="567" w:type="dxa"/>
          </w:tcPr>
          <w:p w:rsidR="000B6EBB" w:rsidRPr="000B6EBB" w:rsidRDefault="000B6EBB" w:rsidP="000B6EBB">
            <w:pPr>
              <w:spacing w:line="360" w:lineRule="auto"/>
              <w:rPr>
                <w:rFonts w:eastAsia="Calibri"/>
                <w:color w:val="000000"/>
                <w:sz w:val="28"/>
                <w:szCs w:val="28"/>
              </w:rPr>
            </w:pPr>
            <w:r w:rsidRPr="000B6EBB">
              <w:rPr>
                <w:rFonts w:eastAsia="Calibri"/>
                <w:color w:val="000000"/>
                <w:sz w:val="28"/>
                <w:szCs w:val="28"/>
              </w:rPr>
              <w:t>3</w:t>
            </w:r>
          </w:p>
        </w:tc>
      </w:tr>
      <w:tr w:rsidR="000B6EBB" w:rsidRPr="000B6EBB" w:rsidTr="000B6EBB">
        <w:tc>
          <w:tcPr>
            <w:tcW w:w="9356" w:type="dxa"/>
          </w:tcPr>
          <w:p w:rsidR="000B6EBB" w:rsidRPr="000B6EBB" w:rsidRDefault="000B6EBB" w:rsidP="000B6EBB">
            <w:pPr>
              <w:suppressAutoHyphens/>
              <w:spacing w:line="360" w:lineRule="auto"/>
              <w:jc w:val="both"/>
              <w:rPr>
                <w:rFonts w:eastAsia="Calibri"/>
                <w:color w:val="000000"/>
                <w:sz w:val="28"/>
                <w:szCs w:val="28"/>
              </w:rPr>
            </w:pPr>
          </w:p>
          <w:p w:rsidR="000B6EBB" w:rsidRPr="000B6EBB" w:rsidRDefault="000B6EBB" w:rsidP="00A73D59">
            <w:pPr>
              <w:suppressAutoHyphens/>
              <w:spacing w:line="360" w:lineRule="auto"/>
              <w:jc w:val="both"/>
              <w:rPr>
                <w:rFonts w:eastAsia="Calibri"/>
                <w:spacing w:val="-2"/>
              </w:rPr>
            </w:pPr>
            <w:r w:rsidRPr="000B6EBB">
              <w:rPr>
                <w:rFonts w:eastAsia="Calibri"/>
                <w:color w:val="000000"/>
                <w:spacing w:val="-2"/>
                <w:sz w:val="28"/>
                <w:szCs w:val="28"/>
              </w:rPr>
              <w:t xml:space="preserve">РОЗДІЛ 1. ТЕОРЕТИЧНІ ОСНОВИ АНАЛІЗУ ЗОВНІШНЬОЕКОНОМІЧНИХ ЗВ’ЯЗКІВ </w:t>
            </w:r>
            <w:r w:rsidR="000B08C4" w:rsidRPr="000B08C4">
              <w:rPr>
                <w:rFonts w:eastAsia="Calibri"/>
                <w:color w:val="000000"/>
                <w:spacing w:val="-2"/>
                <w:sz w:val="28"/>
                <w:szCs w:val="28"/>
              </w:rPr>
              <w:t xml:space="preserve">ШВЕЦІЇ ТА ШВЕЙЦАРІЇ </w:t>
            </w:r>
            <w:r w:rsidRPr="000B6EBB">
              <w:rPr>
                <w:rFonts w:eastAsia="Calibri"/>
                <w:color w:val="000000"/>
                <w:spacing w:val="-2"/>
                <w:sz w:val="28"/>
                <w:szCs w:val="28"/>
              </w:rPr>
              <w:t xml:space="preserve">В УМОВАХ </w:t>
            </w:r>
            <w:r w:rsidR="00A73D59">
              <w:rPr>
                <w:rFonts w:eastAsia="Calibri"/>
                <w:color w:val="000000"/>
                <w:spacing w:val="-2"/>
                <w:sz w:val="28"/>
                <w:szCs w:val="28"/>
              </w:rPr>
              <w:t>НЕВИЗНАЧЕНОСТІ</w:t>
            </w:r>
            <w:r w:rsidRPr="000B6EBB">
              <w:rPr>
                <w:rFonts w:eastAsia="Calibri"/>
                <w:color w:val="000000"/>
                <w:spacing w:val="-2"/>
                <w:sz w:val="28"/>
                <w:szCs w:val="28"/>
              </w:rPr>
              <w:t>…</w:t>
            </w:r>
            <w:r w:rsidR="00A73D59">
              <w:rPr>
                <w:rFonts w:eastAsia="Calibri"/>
                <w:color w:val="000000"/>
                <w:spacing w:val="-2"/>
                <w:sz w:val="28"/>
                <w:szCs w:val="28"/>
              </w:rPr>
              <w:t>…………..</w:t>
            </w:r>
            <w:r w:rsidRPr="000B6EBB">
              <w:rPr>
                <w:rFonts w:eastAsia="Calibri"/>
                <w:color w:val="000000"/>
                <w:spacing w:val="-2"/>
                <w:sz w:val="28"/>
                <w:szCs w:val="28"/>
              </w:rPr>
              <w:t>……...……………………………</w:t>
            </w:r>
          </w:p>
        </w:tc>
        <w:tc>
          <w:tcPr>
            <w:tcW w:w="567" w:type="dxa"/>
          </w:tcPr>
          <w:p w:rsidR="000B6EBB" w:rsidRPr="000B6EBB" w:rsidRDefault="000B6EBB" w:rsidP="000B6EBB">
            <w:pPr>
              <w:spacing w:line="360" w:lineRule="auto"/>
              <w:jc w:val="both"/>
              <w:rPr>
                <w:rFonts w:eastAsia="Calibri"/>
                <w:color w:val="000000"/>
                <w:sz w:val="28"/>
                <w:szCs w:val="28"/>
              </w:rPr>
            </w:pPr>
            <w:r w:rsidRPr="000B6EBB">
              <w:rPr>
                <w:rFonts w:eastAsia="Calibri"/>
                <w:color w:val="000000"/>
                <w:sz w:val="28"/>
                <w:szCs w:val="28"/>
              </w:rPr>
              <w:t xml:space="preserve">         </w:t>
            </w:r>
          </w:p>
          <w:p w:rsidR="000B6EBB" w:rsidRPr="000B6EBB" w:rsidRDefault="000B6EBB" w:rsidP="000B6EBB">
            <w:pPr>
              <w:spacing w:line="360" w:lineRule="auto"/>
              <w:jc w:val="both"/>
              <w:rPr>
                <w:rFonts w:eastAsia="Calibri"/>
                <w:color w:val="000000"/>
                <w:sz w:val="28"/>
                <w:szCs w:val="28"/>
              </w:rPr>
            </w:pPr>
            <w:r w:rsidRPr="000B6EBB">
              <w:rPr>
                <w:rFonts w:eastAsia="Calibri"/>
                <w:color w:val="000000"/>
                <w:sz w:val="28"/>
                <w:szCs w:val="28"/>
              </w:rPr>
              <w:t xml:space="preserve">      </w:t>
            </w:r>
          </w:p>
          <w:p w:rsidR="000B6EBB" w:rsidRPr="000B6EBB" w:rsidRDefault="000B6EBB" w:rsidP="00A73D59">
            <w:pPr>
              <w:spacing w:line="360" w:lineRule="auto"/>
              <w:jc w:val="both"/>
              <w:rPr>
                <w:rFonts w:eastAsia="Calibri"/>
                <w:color w:val="000000"/>
                <w:sz w:val="28"/>
                <w:szCs w:val="28"/>
                <w:lang w:val="ru-RU"/>
              </w:rPr>
            </w:pPr>
            <w:r w:rsidRPr="000B6EBB">
              <w:rPr>
                <w:rFonts w:eastAsia="Calibri"/>
                <w:color w:val="000000"/>
                <w:sz w:val="28"/>
                <w:szCs w:val="28"/>
              </w:rPr>
              <w:t xml:space="preserve">    </w:t>
            </w:r>
            <w:r w:rsidR="00A73D59">
              <w:rPr>
                <w:rFonts w:eastAsia="Calibri"/>
                <w:color w:val="000000"/>
                <w:sz w:val="28"/>
                <w:szCs w:val="28"/>
                <w:lang w:val="ru-RU"/>
              </w:rPr>
              <w:t>5</w:t>
            </w:r>
          </w:p>
        </w:tc>
      </w:tr>
      <w:tr w:rsidR="000B6EBB" w:rsidRPr="000B6EBB" w:rsidTr="000B6EBB">
        <w:tc>
          <w:tcPr>
            <w:tcW w:w="9356" w:type="dxa"/>
          </w:tcPr>
          <w:p w:rsidR="000B6EBB" w:rsidRPr="000B6EBB" w:rsidRDefault="000B6EBB" w:rsidP="000B6EBB">
            <w:pPr>
              <w:suppressAutoHyphens/>
              <w:spacing w:line="360" w:lineRule="auto"/>
              <w:jc w:val="both"/>
              <w:rPr>
                <w:rFonts w:eastAsia="Calibri"/>
                <w:color w:val="000000"/>
                <w:sz w:val="28"/>
                <w:szCs w:val="28"/>
              </w:rPr>
            </w:pPr>
          </w:p>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 xml:space="preserve">РОЗДІЛ 2. ПОРІВНЯЛЬНИЙ АНАЛІЗ ОСНОВНИХ СКЛАДОВИХ ЗОВНІШНЬОЕКОНОМІЧНИХ ЗВ’ЯЗКІВ </w:t>
            </w:r>
            <w:r w:rsidR="000B08C4" w:rsidRPr="000B08C4">
              <w:rPr>
                <w:rFonts w:eastAsia="Calibri"/>
                <w:color w:val="000000"/>
                <w:sz w:val="28"/>
                <w:szCs w:val="28"/>
              </w:rPr>
              <w:t>ШВЕЦІЇ ТА ШВЕЙЦАРІЇ</w:t>
            </w:r>
            <w:r w:rsidRPr="000B6EBB">
              <w:rPr>
                <w:rFonts w:eastAsia="Calibri"/>
                <w:color w:val="000000"/>
                <w:sz w:val="28"/>
                <w:szCs w:val="28"/>
              </w:rPr>
              <w:t>..……</w:t>
            </w:r>
          </w:p>
        </w:tc>
        <w:tc>
          <w:tcPr>
            <w:tcW w:w="567" w:type="dxa"/>
          </w:tcPr>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 xml:space="preserve">  </w:t>
            </w:r>
          </w:p>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 xml:space="preserve">  </w:t>
            </w:r>
          </w:p>
          <w:p w:rsidR="000B6EBB" w:rsidRPr="000B6EBB" w:rsidRDefault="00423F46" w:rsidP="00423F46">
            <w:pPr>
              <w:suppressAutoHyphens/>
              <w:spacing w:line="360" w:lineRule="auto"/>
              <w:jc w:val="both"/>
              <w:rPr>
                <w:rFonts w:eastAsia="Calibri"/>
                <w:color w:val="000000"/>
                <w:sz w:val="28"/>
                <w:szCs w:val="28"/>
                <w:lang w:val="ru-RU"/>
              </w:rPr>
            </w:pPr>
            <w:r>
              <w:rPr>
                <w:rFonts w:eastAsia="Calibri"/>
                <w:color w:val="000000"/>
                <w:sz w:val="28"/>
                <w:szCs w:val="28"/>
              </w:rPr>
              <w:t xml:space="preserve"> </w:t>
            </w:r>
            <w:r w:rsidR="000B6EBB" w:rsidRPr="000B6EBB">
              <w:rPr>
                <w:rFonts w:eastAsia="Calibri"/>
                <w:color w:val="000000"/>
                <w:sz w:val="28"/>
                <w:szCs w:val="28"/>
              </w:rPr>
              <w:t>1</w:t>
            </w:r>
            <w:r>
              <w:rPr>
                <w:rFonts w:eastAsia="Calibri"/>
                <w:color w:val="000000"/>
                <w:sz w:val="28"/>
                <w:szCs w:val="28"/>
                <w:lang w:val="ru-RU"/>
              </w:rPr>
              <w:t>2</w:t>
            </w:r>
          </w:p>
        </w:tc>
      </w:tr>
      <w:tr w:rsidR="000B6EBB" w:rsidRPr="000B6EBB" w:rsidTr="000B6EBB">
        <w:tc>
          <w:tcPr>
            <w:tcW w:w="9356" w:type="dxa"/>
          </w:tcPr>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 xml:space="preserve">2.1. Структура та динаміка поточних операцій </w:t>
            </w:r>
            <w:r w:rsidR="000B08C4">
              <w:rPr>
                <w:rFonts w:eastAsia="Calibri"/>
                <w:color w:val="000000"/>
                <w:sz w:val="28"/>
                <w:szCs w:val="28"/>
              </w:rPr>
              <w:t>Швеції та Швейцарії….……</w:t>
            </w:r>
          </w:p>
        </w:tc>
        <w:tc>
          <w:tcPr>
            <w:tcW w:w="567" w:type="dxa"/>
          </w:tcPr>
          <w:p w:rsidR="000B6EBB" w:rsidRPr="000B6EBB" w:rsidRDefault="000B6EBB" w:rsidP="00423F46">
            <w:pPr>
              <w:suppressAutoHyphens/>
              <w:spacing w:line="360" w:lineRule="auto"/>
              <w:jc w:val="both"/>
              <w:rPr>
                <w:rFonts w:eastAsia="Calibri"/>
                <w:color w:val="000000"/>
                <w:sz w:val="28"/>
                <w:szCs w:val="28"/>
                <w:lang w:val="ru-RU"/>
              </w:rPr>
            </w:pPr>
            <w:r w:rsidRPr="000B6EBB">
              <w:rPr>
                <w:rFonts w:eastAsia="Calibri"/>
                <w:color w:val="000000"/>
                <w:sz w:val="28"/>
                <w:szCs w:val="28"/>
              </w:rPr>
              <w:t xml:space="preserve"> 1</w:t>
            </w:r>
            <w:r w:rsidR="00423F46">
              <w:rPr>
                <w:rFonts w:eastAsia="Calibri"/>
                <w:color w:val="000000"/>
                <w:sz w:val="28"/>
                <w:szCs w:val="28"/>
                <w:lang w:val="ru-RU"/>
              </w:rPr>
              <w:t>2</w:t>
            </w:r>
          </w:p>
        </w:tc>
      </w:tr>
      <w:tr w:rsidR="000B6EBB" w:rsidRPr="000B6EBB" w:rsidTr="000B6EBB">
        <w:tc>
          <w:tcPr>
            <w:tcW w:w="9356" w:type="dxa"/>
          </w:tcPr>
          <w:p w:rsidR="000B6EBB" w:rsidRPr="000B6EBB" w:rsidRDefault="000B6EBB" w:rsidP="000B08C4">
            <w:pPr>
              <w:suppressAutoHyphens/>
              <w:spacing w:line="360" w:lineRule="auto"/>
              <w:jc w:val="both"/>
              <w:rPr>
                <w:rFonts w:eastAsia="Calibri"/>
                <w:color w:val="000000"/>
                <w:sz w:val="28"/>
                <w:szCs w:val="28"/>
              </w:rPr>
            </w:pPr>
            <w:r w:rsidRPr="000B6EBB">
              <w:rPr>
                <w:rFonts w:eastAsia="Calibri"/>
                <w:color w:val="000000"/>
                <w:sz w:val="28"/>
                <w:szCs w:val="28"/>
              </w:rPr>
              <w:t xml:space="preserve">2.2. Порівняльний аналіз структури і динаміки основних статей фінансового рахунку </w:t>
            </w:r>
            <w:r w:rsidR="000B08C4">
              <w:rPr>
                <w:rFonts w:eastAsia="Calibri"/>
                <w:color w:val="000000"/>
                <w:sz w:val="28"/>
                <w:szCs w:val="28"/>
              </w:rPr>
              <w:t>Швеції та Швейцарії</w:t>
            </w:r>
            <w:r w:rsidRPr="000B6EBB">
              <w:rPr>
                <w:rFonts w:eastAsia="Calibri"/>
                <w:color w:val="000000"/>
                <w:sz w:val="28"/>
                <w:szCs w:val="28"/>
              </w:rPr>
              <w:t>………</w:t>
            </w:r>
            <w:r w:rsidR="000B08C4">
              <w:rPr>
                <w:rFonts w:eastAsia="Calibri"/>
                <w:color w:val="000000"/>
                <w:sz w:val="28"/>
                <w:szCs w:val="28"/>
              </w:rPr>
              <w:t>…………</w:t>
            </w:r>
            <w:r w:rsidRPr="000B6EBB">
              <w:rPr>
                <w:rFonts w:eastAsia="Calibri"/>
                <w:color w:val="000000"/>
                <w:sz w:val="28"/>
                <w:szCs w:val="28"/>
              </w:rPr>
              <w:t>………….……….</w:t>
            </w:r>
          </w:p>
        </w:tc>
        <w:tc>
          <w:tcPr>
            <w:tcW w:w="567" w:type="dxa"/>
          </w:tcPr>
          <w:p w:rsidR="000B6EBB" w:rsidRPr="000B6EBB" w:rsidRDefault="000B6EBB" w:rsidP="00A73D59">
            <w:pPr>
              <w:suppressAutoHyphens/>
              <w:spacing w:line="360" w:lineRule="auto"/>
              <w:jc w:val="both"/>
              <w:rPr>
                <w:rFonts w:eastAsia="Calibri"/>
                <w:color w:val="000000"/>
                <w:sz w:val="28"/>
                <w:szCs w:val="28"/>
              </w:rPr>
            </w:pPr>
            <w:r w:rsidRPr="000B6EBB">
              <w:rPr>
                <w:rFonts w:eastAsia="Calibri"/>
                <w:color w:val="000000"/>
                <w:sz w:val="28"/>
                <w:szCs w:val="28"/>
              </w:rPr>
              <w:t xml:space="preserve">  1</w:t>
            </w:r>
            <w:r w:rsidR="00A73D59">
              <w:rPr>
                <w:rFonts w:eastAsia="Calibri"/>
                <w:color w:val="000000"/>
                <w:sz w:val="28"/>
                <w:szCs w:val="28"/>
              </w:rPr>
              <w:t>8</w:t>
            </w:r>
          </w:p>
        </w:tc>
      </w:tr>
      <w:tr w:rsidR="000B6EBB" w:rsidRPr="000B6EBB" w:rsidTr="000B6EBB">
        <w:tc>
          <w:tcPr>
            <w:tcW w:w="9356" w:type="dxa"/>
          </w:tcPr>
          <w:p w:rsidR="000B6EBB" w:rsidRPr="000B6EBB" w:rsidRDefault="000B6EBB" w:rsidP="000B08C4">
            <w:pPr>
              <w:suppressAutoHyphens/>
              <w:spacing w:line="360" w:lineRule="auto"/>
              <w:jc w:val="both"/>
              <w:rPr>
                <w:rFonts w:eastAsia="Calibri"/>
                <w:color w:val="000000"/>
                <w:sz w:val="28"/>
                <w:szCs w:val="28"/>
              </w:rPr>
            </w:pPr>
            <w:r w:rsidRPr="000B6EBB">
              <w:rPr>
                <w:rFonts w:eastAsia="Calibri"/>
                <w:color w:val="000000"/>
                <w:sz w:val="28"/>
                <w:szCs w:val="28"/>
              </w:rPr>
              <w:t>2.3. Моделювання та результат операцій «</w:t>
            </w:r>
            <w:proofErr w:type="spellStart"/>
            <w:r w:rsidRPr="000B6EBB">
              <w:rPr>
                <w:rFonts w:eastAsia="Calibri"/>
                <w:color w:val="000000"/>
                <w:sz w:val="28"/>
                <w:szCs w:val="28"/>
              </w:rPr>
              <w:t>Carry</w:t>
            </w:r>
            <w:proofErr w:type="spellEnd"/>
            <w:r w:rsidRPr="000B6EBB">
              <w:rPr>
                <w:rFonts w:eastAsia="Calibri"/>
                <w:color w:val="000000"/>
                <w:sz w:val="28"/>
                <w:szCs w:val="28"/>
              </w:rPr>
              <w:t xml:space="preserve"> </w:t>
            </w:r>
            <w:proofErr w:type="spellStart"/>
            <w:r w:rsidRPr="000B6EBB">
              <w:rPr>
                <w:rFonts w:eastAsia="Calibri"/>
                <w:color w:val="000000"/>
                <w:sz w:val="28"/>
                <w:szCs w:val="28"/>
              </w:rPr>
              <w:t>Trade</w:t>
            </w:r>
            <w:proofErr w:type="spellEnd"/>
            <w:r w:rsidRPr="000B6EBB">
              <w:rPr>
                <w:rFonts w:eastAsia="Calibri"/>
                <w:color w:val="000000"/>
                <w:sz w:val="28"/>
                <w:szCs w:val="28"/>
              </w:rPr>
              <w:t xml:space="preserve">» з державними облігаціями </w:t>
            </w:r>
            <w:r w:rsidR="000B08C4" w:rsidRPr="000B08C4">
              <w:rPr>
                <w:rFonts w:eastAsia="Calibri"/>
                <w:color w:val="000000"/>
                <w:sz w:val="28"/>
                <w:szCs w:val="28"/>
              </w:rPr>
              <w:t>Швеції та Швейцарії</w:t>
            </w:r>
            <w:r w:rsidRPr="000B6EBB">
              <w:rPr>
                <w:rFonts w:eastAsia="Calibri"/>
                <w:color w:val="000000"/>
                <w:sz w:val="28"/>
                <w:szCs w:val="28"/>
              </w:rPr>
              <w:t>..…..………………………………..………...</w:t>
            </w:r>
          </w:p>
        </w:tc>
        <w:tc>
          <w:tcPr>
            <w:tcW w:w="567" w:type="dxa"/>
          </w:tcPr>
          <w:p w:rsidR="000B6EBB" w:rsidRPr="000B6EBB" w:rsidRDefault="000B6EBB" w:rsidP="00423F46">
            <w:pPr>
              <w:suppressAutoHyphens/>
              <w:spacing w:line="360" w:lineRule="auto"/>
              <w:jc w:val="both"/>
              <w:rPr>
                <w:rFonts w:eastAsia="Calibri"/>
                <w:color w:val="000000"/>
                <w:sz w:val="28"/>
                <w:szCs w:val="28"/>
              </w:rPr>
            </w:pPr>
            <w:r w:rsidRPr="000B6EBB">
              <w:rPr>
                <w:rFonts w:eastAsia="Calibri"/>
                <w:color w:val="000000"/>
                <w:sz w:val="28"/>
                <w:szCs w:val="28"/>
              </w:rPr>
              <w:t xml:space="preserve">  2</w:t>
            </w:r>
            <w:r w:rsidR="00423F46">
              <w:rPr>
                <w:rFonts w:eastAsia="Calibri"/>
                <w:color w:val="000000"/>
                <w:sz w:val="28"/>
                <w:szCs w:val="28"/>
              </w:rPr>
              <w:t>4</w:t>
            </w:r>
          </w:p>
        </w:tc>
      </w:tr>
      <w:tr w:rsidR="000B6EBB" w:rsidRPr="000B6EBB" w:rsidTr="000B6EBB">
        <w:trPr>
          <w:trHeight w:val="1461"/>
        </w:trPr>
        <w:tc>
          <w:tcPr>
            <w:tcW w:w="9356" w:type="dxa"/>
          </w:tcPr>
          <w:p w:rsidR="000B6EBB" w:rsidRPr="000B6EBB" w:rsidRDefault="000B6EBB" w:rsidP="000B6EBB">
            <w:pPr>
              <w:suppressAutoHyphens/>
              <w:spacing w:line="360" w:lineRule="auto"/>
              <w:jc w:val="both"/>
              <w:rPr>
                <w:rFonts w:eastAsia="Calibri"/>
                <w:color w:val="000000"/>
                <w:sz w:val="28"/>
                <w:szCs w:val="28"/>
              </w:rPr>
            </w:pPr>
          </w:p>
          <w:p w:rsidR="000B6EBB" w:rsidRPr="000B6EBB" w:rsidRDefault="000B6EBB" w:rsidP="000B6EBB">
            <w:pPr>
              <w:spacing w:line="360" w:lineRule="auto"/>
              <w:jc w:val="both"/>
              <w:rPr>
                <w:rFonts w:eastAsia="Calibri"/>
                <w:sz w:val="28"/>
                <w:szCs w:val="28"/>
                <w:lang w:eastAsia="en-US"/>
              </w:rPr>
            </w:pPr>
            <w:r w:rsidRPr="000B6EBB">
              <w:rPr>
                <w:rFonts w:eastAsia="Calibri"/>
                <w:color w:val="000000"/>
                <w:sz w:val="28"/>
                <w:szCs w:val="28"/>
              </w:rPr>
              <w:t xml:space="preserve">РОЗДІЛ 3. </w:t>
            </w:r>
            <w:r w:rsidRPr="000B6EBB">
              <w:rPr>
                <w:rFonts w:eastAsia="Calibri"/>
                <w:sz w:val="28"/>
                <w:szCs w:val="28"/>
                <w:lang w:eastAsia="en-US"/>
              </w:rPr>
              <w:t xml:space="preserve">ОСОБЛИВОСТІ ЗОВНІШНЬОЕКОНОМІЧНИХ ЗВ’ЯЗКІВ </w:t>
            </w:r>
            <w:r w:rsidR="000B08C4" w:rsidRPr="000B08C4">
              <w:rPr>
                <w:rFonts w:eastAsia="Calibri"/>
                <w:sz w:val="28"/>
                <w:szCs w:val="28"/>
                <w:lang w:eastAsia="en-US"/>
              </w:rPr>
              <w:t xml:space="preserve">ШВЕЦІЇ ТА ШВЕЙЦАРІЇ </w:t>
            </w:r>
            <w:r w:rsidRPr="000B6EBB">
              <w:rPr>
                <w:rFonts w:eastAsia="Calibri"/>
                <w:sz w:val="28"/>
                <w:szCs w:val="28"/>
                <w:lang w:eastAsia="en-US"/>
              </w:rPr>
              <w:t>З УКРАЇНОЮ……………………………………..</w:t>
            </w:r>
          </w:p>
        </w:tc>
        <w:tc>
          <w:tcPr>
            <w:tcW w:w="567" w:type="dxa"/>
          </w:tcPr>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 xml:space="preserve">     </w:t>
            </w:r>
          </w:p>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 xml:space="preserve">  30</w:t>
            </w:r>
          </w:p>
        </w:tc>
      </w:tr>
      <w:tr w:rsidR="000B6EBB" w:rsidRPr="000B6EBB" w:rsidTr="000B6EBB">
        <w:tc>
          <w:tcPr>
            <w:tcW w:w="9356" w:type="dxa"/>
          </w:tcPr>
          <w:p w:rsidR="000B6EBB" w:rsidRPr="000B6EBB" w:rsidRDefault="000B6EBB" w:rsidP="000B6EBB">
            <w:pPr>
              <w:suppressAutoHyphens/>
              <w:spacing w:line="360" w:lineRule="auto"/>
              <w:jc w:val="both"/>
              <w:rPr>
                <w:rFonts w:eastAsia="Calibri"/>
                <w:color w:val="000000"/>
                <w:sz w:val="28"/>
                <w:szCs w:val="28"/>
              </w:rPr>
            </w:pPr>
          </w:p>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ВИСНОВКИ………………………………………………………………………</w:t>
            </w:r>
          </w:p>
        </w:tc>
        <w:tc>
          <w:tcPr>
            <w:tcW w:w="567" w:type="dxa"/>
          </w:tcPr>
          <w:p w:rsidR="000B6EBB" w:rsidRPr="000B6EBB" w:rsidRDefault="000B6EBB" w:rsidP="00423F46">
            <w:pPr>
              <w:suppressAutoHyphens/>
              <w:spacing w:line="360" w:lineRule="auto"/>
              <w:jc w:val="both"/>
              <w:rPr>
                <w:rFonts w:eastAsia="Calibri"/>
                <w:color w:val="000000"/>
                <w:sz w:val="28"/>
                <w:szCs w:val="28"/>
              </w:rPr>
            </w:pPr>
            <w:r w:rsidRPr="000B6EBB">
              <w:rPr>
                <w:rFonts w:eastAsia="Calibri"/>
                <w:color w:val="000000"/>
                <w:sz w:val="28"/>
                <w:szCs w:val="28"/>
              </w:rPr>
              <w:t xml:space="preserve">  3</w:t>
            </w:r>
            <w:r w:rsidR="00423F46">
              <w:rPr>
                <w:rFonts w:eastAsia="Calibri"/>
                <w:color w:val="000000"/>
                <w:sz w:val="28"/>
                <w:szCs w:val="28"/>
              </w:rPr>
              <w:t>4</w:t>
            </w:r>
            <w:bookmarkStart w:id="0" w:name="_GoBack"/>
            <w:bookmarkEnd w:id="0"/>
          </w:p>
        </w:tc>
      </w:tr>
      <w:tr w:rsidR="000B6EBB" w:rsidRPr="000B6EBB" w:rsidTr="000B6EBB">
        <w:tc>
          <w:tcPr>
            <w:tcW w:w="9356" w:type="dxa"/>
          </w:tcPr>
          <w:p w:rsidR="000B6EBB" w:rsidRPr="000B6EBB" w:rsidRDefault="000B6EBB" w:rsidP="000B6EBB">
            <w:pPr>
              <w:suppressAutoHyphens/>
              <w:spacing w:line="360" w:lineRule="auto"/>
              <w:jc w:val="both"/>
              <w:rPr>
                <w:rFonts w:eastAsia="Calibri"/>
                <w:color w:val="000000"/>
                <w:sz w:val="28"/>
                <w:szCs w:val="28"/>
              </w:rPr>
            </w:pPr>
          </w:p>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СПИСОК ВИКОРИСТАНИХ ДЖЕРЕЛ…………………………………...…...</w:t>
            </w:r>
          </w:p>
        </w:tc>
        <w:tc>
          <w:tcPr>
            <w:tcW w:w="567" w:type="dxa"/>
          </w:tcPr>
          <w:p w:rsidR="000B6EBB" w:rsidRPr="000B6EBB" w:rsidRDefault="000B6EBB" w:rsidP="00423F46">
            <w:pPr>
              <w:suppressAutoHyphens/>
              <w:spacing w:line="360" w:lineRule="auto"/>
              <w:jc w:val="both"/>
              <w:rPr>
                <w:rFonts w:eastAsia="Calibri"/>
                <w:color w:val="000000"/>
                <w:sz w:val="28"/>
                <w:szCs w:val="28"/>
              </w:rPr>
            </w:pPr>
            <w:r w:rsidRPr="000B6EBB">
              <w:rPr>
                <w:rFonts w:eastAsia="Calibri"/>
                <w:color w:val="000000"/>
                <w:sz w:val="28"/>
                <w:szCs w:val="28"/>
              </w:rPr>
              <w:t xml:space="preserve">  3</w:t>
            </w:r>
            <w:r w:rsidR="00423F46">
              <w:rPr>
                <w:rFonts w:eastAsia="Calibri"/>
                <w:color w:val="000000"/>
                <w:sz w:val="28"/>
                <w:szCs w:val="28"/>
              </w:rPr>
              <w:t>7</w:t>
            </w:r>
          </w:p>
        </w:tc>
      </w:tr>
      <w:tr w:rsidR="000B6EBB" w:rsidRPr="000B6EBB" w:rsidTr="000B6EBB">
        <w:tc>
          <w:tcPr>
            <w:tcW w:w="9356" w:type="dxa"/>
          </w:tcPr>
          <w:p w:rsidR="000B6EBB" w:rsidRPr="000B6EBB" w:rsidRDefault="000B6EBB" w:rsidP="000B6EBB">
            <w:pPr>
              <w:suppressAutoHyphens/>
              <w:spacing w:line="360" w:lineRule="auto"/>
              <w:jc w:val="both"/>
              <w:rPr>
                <w:rFonts w:eastAsia="Calibri"/>
                <w:color w:val="000000"/>
                <w:sz w:val="28"/>
                <w:szCs w:val="28"/>
              </w:rPr>
            </w:pPr>
          </w:p>
          <w:p w:rsidR="000B6EBB" w:rsidRPr="000B6EBB" w:rsidRDefault="000B6EBB" w:rsidP="000B6EBB">
            <w:pPr>
              <w:suppressAutoHyphens/>
              <w:spacing w:line="360" w:lineRule="auto"/>
              <w:jc w:val="both"/>
              <w:rPr>
                <w:rFonts w:eastAsia="Calibri"/>
                <w:color w:val="000000"/>
                <w:sz w:val="28"/>
                <w:szCs w:val="28"/>
              </w:rPr>
            </w:pPr>
            <w:r w:rsidRPr="000B6EBB">
              <w:rPr>
                <w:rFonts w:eastAsia="Calibri"/>
                <w:color w:val="000000"/>
                <w:sz w:val="28"/>
                <w:szCs w:val="28"/>
              </w:rPr>
              <w:t>ДОДАТКИ……………………………...………………………………………....</w:t>
            </w:r>
          </w:p>
        </w:tc>
        <w:tc>
          <w:tcPr>
            <w:tcW w:w="567" w:type="dxa"/>
          </w:tcPr>
          <w:p w:rsidR="000B6EBB" w:rsidRPr="000B6EBB" w:rsidRDefault="000B6EBB" w:rsidP="00423F46">
            <w:pPr>
              <w:suppressAutoHyphens/>
              <w:spacing w:line="360" w:lineRule="auto"/>
              <w:jc w:val="both"/>
              <w:rPr>
                <w:rFonts w:eastAsia="Calibri"/>
                <w:color w:val="000000"/>
                <w:sz w:val="28"/>
                <w:szCs w:val="28"/>
              </w:rPr>
            </w:pPr>
            <w:r w:rsidRPr="000B6EBB">
              <w:rPr>
                <w:rFonts w:eastAsia="Calibri"/>
                <w:color w:val="000000"/>
                <w:sz w:val="28"/>
                <w:szCs w:val="28"/>
              </w:rPr>
              <w:t xml:space="preserve">  4</w:t>
            </w:r>
            <w:r w:rsidR="00423F46">
              <w:rPr>
                <w:rFonts w:eastAsia="Calibri"/>
                <w:color w:val="000000"/>
                <w:sz w:val="28"/>
                <w:szCs w:val="28"/>
              </w:rPr>
              <w:t>1</w:t>
            </w:r>
          </w:p>
        </w:tc>
      </w:tr>
    </w:tbl>
    <w:p w:rsidR="000B6EBB" w:rsidRDefault="000B6EBB" w:rsidP="006779BB">
      <w:pPr>
        <w:spacing w:line="360" w:lineRule="auto"/>
        <w:contextualSpacing/>
        <w:jc w:val="center"/>
        <w:rPr>
          <w:sz w:val="24"/>
          <w:szCs w:val="24"/>
        </w:rPr>
      </w:pPr>
    </w:p>
    <w:p w:rsidR="000B6EBB" w:rsidRDefault="000B6EBB" w:rsidP="006779BB">
      <w:pPr>
        <w:spacing w:line="360" w:lineRule="auto"/>
        <w:contextualSpacing/>
        <w:jc w:val="center"/>
        <w:rPr>
          <w:sz w:val="24"/>
          <w:szCs w:val="24"/>
        </w:rPr>
      </w:pPr>
    </w:p>
    <w:p w:rsidR="000B08C4" w:rsidRDefault="000B08C4" w:rsidP="000250E1">
      <w:pPr>
        <w:spacing w:line="360" w:lineRule="auto"/>
        <w:ind w:firstLine="709"/>
        <w:jc w:val="center"/>
        <w:rPr>
          <w:b/>
          <w:sz w:val="28"/>
        </w:rPr>
      </w:pPr>
    </w:p>
    <w:p w:rsidR="000B08C4" w:rsidRDefault="000B08C4" w:rsidP="000250E1">
      <w:pPr>
        <w:spacing w:line="360" w:lineRule="auto"/>
        <w:ind w:firstLine="709"/>
        <w:jc w:val="center"/>
        <w:rPr>
          <w:b/>
          <w:sz w:val="28"/>
        </w:rPr>
      </w:pPr>
    </w:p>
    <w:p w:rsidR="000B08C4" w:rsidRDefault="000B08C4" w:rsidP="000250E1">
      <w:pPr>
        <w:spacing w:line="360" w:lineRule="auto"/>
        <w:ind w:firstLine="709"/>
        <w:jc w:val="center"/>
        <w:rPr>
          <w:b/>
          <w:sz w:val="28"/>
        </w:rPr>
      </w:pPr>
    </w:p>
    <w:p w:rsidR="000B08C4" w:rsidRDefault="000B08C4" w:rsidP="000250E1">
      <w:pPr>
        <w:spacing w:line="360" w:lineRule="auto"/>
        <w:ind w:firstLine="709"/>
        <w:jc w:val="center"/>
        <w:rPr>
          <w:b/>
          <w:sz w:val="28"/>
        </w:rPr>
      </w:pPr>
    </w:p>
    <w:p w:rsidR="000B08C4" w:rsidRDefault="000B08C4" w:rsidP="000250E1">
      <w:pPr>
        <w:spacing w:line="360" w:lineRule="auto"/>
        <w:ind w:firstLine="709"/>
        <w:jc w:val="center"/>
        <w:rPr>
          <w:b/>
          <w:sz w:val="28"/>
        </w:rPr>
      </w:pPr>
    </w:p>
    <w:p w:rsidR="00F80E32" w:rsidRDefault="00F80E32" w:rsidP="003D39AD">
      <w:pPr>
        <w:spacing w:line="360" w:lineRule="auto"/>
        <w:jc w:val="center"/>
        <w:rPr>
          <w:b/>
          <w:sz w:val="28"/>
        </w:rPr>
      </w:pPr>
      <w:r w:rsidRPr="00F80E32">
        <w:rPr>
          <w:b/>
          <w:sz w:val="28"/>
        </w:rPr>
        <w:lastRenderedPageBreak/>
        <w:t>ВСТУП</w:t>
      </w:r>
    </w:p>
    <w:p w:rsidR="003D39AD" w:rsidRDefault="003D39AD" w:rsidP="000250E1">
      <w:pPr>
        <w:spacing w:line="360" w:lineRule="auto"/>
        <w:ind w:firstLine="709"/>
        <w:jc w:val="center"/>
        <w:rPr>
          <w:b/>
          <w:sz w:val="28"/>
        </w:rPr>
      </w:pPr>
    </w:p>
    <w:p w:rsidR="003D39AD" w:rsidRDefault="003D39AD" w:rsidP="003D39AD">
      <w:pPr>
        <w:spacing w:line="360" w:lineRule="auto"/>
        <w:ind w:firstLine="709"/>
        <w:jc w:val="both"/>
        <w:rPr>
          <w:sz w:val="28"/>
        </w:rPr>
      </w:pPr>
      <w:r w:rsidRPr="003D39AD">
        <w:rPr>
          <w:b/>
          <w:sz w:val="28"/>
        </w:rPr>
        <w:t xml:space="preserve">Актуальність теми </w:t>
      </w:r>
      <w:r w:rsidRPr="003D39AD">
        <w:rPr>
          <w:sz w:val="28"/>
        </w:rPr>
        <w:t xml:space="preserve">дипломної роботи полягає в тому, що </w:t>
      </w:r>
      <w:r>
        <w:rPr>
          <w:sz w:val="28"/>
        </w:rPr>
        <w:t xml:space="preserve">Швеція та Швейцарія є високо розвинутими європейськими країнами, які змогли побудувати висококонкурентні економіки, які здатні динамічно розвиватись в будь-яких, навіть кризових умовах. Про це свідчить ситуація під час світової пандемії </w:t>
      </w:r>
      <w:proofErr w:type="spellStart"/>
      <w:r>
        <w:rPr>
          <w:sz w:val="28"/>
          <w:lang w:val="en-US"/>
        </w:rPr>
        <w:t>COVID</w:t>
      </w:r>
      <w:proofErr w:type="spellEnd"/>
      <w:r>
        <w:rPr>
          <w:sz w:val="28"/>
          <w:lang w:val="en-US"/>
        </w:rPr>
        <w:t xml:space="preserve">-19 </w:t>
      </w:r>
      <w:r>
        <w:rPr>
          <w:sz w:val="28"/>
        </w:rPr>
        <w:t>та повномасштабної війни Росії проти України, яка почалася 24 лютого 2022 року.</w:t>
      </w:r>
    </w:p>
    <w:p w:rsidR="00923124" w:rsidRDefault="003D39AD" w:rsidP="000250E1">
      <w:pPr>
        <w:spacing w:line="360" w:lineRule="auto"/>
        <w:ind w:firstLine="709"/>
        <w:jc w:val="both"/>
        <w:rPr>
          <w:sz w:val="28"/>
        </w:rPr>
      </w:pPr>
      <w:r>
        <w:rPr>
          <w:sz w:val="28"/>
        </w:rPr>
        <w:t xml:space="preserve">При цьому </w:t>
      </w:r>
      <w:r w:rsidR="00923124">
        <w:rPr>
          <w:sz w:val="28"/>
        </w:rPr>
        <w:t xml:space="preserve">Швейцарія </w:t>
      </w:r>
      <w:r w:rsidR="007B0D62">
        <w:rPr>
          <w:sz w:val="28"/>
        </w:rPr>
        <w:t xml:space="preserve">– одна із найбільш розвинених країн світу і центр великої кількості міжнародних організацій. В Швейцарії знаходяться штаб квартири таких організацій, як: Світова організація торгівлі, Міжнародна організація праці, Всесвітня організація </w:t>
      </w:r>
      <w:r w:rsidR="007B0D62" w:rsidRPr="007B0D62">
        <w:rPr>
          <w:sz w:val="28"/>
        </w:rPr>
        <w:t>охорони здоров'я</w:t>
      </w:r>
      <w:r w:rsidR="007B0D62">
        <w:rPr>
          <w:sz w:val="28"/>
        </w:rPr>
        <w:t>, Міжнародний олімпійський комітет, Міжнародний Червоний Хрест та ін. Швейцарія також входить у склад ООН, МВФ та Світового Б</w:t>
      </w:r>
      <w:r w:rsidR="00A71A6D">
        <w:rPr>
          <w:sz w:val="28"/>
        </w:rPr>
        <w:t>анку. Географічне положення Швейцарії сприяє активній зовнішньоекономічній діяльності, адже вона межує з найбільш розвиненими країнами Європи: Німеччиною, Італією, Австрією, Францією і Ліхтенштейном. Не дивлячись на те, що Швейцарія оточена країнами ЄС та Єврозони, вона не входить до цих регіональних об’єднань і самостійно проводить свою економічну та валютну політику</w:t>
      </w:r>
      <w:r w:rsidR="00B33882">
        <w:rPr>
          <w:sz w:val="28"/>
        </w:rPr>
        <w:t>, а також має свою валюту – швейцарський франк</w:t>
      </w:r>
      <w:r w:rsidR="00A71A6D">
        <w:rPr>
          <w:sz w:val="28"/>
        </w:rPr>
        <w:t>.</w:t>
      </w:r>
    </w:p>
    <w:p w:rsidR="00CB3A6D" w:rsidRDefault="00B33882" w:rsidP="00CB3A6D">
      <w:pPr>
        <w:spacing w:line="360" w:lineRule="auto"/>
        <w:ind w:firstLine="709"/>
        <w:jc w:val="both"/>
        <w:rPr>
          <w:sz w:val="28"/>
          <w:lang w:val="en-US"/>
        </w:rPr>
      </w:pPr>
      <w:r>
        <w:rPr>
          <w:sz w:val="28"/>
        </w:rPr>
        <w:t>Швеція також є високорозвиненою країною</w:t>
      </w:r>
      <w:r w:rsidR="00D256E8">
        <w:rPr>
          <w:sz w:val="28"/>
        </w:rPr>
        <w:t>. Швеція входить до великої кількості міжнародних організацій, але</w:t>
      </w:r>
      <w:r>
        <w:rPr>
          <w:sz w:val="28"/>
        </w:rPr>
        <w:t xml:space="preserve"> на відміну від Швейцарії, Швеція входить до ЄС. Це означає, що Швеція має узгоджувати свої політичні </w:t>
      </w:r>
      <w:r w:rsidR="00D256E8">
        <w:rPr>
          <w:sz w:val="28"/>
        </w:rPr>
        <w:t xml:space="preserve">та економічні </w:t>
      </w:r>
      <w:r w:rsidR="00884C6E">
        <w:rPr>
          <w:sz w:val="28"/>
        </w:rPr>
        <w:t>рішення з</w:t>
      </w:r>
      <w:r>
        <w:rPr>
          <w:sz w:val="28"/>
        </w:rPr>
        <w:t xml:space="preserve"> іншими країнами ЄС. Але до Єврозони Швеція також не входить і має свою валюту – шведську крону. </w:t>
      </w:r>
    </w:p>
    <w:p w:rsidR="00A71A6D" w:rsidRPr="00CB3A6D" w:rsidRDefault="00E7347A" w:rsidP="00CB3A6D">
      <w:pPr>
        <w:spacing w:line="360" w:lineRule="auto"/>
        <w:ind w:firstLine="709"/>
        <w:jc w:val="both"/>
        <w:rPr>
          <w:sz w:val="28"/>
          <w:lang w:val="en-US"/>
        </w:rPr>
      </w:pPr>
      <w:r>
        <w:rPr>
          <w:sz w:val="28"/>
        </w:rPr>
        <w:t>Швеція розташована на півночі Європи і межує з двома країнами: Норвегією та Фінляндією. Швеція має менш зручне географічне положення відносно інших країн Європи, але це не заважає країні вести активну зовнішньоекономічну діяльність.</w:t>
      </w:r>
    </w:p>
    <w:p w:rsidR="003D39AD" w:rsidRPr="003D39AD" w:rsidRDefault="003D39AD" w:rsidP="003D39AD">
      <w:pPr>
        <w:spacing w:line="360" w:lineRule="auto"/>
        <w:ind w:firstLine="708"/>
        <w:jc w:val="both"/>
        <w:rPr>
          <w:sz w:val="28"/>
          <w:szCs w:val="28"/>
        </w:rPr>
      </w:pPr>
      <w:r>
        <w:rPr>
          <w:b/>
          <w:sz w:val="28"/>
          <w:szCs w:val="28"/>
        </w:rPr>
        <w:lastRenderedPageBreak/>
        <w:t>Метою кваліфікаційної</w:t>
      </w:r>
      <w:r w:rsidRPr="003D39AD">
        <w:rPr>
          <w:b/>
          <w:sz w:val="28"/>
          <w:szCs w:val="28"/>
        </w:rPr>
        <w:t xml:space="preserve"> роботи</w:t>
      </w:r>
      <w:r w:rsidRPr="003D39AD">
        <w:rPr>
          <w:sz w:val="28"/>
          <w:szCs w:val="28"/>
        </w:rPr>
        <w:t xml:space="preserve"> є аналіз сучасного стану зовнішньоекономічних зв’язків Швеції та Швейцарії в </w:t>
      </w:r>
      <w:r>
        <w:rPr>
          <w:sz w:val="28"/>
          <w:szCs w:val="28"/>
        </w:rPr>
        <w:t xml:space="preserve">сучасних </w:t>
      </w:r>
      <w:r w:rsidRPr="003D39AD">
        <w:rPr>
          <w:sz w:val="28"/>
          <w:szCs w:val="28"/>
        </w:rPr>
        <w:t xml:space="preserve">умовах </w:t>
      </w:r>
      <w:r>
        <w:rPr>
          <w:sz w:val="28"/>
          <w:szCs w:val="28"/>
        </w:rPr>
        <w:t>невизначеності</w:t>
      </w:r>
      <w:r w:rsidRPr="003D39AD">
        <w:rPr>
          <w:sz w:val="28"/>
          <w:szCs w:val="28"/>
        </w:rPr>
        <w:t>.</w:t>
      </w:r>
    </w:p>
    <w:p w:rsidR="003D39AD" w:rsidRPr="003D39AD" w:rsidRDefault="003D39AD" w:rsidP="003D39AD">
      <w:pPr>
        <w:spacing w:line="360" w:lineRule="auto"/>
        <w:ind w:firstLine="567"/>
        <w:jc w:val="both"/>
        <w:rPr>
          <w:sz w:val="28"/>
          <w:szCs w:val="28"/>
        </w:rPr>
      </w:pPr>
      <w:r w:rsidRPr="003D39AD">
        <w:rPr>
          <w:sz w:val="28"/>
          <w:szCs w:val="28"/>
        </w:rPr>
        <w:t xml:space="preserve">Досягнення поставленої мети передбачає вирішення у </w:t>
      </w:r>
      <w:r>
        <w:rPr>
          <w:sz w:val="28"/>
          <w:szCs w:val="28"/>
        </w:rPr>
        <w:t>кваліфікаційній</w:t>
      </w:r>
      <w:r w:rsidRPr="003D39AD">
        <w:rPr>
          <w:sz w:val="28"/>
          <w:szCs w:val="28"/>
        </w:rPr>
        <w:t xml:space="preserve"> роботі наступних </w:t>
      </w:r>
      <w:r w:rsidRPr="003D39AD">
        <w:rPr>
          <w:b/>
          <w:sz w:val="28"/>
          <w:szCs w:val="28"/>
        </w:rPr>
        <w:t>завдань</w:t>
      </w:r>
      <w:r w:rsidRPr="003D39AD">
        <w:rPr>
          <w:sz w:val="28"/>
          <w:szCs w:val="28"/>
        </w:rPr>
        <w:t xml:space="preserve">: </w:t>
      </w:r>
    </w:p>
    <w:p w:rsidR="003D39AD" w:rsidRPr="003D39AD" w:rsidRDefault="003D39AD" w:rsidP="003D39AD">
      <w:pPr>
        <w:numPr>
          <w:ilvl w:val="0"/>
          <w:numId w:val="4"/>
        </w:numPr>
        <w:spacing w:line="360" w:lineRule="auto"/>
        <w:contextualSpacing/>
        <w:jc w:val="both"/>
        <w:rPr>
          <w:sz w:val="28"/>
          <w:szCs w:val="28"/>
        </w:rPr>
      </w:pPr>
      <w:r w:rsidRPr="003D39AD">
        <w:rPr>
          <w:sz w:val="28"/>
          <w:szCs w:val="28"/>
        </w:rPr>
        <w:t xml:space="preserve">вивчити теоретичні основи аналізу зовнішньоекономічних зв’язків Швеції та Швейцарії в умовах невизначеності; </w:t>
      </w:r>
    </w:p>
    <w:p w:rsidR="003D39AD" w:rsidRPr="003D39AD" w:rsidRDefault="003D39AD" w:rsidP="003D39AD">
      <w:pPr>
        <w:numPr>
          <w:ilvl w:val="0"/>
          <w:numId w:val="4"/>
        </w:numPr>
        <w:spacing w:line="360" w:lineRule="auto"/>
        <w:contextualSpacing/>
        <w:jc w:val="both"/>
        <w:rPr>
          <w:sz w:val="28"/>
          <w:szCs w:val="28"/>
        </w:rPr>
      </w:pPr>
      <w:r w:rsidRPr="003D39AD">
        <w:rPr>
          <w:sz w:val="28"/>
          <w:szCs w:val="28"/>
        </w:rPr>
        <w:t xml:space="preserve">визначити структуру та динаміку поточних операцій і фінансового рахунку Швеції та Швейцарії; </w:t>
      </w:r>
    </w:p>
    <w:p w:rsidR="003D39AD" w:rsidRPr="003D39AD" w:rsidRDefault="003D39AD" w:rsidP="003D39AD">
      <w:pPr>
        <w:numPr>
          <w:ilvl w:val="0"/>
          <w:numId w:val="4"/>
        </w:numPr>
        <w:spacing w:line="360" w:lineRule="auto"/>
        <w:contextualSpacing/>
        <w:jc w:val="both"/>
        <w:rPr>
          <w:sz w:val="28"/>
          <w:szCs w:val="28"/>
        </w:rPr>
      </w:pPr>
      <w:r w:rsidRPr="003D39AD">
        <w:rPr>
          <w:sz w:val="28"/>
          <w:szCs w:val="28"/>
        </w:rPr>
        <w:t>здійснити моделювання та оцінити результат операцій «</w:t>
      </w:r>
      <w:proofErr w:type="spellStart"/>
      <w:r w:rsidRPr="003D39AD">
        <w:rPr>
          <w:sz w:val="28"/>
          <w:szCs w:val="28"/>
        </w:rPr>
        <w:t>Carry</w:t>
      </w:r>
      <w:proofErr w:type="spellEnd"/>
      <w:r w:rsidRPr="003D39AD">
        <w:rPr>
          <w:sz w:val="28"/>
          <w:szCs w:val="28"/>
        </w:rPr>
        <w:t xml:space="preserve"> </w:t>
      </w:r>
      <w:proofErr w:type="spellStart"/>
      <w:r w:rsidRPr="003D39AD">
        <w:rPr>
          <w:sz w:val="28"/>
          <w:szCs w:val="28"/>
        </w:rPr>
        <w:t>Trade</w:t>
      </w:r>
      <w:proofErr w:type="spellEnd"/>
      <w:r w:rsidRPr="003D39AD">
        <w:rPr>
          <w:sz w:val="28"/>
          <w:szCs w:val="28"/>
        </w:rPr>
        <w:t>» з державними облігаціями Швеції та Швейцарії;</w:t>
      </w:r>
    </w:p>
    <w:p w:rsidR="003D39AD" w:rsidRPr="003D39AD" w:rsidRDefault="003D39AD" w:rsidP="003D39AD">
      <w:pPr>
        <w:numPr>
          <w:ilvl w:val="0"/>
          <w:numId w:val="4"/>
        </w:numPr>
        <w:spacing w:line="360" w:lineRule="auto"/>
        <w:contextualSpacing/>
        <w:jc w:val="both"/>
        <w:rPr>
          <w:sz w:val="28"/>
          <w:szCs w:val="28"/>
        </w:rPr>
      </w:pPr>
      <w:r w:rsidRPr="003D39AD">
        <w:rPr>
          <w:sz w:val="28"/>
          <w:szCs w:val="28"/>
        </w:rPr>
        <w:t>дослідити особливості зовнішньоекономічних операцій Швеції та Швейцарії з Україною.</w:t>
      </w:r>
    </w:p>
    <w:p w:rsidR="003D39AD" w:rsidRPr="003D39AD" w:rsidRDefault="003D39AD" w:rsidP="003D39AD">
      <w:pPr>
        <w:spacing w:line="360" w:lineRule="auto"/>
        <w:ind w:firstLine="567"/>
        <w:jc w:val="both"/>
        <w:rPr>
          <w:b/>
          <w:sz w:val="10"/>
          <w:szCs w:val="10"/>
        </w:rPr>
      </w:pPr>
    </w:p>
    <w:p w:rsidR="003D39AD" w:rsidRPr="003D39AD" w:rsidRDefault="003D39AD" w:rsidP="003D39AD">
      <w:pPr>
        <w:spacing w:line="360" w:lineRule="auto"/>
        <w:ind w:firstLine="709"/>
        <w:jc w:val="both"/>
        <w:rPr>
          <w:sz w:val="28"/>
          <w:szCs w:val="28"/>
        </w:rPr>
      </w:pPr>
      <w:r w:rsidRPr="003D39AD">
        <w:rPr>
          <w:b/>
          <w:sz w:val="28"/>
          <w:szCs w:val="28"/>
        </w:rPr>
        <w:t>Об’єктом дослідження</w:t>
      </w:r>
      <w:r w:rsidRPr="003D39AD">
        <w:rPr>
          <w:sz w:val="28"/>
          <w:szCs w:val="28"/>
        </w:rPr>
        <w:t xml:space="preserve"> –  є економіки Швеції та Швейцарії.</w:t>
      </w:r>
    </w:p>
    <w:p w:rsidR="003D39AD" w:rsidRPr="003D39AD" w:rsidRDefault="003D39AD" w:rsidP="003D39AD">
      <w:pPr>
        <w:spacing w:line="360" w:lineRule="auto"/>
        <w:ind w:firstLine="709"/>
        <w:jc w:val="both"/>
        <w:rPr>
          <w:sz w:val="28"/>
          <w:szCs w:val="28"/>
        </w:rPr>
      </w:pPr>
      <w:r w:rsidRPr="003D39AD">
        <w:rPr>
          <w:b/>
          <w:sz w:val="28"/>
          <w:szCs w:val="28"/>
        </w:rPr>
        <w:t>Предметом дослідження</w:t>
      </w:r>
      <w:r w:rsidRPr="003D39AD">
        <w:rPr>
          <w:sz w:val="28"/>
          <w:szCs w:val="28"/>
        </w:rPr>
        <w:t xml:space="preserve"> – є теоретичні основи та прикладні аспекти трансформації зовнішньоекономічних зв’язків Швеції та Швейцарії в умовах </w:t>
      </w:r>
      <w:r>
        <w:rPr>
          <w:sz w:val="28"/>
          <w:szCs w:val="28"/>
        </w:rPr>
        <w:t>невизначеності</w:t>
      </w:r>
      <w:r w:rsidRPr="003D39AD">
        <w:rPr>
          <w:sz w:val="28"/>
          <w:szCs w:val="28"/>
        </w:rPr>
        <w:t>.</w:t>
      </w:r>
    </w:p>
    <w:p w:rsidR="003D39AD" w:rsidRPr="003D39AD" w:rsidRDefault="003D39AD" w:rsidP="003D39AD">
      <w:pPr>
        <w:spacing w:line="360" w:lineRule="auto"/>
        <w:ind w:firstLine="709"/>
        <w:jc w:val="both"/>
        <w:rPr>
          <w:sz w:val="28"/>
          <w:szCs w:val="28"/>
        </w:rPr>
      </w:pPr>
      <w:r w:rsidRPr="003D39AD">
        <w:rPr>
          <w:sz w:val="28"/>
          <w:szCs w:val="28"/>
        </w:rPr>
        <w:t>Кваліфікаційна робота складається з вступу, трьох розділів, висновків і списку використаних джерел.</w:t>
      </w:r>
    </w:p>
    <w:p w:rsidR="003D39AD" w:rsidRPr="003D39AD" w:rsidRDefault="003D39AD" w:rsidP="003D39AD">
      <w:pPr>
        <w:spacing w:line="360" w:lineRule="auto"/>
        <w:ind w:firstLine="709"/>
        <w:jc w:val="both"/>
        <w:rPr>
          <w:rFonts w:eastAsia="Calibri"/>
          <w:sz w:val="28"/>
          <w:szCs w:val="28"/>
          <w:lang w:eastAsia="en-US"/>
        </w:rPr>
      </w:pPr>
      <w:r w:rsidRPr="003D39AD">
        <w:rPr>
          <w:rFonts w:eastAsia="Calibri"/>
          <w:b/>
          <w:bCs/>
          <w:sz w:val="28"/>
          <w:szCs w:val="28"/>
          <w:lang w:eastAsia="en-US"/>
        </w:rPr>
        <w:t>Теоретичною та методологічною основою дослідження</w:t>
      </w:r>
      <w:r w:rsidRPr="003D39AD">
        <w:rPr>
          <w:rFonts w:eastAsia="Calibri"/>
          <w:sz w:val="28"/>
          <w:szCs w:val="28"/>
          <w:lang w:eastAsia="en-US"/>
        </w:rPr>
        <w:t xml:space="preserve"> є дані та матеріали з таких джерел: сайти Центральних банків Швеції та Швейцарії, сайт Міжнародного валютного фонду (МВФ), наукова література.</w:t>
      </w:r>
    </w:p>
    <w:p w:rsidR="003D39AD" w:rsidRPr="003D39AD" w:rsidRDefault="003D39AD" w:rsidP="003D39AD">
      <w:pPr>
        <w:spacing w:line="360" w:lineRule="auto"/>
        <w:ind w:firstLine="709"/>
        <w:jc w:val="both"/>
        <w:rPr>
          <w:rFonts w:eastAsia="Calibri"/>
          <w:sz w:val="28"/>
          <w:szCs w:val="28"/>
          <w:lang w:eastAsia="en-US"/>
        </w:rPr>
      </w:pPr>
      <w:r w:rsidRPr="003D39AD">
        <w:rPr>
          <w:rFonts w:eastAsia="Calibri"/>
          <w:sz w:val="28"/>
          <w:szCs w:val="28"/>
          <w:lang w:eastAsia="en-US"/>
        </w:rPr>
        <w:t>При написанні роботи були використані критичний аналіз джерел за темою дослідження, узагальнення і синтезування отриманої інформації, графічний метод.</w:t>
      </w:r>
    </w:p>
    <w:p w:rsidR="00A73D59" w:rsidRDefault="003D39AD" w:rsidP="000250E1">
      <w:pPr>
        <w:spacing w:line="360" w:lineRule="auto"/>
        <w:ind w:firstLine="709"/>
        <w:jc w:val="both"/>
        <w:rPr>
          <w:sz w:val="28"/>
        </w:rPr>
      </w:pPr>
      <w:r>
        <w:rPr>
          <w:sz w:val="28"/>
        </w:rPr>
        <w:t xml:space="preserve">Кваліфікаційна робота виконана самостійно, запозичень </w:t>
      </w:r>
      <w:r w:rsidR="00A73D59">
        <w:rPr>
          <w:sz w:val="28"/>
        </w:rPr>
        <w:t>без належних посилань в неї немає.</w:t>
      </w:r>
    </w:p>
    <w:p w:rsidR="003D39AD" w:rsidRDefault="003D39AD" w:rsidP="000250E1">
      <w:pPr>
        <w:spacing w:line="360" w:lineRule="auto"/>
        <w:ind w:firstLine="709"/>
        <w:jc w:val="both"/>
        <w:rPr>
          <w:sz w:val="28"/>
        </w:rPr>
      </w:pPr>
    </w:p>
    <w:p w:rsidR="008463CE" w:rsidRDefault="008463CE">
      <w:pPr>
        <w:spacing w:after="160" w:line="259" w:lineRule="auto"/>
        <w:rPr>
          <w:sz w:val="28"/>
        </w:rPr>
      </w:pPr>
      <w:r>
        <w:rPr>
          <w:sz w:val="28"/>
        </w:rPr>
        <w:br w:type="page"/>
      </w:r>
    </w:p>
    <w:p w:rsidR="00E7347A" w:rsidRDefault="008463CE" w:rsidP="00CB3A6D">
      <w:pPr>
        <w:spacing w:line="360" w:lineRule="auto"/>
        <w:jc w:val="center"/>
        <w:rPr>
          <w:b/>
          <w:sz w:val="28"/>
        </w:rPr>
      </w:pPr>
      <w:r>
        <w:rPr>
          <w:b/>
          <w:sz w:val="28"/>
        </w:rPr>
        <w:lastRenderedPageBreak/>
        <w:t>РОЗДІЛ 1</w:t>
      </w:r>
    </w:p>
    <w:p w:rsidR="008463CE" w:rsidRDefault="00A73D59" w:rsidP="00CB3A6D">
      <w:pPr>
        <w:spacing w:line="360" w:lineRule="auto"/>
        <w:jc w:val="center"/>
        <w:rPr>
          <w:b/>
          <w:sz w:val="28"/>
        </w:rPr>
      </w:pPr>
      <w:r w:rsidRPr="00A73D59">
        <w:rPr>
          <w:b/>
          <w:sz w:val="28"/>
        </w:rPr>
        <w:t>ТЕОРЕТИЧНІ ОСНОВИ АНАЛІЗУ ЗОВНІШНЬОЕКОНОМІЧНИХ ЗВ’ЯЗКІВ ШВЕЦІЇ ТА ШВЕЙЦАРІЇ В УМОВАХ ЄВРОПЕЙСЬКОЇ ІНТЕГРАЦІЇ</w:t>
      </w:r>
    </w:p>
    <w:p w:rsidR="00A73D59" w:rsidRDefault="00A73D59" w:rsidP="008463CE">
      <w:pPr>
        <w:spacing w:line="360" w:lineRule="auto"/>
        <w:ind w:firstLine="709"/>
        <w:jc w:val="center"/>
        <w:rPr>
          <w:b/>
          <w:sz w:val="28"/>
        </w:rPr>
      </w:pPr>
    </w:p>
    <w:p w:rsidR="007006C9" w:rsidRDefault="007006C9" w:rsidP="007006C9">
      <w:pPr>
        <w:spacing w:line="360" w:lineRule="auto"/>
        <w:ind w:firstLine="709"/>
        <w:jc w:val="both"/>
        <w:rPr>
          <w:sz w:val="28"/>
        </w:rPr>
      </w:pPr>
      <w:r>
        <w:rPr>
          <w:sz w:val="28"/>
        </w:rPr>
        <w:t>Платіжний баланс країни – статистичний метод моніторингу та оцінки зовнішньоекономічних фінансових транзакцій між резидентами та нерезидентами протягом певного періоду. Найчастіше платіжний баланс складається за квартал або за рік.</w:t>
      </w:r>
    </w:p>
    <w:p w:rsidR="007006C9" w:rsidRDefault="007006C9" w:rsidP="007006C9">
      <w:pPr>
        <w:spacing w:line="360" w:lineRule="auto"/>
        <w:ind w:firstLine="709"/>
        <w:jc w:val="both"/>
        <w:rPr>
          <w:sz w:val="28"/>
        </w:rPr>
      </w:pPr>
      <w:r>
        <w:rPr>
          <w:sz w:val="28"/>
        </w:rPr>
        <w:t xml:space="preserve">В платіжний баланс входять зовнішні операції як приватного, так і державного сектору економіки. </w:t>
      </w:r>
      <w:r w:rsidR="00190F0A" w:rsidRPr="00190F0A">
        <w:rPr>
          <w:sz w:val="28"/>
        </w:rPr>
        <w:t>Він узагальнює всі транзакції, які фізичні особи, компанії та державні органи країни здійснюють із фізичними особами, компаніями та державними органами за межами країни.</w:t>
      </w:r>
      <w:r w:rsidR="00190F0A">
        <w:rPr>
          <w:sz w:val="28"/>
        </w:rPr>
        <w:t xml:space="preserve"> </w:t>
      </w:r>
      <w:r>
        <w:rPr>
          <w:sz w:val="28"/>
        </w:rPr>
        <w:t>Кожна стаття платі</w:t>
      </w:r>
      <w:r w:rsidR="00190F0A">
        <w:rPr>
          <w:sz w:val="28"/>
        </w:rPr>
        <w:t>жного балансу має дві частини</w:t>
      </w:r>
      <w:r>
        <w:rPr>
          <w:sz w:val="28"/>
        </w:rPr>
        <w:t>: кредит та дебет. Кредит означає надходження коштів</w:t>
      </w:r>
      <w:r w:rsidR="00190F0A">
        <w:rPr>
          <w:sz w:val="28"/>
        </w:rPr>
        <w:t xml:space="preserve"> (або активи)</w:t>
      </w:r>
      <w:r>
        <w:rPr>
          <w:sz w:val="28"/>
        </w:rPr>
        <w:t>, а дебет – виплати</w:t>
      </w:r>
      <w:r w:rsidR="00190F0A">
        <w:rPr>
          <w:sz w:val="28"/>
        </w:rPr>
        <w:t xml:space="preserve"> (або зобов’язання)</w:t>
      </w:r>
      <w:r>
        <w:rPr>
          <w:sz w:val="28"/>
        </w:rPr>
        <w:t>.</w:t>
      </w:r>
    </w:p>
    <w:p w:rsidR="00190F0A" w:rsidRDefault="00190F0A" w:rsidP="007006C9">
      <w:pPr>
        <w:spacing w:line="360" w:lineRule="auto"/>
        <w:ind w:firstLine="709"/>
        <w:jc w:val="both"/>
        <w:rPr>
          <w:sz w:val="28"/>
        </w:rPr>
      </w:pPr>
      <w:r>
        <w:rPr>
          <w:sz w:val="28"/>
        </w:rPr>
        <w:t>Взагалі, згідно з економічною теорією, кредит і дебет повинні дорівнювати один одному, тобто активи та надходження коштів країни повинні дорівнювати зобов’язанням та виплатам. Тоді платіжний баланс дійсно вважається збалансованим. Але на практиці така ситуація зустрічається дуже рідко.</w:t>
      </w:r>
    </w:p>
    <w:p w:rsidR="00190F0A" w:rsidRDefault="00FC7E9D" w:rsidP="007006C9">
      <w:pPr>
        <w:spacing w:line="360" w:lineRule="auto"/>
        <w:ind w:firstLine="709"/>
        <w:jc w:val="both"/>
        <w:rPr>
          <w:sz w:val="28"/>
        </w:rPr>
      </w:pPr>
      <w:r>
        <w:rPr>
          <w:sz w:val="28"/>
        </w:rPr>
        <w:t xml:space="preserve">Платіжний баланс країни складається з 3-х частин: поточний рахунок, </w:t>
      </w:r>
      <w:proofErr w:type="spellStart"/>
      <w:r>
        <w:rPr>
          <w:sz w:val="28"/>
        </w:rPr>
        <w:t>рахунок</w:t>
      </w:r>
      <w:proofErr w:type="spellEnd"/>
      <w:r>
        <w:rPr>
          <w:sz w:val="28"/>
        </w:rPr>
        <w:t xml:space="preserve"> капіталу та фінансовий рахунок.</w:t>
      </w:r>
    </w:p>
    <w:p w:rsidR="00FC7E9D" w:rsidRDefault="00FC7E9D" w:rsidP="007006C9">
      <w:pPr>
        <w:spacing w:line="360" w:lineRule="auto"/>
        <w:ind w:firstLine="709"/>
        <w:jc w:val="both"/>
        <w:rPr>
          <w:sz w:val="28"/>
        </w:rPr>
      </w:pPr>
      <w:r>
        <w:rPr>
          <w:sz w:val="28"/>
        </w:rPr>
        <w:t xml:space="preserve">Поточний рахунок відображає розрахунки між резидентами та нерезидентами за певні операції. Він складається з 4 статей: торгівля товарами, послугами, первинні доходи та вторинні доходи. Торгівля товарами та послугами – це надходження та виплати коштів за продані товари або надані послуги. Первинні доходи </w:t>
      </w:r>
      <w:r w:rsidR="00665F91">
        <w:rPr>
          <w:sz w:val="28"/>
        </w:rPr>
        <w:t>–</w:t>
      </w:r>
      <w:r>
        <w:rPr>
          <w:sz w:val="28"/>
        </w:rPr>
        <w:t xml:space="preserve"> </w:t>
      </w:r>
      <w:r w:rsidR="00665F91">
        <w:rPr>
          <w:sz w:val="28"/>
        </w:rPr>
        <w:t xml:space="preserve">доходи від надання різних видів ресурсів. Сюди входить дохід від інвестицій, дохід від оплати праці, дивіденди, земельна рента тощо. Щодо вторинних доходів, то ця стаття відображає </w:t>
      </w:r>
      <w:r w:rsidR="009D331B">
        <w:rPr>
          <w:sz w:val="28"/>
        </w:rPr>
        <w:t xml:space="preserve">односторонні виплати. Тобто виплати у соціальній сфері </w:t>
      </w:r>
      <w:r w:rsidR="009D331B">
        <w:rPr>
          <w:sz w:val="28"/>
        </w:rPr>
        <w:lastRenderedPageBreak/>
        <w:t>(стипендії, пенсії, соціальні виплати), а також переказ коштів від працівників за кордоном, які відправляють отримані гроші своїм сім’ям.</w:t>
      </w:r>
    </w:p>
    <w:p w:rsidR="009D331B" w:rsidRDefault="009D331B" w:rsidP="007006C9">
      <w:pPr>
        <w:spacing w:line="360" w:lineRule="auto"/>
        <w:ind w:firstLine="709"/>
        <w:jc w:val="both"/>
        <w:rPr>
          <w:sz w:val="28"/>
        </w:rPr>
      </w:pPr>
      <w:r>
        <w:rPr>
          <w:sz w:val="28"/>
        </w:rPr>
        <w:t xml:space="preserve">Рахунок капіталу відображає покупку та продаж </w:t>
      </w:r>
      <w:proofErr w:type="spellStart"/>
      <w:r>
        <w:rPr>
          <w:sz w:val="28"/>
        </w:rPr>
        <w:t>нефінансових</w:t>
      </w:r>
      <w:proofErr w:type="spellEnd"/>
      <w:r>
        <w:rPr>
          <w:sz w:val="28"/>
        </w:rPr>
        <w:t xml:space="preserve"> активів, наприклад земля. Сюди також входить прощення боргу, передача права власності на основні засоби виробництва, </w:t>
      </w:r>
      <w:r w:rsidRPr="009D331B">
        <w:rPr>
          <w:sz w:val="28"/>
        </w:rPr>
        <w:t>перерахування коштів, отриманих від продажу або придбання основних фондів</w:t>
      </w:r>
      <w:r>
        <w:rPr>
          <w:sz w:val="28"/>
        </w:rPr>
        <w:t xml:space="preserve"> тощо. Зазвичай ця стаття платіжного балансу</w:t>
      </w:r>
      <w:r w:rsidR="00565C16">
        <w:rPr>
          <w:sz w:val="28"/>
        </w:rPr>
        <w:t xml:space="preserve"> має найменше числове значення.</w:t>
      </w:r>
    </w:p>
    <w:p w:rsidR="00565C16" w:rsidRDefault="00565C16" w:rsidP="00565C16">
      <w:pPr>
        <w:spacing w:line="360" w:lineRule="auto"/>
        <w:ind w:firstLine="709"/>
        <w:jc w:val="both"/>
        <w:rPr>
          <w:sz w:val="28"/>
        </w:rPr>
      </w:pPr>
      <w:r>
        <w:rPr>
          <w:sz w:val="28"/>
        </w:rPr>
        <w:t>Фінансовий рахунок відображає потоки коштів пов’язані з інвестиціями в бізнес, реальний сектор економіки, облігації, акції, а також надання кредитів. Складається фінансовий рахунок з 3 основних статей: прямі, портфельні та інші інвестиції.</w:t>
      </w:r>
    </w:p>
    <w:p w:rsidR="00565C16" w:rsidRDefault="00565C16" w:rsidP="00565C16">
      <w:pPr>
        <w:spacing w:line="360" w:lineRule="auto"/>
        <w:ind w:firstLine="709"/>
        <w:jc w:val="both"/>
        <w:rPr>
          <w:sz w:val="28"/>
        </w:rPr>
      </w:pPr>
      <w:r>
        <w:rPr>
          <w:sz w:val="28"/>
        </w:rPr>
        <w:t xml:space="preserve">Прямі інвестиції відображають вкладення коштів у певне підприємство, у виробництво та збут певних товарів на території іншої країни. Портфельні інвестиції, в свою чергу, є вкладенням коштів у покупку цінних паперів, тобто акцій, облігацій, векселів, державних облігацій тощо. </w:t>
      </w:r>
      <w:r w:rsidRPr="00565C16">
        <w:rPr>
          <w:sz w:val="28"/>
        </w:rPr>
        <w:t>Інші інвестиції – операції кредитного характеру (кредити різних міжнародних організацій, комерційні кредити тощо).</w:t>
      </w:r>
    </w:p>
    <w:p w:rsidR="009D331B" w:rsidRPr="005F451B" w:rsidRDefault="00847D41" w:rsidP="007006C9">
      <w:pPr>
        <w:spacing w:line="360" w:lineRule="auto"/>
        <w:ind w:firstLine="709"/>
        <w:jc w:val="both"/>
        <w:rPr>
          <w:sz w:val="28"/>
        </w:rPr>
      </w:pPr>
      <w:r>
        <w:rPr>
          <w:sz w:val="28"/>
        </w:rPr>
        <w:t>Загалом, платіжний баланс використовується для загального аналізу зовнішньоекономічних операцій країни та визначення її місця на світовому ринку.</w:t>
      </w:r>
      <w:r w:rsidR="005F451B">
        <w:rPr>
          <w:sz w:val="28"/>
        </w:rPr>
        <w:t xml:space="preserve"> Також інформація, яку надає платіжний баланс, дає змогу спрогнозувати певні важливі економічні показники, наприклад валютний курс.</w:t>
      </w:r>
      <w:r w:rsidR="005F451B" w:rsidRPr="005F451B">
        <w:rPr>
          <w:sz w:val="28"/>
        </w:rPr>
        <w:t>[</w:t>
      </w:r>
      <w:r w:rsidR="005F451B">
        <w:rPr>
          <w:sz w:val="28"/>
        </w:rPr>
        <w:t>1</w:t>
      </w:r>
      <w:r w:rsidR="005F451B" w:rsidRPr="005F451B">
        <w:rPr>
          <w:sz w:val="28"/>
        </w:rPr>
        <w:t>]</w:t>
      </w:r>
    </w:p>
    <w:p w:rsidR="004659D3" w:rsidRDefault="00AD09E2" w:rsidP="007006C9">
      <w:pPr>
        <w:spacing w:line="360" w:lineRule="auto"/>
        <w:ind w:firstLine="709"/>
        <w:jc w:val="both"/>
        <w:rPr>
          <w:sz w:val="28"/>
        </w:rPr>
      </w:pPr>
      <w:r>
        <w:rPr>
          <w:sz w:val="28"/>
        </w:rPr>
        <w:t>Швеція є однією з найбільш розвинених країн Європи і має доволі ефективну та продуману економічну модель. Статті «Шведська модель управління економікою» та «Шведська модель розвитку ринкових відносин» присвячено визначенню та опису особливостей економічної моделі Швеції. Крім того, у статтях визначені причини стрімкого економічного розвитку країни, серед яких:</w:t>
      </w:r>
    </w:p>
    <w:p w:rsidR="00AD09E2" w:rsidRDefault="00AD09E2" w:rsidP="00AD09E2">
      <w:pPr>
        <w:pStyle w:val="a7"/>
        <w:numPr>
          <w:ilvl w:val="0"/>
          <w:numId w:val="1"/>
        </w:numPr>
        <w:spacing w:line="360" w:lineRule="auto"/>
        <w:jc w:val="both"/>
        <w:rPr>
          <w:sz w:val="28"/>
        </w:rPr>
      </w:pPr>
      <w:r>
        <w:rPr>
          <w:sz w:val="28"/>
        </w:rPr>
        <w:t xml:space="preserve">політика нейтралітету, </w:t>
      </w:r>
      <w:r w:rsidRPr="00AD09E2">
        <w:rPr>
          <w:sz w:val="28"/>
        </w:rPr>
        <w:t>тобто принц</w:t>
      </w:r>
      <w:r>
        <w:rPr>
          <w:sz w:val="28"/>
        </w:rPr>
        <w:t xml:space="preserve">ипова відмова від участі у будь </w:t>
      </w:r>
      <w:r w:rsidRPr="00AD09E2">
        <w:rPr>
          <w:sz w:val="28"/>
        </w:rPr>
        <w:t>яких</w:t>
      </w:r>
      <w:r>
        <w:rPr>
          <w:sz w:val="28"/>
        </w:rPr>
        <w:t xml:space="preserve"> </w:t>
      </w:r>
      <w:r w:rsidRPr="00AD09E2">
        <w:rPr>
          <w:sz w:val="28"/>
        </w:rPr>
        <w:t xml:space="preserve">військових діях та їх підтримці, внаслідок чого фінансові </w:t>
      </w:r>
      <w:r w:rsidRPr="00AD09E2">
        <w:rPr>
          <w:sz w:val="28"/>
        </w:rPr>
        <w:lastRenderedPageBreak/>
        <w:t>ресурси спрямовуються</w:t>
      </w:r>
      <w:r>
        <w:rPr>
          <w:sz w:val="28"/>
        </w:rPr>
        <w:t xml:space="preserve"> </w:t>
      </w:r>
      <w:r w:rsidRPr="00AD09E2">
        <w:rPr>
          <w:sz w:val="28"/>
        </w:rPr>
        <w:t>на розвиток промисловості, забезпечується стабільність соціально-економічної</w:t>
      </w:r>
      <w:r>
        <w:rPr>
          <w:sz w:val="28"/>
        </w:rPr>
        <w:t xml:space="preserve"> </w:t>
      </w:r>
      <w:r w:rsidRPr="00AD09E2">
        <w:rPr>
          <w:sz w:val="28"/>
        </w:rPr>
        <w:t>сфери, можливість нарощення економічного потенціалу;</w:t>
      </w:r>
    </w:p>
    <w:p w:rsidR="00AD09E2" w:rsidRDefault="00AD09E2" w:rsidP="00AD09E2">
      <w:pPr>
        <w:pStyle w:val="a7"/>
        <w:numPr>
          <w:ilvl w:val="0"/>
          <w:numId w:val="1"/>
        </w:numPr>
        <w:spacing w:line="360" w:lineRule="auto"/>
        <w:jc w:val="both"/>
        <w:rPr>
          <w:sz w:val="28"/>
        </w:rPr>
      </w:pPr>
      <w:r>
        <w:rPr>
          <w:sz w:val="28"/>
        </w:rPr>
        <w:t>ефективна державна система забезпечення високого рівня зайнятості, адже рівень безробіття у Швеції частіше становив 1,8-2,2%, що набагато менше, ніж в багатьох інших країнах;</w:t>
      </w:r>
    </w:p>
    <w:p w:rsidR="00AD09E2" w:rsidRDefault="00AD09E2" w:rsidP="00AD09E2">
      <w:pPr>
        <w:pStyle w:val="a7"/>
        <w:numPr>
          <w:ilvl w:val="0"/>
          <w:numId w:val="1"/>
        </w:numPr>
        <w:spacing w:line="360" w:lineRule="auto"/>
        <w:jc w:val="both"/>
        <w:rPr>
          <w:sz w:val="28"/>
        </w:rPr>
      </w:pPr>
      <w:r>
        <w:rPr>
          <w:sz w:val="28"/>
        </w:rPr>
        <w:t>надійність соціальних гарантій;</w:t>
      </w:r>
    </w:p>
    <w:p w:rsidR="00AD09E2" w:rsidRDefault="00AD09E2" w:rsidP="00AD09E2">
      <w:pPr>
        <w:pStyle w:val="a7"/>
        <w:numPr>
          <w:ilvl w:val="0"/>
          <w:numId w:val="1"/>
        </w:numPr>
        <w:spacing w:line="360" w:lineRule="auto"/>
        <w:jc w:val="both"/>
        <w:rPr>
          <w:sz w:val="28"/>
        </w:rPr>
      </w:pPr>
      <w:r>
        <w:rPr>
          <w:sz w:val="28"/>
        </w:rPr>
        <w:t>продумана податкова політика, яка забезпечує справедливий розподіл коштів серед громадян, адже половина бюджету спрямовується на трансферні платежі, а інша половина – на освіту, медицину, транспорт, соціальні послуги тощо;</w:t>
      </w:r>
    </w:p>
    <w:p w:rsidR="00AD09E2" w:rsidRDefault="00AD09E2" w:rsidP="00AD09E2">
      <w:pPr>
        <w:pStyle w:val="a7"/>
        <w:numPr>
          <w:ilvl w:val="0"/>
          <w:numId w:val="1"/>
        </w:numPr>
        <w:spacing w:line="360" w:lineRule="auto"/>
        <w:jc w:val="both"/>
        <w:rPr>
          <w:sz w:val="28"/>
        </w:rPr>
      </w:pPr>
      <w:r w:rsidRPr="00AD09E2">
        <w:rPr>
          <w:sz w:val="28"/>
        </w:rPr>
        <w:t>вміле використання приватної власності на засоби виробництва для соціалізації сфер споживан</w:t>
      </w:r>
      <w:r w:rsidR="00255A6E">
        <w:rPr>
          <w:sz w:val="28"/>
        </w:rPr>
        <w:t>ня і розподілу товарів і послуг.</w:t>
      </w:r>
      <w:r w:rsidR="00362895">
        <w:rPr>
          <w:sz w:val="28"/>
        </w:rPr>
        <w:t xml:space="preserve"> </w:t>
      </w:r>
      <w:r w:rsidR="00362895">
        <w:rPr>
          <w:sz w:val="28"/>
          <w:lang w:val="en-US"/>
        </w:rPr>
        <w:t>[2][3]</w:t>
      </w:r>
    </w:p>
    <w:p w:rsidR="00255A6E" w:rsidRDefault="00255A6E" w:rsidP="00255A6E">
      <w:pPr>
        <w:pStyle w:val="a7"/>
        <w:spacing w:line="360" w:lineRule="auto"/>
        <w:ind w:left="0" w:firstLine="709"/>
        <w:jc w:val="both"/>
        <w:rPr>
          <w:sz w:val="28"/>
        </w:rPr>
      </w:pPr>
      <w:r>
        <w:rPr>
          <w:sz w:val="28"/>
        </w:rPr>
        <w:t>Також, у статті сказано про доволі ефективне поєднання різних форм власності. Господарську систему Швеції утворюють приватні, державні та кооперативні підприємства.</w:t>
      </w:r>
      <w:r w:rsidRPr="00255A6E">
        <w:t xml:space="preserve"> </w:t>
      </w:r>
      <w:r>
        <w:rPr>
          <w:sz w:val="28"/>
        </w:rPr>
        <w:t>Кожна з цих форм</w:t>
      </w:r>
      <w:r w:rsidRPr="00255A6E">
        <w:rPr>
          <w:sz w:val="28"/>
        </w:rPr>
        <w:t xml:space="preserve"> має власну “нішу” та виконує свої функції в загальній системі економічних і соціальних зв’язків, а державне регулювання спрямовується на підтримку найефективніших форм їх взаємодії для примноження добробуту.</w:t>
      </w:r>
      <w:r>
        <w:rPr>
          <w:sz w:val="28"/>
        </w:rPr>
        <w:t xml:space="preserve"> </w:t>
      </w:r>
    </w:p>
    <w:p w:rsidR="00AD09E2" w:rsidRDefault="00255A6E" w:rsidP="00255A6E">
      <w:pPr>
        <w:pStyle w:val="a7"/>
        <w:spacing w:line="360" w:lineRule="auto"/>
        <w:ind w:left="0" w:firstLine="709"/>
        <w:jc w:val="both"/>
        <w:rPr>
          <w:sz w:val="28"/>
        </w:rPr>
      </w:pPr>
      <w:r>
        <w:rPr>
          <w:sz w:val="28"/>
        </w:rPr>
        <w:t xml:space="preserve">У виробництві товарів та послуг провідну роль відіграє приватний сектор. </w:t>
      </w:r>
      <w:r w:rsidRPr="00255A6E">
        <w:rPr>
          <w:sz w:val="28"/>
        </w:rPr>
        <w:t>Виробничі та споживчі кооперативи поширені в аграрному секторі, в роздрібній торгівлі, житловому будівництві та деяких інших сферах діяльності.</w:t>
      </w:r>
      <w:r>
        <w:rPr>
          <w:sz w:val="28"/>
        </w:rPr>
        <w:t xml:space="preserve"> </w:t>
      </w:r>
      <w:r w:rsidRPr="00255A6E">
        <w:rPr>
          <w:sz w:val="28"/>
        </w:rPr>
        <w:t>Державна власність існує у формі акціонерних компаній або державних підприємств.</w:t>
      </w:r>
    </w:p>
    <w:p w:rsidR="00255A6E" w:rsidRPr="00362895" w:rsidRDefault="00107244" w:rsidP="00F27DCD">
      <w:pPr>
        <w:pStyle w:val="a7"/>
        <w:spacing w:line="360" w:lineRule="auto"/>
        <w:ind w:left="0" w:firstLine="709"/>
        <w:jc w:val="both"/>
        <w:rPr>
          <w:sz w:val="28"/>
        </w:rPr>
      </w:pPr>
      <w:r>
        <w:rPr>
          <w:sz w:val="28"/>
        </w:rPr>
        <w:t>Швеція, на відміну від Швейцарії, є членом ЄС. Тому у своїй зовнішній політиці Швеція керується інтересами Євросоюзу. У статті «Трансформація зовнішньоторговельної політики ЄС в сучасних умовах»</w:t>
      </w:r>
      <w:r w:rsidR="00F27DCD">
        <w:rPr>
          <w:sz w:val="28"/>
        </w:rPr>
        <w:t xml:space="preserve"> автор </w:t>
      </w:r>
      <w:proofErr w:type="spellStart"/>
      <w:r w:rsidR="00F27DCD">
        <w:rPr>
          <w:sz w:val="28"/>
        </w:rPr>
        <w:t>Ружинскас</w:t>
      </w:r>
      <w:proofErr w:type="spellEnd"/>
      <w:r w:rsidR="00F27DCD">
        <w:rPr>
          <w:sz w:val="28"/>
        </w:rPr>
        <w:t xml:space="preserve"> О.В. проаналізував сучасний стан зовнішньої торгівлі Європейського Союзу. </w:t>
      </w:r>
      <w:r w:rsidR="00F27DCD" w:rsidRPr="00F27DCD">
        <w:rPr>
          <w:sz w:val="28"/>
        </w:rPr>
        <w:t xml:space="preserve">Базовими принципами функціонування ЄС є внутрішня та зовнішня відкритість. </w:t>
      </w:r>
      <w:r w:rsidR="00F27DCD">
        <w:rPr>
          <w:sz w:val="28"/>
        </w:rPr>
        <w:t>Ц</w:t>
      </w:r>
      <w:r w:rsidR="00F27DCD" w:rsidRPr="00F27DCD">
        <w:rPr>
          <w:sz w:val="28"/>
        </w:rPr>
        <w:t xml:space="preserve">е об’єднання – найбільший експортер та імпортер товарів і </w:t>
      </w:r>
      <w:r w:rsidR="00F27DCD" w:rsidRPr="00F27DCD">
        <w:rPr>
          <w:sz w:val="28"/>
        </w:rPr>
        <w:lastRenderedPageBreak/>
        <w:t>послуг у всьому світі.</w:t>
      </w:r>
      <w:r w:rsidR="00F27DCD">
        <w:rPr>
          <w:sz w:val="28"/>
        </w:rPr>
        <w:t xml:space="preserve"> Економіка ЄС залежить від імпорту в рівній мірі, адже таким чином вони забезпечують собі доступ до важливої сировини та інших ресурсів. Збільшена відкритість ЄС до імпорту з 1995 року збільшила його дохід приблизно на 550 </w:t>
      </w:r>
      <w:proofErr w:type="spellStart"/>
      <w:r w:rsidR="00F27DCD">
        <w:rPr>
          <w:sz w:val="28"/>
        </w:rPr>
        <w:t>млрд</w:t>
      </w:r>
      <w:proofErr w:type="spellEnd"/>
      <w:r w:rsidR="00F27DCD">
        <w:rPr>
          <w:sz w:val="28"/>
        </w:rPr>
        <w:t xml:space="preserve"> </w:t>
      </w:r>
      <w:r w:rsidR="00362895">
        <w:rPr>
          <w:sz w:val="28"/>
        </w:rPr>
        <w:t>євро.[</w:t>
      </w:r>
      <w:r w:rsidR="00362895" w:rsidRPr="00362895">
        <w:rPr>
          <w:sz w:val="28"/>
        </w:rPr>
        <w:t>4]</w:t>
      </w:r>
    </w:p>
    <w:p w:rsidR="00F27DCD" w:rsidRDefault="00F27DCD" w:rsidP="00F27DCD">
      <w:pPr>
        <w:pStyle w:val="a7"/>
        <w:spacing w:line="360" w:lineRule="auto"/>
        <w:ind w:left="0" w:firstLine="709"/>
        <w:jc w:val="both"/>
        <w:rPr>
          <w:sz w:val="28"/>
        </w:rPr>
      </w:pPr>
      <w:r>
        <w:rPr>
          <w:sz w:val="28"/>
        </w:rPr>
        <w:t>Зовнішня торгівля ЄС характеризується стабільною динамікою по основним торговим партнерам. Активно збільшується часка Китаю, імпорт з Китаю склав 22,4% всього імпорту ЄС у 2020 році, а експорт – 10,5%. Тобто, Китай є найбільшим партнером ЄС у імпорті. А от більша частина експорту ЄС іде у США. Частка США у експорті ЄС склала 18,3% у 2020 році, а у імпорті – 11,8%. Частка Російської Федерації як у імпорті, так і у експорті ЄС значно зменшилась за 10 років, а ч</w:t>
      </w:r>
      <w:r w:rsidRPr="00F27DCD">
        <w:rPr>
          <w:sz w:val="28"/>
        </w:rPr>
        <w:t>астка Африканських країн та європейських країн-не членів ЄС залишається стабільною.</w:t>
      </w:r>
    </w:p>
    <w:p w:rsidR="003D12EC" w:rsidRPr="00362895" w:rsidRDefault="00F30CC3" w:rsidP="003D12EC">
      <w:pPr>
        <w:pStyle w:val="a7"/>
        <w:spacing w:line="360" w:lineRule="auto"/>
        <w:ind w:left="0" w:firstLine="709"/>
        <w:jc w:val="both"/>
        <w:rPr>
          <w:sz w:val="28"/>
        </w:rPr>
      </w:pPr>
      <w:r>
        <w:rPr>
          <w:sz w:val="28"/>
        </w:rPr>
        <w:t xml:space="preserve">Швейцарія не входить до ЄС, тому що дотримується принципу нейтралітету. </w:t>
      </w:r>
      <w:r w:rsidRPr="00F30CC3">
        <w:rPr>
          <w:sz w:val="28"/>
        </w:rPr>
        <w:t>Швейцарії дуже важливо зберегти свій нейтралітет та суверенність. З міркувань збереження незалежності, нейтралітету та захисту національних інтересів до процесів європейської інтеграції Швейцарія ставиться надзвичайно обережно та виважено</w:t>
      </w:r>
      <w:r>
        <w:rPr>
          <w:sz w:val="28"/>
        </w:rPr>
        <w:t>. Стаття «Особливості зовнішньої політики Швейцарії в сучасних міжнародних відносинах»</w:t>
      </w:r>
      <w:r w:rsidR="003D12EC">
        <w:rPr>
          <w:sz w:val="28"/>
        </w:rPr>
        <w:t xml:space="preserve"> присвячена зовнішньоекономічних та зовнішньополітичних відносин Швейцарії</w:t>
      </w:r>
      <w:r w:rsidR="00362895">
        <w:rPr>
          <w:sz w:val="28"/>
        </w:rPr>
        <w:t>.[</w:t>
      </w:r>
      <w:r w:rsidR="00362895" w:rsidRPr="00362895">
        <w:rPr>
          <w:sz w:val="28"/>
        </w:rPr>
        <w:t>5]</w:t>
      </w:r>
    </w:p>
    <w:p w:rsidR="00440928" w:rsidRDefault="003D12EC" w:rsidP="003D12EC">
      <w:pPr>
        <w:pStyle w:val="a7"/>
        <w:spacing w:line="360" w:lineRule="auto"/>
        <w:ind w:left="0" w:firstLine="709"/>
        <w:jc w:val="both"/>
        <w:rPr>
          <w:sz w:val="28"/>
        </w:rPr>
      </w:pPr>
      <w:r w:rsidRPr="003D12EC">
        <w:rPr>
          <w:sz w:val="28"/>
        </w:rPr>
        <w:t>Незважаючи на те, що Швейцарія розташована в центрі Європи, в Європейський Союз вона до сих пір не вхо</w:t>
      </w:r>
      <w:r>
        <w:rPr>
          <w:sz w:val="28"/>
        </w:rPr>
        <w:t>дить. Процес обговорення умов</w:t>
      </w:r>
      <w:r w:rsidRPr="003D12EC">
        <w:rPr>
          <w:sz w:val="28"/>
        </w:rPr>
        <w:t xml:space="preserve"> приєднання цієї країни до європейської інтеграції триває вже не одне десятиліття.</w:t>
      </w:r>
      <w:r>
        <w:rPr>
          <w:sz w:val="28"/>
        </w:rPr>
        <w:t xml:space="preserve"> В</w:t>
      </w:r>
      <w:r w:rsidRPr="003D12EC">
        <w:rPr>
          <w:sz w:val="28"/>
        </w:rPr>
        <w:t xml:space="preserve"> 1972 році були підписані перші угоди між Швейцарією і Європейським Співтовариством в рамках договору про входження в Європейський економічний простір ряду країн, які перебували в складі Європейської Асоціації Вільної Торгівлі.</w:t>
      </w:r>
      <w:r>
        <w:rPr>
          <w:sz w:val="28"/>
        </w:rPr>
        <w:t xml:space="preserve"> </w:t>
      </w:r>
      <w:r w:rsidRPr="003D12EC">
        <w:rPr>
          <w:sz w:val="28"/>
        </w:rPr>
        <w:t xml:space="preserve">Отже, була створена основа для реалізації чотирьох основних принципів: свободи руху товарів, капіталів, послуг робочої сили. За минулі роки на цій базі виникла зона вільної торгівлі, були введені ліберальні режими для руху капіталів і послуг. Однак проблеми </w:t>
      </w:r>
      <w:proofErr w:type="spellStart"/>
      <w:r w:rsidRPr="003D12EC">
        <w:rPr>
          <w:sz w:val="28"/>
        </w:rPr>
        <w:lastRenderedPageBreak/>
        <w:t>повʼязані</w:t>
      </w:r>
      <w:proofErr w:type="spellEnd"/>
      <w:r w:rsidRPr="003D12EC">
        <w:rPr>
          <w:sz w:val="28"/>
        </w:rPr>
        <w:t xml:space="preserve"> з вільним переміщенням робочої сили, поки продовжують перебувати в стадії обговорення</w:t>
      </w:r>
      <w:r>
        <w:rPr>
          <w:sz w:val="28"/>
        </w:rPr>
        <w:t xml:space="preserve">. </w:t>
      </w:r>
    </w:p>
    <w:p w:rsidR="003D12EC" w:rsidRDefault="003D12EC" w:rsidP="003D12EC">
      <w:pPr>
        <w:pStyle w:val="a7"/>
        <w:spacing w:line="360" w:lineRule="auto"/>
        <w:ind w:left="0" w:firstLine="709"/>
        <w:jc w:val="both"/>
        <w:rPr>
          <w:sz w:val="28"/>
        </w:rPr>
      </w:pPr>
      <w:r>
        <w:rPr>
          <w:sz w:val="28"/>
        </w:rPr>
        <w:t xml:space="preserve">У 1973 році набула чинності угода з </w:t>
      </w:r>
      <w:proofErr w:type="spellStart"/>
      <w:r>
        <w:rPr>
          <w:sz w:val="28"/>
        </w:rPr>
        <w:t>ЄЕЗ</w:t>
      </w:r>
      <w:proofErr w:type="spellEnd"/>
      <w:r>
        <w:rPr>
          <w:sz w:val="28"/>
        </w:rPr>
        <w:t xml:space="preserve"> про поступове зниження митних зборів, а у 2000 році було підписано двосторонню угоду </w:t>
      </w:r>
      <w:r w:rsidRPr="003D12EC">
        <w:rPr>
          <w:sz w:val="28"/>
        </w:rPr>
        <w:t>з ЄС по семи конкретним торгово-економічним проблемам.</w:t>
      </w:r>
      <w:r>
        <w:rPr>
          <w:sz w:val="28"/>
        </w:rPr>
        <w:t xml:space="preserve"> </w:t>
      </w:r>
      <w:r w:rsidRPr="003D12EC">
        <w:rPr>
          <w:sz w:val="28"/>
        </w:rPr>
        <w:t>На думку швейцарського уряду, підписані угоди забезпечували країні три чверті всіх переваг, якими володіють держави-члени ЄС, але не змушували до відповідних поступок. При цьому не наносяться будь-які збитки державному суверенітету</w:t>
      </w:r>
      <w:r>
        <w:rPr>
          <w:sz w:val="28"/>
        </w:rPr>
        <w:t>.</w:t>
      </w:r>
    </w:p>
    <w:p w:rsidR="003D12EC" w:rsidRDefault="003D12EC" w:rsidP="003D12EC">
      <w:pPr>
        <w:spacing w:line="360" w:lineRule="auto"/>
        <w:ind w:firstLine="709"/>
        <w:jc w:val="both"/>
        <w:rPr>
          <w:sz w:val="28"/>
        </w:rPr>
      </w:pPr>
      <w:r>
        <w:rPr>
          <w:sz w:val="28"/>
        </w:rPr>
        <w:t>Звісно, основним партнером для Швейцарії є Євросоюз, але н</w:t>
      </w:r>
      <w:r w:rsidRPr="003D12EC">
        <w:rPr>
          <w:sz w:val="28"/>
        </w:rPr>
        <w:t>а сучасному етапі Швейцарія проводить корекцію своєї зовнішньої політики.</w:t>
      </w:r>
      <w:r>
        <w:rPr>
          <w:sz w:val="28"/>
        </w:rPr>
        <w:t xml:space="preserve"> </w:t>
      </w:r>
      <w:r w:rsidRPr="003D12EC">
        <w:rPr>
          <w:sz w:val="28"/>
        </w:rPr>
        <w:t>Співпраця з США розглядаєтьс</w:t>
      </w:r>
      <w:r>
        <w:rPr>
          <w:sz w:val="28"/>
        </w:rPr>
        <w:t xml:space="preserve">я як перший етап на цьому шляху. </w:t>
      </w:r>
      <w:r w:rsidRPr="003D12EC">
        <w:rPr>
          <w:sz w:val="28"/>
        </w:rPr>
        <w:t>Нинішні відносини з США уряд розцінює позитивно. Але є умови для «подальшого поліпшення співпраці». Серед можливих сфер взаємодії - укладання угод про вільну торгівлю, про співпрацю в галузі науки і технологій, перегляд угоди про повітряне сполучення, боротьба з тероризмом і корупцією.</w:t>
      </w:r>
    </w:p>
    <w:p w:rsidR="00275B33" w:rsidRDefault="007C70CD" w:rsidP="00C929E5">
      <w:pPr>
        <w:spacing w:line="360" w:lineRule="auto"/>
        <w:ind w:firstLine="709"/>
        <w:jc w:val="both"/>
        <w:rPr>
          <w:sz w:val="28"/>
        </w:rPr>
      </w:pPr>
      <w:r>
        <w:rPr>
          <w:sz w:val="28"/>
        </w:rPr>
        <w:t xml:space="preserve">Швейцарія є значним гравцем на світовому ринку та має доволі ефективну, розвинену і диверсифіковану економіку. У статті «Особливості економіки Швейцарії та перспективи її розвитку» автор Коляда О.В. та </w:t>
      </w:r>
      <w:proofErr w:type="spellStart"/>
      <w:r>
        <w:rPr>
          <w:sz w:val="28"/>
        </w:rPr>
        <w:t>Шараєнко</w:t>
      </w:r>
      <w:proofErr w:type="spellEnd"/>
      <w:r>
        <w:rPr>
          <w:sz w:val="28"/>
        </w:rPr>
        <w:t xml:space="preserve"> О.А. повноцінно дослідили</w:t>
      </w:r>
      <w:r w:rsidR="00C929E5">
        <w:rPr>
          <w:sz w:val="28"/>
        </w:rPr>
        <w:t xml:space="preserve"> економіку даної країни. У статті виокремлено основні чинники високої конкурентоспроможності та інвестиційної привабливості Швейцарії. По-перше, це висококваліфікована робоча сила, і, як наслідок, високий рівень якості товарів, які виготовляють в Швейцарії. Ще одним чинником, на думку авторів, є </w:t>
      </w:r>
      <w:r w:rsidR="00C929E5" w:rsidRPr="00C929E5">
        <w:rPr>
          <w:sz w:val="28"/>
        </w:rPr>
        <w:t>сприятливий режим оподаткування</w:t>
      </w:r>
      <w:r w:rsidR="00C929E5">
        <w:rPr>
          <w:sz w:val="28"/>
        </w:rPr>
        <w:t xml:space="preserve"> в Швейцарії. Також стабільність усіх сфер економіки, висока якість інфраструктури, розвинений ринок капіталу і банківська система – це все також вплинуло на високу інвестиційну привабливість Швейцарії.</w:t>
      </w:r>
    </w:p>
    <w:p w:rsidR="00C929E5" w:rsidRDefault="00C929E5" w:rsidP="00C929E5">
      <w:pPr>
        <w:spacing w:line="360" w:lineRule="auto"/>
        <w:ind w:firstLine="709"/>
        <w:jc w:val="both"/>
        <w:rPr>
          <w:sz w:val="28"/>
        </w:rPr>
      </w:pPr>
      <w:r>
        <w:rPr>
          <w:sz w:val="28"/>
        </w:rPr>
        <w:t xml:space="preserve">Зовнішня торгівля також є важливим фактором у розвитку швейцарської економіки. Основними партнерами в зовнішній торгівлі Швейцарії є європейські країни, такі як: Німеччина, Італія, </w:t>
      </w:r>
      <w:r w:rsidRPr="00C929E5">
        <w:rPr>
          <w:sz w:val="28"/>
        </w:rPr>
        <w:t xml:space="preserve">Великобританія, </w:t>
      </w:r>
      <w:r w:rsidRPr="00C929E5">
        <w:rPr>
          <w:sz w:val="28"/>
        </w:rPr>
        <w:lastRenderedPageBreak/>
        <w:t>Франція, Нідерланди</w:t>
      </w:r>
      <w:r>
        <w:rPr>
          <w:sz w:val="28"/>
        </w:rPr>
        <w:t>. Також США, Китай і Японія доволі активно торгують товарами та послугами зі Швейцарією.</w:t>
      </w:r>
    </w:p>
    <w:p w:rsidR="00C929E5" w:rsidRDefault="00C929E5" w:rsidP="00C929E5">
      <w:pPr>
        <w:spacing w:line="360" w:lineRule="auto"/>
        <w:ind w:firstLine="709"/>
        <w:jc w:val="both"/>
        <w:rPr>
          <w:sz w:val="28"/>
        </w:rPr>
      </w:pPr>
      <w:r>
        <w:rPr>
          <w:sz w:val="28"/>
        </w:rPr>
        <w:t>О</w:t>
      </w:r>
      <w:r w:rsidRPr="00C929E5">
        <w:rPr>
          <w:sz w:val="28"/>
        </w:rPr>
        <w:t>сновними товарами імпорт</w:t>
      </w:r>
      <w:r>
        <w:rPr>
          <w:sz w:val="28"/>
        </w:rPr>
        <w:t xml:space="preserve">у в 2017 р. є хімічна продукція, </w:t>
      </w:r>
      <w:proofErr w:type="spellStart"/>
      <w:r w:rsidRPr="00C929E5">
        <w:rPr>
          <w:sz w:val="28"/>
        </w:rPr>
        <w:t>продукц</w:t>
      </w:r>
      <w:r>
        <w:rPr>
          <w:sz w:val="28"/>
        </w:rPr>
        <w:t>ія</w:t>
      </w:r>
      <w:proofErr w:type="spellEnd"/>
      <w:r>
        <w:rPr>
          <w:sz w:val="28"/>
        </w:rPr>
        <w:t xml:space="preserve"> машинобудування, електроніка, </w:t>
      </w:r>
      <w:r w:rsidRPr="00C929E5">
        <w:rPr>
          <w:sz w:val="28"/>
        </w:rPr>
        <w:t>годинники, метали та ін.</w:t>
      </w:r>
      <w:r>
        <w:rPr>
          <w:sz w:val="28"/>
        </w:rPr>
        <w:t xml:space="preserve"> </w:t>
      </w:r>
      <w:r w:rsidRPr="00C929E5">
        <w:rPr>
          <w:sz w:val="28"/>
        </w:rPr>
        <w:t>На перших місцях в структурі швейцарського експорту знаходяться продукти хімічної і фармацевтичної промисловості, дорогоцінні метали та камені, верстати, прилади й електроніка.</w:t>
      </w:r>
      <w:r>
        <w:rPr>
          <w:sz w:val="28"/>
        </w:rPr>
        <w:t xml:space="preserve"> </w:t>
      </w:r>
    </w:p>
    <w:p w:rsidR="00070346" w:rsidRDefault="00070346" w:rsidP="00070346">
      <w:pPr>
        <w:spacing w:line="360" w:lineRule="auto"/>
        <w:ind w:firstLine="709"/>
        <w:jc w:val="both"/>
        <w:rPr>
          <w:sz w:val="28"/>
          <w:lang w:val="ru-RU"/>
        </w:rPr>
      </w:pPr>
      <w:r w:rsidRPr="00070346">
        <w:rPr>
          <w:sz w:val="28"/>
        </w:rPr>
        <w:t>Співпраця Швейцарії з вищезазначеними країнами у сфері зовнішньої торгівлі створила умови для розвитку інвестиційної діяльності в країні. Таким чином, Швейцарська Конфедерація – надзвичайно привабливе місце для інвестицій, про що свідчить прямі іноземні інвестиції</w:t>
      </w:r>
      <w:r>
        <w:rPr>
          <w:sz w:val="28"/>
          <w:lang w:val="ru-RU"/>
        </w:rPr>
        <w:t>.</w:t>
      </w:r>
    </w:p>
    <w:p w:rsidR="00070346" w:rsidRDefault="00070346" w:rsidP="00070346">
      <w:pPr>
        <w:spacing w:line="360" w:lineRule="auto"/>
        <w:ind w:firstLine="709"/>
        <w:jc w:val="both"/>
        <w:rPr>
          <w:sz w:val="28"/>
        </w:rPr>
      </w:pPr>
      <w:r w:rsidRPr="00070346">
        <w:rPr>
          <w:sz w:val="28"/>
        </w:rPr>
        <w:t>Таке діл</w:t>
      </w:r>
      <w:r>
        <w:rPr>
          <w:sz w:val="28"/>
        </w:rPr>
        <w:t>ове середовище в країні було сформоване завдяки високому рівню економічної свободи в Швейцарії. З</w:t>
      </w:r>
      <w:r w:rsidRPr="00070346">
        <w:rPr>
          <w:sz w:val="28"/>
        </w:rPr>
        <w:t xml:space="preserve">а щорічним індексом економічної свободи Інституту </w:t>
      </w:r>
      <w:proofErr w:type="spellStart"/>
      <w:r w:rsidRPr="00070346">
        <w:rPr>
          <w:sz w:val="28"/>
        </w:rPr>
        <w:t>Фрейзера</w:t>
      </w:r>
      <w:proofErr w:type="spellEnd"/>
      <w:r w:rsidRPr="00070346">
        <w:rPr>
          <w:sz w:val="28"/>
        </w:rPr>
        <w:t xml:space="preserve"> Швейцарія посідає четверте місце у світі</w:t>
      </w:r>
      <w:r>
        <w:rPr>
          <w:sz w:val="28"/>
        </w:rPr>
        <w:t xml:space="preserve">. Поступається вона лише таким країнам, як Гонконг, Сінгапур та Нова Зеландія. Такий результат свідчить про наявність таких чинників, як вільна торгівля, верховенство права, зменшене регулювання держави, знижений податковий тягар, </w:t>
      </w:r>
      <w:r w:rsidRPr="00070346">
        <w:rPr>
          <w:sz w:val="28"/>
        </w:rPr>
        <w:t xml:space="preserve">не надто </w:t>
      </w:r>
      <w:proofErr w:type="spellStart"/>
      <w:r w:rsidRPr="00070346">
        <w:rPr>
          <w:sz w:val="28"/>
        </w:rPr>
        <w:t>зарегульований</w:t>
      </w:r>
      <w:proofErr w:type="spellEnd"/>
      <w:r w:rsidRPr="00070346">
        <w:rPr>
          <w:sz w:val="28"/>
        </w:rPr>
        <w:t xml:space="preserve"> ринок праці, децентралізована й підзвітна політична система, історично низька інфляція</w:t>
      </w:r>
      <w:r>
        <w:rPr>
          <w:sz w:val="28"/>
        </w:rPr>
        <w:t xml:space="preserve">. </w:t>
      </w:r>
    </w:p>
    <w:p w:rsidR="00070346" w:rsidRDefault="00070346" w:rsidP="00070346">
      <w:pPr>
        <w:spacing w:line="360" w:lineRule="auto"/>
        <w:ind w:firstLine="709"/>
        <w:jc w:val="both"/>
        <w:rPr>
          <w:sz w:val="28"/>
        </w:rPr>
      </w:pPr>
      <w:r>
        <w:rPr>
          <w:sz w:val="28"/>
        </w:rPr>
        <w:t>Але, як стверджує автор статті, в Швейцарії існує ряд проблем, які слід вирішити у майбутньому:</w:t>
      </w:r>
    </w:p>
    <w:p w:rsidR="00070346" w:rsidRDefault="00070346" w:rsidP="00070346">
      <w:pPr>
        <w:pStyle w:val="a7"/>
        <w:numPr>
          <w:ilvl w:val="0"/>
          <w:numId w:val="1"/>
        </w:numPr>
        <w:spacing w:line="360" w:lineRule="auto"/>
        <w:jc w:val="both"/>
        <w:rPr>
          <w:sz w:val="28"/>
        </w:rPr>
      </w:pPr>
      <w:r>
        <w:rPr>
          <w:sz w:val="28"/>
        </w:rPr>
        <w:t>підвищення продуктивності для довгострокового зростання;</w:t>
      </w:r>
    </w:p>
    <w:p w:rsidR="00070346" w:rsidRDefault="00070346" w:rsidP="00070346">
      <w:pPr>
        <w:pStyle w:val="a7"/>
        <w:numPr>
          <w:ilvl w:val="0"/>
          <w:numId w:val="1"/>
        </w:numPr>
        <w:spacing w:line="360" w:lineRule="auto"/>
        <w:jc w:val="both"/>
        <w:rPr>
          <w:sz w:val="28"/>
        </w:rPr>
      </w:pPr>
      <w:r>
        <w:rPr>
          <w:sz w:val="28"/>
        </w:rPr>
        <w:t>підтримання високих стандартів життя;</w:t>
      </w:r>
    </w:p>
    <w:p w:rsidR="00070346" w:rsidRPr="00B84538" w:rsidRDefault="00070346" w:rsidP="00070346">
      <w:pPr>
        <w:pStyle w:val="a7"/>
        <w:numPr>
          <w:ilvl w:val="0"/>
          <w:numId w:val="1"/>
        </w:numPr>
        <w:spacing w:line="360" w:lineRule="auto"/>
        <w:jc w:val="both"/>
        <w:rPr>
          <w:sz w:val="28"/>
        </w:rPr>
      </w:pPr>
      <w:r w:rsidRPr="00070346">
        <w:rPr>
          <w:sz w:val="28"/>
        </w:rPr>
        <w:t xml:space="preserve">забезпечення динамічної системи </w:t>
      </w:r>
      <w:r>
        <w:rPr>
          <w:sz w:val="28"/>
        </w:rPr>
        <w:t xml:space="preserve">навчання та заохочення системи, </w:t>
      </w:r>
      <w:r w:rsidRPr="00070346">
        <w:rPr>
          <w:sz w:val="28"/>
        </w:rPr>
        <w:t>що передбачає навчання протягом життя</w:t>
      </w:r>
      <w:r w:rsidR="00362895">
        <w:rPr>
          <w:sz w:val="28"/>
        </w:rPr>
        <w:t>.</w:t>
      </w:r>
      <w:r w:rsidR="00362895">
        <w:rPr>
          <w:sz w:val="28"/>
          <w:lang w:val="ru-RU"/>
        </w:rPr>
        <w:t>[</w:t>
      </w:r>
      <w:proofErr w:type="gramStart"/>
      <w:r w:rsidR="00362895">
        <w:rPr>
          <w:sz w:val="28"/>
          <w:lang w:val="ru-RU"/>
        </w:rPr>
        <w:t>6</w:t>
      </w:r>
      <w:r w:rsidR="00362895" w:rsidRPr="00362895">
        <w:rPr>
          <w:sz w:val="28"/>
          <w:lang w:val="ru-RU"/>
        </w:rPr>
        <w:t>]</w:t>
      </w:r>
      <w:proofErr w:type="gramEnd"/>
    </w:p>
    <w:p w:rsidR="00B84538" w:rsidRPr="00B84538" w:rsidRDefault="00B84538" w:rsidP="00B84538">
      <w:pPr>
        <w:spacing w:line="360" w:lineRule="auto"/>
        <w:ind w:firstLine="709"/>
        <w:jc w:val="both"/>
        <w:rPr>
          <w:sz w:val="28"/>
        </w:rPr>
      </w:pPr>
      <w:r w:rsidRPr="00B84538">
        <w:rPr>
          <w:sz w:val="28"/>
        </w:rPr>
        <w:t>Таким чином, можна</w:t>
      </w:r>
      <w:r>
        <w:rPr>
          <w:sz w:val="28"/>
        </w:rPr>
        <w:t xml:space="preserve"> зробити висновок, що Швеція та Швейцарія є високорозвиненими державами з вільними ринковими відносинами та продуманою моделлю розвитку </w:t>
      </w:r>
      <w:r w:rsidR="009954C0">
        <w:rPr>
          <w:sz w:val="28"/>
        </w:rPr>
        <w:t xml:space="preserve">економіки. Саме через це, до речі, обидві країни мають доволі привабливий інвестиційний клімат для іноземних власників капіталу. Швеція є частиною ЄС та дуже активно співпрацює з </w:t>
      </w:r>
      <w:r w:rsidR="009954C0">
        <w:rPr>
          <w:sz w:val="28"/>
        </w:rPr>
        <w:lastRenderedPageBreak/>
        <w:t xml:space="preserve">країнами Євросоюзу. </w:t>
      </w:r>
      <w:r>
        <w:rPr>
          <w:sz w:val="28"/>
        </w:rPr>
        <w:t>Швейцарія</w:t>
      </w:r>
      <w:r w:rsidR="009954C0">
        <w:rPr>
          <w:sz w:val="28"/>
        </w:rPr>
        <w:t>, навпаки, дотримується нейтральної позиції у міжнародних відносинах. Але, тим не менш, обидві країни</w:t>
      </w:r>
      <w:r>
        <w:rPr>
          <w:sz w:val="28"/>
        </w:rPr>
        <w:t xml:space="preserve"> є важливими гравцями на світовому ринку. Ці країни ведуть активну зовнішньоторговельну політику з країнами ЄС, а також з США та деякими країнами Азії, і загалом, зовнішня торгівля</w:t>
      </w:r>
      <w:r w:rsidR="009954C0">
        <w:rPr>
          <w:sz w:val="28"/>
        </w:rPr>
        <w:t xml:space="preserve"> та інвестиційна діяльність</w:t>
      </w:r>
      <w:r>
        <w:rPr>
          <w:sz w:val="28"/>
        </w:rPr>
        <w:t xml:space="preserve"> є доволі важливим</w:t>
      </w:r>
      <w:r w:rsidR="009954C0">
        <w:rPr>
          <w:sz w:val="28"/>
        </w:rPr>
        <w:t>и факторами</w:t>
      </w:r>
      <w:r>
        <w:rPr>
          <w:sz w:val="28"/>
        </w:rPr>
        <w:t xml:space="preserve"> економічного розвитку Швейцарії та Швеції. </w:t>
      </w:r>
    </w:p>
    <w:p w:rsidR="009954C0" w:rsidRDefault="009954C0" w:rsidP="008463CE">
      <w:pPr>
        <w:spacing w:line="360" w:lineRule="auto"/>
        <w:ind w:firstLine="709"/>
        <w:jc w:val="center"/>
        <w:rPr>
          <w:b/>
          <w:sz w:val="28"/>
        </w:rPr>
      </w:pPr>
    </w:p>
    <w:p w:rsidR="009954C0" w:rsidRDefault="009954C0">
      <w:pPr>
        <w:spacing w:after="160" w:line="259" w:lineRule="auto"/>
        <w:rPr>
          <w:b/>
          <w:sz w:val="28"/>
        </w:rPr>
      </w:pPr>
      <w:r>
        <w:rPr>
          <w:b/>
          <w:sz w:val="28"/>
        </w:rPr>
        <w:br w:type="page"/>
      </w:r>
    </w:p>
    <w:p w:rsidR="008463CE" w:rsidRDefault="008463CE" w:rsidP="00A73D59">
      <w:pPr>
        <w:spacing w:line="360" w:lineRule="auto"/>
        <w:jc w:val="center"/>
        <w:rPr>
          <w:b/>
          <w:sz w:val="28"/>
        </w:rPr>
      </w:pPr>
      <w:r>
        <w:rPr>
          <w:b/>
          <w:sz w:val="28"/>
        </w:rPr>
        <w:lastRenderedPageBreak/>
        <w:t>РОЗДІЛ 2</w:t>
      </w:r>
    </w:p>
    <w:p w:rsidR="008463CE" w:rsidRDefault="008463CE" w:rsidP="00A73D59">
      <w:pPr>
        <w:spacing w:line="360" w:lineRule="auto"/>
        <w:jc w:val="center"/>
        <w:rPr>
          <w:b/>
          <w:sz w:val="28"/>
        </w:rPr>
      </w:pPr>
      <w:r w:rsidRPr="008463CE">
        <w:rPr>
          <w:b/>
          <w:sz w:val="28"/>
        </w:rPr>
        <w:t>ПОРІВНЯЛЬНИЙ АНАЛІЗ ОСНОВНИХ СКЛАДОВИХ ЗОВНІШНЬОЕКОНОМІЧНИХ ОПЕРАЦІЙ ШВЕЙЦАРІЇ ТА ШВЕЦІЇ</w:t>
      </w:r>
    </w:p>
    <w:p w:rsidR="008463CE" w:rsidRDefault="008463CE" w:rsidP="008463CE">
      <w:pPr>
        <w:spacing w:line="360" w:lineRule="auto"/>
        <w:ind w:firstLine="709"/>
        <w:jc w:val="center"/>
        <w:rPr>
          <w:b/>
          <w:sz w:val="28"/>
        </w:rPr>
      </w:pPr>
    </w:p>
    <w:p w:rsidR="008463CE" w:rsidRDefault="008463CE" w:rsidP="00A73D59">
      <w:pPr>
        <w:spacing w:line="360" w:lineRule="auto"/>
        <w:ind w:firstLine="709"/>
        <w:jc w:val="both"/>
        <w:rPr>
          <w:b/>
          <w:sz w:val="28"/>
        </w:rPr>
      </w:pPr>
      <w:r w:rsidRPr="008463CE">
        <w:rPr>
          <w:b/>
          <w:sz w:val="28"/>
        </w:rPr>
        <w:t xml:space="preserve">2.1 </w:t>
      </w:r>
      <w:r w:rsidR="00A73D59">
        <w:rPr>
          <w:b/>
          <w:sz w:val="28"/>
        </w:rPr>
        <w:t>Динаміка та структура</w:t>
      </w:r>
      <w:r w:rsidRPr="008463CE">
        <w:rPr>
          <w:b/>
          <w:sz w:val="28"/>
        </w:rPr>
        <w:t xml:space="preserve"> поточних рахунків Швейцарії та Швеції</w:t>
      </w:r>
    </w:p>
    <w:p w:rsidR="00F27857" w:rsidRDefault="00F27857" w:rsidP="00A73D59">
      <w:pPr>
        <w:spacing w:line="360" w:lineRule="auto"/>
        <w:ind w:firstLine="709"/>
        <w:jc w:val="both"/>
        <w:rPr>
          <w:sz w:val="28"/>
        </w:rPr>
      </w:pPr>
      <w:r>
        <w:rPr>
          <w:sz w:val="28"/>
        </w:rPr>
        <w:t>У даному розділі представлений порівняльний аналіз основних статей платіжного балансу Швейцарії та Швеції у період з 2018 по 2022 роки. Статистичні дані представлені у таблицях 2.1 та 2.2. Слід зауважити, що за 2022 рік</w:t>
      </w:r>
      <w:r w:rsidR="002B23E6">
        <w:rPr>
          <w:sz w:val="28"/>
        </w:rPr>
        <w:t xml:space="preserve"> указані</w:t>
      </w:r>
      <w:r>
        <w:rPr>
          <w:sz w:val="28"/>
        </w:rPr>
        <w:t xml:space="preserve"> дані лише за 3 квартали (або 9 місяців). </w:t>
      </w:r>
    </w:p>
    <w:p w:rsidR="00FE7B59" w:rsidRDefault="00FE7B59" w:rsidP="00FE7B59">
      <w:pPr>
        <w:spacing w:line="360" w:lineRule="auto"/>
        <w:ind w:firstLine="709"/>
        <w:jc w:val="right"/>
        <w:rPr>
          <w:b/>
          <w:sz w:val="28"/>
        </w:rPr>
      </w:pPr>
      <w:r>
        <w:rPr>
          <w:b/>
          <w:sz w:val="28"/>
        </w:rPr>
        <w:t>Таблиця 2.1</w:t>
      </w:r>
    </w:p>
    <w:p w:rsidR="00FE7B59" w:rsidRDefault="00FE7B59" w:rsidP="00FE7B59">
      <w:pPr>
        <w:spacing w:line="360" w:lineRule="auto"/>
        <w:ind w:firstLine="709"/>
        <w:jc w:val="center"/>
        <w:rPr>
          <w:b/>
          <w:sz w:val="28"/>
        </w:rPr>
      </w:pPr>
      <w:r>
        <w:rPr>
          <w:b/>
          <w:sz w:val="28"/>
        </w:rPr>
        <w:t xml:space="preserve">Динаміка статей поточного рахунку Швейцарії у 2018-2022 роках, </w:t>
      </w:r>
      <w:proofErr w:type="spellStart"/>
      <w:r>
        <w:rPr>
          <w:b/>
          <w:sz w:val="28"/>
        </w:rPr>
        <w:t>млн</w:t>
      </w:r>
      <w:proofErr w:type="spellEnd"/>
      <w:r>
        <w:rPr>
          <w:b/>
          <w:sz w:val="28"/>
        </w:rPr>
        <w:t xml:space="preserve"> дол. США</w:t>
      </w:r>
    </w:p>
    <w:tbl>
      <w:tblPr>
        <w:tblW w:w="9349" w:type="dxa"/>
        <w:tblLook w:val="04A0" w:firstRow="1" w:lastRow="0" w:firstColumn="1" w:lastColumn="0" w:noHBand="0" w:noVBand="1"/>
      </w:tblPr>
      <w:tblGrid>
        <w:gridCol w:w="3964"/>
        <w:gridCol w:w="1077"/>
        <w:gridCol w:w="1077"/>
        <w:gridCol w:w="1077"/>
        <w:gridCol w:w="1077"/>
        <w:gridCol w:w="1077"/>
      </w:tblGrid>
      <w:tr w:rsidR="006A558F" w:rsidRPr="006A558F" w:rsidTr="000038D8">
        <w:trPr>
          <w:trHeight w:val="283"/>
        </w:trPr>
        <w:tc>
          <w:tcPr>
            <w:tcW w:w="396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 </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2018</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2019</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2020</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2021</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2022</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Поточний рахунок</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36 641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30 806</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11 067</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59 159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55 782</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Експорт товарів</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345 951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342 872</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353 461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432 695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344 709</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Імпорт товарів</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273 435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271 484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289 979</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322 198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261 246</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торгівлі товарами</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72 517</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71 388</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63 482</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110 497</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83 463</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Експорт послуг</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139 232</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135 632</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120 775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138 681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109 243</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Імпорт послуг</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140 762</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141 919</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140 000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158 324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116 370</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торгівлі послугами</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-1 530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-6 287</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-19 224</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-19 643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-7 127</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Оплата праці, надходження</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2 551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2 549</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2 825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2 737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1 972</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Оплата праці, виплати</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27 741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28 436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29 638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31 593</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23 814</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Інвестиційний дохід, надходження</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176 576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175 663</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141 927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171 421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118 684</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Інвестиційний дохід, виплати</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176 576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171 999</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132 055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160 832</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108 383</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Інші первинні доходи, надходження</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Інші первинні доходи, виплати</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c>
          <w:tcPr>
            <w:tcW w:w="1077" w:type="dxa"/>
            <w:tcBorders>
              <w:top w:val="nil"/>
              <w:left w:val="nil"/>
              <w:bottom w:val="single" w:sz="4" w:space="0" w:color="auto"/>
              <w:right w:val="single" w:sz="4" w:space="0" w:color="auto"/>
            </w:tcBorders>
            <w:shd w:val="clear" w:color="auto" w:fill="auto"/>
            <w:noWrap/>
            <w:vAlign w:val="center"/>
            <w:hideMark/>
          </w:tcPr>
          <w:p w:rsidR="006A558F" w:rsidRPr="006A558F" w:rsidRDefault="006A558F" w:rsidP="006A558F">
            <w:pPr>
              <w:jc w:val="center"/>
              <w:rPr>
                <w:color w:val="000000"/>
                <w:sz w:val="24"/>
                <w:szCs w:val="24"/>
                <w:lang w:eastAsia="en-US"/>
              </w:rPr>
            </w:pPr>
            <w:r w:rsidRPr="006A558F">
              <w:rPr>
                <w:color w:val="000000"/>
                <w:sz w:val="24"/>
                <w:szCs w:val="24"/>
                <w:lang w:eastAsia="en-US"/>
              </w:rPr>
              <w:t>-</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первинних доходів</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-25 191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-22 223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-16 940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-18 267</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-11 541</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Вторинні доходи, надходження</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44 831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47 116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47 751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50 349</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35 972</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Вторинні доходи, виплати</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53 985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59 188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64 001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63 777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44 985</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вторинних доходів</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-9 155</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-12 072</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-16 250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-13 428</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-9 012</w:t>
            </w:r>
          </w:p>
        </w:tc>
      </w:tr>
    </w:tbl>
    <w:p w:rsidR="008463CE" w:rsidRDefault="00FE7B59" w:rsidP="00A73D59">
      <w:pPr>
        <w:spacing w:line="360" w:lineRule="auto"/>
        <w:ind w:firstLine="709"/>
        <w:jc w:val="both"/>
        <w:rPr>
          <w:sz w:val="28"/>
          <w:lang w:val="ru-RU"/>
        </w:rPr>
      </w:pPr>
      <w:r>
        <w:rPr>
          <w:sz w:val="28"/>
        </w:rPr>
        <w:t xml:space="preserve">Джерело: складено автором на основі даних </w:t>
      </w:r>
      <w:r w:rsidRPr="00FE7B59">
        <w:rPr>
          <w:sz w:val="28"/>
          <w:lang w:val="ru-RU"/>
        </w:rPr>
        <w:t>[</w:t>
      </w:r>
      <w:r w:rsidR="00362895" w:rsidRPr="00362895">
        <w:rPr>
          <w:sz w:val="28"/>
          <w:lang w:val="ru-RU"/>
        </w:rPr>
        <w:t>7</w:t>
      </w:r>
      <w:r w:rsidRPr="00FE7B59">
        <w:rPr>
          <w:sz w:val="28"/>
          <w:lang w:val="ru-RU"/>
        </w:rPr>
        <w:t>]</w:t>
      </w:r>
    </w:p>
    <w:p w:rsidR="006A558F" w:rsidRDefault="006A558F" w:rsidP="00F27857">
      <w:pPr>
        <w:spacing w:line="360" w:lineRule="auto"/>
        <w:ind w:firstLine="709"/>
        <w:jc w:val="both"/>
        <w:rPr>
          <w:sz w:val="28"/>
          <w:lang w:val="ru-RU"/>
        </w:rPr>
      </w:pPr>
    </w:p>
    <w:p w:rsidR="00F27857" w:rsidRDefault="00F27857" w:rsidP="00F27857">
      <w:pPr>
        <w:spacing w:line="360" w:lineRule="auto"/>
        <w:ind w:firstLine="709"/>
        <w:jc w:val="both"/>
        <w:rPr>
          <w:sz w:val="28"/>
        </w:rPr>
      </w:pPr>
      <w:r>
        <w:rPr>
          <w:sz w:val="28"/>
        </w:rPr>
        <w:t xml:space="preserve">Судячи з даних, обидві країни протягом 5 років мали баланс поточного рахунку з додатним значенням. У Швейцарії це значення коливалось від 11 до 59 </w:t>
      </w:r>
      <w:proofErr w:type="spellStart"/>
      <w:r>
        <w:rPr>
          <w:sz w:val="28"/>
        </w:rPr>
        <w:t>млрд</w:t>
      </w:r>
      <w:proofErr w:type="spellEnd"/>
      <w:r>
        <w:rPr>
          <w:sz w:val="28"/>
        </w:rPr>
        <w:t xml:space="preserve"> доларів США. Найбільший профіцит спостерігався у 2021 році, в основному через різке збільшення додатного сальдо торгівлі товарами. У </w:t>
      </w:r>
      <w:r>
        <w:rPr>
          <w:sz w:val="28"/>
        </w:rPr>
        <w:lastRenderedPageBreak/>
        <w:t xml:space="preserve">Швеції баланс поточного рахунку коливався в діапазоні від 14 до 40 </w:t>
      </w:r>
      <w:proofErr w:type="spellStart"/>
      <w:r>
        <w:rPr>
          <w:sz w:val="28"/>
        </w:rPr>
        <w:t>млрд</w:t>
      </w:r>
      <w:proofErr w:type="spellEnd"/>
      <w:r>
        <w:rPr>
          <w:sz w:val="28"/>
        </w:rPr>
        <w:t xml:space="preserve"> доларів США і найбільше значення також спостерігалось у 2021 році. </w:t>
      </w:r>
    </w:p>
    <w:p w:rsidR="002B23E6" w:rsidRDefault="002B23E6" w:rsidP="00FE7B59">
      <w:pPr>
        <w:spacing w:line="360" w:lineRule="auto"/>
        <w:ind w:firstLine="709"/>
        <w:jc w:val="right"/>
        <w:rPr>
          <w:b/>
          <w:sz w:val="28"/>
        </w:rPr>
      </w:pPr>
    </w:p>
    <w:p w:rsidR="00DD0A57" w:rsidRDefault="00FE7B59" w:rsidP="00FE7B59">
      <w:pPr>
        <w:spacing w:line="360" w:lineRule="auto"/>
        <w:ind w:firstLine="709"/>
        <w:jc w:val="right"/>
        <w:rPr>
          <w:b/>
          <w:sz w:val="28"/>
        </w:rPr>
      </w:pPr>
      <w:r w:rsidRPr="00FE7B59">
        <w:rPr>
          <w:b/>
          <w:sz w:val="28"/>
        </w:rPr>
        <w:t>Таблиця</w:t>
      </w:r>
      <w:r>
        <w:rPr>
          <w:b/>
          <w:sz w:val="28"/>
        </w:rPr>
        <w:t xml:space="preserve"> 2.2</w:t>
      </w:r>
    </w:p>
    <w:p w:rsidR="00FE7B59" w:rsidRDefault="00FE7B59" w:rsidP="00FE7B59">
      <w:pPr>
        <w:spacing w:line="360" w:lineRule="auto"/>
        <w:ind w:firstLine="709"/>
        <w:jc w:val="center"/>
        <w:rPr>
          <w:b/>
          <w:sz w:val="28"/>
        </w:rPr>
      </w:pPr>
      <w:r>
        <w:rPr>
          <w:b/>
          <w:sz w:val="28"/>
        </w:rPr>
        <w:t xml:space="preserve">Динаміка статей поточного рахунку Швеції у 2018-2022 роках, </w:t>
      </w:r>
    </w:p>
    <w:p w:rsidR="00FE7B59" w:rsidRPr="00FE7B59" w:rsidRDefault="00FE7B59" w:rsidP="00FE7B59">
      <w:pPr>
        <w:spacing w:line="360" w:lineRule="auto"/>
        <w:ind w:firstLine="709"/>
        <w:jc w:val="center"/>
        <w:rPr>
          <w:b/>
          <w:sz w:val="28"/>
        </w:rPr>
      </w:pPr>
      <w:proofErr w:type="spellStart"/>
      <w:r>
        <w:rPr>
          <w:b/>
          <w:sz w:val="28"/>
        </w:rPr>
        <w:t>млн</w:t>
      </w:r>
      <w:proofErr w:type="spellEnd"/>
      <w:r>
        <w:rPr>
          <w:b/>
          <w:sz w:val="28"/>
        </w:rPr>
        <w:t xml:space="preserve"> дол. США</w:t>
      </w:r>
    </w:p>
    <w:tbl>
      <w:tblPr>
        <w:tblW w:w="9349" w:type="dxa"/>
        <w:tblLook w:val="04A0" w:firstRow="1" w:lastRow="0" w:firstColumn="1" w:lastColumn="0" w:noHBand="0" w:noVBand="1"/>
      </w:tblPr>
      <w:tblGrid>
        <w:gridCol w:w="3964"/>
        <w:gridCol w:w="1077"/>
        <w:gridCol w:w="1077"/>
        <w:gridCol w:w="1077"/>
        <w:gridCol w:w="1077"/>
        <w:gridCol w:w="1077"/>
      </w:tblGrid>
      <w:tr w:rsidR="006A558F" w:rsidRPr="006A558F" w:rsidTr="000038D8">
        <w:trPr>
          <w:trHeight w:val="283"/>
        </w:trPr>
        <w:tc>
          <w:tcPr>
            <w:tcW w:w="396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 </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2018</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2019</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2020</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2021</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6A558F" w:rsidRPr="001F1108" w:rsidRDefault="006A558F" w:rsidP="006A558F">
            <w:pPr>
              <w:jc w:val="right"/>
              <w:rPr>
                <w:b/>
                <w:color w:val="000000"/>
                <w:sz w:val="24"/>
                <w:szCs w:val="24"/>
                <w:lang w:eastAsia="en-US"/>
              </w:rPr>
            </w:pPr>
            <w:r w:rsidRPr="001F1108">
              <w:rPr>
                <w:b/>
                <w:color w:val="000000"/>
                <w:sz w:val="24"/>
                <w:szCs w:val="24"/>
                <w:lang w:eastAsia="en-US"/>
              </w:rPr>
              <w:t>2022</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Поточний рахунок</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14 120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28 908</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32 709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39 999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14 925</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Експорт товарів</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180 750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179 438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170 935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209 180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160 594</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Імпорт товарів</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169 594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158 728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149 271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184 359</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148 753</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торгівлі товарами</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11 156</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20 710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21 663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24 821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11 841</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Експорт послуг</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73 503</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77 795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71 005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81 440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61 814</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Імпорт послуг</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71 932</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74 920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67 894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78 981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67 193</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торгівлі послугами</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1 571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2 875</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3 111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2 459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-5 378</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Оплата праці, надходження</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2 696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2 827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2 775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3 040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2 288</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Оплата праці, виплати</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2 708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2 450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2 315</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2 920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2 250</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Інвестиційний дохід, надходження</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54 468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55 900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51 087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68 992</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48 677</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Інвестиційний дохід, виплати</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44 694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41 317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32 831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45 016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31 976</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Інші первинні доходи, надходження</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1 010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1 001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1 037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1 038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589</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Інші первинні доходи, виплати</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751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726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680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854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703</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первинних доходів</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10 021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15 236</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19 073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24 281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16 625</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Вторинні доходи, надходження</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6 998</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6 831</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5 330</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7 254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5 217</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6A558F" w:rsidRPr="006A558F" w:rsidRDefault="006A558F" w:rsidP="006A558F">
            <w:pPr>
              <w:rPr>
                <w:color w:val="000000"/>
                <w:sz w:val="24"/>
                <w:szCs w:val="24"/>
                <w:lang w:eastAsia="en-US"/>
              </w:rPr>
            </w:pPr>
            <w:r w:rsidRPr="006A558F">
              <w:rPr>
                <w:color w:val="000000"/>
                <w:sz w:val="24"/>
                <w:szCs w:val="24"/>
                <w:lang w:eastAsia="en-US"/>
              </w:rPr>
              <w:t>Вторинні доходи, виплати</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15 627</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16 744</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16 469</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18 816</w:t>
            </w:r>
          </w:p>
        </w:tc>
        <w:tc>
          <w:tcPr>
            <w:tcW w:w="1077" w:type="dxa"/>
            <w:tcBorders>
              <w:top w:val="nil"/>
              <w:left w:val="nil"/>
              <w:bottom w:val="single" w:sz="4" w:space="0" w:color="auto"/>
              <w:right w:val="single" w:sz="4" w:space="0" w:color="auto"/>
            </w:tcBorders>
            <w:shd w:val="clear" w:color="auto" w:fill="auto"/>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13 380</w:t>
            </w:r>
          </w:p>
        </w:tc>
      </w:tr>
      <w:tr w:rsidR="006A558F" w:rsidRPr="006A558F" w:rsidTr="000038D8">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rPr>
                <w:b/>
                <w:bCs/>
                <w:color w:val="000000"/>
                <w:sz w:val="24"/>
                <w:szCs w:val="24"/>
                <w:lang w:eastAsia="en-US"/>
              </w:rPr>
            </w:pPr>
            <w:r w:rsidRPr="006A558F">
              <w:rPr>
                <w:b/>
                <w:bCs/>
                <w:color w:val="000000"/>
                <w:sz w:val="24"/>
                <w:szCs w:val="24"/>
                <w:lang w:eastAsia="en-US"/>
              </w:rPr>
              <w:t>Сальдо вторинних доходів</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-8 628</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-9 913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-11 139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-11 562</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6A558F" w:rsidRPr="006A558F" w:rsidRDefault="006A558F" w:rsidP="006A558F">
            <w:pPr>
              <w:jc w:val="right"/>
              <w:rPr>
                <w:color w:val="000000"/>
                <w:sz w:val="24"/>
                <w:szCs w:val="24"/>
                <w:lang w:eastAsia="en-US"/>
              </w:rPr>
            </w:pPr>
            <w:r w:rsidRPr="006A558F">
              <w:rPr>
                <w:color w:val="000000"/>
                <w:sz w:val="24"/>
                <w:szCs w:val="24"/>
                <w:lang w:eastAsia="en-US"/>
              </w:rPr>
              <w:t>-8 163</w:t>
            </w:r>
          </w:p>
        </w:tc>
      </w:tr>
    </w:tbl>
    <w:p w:rsidR="00DD0A57" w:rsidRDefault="00FE7B59" w:rsidP="00A73D59">
      <w:pPr>
        <w:spacing w:line="360" w:lineRule="auto"/>
        <w:ind w:firstLine="709"/>
        <w:jc w:val="both"/>
        <w:rPr>
          <w:sz w:val="28"/>
          <w:lang w:val="ru-RU"/>
        </w:rPr>
      </w:pPr>
      <w:r>
        <w:rPr>
          <w:sz w:val="28"/>
        </w:rPr>
        <w:t xml:space="preserve">Джерело: складено автором на основі даних </w:t>
      </w:r>
      <w:r w:rsidRPr="00FE7B59">
        <w:rPr>
          <w:sz w:val="28"/>
          <w:lang w:val="ru-RU"/>
        </w:rPr>
        <w:t>[</w:t>
      </w:r>
      <w:r w:rsidR="00362895" w:rsidRPr="00362895">
        <w:rPr>
          <w:sz w:val="28"/>
          <w:lang w:val="ru-RU"/>
        </w:rPr>
        <w:t>7</w:t>
      </w:r>
      <w:r w:rsidRPr="00FE7B59">
        <w:rPr>
          <w:sz w:val="28"/>
          <w:lang w:val="ru-RU"/>
        </w:rPr>
        <w:t>]</w:t>
      </w:r>
    </w:p>
    <w:p w:rsidR="00366080" w:rsidRDefault="00366080" w:rsidP="00FE7B59">
      <w:pPr>
        <w:spacing w:line="360" w:lineRule="auto"/>
        <w:jc w:val="both"/>
        <w:rPr>
          <w:sz w:val="28"/>
          <w:lang w:val="ru-RU"/>
        </w:rPr>
      </w:pPr>
    </w:p>
    <w:p w:rsidR="002B23E6" w:rsidRDefault="002B23E6" w:rsidP="002B23E6">
      <w:pPr>
        <w:spacing w:line="360" w:lineRule="auto"/>
        <w:ind w:firstLine="709"/>
        <w:jc w:val="both"/>
        <w:rPr>
          <w:sz w:val="28"/>
        </w:rPr>
      </w:pPr>
      <w:r>
        <w:rPr>
          <w:sz w:val="28"/>
        </w:rPr>
        <w:t>Серед усіх статей поточного рахунку у</w:t>
      </w:r>
      <w:r w:rsidRPr="002B23E6">
        <w:rPr>
          <w:sz w:val="28"/>
        </w:rPr>
        <w:t xml:space="preserve"> Швейцарії </w:t>
      </w:r>
      <w:r>
        <w:rPr>
          <w:sz w:val="28"/>
        </w:rPr>
        <w:t xml:space="preserve">додатне значення має лише сальдо товарів. Тобто експорт товарів Швейцарії перевищує імпорт. У 2021 році цей профіцит торгівлі товарами досяг максимального значення у 110,5 </w:t>
      </w:r>
      <w:proofErr w:type="spellStart"/>
      <w:r>
        <w:rPr>
          <w:sz w:val="28"/>
        </w:rPr>
        <w:t>млрд</w:t>
      </w:r>
      <w:proofErr w:type="spellEnd"/>
      <w:r>
        <w:rPr>
          <w:sz w:val="28"/>
        </w:rPr>
        <w:t xml:space="preserve"> доларів. У той же час, у Швеції усі статті мають додатне значення, окрім сальдо вторинних доходів. Сальдо товарів Швеції також має додатне значення, і, так само як у Швейцарії, це значення зростало до 2021 року</w:t>
      </w:r>
      <w:r w:rsidR="00A3378B">
        <w:rPr>
          <w:sz w:val="28"/>
        </w:rPr>
        <w:t xml:space="preserve">, коли сальдо товарів Швеції досягло 24,8 </w:t>
      </w:r>
      <w:proofErr w:type="spellStart"/>
      <w:r w:rsidR="00A3378B">
        <w:rPr>
          <w:sz w:val="28"/>
        </w:rPr>
        <w:t>млрд</w:t>
      </w:r>
      <w:proofErr w:type="spellEnd"/>
      <w:r w:rsidR="00A3378B">
        <w:rPr>
          <w:sz w:val="28"/>
        </w:rPr>
        <w:t xml:space="preserve"> доларів.</w:t>
      </w:r>
    </w:p>
    <w:p w:rsidR="000038D8" w:rsidRDefault="00A3378B" w:rsidP="002B23E6">
      <w:pPr>
        <w:spacing w:line="360" w:lineRule="auto"/>
        <w:ind w:firstLine="709"/>
        <w:jc w:val="both"/>
        <w:rPr>
          <w:sz w:val="28"/>
        </w:rPr>
      </w:pPr>
      <w:r>
        <w:rPr>
          <w:sz w:val="28"/>
        </w:rPr>
        <w:t>Нижче на графіку 2.1 зображено динаміку балансу торгівлі товарів обох</w:t>
      </w:r>
      <w:r w:rsidR="000038D8">
        <w:rPr>
          <w:sz w:val="28"/>
        </w:rPr>
        <w:t xml:space="preserve"> країн у 2018-2022 роках. </w:t>
      </w:r>
      <w:r w:rsidR="00F2109E">
        <w:rPr>
          <w:sz w:val="28"/>
        </w:rPr>
        <w:t xml:space="preserve">Як можна побачити на графіку, числове значення сальдо товарів у Швейцарії в декілька разів перевищує цей </w:t>
      </w:r>
      <w:r w:rsidR="00F2109E">
        <w:rPr>
          <w:sz w:val="28"/>
        </w:rPr>
        <w:lastRenderedPageBreak/>
        <w:t>показник у Швеції. У Швеції баланс торгівлі товарами був відносно стабільним протягом 5 років.</w:t>
      </w:r>
    </w:p>
    <w:p w:rsidR="000038D8" w:rsidRDefault="00F2109E" w:rsidP="00A73D59">
      <w:pPr>
        <w:spacing w:line="360" w:lineRule="auto"/>
        <w:ind w:firstLine="709"/>
        <w:jc w:val="both"/>
        <w:rPr>
          <w:sz w:val="28"/>
        </w:rPr>
      </w:pPr>
      <w:r>
        <w:rPr>
          <w:noProof/>
          <w:lang w:eastAsia="uk-UA"/>
        </w:rPr>
        <w:drawing>
          <wp:anchor distT="0" distB="0" distL="114300" distR="114300" simplePos="0" relativeHeight="251658240" behindDoc="0" locked="0" layoutInCell="1" allowOverlap="1" wp14:anchorId="4DE08C84" wp14:editId="3A7B873C">
            <wp:simplePos x="0" y="0"/>
            <wp:positionH relativeFrom="margin">
              <wp:posOffset>-41275</wp:posOffset>
            </wp:positionH>
            <wp:positionV relativeFrom="paragraph">
              <wp:posOffset>0</wp:posOffset>
            </wp:positionV>
            <wp:extent cx="5934075" cy="2743200"/>
            <wp:effectExtent l="0" t="0" r="9525" b="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Pr>
          <w:sz w:val="28"/>
        </w:rPr>
        <w:t xml:space="preserve">Рис. 2.1 Динаміка сальдо торгівлі товарами Швейцарії та Швеції у 2018-2022 рр.,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F2109E" w:rsidRPr="00F2109E" w:rsidRDefault="00F2109E" w:rsidP="00A73D59">
      <w:pPr>
        <w:spacing w:line="360" w:lineRule="auto"/>
        <w:ind w:firstLine="709"/>
        <w:jc w:val="both"/>
        <w:rPr>
          <w:sz w:val="28"/>
          <w:lang w:val="ru-RU"/>
        </w:rPr>
      </w:pPr>
      <w:r>
        <w:rPr>
          <w:sz w:val="28"/>
        </w:rPr>
        <w:t xml:space="preserve">Джерело: 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F2109E" w:rsidRDefault="00F2109E" w:rsidP="00F2109E">
      <w:pPr>
        <w:spacing w:line="360" w:lineRule="auto"/>
        <w:jc w:val="both"/>
        <w:rPr>
          <w:sz w:val="28"/>
          <w:lang w:val="ru-RU"/>
        </w:rPr>
      </w:pPr>
    </w:p>
    <w:p w:rsidR="00F2109E" w:rsidRDefault="00F2109E" w:rsidP="00F2109E">
      <w:pPr>
        <w:spacing w:line="360" w:lineRule="auto"/>
        <w:ind w:firstLine="709"/>
        <w:jc w:val="both"/>
        <w:rPr>
          <w:noProof/>
          <w:sz w:val="28"/>
          <w:lang w:val="ru-RU"/>
        </w:rPr>
      </w:pPr>
      <w:r w:rsidRPr="00F2109E">
        <w:rPr>
          <w:noProof/>
          <w:sz w:val="28"/>
        </w:rPr>
        <w:t>У Ш</w:t>
      </w:r>
      <w:r>
        <w:rPr>
          <w:noProof/>
          <w:sz w:val="28"/>
        </w:rPr>
        <w:t>вейцарії, навпаки, різниця між експортом та імпортом товарів значно коливалась. З 2018 по 2020 рік сальдо знизило</w:t>
      </w:r>
      <w:r w:rsidR="00DD0C46">
        <w:rPr>
          <w:noProof/>
          <w:sz w:val="28"/>
        </w:rPr>
        <w:t>сь з 72,5 до 63,4 млрд доларів</w:t>
      </w:r>
      <w:r w:rsidR="00DD0C46">
        <w:rPr>
          <w:noProof/>
          <w:sz w:val="28"/>
          <w:lang w:val="ru-RU"/>
        </w:rPr>
        <w:t xml:space="preserve"> через те, що імпорт зростав швидше ніж експорт. </w:t>
      </w:r>
      <w:proofErr w:type="gramStart"/>
      <w:r w:rsidR="00DD0C46">
        <w:rPr>
          <w:noProof/>
          <w:sz w:val="28"/>
          <w:lang w:val="ru-RU"/>
        </w:rPr>
        <w:t xml:space="preserve">Проте у 2021 році сальдо товарів збільшилось майже в 2 рази через те, що експорт товарів Швейцарії збільшився на 100 мільярдів доларів, а імпорт – всього на 30 мільярдів. </w:t>
      </w:r>
      <w:r w:rsidR="00EF2431">
        <w:rPr>
          <w:noProof/>
          <w:sz w:val="28"/>
          <w:lang w:val="ru-RU"/>
        </w:rPr>
        <w:t>Зі статистики здається, ніби у 2022 році відбувся різкий спад і знизився експорт товарів Швейцарії, але це тому, що</w:t>
      </w:r>
      <w:proofErr w:type="gramEnd"/>
      <w:r w:rsidR="00EF2431">
        <w:rPr>
          <w:noProof/>
          <w:sz w:val="28"/>
          <w:lang w:val="ru-RU"/>
        </w:rPr>
        <w:t xml:space="preserve"> дані є лише за 3 квартали. Загальний баланс торгівлі товарами залишився додатним і експорт перевищував імпорт і у 2022 році. </w:t>
      </w:r>
    </w:p>
    <w:p w:rsidR="00EF2431" w:rsidRPr="00A73D59" w:rsidRDefault="00EF2431" w:rsidP="00F2109E">
      <w:pPr>
        <w:spacing w:line="360" w:lineRule="auto"/>
        <w:ind w:firstLine="709"/>
        <w:jc w:val="both"/>
        <w:rPr>
          <w:noProof/>
          <w:spacing w:val="-2"/>
          <w:sz w:val="28"/>
          <w:lang w:val="ru-RU"/>
        </w:rPr>
      </w:pPr>
      <w:proofErr w:type="gramStart"/>
      <w:r w:rsidRPr="00A73D59">
        <w:rPr>
          <w:noProof/>
          <w:spacing w:val="-2"/>
          <w:sz w:val="28"/>
          <w:lang w:val="ru-RU"/>
        </w:rPr>
        <w:t xml:space="preserve">У Швеції сальдо товарів також мало додатне сальдо протягом усіх 5 років, але числове значення сальдо Швеції </w:t>
      </w:r>
      <w:r w:rsidR="008278D7" w:rsidRPr="00A73D59">
        <w:rPr>
          <w:noProof/>
          <w:spacing w:val="-2"/>
          <w:sz w:val="28"/>
          <w:lang w:val="ru-RU"/>
        </w:rPr>
        <w:t>у декілька разів менше, ніж у Швейцарії. Числове значення експорту і імпорту також було менше, експорт товарів Швеції лише у 2021 році перевищило 200 млрд доларів. Загалом сальдо товарів Швеції поступово зростало з роками, у</w:t>
      </w:r>
      <w:proofErr w:type="gramEnd"/>
      <w:r w:rsidR="008278D7" w:rsidRPr="00A73D59">
        <w:rPr>
          <w:noProof/>
          <w:spacing w:val="-2"/>
          <w:sz w:val="28"/>
          <w:lang w:val="ru-RU"/>
        </w:rPr>
        <w:t xml:space="preserve"> </w:t>
      </w:r>
      <w:proofErr w:type="gramStart"/>
      <w:r w:rsidR="008278D7" w:rsidRPr="00A73D59">
        <w:rPr>
          <w:noProof/>
          <w:spacing w:val="-2"/>
          <w:sz w:val="28"/>
          <w:lang w:val="ru-RU"/>
        </w:rPr>
        <w:t>2021 році спостерігався максимальний профіцит товарів на сумму 24,8 млрд доларів США.</w:t>
      </w:r>
      <w:proofErr w:type="gramEnd"/>
      <w:r w:rsidR="008278D7" w:rsidRPr="00A73D59">
        <w:rPr>
          <w:noProof/>
          <w:spacing w:val="-2"/>
          <w:sz w:val="28"/>
          <w:lang w:val="ru-RU"/>
        </w:rPr>
        <w:t xml:space="preserve"> У 2022 </w:t>
      </w:r>
      <w:r w:rsidR="008278D7" w:rsidRPr="00A73D59">
        <w:rPr>
          <w:noProof/>
          <w:spacing w:val="-2"/>
          <w:sz w:val="28"/>
          <w:lang w:val="ru-RU"/>
        </w:rPr>
        <w:lastRenderedPageBreak/>
        <w:t xml:space="preserve">році сальдо знизилось, але це знову через відсутність даних за 4-й квартал. </w:t>
      </w:r>
      <w:proofErr w:type="gramStart"/>
      <w:r w:rsidR="008278D7" w:rsidRPr="00A73D59">
        <w:rPr>
          <w:noProof/>
          <w:spacing w:val="-2"/>
          <w:sz w:val="28"/>
          <w:lang w:val="ru-RU"/>
        </w:rPr>
        <w:t xml:space="preserve">Загалом динаміка додатного балансу торгівлі товарами спостерігалась в обох розглянутих країн, що свідчить про експортну </w:t>
      </w:r>
      <w:r w:rsidR="00423F46">
        <w:rPr>
          <w:noProof/>
          <w:spacing w:val="-2"/>
          <w:sz w:val="28"/>
          <w:lang w:val="ru-RU"/>
        </w:rPr>
        <w:t>спрямованість</w:t>
      </w:r>
      <w:r w:rsidR="008278D7" w:rsidRPr="00A73D59">
        <w:rPr>
          <w:noProof/>
          <w:spacing w:val="-2"/>
          <w:sz w:val="28"/>
          <w:lang w:val="ru-RU"/>
        </w:rPr>
        <w:t xml:space="preserve"> їх економік та значний попит на товари цих країн на світовому ринку.</w:t>
      </w:r>
      <w:proofErr w:type="gramEnd"/>
    </w:p>
    <w:p w:rsidR="00A25CD7" w:rsidRDefault="00A25CD7" w:rsidP="00A73D59">
      <w:pPr>
        <w:spacing w:line="336" w:lineRule="auto"/>
        <w:ind w:firstLine="709"/>
        <w:jc w:val="both"/>
        <w:rPr>
          <w:sz w:val="28"/>
        </w:rPr>
      </w:pPr>
      <w:r>
        <w:rPr>
          <w:sz w:val="28"/>
        </w:rPr>
        <w:t xml:space="preserve">Далі, на рисунку 2.2 зображена порівняльна динаміки сальдо послуг обох країн за останні 5 років. Тут спостерігається повна відмінність між показниками двох країн. В Швейцарії сальдо послуг мало від’ємне значення, і цей дефіцит збільшився у 2020 році. Причиною став </w:t>
      </w:r>
      <w:proofErr w:type="spellStart"/>
      <w:r>
        <w:rPr>
          <w:sz w:val="28"/>
          <w:lang w:val="de-DE"/>
        </w:rPr>
        <w:t>COVID</w:t>
      </w:r>
      <w:proofErr w:type="spellEnd"/>
      <w:r w:rsidRPr="00A25CD7">
        <w:rPr>
          <w:sz w:val="28"/>
          <w:lang w:val="ru-RU"/>
        </w:rPr>
        <w:t>-19</w:t>
      </w:r>
      <w:r>
        <w:rPr>
          <w:sz w:val="28"/>
        </w:rPr>
        <w:t>,</w:t>
      </w:r>
      <w:r w:rsidR="005802EC">
        <w:rPr>
          <w:sz w:val="28"/>
        </w:rPr>
        <w:t xml:space="preserve"> через що країни були вимушені ввести карантинні заходи, що призвело до зменшення доходів у сфері туризму. Але, слід зауважити, що не дивлячись на різке збільшення дефіциту послуг Швейцарії, сам експорт послуг зменшився всього на 11%,</w:t>
      </w:r>
      <w:r w:rsidR="00386B5C">
        <w:rPr>
          <w:sz w:val="28"/>
        </w:rPr>
        <w:t xml:space="preserve"> що менше, ніж у багатьох інших країн</w:t>
      </w:r>
      <w:r w:rsidR="005802EC">
        <w:rPr>
          <w:sz w:val="28"/>
        </w:rPr>
        <w:t>. Це через низьку залежність Ш</w:t>
      </w:r>
      <w:r w:rsidR="00386B5C">
        <w:rPr>
          <w:sz w:val="28"/>
        </w:rPr>
        <w:t>вейцарії від туризму. Сектор послуг Швейцарії диверсифікований, і тому більшу частину доходу Швейцарії складають фінансові послуги, п</w:t>
      </w:r>
      <w:r w:rsidR="00386B5C" w:rsidRPr="00386B5C">
        <w:rPr>
          <w:sz w:val="28"/>
        </w:rPr>
        <w:t>лата за використання інтелектуальної власності</w:t>
      </w:r>
      <w:r w:rsidR="00386B5C">
        <w:rPr>
          <w:sz w:val="28"/>
        </w:rPr>
        <w:t>, телекомунікації та інші бізнес послуги. Завдяки цьому країна не понесла значних втрат експорту під час пандемії.</w:t>
      </w:r>
    </w:p>
    <w:p w:rsidR="006A3407" w:rsidRDefault="006A3407" w:rsidP="00A25CD7">
      <w:pPr>
        <w:spacing w:line="360" w:lineRule="auto"/>
        <w:ind w:firstLine="709"/>
        <w:jc w:val="both"/>
        <w:rPr>
          <w:sz w:val="28"/>
        </w:rPr>
      </w:pPr>
      <w:r>
        <w:rPr>
          <w:noProof/>
          <w:lang w:eastAsia="uk-UA"/>
        </w:rPr>
        <w:drawing>
          <wp:anchor distT="0" distB="0" distL="114300" distR="114300" simplePos="0" relativeHeight="251659264" behindDoc="0" locked="0" layoutInCell="1" allowOverlap="1" wp14:anchorId="721137A2" wp14:editId="19903D69">
            <wp:simplePos x="0" y="0"/>
            <wp:positionH relativeFrom="margin">
              <wp:align>right</wp:align>
            </wp:positionH>
            <wp:positionV relativeFrom="paragraph">
              <wp:posOffset>462280</wp:posOffset>
            </wp:positionV>
            <wp:extent cx="5934075" cy="2743200"/>
            <wp:effectExtent l="0" t="0" r="9525" b="0"/>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rsidR="00CA53D8" w:rsidRDefault="00CA53D8" w:rsidP="00A73D59">
      <w:pPr>
        <w:spacing w:line="360" w:lineRule="auto"/>
        <w:ind w:firstLine="709"/>
        <w:jc w:val="both"/>
        <w:rPr>
          <w:sz w:val="28"/>
        </w:rPr>
      </w:pPr>
      <w:r>
        <w:rPr>
          <w:sz w:val="28"/>
          <w:lang w:val="ru-RU"/>
        </w:rPr>
        <w:t xml:space="preserve">Рис. 2.2 </w:t>
      </w:r>
      <w:r>
        <w:rPr>
          <w:sz w:val="28"/>
        </w:rPr>
        <w:t>Динаміка сальдо торгі</w:t>
      </w:r>
      <w:proofErr w:type="gramStart"/>
      <w:r>
        <w:rPr>
          <w:sz w:val="28"/>
        </w:rPr>
        <w:t>вл</w:t>
      </w:r>
      <w:proofErr w:type="gramEnd"/>
      <w:r>
        <w:rPr>
          <w:sz w:val="28"/>
        </w:rPr>
        <w:t xml:space="preserve">і послугами Швейцарії та Швеції у 2018-2022 рр.,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F14C3C" w:rsidRPr="00F2109E" w:rsidRDefault="00F14C3C" w:rsidP="00A73D59">
      <w:pPr>
        <w:spacing w:line="360" w:lineRule="auto"/>
        <w:ind w:firstLine="709"/>
        <w:jc w:val="both"/>
        <w:rPr>
          <w:sz w:val="28"/>
          <w:lang w:val="ru-RU"/>
        </w:rPr>
      </w:pPr>
      <w:r>
        <w:rPr>
          <w:sz w:val="28"/>
        </w:rPr>
        <w:t xml:space="preserve">Джерело: 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9A3522" w:rsidRDefault="00386B5C" w:rsidP="00CA53D8">
      <w:pPr>
        <w:spacing w:line="360" w:lineRule="auto"/>
        <w:ind w:firstLine="709"/>
        <w:jc w:val="both"/>
        <w:rPr>
          <w:sz w:val="28"/>
        </w:rPr>
      </w:pPr>
      <w:r>
        <w:rPr>
          <w:sz w:val="28"/>
        </w:rPr>
        <w:lastRenderedPageBreak/>
        <w:t xml:space="preserve">У Швеції сальдо послуг протягом 4-х років було у профіциті, тобто експорт послуг перевищував імпорт. Лише у 2022 році цей показник опустився нижче нуля. До 2021 року сальдо було доволі стабільним в діапазоні 1,5-3 </w:t>
      </w:r>
      <w:proofErr w:type="spellStart"/>
      <w:r>
        <w:rPr>
          <w:sz w:val="28"/>
        </w:rPr>
        <w:t>млрд</w:t>
      </w:r>
      <w:proofErr w:type="spellEnd"/>
      <w:r>
        <w:rPr>
          <w:sz w:val="28"/>
        </w:rPr>
        <w:t xml:space="preserve"> доларів. Навіть у 2020 році не відбулось зменшення показників. Звісно, експорт послуг туризму знизився, але </w:t>
      </w:r>
      <w:r w:rsidR="00CA53D8">
        <w:rPr>
          <w:sz w:val="28"/>
        </w:rPr>
        <w:t>сектор послуг Швеції настільки диверсифікований, що зменшення експорту туристичних послуг ніяк не вплинуло на загальний експорт послуг. У Швеції також більший попит саме на фінансові послуги, а також на телекомунікаційні та комп’ютерні послуги. Але у 2022 році динаміка експорту та імпорту послуг Ш</w:t>
      </w:r>
      <w:r w:rsidR="000244F6">
        <w:rPr>
          <w:sz w:val="28"/>
        </w:rPr>
        <w:t>веції</w:t>
      </w:r>
      <w:r w:rsidR="00CA53D8">
        <w:rPr>
          <w:sz w:val="28"/>
        </w:rPr>
        <w:t xml:space="preserve"> змінилась. Імпорт зростав значно швидше, ніж експорт. </w:t>
      </w:r>
      <w:r w:rsidR="00A62939">
        <w:rPr>
          <w:sz w:val="28"/>
        </w:rPr>
        <w:t xml:space="preserve">Найбільший приріст імпорту відбувся у сфері послуг, пов’язаних з інтелектуальною власністю, а також </w:t>
      </w:r>
      <w:r w:rsidR="000244F6">
        <w:rPr>
          <w:sz w:val="28"/>
        </w:rPr>
        <w:t>збільшився імпорт транспортних послуг. Але загалом зміни не суттєві, і якщо сальдо послуг знизилось, самі показники експорту та імпорту майже не зменшились порівняно з попередніми роками.</w:t>
      </w:r>
    </w:p>
    <w:p w:rsidR="006A3407" w:rsidRDefault="006A3407" w:rsidP="00CA53D8">
      <w:pPr>
        <w:spacing w:line="360" w:lineRule="auto"/>
        <w:ind w:firstLine="709"/>
        <w:jc w:val="both"/>
        <w:rPr>
          <w:sz w:val="28"/>
        </w:rPr>
      </w:pPr>
      <w:r>
        <w:rPr>
          <w:sz w:val="28"/>
        </w:rPr>
        <w:t xml:space="preserve">Наступна стаття поточного рахунку це первинні доходи. Динаміка балансу первинних доходів Швейцарії та Швеції представлена на рисунку 2.3. </w:t>
      </w:r>
      <w:r w:rsidR="00794FC0">
        <w:rPr>
          <w:sz w:val="28"/>
        </w:rPr>
        <w:t xml:space="preserve">Сальдо первинних доходів має протилежний знак в двох країнах. Швейцарія протягом 5-и останніх років мала дефіцит первинних доходів, тоді як Швеція, навпаки, мала профіцит. Як видно на графіку, дефіцит первинних доходів Швейцарії поступово зменшувався протягом 5-и років. </w:t>
      </w:r>
      <w:r w:rsidR="00F816BB">
        <w:rPr>
          <w:sz w:val="28"/>
        </w:rPr>
        <w:t>Основу первинних доходів Швейцарії складають доходи від інвестицій. Саме цей показник зменшувався протягом 5-и років як по кредиту (надходження), так і по дебету (виплати). Але виплати доходів від інвестицій Швейцарії скорочувались значно швидше, ніж надходження, через що і зменшувався дефіцит первинних доходів Швейцарії. Найбільше падіння доходів від інвестицій відбулось у 2020 році.</w:t>
      </w:r>
      <w:r w:rsidR="00F816BB" w:rsidRPr="00F816BB">
        <w:rPr>
          <w:sz w:val="28"/>
          <w:lang w:val="ru-RU"/>
        </w:rPr>
        <w:t xml:space="preserve"> </w:t>
      </w:r>
      <w:r w:rsidR="00F816BB">
        <w:rPr>
          <w:sz w:val="28"/>
        </w:rPr>
        <w:t>У тому році надходження доходів</w:t>
      </w:r>
      <w:r w:rsidR="00166915">
        <w:rPr>
          <w:sz w:val="28"/>
        </w:rPr>
        <w:t xml:space="preserve"> від інвестицій</w:t>
      </w:r>
      <w:r w:rsidR="00F816BB">
        <w:rPr>
          <w:sz w:val="28"/>
        </w:rPr>
        <w:t xml:space="preserve"> до Швейцарії знизились на 20%, а виплати – на 22%. </w:t>
      </w:r>
      <w:r w:rsidR="00166915">
        <w:rPr>
          <w:sz w:val="28"/>
        </w:rPr>
        <w:t xml:space="preserve">Більше всього скоротились саме доходи від прямих іноземних інвестицій, тобто доходи від діяльності реальних підприємств та компаній. У 2020 році через </w:t>
      </w:r>
      <w:proofErr w:type="spellStart"/>
      <w:r w:rsidR="00166915">
        <w:rPr>
          <w:sz w:val="28"/>
        </w:rPr>
        <w:t>ковідні</w:t>
      </w:r>
      <w:proofErr w:type="spellEnd"/>
      <w:r w:rsidR="00166915">
        <w:rPr>
          <w:sz w:val="28"/>
        </w:rPr>
        <w:t xml:space="preserve"> обмеження скоротився попит на різні послуги, через що і доходи від </w:t>
      </w:r>
      <w:r w:rsidR="00166915">
        <w:rPr>
          <w:sz w:val="28"/>
        </w:rPr>
        <w:lastRenderedPageBreak/>
        <w:t xml:space="preserve">надання цих послуг скоротились. Це, в тому числі, і відобразилось на доходах від інвестицій Швейцарії. У 2021 році ситуація нормалізувалась і Швейцарія повернулась до більш стабільної </w:t>
      </w:r>
      <w:r w:rsidR="00166915">
        <w:rPr>
          <w:noProof/>
          <w:lang w:eastAsia="uk-UA"/>
        </w:rPr>
        <w:drawing>
          <wp:anchor distT="0" distB="0" distL="114300" distR="114300" simplePos="0" relativeHeight="251660288" behindDoc="0" locked="0" layoutInCell="1" allowOverlap="1" wp14:anchorId="5946CB42" wp14:editId="0BF07E18">
            <wp:simplePos x="0" y="0"/>
            <wp:positionH relativeFrom="margin">
              <wp:align>right</wp:align>
            </wp:positionH>
            <wp:positionV relativeFrom="paragraph">
              <wp:posOffset>1005840</wp:posOffset>
            </wp:positionV>
            <wp:extent cx="5934075" cy="2743200"/>
            <wp:effectExtent l="0" t="0" r="9525" b="0"/>
            <wp:wrapTopAndBottom/>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00166915">
        <w:rPr>
          <w:sz w:val="28"/>
        </w:rPr>
        <w:t>динаміки первинних доходів.</w:t>
      </w:r>
    </w:p>
    <w:p w:rsidR="00F14C3C" w:rsidRDefault="00F14C3C" w:rsidP="00A73D59">
      <w:pPr>
        <w:spacing w:line="360" w:lineRule="auto"/>
        <w:ind w:firstLine="709"/>
        <w:jc w:val="both"/>
        <w:rPr>
          <w:sz w:val="28"/>
        </w:rPr>
      </w:pPr>
      <w:r>
        <w:rPr>
          <w:sz w:val="28"/>
        </w:rPr>
        <w:t xml:space="preserve">Рис. 2.3 Динаміка сальдо первинних доходів Швейцарії та Швеції у 2018-2022 роках,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F14C3C" w:rsidRPr="00F2109E" w:rsidRDefault="00F14C3C" w:rsidP="00A73D59">
      <w:pPr>
        <w:spacing w:line="360" w:lineRule="auto"/>
        <w:ind w:firstLine="709"/>
        <w:jc w:val="both"/>
        <w:rPr>
          <w:sz w:val="28"/>
          <w:lang w:val="ru-RU"/>
        </w:rPr>
      </w:pPr>
      <w:r>
        <w:rPr>
          <w:sz w:val="28"/>
        </w:rPr>
        <w:t xml:space="preserve">Джерело: 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F14C3C" w:rsidRPr="00F14C3C" w:rsidRDefault="00F14C3C" w:rsidP="00F14C3C">
      <w:pPr>
        <w:spacing w:line="360" w:lineRule="auto"/>
        <w:jc w:val="both"/>
        <w:rPr>
          <w:sz w:val="28"/>
          <w:lang w:val="ru-RU"/>
        </w:rPr>
      </w:pPr>
    </w:p>
    <w:p w:rsidR="000038D8" w:rsidRDefault="00166915" w:rsidP="00F14C3C">
      <w:pPr>
        <w:spacing w:line="360" w:lineRule="auto"/>
        <w:ind w:firstLine="709"/>
        <w:jc w:val="both"/>
        <w:rPr>
          <w:sz w:val="28"/>
        </w:rPr>
      </w:pPr>
      <w:r>
        <w:rPr>
          <w:sz w:val="28"/>
        </w:rPr>
        <w:t xml:space="preserve">У Швеції спостерігалась більш позитивна динаміка первинних доходів протягом 5-и років. Сальдо постійно мало додатне значення і поступово зростало, що свідчить про переважання надходжень первинних доходів над виплатами. У Швеції також основу первинних доходів </w:t>
      </w:r>
      <w:r w:rsidR="006D30FA">
        <w:rPr>
          <w:sz w:val="28"/>
        </w:rPr>
        <w:t>складають доходи від інвестицій, надходження яких постійно зростало. Лише у 2020 році спостерігався доволі незначний спад надходжень та виплат доходів за інвестиціями, але на загальну динаміку ці зміни ніяк не вплинули.</w:t>
      </w:r>
    </w:p>
    <w:p w:rsidR="00FC1546" w:rsidRDefault="000E6411" w:rsidP="00F14C3C">
      <w:pPr>
        <w:spacing w:line="360" w:lineRule="auto"/>
        <w:ind w:firstLine="709"/>
        <w:jc w:val="both"/>
        <w:rPr>
          <w:sz w:val="28"/>
        </w:rPr>
      </w:pPr>
      <w:r>
        <w:rPr>
          <w:sz w:val="28"/>
        </w:rPr>
        <w:t xml:space="preserve">Щодо вторинних доходів, то тут динаміка двох країн схожа. Обидві країни мають дефіцит вторинних доходів, тобто резиденти отримують менше вторинних доходів за кордоном, ніж нерезиденти. Це не дивно, адже Швейцарія та Швеція є одними з найбільш розвинених та багатих країн Європи, які щороку приймають велику кількість нерезидентів у вигляді біженців, іммігрантів, іноземних робітників, студентів, тощо. Ці люди отримують від урядів цих країн соціальні виплати, стипендії, фінансову </w:t>
      </w:r>
      <w:r>
        <w:rPr>
          <w:sz w:val="28"/>
        </w:rPr>
        <w:lastRenderedPageBreak/>
        <w:t xml:space="preserve">допомогу, а також перераховують зароблені кошти до своїх сімей в їх рідній країні. Всі ці трансферти входять до вторинних доходів, що і спричинило від’ємне сальдо вторинних доходів у Швейцарії та Швеції, і в цьому аспекті </w:t>
      </w:r>
      <w:r w:rsidR="00565346">
        <w:rPr>
          <w:noProof/>
          <w:lang w:eastAsia="uk-UA"/>
        </w:rPr>
        <w:drawing>
          <wp:anchor distT="0" distB="0" distL="114300" distR="114300" simplePos="0" relativeHeight="251661312" behindDoc="0" locked="0" layoutInCell="1" allowOverlap="1" wp14:anchorId="1C1CC679" wp14:editId="16F6E1C8">
            <wp:simplePos x="0" y="0"/>
            <wp:positionH relativeFrom="margin">
              <wp:align>right</wp:align>
            </wp:positionH>
            <wp:positionV relativeFrom="paragraph">
              <wp:posOffset>1290320</wp:posOffset>
            </wp:positionV>
            <wp:extent cx="5934075" cy="2743200"/>
            <wp:effectExtent l="0" t="0" r="9525" b="0"/>
            <wp:wrapTopAndBottom/>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Pr>
          <w:sz w:val="28"/>
        </w:rPr>
        <w:t xml:space="preserve">обидві країни дуже схожі. </w:t>
      </w:r>
    </w:p>
    <w:p w:rsidR="006A3407" w:rsidRDefault="00FC1546" w:rsidP="00A73D59">
      <w:pPr>
        <w:spacing w:line="360" w:lineRule="auto"/>
        <w:ind w:firstLine="709"/>
        <w:jc w:val="both"/>
        <w:rPr>
          <w:sz w:val="28"/>
        </w:rPr>
      </w:pPr>
      <w:r>
        <w:rPr>
          <w:sz w:val="28"/>
        </w:rPr>
        <w:t xml:space="preserve">Рис. 2.4 Динаміка сальдо вторинних доходів Швейцарії та Швеції у 2018-2022 роках,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FC1546" w:rsidRDefault="00FC1546" w:rsidP="00A73D59">
      <w:pPr>
        <w:spacing w:line="360" w:lineRule="auto"/>
        <w:ind w:firstLine="709"/>
        <w:jc w:val="both"/>
        <w:rPr>
          <w:sz w:val="28"/>
        </w:rPr>
      </w:pPr>
      <w:r>
        <w:rPr>
          <w:sz w:val="28"/>
        </w:rPr>
        <w:t>Джерело:</w:t>
      </w:r>
      <w:r w:rsidRPr="00FC1546">
        <w:rPr>
          <w:sz w:val="28"/>
        </w:rPr>
        <w:t xml:space="preserve"> </w:t>
      </w:r>
      <w:r>
        <w:rPr>
          <w:sz w:val="28"/>
        </w:rPr>
        <w:t xml:space="preserve">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6A3407" w:rsidRDefault="006A3407" w:rsidP="00F14C3C">
      <w:pPr>
        <w:spacing w:line="360" w:lineRule="auto"/>
        <w:ind w:firstLine="709"/>
        <w:jc w:val="both"/>
        <w:rPr>
          <w:sz w:val="28"/>
        </w:rPr>
      </w:pPr>
    </w:p>
    <w:p w:rsidR="00565346" w:rsidRDefault="00565346" w:rsidP="00F14C3C">
      <w:pPr>
        <w:spacing w:line="360" w:lineRule="auto"/>
        <w:ind w:firstLine="709"/>
        <w:jc w:val="both"/>
        <w:rPr>
          <w:sz w:val="28"/>
        </w:rPr>
      </w:pPr>
      <w:r>
        <w:rPr>
          <w:sz w:val="28"/>
        </w:rPr>
        <w:t xml:space="preserve">Відрізняється лише числове значення надходжень та виплат вторинних доходів. В Швейцарії надходження вторинних доходів досягли максимального значення у 50 </w:t>
      </w:r>
      <w:proofErr w:type="spellStart"/>
      <w:r>
        <w:rPr>
          <w:sz w:val="28"/>
        </w:rPr>
        <w:t>млрд</w:t>
      </w:r>
      <w:proofErr w:type="spellEnd"/>
      <w:r>
        <w:rPr>
          <w:sz w:val="28"/>
        </w:rPr>
        <w:t xml:space="preserve"> доларів США, а у Швеції – 7 мільярдів. В той же час виплати трансферт в Швейцарії максимально дорівнювали 64 </w:t>
      </w:r>
      <w:proofErr w:type="spellStart"/>
      <w:r>
        <w:rPr>
          <w:sz w:val="28"/>
        </w:rPr>
        <w:t>млрд</w:t>
      </w:r>
      <w:proofErr w:type="spellEnd"/>
      <w:r>
        <w:rPr>
          <w:sz w:val="28"/>
        </w:rPr>
        <w:t xml:space="preserve"> доларів, а у Швеції в 3,5 рази менше – 18 </w:t>
      </w:r>
      <w:proofErr w:type="spellStart"/>
      <w:r>
        <w:rPr>
          <w:sz w:val="28"/>
        </w:rPr>
        <w:t>млрд</w:t>
      </w:r>
      <w:proofErr w:type="spellEnd"/>
      <w:r>
        <w:rPr>
          <w:sz w:val="28"/>
        </w:rPr>
        <w:t xml:space="preserve"> доларів. Але, не дивлячись на це, загальна динаміка вторинних доходів обох країн доволі схожа і свідчить про те, що Швейцарія та Швеція – країни-донори фінансових трансферт для нерезидентів.</w:t>
      </w:r>
    </w:p>
    <w:p w:rsidR="00424808" w:rsidRDefault="00424808" w:rsidP="00F14C3C">
      <w:pPr>
        <w:spacing w:line="360" w:lineRule="auto"/>
        <w:ind w:firstLine="709"/>
        <w:jc w:val="both"/>
        <w:rPr>
          <w:sz w:val="28"/>
        </w:rPr>
      </w:pPr>
    </w:p>
    <w:p w:rsidR="00F96F85" w:rsidRPr="00F96F85" w:rsidRDefault="00F96F85" w:rsidP="00F14C3C">
      <w:pPr>
        <w:spacing w:line="360" w:lineRule="auto"/>
        <w:ind w:firstLine="709"/>
        <w:jc w:val="both"/>
        <w:rPr>
          <w:b/>
          <w:sz w:val="28"/>
        </w:rPr>
      </w:pPr>
      <w:r w:rsidRPr="00F96F85">
        <w:rPr>
          <w:b/>
          <w:sz w:val="28"/>
        </w:rPr>
        <w:t xml:space="preserve">2.2 </w:t>
      </w:r>
      <w:r w:rsidR="00A73D59" w:rsidRPr="00A73D59">
        <w:rPr>
          <w:b/>
          <w:sz w:val="28"/>
        </w:rPr>
        <w:t>Порівняльний аналіз структури і динаміки основних статей фінансового рахунку Швеції та Швейцарії</w:t>
      </w:r>
    </w:p>
    <w:p w:rsidR="00E7143C" w:rsidRDefault="00E7143C" w:rsidP="00F14C3C">
      <w:pPr>
        <w:spacing w:line="360" w:lineRule="auto"/>
        <w:ind w:firstLine="709"/>
        <w:jc w:val="both"/>
        <w:rPr>
          <w:sz w:val="28"/>
        </w:rPr>
      </w:pPr>
      <w:r>
        <w:rPr>
          <w:sz w:val="28"/>
        </w:rPr>
        <w:t>Фінансовий рахунок складається з 3-х основних статей: прямі, портфельні та інші інвестиції. У</w:t>
      </w:r>
      <w:r w:rsidR="001F1108">
        <w:rPr>
          <w:sz w:val="28"/>
        </w:rPr>
        <w:t xml:space="preserve"> таблиці 2.3</w:t>
      </w:r>
      <w:r>
        <w:rPr>
          <w:sz w:val="28"/>
        </w:rPr>
        <w:t xml:space="preserve"> представлені статистичні дані </w:t>
      </w:r>
      <w:r>
        <w:rPr>
          <w:sz w:val="28"/>
        </w:rPr>
        <w:lastRenderedPageBreak/>
        <w:t>фінансового рахунку Швейцарії та Швеції за період з 2018 року до трьох кварталів 2022 року.</w:t>
      </w:r>
    </w:p>
    <w:p w:rsidR="00E7143C" w:rsidRDefault="00E7143C" w:rsidP="00E7143C">
      <w:pPr>
        <w:spacing w:line="360" w:lineRule="auto"/>
        <w:ind w:firstLine="709"/>
        <w:jc w:val="right"/>
        <w:rPr>
          <w:b/>
          <w:sz w:val="28"/>
        </w:rPr>
      </w:pPr>
      <w:r>
        <w:rPr>
          <w:b/>
          <w:sz w:val="28"/>
        </w:rPr>
        <w:t>Таблиця 2.3</w:t>
      </w:r>
    </w:p>
    <w:p w:rsidR="00E7143C" w:rsidRPr="00E7143C" w:rsidRDefault="00E7143C" w:rsidP="00E7143C">
      <w:pPr>
        <w:spacing w:line="360" w:lineRule="auto"/>
        <w:ind w:firstLine="709"/>
        <w:jc w:val="center"/>
        <w:rPr>
          <w:b/>
          <w:sz w:val="28"/>
        </w:rPr>
      </w:pPr>
      <w:r w:rsidRPr="00E7143C">
        <w:rPr>
          <w:b/>
          <w:sz w:val="28"/>
        </w:rPr>
        <w:t xml:space="preserve">Динаміка статей </w:t>
      </w:r>
      <w:r>
        <w:rPr>
          <w:b/>
          <w:sz w:val="28"/>
        </w:rPr>
        <w:t>фінансового</w:t>
      </w:r>
      <w:r w:rsidRPr="00E7143C">
        <w:rPr>
          <w:b/>
          <w:sz w:val="28"/>
        </w:rPr>
        <w:t xml:space="preserve"> рахунку Швейцарії </w:t>
      </w:r>
      <w:r w:rsidR="001F1108">
        <w:rPr>
          <w:b/>
          <w:sz w:val="28"/>
        </w:rPr>
        <w:t xml:space="preserve">та Швеції </w:t>
      </w:r>
      <w:r w:rsidRPr="00E7143C">
        <w:rPr>
          <w:b/>
          <w:sz w:val="28"/>
        </w:rPr>
        <w:t xml:space="preserve">у 2018-2022 роках, </w:t>
      </w:r>
      <w:proofErr w:type="spellStart"/>
      <w:r w:rsidRPr="00E7143C">
        <w:rPr>
          <w:b/>
          <w:sz w:val="28"/>
        </w:rPr>
        <w:t>млн</w:t>
      </w:r>
      <w:proofErr w:type="spellEnd"/>
      <w:r w:rsidRPr="00E7143C">
        <w:rPr>
          <w:b/>
          <w:sz w:val="28"/>
        </w:rPr>
        <w:t xml:space="preserve"> дол. США</w:t>
      </w:r>
    </w:p>
    <w:tbl>
      <w:tblPr>
        <w:tblW w:w="9349" w:type="dxa"/>
        <w:tblLook w:val="04A0" w:firstRow="1" w:lastRow="0" w:firstColumn="1" w:lastColumn="0" w:noHBand="0" w:noVBand="1"/>
      </w:tblPr>
      <w:tblGrid>
        <w:gridCol w:w="3964"/>
        <w:gridCol w:w="1077"/>
        <w:gridCol w:w="1077"/>
        <w:gridCol w:w="1077"/>
        <w:gridCol w:w="1077"/>
        <w:gridCol w:w="1077"/>
      </w:tblGrid>
      <w:tr w:rsidR="001F1108" w:rsidRPr="00554074" w:rsidTr="00BC7813">
        <w:trPr>
          <w:trHeight w:val="283"/>
        </w:trPr>
        <w:tc>
          <w:tcPr>
            <w:tcW w:w="9349"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tcPr>
          <w:p w:rsidR="001F1108" w:rsidRPr="001F1108" w:rsidRDefault="001F1108" w:rsidP="001F1108">
            <w:pPr>
              <w:jc w:val="center"/>
              <w:rPr>
                <w:b/>
                <w:color w:val="000000"/>
                <w:sz w:val="24"/>
                <w:szCs w:val="24"/>
                <w:lang w:eastAsia="en-US"/>
              </w:rPr>
            </w:pPr>
            <w:r w:rsidRPr="001F1108">
              <w:rPr>
                <w:b/>
                <w:color w:val="000000"/>
                <w:sz w:val="24"/>
                <w:szCs w:val="24"/>
                <w:lang w:eastAsia="en-US"/>
              </w:rPr>
              <w:t>Швейцарія</w:t>
            </w:r>
          </w:p>
        </w:tc>
      </w:tr>
      <w:tr w:rsidR="00554074" w:rsidRPr="00554074" w:rsidTr="00BC7813">
        <w:trPr>
          <w:trHeight w:val="283"/>
        </w:trPr>
        <w:tc>
          <w:tcPr>
            <w:tcW w:w="396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rPr>
                <w:color w:val="000000"/>
                <w:sz w:val="24"/>
                <w:szCs w:val="24"/>
                <w:lang w:eastAsia="en-US"/>
              </w:rPr>
            </w:pPr>
            <w:r w:rsidRPr="00554074">
              <w:rPr>
                <w:color w:val="000000"/>
                <w:sz w:val="24"/>
                <w:szCs w:val="24"/>
                <w:lang w:eastAsia="en-US"/>
              </w:rPr>
              <w:t> </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2018</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2019</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2020</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2021</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2022</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rPr>
                <w:b/>
                <w:bCs/>
                <w:color w:val="000000"/>
                <w:sz w:val="24"/>
                <w:szCs w:val="24"/>
                <w:lang w:eastAsia="en-US"/>
              </w:rPr>
            </w:pPr>
            <w:r w:rsidRPr="00554074">
              <w:rPr>
                <w:b/>
                <w:bCs/>
                <w:color w:val="000000"/>
                <w:sz w:val="24"/>
                <w:szCs w:val="24"/>
                <w:lang w:eastAsia="en-US"/>
              </w:rPr>
              <w:t>Фінансовий рахунок</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67 228</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30 725</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-77 954</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-16 887</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7 997</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54074" w:rsidRDefault="00554074" w:rsidP="00554074">
            <w:pPr>
              <w:rPr>
                <w:color w:val="000000"/>
                <w:sz w:val="24"/>
                <w:szCs w:val="24"/>
                <w:lang w:eastAsia="en-US"/>
              </w:rPr>
            </w:pPr>
            <w:r w:rsidRPr="00554074">
              <w:rPr>
                <w:color w:val="000000"/>
                <w:sz w:val="24"/>
                <w:szCs w:val="24"/>
                <w:lang w:eastAsia="en-US"/>
              </w:rPr>
              <w:t>Прямі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-33 183</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58 702</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-133 259</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-668</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23 132</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54074" w:rsidRDefault="00554074" w:rsidP="00554074">
            <w:pPr>
              <w:rPr>
                <w:color w:val="000000"/>
                <w:sz w:val="24"/>
                <w:szCs w:val="24"/>
                <w:lang w:eastAsia="en-US"/>
              </w:rPr>
            </w:pPr>
            <w:r w:rsidRPr="00554074">
              <w:rPr>
                <w:color w:val="000000"/>
                <w:sz w:val="24"/>
                <w:szCs w:val="24"/>
                <w:lang w:eastAsia="en-US"/>
              </w:rPr>
              <w:t>Прямі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-160 388</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8 775</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-257 336</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9 312</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47 512</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rPr>
                <w:b/>
                <w:bCs/>
                <w:color w:val="000000"/>
                <w:sz w:val="24"/>
                <w:szCs w:val="24"/>
                <w:lang w:eastAsia="en-US"/>
              </w:rPr>
            </w:pPr>
            <w:r w:rsidRPr="00554074">
              <w:rPr>
                <w:b/>
                <w:bCs/>
                <w:color w:val="000000"/>
                <w:sz w:val="24"/>
                <w:szCs w:val="24"/>
                <w:lang w:eastAsia="en-US"/>
              </w:rPr>
              <w:t>Баланс прямих інвестицій</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127 205</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49 927</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124 078</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-9 980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-24 380</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54074" w:rsidRDefault="00554074" w:rsidP="00554074">
            <w:pPr>
              <w:rPr>
                <w:color w:val="000000"/>
                <w:sz w:val="24"/>
                <w:szCs w:val="24"/>
                <w:lang w:eastAsia="en-US"/>
              </w:rPr>
            </w:pPr>
            <w:r w:rsidRPr="00554074">
              <w:rPr>
                <w:color w:val="000000"/>
                <w:sz w:val="24"/>
                <w:szCs w:val="24"/>
                <w:lang w:eastAsia="en-US"/>
              </w:rPr>
              <w:t>Портфельні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-11 909</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78</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25 499</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31 521</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23 460</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54074" w:rsidRDefault="00554074" w:rsidP="00554074">
            <w:pPr>
              <w:rPr>
                <w:color w:val="000000"/>
                <w:sz w:val="24"/>
                <w:szCs w:val="24"/>
                <w:lang w:eastAsia="en-US"/>
              </w:rPr>
            </w:pPr>
            <w:r w:rsidRPr="00554074">
              <w:rPr>
                <w:color w:val="000000"/>
                <w:sz w:val="24"/>
                <w:szCs w:val="24"/>
                <w:lang w:eastAsia="en-US"/>
              </w:rPr>
              <w:t>Портфельні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-22 988</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-5 551</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-7 624</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-6 155</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-36 236</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rPr>
                <w:b/>
                <w:bCs/>
                <w:color w:val="000000"/>
                <w:sz w:val="24"/>
                <w:szCs w:val="24"/>
                <w:lang w:eastAsia="en-US"/>
              </w:rPr>
            </w:pPr>
            <w:r w:rsidRPr="00554074">
              <w:rPr>
                <w:b/>
                <w:bCs/>
                <w:color w:val="000000"/>
                <w:sz w:val="24"/>
                <w:szCs w:val="24"/>
                <w:lang w:eastAsia="en-US"/>
              </w:rPr>
              <w:t>Баланс портфельних інвестицій</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11 079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5 629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33 123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37 676</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59 696</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54074" w:rsidRDefault="00554074" w:rsidP="00554074">
            <w:pPr>
              <w:rPr>
                <w:color w:val="000000"/>
                <w:sz w:val="24"/>
                <w:szCs w:val="24"/>
                <w:lang w:eastAsia="en-US"/>
              </w:rPr>
            </w:pPr>
            <w:r w:rsidRPr="00554074">
              <w:rPr>
                <w:color w:val="000000"/>
                <w:sz w:val="24"/>
                <w:szCs w:val="24"/>
                <w:lang w:eastAsia="en-US"/>
              </w:rPr>
              <w:t>Інші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-105 747</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-28 346</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-94 981</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40 398</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-37 592</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54074" w:rsidRDefault="00554074" w:rsidP="00554074">
            <w:pPr>
              <w:rPr>
                <w:color w:val="000000"/>
                <w:sz w:val="24"/>
                <w:szCs w:val="24"/>
                <w:lang w:eastAsia="en-US"/>
              </w:rPr>
            </w:pPr>
            <w:r w:rsidRPr="00554074">
              <w:rPr>
                <w:color w:val="000000"/>
                <w:sz w:val="24"/>
                <w:szCs w:val="24"/>
                <w:lang w:eastAsia="en-US"/>
              </w:rPr>
              <w:t>Інші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-34 692</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-3 514</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140 173</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84 981</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54074" w:rsidRDefault="00554074" w:rsidP="00554074">
            <w:pPr>
              <w:jc w:val="right"/>
              <w:rPr>
                <w:color w:val="000000"/>
                <w:sz w:val="24"/>
                <w:szCs w:val="24"/>
                <w:lang w:eastAsia="en-US"/>
              </w:rPr>
            </w:pPr>
            <w:r w:rsidRPr="00554074">
              <w:rPr>
                <w:color w:val="000000"/>
                <w:sz w:val="24"/>
                <w:szCs w:val="24"/>
                <w:lang w:eastAsia="en-US"/>
              </w:rPr>
              <w:t>-10 273</w:t>
            </w:r>
          </w:p>
        </w:tc>
      </w:tr>
      <w:tr w:rsidR="00554074" w:rsidRPr="00554074"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rPr>
                <w:b/>
                <w:bCs/>
                <w:color w:val="000000"/>
                <w:sz w:val="24"/>
                <w:szCs w:val="24"/>
                <w:lang w:eastAsia="en-US"/>
              </w:rPr>
            </w:pPr>
            <w:r w:rsidRPr="00554074">
              <w:rPr>
                <w:b/>
                <w:bCs/>
                <w:color w:val="000000"/>
                <w:sz w:val="24"/>
                <w:szCs w:val="24"/>
                <w:lang w:eastAsia="en-US"/>
              </w:rPr>
              <w:t>Баланс інших інвестицій</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-71 056</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-24 832</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-235 155</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-44 583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54074" w:rsidRDefault="00554074" w:rsidP="00554074">
            <w:pPr>
              <w:jc w:val="right"/>
              <w:rPr>
                <w:bCs/>
                <w:color w:val="000000"/>
                <w:sz w:val="24"/>
                <w:szCs w:val="24"/>
                <w:lang w:eastAsia="en-US"/>
              </w:rPr>
            </w:pPr>
            <w:r w:rsidRPr="00554074">
              <w:rPr>
                <w:bCs/>
                <w:color w:val="000000"/>
                <w:sz w:val="24"/>
                <w:szCs w:val="24"/>
                <w:lang w:eastAsia="en-US"/>
              </w:rPr>
              <w:t>-27 319</w:t>
            </w:r>
          </w:p>
        </w:tc>
      </w:tr>
      <w:tr w:rsidR="001F1108" w:rsidRPr="00554074" w:rsidTr="00BC7813">
        <w:trPr>
          <w:trHeight w:val="283"/>
        </w:trPr>
        <w:tc>
          <w:tcPr>
            <w:tcW w:w="9349" w:type="dxa"/>
            <w:gridSpan w:val="6"/>
            <w:tcBorders>
              <w:top w:val="nil"/>
              <w:left w:val="single" w:sz="4" w:space="0" w:color="auto"/>
              <w:bottom w:val="single" w:sz="4" w:space="0" w:color="auto"/>
              <w:right w:val="single" w:sz="4" w:space="0" w:color="auto"/>
            </w:tcBorders>
            <w:shd w:val="clear" w:color="auto" w:fill="F2F2F2" w:themeFill="background1" w:themeFillShade="F2"/>
            <w:noWrap/>
            <w:vAlign w:val="bottom"/>
          </w:tcPr>
          <w:p w:rsidR="001F1108" w:rsidRPr="001F1108" w:rsidRDefault="001F1108" w:rsidP="001F1108">
            <w:pPr>
              <w:jc w:val="center"/>
              <w:rPr>
                <w:b/>
                <w:bCs/>
                <w:color w:val="000000"/>
                <w:sz w:val="24"/>
                <w:szCs w:val="24"/>
                <w:lang w:eastAsia="en-US"/>
              </w:rPr>
            </w:pPr>
            <w:r w:rsidRPr="001F1108">
              <w:rPr>
                <w:b/>
                <w:bCs/>
                <w:color w:val="000000"/>
                <w:sz w:val="24"/>
                <w:szCs w:val="24"/>
                <w:lang w:eastAsia="en-US"/>
              </w:rPr>
              <w:t>Швеція</w:t>
            </w:r>
          </w:p>
        </w:tc>
      </w:tr>
      <w:tr w:rsidR="00554074" w:rsidRPr="005270A6" w:rsidTr="00BC7813">
        <w:trPr>
          <w:trHeight w:val="283"/>
        </w:trPr>
        <w:tc>
          <w:tcPr>
            <w:tcW w:w="396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rPr>
                <w:color w:val="000000"/>
                <w:sz w:val="24"/>
                <w:szCs w:val="24"/>
                <w:lang w:eastAsia="en-US"/>
              </w:rPr>
            </w:pPr>
            <w:r w:rsidRPr="005270A6">
              <w:rPr>
                <w:color w:val="000000"/>
                <w:sz w:val="24"/>
                <w:szCs w:val="24"/>
                <w:lang w:eastAsia="en-US"/>
              </w:rPr>
              <w:t> </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2018</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2019</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2020</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2021</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554074" w:rsidRPr="001F1108" w:rsidRDefault="00554074" w:rsidP="00554074">
            <w:pPr>
              <w:jc w:val="right"/>
              <w:rPr>
                <w:b/>
                <w:color w:val="000000"/>
                <w:sz w:val="24"/>
                <w:szCs w:val="24"/>
                <w:lang w:eastAsia="en-US"/>
              </w:rPr>
            </w:pPr>
            <w:r w:rsidRPr="001F1108">
              <w:rPr>
                <w:b/>
                <w:color w:val="000000"/>
                <w:sz w:val="24"/>
                <w:szCs w:val="24"/>
                <w:lang w:eastAsia="en-US"/>
              </w:rPr>
              <w:t>2022</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rPr>
                <w:b/>
                <w:color w:val="000000"/>
                <w:sz w:val="24"/>
                <w:szCs w:val="24"/>
                <w:lang w:eastAsia="en-US"/>
              </w:rPr>
            </w:pPr>
            <w:r w:rsidRPr="005270A6">
              <w:rPr>
                <w:b/>
                <w:color w:val="000000"/>
                <w:sz w:val="24"/>
                <w:szCs w:val="24"/>
                <w:lang w:eastAsia="en-US"/>
              </w:rPr>
              <w:t>Фінансовий рахунок</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2 782</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27 991</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7 308</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55 062</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-1 421</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270A6" w:rsidRDefault="00554074" w:rsidP="00554074">
            <w:pPr>
              <w:rPr>
                <w:color w:val="000000"/>
                <w:sz w:val="24"/>
                <w:szCs w:val="24"/>
                <w:lang w:eastAsia="en-US"/>
              </w:rPr>
            </w:pPr>
            <w:r w:rsidRPr="005270A6">
              <w:rPr>
                <w:color w:val="000000"/>
                <w:sz w:val="24"/>
                <w:szCs w:val="24"/>
                <w:lang w:eastAsia="en-US"/>
              </w:rPr>
              <w:t>Прямі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12 805</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22 897</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22 634</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58 478</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43 375</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270A6" w:rsidRDefault="00554074" w:rsidP="00554074">
            <w:pPr>
              <w:rPr>
                <w:color w:val="000000"/>
                <w:sz w:val="24"/>
                <w:szCs w:val="24"/>
                <w:lang w:eastAsia="en-US"/>
              </w:rPr>
            </w:pPr>
            <w:r w:rsidRPr="005270A6">
              <w:rPr>
                <w:color w:val="000000"/>
                <w:sz w:val="24"/>
                <w:szCs w:val="24"/>
                <w:lang w:eastAsia="en-US"/>
              </w:rPr>
              <w:t>Прямі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-1 369</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16 517</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18 905</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52 682</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31 986</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rPr>
                <w:b/>
                <w:color w:val="000000"/>
                <w:sz w:val="24"/>
                <w:szCs w:val="24"/>
                <w:lang w:eastAsia="en-US"/>
              </w:rPr>
            </w:pPr>
            <w:r w:rsidRPr="005270A6">
              <w:rPr>
                <w:b/>
                <w:color w:val="000000"/>
                <w:sz w:val="24"/>
                <w:szCs w:val="24"/>
                <w:lang w:eastAsia="en-US"/>
              </w:rPr>
              <w:t>Баланс прямих інвестицій</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14 174</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6 380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3 729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5 796</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11 389</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270A6" w:rsidRDefault="00554074" w:rsidP="00554074">
            <w:pPr>
              <w:rPr>
                <w:color w:val="000000"/>
                <w:sz w:val="24"/>
                <w:szCs w:val="24"/>
                <w:lang w:eastAsia="en-US"/>
              </w:rPr>
            </w:pPr>
            <w:r w:rsidRPr="005270A6">
              <w:rPr>
                <w:color w:val="000000"/>
                <w:sz w:val="24"/>
                <w:szCs w:val="24"/>
                <w:lang w:eastAsia="en-US"/>
              </w:rPr>
              <w:t>Портфельні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-5 720</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21 854</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32 216</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42 788</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-24 820</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270A6" w:rsidRDefault="00554074" w:rsidP="00554074">
            <w:pPr>
              <w:rPr>
                <w:color w:val="000000"/>
                <w:sz w:val="24"/>
                <w:szCs w:val="24"/>
                <w:lang w:eastAsia="en-US"/>
              </w:rPr>
            </w:pPr>
            <w:r w:rsidRPr="005270A6">
              <w:rPr>
                <w:color w:val="000000"/>
                <w:sz w:val="24"/>
                <w:szCs w:val="24"/>
                <w:lang w:eastAsia="en-US"/>
              </w:rPr>
              <w:t>Портфельні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4 935</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7 581</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39 536</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-22 932</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417</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rPr>
                <w:b/>
                <w:color w:val="000000"/>
                <w:sz w:val="24"/>
                <w:szCs w:val="24"/>
                <w:lang w:eastAsia="en-US"/>
              </w:rPr>
            </w:pPr>
            <w:r w:rsidRPr="005270A6">
              <w:rPr>
                <w:b/>
                <w:color w:val="000000"/>
                <w:sz w:val="24"/>
                <w:szCs w:val="24"/>
                <w:lang w:eastAsia="en-US"/>
              </w:rPr>
              <w:t>Баланс портфельних інвестицій</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-10 655</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14 273</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-7 320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65 720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-25 238</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270A6" w:rsidRDefault="00554074" w:rsidP="00554074">
            <w:pPr>
              <w:rPr>
                <w:color w:val="000000"/>
                <w:sz w:val="24"/>
                <w:szCs w:val="24"/>
                <w:lang w:eastAsia="en-US"/>
              </w:rPr>
            </w:pPr>
            <w:r w:rsidRPr="005270A6">
              <w:rPr>
                <w:color w:val="000000"/>
                <w:sz w:val="24"/>
                <w:szCs w:val="24"/>
                <w:lang w:eastAsia="en-US"/>
              </w:rPr>
              <w:t>Інші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15 295</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-11 982</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6 940</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-3 457</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89 887</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554074" w:rsidRPr="005270A6" w:rsidRDefault="00554074" w:rsidP="00554074">
            <w:pPr>
              <w:rPr>
                <w:color w:val="000000"/>
                <w:sz w:val="24"/>
                <w:szCs w:val="24"/>
                <w:lang w:eastAsia="en-US"/>
              </w:rPr>
            </w:pPr>
            <w:r w:rsidRPr="005270A6">
              <w:rPr>
                <w:color w:val="000000"/>
                <w:sz w:val="24"/>
                <w:szCs w:val="24"/>
                <w:lang w:eastAsia="en-US"/>
              </w:rPr>
              <w:t>Інші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16 031</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-19 320</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-3 959</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12 997</w:t>
            </w:r>
          </w:p>
        </w:tc>
        <w:tc>
          <w:tcPr>
            <w:tcW w:w="1077" w:type="dxa"/>
            <w:tcBorders>
              <w:top w:val="nil"/>
              <w:left w:val="nil"/>
              <w:bottom w:val="single" w:sz="4" w:space="0" w:color="auto"/>
              <w:right w:val="single" w:sz="4" w:space="0" w:color="auto"/>
            </w:tcBorders>
            <w:shd w:val="clear" w:color="auto" w:fill="auto"/>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77 460</w:t>
            </w:r>
          </w:p>
        </w:tc>
      </w:tr>
      <w:tr w:rsidR="00554074" w:rsidRPr="005270A6" w:rsidTr="00BC7813">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rPr>
                <w:b/>
                <w:color w:val="000000"/>
                <w:sz w:val="24"/>
                <w:szCs w:val="24"/>
                <w:lang w:eastAsia="en-US"/>
              </w:rPr>
            </w:pPr>
            <w:r w:rsidRPr="005270A6">
              <w:rPr>
                <w:b/>
                <w:color w:val="000000"/>
                <w:sz w:val="24"/>
                <w:szCs w:val="24"/>
                <w:lang w:eastAsia="en-US"/>
              </w:rPr>
              <w:t>Баланс інших інвестицій</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-736</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7 339</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10 900</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-16 454</w:t>
            </w:r>
          </w:p>
        </w:tc>
        <w:tc>
          <w:tcPr>
            <w:tcW w:w="1077" w:type="dxa"/>
            <w:tcBorders>
              <w:top w:val="nil"/>
              <w:left w:val="nil"/>
              <w:bottom w:val="single" w:sz="4" w:space="0" w:color="auto"/>
              <w:right w:val="single" w:sz="4" w:space="0" w:color="auto"/>
            </w:tcBorders>
            <w:shd w:val="clear" w:color="auto" w:fill="F2F2F2" w:themeFill="background1" w:themeFillShade="F2"/>
            <w:noWrap/>
            <w:vAlign w:val="bottom"/>
            <w:hideMark/>
          </w:tcPr>
          <w:p w:rsidR="00554074" w:rsidRPr="005270A6" w:rsidRDefault="00554074" w:rsidP="00554074">
            <w:pPr>
              <w:jc w:val="right"/>
              <w:rPr>
                <w:color w:val="000000"/>
                <w:sz w:val="24"/>
                <w:szCs w:val="24"/>
                <w:lang w:eastAsia="en-US"/>
              </w:rPr>
            </w:pPr>
            <w:r w:rsidRPr="005270A6">
              <w:rPr>
                <w:color w:val="000000"/>
                <w:sz w:val="24"/>
                <w:szCs w:val="24"/>
                <w:lang w:eastAsia="en-US"/>
              </w:rPr>
              <w:t>12 427</w:t>
            </w:r>
          </w:p>
        </w:tc>
      </w:tr>
    </w:tbl>
    <w:p w:rsidR="001F1108" w:rsidRDefault="001F1108" w:rsidP="00EF0B1D">
      <w:pPr>
        <w:spacing w:line="360" w:lineRule="auto"/>
        <w:ind w:firstLine="709"/>
        <w:jc w:val="both"/>
        <w:rPr>
          <w:sz w:val="28"/>
          <w:lang w:val="ru-RU"/>
        </w:rPr>
      </w:pPr>
      <w:r>
        <w:rPr>
          <w:sz w:val="28"/>
        </w:rPr>
        <w:t xml:space="preserve">Джерело: складено автором на основі даних </w:t>
      </w:r>
      <w:r w:rsidRPr="00FE7B59">
        <w:rPr>
          <w:sz w:val="28"/>
          <w:lang w:val="ru-RU"/>
        </w:rPr>
        <w:t>[</w:t>
      </w:r>
      <w:r w:rsidR="00362895" w:rsidRPr="00362895">
        <w:rPr>
          <w:sz w:val="28"/>
          <w:lang w:val="ru-RU"/>
        </w:rPr>
        <w:t>7</w:t>
      </w:r>
      <w:r w:rsidRPr="00FE7B59">
        <w:rPr>
          <w:sz w:val="28"/>
          <w:lang w:val="ru-RU"/>
        </w:rPr>
        <w:t>]</w:t>
      </w:r>
    </w:p>
    <w:p w:rsidR="00EF0B1D" w:rsidRDefault="00EF0B1D" w:rsidP="001F1108">
      <w:pPr>
        <w:spacing w:line="360" w:lineRule="auto"/>
        <w:ind w:firstLine="709"/>
        <w:jc w:val="both"/>
        <w:rPr>
          <w:sz w:val="28"/>
        </w:rPr>
      </w:pPr>
    </w:p>
    <w:p w:rsidR="001F1108" w:rsidRDefault="001F1108" w:rsidP="001F1108">
      <w:pPr>
        <w:spacing w:line="360" w:lineRule="auto"/>
        <w:ind w:firstLine="709"/>
        <w:jc w:val="both"/>
        <w:rPr>
          <w:sz w:val="28"/>
        </w:rPr>
      </w:pPr>
      <w:r>
        <w:rPr>
          <w:sz w:val="28"/>
        </w:rPr>
        <w:t xml:space="preserve">Швейцарія мала додатне значення балансу фінансового рахунку протягом 3-х років (2018, 2019 та 2022), а Швеція мала додатне значення протягом усіх років, крім 2022. Цей факт може свідчити про те, що обидві держави є країнами кредиторами на світовому ринку. </w:t>
      </w:r>
      <w:r w:rsidR="00BC7813">
        <w:rPr>
          <w:sz w:val="28"/>
        </w:rPr>
        <w:t>Адже, в цілому, у фінансовому рахунку активи Швейцарії та Швеції перевищують зобов’язання.</w:t>
      </w:r>
    </w:p>
    <w:p w:rsidR="00BC7813" w:rsidRDefault="00941FB9" w:rsidP="001F1108">
      <w:pPr>
        <w:spacing w:line="360" w:lineRule="auto"/>
        <w:ind w:firstLine="709"/>
        <w:jc w:val="both"/>
        <w:rPr>
          <w:sz w:val="28"/>
        </w:rPr>
      </w:pPr>
      <w:r>
        <w:rPr>
          <w:noProof/>
          <w:lang w:eastAsia="uk-UA"/>
        </w:rPr>
        <w:lastRenderedPageBreak/>
        <w:drawing>
          <wp:anchor distT="0" distB="0" distL="114300" distR="114300" simplePos="0" relativeHeight="251662336" behindDoc="0" locked="0" layoutInCell="1" allowOverlap="1" wp14:anchorId="7AB7B4BA" wp14:editId="749D44D2">
            <wp:simplePos x="0" y="0"/>
            <wp:positionH relativeFrom="margin">
              <wp:align>right</wp:align>
            </wp:positionH>
            <wp:positionV relativeFrom="paragraph">
              <wp:posOffset>1715135</wp:posOffset>
            </wp:positionV>
            <wp:extent cx="5943600" cy="2743200"/>
            <wp:effectExtent l="0" t="0" r="0" b="0"/>
            <wp:wrapTopAndBottom/>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r w:rsidR="00BC7813">
        <w:rPr>
          <w:sz w:val="28"/>
        </w:rPr>
        <w:t xml:space="preserve">У 2020 та 2022 роках у Швейцарії спостерігалась різка зміна динаміки фінансового рахунку, адже баланс отримав від’ємне значення. Причиною цього стало значне збільшення дефіциту інших інвестицій. Але у 2021 році ситуація почала стабілізуватись та знов спостерігалась позитивна динаміка фінансового рахунку. Більш наглядно динаміка представлена на рисунку </w:t>
      </w:r>
      <w:r>
        <w:rPr>
          <w:sz w:val="28"/>
        </w:rPr>
        <w:t>2.5</w:t>
      </w:r>
      <w:r w:rsidR="00BC7813">
        <w:rPr>
          <w:sz w:val="28"/>
        </w:rPr>
        <w:t>.</w:t>
      </w:r>
    </w:p>
    <w:p w:rsidR="00941FB9" w:rsidRDefault="00941FB9" w:rsidP="00EF0B1D">
      <w:pPr>
        <w:spacing w:line="360" w:lineRule="auto"/>
        <w:ind w:firstLine="709"/>
        <w:jc w:val="both"/>
        <w:rPr>
          <w:sz w:val="28"/>
        </w:rPr>
      </w:pPr>
      <w:r>
        <w:rPr>
          <w:sz w:val="28"/>
        </w:rPr>
        <w:t xml:space="preserve">Рис. 2.5 Динаміка фінансового рахунку Швейцарії та Швеції у 2018-2022 рр.,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941FB9" w:rsidRPr="00F2109E" w:rsidRDefault="00941FB9" w:rsidP="00EF0B1D">
      <w:pPr>
        <w:spacing w:line="360" w:lineRule="auto"/>
        <w:ind w:firstLine="709"/>
        <w:jc w:val="both"/>
        <w:rPr>
          <w:sz w:val="28"/>
          <w:lang w:val="ru-RU"/>
        </w:rPr>
      </w:pPr>
      <w:r>
        <w:rPr>
          <w:sz w:val="28"/>
        </w:rPr>
        <w:t xml:space="preserve">Джерело: 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323490" w:rsidRPr="00941FB9" w:rsidRDefault="00323490" w:rsidP="00941FB9">
      <w:pPr>
        <w:spacing w:line="360" w:lineRule="auto"/>
        <w:jc w:val="both"/>
        <w:rPr>
          <w:sz w:val="28"/>
          <w:lang w:val="ru-RU"/>
        </w:rPr>
      </w:pPr>
    </w:p>
    <w:p w:rsidR="00323490" w:rsidRDefault="009345B9" w:rsidP="001F1108">
      <w:pPr>
        <w:spacing w:line="360" w:lineRule="auto"/>
        <w:ind w:firstLine="709"/>
        <w:jc w:val="both"/>
        <w:rPr>
          <w:sz w:val="28"/>
        </w:rPr>
      </w:pPr>
      <w:r>
        <w:rPr>
          <w:sz w:val="28"/>
        </w:rPr>
        <w:t xml:space="preserve">Щодо Швеції, то тут динаміка фінансового рахунку більш стабільний. У Швеції майже усі 5 років фінансовий рахунок залишався додатнім. У 2018, 2019 та 2021 роках спостерігалась позитивна динаміка зміни фінансового рахунку. Максимального значення він досяг у 2021 році і дорівнював 55 </w:t>
      </w:r>
      <w:proofErr w:type="spellStart"/>
      <w:r>
        <w:rPr>
          <w:sz w:val="28"/>
        </w:rPr>
        <w:t>млрд</w:t>
      </w:r>
      <w:proofErr w:type="spellEnd"/>
      <w:r>
        <w:rPr>
          <w:sz w:val="28"/>
        </w:rPr>
        <w:t xml:space="preserve"> доларів США. А у 2020 та 2022 роках відбулось певне погіршення динаміки. Що визначити, який показник або фактор вплинув на це, слід окремо проаналізувати усі 3 статті фінансового рахунку.</w:t>
      </w:r>
    </w:p>
    <w:p w:rsidR="006D5B17" w:rsidRDefault="006D5B17" w:rsidP="001F1108">
      <w:pPr>
        <w:spacing w:line="360" w:lineRule="auto"/>
        <w:ind w:firstLine="709"/>
        <w:jc w:val="both"/>
        <w:rPr>
          <w:sz w:val="28"/>
        </w:rPr>
      </w:pPr>
      <w:r>
        <w:rPr>
          <w:sz w:val="28"/>
        </w:rPr>
        <w:t>Першим є баланс прямих іноземних інвестицій. Як показано на графіку 2.6</w:t>
      </w:r>
      <w:r w:rsidR="00A93D2A">
        <w:rPr>
          <w:sz w:val="28"/>
          <w:lang w:val="ru-RU"/>
        </w:rPr>
        <w:t xml:space="preserve">, </w:t>
      </w:r>
      <w:r w:rsidR="00A93D2A">
        <w:rPr>
          <w:sz w:val="28"/>
        </w:rPr>
        <w:t xml:space="preserve">баланс прямих інвестицій Швеції був </w:t>
      </w:r>
      <w:r w:rsidR="00493BC3">
        <w:rPr>
          <w:sz w:val="28"/>
        </w:rPr>
        <w:t>більш стабільний</w:t>
      </w:r>
      <w:r w:rsidR="00A93D2A">
        <w:rPr>
          <w:sz w:val="28"/>
        </w:rPr>
        <w:t xml:space="preserve">. </w:t>
      </w:r>
      <w:r w:rsidR="00F430BB">
        <w:rPr>
          <w:sz w:val="28"/>
        </w:rPr>
        <w:t>Як можна побачити в таблиці 2.3, у Швейцарії доволі часто обсяг активів та зобов’язань має знак «-». Це означає, що інвестовані раніше кошти були</w:t>
      </w:r>
      <w:r w:rsidR="00693D99">
        <w:rPr>
          <w:sz w:val="28"/>
        </w:rPr>
        <w:t xml:space="preserve"> з тих чи інших </w:t>
      </w:r>
      <w:r w:rsidR="00693D99">
        <w:rPr>
          <w:sz w:val="28"/>
        </w:rPr>
        <w:lastRenderedPageBreak/>
        <w:t>причин</w:t>
      </w:r>
      <w:r w:rsidR="00F430BB">
        <w:rPr>
          <w:sz w:val="28"/>
        </w:rPr>
        <w:t xml:space="preserve"> повернуті </w:t>
      </w:r>
      <w:r w:rsidR="00693D99">
        <w:rPr>
          <w:sz w:val="28"/>
        </w:rPr>
        <w:t>інвестором, тобто сам обсяг активів (або зобов’язань) зменшувався</w:t>
      </w:r>
      <w:r w:rsidR="00F430BB">
        <w:rPr>
          <w:sz w:val="28"/>
        </w:rPr>
        <w:t xml:space="preserve">. </w:t>
      </w:r>
      <w:r w:rsidR="001F3698">
        <w:rPr>
          <w:sz w:val="28"/>
        </w:rPr>
        <w:t xml:space="preserve">Найбільше від’ємне значення активів Швейцарії спостерігалось у 2020 році, під час економічної кризи, спричиненої пандемією. Резиденти Швейцарії повертали свої інвестиції із підприємств та філіалів за кордоном через побоювання, що економічна криза </w:t>
      </w:r>
      <w:r w:rsidR="00625C6D">
        <w:rPr>
          <w:sz w:val="28"/>
        </w:rPr>
        <w:t>«</w:t>
      </w:r>
      <w:r w:rsidR="001F3698">
        <w:rPr>
          <w:sz w:val="28"/>
        </w:rPr>
        <w:t>вдарить</w:t>
      </w:r>
      <w:r w:rsidR="00625C6D">
        <w:rPr>
          <w:sz w:val="28"/>
        </w:rPr>
        <w:t>»</w:t>
      </w:r>
      <w:r w:rsidR="001F3698">
        <w:rPr>
          <w:sz w:val="28"/>
        </w:rPr>
        <w:t xml:space="preserve"> по цим підприємствам і вони втратять велику частину цих коштів. Також причиною могла бути</w:t>
      </w:r>
      <w:r w:rsidR="008146FB">
        <w:rPr>
          <w:sz w:val="28"/>
        </w:rPr>
        <w:t xml:space="preserve"> значна</w:t>
      </w:r>
      <w:r w:rsidR="001F3698">
        <w:rPr>
          <w:sz w:val="28"/>
        </w:rPr>
        <w:t xml:space="preserve"> ревальвація швейцарського франка, що призвело до зменшення вартості швейцарських активів за кордоном. А</w:t>
      </w:r>
      <w:r w:rsidR="00F430BB">
        <w:rPr>
          <w:sz w:val="28"/>
        </w:rPr>
        <w:t>ле, навіть не дивлячись на те, що активи резидентів Ш</w:t>
      </w:r>
      <w:r w:rsidR="001F3698">
        <w:rPr>
          <w:sz w:val="28"/>
        </w:rPr>
        <w:t>вейцарії скорочувались</w:t>
      </w:r>
      <w:r w:rsidR="00F430BB">
        <w:rPr>
          <w:sz w:val="28"/>
        </w:rPr>
        <w:t>,</w:t>
      </w:r>
      <w:r w:rsidR="008146FB">
        <w:rPr>
          <w:sz w:val="28"/>
        </w:rPr>
        <w:t xml:space="preserve"> з 2018 по 2020</w:t>
      </w:r>
      <w:r w:rsidR="00F430BB">
        <w:rPr>
          <w:sz w:val="28"/>
        </w:rPr>
        <w:t xml:space="preserve"> рік сальдо зростало,</w:t>
      </w:r>
      <w:r w:rsidR="001F3698">
        <w:rPr>
          <w:sz w:val="28"/>
        </w:rPr>
        <w:t xml:space="preserve"> адже зобов’язання </w:t>
      </w:r>
      <w:r w:rsidR="00693D99">
        <w:rPr>
          <w:sz w:val="28"/>
        </w:rPr>
        <w:t>скорочувались набагато швидше</w:t>
      </w:r>
      <w:r w:rsidR="00493BC3">
        <w:rPr>
          <w:sz w:val="28"/>
        </w:rPr>
        <w:t>. У 2021 році</w:t>
      </w:r>
      <w:r w:rsidR="00F430BB">
        <w:rPr>
          <w:sz w:val="28"/>
        </w:rPr>
        <w:t xml:space="preserve"> відбулось різке падіння балансу прямих інвестицій і він набув від’ємного значення у 2021 та 2022 роках. </w:t>
      </w:r>
      <w:r w:rsidR="001F3698">
        <w:rPr>
          <w:sz w:val="28"/>
        </w:rPr>
        <w:t>Це свідчить про поступове відновлення інвестиційної діяльності після економічної кризи в 2020 році</w:t>
      </w:r>
      <w:r w:rsidR="008146FB">
        <w:rPr>
          <w:sz w:val="28"/>
        </w:rPr>
        <w:t>, адже, н</w:t>
      </w:r>
      <w:r w:rsidR="001F3698">
        <w:rPr>
          <w:sz w:val="28"/>
        </w:rPr>
        <w:t xml:space="preserve">е дивлячись на від’ємну динаміку балансу інвестицій Швейцарії, числове значення активів та пасивів почало поступово зростати. </w:t>
      </w:r>
    </w:p>
    <w:p w:rsidR="008146FB" w:rsidRDefault="008146FB" w:rsidP="001F1108">
      <w:pPr>
        <w:spacing w:line="360" w:lineRule="auto"/>
        <w:ind w:firstLine="709"/>
        <w:jc w:val="both"/>
        <w:rPr>
          <w:sz w:val="28"/>
        </w:rPr>
      </w:pPr>
      <w:r>
        <w:rPr>
          <w:noProof/>
          <w:lang w:eastAsia="uk-UA"/>
        </w:rPr>
        <w:drawing>
          <wp:anchor distT="0" distB="0" distL="114300" distR="114300" simplePos="0" relativeHeight="251663360" behindDoc="0" locked="0" layoutInCell="1" allowOverlap="1" wp14:anchorId="27D4DD5C" wp14:editId="2C3CC8E5">
            <wp:simplePos x="0" y="0"/>
            <wp:positionH relativeFrom="margin">
              <wp:align>right</wp:align>
            </wp:positionH>
            <wp:positionV relativeFrom="paragraph">
              <wp:posOffset>408305</wp:posOffset>
            </wp:positionV>
            <wp:extent cx="5943600" cy="2743200"/>
            <wp:effectExtent l="0" t="0" r="0" b="0"/>
            <wp:wrapTopAndBottom/>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rsidR="006D5B17" w:rsidRDefault="006D5B17" w:rsidP="00EF0B1D">
      <w:pPr>
        <w:spacing w:line="360" w:lineRule="auto"/>
        <w:ind w:firstLine="709"/>
        <w:jc w:val="both"/>
        <w:rPr>
          <w:sz w:val="28"/>
        </w:rPr>
      </w:pPr>
      <w:r>
        <w:rPr>
          <w:sz w:val="28"/>
        </w:rPr>
        <w:t xml:space="preserve">Рис. 2.5 Динаміка балансу прямих іноземних інвестицій Швейцарії та Швеції у 2018-2022 рр.,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6D5B17" w:rsidRPr="00F2109E" w:rsidRDefault="006D5B17" w:rsidP="00EF0B1D">
      <w:pPr>
        <w:spacing w:line="360" w:lineRule="auto"/>
        <w:ind w:firstLine="709"/>
        <w:jc w:val="both"/>
        <w:rPr>
          <w:sz w:val="28"/>
          <w:lang w:val="ru-RU"/>
        </w:rPr>
      </w:pPr>
      <w:r>
        <w:rPr>
          <w:sz w:val="28"/>
        </w:rPr>
        <w:t xml:space="preserve">Джерело: 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323490" w:rsidRPr="00A93D2A" w:rsidRDefault="00323490" w:rsidP="006D5B17">
      <w:pPr>
        <w:spacing w:line="360" w:lineRule="auto"/>
        <w:jc w:val="both"/>
        <w:rPr>
          <w:sz w:val="28"/>
          <w:lang w:val="ru-RU"/>
        </w:rPr>
      </w:pPr>
    </w:p>
    <w:p w:rsidR="00323490" w:rsidRDefault="00693D99" w:rsidP="00EF0B1D">
      <w:pPr>
        <w:spacing w:line="336" w:lineRule="auto"/>
        <w:ind w:firstLine="709"/>
        <w:jc w:val="both"/>
        <w:rPr>
          <w:sz w:val="28"/>
        </w:rPr>
      </w:pPr>
      <w:r>
        <w:rPr>
          <w:sz w:val="28"/>
        </w:rPr>
        <w:lastRenderedPageBreak/>
        <w:t xml:space="preserve">На відміну від Швейцарії, у Швеції баланс прямих інвестицій був доволі стабільним протягом 5-и років і завжди мав додатне значення. Тобто активи резидентів Швеції за кордоном </w:t>
      </w:r>
      <w:r w:rsidR="008146FB">
        <w:rPr>
          <w:sz w:val="28"/>
        </w:rPr>
        <w:t>постійно перевищували</w:t>
      </w:r>
      <w:r>
        <w:rPr>
          <w:sz w:val="28"/>
        </w:rPr>
        <w:t xml:space="preserve"> зобов’</w:t>
      </w:r>
      <w:r w:rsidR="0043219D">
        <w:rPr>
          <w:sz w:val="28"/>
        </w:rPr>
        <w:t xml:space="preserve">язання. Економічна ситуація в світі майже не вплинула на активи Швеції за кордоном. Причиною цього може бути те, що більшість шведських </w:t>
      </w:r>
      <w:proofErr w:type="spellStart"/>
      <w:r w:rsidR="0043219D">
        <w:rPr>
          <w:sz w:val="28"/>
        </w:rPr>
        <w:t>ТНК</w:t>
      </w:r>
      <w:proofErr w:type="spellEnd"/>
      <w:r w:rsidR="0043219D">
        <w:rPr>
          <w:sz w:val="28"/>
        </w:rPr>
        <w:t xml:space="preserve">, філіали яких є в за кордоном, займаються виробництвом та продажем товарів, і тому шведські інвестори були впевнені, що їх філіали за кордоном не повинні постраждати від </w:t>
      </w:r>
      <w:proofErr w:type="spellStart"/>
      <w:r w:rsidR="0043219D">
        <w:rPr>
          <w:sz w:val="28"/>
          <w:lang w:val="en-US"/>
        </w:rPr>
        <w:t>COVID</w:t>
      </w:r>
      <w:proofErr w:type="spellEnd"/>
      <w:r w:rsidR="0043219D" w:rsidRPr="0043219D">
        <w:rPr>
          <w:sz w:val="28"/>
        </w:rPr>
        <w:t>-19</w:t>
      </w:r>
      <w:r w:rsidR="0043219D">
        <w:rPr>
          <w:sz w:val="28"/>
        </w:rPr>
        <w:t>. Тому і потоки прямих інвестицій Швеції майже не змінились за 5 років.</w:t>
      </w:r>
    </w:p>
    <w:p w:rsidR="008C6EF1" w:rsidRDefault="008C6EF1" w:rsidP="00EF0B1D">
      <w:pPr>
        <w:spacing w:line="336" w:lineRule="auto"/>
        <w:ind w:firstLine="709"/>
        <w:jc w:val="both"/>
        <w:rPr>
          <w:sz w:val="28"/>
        </w:rPr>
      </w:pPr>
      <w:r>
        <w:rPr>
          <w:sz w:val="28"/>
        </w:rPr>
        <w:t>Далі на рисунку 2.6 зображена порівняльна динаміка балансу портфельних інвестицій Швейцарії та Швеції за 2018-2022 роки. Як видно на графіку, обидві країни мають доволі нестабільну динаміку портфельних інвестицій.</w:t>
      </w:r>
      <w:r w:rsidR="002A1893">
        <w:rPr>
          <w:sz w:val="28"/>
        </w:rPr>
        <w:t xml:space="preserve"> Баланс портфельних інвестицій Швейцарії протягом усього розглянутого періоду був додатним, що свідчить про переважання активів за кордоном над зобов’язаннями. Також помітно позитивну динаміку портфельних інвестицій Швейцарії, адже додатне сальдо постійно зростає і максимально досягло майже 60 мільярдів доларів США.</w:t>
      </w:r>
    </w:p>
    <w:p w:rsidR="008C6EF1" w:rsidRDefault="008C6EF1" w:rsidP="001F1108">
      <w:pPr>
        <w:spacing w:line="360" w:lineRule="auto"/>
        <w:ind w:firstLine="709"/>
        <w:jc w:val="both"/>
        <w:rPr>
          <w:sz w:val="28"/>
        </w:rPr>
      </w:pPr>
      <w:r>
        <w:rPr>
          <w:noProof/>
          <w:lang w:eastAsia="uk-UA"/>
        </w:rPr>
        <w:drawing>
          <wp:anchor distT="0" distB="0" distL="114300" distR="114300" simplePos="0" relativeHeight="251664384" behindDoc="0" locked="0" layoutInCell="1" allowOverlap="1">
            <wp:simplePos x="0" y="0"/>
            <wp:positionH relativeFrom="margin">
              <wp:align>right</wp:align>
            </wp:positionH>
            <wp:positionV relativeFrom="paragraph">
              <wp:posOffset>250190</wp:posOffset>
            </wp:positionV>
            <wp:extent cx="5924550" cy="2743200"/>
            <wp:effectExtent l="0" t="0" r="0" b="0"/>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rsidR="008C6EF1" w:rsidRDefault="008C6EF1" w:rsidP="00EF0B1D">
      <w:pPr>
        <w:spacing w:line="360" w:lineRule="auto"/>
        <w:ind w:firstLine="709"/>
        <w:jc w:val="both"/>
        <w:rPr>
          <w:sz w:val="28"/>
        </w:rPr>
      </w:pPr>
      <w:r>
        <w:rPr>
          <w:sz w:val="28"/>
        </w:rPr>
        <w:t xml:space="preserve">Рис. 2.6 Динаміка балансу портфельних інвестицій Швейцарії та Швеції у 2018-2022 рр.,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8C6EF1" w:rsidRDefault="008C6EF1" w:rsidP="00EF0B1D">
      <w:pPr>
        <w:spacing w:line="360" w:lineRule="auto"/>
        <w:ind w:firstLine="709"/>
        <w:jc w:val="both"/>
        <w:rPr>
          <w:sz w:val="28"/>
          <w:lang w:val="ru-RU"/>
        </w:rPr>
      </w:pPr>
      <w:r>
        <w:rPr>
          <w:sz w:val="28"/>
        </w:rPr>
        <w:t xml:space="preserve">Джерело: 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2A1893" w:rsidRDefault="002A1893" w:rsidP="002A1893">
      <w:pPr>
        <w:spacing w:line="360" w:lineRule="auto"/>
        <w:ind w:firstLine="709"/>
        <w:jc w:val="both"/>
        <w:rPr>
          <w:sz w:val="28"/>
        </w:rPr>
      </w:pPr>
      <w:r w:rsidRPr="002A1893">
        <w:rPr>
          <w:sz w:val="28"/>
        </w:rPr>
        <w:lastRenderedPageBreak/>
        <w:t>В той же час</w:t>
      </w:r>
      <w:r>
        <w:rPr>
          <w:sz w:val="28"/>
        </w:rPr>
        <w:t>,</w:t>
      </w:r>
      <w:r w:rsidRPr="002A1893">
        <w:rPr>
          <w:sz w:val="28"/>
        </w:rPr>
        <w:t xml:space="preserve"> у Швеції </w:t>
      </w:r>
      <w:r>
        <w:rPr>
          <w:sz w:val="28"/>
        </w:rPr>
        <w:t xml:space="preserve">даний показник постійно коливався між від’ємним та додатним значенням. У 2018 році баланс портфельних інвестицій Швеції мав значення -10,6 </w:t>
      </w:r>
      <w:proofErr w:type="spellStart"/>
      <w:r>
        <w:rPr>
          <w:sz w:val="28"/>
        </w:rPr>
        <w:t>млрд</w:t>
      </w:r>
      <w:proofErr w:type="spellEnd"/>
      <w:r>
        <w:rPr>
          <w:sz w:val="28"/>
        </w:rPr>
        <w:t xml:space="preserve"> доларів США. У 2019 році спостерігалось значне збільшення активів Швеції, через що баланс портфельних інвестицій набув додатного значення у розмірі 14 </w:t>
      </w:r>
      <w:proofErr w:type="spellStart"/>
      <w:r>
        <w:rPr>
          <w:sz w:val="28"/>
        </w:rPr>
        <w:t>млрд</w:t>
      </w:r>
      <w:proofErr w:type="spellEnd"/>
      <w:r>
        <w:rPr>
          <w:sz w:val="28"/>
        </w:rPr>
        <w:t xml:space="preserve"> доларів. У 2020 році відбувся спад і баланс знову мав від’ємне значення через значне збільшення зобов’язань Швеції. У 2021 році баланс портфельних інвестицій Швеції знов набув додатного значення і досяг своєї максимальної позначки у 65,7 </w:t>
      </w:r>
      <w:proofErr w:type="spellStart"/>
      <w:r>
        <w:rPr>
          <w:sz w:val="28"/>
        </w:rPr>
        <w:t>млрд</w:t>
      </w:r>
      <w:proofErr w:type="spellEnd"/>
      <w:r>
        <w:rPr>
          <w:sz w:val="28"/>
        </w:rPr>
        <w:t xml:space="preserve"> доларів. У тому році не лише збільшився обсяг активів Швеції, але і відбулось повернення коштів іноземних інвесторів (зменшення зобов’язань), тому і відбулось різке збільшення профіциту портфельних інвестицій. Але у 2022 році баланс досяг свого мінімального значення у розмірі -25 </w:t>
      </w:r>
      <w:proofErr w:type="spellStart"/>
      <w:r>
        <w:rPr>
          <w:sz w:val="28"/>
        </w:rPr>
        <w:t>млрд</w:t>
      </w:r>
      <w:proofErr w:type="spellEnd"/>
      <w:r>
        <w:rPr>
          <w:sz w:val="28"/>
        </w:rPr>
        <w:t xml:space="preserve"> доларів США, адже в тому році спостерігалось повернення </w:t>
      </w:r>
      <w:r w:rsidR="005D70F8">
        <w:rPr>
          <w:sz w:val="28"/>
        </w:rPr>
        <w:t xml:space="preserve">інвестиційних </w:t>
      </w:r>
      <w:r>
        <w:rPr>
          <w:sz w:val="28"/>
        </w:rPr>
        <w:t>коштів вже зі сторони шведських інвесторів</w:t>
      </w:r>
      <w:r w:rsidR="005D70F8">
        <w:rPr>
          <w:sz w:val="28"/>
        </w:rPr>
        <w:t>.</w:t>
      </w:r>
    </w:p>
    <w:p w:rsidR="005D70F8" w:rsidRDefault="005D70F8" w:rsidP="002A1893">
      <w:pPr>
        <w:spacing w:line="360" w:lineRule="auto"/>
        <w:ind w:firstLine="709"/>
        <w:jc w:val="both"/>
        <w:rPr>
          <w:sz w:val="28"/>
        </w:rPr>
      </w:pPr>
      <w:r>
        <w:rPr>
          <w:noProof/>
          <w:lang w:eastAsia="uk-UA"/>
        </w:rPr>
        <w:drawing>
          <wp:anchor distT="0" distB="0" distL="114300" distR="114300" simplePos="0" relativeHeight="251665408" behindDoc="0" locked="0" layoutInCell="1" allowOverlap="1" wp14:anchorId="6714BA24" wp14:editId="2135D2B8">
            <wp:simplePos x="0" y="0"/>
            <wp:positionH relativeFrom="margin">
              <wp:align>right</wp:align>
            </wp:positionH>
            <wp:positionV relativeFrom="paragraph">
              <wp:posOffset>1374775</wp:posOffset>
            </wp:positionV>
            <wp:extent cx="5953125" cy="2638425"/>
            <wp:effectExtent l="0" t="0" r="9525" b="9525"/>
            <wp:wrapTopAndBottom/>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r>
        <w:rPr>
          <w:sz w:val="28"/>
        </w:rPr>
        <w:t>Можна сказати, що Швейцарія однозначно є чистим кредитором у портфельних інвестиціях, коли для Швеції ситуація доволі неоднозначна і визначення цієї країни як кредитора чи боржника залежить від кожного окремо взятого року.</w:t>
      </w:r>
    </w:p>
    <w:p w:rsidR="005D70F8" w:rsidRDefault="005D70F8" w:rsidP="00EF0B1D">
      <w:pPr>
        <w:spacing w:line="360" w:lineRule="auto"/>
        <w:ind w:firstLine="709"/>
        <w:jc w:val="both"/>
        <w:rPr>
          <w:sz w:val="28"/>
        </w:rPr>
      </w:pPr>
      <w:r>
        <w:rPr>
          <w:sz w:val="28"/>
        </w:rPr>
        <w:t>Рис. 2.7</w:t>
      </w:r>
      <w:r w:rsidRPr="005D70F8">
        <w:rPr>
          <w:sz w:val="28"/>
        </w:rPr>
        <w:t xml:space="preserve"> </w:t>
      </w:r>
      <w:r>
        <w:rPr>
          <w:sz w:val="28"/>
        </w:rPr>
        <w:t xml:space="preserve">Динаміка балансу інших інвестицій Швейцарії та Швеції у 2018-2022 роках, </w:t>
      </w:r>
      <w:proofErr w:type="spellStart"/>
      <w:r>
        <w:rPr>
          <w:sz w:val="28"/>
        </w:rPr>
        <w:t>млн</w:t>
      </w:r>
      <w:proofErr w:type="spellEnd"/>
      <w:r>
        <w:rPr>
          <w:sz w:val="28"/>
        </w:rPr>
        <w:t xml:space="preserve"> </w:t>
      </w:r>
      <w:proofErr w:type="spellStart"/>
      <w:r>
        <w:rPr>
          <w:sz w:val="28"/>
        </w:rPr>
        <w:t>дол</w:t>
      </w:r>
      <w:proofErr w:type="spellEnd"/>
      <w:r>
        <w:rPr>
          <w:sz w:val="28"/>
        </w:rPr>
        <w:t xml:space="preserve"> США</w:t>
      </w:r>
    </w:p>
    <w:p w:rsidR="005D70F8" w:rsidRDefault="005D70F8" w:rsidP="00EF0B1D">
      <w:pPr>
        <w:spacing w:line="360" w:lineRule="auto"/>
        <w:ind w:firstLine="709"/>
        <w:jc w:val="both"/>
        <w:rPr>
          <w:sz w:val="28"/>
          <w:lang w:val="ru-RU"/>
        </w:rPr>
      </w:pPr>
      <w:r>
        <w:rPr>
          <w:sz w:val="28"/>
        </w:rPr>
        <w:t xml:space="preserve">Джерело: складено автором на основі даних </w:t>
      </w:r>
      <w:r w:rsidRPr="00F2109E">
        <w:rPr>
          <w:sz w:val="28"/>
          <w:lang w:val="ru-RU"/>
        </w:rPr>
        <w:t>[</w:t>
      </w:r>
      <w:r w:rsidR="00362895" w:rsidRPr="00362895">
        <w:rPr>
          <w:sz w:val="28"/>
          <w:lang w:val="ru-RU"/>
        </w:rPr>
        <w:t>7</w:t>
      </w:r>
      <w:r w:rsidRPr="00F2109E">
        <w:rPr>
          <w:sz w:val="28"/>
          <w:lang w:val="ru-RU"/>
        </w:rPr>
        <w:t>]</w:t>
      </w:r>
    </w:p>
    <w:p w:rsidR="001F0A8D" w:rsidRDefault="001F0A8D" w:rsidP="001F0A8D">
      <w:pPr>
        <w:spacing w:line="360" w:lineRule="auto"/>
        <w:ind w:firstLine="709"/>
        <w:jc w:val="both"/>
        <w:rPr>
          <w:sz w:val="28"/>
        </w:rPr>
      </w:pPr>
      <w:r>
        <w:rPr>
          <w:sz w:val="28"/>
        </w:rPr>
        <w:lastRenderedPageBreak/>
        <w:t>Щодо інших інвестицій, тут ситуація більш стабільна та однозначна. Швейцарія протягом 5 років мала від’ємний баланс інших інвестицій,</w:t>
      </w:r>
      <w:r w:rsidR="003C2BAF">
        <w:rPr>
          <w:sz w:val="28"/>
        </w:rPr>
        <w:t xml:space="preserve"> тобто пасиви перевищують активи. Особливо від’ємний баланс у Швейцарії збільшився у 2020 році, коли від’ємне значення дорівнювало 235 </w:t>
      </w:r>
      <w:proofErr w:type="spellStart"/>
      <w:r w:rsidR="003C2BAF">
        <w:rPr>
          <w:sz w:val="28"/>
        </w:rPr>
        <w:t>млрд</w:t>
      </w:r>
      <w:proofErr w:type="spellEnd"/>
      <w:r w:rsidR="003C2BAF">
        <w:rPr>
          <w:sz w:val="28"/>
        </w:rPr>
        <w:t xml:space="preserve"> доларів США. Така ситуація пояснюється тим, що Швейцарія є фінансовим центром Європи, адже фінансова та банківська система Швейцарії є однією з найбільш розвинених та надійних у світі. Тому іноземні інвестори та власники капіталу віддають перевагу швейцарським банкам, коли їм потрібно зберігати кошти на банківському рахунку. У 2020 році через економічну кризу велика кількість нерезидентів вирішили </w:t>
      </w:r>
      <w:r w:rsidR="00765E37">
        <w:rPr>
          <w:sz w:val="28"/>
        </w:rPr>
        <w:t xml:space="preserve">зробити депозитні вкладення коштів до швейцарських банків. Саме тому зобов’язання Швейцарії у інших інвестиціях збільшились на 140 </w:t>
      </w:r>
      <w:proofErr w:type="spellStart"/>
      <w:r w:rsidR="00765E37">
        <w:rPr>
          <w:sz w:val="28"/>
        </w:rPr>
        <w:t>млрд</w:t>
      </w:r>
      <w:proofErr w:type="spellEnd"/>
      <w:r w:rsidR="00765E37">
        <w:rPr>
          <w:sz w:val="28"/>
        </w:rPr>
        <w:t xml:space="preserve"> доларів у 2020 році. </w:t>
      </w:r>
    </w:p>
    <w:p w:rsidR="00765E37" w:rsidRDefault="00765E37" w:rsidP="001F0A8D">
      <w:pPr>
        <w:spacing w:line="360" w:lineRule="auto"/>
        <w:ind w:firstLine="709"/>
        <w:jc w:val="both"/>
        <w:rPr>
          <w:sz w:val="28"/>
        </w:rPr>
      </w:pPr>
      <w:r>
        <w:rPr>
          <w:sz w:val="28"/>
        </w:rPr>
        <w:t xml:space="preserve">Щодо Швеції, то тут ситуація була ще стабільніша, адже баланс інших інвестицій Швеції майже усі 5 років мав додатне значення. Лише у 2021 році відбулось різке збільшення зобов’язань, через що і баланс набув від’ємного значення. Але у 2022 році ситуація знов стабілізувалась. </w:t>
      </w:r>
    </w:p>
    <w:p w:rsidR="00765E37" w:rsidRPr="001F0A8D" w:rsidRDefault="00765E37" w:rsidP="001F0A8D">
      <w:pPr>
        <w:spacing w:line="360" w:lineRule="auto"/>
        <w:ind w:firstLine="709"/>
        <w:jc w:val="both"/>
        <w:rPr>
          <w:sz w:val="28"/>
        </w:rPr>
      </w:pPr>
      <w:r>
        <w:rPr>
          <w:sz w:val="28"/>
        </w:rPr>
        <w:t>Загалом можна зробити певні висновки щодо інвестиційної діяльності обох країн. Швейцарія протягом більшості років мала додатний баланс прямих та портфельних інвестицій, що свідчить про те, що Швейцарія є чистим кредитором для інших країн. Швеція взагалі у всіх видах інвестицій мала додатне сальдо, що також може свідчити про статус чистого кредитора у Швеції.</w:t>
      </w:r>
    </w:p>
    <w:p w:rsidR="008C6EF1" w:rsidRPr="002A1893" w:rsidRDefault="008C6EF1" w:rsidP="008C6EF1">
      <w:pPr>
        <w:spacing w:line="360" w:lineRule="auto"/>
        <w:jc w:val="both"/>
        <w:rPr>
          <w:sz w:val="28"/>
        </w:rPr>
      </w:pPr>
    </w:p>
    <w:p w:rsidR="008C6EF1" w:rsidRPr="00020DDD" w:rsidRDefault="00020DDD" w:rsidP="001F1108">
      <w:pPr>
        <w:spacing w:line="360" w:lineRule="auto"/>
        <w:ind w:firstLine="709"/>
        <w:jc w:val="both"/>
        <w:rPr>
          <w:b/>
          <w:sz w:val="28"/>
        </w:rPr>
      </w:pPr>
      <w:r w:rsidRPr="00020DDD">
        <w:rPr>
          <w:b/>
          <w:sz w:val="28"/>
        </w:rPr>
        <w:t xml:space="preserve">2.3 </w:t>
      </w:r>
      <w:r w:rsidR="00EF0B1D" w:rsidRPr="00EF0B1D">
        <w:rPr>
          <w:b/>
          <w:sz w:val="28"/>
        </w:rPr>
        <w:t>Моделювання та результат операцій «</w:t>
      </w:r>
      <w:proofErr w:type="spellStart"/>
      <w:r w:rsidR="00EF0B1D" w:rsidRPr="00EF0B1D">
        <w:rPr>
          <w:b/>
          <w:sz w:val="28"/>
        </w:rPr>
        <w:t>Carry</w:t>
      </w:r>
      <w:proofErr w:type="spellEnd"/>
      <w:r w:rsidR="00EF0B1D" w:rsidRPr="00EF0B1D">
        <w:rPr>
          <w:b/>
          <w:sz w:val="28"/>
        </w:rPr>
        <w:t xml:space="preserve"> </w:t>
      </w:r>
      <w:proofErr w:type="spellStart"/>
      <w:r w:rsidR="00EF0B1D" w:rsidRPr="00EF0B1D">
        <w:rPr>
          <w:b/>
          <w:sz w:val="28"/>
        </w:rPr>
        <w:t>Trade</w:t>
      </w:r>
      <w:proofErr w:type="spellEnd"/>
      <w:r w:rsidR="00EF0B1D" w:rsidRPr="00EF0B1D">
        <w:rPr>
          <w:b/>
          <w:sz w:val="28"/>
        </w:rPr>
        <w:t>» з державними облігаціями Швеції та Швейцарії</w:t>
      </w:r>
    </w:p>
    <w:p w:rsidR="00020DDD" w:rsidRDefault="00020DDD" w:rsidP="001F1108">
      <w:pPr>
        <w:spacing w:line="360" w:lineRule="auto"/>
        <w:ind w:firstLine="709"/>
        <w:jc w:val="both"/>
        <w:rPr>
          <w:sz w:val="28"/>
        </w:rPr>
      </w:pPr>
      <w:r>
        <w:rPr>
          <w:sz w:val="28"/>
        </w:rPr>
        <w:t>В даному підрозділі слід проаналізувати фактори, які є найбільш важливими у формуванні доходів від інвестицій двох досліджуваних країн. Серед цих факторів: прямі інвестиції (активи), валютний курс та видатки державного бюджету Швейцарії та Швеції. Тому модель виглядає наступним чином:</w:t>
      </w:r>
    </w:p>
    <w:p w:rsidR="00020DDD" w:rsidRPr="00B65682" w:rsidRDefault="00B65682" w:rsidP="00020DDD">
      <w:pPr>
        <w:spacing w:line="360" w:lineRule="auto"/>
        <w:ind w:firstLine="709"/>
        <w:jc w:val="center"/>
        <w:rPr>
          <w:sz w:val="28"/>
        </w:rPr>
      </w:pPr>
      <w:proofErr w:type="spellStart"/>
      <w:r w:rsidRPr="00B65682">
        <w:rPr>
          <w:sz w:val="28"/>
          <w:lang w:val="de-DE"/>
        </w:rPr>
        <w:lastRenderedPageBreak/>
        <w:t>inv</w:t>
      </w:r>
      <w:proofErr w:type="spellEnd"/>
      <w:r w:rsidR="00020DDD" w:rsidRPr="00B65682">
        <w:rPr>
          <w:sz w:val="28"/>
        </w:rPr>
        <w:t xml:space="preserve"> = </w:t>
      </w:r>
      <w:r w:rsidRPr="00B65682">
        <w:rPr>
          <w:sz w:val="28"/>
          <w:lang w:val="en-US"/>
        </w:rPr>
        <w:t>β</w:t>
      </w:r>
      <w:r w:rsidR="003D761E">
        <w:rPr>
          <w:sz w:val="28"/>
          <w:vertAlign w:val="subscript"/>
        </w:rPr>
        <w:t>1</w:t>
      </w:r>
      <w:r>
        <w:rPr>
          <w:sz w:val="28"/>
        </w:rPr>
        <w:t>*</w:t>
      </w:r>
      <w:proofErr w:type="spellStart"/>
      <w:r w:rsidRPr="00B65682">
        <w:rPr>
          <w:sz w:val="28"/>
          <w:lang w:val="de-DE"/>
        </w:rPr>
        <w:t>FDI</w:t>
      </w:r>
      <w:proofErr w:type="spellEnd"/>
      <w:r w:rsidRPr="00B65682">
        <w:rPr>
          <w:sz w:val="28"/>
        </w:rPr>
        <w:t xml:space="preserve"> + </w:t>
      </w:r>
      <w:r>
        <w:rPr>
          <w:sz w:val="28"/>
          <w:lang w:val="en-US"/>
        </w:rPr>
        <w:t>β</w:t>
      </w:r>
      <w:r w:rsidRPr="00B65682">
        <w:rPr>
          <w:sz w:val="28"/>
          <w:vertAlign w:val="subscript"/>
        </w:rPr>
        <w:t>2</w:t>
      </w:r>
      <w:r w:rsidRPr="00B65682">
        <w:rPr>
          <w:sz w:val="28"/>
        </w:rPr>
        <w:t>*</w:t>
      </w:r>
      <w:r w:rsidRPr="00B65682">
        <w:rPr>
          <w:sz w:val="28"/>
          <w:lang w:val="de-DE"/>
        </w:rPr>
        <w:t>e</w:t>
      </w:r>
      <w:r w:rsidRPr="00B65682">
        <w:rPr>
          <w:sz w:val="28"/>
        </w:rPr>
        <w:t xml:space="preserve"> + </w:t>
      </w:r>
      <w:r>
        <w:rPr>
          <w:sz w:val="28"/>
          <w:lang w:val="en-US"/>
        </w:rPr>
        <w:t>β</w:t>
      </w:r>
      <w:r w:rsidR="00355DA0">
        <w:rPr>
          <w:sz w:val="28"/>
          <w:vertAlign w:val="subscript"/>
        </w:rPr>
        <w:t>3</w:t>
      </w:r>
      <w:r w:rsidRPr="00B65682">
        <w:rPr>
          <w:sz w:val="28"/>
        </w:rPr>
        <w:t>*</w:t>
      </w:r>
      <w:proofErr w:type="spellStart"/>
      <w:r>
        <w:rPr>
          <w:sz w:val="28"/>
          <w:lang w:val="de-DE"/>
        </w:rPr>
        <w:t>exp</w:t>
      </w:r>
      <w:proofErr w:type="spellEnd"/>
    </w:p>
    <w:p w:rsidR="00B65682" w:rsidRDefault="00B65682" w:rsidP="00B65682">
      <w:pPr>
        <w:spacing w:line="360" w:lineRule="auto"/>
        <w:ind w:firstLine="709"/>
        <w:jc w:val="both"/>
        <w:rPr>
          <w:sz w:val="28"/>
        </w:rPr>
      </w:pPr>
      <w:r>
        <w:rPr>
          <w:sz w:val="28"/>
        </w:rPr>
        <w:t xml:space="preserve">де </w:t>
      </w:r>
      <w:proofErr w:type="spellStart"/>
      <w:r w:rsidRPr="00B65682">
        <w:rPr>
          <w:sz w:val="28"/>
          <w:lang w:val="de-DE"/>
        </w:rPr>
        <w:t>inv</w:t>
      </w:r>
      <w:proofErr w:type="spellEnd"/>
      <w:r>
        <w:rPr>
          <w:sz w:val="28"/>
        </w:rPr>
        <w:t xml:space="preserve"> – баланс доходів від інвестицій, </w:t>
      </w:r>
      <w:proofErr w:type="spellStart"/>
      <w:r>
        <w:rPr>
          <w:sz w:val="28"/>
        </w:rPr>
        <w:t>млрд</w:t>
      </w:r>
      <w:proofErr w:type="spellEnd"/>
      <w:r>
        <w:rPr>
          <w:sz w:val="28"/>
        </w:rPr>
        <w:t xml:space="preserve"> </w:t>
      </w:r>
      <w:proofErr w:type="spellStart"/>
      <w:r>
        <w:rPr>
          <w:sz w:val="28"/>
        </w:rPr>
        <w:t>дол</w:t>
      </w:r>
      <w:proofErr w:type="spellEnd"/>
      <w:r>
        <w:rPr>
          <w:sz w:val="28"/>
        </w:rPr>
        <w:t xml:space="preserve"> США;</w:t>
      </w:r>
    </w:p>
    <w:p w:rsidR="00B65682" w:rsidRDefault="00B65682" w:rsidP="00B65682">
      <w:pPr>
        <w:spacing w:line="360" w:lineRule="auto"/>
        <w:ind w:firstLine="709"/>
        <w:jc w:val="both"/>
        <w:rPr>
          <w:sz w:val="28"/>
        </w:rPr>
      </w:pPr>
      <w:proofErr w:type="spellStart"/>
      <w:r w:rsidRPr="00B65682">
        <w:rPr>
          <w:sz w:val="28"/>
          <w:lang w:val="de-DE"/>
        </w:rPr>
        <w:t>FDI</w:t>
      </w:r>
      <w:proofErr w:type="spellEnd"/>
      <w:r>
        <w:rPr>
          <w:sz w:val="28"/>
        </w:rPr>
        <w:t xml:space="preserve"> – прямі інвестиції (активи), </w:t>
      </w:r>
      <w:proofErr w:type="spellStart"/>
      <w:r>
        <w:rPr>
          <w:sz w:val="28"/>
        </w:rPr>
        <w:t>млрд</w:t>
      </w:r>
      <w:proofErr w:type="spellEnd"/>
      <w:r>
        <w:rPr>
          <w:sz w:val="28"/>
        </w:rPr>
        <w:t xml:space="preserve"> </w:t>
      </w:r>
      <w:proofErr w:type="spellStart"/>
      <w:r>
        <w:rPr>
          <w:sz w:val="28"/>
        </w:rPr>
        <w:t>дол</w:t>
      </w:r>
      <w:proofErr w:type="spellEnd"/>
      <w:r>
        <w:rPr>
          <w:sz w:val="28"/>
        </w:rPr>
        <w:t xml:space="preserve"> США;</w:t>
      </w:r>
    </w:p>
    <w:p w:rsidR="00B65682" w:rsidRDefault="00B65682" w:rsidP="00B65682">
      <w:pPr>
        <w:spacing w:line="360" w:lineRule="auto"/>
        <w:ind w:firstLine="709"/>
        <w:jc w:val="both"/>
        <w:rPr>
          <w:sz w:val="28"/>
          <w:lang w:val="ru-RU"/>
        </w:rPr>
      </w:pPr>
      <w:r w:rsidRPr="00B65682">
        <w:rPr>
          <w:sz w:val="28"/>
          <w:lang w:val="de-DE"/>
        </w:rPr>
        <w:t>e</w:t>
      </w:r>
      <w:r>
        <w:rPr>
          <w:sz w:val="28"/>
        </w:rPr>
        <w:t xml:space="preserve"> – валютний курс, </w:t>
      </w:r>
      <w:r>
        <w:rPr>
          <w:sz w:val="28"/>
          <w:lang w:val="en-US"/>
        </w:rPr>
        <w:t>USD</w:t>
      </w:r>
      <w:r w:rsidRPr="00B65682">
        <w:rPr>
          <w:sz w:val="28"/>
          <w:lang w:val="ru-RU"/>
        </w:rPr>
        <w:t>:</w:t>
      </w:r>
      <w:proofErr w:type="spellStart"/>
      <w:r>
        <w:rPr>
          <w:sz w:val="28"/>
          <w:lang w:val="en-US"/>
        </w:rPr>
        <w:t>LCU</w:t>
      </w:r>
      <w:proofErr w:type="spellEnd"/>
      <w:r>
        <w:rPr>
          <w:sz w:val="28"/>
          <w:lang w:val="ru-RU"/>
        </w:rPr>
        <w:t>;</w:t>
      </w:r>
    </w:p>
    <w:p w:rsidR="00B65682" w:rsidRDefault="00B65682" w:rsidP="00B65682">
      <w:pPr>
        <w:spacing w:line="360" w:lineRule="auto"/>
        <w:ind w:firstLine="709"/>
        <w:jc w:val="both"/>
        <w:rPr>
          <w:sz w:val="28"/>
        </w:rPr>
      </w:pPr>
      <w:proofErr w:type="spellStart"/>
      <w:r>
        <w:rPr>
          <w:sz w:val="28"/>
          <w:lang w:val="de-DE"/>
        </w:rPr>
        <w:t>exp</w:t>
      </w:r>
      <w:proofErr w:type="spellEnd"/>
      <w:r>
        <w:rPr>
          <w:sz w:val="28"/>
        </w:rPr>
        <w:t xml:space="preserve"> – видатки державного бюджету, % від ВВП.</w:t>
      </w:r>
    </w:p>
    <w:p w:rsidR="002C5E67" w:rsidRDefault="002C5E67" w:rsidP="00B65682">
      <w:pPr>
        <w:spacing w:line="360" w:lineRule="auto"/>
        <w:ind w:firstLine="709"/>
        <w:jc w:val="both"/>
        <w:rPr>
          <w:sz w:val="28"/>
        </w:rPr>
      </w:pPr>
      <w:r>
        <w:rPr>
          <w:sz w:val="28"/>
        </w:rPr>
        <w:t xml:space="preserve">Спочатку слід проаналізувати модель Швейцарії. Після регресійного аналізу у програмі </w:t>
      </w:r>
      <w:r>
        <w:rPr>
          <w:sz w:val="28"/>
          <w:lang w:val="en-US"/>
        </w:rPr>
        <w:t>SPSS</w:t>
      </w:r>
      <w:r w:rsidRPr="002C5E67">
        <w:rPr>
          <w:sz w:val="28"/>
          <w:lang w:val="ru-RU"/>
        </w:rPr>
        <w:t xml:space="preserve"> </w:t>
      </w:r>
      <w:r>
        <w:rPr>
          <w:sz w:val="28"/>
        </w:rPr>
        <w:t>були отримані певні математичні результати, які представлені у таблиці 2.4.</w:t>
      </w:r>
    </w:p>
    <w:p w:rsidR="002C5E67" w:rsidRPr="002C5E67" w:rsidRDefault="002C5E67" w:rsidP="002C5E67">
      <w:pPr>
        <w:spacing w:line="360" w:lineRule="auto"/>
        <w:ind w:firstLine="709"/>
        <w:jc w:val="right"/>
        <w:rPr>
          <w:b/>
          <w:sz w:val="28"/>
        </w:rPr>
      </w:pPr>
      <w:r w:rsidRPr="002C5E67">
        <w:rPr>
          <w:b/>
          <w:sz w:val="28"/>
        </w:rPr>
        <w:t>Таблиця 2.4</w:t>
      </w:r>
    </w:p>
    <w:p w:rsidR="0050509B" w:rsidRPr="0050509B" w:rsidRDefault="002C5E67" w:rsidP="002C5E67">
      <w:pPr>
        <w:autoSpaceDE w:val="0"/>
        <w:autoSpaceDN w:val="0"/>
        <w:adjustRightInd w:val="0"/>
        <w:jc w:val="center"/>
        <w:rPr>
          <w:rFonts w:eastAsiaTheme="minorHAnsi"/>
          <w:b/>
          <w:sz w:val="28"/>
          <w:szCs w:val="24"/>
          <w:lang w:eastAsia="en-US"/>
        </w:rPr>
      </w:pPr>
      <w:r w:rsidRPr="002C5E67">
        <w:rPr>
          <w:rFonts w:eastAsiaTheme="minorHAnsi"/>
          <w:b/>
          <w:sz w:val="28"/>
          <w:szCs w:val="24"/>
          <w:lang w:eastAsia="en-US"/>
        </w:rPr>
        <w:t>Регресійна модель факторів впливу на доходи від інвестицій Швейцарії</w:t>
      </w:r>
    </w:p>
    <w:tbl>
      <w:tblPr>
        <w:tblW w:w="9356"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4"/>
        <w:gridCol w:w="1417"/>
        <w:gridCol w:w="1418"/>
        <w:gridCol w:w="1480"/>
        <w:gridCol w:w="2293"/>
        <w:gridCol w:w="1030"/>
        <w:gridCol w:w="1434"/>
      </w:tblGrid>
      <w:tr w:rsidR="0050509B" w:rsidRPr="0050509B" w:rsidTr="00EF0B1D">
        <w:trPr>
          <w:cantSplit/>
        </w:trPr>
        <w:tc>
          <w:tcPr>
            <w:tcW w:w="1701" w:type="dxa"/>
            <w:gridSpan w:val="2"/>
            <w:vMerge w:val="restart"/>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Модель</w:t>
            </w:r>
          </w:p>
        </w:tc>
        <w:tc>
          <w:tcPr>
            <w:tcW w:w="2898" w:type="dxa"/>
            <w:gridSpan w:val="2"/>
            <w:shd w:val="clear" w:color="auto" w:fill="FFFFFF"/>
            <w:vAlign w:val="center"/>
          </w:tcPr>
          <w:p w:rsidR="0050509B" w:rsidRPr="0050509B"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Нестандартизовані коефіцієнти</w:t>
            </w:r>
          </w:p>
        </w:tc>
        <w:tc>
          <w:tcPr>
            <w:tcW w:w="2293" w:type="dxa"/>
            <w:shd w:val="clear" w:color="auto" w:fill="FFFFFF"/>
            <w:vAlign w:val="center"/>
          </w:tcPr>
          <w:p w:rsidR="0050509B" w:rsidRPr="0050509B"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Стандартизовані коефіцієнти</w:t>
            </w:r>
          </w:p>
        </w:tc>
        <w:tc>
          <w:tcPr>
            <w:tcW w:w="103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т</w:t>
            </w:r>
          </w:p>
        </w:tc>
        <w:tc>
          <w:tcPr>
            <w:tcW w:w="1434"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Помилка</w:t>
            </w:r>
          </w:p>
        </w:tc>
      </w:tr>
      <w:tr w:rsidR="0050509B" w:rsidRPr="0050509B" w:rsidTr="00EF0B1D">
        <w:trPr>
          <w:cantSplit/>
        </w:trPr>
        <w:tc>
          <w:tcPr>
            <w:tcW w:w="1701" w:type="dxa"/>
            <w:gridSpan w:val="2"/>
            <w:vMerge/>
            <w:shd w:val="clear" w:color="auto" w:fill="FFFFFF"/>
            <w:vAlign w:val="center"/>
          </w:tcPr>
          <w:p w:rsidR="0050509B" w:rsidRPr="0050509B" w:rsidRDefault="0050509B" w:rsidP="00EF0B1D">
            <w:pPr>
              <w:autoSpaceDE w:val="0"/>
              <w:autoSpaceDN w:val="0"/>
              <w:adjustRightInd w:val="0"/>
              <w:jc w:val="center"/>
              <w:rPr>
                <w:rFonts w:eastAsiaTheme="minorHAnsi"/>
                <w:noProof/>
                <w:color w:val="000000"/>
                <w:sz w:val="24"/>
                <w:szCs w:val="18"/>
                <w:lang w:eastAsia="en-US"/>
              </w:rPr>
            </w:pPr>
          </w:p>
        </w:tc>
        <w:tc>
          <w:tcPr>
            <w:tcW w:w="1418"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B</w:t>
            </w:r>
          </w:p>
        </w:tc>
        <w:tc>
          <w:tcPr>
            <w:tcW w:w="1480" w:type="dxa"/>
            <w:shd w:val="clear" w:color="auto" w:fill="FFFFFF"/>
            <w:vAlign w:val="center"/>
          </w:tcPr>
          <w:p w:rsidR="0050509B" w:rsidRPr="0050509B"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Стандартна похибка</w:t>
            </w:r>
          </w:p>
        </w:tc>
        <w:tc>
          <w:tcPr>
            <w:tcW w:w="2293"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Бета</w:t>
            </w:r>
          </w:p>
        </w:tc>
        <w:tc>
          <w:tcPr>
            <w:tcW w:w="1030" w:type="dxa"/>
            <w:shd w:val="clear" w:color="auto" w:fill="FFFFFF"/>
            <w:vAlign w:val="center"/>
          </w:tcPr>
          <w:p w:rsidR="0050509B" w:rsidRPr="0050509B" w:rsidRDefault="0050509B" w:rsidP="00EF0B1D">
            <w:pPr>
              <w:autoSpaceDE w:val="0"/>
              <w:autoSpaceDN w:val="0"/>
              <w:adjustRightInd w:val="0"/>
              <w:jc w:val="center"/>
              <w:rPr>
                <w:rFonts w:eastAsiaTheme="minorHAnsi"/>
                <w:noProof/>
                <w:color w:val="000000"/>
                <w:sz w:val="24"/>
                <w:szCs w:val="18"/>
                <w:lang w:eastAsia="en-US"/>
              </w:rPr>
            </w:pPr>
          </w:p>
        </w:tc>
        <w:tc>
          <w:tcPr>
            <w:tcW w:w="1434" w:type="dxa"/>
            <w:shd w:val="clear" w:color="auto" w:fill="FFFFFF"/>
            <w:vAlign w:val="center"/>
          </w:tcPr>
          <w:p w:rsidR="0050509B" w:rsidRPr="0050509B" w:rsidRDefault="0050509B" w:rsidP="00EF0B1D">
            <w:pPr>
              <w:autoSpaceDE w:val="0"/>
              <w:autoSpaceDN w:val="0"/>
              <w:adjustRightInd w:val="0"/>
              <w:jc w:val="center"/>
              <w:rPr>
                <w:rFonts w:eastAsiaTheme="minorHAnsi"/>
                <w:noProof/>
                <w:color w:val="000000"/>
                <w:sz w:val="24"/>
                <w:szCs w:val="18"/>
                <w:lang w:eastAsia="en-US"/>
              </w:rPr>
            </w:pPr>
          </w:p>
        </w:tc>
      </w:tr>
      <w:tr w:rsidR="0050509B" w:rsidRPr="0050509B" w:rsidTr="00EF0B1D">
        <w:trPr>
          <w:cantSplit/>
        </w:trPr>
        <w:tc>
          <w:tcPr>
            <w:tcW w:w="284" w:type="dxa"/>
            <w:vMerge w:val="restart"/>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1</w:t>
            </w:r>
          </w:p>
        </w:tc>
        <w:tc>
          <w:tcPr>
            <w:tcW w:w="1417"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(Константа)</w:t>
            </w:r>
          </w:p>
        </w:tc>
        <w:tc>
          <w:tcPr>
            <w:tcW w:w="1418"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495,728</w:t>
            </w:r>
          </w:p>
        </w:tc>
        <w:tc>
          <w:tcPr>
            <w:tcW w:w="148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98,239</w:t>
            </w:r>
          </w:p>
        </w:tc>
        <w:tc>
          <w:tcPr>
            <w:tcW w:w="2293" w:type="dxa"/>
            <w:shd w:val="clear" w:color="auto" w:fill="FFFFFF"/>
            <w:vAlign w:val="center"/>
          </w:tcPr>
          <w:p w:rsidR="0050509B" w:rsidRPr="0050509B" w:rsidRDefault="0050509B" w:rsidP="00EF0B1D">
            <w:pPr>
              <w:autoSpaceDE w:val="0"/>
              <w:autoSpaceDN w:val="0"/>
              <w:adjustRightInd w:val="0"/>
              <w:jc w:val="center"/>
              <w:rPr>
                <w:rFonts w:eastAsiaTheme="minorHAnsi"/>
                <w:noProof/>
                <w:sz w:val="24"/>
                <w:szCs w:val="24"/>
                <w:lang w:eastAsia="en-US"/>
              </w:rPr>
            </w:pPr>
          </w:p>
        </w:tc>
        <w:tc>
          <w:tcPr>
            <w:tcW w:w="103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5,046</w:t>
            </w:r>
          </w:p>
        </w:tc>
        <w:tc>
          <w:tcPr>
            <w:tcW w:w="1434"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50509B" w:rsidRPr="0050509B">
              <w:rPr>
                <w:rFonts w:eastAsiaTheme="minorHAnsi"/>
                <w:noProof/>
                <w:color w:val="000000"/>
                <w:sz w:val="24"/>
                <w:szCs w:val="18"/>
                <w:lang w:eastAsia="en-US"/>
              </w:rPr>
              <w:t>,001</w:t>
            </w:r>
          </w:p>
        </w:tc>
      </w:tr>
      <w:tr w:rsidR="0050509B" w:rsidRPr="0050509B" w:rsidTr="00EF0B1D">
        <w:trPr>
          <w:cantSplit/>
        </w:trPr>
        <w:tc>
          <w:tcPr>
            <w:tcW w:w="284" w:type="dxa"/>
            <w:vMerge/>
            <w:shd w:val="clear" w:color="auto" w:fill="FFFFFF"/>
            <w:vAlign w:val="center"/>
          </w:tcPr>
          <w:p w:rsidR="0050509B" w:rsidRPr="0050509B" w:rsidRDefault="0050509B" w:rsidP="00EF0B1D">
            <w:pPr>
              <w:autoSpaceDE w:val="0"/>
              <w:autoSpaceDN w:val="0"/>
              <w:adjustRightInd w:val="0"/>
              <w:jc w:val="center"/>
              <w:rPr>
                <w:rFonts w:eastAsiaTheme="minorHAnsi"/>
                <w:noProof/>
                <w:color w:val="000000"/>
                <w:sz w:val="24"/>
                <w:szCs w:val="18"/>
                <w:lang w:eastAsia="en-US"/>
              </w:rPr>
            </w:pPr>
          </w:p>
        </w:tc>
        <w:tc>
          <w:tcPr>
            <w:tcW w:w="1417"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fdi</w:t>
            </w:r>
          </w:p>
        </w:tc>
        <w:tc>
          <w:tcPr>
            <w:tcW w:w="1418"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50509B" w:rsidRPr="0050509B">
              <w:rPr>
                <w:rFonts w:eastAsiaTheme="minorHAnsi"/>
                <w:noProof/>
                <w:color w:val="000000"/>
                <w:sz w:val="24"/>
                <w:szCs w:val="18"/>
                <w:lang w:eastAsia="en-US"/>
              </w:rPr>
              <w:t>,133</w:t>
            </w:r>
          </w:p>
        </w:tc>
        <w:tc>
          <w:tcPr>
            <w:tcW w:w="1480"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50509B" w:rsidRPr="0050509B">
              <w:rPr>
                <w:rFonts w:eastAsiaTheme="minorHAnsi"/>
                <w:noProof/>
                <w:color w:val="000000"/>
                <w:sz w:val="24"/>
                <w:szCs w:val="18"/>
                <w:lang w:eastAsia="en-US"/>
              </w:rPr>
              <w:t>,033</w:t>
            </w:r>
          </w:p>
        </w:tc>
        <w:tc>
          <w:tcPr>
            <w:tcW w:w="2293"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50509B" w:rsidRPr="0050509B">
              <w:rPr>
                <w:rFonts w:eastAsiaTheme="minorHAnsi"/>
                <w:noProof/>
                <w:color w:val="000000"/>
                <w:sz w:val="24"/>
                <w:szCs w:val="18"/>
                <w:lang w:eastAsia="en-US"/>
              </w:rPr>
              <w:t>,895</w:t>
            </w:r>
          </w:p>
        </w:tc>
        <w:tc>
          <w:tcPr>
            <w:tcW w:w="103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3,996</w:t>
            </w:r>
          </w:p>
        </w:tc>
        <w:tc>
          <w:tcPr>
            <w:tcW w:w="1434"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50509B" w:rsidRPr="0050509B">
              <w:rPr>
                <w:rFonts w:eastAsiaTheme="minorHAnsi"/>
                <w:noProof/>
                <w:color w:val="000000"/>
                <w:sz w:val="24"/>
                <w:szCs w:val="18"/>
                <w:lang w:eastAsia="en-US"/>
              </w:rPr>
              <w:t>,005</w:t>
            </w:r>
          </w:p>
        </w:tc>
      </w:tr>
      <w:tr w:rsidR="0050509B" w:rsidRPr="0050509B" w:rsidTr="00EF0B1D">
        <w:trPr>
          <w:cantSplit/>
        </w:trPr>
        <w:tc>
          <w:tcPr>
            <w:tcW w:w="284" w:type="dxa"/>
            <w:vMerge/>
            <w:shd w:val="clear" w:color="auto" w:fill="FFFFFF"/>
            <w:vAlign w:val="center"/>
          </w:tcPr>
          <w:p w:rsidR="0050509B" w:rsidRPr="0050509B" w:rsidRDefault="0050509B" w:rsidP="00EF0B1D">
            <w:pPr>
              <w:autoSpaceDE w:val="0"/>
              <w:autoSpaceDN w:val="0"/>
              <w:adjustRightInd w:val="0"/>
              <w:jc w:val="center"/>
              <w:rPr>
                <w:rFonts w:eastAsiaTheme="minorHAnsi"/>
                <w:noProof/>
                <w:color w:val="000000"/>
                <w:sz w:val="24"/>
                <w:szCs w:val="18"/>
                <w:lang w:eastAsia="en-US"/>
              </w:rPr>
            </w:pPr>
          </w:p>
        </w:tc>
        <w:tc>
          <w:tcPr>
            <w:tcW w:w="1417"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e</w:t>
            </w:r>
          </w:p>
        </w:tc>
        <w:tc>
          <w:tcPr>
            <w:tcW w:w="1418"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-450,541</w:t>
            </w:r>
          </w:p>
        </w:tc>
        <w:tc>
          <w:tcPr>
            <w:tcW w:w="148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84,358</w:t>
            </w:r>
          </w:p>
        </w:tc>
        <w:tc>
          <w:tcPr>
            <w:tcW w:w="2293"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w:t>
            </w:r>
            <w:r w:rsidR="00EF0B1D">
              <w:rPr>
                <w:rFonts w:eastAsiaTheme="minorHAnsi"/>
                <w:noProof/>
                <w:color w:val="000000"/>
                <w:sz w:val="24"/>
                <w:szCs w:val="18"/>
                <w:lang w:eastAsia="en-US"/>
              </w:rPr>
              <w:t>0</w:t>
            </w:r>
            <w:r w:rsidRPr="0050509B">
              <w:rPr>
                <w:rFonts w:eastAsiaTheme="minorHAnsi"/>
                <w:noProof/>
                <w:color w:val="000000"/>
                <w:sz w:val="24"/>
                <w:szCs w:val="18"/>
                <w:lang w:eastAsia="en-US"/>
              </w:rPr>
              <w:t>,987</w:t>
            </w:r>
          </w:p>
        </w:tc>
        <w:tc>
          <w:tcPr>
            <w:tcW w:w="103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-5,341</w:t>
            </w:r>
          </w:p>
        </w:tc>
        <w:tc>
          <w:tcPr>
            <w:tcW w:w="1434"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50509B" w:rsidRPr="0050509B">
              <w:rPr>
                <w:rFonts w:eastAsiaTheme="minorHAnsi"/>
                <w:noProof/>
                <w:color w:val="000000"/>
                <w:sz w:val="24"/>
                <w:szCs w:val="18"/>
                <w:lang w:eastAsia="en-US"/>
              </w:rPr>
              <w:t>,001</w:t>
            </w:r>
          </w:p>
        </w:tc>
      </w:tr>
      <w:tr w:rsidR="0050509B" w:rsidRPr="0050509B" w:rsidTr="00EF0B1D">
        <w:trPr>
          <w:cantSplit/>
        </w:trPr>
        <w:tc>
          <w:tcPr>
            <w:tcW w:w="284" w:type="dxa"/>
            <w:vMerge/>
            <w:shd w:val="clear" w:color="auto" w:fill="FFFFFF"/>
            <w:vAlign w:val="center"/>
          </w:tcPr>
          <w:p w:rsidR="0050509B" w:rsidRPr="0050509B" w:rsidRDefault="0050509B" w:rsidP="00EF0B1D">
            <w:pPr>
              <w:autoSpaceDE w:val="0"/>
              <w:autoSpaceDN w:val="0"/>
              <w:adjustRightInd w:val="0"/>
              <w:jc w:val="center"/>
              <w:rPr>
                <w:rFonts w:eastAsiaTheme="minorHAnsi"/>
                <w:noProof/>
                <w:color w:val="000000"/>
                <w:sz w:val="24"/>
                <w:szCs w:val="18"/>
                <w:lang w:eastAsia="en-US"/>
              </w:rPr>
            </w:pPr>
          </w:p>
        </w:tc>
        <w:tc>
          <w:tcPr>
            <w:tcW w:w="1417"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exp</w:t>
            </w:r>
          </w:p>
        </w:tc>
        <w:tc>
          <w:tcPr>
            <w:tcW w:w="1418"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-1,546</w:t>
            </w:r>
          </w:p>
        </w:tc>
        <w:tc>
          <w:tcPr>
            <w:tcW w:w="148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1,553</w:t>
            </w:r>
          </w:p>
        </w:tc>
        <w:tc>
          <w:tcPr>
            <w:tcW w:w="2293"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w:t>
            </w:r>
            <w:r w:rsidR="00EF0B1D">
              <w:rPr>
                <w:rFonts w:eastAsiaTheme="minorHAnsi"/>
                <w:noProof/>
                <w:color w:val="000000"/>
                <w:sz w:val="24"/>
                <w:szCs w:val="18"/>
                <w:lang w:eastAsia="en-US"/>
              </w:rPr>
              <w:t>0</w:t>
            </w:r>
            <w:r w:rsidRPr="0050509B">
              <w:rPr>
                <w:rFonts w:eastAsiaTheme="minorHAnsi"/>
                <w:noProof/>
                <w:color w:val="000000"/>
                <w:sz w:val="24"/>
                <w:szCs w:val="18"/>
                <w:lang w:eastAsia="en-US"/>
              </w:rPr>
              <w:t>,200</w:t>
            </w:r>
          </w:p>
        </w:tc>
        <w:tc>
          <w:tcPr>
            <w:tcW w:w="1030" w:type="dxa"/>
            <w:shd w:val="clear" w:color="auto" w:fill="FFFFFF"/>
            <w:vAlign w:val="center"/>
          </w:tcPr>
          <w:p w:rsidR="0050509B" w:rsidRPr="0050509B" w:rsidRDefault="0050509B"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50509B">
              <w:rPr>
                <w:rFonts w:eastAsiaTheme="minorHAnsi"/>
                <w:noProof/>
                <w:color w:val="000000"/>
                <w:sz w:val="24"/>
                <w:szCs w:val="18"/>
                <w:lang w:eastAsia="en-US"/>
              </w:rPr>
              <w:t>-</w:t>
            </w:r>
            <w:r w:rsidR="00EF0B1D">
              <w:rPr>
                <w:rFonts w:eastAsiaTheme="minorHAnsi"/>
                <w:noProof/>
                <w:color w:val="000000"/>
                <w:sz w:val="24"/>
                <w:szCs w:val="18"/>
                <w:lang w:eastAsia="en-US"/>
              </w:rPr>
              <w:t>0</w:t>
            </w:r>
            <w:r w:rsidRPr="0050509B">
              <w:rPr>
                <w:rFonts w:eastAsiaTheme="minorHAnsi"/>
                <w:noProof/>
                <w:color w:val="000000"/>
                <w:sz w:val="24"/>
                <w:szCs w:val="18"/>
                <w:lang w:eastAsia="en-US"/>
              </w:rPr>
              <w:t>,996</w:t>
            </w:r>
          </w:p>
        </w:tc>
        <w:tc>
          <w:tcPr>
            <w:tcW w:w="1434" w:type="dxa"/>
            <w:shd w:val="clear" w:color="auto" w:fill="FFFFFF"/>
            <w:vAlign w:val="center"/>
          </w:tcPr>
          <w:p w:rsidR="0050509B" w:rsidRPr="0050509B"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50509B" w:rsidRPr="0050509B">
              <w:rPr>
                <w:rFonts w:eastAsiaTheme="minorHAnsi"/>
                <w:noProof/>
                <w:color w:val="000000"/>
                <w:sz w:val="24"/>
                <w:szCs w:val="18"/>
                <w:lang w:eastAsia="en-US"/>
              </w:rPr>
              <w:t>,353</w:t>
            </w:r>
          </w:p>
        </w:tc>
      </w:tr>
    </w:tbl>
    <w:p w:rsidR="0050509B" w:rsidRPr="007167E5" w:rsidRDefault="002C5E67" w:rsidP="00EF0B1D">
      <w:pPr>
        <w:spacing w:line="360" w:lineRule="auto"/>
        <w:ind w:firstLine="709"/>
        <w:jc w:val="both"/>
        <w:rPr>
          <w:sz w:val="28"/>
          <w:lang w:val="ru-RU"/>
        </w:rPr>
      </w:pPr>
      <w:r>
        <w:rPr>
          <w:sz w:val="28"/>
        </w:rPr>
        <w:t xml:space="preserve">Джерело: складено на основі даних </w:t>
      </w:r>
      <w:r w:rsidRPr="002C5E67">
        <w:rPr>
          <w:sz w:val="28"/>
          <w:lang w:val="ru-RU"/>
        </w:rPr>
        <w:t>[</w:t>
      </w:r>
      <w:r w:rsidR="007167E5" w:rsidRPr="007167E5">
        <w:rPr>
          <w:sz w:val="28"/>
          <w:lang w:val="ru-RU"/>
        </w:rPr>
        <w:t>7</w:t>
      </w:r>
      <w:r w:rsidRPr="002C5E67">
        <w:rPr>
          <w:sz w:val="28"/>
          <w:lang w:val="ru-RU"/>
        </w:rPr>
        <w:t>]</w:t>
      </w:r>
      <w:r w:rsidR="007167E5" w:rsidRPr="007167E5">
        <w:rPr>
          <w:sz w:val="28"/>
          <w:lang w:val="ru-RU"/>
        </w:rPr>
        <w:t>[8][9]</w:t>
      </w:r>
    </w:p>
    <w:p w:rsidR="00EF0B1D" w:rsidRDefault="00EF0B1D" w:rsidP="002C5E67">
      <w:pPr>
        <w:spacing w:line="360" w:lineRule="auto"/>
        <w:ind w:firstLine="709"/>
        <w:jc w:val="both"/>
        <w:rPr>
          <w:sz w:val="28"/>
        </w:rPr>
      </w:pPr>
    </w:p>
    <w:p w:rsidR="002C5E67" w:rsidRDefault="002C5E67" w:rsidP="002C5E67">
      <w:pPr>
        <w:spacing w:line="360" w:lineRule="auto"/>
        <w:ind w:firstLine="709"/>
        <w:jc w:val="both"/>
        <w:rPr>
          <w:sz w:val="28"/>
        </w:rPr>
      </w:pPr>
      <w:r>
        <w:rPr>
          <w:sz w:val="28"/>
        </w:rPr>
        <w:t>Коефіцієнт детермінації у випадку зі Швейцарією склав 0,844. Тобто,</w:t>
      </w:r>
      <w:r w:rsidR="003D761E">
        <w:rPr>
          <w:sz w:val="28"/>
        </w:rPr>
        <w:t xml:space="preserve"> дана модель пояснює залежну змінну на 84,4%, що є доволі високим показником. Дійсно значимими факторами стали прямі інвестиції (активи Швейцарії) та курс швейцарського франка, адже у цих змінних рівень значимості не перевищує 1%. Тобто, з вірогідністю 99% прямі інвестиції (активи) та валютний курс впливають на доходи від інвестицій Швейцарії. В той же час, видатки держбюджету не є значимим фактором. Щодо коефіцієнту Бета, то прямі інвестиції мають додатний коефіцієнт Бета 0,895, а валютний курс, навпаки, має від’ємний коефіцієнт Бета -0,987. Такі коефіцієнти свідчать про пряму залежність доходів від інвестицій від прямих інвестицій (активів), і в той же час, більш сильну обернену залежність від курсу франка. Виходячи з цих результатів, модель доходів від інвестицій Швейцарії має виглядати наступним чином:</w:t>
      </w:r>
    </w:p>
    <w:tbl>
      <w:tblPr>
        <w:tblStyle w:val="a9"/>
        <w:tblW w:w="93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53"/>
      </w:tblGrid>
      <w:tr w:rsidR="00B84538" w:rsidTr="00B84538">
        <w:tc>
          <w:tcPr>
            <w:tcW w:w="8642" w:type="dxa"/>
          </w:tcPr>
          <w:p w:rsidR="00B84538" w:rsidRDefault="00B84538" w:rsidP="00B84538">
            <w:pPr>
              <w:spacing w:line="360" w:lineRule="auto"/>
              <w:jc w:val="center"/>
              <w:rPr>
                <w:sz w:val="28"/>
              </w:rPr>
            </w:pPr>
            <w:r>
              <w:rPr>
                <w:sz w:val="28"/>
                <w:lang w:val="ru-RU"/>
              </w:rPr>
              <w:lastRenderedPageBreak/>
              <w:t xml:space="preserve">            </w:t>
            </w:r>
            <w:proofErr w:type="spellStart"/>
            <w:r w:rsidRPr="00B65682">
              <w:rPr>
                <w:sz w:val="28"/>
                <w:lang w:val="de-DE"/>
              </w:rPr>
              <w:t>inv</w:t>
            </w:r>
            <w:proofErr w:type="spellEnd"/>
            <w:r w:rsidRPr="00B65682">
              <w:rPr>
                <w:sz w:val="28"/>
              </w:rPr>
              <w:t xml:space="preserve"> = </w:t>
            </w:r>
            <w:r>
              <w:rPr>
                <w:sz w:val="28"/>
              </w:rPr>
              <w:t>0,895*</w:t>
            </w:r>
            <w:proofErr w:type="spellStart"/>
            <w:r w:rsidRPr="00B65682">
              <w:rPr>
                <w:sz w:val="28"/>
                <w:lang w:val="de-DE"/>
              </w:rPr>
              <w:t>FDI</w:t>
            </w:r>
            <w:proofErr w:type="spellEnd"/>
            <w:r>
              <w:rPr>
                <w:sz w:val="28"/>
              </w:rPr>
              <w:t xml:space="preserve"> – 0,987</w:t>
            </w:r>
            <w:r w:rsidRPr="00B65682">
              <w:rPr>
                <w:sz w:val="28"/>
              </w:rPr>
              <w:t>*</w:t>
            </w:r>
            <w:r w:rsidRPr="00B65682">
              <w:rPr>
                <w:sz w:val="28"/>
                <w:lang w:val="de-DE"/>
              </w:rPr>
              <w:t>e</w:t>
            </w:r>
            <w:r>
              <w:rPr>
                <w:sz w:val="28"/>
              </w:rPr>
              <w:t xml:space="preserve"> – 0,2</w:t>
            </w:r>
            <w:r w:rsidRPr="00B65682">
              <w:rPr>
                <w:sz w:val="28"/>
              </w:rPr>
              <w:t>*</w:t>
            </w:r>
            <w:proofErr w:type="spellStart"/>
            <w:r>
              <w:rPr>
                <w:sz w:val="28"/>
                <w:lang w:val="de-DE"/>
              </w:rPr>
              <w:t>exp</w:t>
            </w:r>
            <w:proofErr w:type="spellEnd"/>
          </w:p>
        </w:tc>
        <w:tc>
          <w:tcPr>
            <w:tcW w:w="753" w:type="dxa"/>
          </w:tcPr>
          <w:p w:rsidR="00B84538" w:rsidRDefault="00B84538" w:rsidP="002C5E67">
            <w:pPr>
              <w:spacing w:line="360" w:lineRule="auto"/>
              <w:jc w:val="both"/>
              <w:rPr>
                <w:sz w:val="28"/>
              </w:rPr>
            </w:pPr>
            <w:r>
              <w:rPr>
                <w:color w:val="000000" w:themeColor="text1"/>
                <w:sz w:val="28"/>
                <w:lang w:val="ru-RU"/>
              </w:rPr>
              <w:t>(2.1)</w:t>
            </w:r>
          </w:p>
        </w:tc>
      </w:tr>
    </w:tbl>
    <w:p w:rsidR="003D761E" w:rsidRPr="00B84538" w:rsidRDefault="003D761E" w:rsidP="00B84538">
      <w:pPr>
        <w:spacing w:line="360" w:lineRule="auto"/>
        <w:ind w:firstLine="709"/>
        <w:jc w:val="center"/>
        <w:rPr>
          <w:sz w:val="28"/>
          <w:lang w:val="ru-RU"/>
        </w:rPr>
      </w:pPr>
      <w:r>
        <w:rPr>
          <w:sz w:val="28"/>
        </w:rPr>
        <w:t>(</w:t>
      </w:r>
      <w:r w:rsidRPr="003D761E">
        <w:rPr>
          <w:sz w:val="28"/>
        </w:rPr>
        <w:t>3,996</w:t>
      </w:r>
      <w:r>
        <w:rPr>
          <w:sz w:val="28"/>
        </w:rPr>
        <w:t>***) (</w:t>
      </w:r>
      <w:r w:rsidRPr="003D761E">
        <w:rPr>
          <w:sz w:val="28"/>
        </w:rPr>
        <w:t>-5,341</w:t>
      </w:r>
      <w:r>
        <w:rPr>
          <w:sz w:val="28"/>
        </w:rPr>
        <w:t>***) (</w:t>
      </w:r>
      <w:r w:rsidRPr="003D761E">
        <w:rPr>
          <w:sz w:val="28"/>
        </w:rPr>
        <w:t>-,996</w:t>
      </w:r>
      <w:r>
        <w:rPr>
          <w:sz w:val="28"/>
        </w:rPr>
        <w:t>)</w:t>
      </w:r>
      <w:r w:rsidR="00B84538">
        <w:rPr>
          <w:sz w:val="28"/>
          <w:lang w:val="ru-RU"/>
        </w:rPr>
        <w:t xml:space="preserve">  </w:t>
      </w:r>
    </w:p>
    <w:p w:rsidR="002C5E67" w:rsidRDefault="00FE637D" w:rsidP="00FE637D">
      <w:pPr>
        <w:spacing w:line="360" w:lineRule="auto"/>
        <w:ind w:firstLine="709"/>
        <w:jc w:val="both"/>
        <w:rPr>
          <w:sz w:val="28"/>
        </w:rPr>
      </w:pPr>
      <w:r>
        <w:rPr>
          <w:sz w:val="28"/>
        </w:rPr>
        <w:t>Далі проведемо регресійний аналіз моделі факторів впливу на доходи від інвестицій Швеції. Результати регресійного аналізу представлені в таблиці 2.5.</w:t>
      </w:r>
    </w:p>
    <w:p w:rsidR="002C5E67" w:rsidRPr="002C5E67" w:rsidRDefault="002C5E67" w:rsidP="002C5E67">
      <w:pPr>
        <w:spacing w:line="360" w:lineRule="auto"/>
        <w:ind w:firstLine="709"/>
        <w:jc w:val="right"/>
        <w:rPr>
          <w:b/>
          <w:sz w:val="28"/>
        </w:rPr>
      </w:pPr>
      <w:r w:rsidRPr="002C5E67">
        <w:rPr>
          <w:b/>
          <w:sz w:val="28"/>
        </w:rPr>
        <w:t>Таблиця 2.</w:t>
      </w:r>
      <w:r>
        <w:rPr>
          <w:b/>
          <w:sz w:val="28"/>
        </w:rPr>
        <w:t>5</w:t>
      </w:r>
    </w:p>
    <w:p w:rsidR="002C5E67" w:rsidRPr="0050509B" w:rsidRDefault="002C5E67" w:rsidP="002C5E67">
      <w:pPr>
        <w:autoSpaceDE w:val="0"/>
        <w:autoSpaceDN w:val="0"/>
        <w:adjustRightInd w:val="0"/>
        <w:jc w:val="center"/>
        <w:rPr>
          <w:rFonts w:eastAsiaTheme="minorHAnsi"/>
          <w:b/>
          <w:sz w:val="28"/>
          <w:szCs w:val="24"/>
          <w:lang w:eastAsia="en-US"/>
        </w:rPr>
      </w:pPr>
      <w:r w:rsidRPr="002C5E67">
        <w:rPr>
          <w:rFonts w:eastAsiaTheme="minorHAnsi"/>
          <w:b/>
          <w:sz w:val="28"/>
          <w:szCs w:val="24"/>
          <w:lang w:eastAsia="en-US"/>
        </w:rPr>
        <w:t>Регресійна модель факторів впливу на доходи від інвестицій Ш</w:t>
      </w:r>
      <w:r>
        <w:rPr>
          <w:rFonts w:eastAsiaTheme="minorHAnsi"/>
          <w:b/>
          <w:sz w:val="28"/>
          <w:szCs w:val="24"/>
          <w:lang w:eastAsia="en-US"/>
        </w:rPr>
        <w:t>веції</w:t>
      </w:r>
    </w:p>
    <w:p w:rsidR="002C5E67" w:rsidRPr="002C5E67" w:rsidRDefault="002C5E67" w:rsidP="002C5E67">
      <w:pPr>
        <w:autoSpaceDE w:val="0"/>
        <w:autoSpaceDN w:val="0"/>
        <w:adjustRightInd w:val="0"/>
        <w:rPr>
          <w:rFonts w:eastAsiaTheme="minorHAnsi"/>
          <w:sz w:val="24"/>
          <w:szCs w:val="24"/>
          <w:lang w:val="ru-RU" w:eastAsia="en-US"/>
        </w:rPr>
      </w:pPr>
    </w:p>
    <w:tbl>
      <w:tblPr>
        <w:tblW w:w="9302"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4"/>
        <w:gridCol w:w="1417"/>
        <w:gridCol w:w="1418"/>
        <w:gridCol w:w="1480"/>
        <w:gridCol w:w="2293"/>
        <w:gridCol w:w="1030"/>
        <w:gridCol w:w="1380"/>
      </w:tblGrid>
      <w:tr w:rsidR="002C5E67" w:rsidRPr="002C5E67" w:rsidTr="00EF0B1D">
        <w:trPr>
          <w:cantSplit/>
        </w:trPr>
        <w:tc>
          <w:tcPr>
            <w:tcW w:w="1701" w:type="dxa"/>
            <w:gridSpan w:val="2"/>
            <w:vMerge w:val="restart"/>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Модель</w:t>
            </w:r>
          </w:p>
        </w:tc>
        <w:tc>
          <w:tcPr>
            <w:tcW w:w="2898" w:type="dxa"/>
            <w:gridSpan w:val="2"/>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Нестандартизовані коефіцієнти</w:t>
            </w:r>
          </w:p>
        </w:tc>
        <w:tc>
          <w:tcPr>
            <w:tcW w:w="2293"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Стандартизовані коефіцієнти</w:t>
            </w:r>
          </w:p>
        </w:tc>
        <w:tc>
          <w:tcPr>
            <w:tcW w:w="103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т</w:t>
            </w:r>
          </w:p>
        </w:tc>
        <w:tc>
          <w:tcPr>
            <w:tcW w:w="1380"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Помилка</w:t>
            </w:r>
          </w:p>
        </w:tc>
      </w:tr>
      <w:tr w:rsidR="002C5E67" w:rsidRPr="002C5E67" w:rsidTr="00EF0B1D">
        <w:trPr>
          <w:cantSplit/>
        </w:trPr>
        <w:tc>
          <w:tcPr>
            <w:tcW w:w="1701" w:type="dxa"/>
            <w:gridSpan w:val="2"/>
            <w:vMerge/>
            <w:shd w:val="clear" w:color="auto" w:fill="FFFFFF"/>
            <w:vAlign w:val="center"/>
          </w:tcPr>
          <w:p w:rsidR="002C5E67" w:rsidRPr="002C5E67" w:rsidRDefault="002C5E67" w:rsidP="00EF0B1D">
            <w:pPr>
              <w:autoSpaceDE w:val="0"/>
              <w:autoSpaceDN w:val="0"/>
              <w:adjustRightInd w:val="0"/>
              <w:jc w:val="center"/>
              <w:rPr>
                <w:rFonts w:eastAsiaTheme="minorHAnsi"/>
                <w:noProof/>
                <w:color w:val="000000"/>
                <w:sz w:val="24"/>
                <w:szCs w:val="18"/>
                <w:lang w:eastAsia="en-US"/>
              </w:rPr>
            </w:pPr>
          </w:p>
        </w:tc>
        <w:tc>
          <w:tcPr>
            <w:tcW w:w="1418"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B</w:t>
            </w:r>
          </w:p>
        </w:tc>
        <w:tc>
          <w:tcPr>
            <w:tcW w:w="148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Стандартна похибка</w:t>
            </w:r>
          </w:p>
        </w:tc>
        <w:tc>
          <w:tcPr>
            <w:tcW w:w="2293"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Бета</w:t>
            </w:r>
          </w:p>
        </w:tc>
        <w:tc>
          <w:tcPr>
            <w:tcW w:w="1030" w:type="dxa"/>
            <w:shd w:val="clear" w:color="auto" w:fill="FFFFFF"/>
            <w:vAlign w:val="center"/>
          </w:tcPr>
          <w:p w:rsidR="002C5E67" w:rsidRPr="002C5E67" w:rsidRDefault="002C5E67" w:rsidP="00EF0B1D">
            <w:pPr>
              <w:autoSpaceDE w:val="0"/>
              <w:autoSpaceDN w:val="0"/>
              <w:adjustRightInd w:val="0"/>
              <w:jc w:val="center"/>
              <w:rPr>
                <w:rFonts w:eastAsiaTheme="minorHAnsi"/>
                <w:noProof/>
                <w:color w:val="000000"/>
                <w:sz w:val="24"/>
                <w:szCs w:val="18"/>
                <w:lang w:eastAsia="en-US"/>
              </w:rPr>
            </w:pPr>
          </w:p>
        </w:tc>
        <w:tc>
          <w:tcPr>
            <w:tcW w:w="1380" w:type="dxa"/>
            <w:shd w:val="clear" w:color="auto" w:fill="FFFFFF"/>
            <w:vAlign w:val="center"/>
          </w:tcPr>
          <w:p w:rsidR="002C5E67" w:rsidRPr="002C5E67" w:rsidRDefault="002C5E67" w:rsidP="00EF0B1D">
            <w:pPr>
              <w:autoSpaceDE w:val="0"/>
              <w:autoSpaceDN w:val="0"/>
              <w:adjustRightInd w:val="0"/>
              <w:jc w:val="center"/>
              <w:rPr>
                <w:rFonts w:eastAsiaTheme="minorHAnsi"/>
                <w:noProof/>
                <w:color w:val="000000"/>
                <w:sz w:val="24"/>
                <w:szCs w:val="18"/>
                <w:lang w:eastAsia="en-US"/>
              </w:rPr>
            </w:pPr>
          </w:p>
        </w:tc>
      </w:tr>
      <w:tr w:rsidR="002C5E67" w:rsidRPr="002C5E67" w:rsidTr="00EF0B1D">
        <w:trPr>
          <w:cantSplit/>
        </w:trPr>
        <w:tc>
          <w:tcPr>
            <w:tcW w:w="284" w:type="dxa"/>
            <w:vMerge w:val="restart"/>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1</w:t>
            </w:r>
          </w:p>
        </w:tc>
        <w:tc>
          <w:tcPr>
            <w:tcW w:w="1417"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(Константа)</w:t>
            </w:r>
          </w:p>
        </w:tc>
        <w:tc>
          <w:tcPr>
            <w:tcW w:w="1418"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-155,932</w:t>
            </w:r>
          </w:p>
        </w:tc>
        <w:tc>
          <w:tcPr>
            <w:tcW w:w="148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91,074</w:t>
            </w:r>
          </w:p>
        </w:tc>
        <w:tc>
          <w:tcPr>
            <w:tcW w:w="2293" w:type="dxa"/>
            <w:shd w:val="clear" w:color="auto" w:fill="FFFFFF"/>
            <w:vAlign w:val="center"/>
          </w:tcPr>
          <w:p w:rsidR="002C5E67" w:rsidRPr="002C5E67" w:rsidRDefault="002C5E67" w:rsidP="00EF0B1D">
            <w:pPr>
              <w:autoSpaceDE w:val="0"/>
              <w:autoSpaceDN w:val="0"/>
              <w:adjustRightInd w:val="0"/>
              <w:jc w:val="center"/>
              <w:rPr>
                <w:rFonts w:eastAsiaTheme="minorHAnsi"/>
                <w:noProof/>
                <w:sz w:val="24"/>
                <w:szCs w:val="24"/>
                <w:lang w:eastAsia="en-US"/>
              </w:rPr>
            </w:pPr>
          </w:p>
        </w:tc>
        <w:tc>
          <w:tcPr>
            <w:tcW w:w="103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-1,712</w:t>
            </w:r>
          </w:p>
        </w:tc>
        <w:tc>
          <w:tcPr>
            <w:tcW w:w="1380"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,131</w:t>
            </w:r>
          </w:p>
        </w:tc>
      </w:tr>
      <w:tr w:rsidR="002C5E67" w:rsidRPr="002C5E67" w:rsidTr="00EF0B1D">
        <w:trPr>
          <w:cantSplit/>
        </w:trPr>
        <w:tc>
          <w:tcPr>
            <w:tcW w:w="284" w:type="dxa"/>
            <w:vMerge/>
            <w:shd w:val="clear" w:color="auto" w:fill="FFFFFF"/>
            <w:vAlign w:val="center"/>
          </w:tcPr>
          <w:p w:rsidR="002C5E67" w:rsidRPr="002C5E67" w:rsidRDefault="002C5E67" w:rsidP="00EF0B1D">
            <w:pPr>
              <w:autoSpaceDE w:val="0"/>
              <w:autoSpaceDN w:val="0"/>
              <w:adjustRightInd w:val="0"/>
              <w:jc w:val="center"/>
              <w:rPr>
                <w:rFonts w:eastAsiaTheme="minorHAnsi"/>
                <w:noProof/>
                <w:color w:val="000000"/>
                <w:sz w:val="24"/>
                <w:szCs w:val="18"/>
                <w:lang w:eastAsia="en-US"/>
              </w:rPr>
            </w:pPr>
          </w:p>
        </w:tc>
        <w:tc>
          <w:tcPr>
            <w:tcW w:w="1417"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fdi</w:t>
            </w:r>
          </w:p>
        </w:tc>
        <w:tc>
          <w:tcPr>
            <w:tcW w:w="1418"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,283</w:t>
            </w:r>
          </w:p>
        </w:tc>
        <w:tc>
          <w:tcPr>
            <w:tcW w:w="1480"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,083</w:t>
            </w:r>
          </w:p>
        </w:tc>
        <w:tc>
          <w:tcPr>
            <w:tcW w:w="2293"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,816</w:t>
            </w:r>
          </w:p>
        </w:tc>
        <w:tc>
          <w:tcPr>
            <w:tcW w:w="103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3,422</w:t>
            </w:r>
          </w:p>
        </w:tc>
        <w:tc>
          <w:tcPr>
            <w:tcW w:w="1380"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,011</w:t>
            </w:r>
          </w:p>
        </w:tc>
      </w:tr>
      <w:tr w:rsidR="002C5E67" w:rsidRPr="002C5E67" w:rsidTr="00EF0B1D">
        <w:trPr>
          <w:cantSplit/>
        </w:trPr>
        <w:tc>
          <w:tcPr>
            <w:tcW w:w="284" w:type="dxa"/>
            <w:vMerge/>
            <w:shd w:val="clear" w:color="auto" w:fill="FFFFFF"/>
            <w:vAlign w:val="center"/>
          </w:tcPr>
          <w:p w:rsidR="002C5E67" w:rsidRPr="002C5E67" w:rsidRDefault="002C5E67" w:rsidP="00EF0B1D">
            <w:pPr>
              <w:autoSpaceDE w:val="0"/>
              <w:autoSpaceDN w:val="0"/>
              <w:adjustRightInd w:val="0"/>
              <w:jc w:val="center"/>
              <w:rPr>
                <w:rFonts w:eastAsiaTheme="minorHAnsi"/>
                <w:noProof/>
                <w:color w:val="000000"/>
                <w:sz w:val="24"/>
                <w:szCs w:val="18"/>
                <w:lang w:eastAsia="en-US"/>
              </w:rPr>
            </w:pPr>
          </w:p>
        </w:tc>
        <w:tc>
          <w:tcPr>
            <w:tcW w:w="1417"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e</w:t>
            </w:r>
          </w:p>
        </w:tc>
        <w:tc>
          <w:tcPr>
            <w:tcW w:w="1418"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2,480</w:t>
            </w:r>
          </w:p>
        </w:tc>
        <w:tc>
          <w:tcPr>
            <w:tcW w:w="148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1,733</w:t>
            </w:r>
          </w:p>
        </w:tc>
        <w:tc>
          <w:tcPr>
            <w:tcW w:w="2293"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,384</w:t>
            </w:r>
          </w:p>
        </w:tc>
        <w:tc>
          <w:tcPr>
            <w:tcW w:w="103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1,431</w:t>
            </w:r>
          </w:p>
        </w:tc>
        <w:tc>
          <w:tcPr>
            <w:tcW w:w="1380"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,195</w:t>
            </w:r>
          </w:p>
        </w:tc>
      </w:tr>
      <w:tr w:rsidR="002C5E67" w:rsidRPr="002C5E67" w:rsidTr="00EF0B1D">
        <w:trPr>
          <w:cantSplit/>
        </w:trPr>
        <w:tc>
          <w:tcPr>
            <w:tcW w:w="284" w:type="dxa"/>
            <w:vMerge/>
            <w:shd w:val="clear" w:color="auto" w:fill="FFFFFF"/>
            <w:vAlign w:val="center"/>
          </w:tcPr>
          <w:p w:rsidR="002C5E67" w:rsidRPr="002C5E67" w:rsidRDefault="002C5E67" w:rsidP="00EF0B1D">
            <w:pPr>
              <w:autoSpaceDE w:val="0"/>
              <w:autoSpaceDN w:val="0"/>
              <w:adjustRightInd w:val="0"/>
              <w:jc w:val="center"/>
              <w:rPr>
                <w:rFonts w:eastAsiaTheme="minorHAnsi"/>
                <w:noProof/>
                <w:color w:val="000000"/>
                <w:sz w:val="24"/>
                <w:szCs w:val="18"/>
                <w:lang w:eastAsia="en-US"/>
              </w:rPr>
            </w:pPr>
          </w:p>
        </w:tc>
        <w:tc>
          <w:tcPr>
            <w:tcW w:w="1417"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exp</w:t>
            </w:r>
          </w:p>
        </w:tc>
        <w:tc>
          <w:tcPr>
            <w:tcW w:w="1418"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2,844</w:t>
            </w:r>
          </w:p>
        </w:tc>
        <w:tc>
          <w:tcPr>
            <w:tcW w:w="148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1,676</w:t>
            </w:r>
          </w:p>
        </w:tc>
        <w:tc>
          <w:tcPr>
            <w:tcW w:w="2293"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,465</w:t>
            </w:r>
          </w:p>
        </w:tc>
        <w:tc>
          <w:tcPr>
            <w:tcW w:w="1030" w:type="dxa"/>
            <w:shd w:val="clear" w:color="auto" w:fill="FFFFFF"/>
            <w:vAlign w:val="center"/>
          </w:tcPr>
          <w:p w:rsidR="002C5E67" w:rsidRPr="002C5E67" w:rsidRDefault="002C5E67" w:rsidP="00EF0B1D">
            <w:pPr>
              <w:autoSpaceDE w:val="0"/>
              <w:autoSpaceDN w:val="0"/>
              <w:adjustRightInd w:val="0"/>
              <w:spacing w:line="320" w:lineRule="atLeast"/>
              <w:ind w:left="60" w:right="60"/>
              <w:jc w:val="center"/>
              <w:rPr>
                <w:rFonts w:eastAsiaTheme="minorHAnsi"/>
                <w:noProof/>
                <w:color w:val="000000"/>
                <w:sz w:val="24"/>
                <w:szCs w:val="18"/>
                <w:lang w:eastAsia="en-US"/>
              </w:rPr>
            </w:pPr>
            <w:r w:rsidRPr="002C5E67">
              <w:rPr>
                <w:rFonts w:eastAsiaTheme="minorHAnsi"/>
                <w:noProof/>
                <w:color w:val="000000"/>
                <w:sz w:val="24"/>
                <w:szCs w:val="18"/>
                <w:lang w:eastAsia="en-US"/>
              </w:rPr>
              <w:t>1,697</w:t>
            </w:r>
          </w:p>
        </w:tc>
        <w:tc>
          <w:tcPr>
            <w:tcW w:w="1380" w:type="dxa"/>
            <w:shd w:val="clear" w:color="auto" w:fill="FFFFFF"/>
            <w:vAlign w:val="center"/>
          </w:tcPr>
          <w:p w:rsidR="002C5E67" w:rsidRPr="002C5E67" w:rsidRDefault="00EF0B1D" w:rsidP="00EF0B1D">
            <w:pPr>
              <w:autoSpaceDE w:val="0"/>
              <w:autoSpaceDN w:val="0"/>
              <w:adjustRightInd w:val="0"/>
              <w:spacing w:line="320" w:lineRule="atLeast"/>
              <w:ind w:left="60" w:right="60"/>
              <w:jc w:val="center"/>
              <w:rPr>
                <w:rFonts w:eastAsiaTheme="minorHAnsi"/>
                <w:noProof/>
                <w:color w:val="000000"/>
                <w:sz w:val="24"/>
                <w:szCs w:val="18"/>
                <w:lang w:eastAsia="en-US"/>
              </w:rPr>
            </w:pPr>
            <w:r>
              <w:rPr>
                <w:rFonts w:eastAsiaTheme="minorHAnsi"/>
                <w:noProof/>
                <w:color w:val="000000"/>
                <w:sz w:val="24"/>
                <w:szCs w:val="18"/>
                <w:lang w:eastAsia="en-US"/>
              </w:rPr>
              <w:t>0</w:t>
            </w:r>
            <w:r w:rsidR="002C5E67" w:rsidRPr="002C5E67">
              <w:rPr>
                <w:rFonts w:eastAsiaTheme="minorHAnsi"/>
                <w:noProof/>
                <w:color w:val="000000"/>
                <w:sz w:val="24"/>
                <w:szCs w:val="18"/>
                <w:lang w:eastAsia="en-US"/>
              </w:rPr>
              <w:t>,133</w:t>
            </w:r>
          </w:p>
        </w:tc>
      </w:tr>
    </w:tbl>
    <w:p w:rsidR="002C5E67" w:rsidRDefault="002C5E67" w:rsidP="002C5E67">
      <w:pPr>
        <w:spacing w:line="360" w:lineRule="auto"/>
        <w:jc w:val="both"/>
        <w:rPr>
          <w:sz w:val="28"/>
          <w:lang w:val="ru-RU"/>
        </w:rPr>
      </w:pPr>
      <w:r>
        <w:rPr>
          <w:sz w:val="28"/>
        </w:rPr>
        <w:t xml:space="preserve">Джерело: складено на основі даних </w:t>
      </w:r>
      <w:r w:rsidRPr="002C5E67">
        <w:rPr>
          <w:sz w:val="28"/>
          <w:lang w:val="ru-RU"/>
        </w:rPr>
        <w:t>[</w:t>
      </w:r>
      <w:r w:rsidR="007167E5" w:rsidRPr="007167E5">
        <w:rPr>
          <w:sz w:val="28"/>
          <w:lang w:val="ru-RU"/>
        </w:rPr>
        <w:t>7</w:t>
      </w:r>
      <w:r w:rsidRPr="002C5E67">
        <w:rPr>
          <w:sz w:val="28"/>
          <w:lang w:val="ru-RU"/>
        </w:rPr>
        <w:t>]</w:t>
      </w:r>
      <w:r w:rsidR="007167E5" w:rsidRPr="007167E5">
        <w:rPr>
          <w:sz w:val="28"/>
          <w:lang w:val="ru-RU"/>
        </w:rPr>
        <w:t>[8][9]</w:t>
      </w:r>
    </w:p>
    <w:tbl>
      <w:tblPr>
        <w:tblStyle w:val="a9"/>
        <w:tblW w:w="94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753"/>
      </w:tblGrid>
      <w:tr w:rsidR="00B84538" w:rsidTr="00B84538">
        <w:tc>
          <w:tcPr>
            <w:tcW w:w="8647" w:type="dxa"/>
          </w:tcPr>
          <w:p w:rsidR="00B84538" w:rsidRDefault="00B84538" w:rsidP="00B84538">
            <w:pPr>
              <w:spacing w:line="360" w:lineRule="auto"/>
              <w:jc w:val="center"/>
              <w:rPr>
                <w:sz w:val="28"/>
                <w:lang w:val="ru-RU"/>
              </w:rPr>
            </w:pPr>
            <w:r>
              <w:rPr>
                <w:sz w:val="28"/>
                <w:lang w:val="ru-RU"/>
              </w:rPr>
              <w:t xml:space="preserve">                    </w:t>
            </w:r>
            <w:proofErr w:type="spellStart"/>
            <w:r w:rsidRPr="00B65682">
              <w:rPr>
                <w:sz w:val="28"/>
                <w:lang w:val="de-DE"/>
              </w:rPr>
              <w:t>inv</w:t>
            </w:r>
            <w:proofErr w:type="spellEnd"/>
            <w:r w:rsidRPr="00B65682">
              <w:rPr>
                <w:sz w:val="28"/>
              </w:rPr>
              <w:t xml:space="preserve"> = </w:t>
            </w:r>
            <w:r>
              <w:rPr>
                <w:sz w:val="28"/>
              </w:rPr>
              <w:t>0,816*</w:t>
            </w:r>
            <w:proofErr w:type="spellStart"/>
            <w:r w:rsidRPr="00B65682">
              <w:rPr>
                <w:sz w:val="28"/>
                <w:lang w:val="de-DE"/>
              </w:rPr>
              <w:t>FDI</w:t>
            </w:r>
            <w:proofErr w:type="spellEnd"/>
            <w:r w:rsidRPr="00B65682">
              <w:rPr>
                <w:sz w:val="28"/>
              </w:rPr>
              <w:t xml:space="preserve"> + </w:t>
            </w:r>
            <w:r>
              <w:rPr>
                <w:sz w:val="28"/>
              </w:rPr>
              <w:t>0,384</w:t>
            </w:r>
            <w:r w:rsidRPr="00B65682">
              <w:rPr>
                <w:sz w:val="28"/>
              </w:rPr>
              <w:t>*</w:t>
            </w:r>
            <w:r w:rsidRPr="00B65682">
              <w:rPr>
                <w:sz w:val="28"/>
                <w:lang w:val="de-DE"/>
              </w:rPr>
              <w:t>e</w:t>
            </w:r>
            <w:r w:rsidRPr="00B65682">
              <w:rPr>
                <w:sz w:val="28"/>
              </w:rPr>
              <w:t xml:space="preserve"> + </w:t>
            </w:r>
            <w:r>
              <w:rPr>
                <w:sz w:val="28"/>
              </w:rPr>
              <w:t>0,465</w:t>
            </w:r>
            <w:r w:rsidRPr="00B65682">
              <w:rPr>
                <w:sz w:val="28"/>
              </w:rPr>
              <w:t>*</w:t>
            </w:r>
            <w:proofErr w:type="spellStart"/>
            <w:r>
              <w:rPr>
                <w:sz w:val="28"/>
                <w:lang w:val="de-DE"/>
              </w:rPr>
              <w:t>exp</w:t>
            </w:r>
            <w:proofErr w:type="spellEnd"/>
          </w:p>
        </w:tc>
        <w:tc>
          <w:tcPr>
            <w:tcW w:w="753" w:type="dxa"/>
          </w:tcPr>
          <w:p w:rsidR="00B84538" w:rsidRDefault="00B84538" w:rsidP="002C5E67">
            <w:pPr>
              <w:spacing w:line="360" w:lineRule="auto"/>
              <w:jc w:val="both"/>
              <w:rPr>
                <w:sz w:val="28"/>
                <w:lang w:val="ru-RU"/>
              </w:rPr>
            </w:pPr>
            <w:r>
              <w:rPr>
                <w:color w:val="000000" w:themeColor="text1"/>
                <w:sz w:val="28"/>
                <w:lang w:val="ru-RU"/>
              </w:rPr>
              <w:t>(</w:t>
            </w:r>
            <w:r w:rsidRPr="00B84538">
              <w:rPr>
                <w:color w:val="000000" w:themeColor="text1"/>
                <w:sz w:val="28"/>
                <w:lang w:val="ru-RU"/>
              </w:rPr>
              <w:t>2.2)</w:t>
            </w:r>
          </w:p>
        </w:tc>
      </w:tr>
    </w:tbl>
    <w:p w:rsidR="008409F6" w:rsidRPr="00FE637D" w:rsidRDefault="008409F6" w:rsidP="008409F6">
      <w:pPr>
        <w:spacing w:line="360" w:lineRule="auto"/>
        <w:ind w:firstLine="709"/>
        <w:jc w:val="center"/>
        <w:rPr>
          <w:sz w:val="28"/>
        </w:rPr>
      </w:pPr>
      <w:r>
        <w:rPr>
          <w:sz w:val="28"/>
        </w:rPr>
        <w:t xml:space="preserve">    (</w:t>
      </w:r>
      <w:r w:rsidRPr="002C5E67">
        <w:rPr>
          <w:rFonts w:eastAsiaTheme="minorHAnsi"/>
          <w:noProof/>
          <w:color w:val="000000"/>
          <w:sz w:val="28"/>
          <w:szCs w:val="18"/>
          <w:lang w:eastAsia="en-US"/>
        </w:rPr>
        <w:t>3,422</w:t>
      </w:r>
      <w:r>
        <w:rPr>
          <w:rFonts w:eastAsiaTheme="minorHAnsi"/>
          <w:noProof/>
          <w:color w:val="000000"/>
          <w:sz w:val="28"/>
          <w:szCs w:val="18"/>
          <w:lang w:eastAsia="en-US"/>
        </w:rPr>
        <w:t>**</w:t>
      </w:r>
      <w:r>
        <w:rPr>
          <w:sz w:val="28"/>
        </w:rPr>
        <w:t>)      (</w:t>
      </w:r>
      <w:r w:rsidRPr="002C5E67">
        <w:rPr>
          <w:rFonts w:eastAsiaTheme="minorHAnsi"/>
          <w:noProof/>
          <w:color w:val="000000"/>
          <w:sz w:val="28"/>
          <w:szCs w:val="18"/>
          <w:lang w:eastAsia="en-US"/>
        </w:rPr>
        <w:t>1,431</w:t>
      </w:r>
      <w:r>
        <w:rPr>
          <w:sz w:val="28"/>
        </w:rPr>
        <w:t>)        (</w:t>
      </w:r>
      <w:r w:rsidRPr="002C5E67">
        <w:rPr>
          <w:rFonts w:eastAsiaTheme="minorHAnsi"/>
          <w:noProof/>
          <w:color w:val="000000"/>
          <w:sz w:val="28"/>
          <w:szCs w:val="18"/>
          <w:lang w:eastAsia="en-US"/>
        </w:rPr>
        <w:t>1,697</w:t>
      </w:r>
      <w:r>
        <w:rPr>
          <w:sz w:val="28"/>
        </w:rPr>
        <w:t>)</w:t>
      </w:r>
    </w:p>
    <w:p w:rsidR="00FE637D" w:rsidRDefault="00FE637D" w:rsidP="00FE637D">
      <w:pPr>
        <w:spacing w:line="360" w:lineRule="auto"/>
        <w:ind w:firstLine="709"/>
        <w:jc w:val="both"/>
        <w:rPr>
          <w:sz w:val="28"/>
        </w:rPr>
      </w:pPr>
      <w:r w:rsidRPr="00FE637D">
        <w:rPr>
          <w:sz w:val="28"/>
        </w:rPr>
        <w:t>Коефіцієнт детермінації</w:t>
      </w:r>
      <w:r>
        <w:rPr>
          <w:sz w:val="28"/>
        </w:rPr>
        <w:t xml:space="preserve"> R</w:t>
      </w:r>
      <w:r>
        <w:rPr>
          <w:sz w:val="28"/>
          <w:vertAlign w:val="superscript"/>
        </w:rPr>
        <w:t>2</w:t>
      </w:r>
      <w:r>
        <w:rPr>
          <w:sz w:val="28"/>
        </w:rPr>
        <w:t xml:space="preserve"> склав 0,715, тобто дана модель пояснює залежну змінну на 71,5%. Цей показник у Швеції нижчий, ніж у Швейцарії, але, все одно, цей показник на доволі високому рівні. У випадку Швеції, єдиним значимим показником, який впливає на доходи від інвестицій Швеції є активи у прямих інвестиціях. Ця незалежна змінна має рівень значимості менший за 5%, тобто прямі інвестиції (активи) з вірогідністю в 95% впливають на доходи від інвестицій Швеції. Щодо валютного курсу та державних видатків, то вони не є значимими факторами впливу на доходи від інвестицій Швеції. Щодо коефіцієнта Бета, то прямі інвестиції мають додатний коефіцієнт Бета 0,816. Тобто, з кожним збільшенням активів у прямих інвестиціях на 1 стандартне відхилення доходи від інвестицій Швеції збільшуються на 0,816 стандартних відхилень, і навпаки. Виходячи з отриманих даних, можна сформувати модель доходів від інвестицій Швеції.</w:t>
      </w:r>
    </w:p>
    <w:p w:rsidR="00CD2550" w:rsidRDefault="00CD2550" w:rsidP="00CD2550">
      <w:pPr>
        <w:spacing w:line="360" w:lineRule="auto"/>
        <w:ind w:firstLine="709"/>
        <w:jc w:val="both"/>
        <w:rPr>
          <w:sz w:val="28"/>
        </w:rPr>
      </w:pPr>
      <w:r>
        <w:rPr>
          <w:sz w:val="28"/>
        </w:rPr>
        <w:lastRenderedPageBreak/>
        <w:t xml:space="preserve">Для того, щоб порівняти державні облігації Швейцарії та Швеції з українськими облігаціями, потрібно провести розрахунки дохідності цих облігацій при операціях </w:t>
      </w:r>
      <w:proofErr w:type="spellStart"/>
      <w:r w:rsidRPr="00CD2550">
        <w:rPr>
          <w:sz w:val="28"/>
        </w:rPr>
        <w:t>Carry</w:t>
      </w:r>
      <w:proofErr w:type="spellEnd"/>
      <w:r w:rsidRPr="00CD2550">
        <w:rPr>
          <w:sz w:val="28"/>
        </w:rPr>
        <w:t xml:space="preserve"> </w:t>
      </w:r>
      <w:proofErr w:type="spellStart"/>
      <w:r w:rsidRPr="00CD2550">
        <w:rPr>
          <w:sz w:val="28"/>
        </w:rPr>
        <w:t>Trade</w:t>
      </w:r>
      <w:proofErr w:type="spellEnd"/>
      <w:r>
        <w:rPr>
          <w:sz w:val="28"/>
        </w:rPr>
        <w:t xml:space="preserve">. Для цього слід зробити припущення, що за рік девальвація валют обраних країн складе 1%. Також слід обрати валюту, з якої будемо починати кожну операцію </w:t>
      </w:r>
      <w:proofErr w:type="spellStart"/>
      <w:r w:rsidRPr="00CD2550">
        <w:rPr>
          <w:sz w:val="28"/>
        </w:rPr>
        <w:t>Carry</w:t>
      </w:r>
      <w:proofErr w:type="spellEnd"/>
      <w:r w:rsidRPr="00CD2550">
        <w:rPr>
          <w:sz w:val="28"/>
        </w:rPr>
        <w:t xml:space="preserve"> </w:t>
      </w:r>
      <w:proofErr w:type="spellStart"/>
      <w:r w:rsidRPr="00CD2550">
        <w:rPr>
          <w:sz w:val="28"/>
        </w:rPr>
        <w:t>Trade</w:t>
      </w:r>
      <w:proofErr w:type="spellEnd"/>
      <w:r>
        <w:rPr>
          <w:sz w:val="28"/>
        </w:rPr>
        <w:t xml:space="preserve">. Для цього слід взяти валюту країни з найнижчою ставкою кредитування. Станом на квітень 2023 року країною з найнижчою ставкою кредитування є Сейшельські Острови. Тому валютою </w:t>
      </w:r>
      <w:proofErr w:type="spellStart"/>
      <w:r>
        <w:rPr>
          <w:sz w:val="28"/>
        </w:rPr>
        <w:t>фондування</w:t>
      </w:r>
      <w:proofErr w:type="spellEnd"/>
      <w:r>
        <w:rPr>
          <w:sz w:val="28"/>
        </w:rPr>
        <w:t xml:space="preserve"> потрібно обрати сейшельську рупію</w:t>
      </w:r>
      <w:r w:rsidR="00F044C0" w:rsidRPr="00F044C0">
        <w:rPr>
          <w:sz w:val="28"/>
          <w:lang w:val="ru-RU"/>
        </w:rPr>
        <w:t xml:space="preserve"> (</w:t>
      </w:r>
      <w:proofErr w:type="spellStart"/>
      <w:r w:rsidR="00F044C0">
        <w:rPr>
          <w:sz w:val="28"/>
          <w:lang w:val="en-US"/>
        </w:rPr>
        <w:t>SCR</w:t>
      </w:r>
      <w:proofErr w:type="spellEnd"/>
      <w:r w:rsidR="00F044C0" w:rsidRPr="00F044C0">
        <w:rPr>
          <w:sz w:val="28"/>
          <w:lang w:val="ru-RU"/>
        </w:rPr>
        <w:t>)</w:t>
      </w:r>
      <w:r>
        <w:rPr>
          <w:sz w:val="28"/>
        </w:rPr>
        <w:t xml:space="preserve"> зі ставкою кредитування в 2% річних. </w:t>
      </w:r>
    </w:p>
    <w:p w:rsidR="00CD2550" w:rsidRDefault="00CD2550" w:rsidP="00CD2550">
      <w:pPr>
        <w:spacing w:line="360" w:lineRule="auto"/>
        <w:ind w:firstLine="709"/>
        <w:jc w:val="both"/>
        <w:rPr>
          <w:sz w:val="28"/>
        </w:rPr>
      </w:pPr>
      <w:r>
        <w:rPr>
          <w:sz w:val="28"/>
        </w:rPr>
        <w:t xml:space="preserve">Почнемо зі Швейцарії. </w:t>
      </w:r>
      <w:r w:rsidR="00AA1AD9">
        <w:rPr>
          <w:sz w:val="28"/>
        </w:rPr>
        <w:t xml:space="preserve">Станом на 25 квітня 2023 року 1 сейшельська рупія – </w:t>
      </w:r>
      <w:r w:rsidR="00AA1AD9" w:rsidRPr="00AA1AD9">
        <w:rPr>
          <w:sz w:val="28"/>
        </w:rPr>
        <w:t>0</w:t>
      </w:r>
      <w:r w:rsidR="00AA1AD9">
        <w:rPr>
          <w:sz w:val="28"/>
        </w:rPr>
        <w:t>,</w:t>
      </w:r>
      <w:r w:rsidR="00AA1AD9" w:rsidRPr="00AA1AD9">
        <w:rPr>
          <w:sz w:val="28"/>
        </w:rPr>
        <w:t>066</w:t>
      </w:r>
      <w:r w:rsidR="00AA1AD9">
        <w:rPr>
          <w:sz w:val="28"/>
        </w:rPr>
        <w:t xml:space="preserve"> швейцарських франків</w:t>
      </w:r>
      <w:r w:rsidR="00F044C0">
        <w:rPr>
          <w:sz w:val="28"/>
        </w:rPr>
        <w:t xml:space="preserve"> </w:t>
      </w:r>
      <w:r w:rsidR="00F044C0" w:rsidRPr="00F044C0">
        <w:rPr>
          <w:sz w:val="28"/>
          <w:lang w:val="ru-RU"/>
        </w:rPr>
        <w:t>(</w:t>
      </w:r>
      <w:proofErr w:type="spellStart"/>
      <w:r w:rsidR="00F044C0">
        <w:rPr>
          <w:sz w:val="28"/>
          <w:lang w:val="en-US"/>
        </w:rPr>
        <w:t>CHF</w:t>
      </w:r>
      <w:proofErr w:type="spellEnd"/>
      <w:r w:rsidR="00F044C0" w:rsidRPr="00F044C0">
        <w:rPr>
          <w:sz w:val="28"/>
          <w:lang w:val="ru-RU"/>
        </w:rPr>
        <w:t>)</w:t>
      </w:r>
      <w:r w:rsidR="00AA1AD9">
        <w:rPr>
          <w:sz w:val="28"/>
        </w:rPr>
        <w:t>.</w:t>
      </w:r>
    </w:p>
    <w:p w:rsidR="00AA1AD9" w:rsidRDefault="0032710D" w:rsidP="00CD2550">
      <w:pPr>
        <w:spacing w:line="360" w:lineRule="auto"/>
        <w:ind w:firstLine="709"/>
        <w:jc w:val="both"/>
        <w:rPr>
          <w:sz w:val="28"/>
        </w:rPr>
      </w:pPr>
      <w:r>
        <w:rPr>
          <w:sz w:val="28"/>
        </w:rPr>
        <w:t>На 25 квітня 2024</w:t>
      </w:r>
      <w:r w:rsidR="00AA1AD9">
        <w:rPr>
          <w:sz w:val="28"/>
        </w:rPr>
        <w:t xml:space="preserve"> року 1 сейшельська рупія – 0,07 швейцарських франків</w:t>
      </w:r>
      <w:r w:rsidR="00F044C0" w:rsidRPr="00F044C0">
        <w:rPr>
          <w:sz w:val="28"/>
          <w:lang w:val="ru-RU"/>
        </w:rPr>
        <w:t xml:space="preserve"> (</w:t>
      </w:r>
      <w:proofErr w:type="spellStart"/>
      <w:r w:rsidR="00F044C0">
        <w:rPr>
          <w:sz w:val="28"/>
          <w:lang w:val="en-US"/>
        </w:rPr>
        <w:t>CHF</w:t>
      </w:r>
      <w:proofErr w:type="spellEnd"/>
      <w:r w:rsidR="00F044C0" w:rsidRPr="00F044C0">
        <w:rPr>
          <w:sz w:val="28"/>
          <w:lang w:val="ru-RU"/>
        </w:rPr>
        <w:t>)</w:t>
      </w:r>
      <w:r w:rsidR="00F044C0">
        <w:rPr>
          <w:sz w:val="28"/>
        </w:rPr>
        <w:t>.</w:t>
      </w:r>
    </w:p>
    <w:p w:rsidR="00AA1AD9" w:rsidRDefault="00AA1AD9" w:rsidP="00AA1AD9">
      <w:pPr>
        <w:spacing w:line="360" w:lineRule="auto"/>
        <w:ind w:firstLine="709"/>
        <w:jc w:val="both"/>
        <w:rPr>
          <w:sz w:val="28"/>
        </w:rPr>
      </w:pPr>
      <w:r w:rsidRPr="00AA1AD9">
        <w:rPr>
          <w:sz w:val="28"/>
        </w:rPr>
        <w:t>Дохідність облігацій внутрішнь</w:t>
      </w:r>
      <w:r>
        <w:rPr>
          <w:sz w:val="28"/>
        </w:rPr>
        <w:t>ої державної позики в Швейцарії на 25</w:t>
      </w:r>
      <w:r w:rsidRPr="00AA1AD9">
        <w:rPr>
          <w:sz w:val="28"/>
        </w:rPr>
        <w:t>.04.2023 –</w:t>
      </w:r>
      <w:r>
        <w:rPr>
          <w:sz w:val="28"/>
        </w:rPr>
        <w:t xml:space="preserve"> 1,82%. </w:t>
      </w:r>
    </w:p>
    <w:p w:rsidR="00AA1AD9" w:rsidRDefault="00AA1AD9" w:rsidP="00AA1AD9">
      <w:pPr>
        <w:spacing w:line="360" w:lineRule="auto"/>
        <w:ind w:firstLine="709"/>
        <w:jc w:val="both"/>
        <w:rPr>
          <w:sz w:val="28"/>
        </w:rPr>
      </w:pPr>
      <w:r>
        <w:rPr>
          <w:sz w:val="28"/>
        </w:rPr>
        <w:t xml:space="preserve">Реалізація стратегії та Швейцарії: </w:t>
      </w:r>
      <w:r w:rsidRPr="00AA1AD9">
        <w:rPr>
          <w:sz w:val="28"/>
        </w:rPr>
        <w:t xml:space="preserve">беремо </w:t>
      </w:r>
      <w:r>
        <w:rPr>
          <w:sz w:val="28"/>
        </w:rPr>
        <w:t xml:space="preserve">на рік 1 </w:t>
      </w:r>
      <w:proofErr w:type="spellStart"/>
      <w:r>
        <w:rPr>
          <w:sz w:val="28"/>
        </w:rPr>
        <w:t>млн</w:t>
      </w:r>
      <w:proofErr w:type="spellEnd"/>
      <w:r>
        <w:rPr>
          <w:sz w:val="28"/>
        </w:rPr>
        <w:t xml:space="preserve"> сейшельських рупій </w:t>
      </w:r>
      <w:r w:rsidRPr="00AA1AD9">
        <w:rPr>
          <w:sz w:val="28"/>
        </w:rPr>
        <w:t xml:space="preserve">під відсоткову ставку 2% на рік. Обмінюємо 1 </w:t>
      </w:r>
      <w:proofErr w:type="spellStart"/>
      <w:r w:rsidRPr="00AA1AD9">
        <w:rPr>
          <w:sz w:val="28"/>
        </w:rPr>
        <w:t>млн</w:t>
      </w:r>
      <w:proofErr w:type="spellEnd"/>
      <w:r w:rsidRPr="00AA1AD9">
        <w:rPr>
          <w:sz w:val="28"/>
        </w:rPr>
        <w:t xml:space="preserve"> сейшельських рупій на</w:t>
      </w:r>
      <w:r>
        <w:rPr>
          <w:sz w:val="28"/>
        </w:rPr>
        <w:t xml:space="preserve"> швейцарський франк </w:t>
      </w:r>
      <w:r w:rsidRPr="00AA1AD9">
        <w:rPr>
          <w:sz w:val="28"/>
        </w:rPr>
        <w:t>за курсом</w:t>
      </w:r>
      <w:r>
        <w:rPr>
          <w:sz w:val="28"/>
        </w:rPr>
        <w:t xml:space="preserve"> </w:t>
      </w:r>
      <w:r w:rsidRPr="00AA1AD9">
        <w:rPr>
          <w:sz w:val="28"/>
        </w:rPr>
        <w:t>0</w:t>
      </w:r>
      <w:r>
        <w:rPr>
          <w:sz w:val="28"/>
        </w:rPr>
        <w:t>,</w:t>
      </w:r>
      <w:r w:rsidRPr="00AA1AD9">
        <w:rPr>
          <w:sz w:val="28"/>
        </w:rPr>
        <w:t>066</w:t>
      </w:r>
      <w:r>
        <w:rPr>
          <w:sz w:val="28"/>
        </w:rPr>
        <w:t xml:space="preserve"> і отримуємо </w:t>
      </w:r>
      <w:r w:rsidR="00F044C0">
        <w:rPr>
          <w:sz w:val="28"/>
        </w:rPr>
        <w:t>66 000 швейцарських франків. Купуємо на них швейцарські облігації з дохідністю 1,82% річних. Через рік отримуємо чистий дохід або збитки, які розраховуються наступним чином:</w:t>
      </w:r>
    </w:p>
    <w:p w:rsidR="00F044C0" w:rsidRPr="00020DDD" w:rsidRDefault="00F044C0" w:rsidP="00F044C0">
      <w:pPr>
        <w:spacing w:line="360" w:lineRule="auto"/>
        <w:ind w:firstLine="709"/>
        <w:jc w:val="both"/>
        <w:rPr>
          <w:sz w:val="28"/>
        </w:rPr>
      </w:pPr>
      <w:r>
        <w:rPr>
          <w:sz w:val="28"/>
        </w:rPr>
        <w:t>66 000</w:t>
      </w:r>
      <w:r w:rsidRPr="00020DDD">
        <w:rPr>
          <w:sz w:val="28"/>
        </w:rPr>
        <w:t xml:space="preserve"> </w:t>
      </w:r>
      <w:proofErr w:type="spellStart"/>
      <w:r>
        <w:rPr>
          <w:sz w:val="28"/>
          <w:lang w:val="en-US"/>
        </w:rPr>
        <w:t>CHF</w:t>
      </w:r>
      <w:proofErr w:type="spellEnd"/>
      <w:r w:rsidRPr="00020DDD">
        <w:rPr>
          <w:sz w:val="28"/>
        </w:rPr>
        <w:t xml:space="preserve"> + 0,0182 * </w:t>
      </w:r>
      <w:r>
        <w:rPr>
          <w:sz w:val="28"/>
        </w:rPr>
        <w:t>66 000</w:t>
      </w:r>
      <w:r w:rsidRPr="00020DDD">
        <w:rPr>
          <w:sz w:val="28"/>
        </w:rPr>
        <w:t xml:space="preserve"> </w:t>
      </w:r>
      <w:proofErr w:type="spellStart"/>
      <w:r>
        <w:rPr>
          <w:sz w:val="28"/>
          <w:lang w:val="en-US"/>
        </w:rPr>
        <w:t>CHF</w:t>
      </w:r>
      <w:proofErr w:type="spellEnd"/>
      <w:r w:rsidRPr="00020DDD">
        <w:rPr>
          <w:sz w:val="28"/>
        </w:rPr>
        <w:t xml:space="preserve"> = 67 201,2 </w:t>
      </w:r>
      <w:proofErr w:type="spellStart"/>
      <w:r>
        <w:rPr>
          <w:sz w:val="28"/>
          <w:lang w:val="en-US"/>
        </w:rPr>
        <w:t>CHF</w:t>
      </w:r>
      <w:proofErr w:type="spellEnd"/>
    </w:p>
    <w:p w:rsidR="00F044C0" w:rsidRPr="00020DDD" w:rsidRDefault="00F044C0" w:rsidP="00F044C0">
      <w:pPr>
        <w:spacing w:line="360" w:lineRule="auto"/>
        <w:ind w:firstLine="709"/>
        <w:jc w:val="both"/>
        <w:rPr>
          <w:sz w:val="28"/>
        </w:rPr>
      </w:pPr>
      <w:r>
        <w:rPr>
          <w:sz w:val="28"/>
        </w:rPr>
        <w:t xml:space="preserve">Обмінюємо цю суму на сейшельські рупії за новим курсом і отримуємо 960 017,14 </w:t>
      </w:r>
      <w:proofErr w:type="spellStart"/>
      <w:r>
        <w:rPr>
          <w:sz w:val="28"/>
          <w:lang w:val="en-US"/>
        </w:rPr>
        <w:t>SCR</w:t>
      </w:r>
      <w:proofErr w:type="spellEnd"/>
      <w:r w:rsidRPr="00020DDD">
        <w:rPr>
          <w:sz w:val="28"/>
        </w:rPr>
        <w:t>.</w:t>
      </w:r>
    </w:p>
    <w:p w:rsidR="00F044C0" w:rsidRDefault="00F044C0" w:rsidP="0032710D">
      <w:pPr>
        <w:spacing w:line="360" w:lineRule="auto"/>
        <w:ind w:firstLine="709"/>
        <w:jc w:val="both"/>
        <w:rPr>
          <w:sz w:val="28"/>
        </w:rPr>
      </w:pPr>
      <w:r>
        <w:rPr>
          <w:sz w:val="28"/>
        </w:rPr>
        <w:t xml:space="preserve">Віддаємо кредит з відсотком 2%: 960 017,14 </w:t>
      </w:r>
      <w:proofErr w:type="spellStart"/>
      <w:r>
        <w:rPr>
          <w:sz w:val="28"/>
          <w:lang w:val="en-US"/>
        </w:rPr>
        <w:t>SCR</w:t>
      </w:r>
      <w:proofErr w:type="spellEnd"/>
      <w:r>
        <w:rPr>
          <w:sz w:val="28"/>
        </w:rPr>
        <w:t xml:space="preserve"> – </w:t>
      </w:r>
      <w:r w:rsidRPr="00F044C0">
        <w:rPr>
          <w:sz w:val="28"/>
        </w:rPr>
        <w:t>1</w:t>
      </w:r>
      <w:r>
        <w:rPr>
          <w:sz w:val="28"/>
        </w:rPr>
        <w:t xml:space="preserve"> </w:t>
      </w:r>
      <w:r w:rsidRPr="00F044C0">
        <w:rPr>
          <w:sz w:val="28"/>
        </w:rPr>
        <w:t>000</w:t>
      </w:r>
      <w:r>
        <w:rPr>
          <w:sz w:val="28"/>
        </w:rPr>
        <w:t xml:space="preserve"> </w:t>
      </w:r>
      <w:r w:rsidRPr="00F044C0">
        <w:rPr>
          <w:sz w:val="28"/>
        </w:rPr>
        <w:t xml:space="preserve">000 </w:t>
      </w:r>
      <w:proofErr w:type="spellStart"/>
      <w:r w:rsidRPr="00F044C0">
        <w:rPr>
          <w:sz w:val="28"/>
        </w:rPr>
        <w:t>SCR</w:t>
      </w:r>
      <w:proofErr w:type="spellEnd"/>
      <w:r>
        <w:rPr>
          <w:sz w:val="28"/>
        </w:rPr>
        <w:t xml:space="preserve"> – (0,02*</w:t>
      </w:r>
      <w:r w:rsidRPr="00F044C0">
        <w:rPr>
          <w:sz w:val="28"/>
        </w:rPr>
        <w:t>1</w:t>
      </w:r>
      <w:r>
        <w:rPr>
          <w:sz w:val="28"/>
        </w:rPr>
        <w:t xml:space="preserve"> </w:t>
      </w:r>
      <w:r w:rsidRPr="00F044C0">
        <w:rPr>
          <w:sz w:val="28"/>
        </w:rPr>
        <w:t>000</w:t>
      </w:r>
      <w:r>
        <w:rPr>
          <w:sz w:val="28"/>
        </w:rPr>
        <w:t xml:space="preserve"> </w:t>
      </w:r>
      <w:r w:rsidRPr="00F044C0">
        <w:rPr>
          <w:sz w:val="28"/>
        </w:rPr>
        <w:t xml:space="preserve">000 </w:t>
      </w:r>
      <w:proofErr w:type="spellStart"/>
      <w:r w:rsidRPr="00F044C0">
        <w:rPr>
          <w:sz w:val="28"/>
        </w:rPr>
        <w:t>SCR</w:t>
      </w:r>
      <w:proofErr w:type="spellEnd"/>
      <w:r>
        <w:rPr>
          <w:sz w:val="28"/>
        </w:rPr>
        <w:t>) =</w:t>
      </w:r>
      <w:r w:rsidR="0032710D">
        <w:rPr>
          <w:sz w:val="28"/>
        </w:rPr>
        <w:t xml:space="preserve"> –59 982,86 </w:t>
      </w:r>
      <w:proofErr w:type="spellStart"/>
      <w:r w:rsidR="0032710D" w:rsidRPr="00F044C0">
        <w:rPr>
          <w:sz w:val="28"/>
        </w:rPr>
        <w:t>SCR</w:t>
      </w:r>
      <w:proofErr w:type="spellEnd"/>
      <w:r w:rsidR="0032710D">
        <w:rPr>
          <w:sz w:val="28"/>
        </w:rPr>
        <w:t xml:space="preserve"> – збитки.</w:t>
      </w:r>
    </w:p>
    <w:p w:rsidR="0032710D" w:rsidRDefault="0032710D" w:rsidP="0032710D">
      <w:pPr>
        <w:spacing w:line="360" w:lineRule="auto"/>
        <w:ind w:firstLine="709"/>
        <w:jc w:val="both"/>
        <w:rPr>
          <w:sz w:val="28"/>
        </w:rPr>
      </w:pPr>
      <w:r w:rsidRPr="0032710D">
        <w:rPr>
          <w:sz w:val="28"/>
        </w:rPr>
        <w:t>Дохідність операції під час використання позикових ресурсів у випадку</w:t>
      </w:r>
      <w:r>
        <w:rPr>
          <w:sz w:val="28"/>
        </w:rPr>
        <w:t xml:space="preserve"> Швейцарії склала -0,059%.</w:t>
      </w:r>
    </w:p>
    <w:p w:rsidR="0032710D" w:rsidRDefault="0032710D" w:rsidP="0032710D">
      <w:pPr>
        <w:spacing w:line="360" w:lineRule="auto"/>
        <w:ind w:firstLine="709"/>
        <w:jc w:val="both"/>
        <w:rPr>
          <w:sz w:val="28"/>
        </w:rPr>
      </w:pPr>
      <w:r>
        <w:rPr>
          <w:sz w:val="28"/>
        </w:rPr>
        <w:t>Далі перейдемо до Швеції. Станом на 25 квітня 2023 року 1 сейшельська рупія – 0,</w:t>
      </w:r>
      <w:r w:rsidRPr="0032710D">
        <w:rPr>
          <w:sz w:val="28"/>
        </w:rPr>
        <w:t>78</w:t>
      </w:r>
      <w:r>
        <w:rPr>
          <w:sz w:val="28"/>
        </w:rPr>
        <w:t xml:space="preserve"> шведських крон (</w:t>
      </w:r>
      <w:proofErr w:type="spellStart"/>
      <w:r w:rsidRPr="0032710D">
        <w:rPr>
          <w:sz w:val="28"/>
        </w:rPr>
        <w:t>SEK</w:t>
      </w:r>
      <w:proofErr w:type="spellEnd"/>
      <w:r>
        <w:rPr>
          <w:sz w:val="28"/>
        </w:rPr>
        <w:t>).</w:t>
      </w:r>
    </w:p>
    <w:p w:rsidR="0032710D" w:rsidRDefault="0032710D" w:rsidP="0032710D">
      <w:pPr>
        <w:spacing w:line="360" w:lineRule="auto"/>
        <w:ind w:firstLine="709"/>
        <w:jc w:val="both"/>
        <w:rPr>
          <w:sz w:val="28"/>
        </w:rPr>
      </w:pPr>
      <w:r>
        <w:rPr>
          <w:sz w:val="28"/>
        </w:rPr>
        <w:lastRenderedPageBreak/>
        <w:t>Станом на 25 квітня 2024 року 1 сейшельська рупія – 0,79 шведських крон (</w:t>
      </w:r>
      <w:proofErr w:type="spellStart"/>
      <w:r w:rsidRPr="0032710D">
        <w:rPr>
          <w:sz w:val="28"/>
        </w:rPr>
        <w:t>SEK</w:t>
      </w:r>
      <w:proofErr w:type="spellEnd"/>
      <w:r>
        <w:rPr>
          <w:sz w:val="28"/>
        </w:rPr>
        <w:t>).</w:t>
      </w:r>
    </w:p>
    <w:p w:rsidR="0032710D" w:rsidRDefault="0032710D" w:rsidP="0032710D">
      <w:pPr>
        <w:spacing w:line="360" w:lineRule="auto"/>
        <w:ind w:firstLine="709"/>
        <w:jc w:val="both"/>
        <w:rPr>
          <w:sz w:val="28"/>
        </w:rPr>
      </w:pPr>
      <w:r w:rsidRPr="00AA1AD9">
        <w:rPr>
          <w:sz w:val="28"/>
        </w:rPr>
        <w:t>Дохідність облігацій внутрішнь</w:t>
      </w:r>
      <w:r>
        <w:rPr>
          <w:sz w:val="28"/>
        </w:rPr>
        <w:t>ої державної позики в Швеції на 25</w:t>
      </w:r>
      <w:r w:rsidRPr="00AA1AD9">
        <w:rPr>
          <w:sz w:val="28"/>
        </w:rPr>
        <w:t>.04.2023 –</w:t>
      </w:r>
      <w:r>
        <w:rPr>
          <w:sz w:val="28"/>
        </w:rPr>
        <w:t xml:space="preserve"> 3,11%.</w:t>
      </w:r>
    </w:p>
    <w:p w:rsidR="0032710D" w:rsidRDefault="0032710D" w:rsidP="0032710D">
      <w:pPr>
        <w:spacing w:line="360" w:lineRule="auto"/>
        <w:ind w:firstLine="709"/>
        <w:jc w:val="both"/>
        <w:rPr>
          <w:sz w:val="28"/>
        </w:rPr>
      </w:pPr>
      <w:r>
        <w:rPr>
          <w:sz w:val="28"/>
        </w:rPr>
        <w:t xml:space="preserve">Реалізація стратегії для Швеції: </w:t>
      </w:r>
      <w:r w:rsidRPr="00AA1AD9">
        <w:rPr>
          <w:sz w:val="28"/>
        </w:rPr>
        <w:t xml:space="preserve">беремо </w:t>
      </w:r>
      <w:r>
        <w:rPr>
          <w:sz w:val="28"/>
        </w:rPr>
        <w:t xml:space="preserve">на рік 1 </w:t>
      </w:r>
      <w:proofErr w:type="spellStart"/>
      <w:r>
        <w:rPr>
          <w:sz w:val="28"/>
        </w:rPr>
        <w:t>млн</w:t>
      </w:r>
      <w:proofErr w:type="spellEnd"/>
      <w:r>
        <w:rPr>
          <w:sz w:val="28"/>
        </w:rPr>
        <w:t xml:space="preserve"> сейшельських рупій </w:t>
      </w:r>
      <w:r w:rsidRPr="00AA1AD9">
        <w:rPr>
          <w:sz w:val="28"/>
        </w:rPr>
        <w:t xml:space="preserve">під відсоткову ставку 2% на рік. Обмінюємо 1 </w:t>
      </w:r>
      <w:proofErr w:type="spellStart"/>
      <w:r w:rsidRPr="00AA1AD9">
        <w:rPr>
          <w:sz w:val="28"/>
        </w:rPr>
        <w:t>млн</w:t>
      </w:r>
      <w:proofErr w:type="spellEnd"/>
      <w:r w:rsidRPr="00AA1AD9">
        <w:rPr>
          <w:sz w:val="28"/>
        </w:rPr>
        <w:t xml:space="preserve"> сейшельських рупій на</w:t>
      </w:r>
      <w:r>
        <w:rPr>
          <w:sz w:val="28"/>
        </w:rPr>
        <w:t xml:space="preserve"> шведську крону </w:t>
      </w:r>
      <w:r w:rsidRPr="00AA1AD9">
        <w:rPr>
          <w:sz w:val="28"/>
        </w:rPr>
        <w:t>за курсом</w:t>
      </w:r>
      <w:r>
        <w:rPr>
          <w:sz w:val="28"/>
        </w:rPr>
        <w:t xml:space="preserve"> 0,78 і отримуємо 780 000 шведських крон. Купуємо на них шведські облігації з дохідністю 3,11%. Через рік отримуємо чистий дохід або збитки, які розраховуємо наступним чином:</w:t>
      </w:r>
    </w:p>
    <w:p w:rsidR="0032710D" w:rsidRDefault="0032710D" w:rsidP="0032710D">
      <w:pPr>
        <w:spacing w:line="360" w:lineRule="auto"/>
        <w:ind w:firstLine="709"/>
        <w:jc w:val="both"/>
        <w:rPr>
          <w:sz w:val="28"/>
        </w:rPr>
      </w:pPr>
      <w:r>
        <w:rPr>
          <w:sz w:val="28"/>
        </w:rPr>
        <w:t>780 000</w:t>
      </w:r>
      <w:r w:rsidRPr="0032710D">
        <w:rPr>
          <w:sz w:val="28"/>
        </w:rPr>
        <w:t xml:space="preserve"> </w:t>
      </w:r>
      <w:proofErr w:type="spellStart"/>
      <w:r w:rsidRPr="0032710D">
        <w:rPr>
          <w:sz w:val="28"/>
        </w:rPr>
        <w:t>SEK</w:t>
      </w:r>
      <w:proofErr w:type="spellEnd"/>
      <w:r>
        <w:rPr>
          <w:sz w:val="28"/>
        </w:rPr>
        <w:t xml:space="preserve"> + 0,0311</w:t>
      </w:r>
      <w:r w:rsidR="00427E9D">
        <w:rPr>
          <w:sz w:val="28"/>
        </w:rPr>
        <w:t xml:space="preserve"> </w:t>
      </w:r>
      <w:r>
        <w:rPr>
          <w:sz w:val="28"/>
        </w:rPr>
        <w:t>*</w:t>
      </w:r>
      <w:r w:rsidR="00427E9D">
        <w:rPr>
          <w:sz w:val="28"/>
        </w:rPr>
        <w:t xml:space="preserve"> </w:t>
      </w:r>
      <w:r>
        <w:rPr>
          <w:sz w:val="28"/>
        </w:rPr>
        <w:t>780 000</w:t>
      </w:r>
      <w:r w:rsidRPr="0032710D">
        <w:rPr>
          <w:sz w:val="28"/>
        </w:rPr>
        <w:t xml:space="preserve"> </w:t>
      </w:r>
      <w:proofErr w:type="spellStart"/>
      <w:r w:rsidRPr="0032710D">
        <w:rPr>
          <w:sz w:val="28"/>
        </w:rPr>
        <w:t>SEK</w:t>
      </w:r>
      <w:proofErr w:type="spellEnd"/>
      <w:r>
        <w:rPr>
          <w:sz w:val="28"/>
        </w:rPr>
        <w:t xml:space="preserve"> = </w:t>
      </w:r>
      <w:r w:rsidR="00427E9D">
        <w:rPr>
          <w:sz w:val="28"/>
        </w:rPr>
        <w:t xml:space="preserve">804 258 </w:t>
      </w:r>
      <w:proofErr w:type="spellStart"/>
      <w:r w:rsidR="00427E9D" w:rsidRPr="0032710D">
        <w:rPr>
          <w:sz w:val="28"/>
        </w:rPr>
        <w:t>SEK</w:t>
      </w:r>
      <w:proofErr w:type="spellEnd"/>
    </w:p>
    <w:p w:rsidR="00427E9D" w:rsidRPr="00427E9D" w:rsidRDefault="00427E9D" w:rsidP="0032710D">
      <w:pPr>
        <w:spacing w:line="360" w:lineRule="auto"/>
        <w:ind w:firstLine="709"/>
        <w:jc w:val="both"/>
        <w:rPr>
          <w:sz w:val="28"/>
        </w:rPr>
      </w:pPr>
      <w:r>
        <w:rPr>
          <w:sz w:val="28"/>
        </w:rPr>
        <w:t xml:space="preserve">Обмінюємо цю суму на сейшельські рупії за новим курсом і отримуємо 1 018 048 </w:t>
      </w:r>
      <w:proofErr w:type="spellStart"/>
      <w:r>
        <w:rPr>
          <w:sz w:val="28"/>
          <w:lang w:val="en-US"/>
        </w:rPr>
        <w:t>SCR</w:t>
      </w:r>
      <w:proofErr w:type="spellEnd"/>
      <w:r>
        <w:rPr>
          <w:sz w:val="28"/>
        </w:rPr>
        <w:t>.</w:t>
      </w:r>
    </w:p>
    <w:p w:rsidR="0032710D" w:rsidRDefault="00427E9D" w:rsidP="00427E9D">
      <w:pPr>
        <w:spacing w:line="360" w:lineRule="auto"/>
        <w:ind w:firstLine="709"/>
        <w:jc w:val="both"/>
        <w:rPr>
          <w:sz w:val="28"/>
        </w:rPr>
      </w:pPr>
      <w:r>
        <w:rPr>
          <w:sz w:val="28"/>
        </w:rPr>
        <w:t xml:space="preserve">Віддаємо кредит з відсотком 2%: 1 018 048 </w:t>
      </w:r>
      <w:proofErr w:type="spellStart"/>
      <w:r>
        <w:rPr>
          <w:sz w:val="28"/>
          <w:lang w:val="en-US"/>
        </w:rPr>
        <w:t>SCR</w:t>
      </w:r>
      <w:proofErr w:type="spellEnd"/>
      <w:r>
        <w:rPr>
          <w:sz w:val="28"/>
        </w:rPr>
        <w:t xml:space="preserve"> – 1 000 000 </w:t>
      </w:r>
      <w:proofErr w:type="spellStart"/>
      <w:r>
        <w:rPr>
          <w:sz w:val="28"/>
          <w:lang w:val="en-US"/>
        </w:rPr>
        <w:t>SCR</w:t>
      </w:r>
      <w:proofErr w:type="spellEnd"/>
      <w:r>
        <w:rPr>
          <w:sz w:val="28"/>
        </w:rPr>
        <w:t xml:space="preserve"> – (0,02*1000 000</w:t>
      </w:r>
      <w:r w:rsidRPr="00427E9D">
        <w:rPr>
          <w:sz w:val="28"/>
        </w:rPr>
        <w:t xml:space="preserve"> </w:t>
      </w:r>
      <w:proofErr w:type="spellStart"/>
      <w:r>
        <w:rPr>
          <w:sz w:val="28"/>
          <w:lang w:val="en-US"/>
        </w:rPr>
        <w:t>SCR</w:t>
      </w:r>
      <w:proofErr w:type="spellEnd"/>
      <w:r>
        <w:rPr>
          <w:sz w:val="28"/>
        </w:rPr>
        <w:t xml:space="preserve">) = –1 951,89 </w:t>
      </w:r>
      <w:proofErr w:type="spellStart"/>
      <w:r>
        <w:rPr>
          <w:sz w:val="28"/>
          <w:lang w:val="en-US"/>
        </w:rPr>
        <w:t>SCR</w:t>
      </w:r>
      <w:proofErr w:type="spellEnd"/>
      <w:r>
        <w:rPr>
          <w:sz w:val="28"/>
        </w:rPr>
        <w:t xml:space="preserve"> – збитки.</w:t>
      </w:r>
    </w:p>
    <w:p w:rsidR="00427E9D" w:rsidRDefault="00427E9D" w:rsidP="00427E9D">
      <w:pPr>
        <w:spacing w:line="360" w:lineRule="auto"/>
        <w:ind w:firstLine="709"/>
        <w:jc w:val="both"/>
        <w:rPr>
          <w:sz w:val="28"/>
        </w:rPr>
      </w:pPr>
      <w:r w:rsidRPr="0032710D">
        <w:rPr>
          <w:sz w:val="28"/>
        </w:rPr>
        <w:t>Дохідність операції під час використання позикових ресурсів у випадку</w:t>
      </w:r>
      <w:r>
        <w:rPr>
          <w:sz w:val="28"/>
        </w:rPr>
        <w:t xml:space="preserve"> Швеції склала -0,195%.</w:t>
      </w:r>
    </w:p>
    <w:p w:rsidR="00427E9D" w:rsidRDefault="00427E9D" w:rsidP="00427E9D">
      <w:pPr>
        <w:spacing w:line="360" w:lineRule="auto"/>
        <w:ind w:firstLine="709"/>
        <w:jc w:val="both"/>
        <w:rPr>
          <w:sz w:val="28"/>
        </w:rPr>
      </w:pPr>
      <w:r>
        <w:rPr>
          <w:sz w:val="28"/>
        </w:rPr>
        <w:t xml:space="preserve">І тепер проведемо операцію </w:t>
      </w:r>
      <w:proofErr w:type="spellStart"/>
      <w:r w:rsidRPr="00427E9D">
        <w:rPr>
          <w:sz w:val="28"/>
        </w:rPr>
        <w:t>Carry</w:t>
      </w:r>
      <w:proofErr w:type="spellEnd"/>
      <w:r w:rsidRPr="00427E9D">
        <w:rPr>
          <w:sz w:val="28"/>
        </w:rPr>
        <w:t xml:space="preserve"> </w:t>
      </w:r>
      <w:proofErr w:type="spellStart"/>
      <w:r w:rsidRPr="00427E9D">
        <w:rPr>
          <w:sz w:val="28"/>
        </w:rPr>
        <w:t>Trade</w:t>
      </w:r>
      <w:proofErr w:type="spellEnd"/>
      <w:r>
        <w:rPr>
          <w:sz w:val="28"/>
        </w:rPr>
        <w:t xml:space="preserve"> з українськими облігаціями.</w:t>
      </w:r>
    </w:p>
    <w:p w:rsidR="00427E9D" w:rsidRDefault="00427E9D" w:rsidP="00427E9D">
      <w:pPr>
        <w:spacing w:line="360" w:lineRule="auto"/>
        <w:ind w:firstLine="709"/>
        <w:jc w:val="both"/>
        <w:rPr>
          <w:sz w:val="28"/>
        </w:rPr>
      </w:pPr>
      <w:r>
        <w:rPr>
          <w:sz w:val="28"/>
        </w:rPr>
        <w:t>Станом на 25 квітня 2023 року 1 сейшельська рупія – 2,</w:t>
      </w:r>
      <w:r w:rsidRPr="00427E9D">
        <w:rPr>
          <w:sz w:val="28"/>
        </w:rPr>
        <w:t>80</w:t>
      </w:r>
      <w:r>
        <w:rPr>
          <w:sz w:val="28"/>
        </w:rPr>
        <w:t xml:space="preserve"> українських гривень (</w:t>
      </w:r>
      <w:proofErr w:type="spellStart"/>
      <w:r w:rsidRPr="00427E9D">
        <w:rPr>
          <w:sz w:val="28"/>
        </w:rPr>
        <w:t>UAH</w:t>
      </w:r>
      <w:proofErr w:type="spellEnd"/>
      <w:r>
        <w:rPr>
          <w:sz w:val="28"/>
        </w:rPr>
        <w:t>).</w:t>
      </w:r>
    </w:p>
    <w:p w:rsidR="008C6EF1" w:rsidRDefault="00427E9D" w:rsidP="00427E9D">
      <w:pPr>
        <w:spacing w:line="360" w:lineRule="auto"/>
        <w:ind w:firstLine="709"/>
        <w:jc w:val="both"/>
        <w:rPr>
          <w:sz w:val="28"/>
        </w:rPr>
      </w:pPr>
      <w:r>
        <w:rPr>
          <w:sz w:val="28"/>
        </w:rPr>
        <w:t>Станом на 25 квітня 2024 року 1 сейшельська рупія – 2,83 українських гривень (</w:t>
      </w:r>
      <w:proofErr w:type="spellStart"/>
      <w:r w:rsidRPr="00427E9D">
        <w:rPr>
          <w:sz w:val="28"/>
        </w:rPr>
        <w:t>UAH</w:t>
      </w:r>
      <w:proofErr w:type="spellEnd"/>
      <w:r>
        <w:rPr>
          <w:sz w:val="28"/>
        </w:rPr>
        <w:t>).</w:t>
      </w:r>
    </w:p>
    <w:p w:rsidR="00427E9D" w:rsidRDefault="00427E9D" w:rsidP="00427E9D">
      <w:pPr>
        <w:spacing w:line="360" w:lineRule="auto"/>
        <w:ind w:firstLine="709"/>
        <w:jc w:val="both"/>
        <w:rPr>
          <w:sz w:val="28"/>
        </w:rPr>
      </w:pPr>
      <w:r w:rsidRPr="00AA1AD9">
        <w:rPr>
          <w:sz w:val="28"/>
        </w:rPr>
        <w:t>Дохідність облігацій внутрішнь</w:t>
      </w:r>
      <w:r>
        <w:rPr>
          <w:sz w:val="28"/>
        </w:rPr>
        <w:t>ої державної позики в Україні на 25</w:t>
      </w:r>
      <w:r w:rsidRPr="00AA1AD9">
        <w:rPr>
          <w:sz w:val="28"/>
        </w:rPr>
        <w:t>.04.2023 –</w:t>
      </w:r>
      <w:r>
        <w:rPr>
          <w:sz w:val="28"/>
        </w:rPr>
        <w:t xml:space="preserve"> 61,35%.</w:t>
      </w:r>
    </w:p>
    <w:p w:rsidR="00427E9D" w:rsidRDefault="00427E9D" w:rsidP="00427E9D">
      <w:pPr>
        <w:spacing w:line="360" w:lineRule="auto"/>
        <w:ind w:firstLine="709"/>
        <w:jc w:val="both"/>
        <w:rPr>
          <w:sz w:val="28"/>
        </w:rPr>
      </w:pPr>
      <w:r>
        <w:rPr>
          <w:sz w:val="28"/>
        </w:rPr>
        <w:t xml:space="preserve">Реалізація стратегії для України: </w:t>
      </w:r>
      <w:r w:rsidRPr="00AA1AD9">
        <w:rPr>
          <w:sz w:val="28"/>
        </w:rPr>
        <w:t xml:space="preserve">беремо </w:t>
      </w:r>
      <w:r>
        <w:rPr>
          <w:sz w:val="28"/>
        </w:rPr>
        <w:t xml:space="preserve">на рік 1 </w:t>
      </w:r>
      <w:proofErr w:type="spellStart"/>
      <w:r>
        <w:rPr>
          <w:sz w:val="28"/>
        </w:rPr>
        <w:t>млн</w:t>
      </w:r>
      <w:proofErr w:type="spellEnd"/>
      <w:r>
        <w:rPr>
          <w:sz w:val="28"/>
        </w:rPr>
        <w:t xml:space="preserve"> сейшельських рупій </w:t>
      </w:r>
      <w:r w:rsidRPr="00AA1AD9">
        <w:rPr>
          <w:sz w:val="28"/>
        </w:rPr>
        <w:t xml:space="preserve">під відсоткову ставку 2% на рік. Обмінюємо 1 </w:t>
      </w:r>
      <w:proofErr w:type="spellStart"/>
      <w:r w:rsidRPr="00AA1AD9">
        <w:rPr>
          <w:sz w:val="28"/>
        </w:rPr>
        <w:t>млн</w:t>
      </w:r>
      <w:proofErr w:type="spellEnd"/>
      <w:r w:rsidRPr="00AA1AD9">
        <w:rPr>
          <w:sz w:val="28"/>
        </w:rPr>
        <w:t xml:space="preserve"> сейшельських рупій на</w:t>
      </w:r>
      <w:r>
        <w:rPr>
          <w:sz w:val="28"/>
        </w:rPr>
        <w:t xml:space="preserve"> українську гривну з</w:t>
      </w:r>
      <w:r w:rsidRPr="00AA1AD9">
        <w:rPr>
          <w:sz w:val="28"/>
        </w:rPr>
        <w:t>а курсом</w:t>
      </w:r>
      <w:r>
        <w:rPr>
          <w:sz w:val="28"/>
        </w:rPr>
        <w:t xml:space="preserve"> 2,8 і отримуємо 2 800 000 українських гривень. Купуємо на них українські облігації з дохідністю 61,35%. Через рік отримуємо чистий дохід або збитки, які розраховуємо наступним чином:</w:t>
      </w:r>
    </w:p>
    <w:p w:rsidR="00427E9D" w:rsidRDefault="00427E9D" w:rsidP="00427E9D">
      <w:pPr>
        <w:spacing w:line="360" w:lineRule="auto"/>
        <w:ind w:firstLine="709"/>
        <w:jc w:val="both"/>
        <w:rPr>
          <w:sz w:val="28"/>
        </w:rPr>
      </w:pPr>
      <w:r>
        <w:rPr>
          <w:sz w:val="28"/>
        </w:rPr>
        <w:t>2 800 000</w:t>
      </w:r>
      <w:r w:rsidRPr="00427E9D">
        <w:rPr>
          <w:sz w:val="28"/>
        </w:rPr>
        <w:t xml:space="preserve"> </w:t>
      </w:r>
      <w:proofErr w:type="spellStart"/>
      <w:r w:rsidRPr="00427E9D">
        <w:rPr>
          <w:sz w:val="28"/>
        </w:rPr>
        <w:t>UAH</w:t>
      </w:r>
      <w:proofErr w:type="spellEnd"/>
      <w:r>
        <w:rPr>
          <w:sz w:val="28"/>
        </w:rPr>
        <w:t xml:space="preserve"> + 0,6135 * 2 800 000</w:t>
      </w:r>
      <w:r w:rsidRPr="00427E9D">
        <w:rPr>
          <w:sz w:val="28"/>
        </w:rPr>
        <w:t xml:space="preserve"> </w:t>
      </w:r>
      <w:proofErr w:type="spellStart"/>
      <w:r w:rsidRPr="00427E9D">
        <w:rPr>
          <w:sz w:val="28"/>
        </w:rPr>
        <w:t>UAH</w:t>
      </w:r>
      <w:proofErr w:type="spellEnd"/>
      <w:r>
        <w:rPr>
          <w:sz w:val="28"/>
        </w:rPr>
        <w:t xml:space="preserve"> = </w:t>
      </w:r>
      <w:r w:rsidR="00DA6017">
        <w:rPr>
          <w:sz w:val="28"/>
        </w:rPr>
        <w:t xml:space="preserve">4 517 800 </w:t>
      </w:r>
      <w:proofErr w:type="spellStart"/>
      <w:r w:rsidR="00DA6017" w:rsidRPr="00427E9D">
        <w:rPr>
          <w:sz w:val="28"/>
        </w:rPr>
        <w:t>UAH</w:t>
      </w:r>
      <w:proofErr w:type="spellEnd"/>
    </w:p>
    <w:p w:rsidR="00DA6017" w:rsidRDefault="00DA6017" w:rsidP="00DA6017">
      <w:pPr>
        <w:spacing w:line="360" w:lineRule="auto"/>
        <w:ind w:firstLine="709"/>
        <w:jc w:val="both"/>
        <w:rPr>
          <w:sz w:val="28"/>
        </w:rPr>
      </w:pPr>
      <w:r>
        <w:rPr>
          <w:sz w:val="28"/>
        </w:rPr>
        <w:lastRenderedPageBreak/>
        <w:t xml:space="preserve">Обмінюємо цю суму на сейшельські рупії за новим курсом і отримуємо 1 596 395,76 </w:t>
      </w:r>
      <w:proofErr w:type="spellStart"/>
      <w:r>
        <w:rPr>
          <w:sz w:val="28"/>
          <w:lang w:val="en-US"/>
        </w:rPr>
        <w:t>SCR</w:t>
      </w:r>
      <w:proofErr w:type="spellEnd"/>
      <w:r>
        <w:rPr>
          <w:sz w:val="28"/>
        </w:rPr>
        <w:t>.</w:t>
      </w:r>
    </w:p>
    <w:p w:rsidR="00DA6017" w:rsidRDefault="00DA6017" w:rsidP="00DA6017">
      <w:pPr>
        <w:spacing w:line="360" w:lineRule="auto"/>
        <w:ind w:firstLine="709"/>
        <w:jc w:val="both"/>
        <w:rPr>
          <w:sz w:val="28"/>
        </w:rPr>
      </w:pPr>
      <w:r>
        <w:rPr>
          <w:sz w:val="28"/>
        </w:rPr>
        <w:t xml:space="preserve">Віддаємо кредит з відсотком 2%: 1 596 395,76 </w:t>
      </w:r>
      <w:proofErr w:type="spellStart"/>
      <w:r>
        <w:rPr>
          <w:sz w:val="28"/>
          <w:lang w:val="en-US"/>
        </w:rPr>
        <w:t>SCR</w:t>
      </w:r>
      <w:proofErr w:type="spellEnd"/>
      <w:r>
        <w:rPr>
          <w:sz w:val="28"/>
        </w:rPr>
        <w:t xml:space="preserve"> – 1000 000 </w:t>
      </w:r>
      <w:proofErr w:type="spellStart"/>
      <w:r>
        <w:rPr>
          <w:sz w:val="28"/>
          <w:lang w:val="en-US"/>
        </w:rPr>
        <w:t>SCR</w:t>
      </w:r>
      <w:proofErr w:type="spellEnd"/>
      <w:r>
        <w:rPr>
          <w:sz w:val="28"/>
        </w:rPr>
        <w:t xml:space="preserve"> – (0,02*1000 000</w:t>
      </w:r>
      <w:r w:rsidRPr="00DA6017">
        <w:rPr>
          <w:sz w:val="28"/>
        </w:rPr>
        <w:t xml:space="preserve"> </w:t>
      </w:r>
      <w:proofErr w:type="spellStart"/>
      <w:r>
        <w:rPr>
          <w:sz w:val="28"/>
          <w:lang w:val="en-US"/>
        </w:rPr>
        <w:t>SCR</w:t>
      </w:r>
      <w:proofErr w:type="spellEnd"/>
      <w:r>
        <w:rPr>
          <w:sz w:val="28"/>
        </w:rPr>
        <w:t xml:space="preserve">) = 576 395,76 </w:t>
      </w:r>
      <w:proofErr w:type="spellStart"/>
      <w:r>
        <w:rPr>
          <w:sz w:val="28"/>
          <w:lang w:val="en-US"/>
        </w:rPr>
        <w:t>SCR</w:t>
      </w:r>
      <w:proofErr w:type="spellEnd"/>
      <w:r>
        <w:rPr>
          <w:sz w:val="28"/>
        </w:rPr>
        <w:t xml:space="preserve"> – чистий дохід.</w:t>
      </w:r>
    </w:p>
    <w:p w:rsidR="00DA6017" w:rsidRDefault="00DA6017" w:rsidP="00DA6017">
      <w:pPr>
        <w:spacing w:line="360" w:lineRule="auto"/>
        <w:ind w:firstLine="709"/>
        <w:jc w:val="both"/>
        <w:rPr>
          <w:sz w:val="28"/>
        </w:rPr>
      </w:pPr>
      <w:r w:rsidRPr="0032710D">
        <w:rPr>
          <w:sz w:val="28"/>
        </w:rPr>
        <w:t>Дохідність операції під час використання позикових ресурсів у випадку</w:t>
      </w:r>
      <w:r>
        <w:rPr>
          <w:sz w:val="28"/>
        </w:rPr>
        <w:t xml:space="preserve"> України склала 57,64%.</w:t>
      </w:r>
    </w:p>
    <w:p w:rsidR="006075B6" w:rsidRPr="00DA6017" w:rsidRDefault="006075B6" w:rsidP="00DA6017">
      <w:pPr>
        <w:spacing w:line="360" w:lineRule="auto"/>
        <w:ind w:firstLine="709"/>
        <w:jc w:val="both"/>
        <w:rPr>
          <w:sz w:val="28"/>
        </w:rPr>
      </w:pPr>
      <w:r>
        <w:rPr>
          <w:sz w:val="28"/>
        </w:rPr>
        <w:t xml:space="preserve">Після проведеного аналізу можна зробити висновок, що, за умови однакової девальвації валюти у вищезазначених країнах, найбільш прибутковими та вигідними для інвестора є операції </w:t>
      </w:r>
      <w:proofErr w:type="spellStart"/>
      <w:r w:rsidRPr="00CD2550">
        <w:rPr>
          <w:sz w:val="28"/>
        </w:rPr>
        <w:t>Carry</w:t>
      </w:r>
      <w:proofErr w:type="spellEnd"/>
      <w:r w:rsidRPr="00CD2550">
        <w:rPr>
          <w:sz w:val="28"/>
        </w:rPr>
        <w:t xml:space="preserve"> </w:t>
      </w:r>
      <w:proofErr w:type="spellStart"/>
      <w:r w:rsidRPr="00CD2550">
        <w:rPr>
          <w:sz w:val="28"/>
        </w:rPr>
        <w:t>Trade</w:t>
      </w:r>
      <w:proofErr w:type="spellEnd"/>
      <w:r>
        <w:rPr>
          <w:sz w:val="28"/>
        </w:rPr>
        <w:t xml:space="preserve"> з українськими державними цінними паперами. Дохідність українських облігацій склала аж 57,64%. В той же час операція за даною стратегією з швейцарськими та шведськими облігаціями принесла лише збитки, і найбільш збитковими виявились облігації Швеції, адже їх збитковість склала 0,195%. Таким чином, при умовно рівній девальвації валют цих трьох країн, найбільш вигідними та привабливими для іноземних інвесторів є українські облігації, а шведські та швейцарські облігації не є привабливими для іноземних інвесторів.</w:t>
      </w:r>
    </w:p>
    <w:p w:rsidR="008C6EF1" w:rsidRDefault="008C6EF1"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6075B6" w:rsidRDefault="006075B6" w:rsidP="001F1108">
      <w:pPr>
        <w:spacing w:line="360" w:lineRule="auto"/>
        <w:ind w:firstLine="709"/>
        <w:jc w:val="both"/>
        <w:rPr>
          <w:sz w:val="28"/>
        </w:rPr>
      </w:pPr>
    </w:p>
    <w:p w:rsidR="00EF0B1D" w:rsidRDefault="00EF0B1D" w:rsidP="00FB3249">
      <w:pPr>
        <w:spacing w:line="360" w:lineRule="auto"/>
        <w:ind w:firstLine="709"/>
        <w:jc w:val="center"/>
        <w:rPr>
          <w:b/>
          <w:sz w:val="28"/>
        </w:rPr>
      </w:pPr>
    </w:p>
    <w:p w:rsidR="00EF0B1D" w:rsidRDefault="00EF0B1D" w:rsidP="00FB3249">
      <w:pPr>
        <w:spacing w:line="360" w:lineRule="auto"/>
        <w:ind w:firstLine="709"/>
        <w:jc w:val="center"/>
        <w:rPr>
          <w:b/>
          <w:sz w:val="28"/>
        </w:rPr>
      </w:pPr>
    </w:p>
    <w:p w:rsidR="00EF0B1D" w:rsidRDefault="00EF0B1D" w:rsidP="00FB3249">
      <w:pPr>
        <w:spacing w:line="360" w:lineRule="auto"/>
        <w:ind w:firstLine="709"/>
        <w:jc w:val="center"/>
        <w:rPr>
          <w:b/>
          <w:sz w:val="28"/>
        </w:rPr>
      </w:pPr>
    </w:p>
    <w:p w:rsidR="00FB3249" w:rsidRPr="00FB3249" w:rsidRDefault="00EF0B1D" w:rsidP="00EF0B1D">
      <w:pPr>
        <w:spacing w:line="360" w:lineRule="auto"/>
        <w:jc w:val="center"/>
        <w:rPr>
          <w:b/>
          <w:sz w:val="28"/>
        </w:rPr>
      </w:pPr>
      <w:r>
        <w:rPr>
          <w:b/>
          <w:sz w:val="28"/>
        </w:rPr>
        <w:lastRenderedPageBreak/>
        <w:t>РОЗДІЛ 3</w:t>
      </w:r>
    </w:p>
    <w:p w:rsidR="008C6EF1" w:rsidRPr="00FB3249" w:rsidRDefault="00EF0B1D" w:rsidP="00EF0B1D">
      <w:pPr>
        <w:spacing w:line="360" w:lineRule="auto"/>
        <w:jc w:val="center"/>
        <w:rPr>
          <w:b/>
          <w:sz w:val="28"/>
        </w:rPr>
      </w:pPr>
      <w:r w:rsidRPr="00FB3249">
        <w:rPr>
          <w:b/>
          <w:sz w:val="28"/>
        </w:rPr>
        <w:t xml:space="preserve">ОСОБЛИВОСТІ ЗОВНІШНЬОЕКОНОМІЧНИХ </w:t>
      </w:r>
      <w:r>
        <w:rPr>
          <w:b/>
          <w:sz w:val="28"/>
        </w:rPr>
        <w:t>ЗВ’ЯЗКІВ</w:t>
      </w:r>
      <w:r w:rsidRPr="00FB3249">
        <w:rPr>
          <w:b/>
          <w:sz w:val="28"/>
        </w:rPr>
        <w:t xml:space="preserve"> ШВЕЙЦАРІЇ ТА ШВЕЦІЇ З УКРАЇНОЮ</w:t>
      </w:r>
    </w:p>
    <w:p w:rsidR="008C6EF1" w:rsidRDefault="008C6EF1" w:rsidP="001F1108">
      <w:pPr>
        <w:spacing w:line="360" w:lineRule="auto"/>
        <w:ind w:firstLine="709"/>
        <w:jc w:val="both"/>
        <w:rPr>
          <w:sz w:val="28"/>
        </w:rPr>
      </w:pPr>
    </w:p>
    <w:p w:rsidR="00B06A1F" w:rsidRPr="00B06A1F" w:rsidRDefault="00B06A1F" w:rsidP="001F1108">
      <w:pPr>
        <w:spacing w:line="360" w:lineRule="auto"/>
        <w:ind w:firstLine="709"/>
        <w:jc w:val="both"/>
        <w:rPr>
          <w:sz w:val="28"/>
        </w:rPr>
      </w:pPr>
      <w:r>
        <w:rPr>
          <w:sz w:val="28"/>
        </w:rPr>
        <w:t>В даному розділі необхідно проаналізувати економічні операції між досліджуваними країнами та Україною. І для цього потрібно окремо розглянути найважливіші статті платіжного балансу. У таблиці 3.1 представлені дані відносно торгівлі товарами між двома країнами і Україною.</w:t>
      </w:r>
    </w:p>
    <w:p w:rsidR="00F96F85" w:rsidRPr="008367D1" w:rsidRDefault="008367D1" w:rsidP="008367D1">
      <w:pPr>
        <w:spacing w:after="160" w:line="259" w:lineRule="auto"/>
        <w:ind w:firstLine="709"/>
        <w:jc w:val="right"/>
        <w:rPr>
          <w:b/>
          <w:sz w:val="28"/>
        </w:rPr>
      </w:pPr>
      <w:r w:rsidRPr="008367D1">
        <w:rPr>
          <w:b/>
          <w:sz w:val="28"/>
        </w:rPr>
        <w:t>Таблиця 3.1</w:t>
      </w:r>
    </w:p>
    <w:p w:rsidR="008367D1" w:rsidRPr="008367D1" w:rsidRDefault="008367D1" w:rsidP="008367D1">
      <w:pPr>
        <w:spacing w:after="160" w:line="259" w:lineRule="auto"/>
        <w:ind w:firstLine="709"/>
        <w:jc w:val="center"/>
        <w:rPr>
          <w:b/>
          <w:sz w:val="28"/>
        </w:rPr>
      </w:pPr>
      <w:r w:rsidRPr="008367D1">
        <w:rPr>
          <w:b/>
          <w:sz w:val="28"/>
        </w:rPr>
        <w:t xml:space="preserve">Торгівля товарами між Швейцарією та Швецією і Україною, </w:t>
      </w:r>
    </w:p>
    <w:p w:rsidR="008367D1" w:rsidRPr="008367D1" w:rsidRDefault="008367D1" w:rsidP="008367D1">
      <w:pPr>
        <w:spacing w:after="160" w:line="259" w:lineRule="auto"/>
        <w:ind w:firstLine="709"/>
        <w:jc w:val="center"/>
        <w:rPr>
          <w:b/>
          <w:sz w:val="28"/>
        </w:rPr>
      </w:pPr>
      <w:proofErr w:type="spellStart"/>
      <w:r w:rsidRPr="008367D1">
        <w:rPr>
          <w:b/>
          <w:sz w:val="28"/>
        </w:rPr>
        <w:t>млн</w:t>
      </w:r>
      <w:proofErr w:type="spellEnd"/>
      <w:r w:rsidRPr="008367D1">
        <w:rPr>
          <w:b/>
          <w:sz w:val="28"/>
        </w:rPr>
        <w:t xml:space="preserve"> </w:t>
      </w:r>
      <w:proofErr w:type="spellStart"/>
      <w:r w:rsidRPr="008367D1">
        <w:rPr>
          <w:b/>
          <w:sz w:val="28"/>
        </w:rPr>
        <w:t>дол</w:t>
      </w:r>
      <w:proofErr w:type="spellEnd"/>
      <w:r w:rsidRPr="008367D1">
        <w:rPr>
          <w:b/>
          <w:sz w:val="28"/>
        </w:rPr>
        <w:t xml:space="preserve"> США</w:t>
      </w:r>
    </w:p>
    <w:tbl>
      <w:tblPr>
        <w:tblW w:w="9323" w:type="dxa"/>
        <w:tblLook w:val="04A0" w:firstRow="1" w:lastRow="0" w:firstColumn="1" w:lastColumn="0" w:noHBand="0" w:noVBand="1"/>
      </w:tblPr>
      <w:tblGrid>
        <w:gridCol w:w="3964"/>
        <w:gridCol w:w="1077"/>
        <w:gridCol w:w="879"/>
        <w:gridCol w:w="851"/>
        <w:gridCol w:w="850"/>
        <w:gridCol w:w="851"/>
        <w:gridCol w:w="851"/>
      </w:tblGrid>
      <w:tr w:rsidR="00D06EEE" w:rsidRPr="00F13CB5" w:rsidTr="00D06EEE">
        <w:trPr>
          <w:trHeight w:val="283"/>
        </w:trPr>
        <w:tc>
          <w:tcPr>
            <w:tcW w:w="396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rPr>
                <w:color w:val="000000"/>
                <w:sz w:val="24"/>
                <w:szCs w:val="22"/>
                <w:lang w:val="ru-RU" w:eastAsia="en-US"/>
              </w:rPr>
            </w:pPr>
            <w:r w:rsidRPr="00F13CB5">
              <w:rPr>
                <w:color w:val="000000"/>
                <w:sz w:val="24"/>
                <w:szCs w:val="22"/>
                <w:lang w:val="en-US" w:eastAsia="en-US"/>
              </w:rPr>
              <w:t> </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jc w:val="right"/>
              <w:rPr>
                <w:b/>
                <w:color w:val="000000"/>
                <w:sz w:val="24"/>
                <w:szCs w:val="22"/>
                <w:lang w:val="en-US" w:eastAsia="en-US"/>
              </w:rPr>
            </w:pPr>
            <w:r w:rsidRPr="00F13CB5">
              <w:rPr>
                <w:b/>
                <w:color w:val="000000"/>
                <w:sz w:val="24"/>
                <w:szCs w:val="22"/>
                <w:lang w:val="en-US" w:eastAsia="en-US"/>
              </w:rPr>
              <w:t>2017</w:t>
            </w:r>
          </w:p>
        </w:tc>
        <w:tc>
          <w:tcPr>
            <w:tcW w:w="879"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jc w:val="right"/>
              <w:rPr>
                <w:b/>
                <w:color w:val="000000"/>
                <w:sz w:val="24"/>
                <w:szCs w:val="22"/>
                <w:lang w:val="en-US" w:eastAsia="en-US"/>
              </w:rPr>
            </w:pPr>
            <w:r w:rsidRPr="00F13CB5">
              <w:rPr>
                <w:b/>
                <w:color w:val="000000"/>
                <w:sz w:val="24"/>
                <w:szCs w:val="22"/>
                <w:lang w:val="en-US" w:eastAsia="en-US"/>
              </w:rPr>
              <w:t>2018</w:t>
            </w:r>
          </w:p>
        </w:tc>
        <w:tc>
          <w:tcPr>
            <w:tcW w:w="851"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jc w:val="right"/>
              <w:rPr>
                <w:b/>
                <w:color w:val="000000"/>
                <w:sz w:val="24"/>
                <w:szCs w:val="22"/>
                <w:lang w:val="en-US" w:eastAsia="en-US"/>
              </w:rPr>
            </w:pPr>
            <w:r w:rsidRPr="00F13CB5">
              <w:rPr>
                <w:b/>
                <w:color w:val="000000"/>
                <w:sz w:val="24"/>
                <w:szCs w:val="22"/>
                <w:lang w:val="en-US" w:eastAsia="en-US"/>
              </w:rPr>
              <w:t>2019</w:t>
            </w:r>
          </w:p>
        </w:tc>
        <w:tc>
          <w:tcPr>
            <w:tcW w:w="850"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jc w:val="right"/>
              <w:rPr>
                <w:b/>
                <w:color w:val="000000"/>
                <w:sz w:val="24"/>
                <w:szCs w:val="22"/>
                <w:lang w:val="en-US" w:eastAsia="en-US"/>
              </w:rPr>
            </w:pPr>
            <w:r w:rsidRPr="00F13CB5">
              <w:rPr>
                <w:b/>
                <w:color w:val="000000"/>
                <w:sz w:val="24"/>
                <w:szCs w:val="22"/>
                <w:lang w:val="en-US" w:eastAsia="en-US"/>
              </w:rPr>
              <w:t>2020</w:t>
            </w:r>
          </w:p>
        </w:tc>
        <w:tc>
          <w:tcPr>
            <w:tcW w:w="851"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jc w:val="right"/>
              <w:rPr>
                <w:b/>
                <w:color w:val="000000"/>
                <w:sz w:val="24"/>
                <w:szCs w:val="22"/>
                <w:lang w:val="en-US" w:eastAsia="en-US"/>
              </w:rPr>
            </w:pPr>
            <w:r w:rsidRPr="00F13CB5">
              <w:rPr>
                <w:b/>
                <w:color w:val="000000"/>
                <w:sz w:val="24"/>
                <w:szCs w:val="22"/>
                <w:lang w:val="en-US" w:eastAsia="en-US"/>
              </w:rPr>
              <w:t>2021</w:t>
            </w:r>
          </w:p>
        </w:tc>
        <w:tc>
          <w:tcPr>
            <w:tcW w:w="851" w:type="dxa"/>
            <w:tcBorders>
              <w:top w:val="single" w:sz="4" w:space="0" w:color="auto"/>
              <w:left w:val="nil"/>
              <w:bottom w:val="single" w:sz="4" w:space="0" w:color="auto"/>
              <w:right w:val="single" w:sz="4" w:space="0" w:color="auto"/>
            </w:tcBorders>
            <w:shd w:val="clear" w:color="auto" w:fill="F2F2F2" w:themeFill="background1" w:themeFillShade="F2"/>
          </w:tcPr>
          <w:p w:rsidR="00D06EEE" w:rsidRPr="00D06EEE" w:rsidRDefault="00D06EEE" w:rsidP="00F13CB5">
            <w:pPr>
              <w:jc w:val="right"/>
              <w:rPr>
                <w:b/>
                <w:color w:val="000000"/>
                <w:sz w:val="24"/>
                <w:szCs w:val="22"/>
                <w:lang w:eastAsia="en-US"/>
              </w:rPr>
            </w:pPr>
            <w:r>
              <w:rPr>
                <w:b/>
                <w:color w:val="000000"/>
                <w:sz w:val="24"/>
                <w:szCs w:val="22"/>
                <w:lang w:eastAsia="en-US"/>
              </w:rPr>
              <w:t>2022</w:t>
            </w:r>
          </w:p>
        </w:tc>
      </w:tr>
      <w:tr w:rsidR="00D06EEE" w:rsidRPr="00F13CB5" w:rsidTr="00D06EEE">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rPr>
                <w:color w:val="000000"/>
                <w:sz w:val="24"/>
                <w:szCs w:val="22"/>
                <w:lang w:eastAsia="en-US"/>
              </w:rPr>
            </w:pPr>
            <w:r w:rsidRPr="00F13CB5">
              <w:rPr>
                <w:color w:val="000000"/>
                <w:sz w:val="24"/>
                <w:szCs w:val="22"/>
                <w:lang w:eastAsia="en-US"/>
              </w:rPr>
              <w:t>Експорт до Швейцарії</w:t>
            </w:r>
          </w:p>
        </w:tc>
        <w:tc>
          <w:tcPr>
            <w:tcW w:w="1077"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182</w:t>
            </w:r>
          </w:p>
        </w:tc>
        <w:tc>
          <w:tcPr>
            <w:tcW w:w="879"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109</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128</w:t>
            </w:r>
          </w:p>
        </w:tc>
        <w:tc>
          <w:tcPr>
            <w:tcW w:w="850"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143</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178</w:t>
            </w:r>
          </w:p>
        </w:tc>
        <w:tc>
          <w:tcPr>
            <w:tcW w:w="851" w:type="dxa"/>
            <w:tcBorders>
              <w:top w:val="nil"/>
              <w:left w:val="nil"/>
              <w:bottom w:val="single" w:sz="4" w:space="0" w:color="auto"/>
              <w:right w:val="single" w:sz="4" w:space="0" w:color="auto"/>
            </w:tcBorders>
          </w:tcPr>
          <w:p w:rsidR="00D06EEE" w:rsidRPr="00D06EEE" w:rsidRDefault="00D06EEE" w:rsidP="00F13CB5">
            <w:pPr>
              <w:jc w:val="right"/>
              <w:rPr>
                <w:color w:val="000000"/>
                <w:sz w:val="24"/>
                <w:szCs w:val="22"/>
                <w:lang w:eastAsia="en-US"/>
              </w:rPr>
            </w:pPr>
            <w:r>
              <w:rPr>
                <w:color w:val="000000"/>
                <w:sz w:val="24"/>
                <w:szCs w:val="22"/>
                <w:lang w:eastAsia="en-US"/>
              </w:rPr>
              <w:t>Д.В.</w:t>
            </w:r>
          </w:p>
        </w:tc>
      </w:tr>
      <w:tr w:rsidR="00D06EEE" w:rsidRPr="00F13CB5" w:rsidTr="00D06EEE">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rPr>
                <w:color w:val="000000"/>
                <w:sz w:val="24"/>
                <w:szCs w:val="22"/>
                <w:lang w:eastAsia="en-US"/>
              </w:rPr>
            </w:pPr>
            <w:r w:rsidRPr="00F13CB5">
              <w:rPr>
                <w:color w:val="000000"/>
                <w:sz w:val="24"/>
                <w:szCs w:val="22"/>
                <w:lang w:eastAsia="en-US"/>
              </w:rPr>
              <w:t>Експорт до Швеції</w:t>
            </w:r>
          </w:p>
        </w:tc>
        <w:tc>
          <w:tcPr>
            <w:tcW w:w="1077"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77</w:t>
            </w:r>
          </w:p>
        </w:tc>
        <w:tc>
          <w:tcPr>
            <w:tcW w:w="879"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70</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77</w:t>
            </w:r>
          </w:p>
        </w:tc>
        <w:tc>
          <w:tcPr>
            <w:tcW w:w="850"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73</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108</w:t>
            </w:r>
          </w:p>
        </w:tc>
        <w:tc>
          <w:tcPr>
            <w:tcW w:w="851" w:type="dxa"/>
            <w:tcBorders>
              <w:top w:val="nil"/>
              <w:left w:val="nil"/>
              <w:bottom w:val="single" w:sz="4" w:space="0" w:color="auto"/>
              <w:right w:val="single" w:sz="4" w:space="0" w:color="auto"/>
            </w:tcBorders>
          </w:tcPr>
          <w:p w:rsidR="00D06EEE" w:rsidRPr="00D06EEE" w:rsidRDefault="00D06EEE" w:rsidP="00F13CB5">
            <w:pPr>
              <w:jc w:val="right"/>
              <w:rPr>
                <w:color w:val="000000"/>
                <w:sz w:val="24"/>
                <w:szCs w:val="22"/>
                <w:lang w:eastAsia="en-US"/>
              </w:rPr>
            </w:pPr>
            <w:r>
              <w:rPr>
                <w:color w:val="000000"/>
                <w:sz w:val="24"/>
                <w:szCs w:val="22"/>
                <w:lang w:eastAsia="en-US"/>
              </w:rPr>
              <w:t>Д.В.</w:t>
            </w:r>
          </w:p>
        </w:tc>
      </w:tr>
      <w:tr w:rsidR="00D06EEE" w:rsidRPr="00F13CB5" w:rsidTr="00D06EEE">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rPr>
                <w:color w:val="000000"/>
                <w:sz w:val="24"/>
                <w:szCs w:val="22"/>
                <w:lang w:eastAsia="en-US"/>
              </w:rPr>
            </w:pPr>
            <w:r w:rsidRPr="00F13CB5">
              <w:rPr>
                <w:color w:val="000000"/>
                <w:sz w:val="24"/>
                <w:szCs w:val="22"/>
                <w:lang w:eastAsia="en-US"/>
              </w:rPr>
              <w:t>Імпорт зі Швейцарії</w:t>
            </w:r>
          </w:p>
        </w:tc>
        <w:tc>
          <w:tcPr>
            <w:tcW w:w="1077"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1 682</w:t>
            </w:r>
          </w:p>
        </w:tc>
        <w:tc>
          <w:tcPr>
            <w:tcW w:w="879"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1 645</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1 592</w:t>
            </w:r>
          </w:p>
        </w:tc>
        <w:tc>
          <w:tcPr>
            <w:tcW w:w="850"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876</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2 497</w:t>
            </w:r>
          </w:p>
        </w:tc>
        <w:tc>
          <w:tcPr>
            <w:tcW w:w="851" w:type="dxa"/>
            <w:tcBorders>
              <w:top w:val="nil"/>
              <w:left w:val="nil"/>
              <w:bottom w:val="single" w:sz="4" w:space="0" w:color="auto"/>
              <w:right w:val="single" w:sz="4" w:space="0" w:color="auto"/>
            </w:tcBorders>
          </w:tcPr>
          <w:p w:rsidR="00D06EEE" w:rsidRPr="00D06EEE" w:rsidRDefault="00D06EEE" w:rsidP="00F13CB5">
            <w:pPr>
              <w:jc w:val="right"/>
              <w:rPr>
                <w:color w:val="000000"/>
                <w:sz w:val="24"/>
                <w:szCs w:val="22"/>
                <w:lang w:eastAsia="en-US"/>
              </w:rPr>
            </w:pPr>
            <w:r>
              <w:rPr>
                <w:color w:val="000000"/>
                <w:sz w:val="24"/>
                <w:szCs w:val="22"/>
                <w:lang w:eastAsia="en-US"/>
              </w:rPr>
              <w:t>957</w:t>
            </w:r>
          </w:p>
        </w:tc>
      </w:tr>
      <w:tr w:rsidR="00D06EEE" w:rsidRPr="00F13CB5" w:rsidTr="00D06EEE">
        <w:trPr>
          <w:trHeight w:val="283"/>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D06EEE" w:rsidRPr="00F13CB5" w:rsidRDefault="00D06EEE" w:rsidP="00F13CB5">
            <w:pPr>
              <w:rPr>
                <w:color w:val="000000"/>
                <w:sz w:val="24"/>
                <w:szCs w:val="22"/>
                <w:lang w:eastAsia="en-US"/>
              </w:rPr>
            </w:pPr>
            <w:r w:rsidRPr="00F13CB5">
              <w:rPr>
                <w:color w:val="000000"/>
                <w:sz w:val="24"/>
                <w:szCs w:val="22"/>
                <w:lang w:eastAsia="en-US"/>
              </w:rPr>
              <w:t>Імпорт зі Швеції</w:t>
            </w:r>
          </w:p>
        </w:tc>
        <w:tc>
          <w:tcPr>
            <w:tcW w:w="1077"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434</w:t>
            </w:r>
          </w:p>
        </w:tc>
        <w:tc>
          <w:tcPr>
            <w:tcW w:w="879"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465</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489</w:t>
            </w:r>
          </w:p>
        </w:tc>
        <w:tc>
          <w:tcPr>
            <w:tcW w:w="850"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428</w:t>
            </w:r>
          </w:p>
        </w:tc>
        <w:tc>
          <w:tcPr>
            <w:tcW w:w="851" w:type="dxa"/>
            <w:tcBorders>
              <w:top w:val="nil"/>
              <w:left w:val="nil"/>
              <w:bottom w:val="single" w:sz="4" w:space="0" w:color="auto"/>
              <w:right w:val="single" w:sz="4" w:space="0" w:color="auto"/>
            </w:tcBorders>
            <w:shd w:val="clear" w:color="auto" w:fill="auto"/>
            <w:noWrap/>
            <w:vAlign w:val="bottom"/>
            <w:hideMark/>
          </w:tcPr>
          <w:p w:rsidR="00D06EEE" w:rsidRPr="00F13CB5" w:rsidRDefault="00D06EEE" w:rsidP="00F13CB5">
            <w:pPr>
              <w:jc w:val="right"/>
              <w:rPr>
                <w:color w:val="000000"/>
                <w:sz w:val="24"/>
                <w:szCs w:val="22"/>
                <w:lang w:val="en-US" w:eastAsia="en-US"/>
              </w:rPr>
            </w:pPr>
            <w:r w:rsidRPr="00F13CB5">
              <w:rPr>
                <w:color w:val="000000"/>
                <w:sz w:val="24"/>
                <w:szCs w:val="22"/>
                <w:lang w:val="en-US" w:eastAsia="en-US"/>
              </w:rPr>
              <w:t>725</w:t>
            </w:r>
          </w:p>
        </w:tc>
        <w:tc>
          <w:tcPr>
            <w:tcW w:w="851" w:type="dxa"/>
            <w:tcBorders>
              <w:top w:val="nil"/>
              <w:left w:val="nil"/>
              <w:bottom w:val="single" w:sz="4" w:space="0" w:color="auto"/>
              <w:right w:val="single" w:sz="4" w:space="0" w:color="auto"/>
            </w:tcBorders>
          </w:tcPr>
          <w:p w:rsidR="00D06EEE" w:rsidRPr="00D06EEE" w:rsidRDefault="00D06EEE" w:rsidP="00F13CB5">
            <w:pPr>
              <w:jc w:val="right"/>
              <w:rPr>
                <w:color w:val="000000"/>
                <w:sz w:val="24"/>
                <w:szCs w:val="22"/>
                <w:lang w:eastAsia="en-US"/>
              </w:rPr>
            </w:pPr>
            <w:r>
              <w:rPr>
                <w:color w:val="000000"/>
                <w:sz w:val="24"/>
                <w:szCs w:val="22"/>
                <w:lang w:eastAsia="en-US"/>
              </w:rPr>
              <w:t>506</w:t>
            </w:r>
          </w:p>
        </w:tc>
      </w:tr>
    </w:tbl>
    <w:p w:rsidR="00323490" w:rsidRPr="000042D2" w:rsidRDefault="008367D1" w:rsidP="008367D1">
      <w:pPr>
        <w:spacing w:after="160" w:line="259" w:lineRule="auto"/>
        <w:rPr>
          <w:sz w:val="28"/>
          <w:lang w:val="ru-RU"/>
        </w:rPr>
      </w:pPr>
      <w:r>
        <w:rPr>
          <w:sz w:val="28"/>
        </w:rPr>
        <w:t xml:space="preserve">Джерело: складено автором на основі даних </w:t>
      </w:r>
      <w:r w:rsidRPr="008367D1">
        <w:rPr>
          <w:sz w:val="28"/>
          <w:lang w:val="ru-RU"/>
        </w:rPr>
        <w:t>[</w:t>
      </w:r>
      <w:r w:rsidR="000042D2">
        <w:rPr>
          <w:sz w:val="28"/>
          <w:lang w:val="ru-RU"/>
        </w:rPr>
        <w:t>12</w:t>
      </w:r>
      <w:r w:rsidRPr="008367D1">
        <w:rPr>
          <w:sz w:val="28"/>
          <w:lang w:val="ru-RU"/>
        </w:rPr>
        <w:t>]</w:t>
      </w:r>
      <w:r w:rsidR="000042D2" w:rsidRPr="000042D2">
        <w:rPr>
          <w:sz w:val="28"/>
          <w:lang w:val="ru-RU"/>
        </w:rPr>
        <w:t>[13]</w:t>
      </w:r>
    </w:p>
    <w:p w:rsidR="00AB0753" w:rsidRDefault="00B06A1F" w:rsidP="00EC5271">
      <w:pPr>
        <w:spacing w:line="360" w:lineRule="auto"/>
        <w:ind w:firstLine="709"/>
        <w:jc w:val="both"/>
        <w:rPr>
          <w:sz w:val="28"/>
        </w:rPr>
      </w:pPr>
      <w:r>
        <w:rPr>
          <w:sz w:val="28"/>
        </w:rPr>
        <w:t xml:space="preserve">Судячи з даних, </w:t>
      </w:r>
      <w:r w:rsidR="00EC5271">
        <w:rPr>
          <w:sz w:val="28"/>
        </w:rPr>
        <w:t xml:space="preserve">Україна є не найбільш пріоритетним партнером для Швейцарії та Швеції. </w:t>
      </w:r>
      <w:r w:rsidR="00D06EEE">
        <w:rPr>
          <w:sz w:val="28"/>
        </w:rPr>
        <w:t>У 2022 році імпорт з обох країн скоротився.</w:t>
      </w:r>
    </w:p>
    <w:p w:rsidR="00EF0B1D" w:rsidRDefault="00EF0B1D" w:rsidP="00EF0B1D">
      <w:pPr>
        <w:spacing w:line="360" w:lineRule="auto"/>
        <w:jc w:val="both"/>
        <w:rPr>
          <w:sz w:val="28"/>
        </w:rPr>
      </w:pPr>
      <w:r>
        <w:rPr>
          <w:noProof/>
          <w:sz w:val="28"/>
          <w:lang w:eastAsia="uk-UA"/>
        </w:rPr>
        <w:drawing>
          <wp:inline distT="0" distB="0" distL="0" distR="0" wp14:anchorId="020C19C8">
            <wp:extent cx="5944235" cy="240220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4235" cy="2402205"/>
                    </a:xfrm>
                    <a:prstGeom prst="rect">
                      <a:avLst/>
                    </a:prstGeom>
                    <a:noFill/>
                  </pic:spPr>
                </pic:pic>
              </a:graphicData>
            </a:graphic>
          </wp:inline>
        </w:drawing>
      </w:r>
    </w:p>
    <w:p w:rsidR="00AB0753" w:rsidRDefault="00AB0753" w:rsidP="00EF0B1D">
      <w:pPr>
        <w:spacing w:line="360" w:lineRule="auto"/>
        <w:ind w:firstLine="720"/>
        <w:jc w:val="both"/>
        <w:rPr>
          <w:sz w:val="28"/>
        </w:rPr>
      </w:pPr>
      <w:r>
        <w:rPr>
          <w:sz w:val="28"/>
        </w:rPr>
        <w:t xml:space="preserve">Рис. 3.1 </w:t>
      </w:r>
      <w:r w:rsidRPr="00AB0753">
        <w:rPr>
          <w:sz w:val="28"/>
        </w:rPr>
        <w:t xml:space="preserve">Торгівля товарами між Швейцарією та Швецією і Україною, </w:t>
      </w:r>
      <w:proofErr w:type="spellStart"/>
      <w:r w:rsidRPr="00AB0753">
        <w:rPr>
          <w:sz w:val="28"/>
        </w:rPr>
        <w:t>млн</w:t>
      </w:r>
      <w:proofErr w:type="spellEnd"/>
      <w:r w:rsidRPr="00AB0753">
        <w:rPr>
          <w:sz w:val="28"/>
        </w:rPr>
        <w:t xml:space="preserve"> </w:t>
      </w:r>
      <w:proofErr w:type="spellStart"/>
      <w:r w:rsidRPr="00AB0753">
        <w:rPr>
          <w:sz w:val="28"/>
        </w:rPr>
        <w:t>дол</w:t>
      </w:r>
      <w:proofErr w:type="spellEnd"/>
      <w:r w:rsidRPr="00AB0753">
        <w:rPr>
          <w:sz w:val="28"/>
        </w:rPr>
        <w:t xml:space="preserve"> США</w:t>
      </w:r>
    </w:p>
    <w:p w:rsidR="00AB0753" w:rsidRPr="000042D2" w:rsidRDefault="00AB0753" w:rsidP="00EF0B1D">
      <w:pPr>
        <w:spacing w:after="160" w:line="259" w:lineRule="auto"/>
        <w:ind w:firstLine="709"/>
        <w:rPr>
          <w:sz w:val="28"/>
          <w:lang w:val="ru-RU"/>
        </w:rPr>
      </w:pPr>
      <w:r>
        <w:rPr>
          <w:sz w:val="28"/>
        </w:rPr>
        <w:t xml:space="preserve">Джерело: складено автором на основі даних </w:t>
      </w:r>
      <w:r w:rsidRPr="008367D1">
        <w:rPr>
          <w:sz w:val="28"/>
          <w:lang w:val="ru-RU"/>
        </w:rPr>
        <w:t>[</w:t>
      </w:r>
      <w:r w:rsidR="000042D2" w:rsidRPr="000042D2">
        <w:rPr>
          <w:sz w:val="28"/>
          <w:lang w:val="ru-RU"/>
        </w:rPr>
        <w:t>12</w:t>
      </w:r>
      <w:r w:rsidRPr="008367D1">
        <w:rPr>
          <w:sz w:val="28"/>
          <w:lang w:val="ru-RU"/>
        </w:rPr>
        <w:t>]</w:t>
      </w:r>
      <w:r w:rsidR="000042D2" w:rsidRPr="000042D2">
        <w:rPr>
          <w:sz w:val="28"/>
          <w:lang w:val="ru-RU"/>
        </w:rPr>
        <w:t>[13]</w:t>
      </w:r>
    </w:p>
    <w:p w:rsidR="00EF0B1D" w:rsidRDefault="00EF0B1D" w:rsidP="00EC5271">
      <w:pPr>
        <w:spacing w:line="360" w:lineRule="auto"/>
        <w:ind w:firstLine="709"/>
        <w:jc w:val="both"/>
        <w:rPr>
          <w:sz w:val="28"/>
        </w:rPr>
      </w:pPr>
      <w:r>
        <w:rPr>
          <w:sz w:val="28"/>
        </w:rPr>
        <w:lastRenderedPageBreak/>
        <w:t xml:space="preserve">Україна дуже мало експортує товарів до цих країн, експорт товарів до Швейцарії та Швеції навіть не перевищував 200 </w:t>
      </w:r>
      <w:proofErr w:type="spellStart"/>
      <w:r>
        <w:rPr>
          <w:sz w:val="28"/>
        </w:rPr>
        <w:t>млн</w:t>
      </w:r>
      <w:proofErr w:type="spellEnd"/>
      <w:r>
        <w:rPr>
          <w:sz w:val="28"/>
        </w:rPr>
        <w:t xml:space="preserve"> доларів США протягом 5 років.</w:t>
      </w:r>
    </w:p>
    <w:p w:rsidR="00554074" w:rsidRDefault="00EC5271" w:rsidP="00EC5271">
      <w:pPr>
        <w:spacing w:line="360" w:lineRule="auto"/>
        <w:ind w:firstLine="709"/>
        <w:jc w:val="both"/>
        <w:rPr>
          <w:sz w:val="28"/>
        </w:rPr>
      </w:pPr>
      <w:r>
        <w:rPr>
          <w:sz w:val="28"/>
        </w:rPr>
        <w:t xml:space="preserve">Україна набагато більше імпортує товарів із цих двох країн. Особливо великий імпорт товарів саме зі Швейцарії. Але до 2020 року цей показник постійно знижувався і в 2020 році імпорт склав 875 </w:t>
      </w:r>
      <w:proofErr w:type="spellStart"/>
      <w:r>
        <w:rPr>
          <w:sz w:val="28"/>
        </w:rPr>
        <w:t>млн</w:t>
      </w:r>
      <w:proofErr w:type="spellEnd"/>
      <w:r>
        <w:rPr>
          <w:sz w:val="28"/>
        </w:rPr>
        <w:t xml:space="preserve"> доларів США. Проте у 2021 році відбулось різке збільшення імпорту товарів зі Швейцарії і він досяг 2,5 </w:t>
      </w:r>
      <w:proofErr w:type="spellStart"/>
      <w:r>
        <w:rPr>
          <w:sz w:val="28"/>
        </w:rPr>
        <w:t>млрд</w:t>
      </w:r>
      <w:proofErr w:type="spellEnd"/>
      <w:r>
        <w:rPr>
          <w:sz w:val="28"/>
        </w:rPr>
        <w:t xml:space="preserve"> доларів США. Це є доволі великим обсягом імпорту і свідчить про </w:t>
      </w:r>
      <w:r w:rsidR="00F957D1">
        <w:rPr>
          <w:sz w:val="28"/>
        </w:rPr>
        <w:t>те, що швейцарські товари користуються відносно великим попитом на українському ринку</w:t>
      </w:r>
      <w:r w:rsidR="00781B0F">
        <w:rPr>
          <w:sz w:val="28"/>
        </w:rPr>
        <w:t xml:space="preserve"> товарів</w:t>
      </w:r>
      <w:r w:rsidR="00F957D1">
        <w:rPr>
          <w:sz w:val="28"/>
        </w:rPr>
        <w:t>.</w:t>
      </w:r>
    </w:p>
    <w:p w:rsidR="00D94355" w:rsidRPr="00EC5271" w:rsidRDefault="00D94355" w:rsidP="00D94355">
      <w:pPr>
        <w:spacing w:line="360" w:lineRule="auto"/>
        <w:ind w:firstLine="709"/>
        <w:jc w:val="both"/>
        <w:rPr>
          <w:sz w:val="28"/>
        </w:rPr>
      </w:pPr>
      <w:r>
        <w:rPr>
          <w:sz w:val="28"/>
        </w:rPr>
        <w:t xml:space="preserve">Щодо послуг, то тут вже інша ситуація. Статистична інформація щодо торгівлі послугами представлена в таблиці 3.1. </w:t>
      </w:r>
    </w:p>
    <w:p w:rsidR="00131647" w:rsidRPr="00131647" w:rsidRDefault="00131647" w:rsidP="00131647">
      <w:pPr>
        <w:spacing w:after="160" w:line="259" w:lineRule="auto"/>
        <w:jc w:val="right"/>
        <w:rPr>
          <w:b/>
          <w:sz w:val="28"/>
        </w:rPr>
      </w:pPr>
      <w:r w:rsidRPr="00131647">
        <w:rPr>
          <w:b/>
          <w:sz w:val="28"/>
        </w:rPr>
        <w:t>Таблиця 3.2</w:t>
      </w:r>
    </w:p>
    <w:p w:rsidR="00131647" w:rsidRPr="008367D1" w:rsidRDefault="00131647" w:rsidP="00131647">
      <w:pPr>
        <w:spacing w:after="160" w:line="259" w:lineRule="auto"/>
        <w:ind w:firstLine="709"/>
        <w:jc w:val="center"/>
        <w:rPr>
          <w:b/>
          <w:sz w:val="28"/>
        </w:rPr>
      </w:pPr>
      <w:r w:rsidRPr="008367D1">
        <w:rPr>
          <w:b/>
          <w:sz w:val="28"/>
        </w:rPr>
        <w:t>Т</w:t>
      </w:r>
      <w:r>
        <w:rPr>
          <w:b/>
          <w:sz w:val="28"/>
        </w:rPr>
        <w:t>оргівля послугами</w:t>
      </w:r>
      <w:r w:rsidRPr="008367D1">
        <w:rPr>
          <w:b/>
          <w:sz w:val="28"/>
        </w:rPr>
        <w:t xml:space="preserve"> між Швейцарією та Швецією і Україною, </w:t>
      </w:r>
    </w:p>
    <w:p w:rsidR="00131647" w:rsidRPr="008367D1" w:rsidRDefault="00131647" w:rsidP="00131647">
      <w:pPr>
        <w:spacing w:after="160" w:line="259" w:lineRule="auto"/>
        <w:ind w:firstLine="709"/>
        <w:jc w:val="center"/>
        <w:rPr>
          <w:b/>
          <w:sz w:val="28"/>
        </w:rPr>
      </w:pPr>
      <w:proofErr w:type="spellStart"/>
      <w:r w:rsidRPr="008367D1">
        <w:rPr>
          <w:b/>
          <w:sz w:val="28"/>
        </w:rPr>
        <w:t>млн</w:t>
      </w:r>
      <w:proofErr w:type="spellEnd"/>
      <w:r w:rsidRPr="008367D1">
        <w:rPr>
          <w:b/>
          <w:sz w:val="28"/>
        </w:rPr>
        <w:t xml:space="preserve"> </w:t>
      </w:r>
      <w:proofErr w:type="spellStart"/>
      <w:r w:rsidRPr="008367D1">
        <w:rPr>
          <w:b/>
          <w:sz w:val="28"/>
        </w:rPr>
        <w:t>дол</w:t>
      </w:r>
      <w:proofErr w:type="spellEnd"/>
      <w:r w:rsidRPr="008367D1">
        <w:rPr>
          <w:b/>
          <w:sz w:val="28"/>
        </w:rPr>
        <w:t xml:space="preserve"> США</w:t>
      </w:r>
    </w:p>
    <w:tbl>
      <w:tblPr>
        <w:tblW w:w="9354" w:type="dxa"/>
        <w:tblLook w:val="04A0" w:firstRow="1" w:lastRow="0" w:firstColumn="1" w:lastColumn="0" w:noHBand="0" w:noVBand="1"/>
      </w:tblPr>
      <w:tblGrid>
        <w:gridCol w:w="3969"/>
        <w:gridCol w:w="1077"/>
        <w:gridCol w:w="1077"/>
        <w:gridCol w:w="1077"/>
        <w:gridCol w:w="1077"/>
        <w:gridCol w:w="1077"/>
      </w:tblGrid>
      <w:tr w:rsidR="003120F1" w:rsidRPr="003120F1" w:rsidTr="00AB0753">
        <w:trPr>
          <w:trHeight w:val="283"/>
        </w:trPr>
        <w:tc>
          <w:tcPr>
            <w:tcW w:w="396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3120F1" w:rsidRPr="003120F1" w:rsidRDefault="003120F1" w:rsidP="003120F1">
            <w:pPr>
              <w:rPr>
                <w:color w:val="000000"/>
                <w:sz w:val="24"/>
                <w:szCs w:val="22"/>
                <w:lang w:val="en-US" w:eastAsia="en-US"/>
              </w:rPr>
            </w:pPr>
            <w:r w:rsidRPr="003120F1">
              <w:rPr>
                <w:color w:val="000000"/>
                <w:sz w:val="24"/>
                <w:szCs w:val="22"/>
                <w:lang w:val="en-US" w:eastAsia="en-US"/>
              </w:rPr>
              <w:t> </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3120F1" w:rsidRPr="003120F1" w:rsidRDefault="003120F1" w:rsidP="003120F1">
            <w:pPr>
              <w:jc w:val="right"/>
              <w:rPr>
                <w:b/>
                <w:color w:val="000000"/>
                <w:sz w:val="24"/>
                <w:szCs w:val="22"/>
                <w:lang w:val="en-US" w:eastAsia="en-US"/>
              </w:rPr>
            </w:pPr>
            <w:r w:rsidRPr="003120F1">
              <w:rPr>
                <w:b/>
                <w:color w:val="000000"/>
                <w:sz w:val="24"/>
                <w:szCs w:val="22"/>
                <w:lang w:val="en-US" w:eastAsia="en-US"/>
              </w:rPr>
              <w:t>2017</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3120F1" w:rsidRPr="003120F1" w:rsidRDefault="003120F1" w:rsidP="003120F1">
            <w:pPr>
              <w:jc w:val="right"/>
              <w:rPr>
                <w:b/>
                <w:color w:val="000000"/>
                <w:sz w:val="24"/>
                <w:szCs w:val="22"/>
                <w:lang w:val="en-US" w:eastAsia="en-US"/>
              </w:rPr>
            </w:pPr>
            <w:r w:rsidRPr="003120F1">
              <w:rPr>
                <w:b/>
                <w:color w:val="000000"/>
                <w:sz w:val="24"/>
                <w:szCs w:val="22"/>
                <w:lang w:val="en-US" w:eastAsia="en-US"/>
              </w:rPr>
              <w:t>2018</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3120F1" w:rsidRPr="003120F1" w:rsidRDefault="003120F1" w:rsidP="003120F1">
            <w:pPr>
              <w:jc w:val="right"/>
              <w:rPr>
                <w:b/>
                <w:color w:val="000000"/>
                <w:sz w:val="24"/>
                <w:szCs w:val="22"/>
                <w:lang w:val="en-US" w:eastAsia="en-US"/>
              </w:rPr>
            </w:pPr>
            <w:r w:rsidRPr="003120F1">
              <w:rPr>
                <w:b/>
                <w:color w:val="000000"/>
                <w:sz w:val="24"/>
                <w:szCs w:val="22"/>
                <w:lang w:val="en-US" w:eastAsia="en-US"/>
              </w:rPr>
              <w:t>2019</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3120F1" w:rsidRPr="003120F1" w:rsidRDefault="003120F1" w:rsidP="003120F1">
            <w:pPr>
              <w:jc w:val="right"/>
              <w:rPr>
                <w:b/>
                <w:color w:val="000000"/>
                <w:sz w:val="24"/>
                <w:szCs w:val="22"/>
                <w:lang w:val="en-US" w:eastAsia="en-US"/>
              </w:rPr>
            </w:pPr>
            <w:r w:rsidRPr="003120F1">
              <w:rPr>
                <w:b/>
                <w:color w:val="000000"/>
                <w:sz w:val="24"/>
                <w:szCs w:val="22"/>
                <w:lang w:val="en-US" w:eastAsia="en-US"/>
              </w:rPr>
              <w:t>2020</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3120F1" w:rsidRPr="003120F1" w:rsidRDefault="003120F1" w:rsidP="003120F1">
            <w:pPr>
              <w:jc w:val="right"/>
              <w:rPr>
                <w:b/>
                <w:color w:val="000000"/>
                <w:sz w:val="24"/>
                <w:szCs w:val="22"/>
                <w:lang w:val="en-US" w:eastAsia="en-US"/>
              </w:rPr>
            </w:pPr>
            <w:r w:rsidRPr="003120F1">
              <w:rPr>
                <w:b/>
                <w:color w:val="000000"/>
                <w:sz w:val="24"/>
                <w:szCs w:val="22"/>
                <w:lang w:val="en-US" w:eastAsia="en-US"/>
              </w:rPr>
              <w:t>2021</w:t>
            </w:r>
          </w:p>
        </w:tc>
      </w:tr>
      <w:tr w:rsidR="003120F1" w:rsidRPr="003120F1" w:rsidTr="00AB0753">
        <w:trPr>
          <w:trHeight w:val="283"/>
        </w:trPr>
        <w:tc>
          <w:tcPr>
            <w:tcW w:w="3969"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3120F1" w:rsidRPr="00D94355" w:rsidRDefault="003120F1" w:rsidP="003120F1">
            <w:pPr>
              <w:rPr>
                <w:color w:val="000000"/>
                <w:sz w:val="24"/>
                <w:szCs w:val="22"/>
                <w:lang w:eastAsia="en-US"/>
              </w:rPr>
            </w:pPr>
            <w:r w:rsidRPr="00D94355">
              <w:rPr>
                <w:color w:val="000000"/>
                <w:sz w:val="24"/>
                <w:szCs w:val="22"/>
                <w:lang w:eastAsia="en-US"/>
              </w:rPr>
              <w:t>Експорт до Швейцарії</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758</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895</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986</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779</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1 190</w:t>
            </w:r>
          </w:p>
        </w:tc>
      </w:tr>
      <w:tr w:rsidR="003120F1" w:rsidRPr="003120F1" w:rsidTr="00AB0753">
        <w:trPr>
          <w:trHeight w:val="283"/>
        </w:trPr>
        <w:tc>
          <w:tcPr>
            <w:tcW w:w="3969"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3120F1" w:rsidRPr="00D94355" w:rsidRDefault="003120F1" w:rsidP="003120F1">
            <w:pPr>
              <w:rPr>
                <w:color w:val="000000"/>
                <w:sz w:val="24"/>
                <w:szCs w:val="22"/>
                <w:lang w:eastAsia="en-US"/>
              </w:rPr>
            </w:pPr>
            <w:r w:rsidRPr="00D94355">
              <w:rPr>
                <w:color w:val="000000"/>
                <w:sz w:val="24"/>
                <w:szCs w:val="22"/>
                <w:lang w:eastAsia="en-US"/>
              </w:rPr>
              <w:t>Експорт до Швеції</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94</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102</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96</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106</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116</w:t>
            </w:r>
          </w:p>
        </w:tc>
      </w:tr>
      <w:tr w:rsidR="003120F1" w:rsidRPr="003120F1" w:rsidTr="00AB0753">
        <w:trPr>
          <w:trHeight w:val="283"/>
        </w:trPr>
        <w:tc>
          <w:tcPr>
            <w:tcW w:w="3969"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3120F1" w:rsidRPr="00D94355" w:rsidRDefault="003120F1" w:rsidP="003120F1">
            <w:pPr>
              <w:rPr>
                <w:color w:val="000000"/>
                <w:sz w:val="24"/>
                <w:szCs w:val="22"/>
                <w:lang w:eastAsia="en-US"/>
              </w:rPr>
            </w:pPr>
            <w:r w:rsidRPr="00D94355">
              <w:rPr>
                <w:color w:val="000000"/>
                <w:sz w:val="24"/>
                <w:szCs w:val="22"/>
                <w:lang w:eastAsia="en-US"/>
              </w:rPr>
              <w:t>Імпорт зі Швейцарії</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219</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228</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233</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217</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280</w:t>
            </w:r>
          </w:p>
        </w:tc>
      </w:tr>
      <w:tr w:rsidR="003120F1" w:rsidRPr="003120F1" w:rsidTr="00AB0753">
        <w:trPr>
          <w:trHeight w:val="283"/>
        </w:trPr>
        <w:tc>
          <w:tcPr>
            <w:tcW w:w="3969"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3120F1" w:rsidRPr="00D94355" w:rsidRDefault="003120F1" w:rsidP="003120F1">
            <w:pPr>
              <w:rPr>
                <w:color w:val="000000"/>
                <w:sz w:val="24"/>
                <w:szCs w:val="22"/>
                <w:lang w:eastAsia="en-US"/>
              </w:rPr>
            </w:pPr>
            <w:r w:rsidRPr="00D94355">
              <w:rPr>
                <w:color w:val="000000"/>
                <w:sz w:val="24"/>
                <w:szCs w:val="22"/>
                <w:lang w:eastAsia="en-US"/>
              </w:rPr>
              <w:t>Імпорт зі Швеції</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55</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135</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52</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57</w:t>
            </w:r>
          </w:p>
        </w:tc>
        <w:tc>
          <w:tcPr>
            <w:tcW w:w="1077" w:type="dxa"/>
            <w:tcBorders>
              <w:top w:val="nil"/>
              <w:left w:val="nil"/>
              <w:bottom w:val="single" w:sz="4" w:space="0" w:color="auto"/>
              <w:right w:val="single" w:sz="4" w:space="0" w:color="auto"/>
            </w:tcBorders>
            <w:shd w:val="clear" w:color="auto" w:fill="auto"/>
            <w:noWrap/>
            <w:vAlign w:val="bottom"/>
            <w:hideMark/>
          </w:tcPr>
          <w:p w:rsidR="003120F1" w:rsidRPr="003120F1" w:rsidRDefault="003120F1" w:rsidP="003120F1">
            <w:pPr>
              <w:jc w:val="right"/>
              <w:rPr>
                <w:color w:val="000000"/>
                <w:sz w:val="24"/>
                <w:szCs w:val="22"/>
                <w:lang w:val="en-US" w:eastAsia="en-US"/>
              </w:rPr>
            </w:pPr>
            <w:r w:rsidRPr="003120F1">
              <w:rPr>
                <w:color w:val="000000"/>
                <w:sz w:val="24"/>
                <w:szCs w:val="22"/>
                <w:lang w:val="en-US" w:eastAsia="en-US"/>
              </w:rPr>
              <w:t>91</w:t>
            </w:r>
          </w:p>
        </w:tc>
      </w:tr>
    </w:tbl>
    <w:p w:rsidR="00131647" w:rsidRPr="000042D2" w:rsidRDefault="00131647" w:rsidP="00ED7A2C">
      <w:pPr>
        <w:spacing w:after="160" w:line="259" w:lineRule="auto"/>
        <w:ind w:firstLine="709"/>
        <w:rPr>
          <w:sz w:val="28"/>
          <w:lang w:val="ru-RU"/>
        </w:rPr>
      </w:pPr>
      <w:r>
        <w:rPr>
          <w:sz w:val="28"/>
        </w:rPr>
        <w:t xml:space="preserve">Джерело: складено автором на основі даних </w:t>
      </w:r>
      <w:r w:rsidRPr="008367D1">
        <w:rPr>
          <w:sz w:val="28"/>
          <w:lang w:val="ru-RU"/>
        </w:rPr>
        <w:t>[</w:t>
      </w:r>
      <w:r w:rsidR="000042D2" w:rsidRPr="000042D2">
        <w:rPr>
          <w:sz w:val="28"/>
          <w:lang w:val="ru-RU"/>
        </w:rPr>
        <w:t>12</w:t>
      </w:r>
      <w:r w:rsidRPr="008367D1">
        <w:rPr>
          <w:sz w:val="28"/>
          <w:lang w:val="ru-RU"/>
        </w:rPr>
        <w:t>]</w:t>
      </w:r>
      <w:r w:rsidR="000042D2" w:rsidRPr="000042D2">
        <w:rPr>
          <w:sz w:val="28"/>
          <w:lang w:val="ru-RU"/>
        </w:rPr>
        <w:t>[13]</w:t>
      </w:r>
    </w:p>
    <w:p w:rsidR="00ED7A2C" w:rsidRDefault="00ED7A2C" w:rsidP="0069560D">
      <w:pPr>
        <w:spacing w:line="360" w:lineRule="auto"/>
        <w:ind w:firstLine="709"/>
        <w:jc w:val="both"/>
        <w:rPr>
          <w:sz w:val="28"/>
        </w:rPr>
      </w:pPr>
    </w:p>
    <w:p w:rsidR="00ED7A2C" w:rsidRDefault="0069560D" w:rsidP="0069560D">
      <w:pPr>
        <w:spacing w:line="360" w:lineRule="auto"/>
        <w:ind w:firstLine="709"/>
        <w:jc w:val="both"/>
        <w:rPr>
          <w:sz w:val="28"/>
        </w:rPr>
      </w:pPr>
      <w:r>
        <w:rPr>
          <w:sz w:val="28"/>
        </w:rPr>
        <w:t xml:space="preserve">У торгівлі послугами України перевищує експорт, особливо експорт послуг до Швейцарії. </w:t>
      </w:r>
    </w:p>
    <w:p w:rsidR="00ED7A2C" w:rsidRDefault="0069560D" w:rsidP="0069560D">
      <w:pPr>
        <w:spacing w:line="360" w:lineRule="auto"/>
        <w:ind w:firstLine="709"/>
        <w:jc w:val="both"/>
        <w:rPr>
          <w:sz w:val="28"/>
        </w:rPr>
      </w:pPr>
      <w:r>
        <w:rPr>
          <w:sz w:val="28"/>
        </w:rPr>
        <w:t xml:space="preserve">Цей показник постійно зростав і максимально дорівнював 1,2 </w:t>
      </w:r>
      <w:proofErr w:type="spellStart"/>
      <w:r>
        <w:rPr>
          <w:sz w:val="28"/>
        </w:rPr>
        <w:t>млрд</w:t>
      </w:r>
      <w:proofErr w:type="spellEnd"/>
      <w:r>
        <w:rPr>
          <w:sz w:val="28"/>
        </w:rPr>
        <w:t xml:space="preserve"> доларів США у 2021 році. Обсяги експорту послуг до Швеції доволі низькі, вони навіть не перевищували 120 </w:t>
      </w:r>
      <w:proofErr w:type="spellStart"/>
      <w:r>
        <w:rPr>
          <w:sz w:val="28"/>
        </w:rPr>
        <w:t>млн</w:t>
      </w:r>
      <w:proofErr w:type="spellEnd"/>
      <w:r>
        <w:rPr>
          <w:sz w:val="28"/>
        </w:rPr>
        <w:t xml:space="preserve"> доларів на рік. </w:t>
      </w:r>
      <w:r w:rsidR="00E744EC">
        <w:rPr>
          <w:sz w:val="28"/>
        </w:rPr>
        <w:t xml:space="preserve">Щодо імпорту послуг, то Україна доволі мало імпортує послуг зі Швейцарії, максимальний обсяг імпорту склав 280 </w:t>
      </w:r>
      <w:proofErr w:type="spellStart"/>
      <w:r w:rsidR="00E744EC">
        <w:rPr>
          <w:sz w:val="28"/>
        </w:rPr>
        <w:t>млн</w:t>
      </w:r>
      <w:proofErr w:type="spellEnd"/>
      <w:r w:rsidR="00E744EC">
        <w:rPr>
          <w:sz w:val="28"/>
        </w:rPr>
        <w:t xml:space="preserve"> доларів у 2021 році. А обсяги імпорту послуг зі Швеції ще менші, лише у 2018 році цей показник перевищив 100 </w:t>
      </w:r>
      <w:proofErr w:type="spellStart"/>
      <w:r w:rsidR="00E744EC">
        <w:rPr>
          <w:sz w:val="28"/>
        </w:rPr>
        <w:t>млн</w:t>
      </w:r>
      <w:proofErr w:type="spellEnd"/>
      <w:r w:rsidR="00E744EC">
        <w:rPr>
          <w:sz w:val="28"/>
        </w:rPr>
        <w:t xml:space="preserve"> доларів США.</w:t>
      </w:r>
      <w:r w:rsidR="000C0677">
        <w:rPr>
          <w:sz w:val="28"/>
        </w:rPr>
        <w:t xml:space="preserve"> </w:t>
      </w:r>
    </w:p>
    <w:p w:rsidR="003120F1" w:rsidRDefault="000C0677" w:rsidP="0069560D">
      <w:pPr>
        <w:spacing w:line="360" w:lineRule="auto"/>
        <w:ind w:firstLine="709"/>
        <w:jc w:val="both"/>
        <w:rPr>
          <w:sz w:val="28"/>
        </w:rPr>
      </w:pPr>
      <w:r>
        <w:rPr>
          <w:sz w:val="28"/>
        </w:rPr>
        <w:lastRenderedPageBreak/>
        <w:t>Така статистика наглядно показує, що з точки зору торгівлі Швейцарія є набагато важливішим економічним партнером для Україні, ніж Швеція.</w:t>
      </w:r>
    </w:p>
    <w:p w:rsidR="000C0677" w:rsidRDefault="000C0677" w:rsidP="0069560D">
      <w:pPr>
        <w:spacing w:line="360" w:lineRule="auto"/>
        <w:ind w:firstLine="709"/>
        <w:jc w:val="both"/>
        <w:rPr>
          <w:sz w:val="28"/>
        </w:rPr>
      </w:pPr>
      <w:r>
        <w:rPr>
          <w:sz w:val="28"/>
        </w:rPr>
        <w:t>Далі слід розглянути прямі іноземні інвестиції, які надходять до Швеції та Швейцарії від резидентів України. Дана статистика представлена у таблиці 3.3 та на рисунку 3.2.</w:t>
      </w:r>
    </w:p>
    <w:p w:rsidR="00AB0753" w:rsidRPr="00AB0753" w:rsidRDefault="00AB0753" w:rsidP="00AB0753">
      <w:pPr>
        <w:spacing w:line="360" w:lineRule="auto"/>
        <w:ind w:firstLine="709"/>
        <w:jc w:val="right"/>
        <w:rPr>
          <w:b/>
          <w:sz w:val="28"/>
        </w:rPr>
      </w:pPr>
      <w:r w:rsidRPr="00AB0753">
        <w:rPr>
          <w:b/>
          <w:sz w:val="28"/>
        </w:rPr>
        <w:t>Таблиця 3.3</w:t>
      </w:r>
    </w:p>
    <w:p w:rsidR="00AB0753" w:rsidRDefault="00D6300D" w:rsidP="00AB0753">
      <w:pPr>
        <w:spacing w:line="360" w:lineRule="auto"/>
        <w:ind w:firstLine="709"/>
        <w:jc w:val="center"/>
        <w:rPr>
          <w:b/>
          <w:sz w:val="28"/>
        </w:rPr>
      </w:pPr>
      <w:r>
        <w:rPr>
          <w:b/>
          <w:sz w:val="28"/>
        </w:rPr>
        <w:t>Обсяги притоку прямих іноземних інвестицій в Україну</w:t>
      </w:r>
      <w:r w:rsidR="00AB0753" w:rsidRPr="00AB0753">
        <w:rPr>
          <w:b/>
          <w:sz w:val="28"/>
        </w:rPr>
        <w:t xml:space="preserve">, </w:t>
      </w:r>
    </w:p>
    <w:p w:rsidR="00AB0753" w:rsidRPr="00AB0753" w:rsidRDefault="00AB0753" w:rsidP="00AB0753">
      <w:pPr>
        <w:spacing w:line="360" w:lineRule="auto"/>
        <w:ind w:firstLine="709"/>
        <w:jc w:val="center"/>
        <w:rPr>
          <w:b/>
          <w:sz w:val="28"/>
        </w:rPr>
      </w:pPr>
      <w:proofErr w:type="spellStart"/>
      <w:r w:rsidRPr="00AB0753">
        <w:rPr>
          <w:b/>
          <w:sz w:val="28"/>
        </w:rPr>
        <w:t>млн</w:t>
      </w:r>
      <w:proofErr w:type="spellEnd"/>
      <w:r w:rsidRPr="00AB0753">
        <w:rPr>
          <w:b/>
          <w:sz w:val="28"/>
        </w:rPr>
        <w:t xml:space="preserve"> </w:t>
      </w:r>
      <w:proofErr w:type="spellStart"/>
      <w:r w:rsidRPr="00AB0753">
        <w:rPr>
          <w:b/>
          <w:sz w:val="28"/>
        </w:rPr>
        <w:t>дол</w:t>
      </w:r>
      <w:proofErr w:type="spellEnd"/>
      <w:r w:rsidRPr="00AB0753">
        <w:rPr>
          <w:b/>
          <w:sz w:val="28"/>
        </w:rPr>
        <w:t xml:space="preserve"> США</w:t>
      </w:r>
    </w:p>
    <w:tbl>
      <w:tblPr>
        <w:tblW w:w="9349" w:type="dxa"/>
        <w:tblLook w:val="04A0" w:firstRow="1" w:lastRow="0" w:firstColumn="1" w:lastColumn="0" w:noHBand="0" w:noVBand="1"/>
      </w:tblPr>
      <w:tblGrid>
        <w:gridCol w:w="3964"/>
        <w:gridCol w:w="1077"/>
        <w:gridCol w:w="1077"/>
        <w:gridCol w:w="1077"/>
        <w:gridCol w:w="1077"/>
        <w:gridCol w:w="1077"/>
      </w:tblGrid>
      <w:tr w:rsidR="00AB0753" w:rsidRPr="00AB0753" w:rsidTr="00AB0753">
        <w:trPr>
          <w:trHeight w:val="300"/>
        </w:trPr>
        <w:tc>
          <w:tcPr>
            <w:tcW w:w="396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rPr>
                <w:color w:val="000000"/>
                <w:sz w:val="24"/>
                <w:szCs w:val="22"/>
                <w:lang w:eastAsia="en-US"/>
              </w:rPr>
            </w:pPr>
            <w:r w:rsidRPr="00AB0753">
              <w:rPr>
                <w:color w:val="000000"/>
                <w:sz w:val="24"/>
                <w:szCs w:val="22"/>
                <w:lang w:val="en-US" w:eastAsia="en-US"/>
              </w:rPr>
              <w:t> </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jc w:val="right"/>
              <w:rPr>
                <w:b/>
                <w:color w:val="000000"/>
                <w:sz w:val="24"/>
                <w:szCs w:val="22"/>
                <w:lang w:val="en-US" w:eastAsia="en-US"/>
              </w:rPr>
            </w:pPr>
            <w:r w:rsidRPr="00AB0753">
              <w:rPr>
                <w:b/>
                <w:color w:val="000000"/>
                <w:sz w:val="24"/>
                <w:szCs w:val="22"/>
                <w:lang w:val="en-US" w:eastAsia="en-US"/>
              </w:rPr>
              <w:t>2017</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jc w:val="right"/>
              <w:rPr>
                <w:b/>
                <w:color w:val="000000"/>
                <w:sz w:val="24"/>
                <w:szCs w:val="22"/>
                <w:lang w:val="en-US" w:eastAsia="en-US"/>
              </w:rPr>
            </w:pPr>
            <w:r w:rsidRPr="00AB0753">
              <w:rPr>
                <w:b/>
                <w:color w:val="000000"/>
                <w:sz w:val="24"/>
                <w:szCs w:val="22"/>
                <w:lang w:val="en-US" w:eastAsia="en-US"/>
              </w:rPr>
              <w:t>2018</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jc w:val="right"/>
              <w:rPr>
                <w:b/>
                <w:color w:val="000000"/>
                <w:sz w:val="24"/>
                <w:szCs w:val="22"/>
                <w:lang w:val="en-US" w:eastAsia="en-US"/>
              </w:rPr>
            </w:pPr>
            <w:r w:rsidRPr="00AB0753">
              <w:rPr>
                <w:b/>
                <w:color w:val="000000"/>
                <w:sz w:val="24"/>
                <w:szCs w:val="22"/>
                <w:lang w:val="en-US" w:eastAsia="en-US"/>
              </w:rPr>
              <w:t>2019</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jc w:val="right"/>
              <w:rPr>
                <w:b/>
                <w:color w:val="000000"/>
                <w:sz w:val="24"/>
                <w:szCs w:val="22"/>
                <w:lang w:val="en-US" w:eastAsia="en-US"/>
              </w:rPr>
            </w:pPr>
            <w:r w:rsidRPr="00AB0753">
              <w:rPr>
                <w:b/>
                <w:color w:val="000000"/>
                <w:sz w:val="24"/>
                <w:szCs w:val="22"/>
                <w:lang w:val="en-US" w:eastAsia="en-US"/>
              </w:rPr>
              <w:t>2020</w:t>
            </w:r>
          </w:p>
        </w:tc>
        <w:tc>
          <w:tcPr>
            <w:tcW w:w="1077"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jc w:val="right"/>
              <w:rPr>
                <w:b/>
                <w:color w:val="000000"/>
                <w:sz w:val="24"/>
                <w:szCs w:val="22"/>
                <w:lang w:val="en-US" w:eastAsia="en-US"/>
              </w:rPr>
            </w:pPr>
            <w:r w:rsidRPr="00AB0753">
              <w:rPr>
                <w:b/>
                <w:color w:val="000000"/>
                <w:sz w:val="24"/>
                <w:szCs w:val="22"/>
                <w:lang w:val="en-US" w:eastAsia="en-US"/>
              </w:rPr>
              <w:t>2021</w:t>
            </w:r>
          </w:p>
        </w:tc>
      </w:tr>
      <w:tr w:rsidR="00AB0753" w:rsidRPr="00AB0753" w:rsidTr="00AB0753">
        <w:trPr>
          <w:trHeight w:val="300"/>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rPr>
                <w:color w:val="000000"/>
                <w:sz w:val="24"/>
                <w:szCs w:val="22"/>
                <w:lang w:eastAsia="en-US"/>
              </w:rPr>
            </w:pPr>
            <w:r w:rsidRPr="00AB0753">
              <w:rPr>
                <w:color w:val="000000"/>
                <w:sz w:val="24"/>
                <w:szCs w:val="22"/>
                <w:lang w:eastAsia="en-US"/>
              </w:rPr>
              <w:t>Швейцарія</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843</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764</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287</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499</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693</w:t>
            </w:r>
          </w:p>
        </w:tc>
      </w:tr>
      <w:tr w:rsidR="00AB0753" w:rsidRPr="00AB0753" w:rsidTr="00AB0753">
        <w:trPr>
          <w:trHeight w:val="300"/>
        </w:trPr>
        <w:tc>
          <w:tcPr>
            <w:tcW w:w="396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AB0753" w:rsidRPr="00AB0753" w:rsidRDefault="00AB0753" w:rsidP="00AB0753">
            <w:pPr>
              <w:rPr>
                <w:color w:val="000000"/>
                <w:sz w:val="24"/>
                <w:szCs w:val="22"/>
                <w:lang w:eastAsia="en-US"/>
              </w:rPr>
            </w:pPr>
            <w:r w:rsidRPr="00AB0753">
              <w:rPr>
                <w:color w:val="000000"/>
                <w:sz w:val="24"/>
                <w:szCs w:val="22"/>
                <w:lang w:eastAsia="en-US"/>
              </w:rPr>
              <w:t>Швеція</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78</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111</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128</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32</w:t>
            </w:r>
          </w:p>
        </w:tc>
        <w:tc>
          <w:tcPr>
            <w:tcW w:w="1077" w:type="dxa"/>
            <w:tcBorders>
              <w:top w:val="nil"/>
              <w:left w:val="nil"/>
              <w:bottom w:val="single" w:sz="4" w:space="0" w:color="auto"/>
              <w:right w:val="single" w:sz="4" w:space="0" w:color="auto"/>
            </w:tcBorders>
            <w:shd w:val="clear" w:color="auto" w:fill="auto"/>
            <w:noWrap/>
            <w:vAlign w:val="bottom"/>
            <w:hideMark/>
          </w:tcPr>
          <w:p w:rsidR="00AB0753" w:rsidRPr="00AB0753" w:rsidRDefault="00AB0753" w:rsidP="00AB0753">
            <w:pPr>
              <w:jc w:val="right"/>
              <w:rPr>
                <w:color w:val="000000"/>
                <w:sz w:val="24"/>
                <w:szCs w:val="22"/>
                <w:lang w:val="en-US" w:eastAsia="en-US"/>
              </w:rPr>
            </w:pPr>
            <w:r w:rsidRPr="00AB0753">
              <w:rPr>
                <w:color w:val="000000"/>
                <w:sz w:val="24"/>
                <w:szCs w:val="22"/>
                <w:lang w:val="en-US" w:eastAsia="en-US"/>
              </w:rPr>
              <w:t>161</w:t>
            </w:r>
          </w:p>
        </w:tc>
      </w:tr>
    </w:tbl>
    <w:p w:rsidR="00AB0753" w:rsidRPr="000042D2" w:rsidRDefault="00AB0753" w:rsidP="00AB0753">
      <w:pPr>
        <w:spacing w:after="160" w:line="259" w:lineRule="auto"/>
        <w:rPr>
          <w:sz w:val="28"/>
          <w:lang w:val="ru-RU"/>
        </w:rPr>
      </w:pPr>
      <w:r>
        <w:rPr>
          <w:sz w:val="28"/>
        </w:rPr>
        <w:t xml:space="preserve">Джерело: складено автором на основі даних </w:t>
      </w:r>
      <w:r w:rsidRPr="008367D1">
        <w:rPr>
          <w:sz w:val="28"/>
          <w:lang w:val="ru-RU"/>
        </w:rPr>
        <w:t>[</w:t>
      </w:r>
      <w:r w:rsidR="000042D2" w:rsidRPr="000042D2">
        <w:rPr>
          <w:sz w:val="28"/>
          <w:lang w:val="ru-RU"/>
        </w:rPr>
        <w:t>12</w:t>
      </w:r>
      <w:r w:rsidRPr="008367D1">
        <w:rPr>
          <w:sz w:val="28"/>
          <w:lang w:val="ru-RU"/>
        </w:rPr>
        <w:t>]</w:t>
      </w:r>
      <w:r w:rsidR="000042D2" w:rsidRPr="000042D2">
        <w:rPr>
          <w:sz w:val="28"/>
          <w:lang w:val="ru-RU"/>
        </w:rPr>
        <w:t>[13]</w:t>
      </w:r>
    </w:p>
    <w:p w:rsidR="00ED7A2C" w:rsidRDefault="00ED7A2C" w:rsidP="00AB0753">
      <w:pPr>
        <w:spacing w:line="360" w:lineRule="auto"/>
        <w:ind w:firstLine="709"/>
        <w:jc w:val="both"/>
        <w:rPr>
          <w:sz w:val="28"/>
        </w:rPr>
      </w:pPr>
    </w:p>
    <w:p w:rsidR="00ED7A2C" w:rsidRDefault="000C0677" w:rsidP="00AB0753">
      <w:pPr>
        <w:spacing w:line="360" w:lineRule="auto"/>
        <w:ind w:firstLine="709"/>
        <w:jc w:val="both"/>
        <w:rPr>
          <w:sz w:val="28"/>
        </w:rPr>
      </w:pPr>
      <w:r>
        <w:rPr>
          <w:sz w:val="28"/>
        </w:rPr>
        <w:t xml:space="preserve">На офіційному сайті Національного банку </w:t>
      </w:r>
      <w:r w:rsidR="00D6300D">
        <w:rPr>
          <w:sz w:val="28"/>
        </w:rPr>
        <w:t xml:space="preserve">України є дані лише щодо притоку </w:t>
      </w:r>
      <w:proofErr w:type="spellStart"/>
      <w:r w:rsidR="00D6300D">
        <w:rPr>
          <w:sz w:val="28"/>
        </w:rPr>
        <w:t>ПІІ</w:t>
      </w:r>
      <w:proofErr w:type="spellEnd"/>
      <w:r w:rsidR="00D6300D">
        <w:rPr>
          <w:sz w:val="28"/>
        </w:rPr>
        <w:t xml:space="preserve"> до</w:t>
      </w:r>
      <w:r>
        <w:rPr>
          <w:sz w:val="28"/>
        </w:rPr>
        <w:t xml:space="preserve"> України, тому цей показник і слід розглянути.</w:t>
      </w:r>
      <w:r w:rsidR="00D6300D">
        <w:rPr>
          <w:sz w:val="28"/>
        </w:rPr>
        <w:t xml:space="preserve"> </w:t>
      </w:r>
    </w:p>
    <w:p w:rsidR="00ED7A2C" w:rsidRDefault="00ED7A2C" w:rsidP="00AB0753">
      <w:pPr>
        <w:spacing w:line="360" w:lineRule="auto"/>
        <w:ind w:firstLine="709"/>
        <w:jc w:val="both"/>
        <w:rPr>
          <w:noProof/>
          <w:lang w:eastAsia="uk-UA"/>
        </w:rPr>
      </w:pPr>
    </w:p>
    <w:p w:rsidR="00ED7A2C" w:rsidRDefault="00ED7A2C" w:rsidP="00ED7A2C">
      <w:pPr>
        <w:spacing w:line="360" w:lineRule="auto"/>
        <w:jc w:val="both"/>
        <w:rPr>
          <w:noProof/>
          <w:lang w:eastAsia="uk-UA"/>
        </w:rPr>
      </w:pPr>
      <w:r>
        <w:rPr>
          <w:noProof/>
          <w:lang w:eastAsia="uk-UA"/>
        </w:rPr>
        <w:drawing>
          <wp:inline distT="0" distB="0" distL="0" distR="0" wp14:anchorId="61BA72D8">
            <wp:extent cx="5932170" cy="2755900"/>
            <wp:effectExtent l="0" t="0" r="0"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2170" cy="2755900"/>
                    </a:xfrm>
                    <a:prstGeom prst="rect">
                      <a:avLst/>
                    </a:prstGeom>
                    <a:noFill/>
                  </pic:spPr>
                </pic:pic>
              </a:graphicData>
            </a:graphic>
          </wp:inline>
        </w:drawing>
      </w:r>
    </w:p>
    <w:p w:rsidR="00ED7A2C" w:rsidRDefault="00ED7A2C" w:rsidP="00AB0753">
      <w:pPr>
        <w:spacing w:line="360" w:lineRule="auto"/>
        <w:ind w:firstLine="709"/>
        <w:jc w:val="both"/>
        <w:rPr>
          <w:noProof/>
          <w:lang w:eastAsia="uk-UA"/>
        </w:rPr>
      </w:pPr>
    </w:p>
    <w:p w:rsidR="003120F1" w:rsidRPr="00BA1D4E" w:rsidRDefault="00D6300D" w:rsidP="00ED7A2C">
      <w:pPr>
        <w:spacing w:line="360" w:lineRule="auto"/>
        <w:ind w:firstLine="709"/>
        <w:jc w:val="both"/>
        <w:rPr>
          <w:sz w:val="28"/>
        </w:rPr>
      </w:pPr>
      <w:r>
        <w:rPr>
          <w:sz w:val="28"/>
        </w:rPr>
        <w:t>Рис. 3.2 Обсяги притоку прямих іноземних інвестицій в Україну</w:t>
      </w:r>
      <w:r w:rsidR="000C0677" w:rsidRPr="00BA1D4E">
        <w:rPr>
          <w:sz w:val="28"/>
        </w:rPr>
        <w:t xml:space="preserve">, </w:t>
      </w:r>
      <w:proofErr w:type="spellStart"/>
      <w:r w:rsidR="000C0677" w:rsidRPr="00BA1D4E">
        <w:rPr>
          <w:sz w:val="28"/>
        </w:rPr>
        <w:t>млн</w:t>
      </w:r>
      <w:proofErr w:type="spellEnd"/>
      <w:r w:rsidR="000C0677" w:rsidRPr="00BA1D4E">
        <w:rPr>
          <w:sz w:val="28"/>
        </w:rPr>
        <w:t xml:space="preserve"> </w:t>
      </w:r>
      <w:proofErr w:type="spellStart"/>
      <w:r w:rsidR="000C0677" w:rsidRPr="00BA1D4E">
        <w:rPr>
          <w:sz w:val="28"/>
        </w:rPr>
        <w:t>дол</w:t>
      </w:r>
      <w:proofErr w:type="spellEnd"/>
      <w:r w:rsidR="000C0677" w:rsidRPr="00BA1D4E">
        <w:rPr>
          <w:sz w:val="28"/>
        </w:rPr>
        <w:t xml:space="preserve"> США</w:t>
      </w:r>
    </w:p>
    <w:p w:rsidR="0050509B" w:rsidRDefault="000C0677" w:rsidP="00ED7A2C">
      <w:pPr>
        <w:spacing w:after="160" w:line="259" w:lineRule="auto"/>
        <w:ind w:firstLine="709"/>
        <w:rPr>
          <w:sz w:val="28"/>
        </w:rPr>
      </w:pPr>
      <w:r w:rsidRPr="00BA1D4E">
        <w:rPr>
          <w:sz w:val="28"/>
        </w:rPr>
        <w:t>Джерело: скла</w:t>
      </w:r>
      <w:r w:rsidR="00BC2146">
        <w:rPr>
          <w:sz w:val="28"/>
        </w:rPr>
        <w:t>дено автором на основі даних [</w:t>
      </w:r>
      <w:r w:rsidR="000042D2" w:rsidRPr="000042D2">
        <w:rPr>
          <w:sz w:val="28"/>
          <w:lang w:val="ru-RU"/>
        </w:rPr>
        <w:t>12</w:t>
      </w:r>
      <w:r w:rsidR="00BC2146" w:rsidRPr="00BC2146">
        <w:rPr>
          <w:sz w:val="28"/>
          <w:lang w:val="ru-RU"/>
        </w:rPr>
        <w:t>]</w:t>
      </w:r>
      <w:r w:rsidR="000042D2">
        <w:rPr>
          <w:sz w:val="28"/>
          <w:lang w:val="en-US"/>
        </w:rPr>
        <w:t>[13]</w:t>
      </w:r>
    </w:p>
    <w:p w:rsidR="00ED7A2C" w:rsidRDefault="00ED7A2C" w:rsidP="00ED7A2C">
      <w:pPr>
        <w:spacing w:after="160" w:line="259" w:lineRule="auto"/>
        <w:ind w:firstLine="709"/>
        <w:rPr>
          <w:sz w:val="28"/>
        </w:rPr>
      </w:pPr>
    </w:p>
    <w:p w:rsidR="00ED7A2C" w:rsidRDefault="00ED7A2C" w:rsidP="00ED7A2C">
      <w:pPr>
        <w:spacing w:line="360" w:lineRule="auto"/>
        <w:ind w:firstLine="709"/>
        <w:jc w:val="both"/>
        <w:rPr>
          <w:sz w:val="28"/>
        </w:rPr>
      </w:pPr>
      <w:r>
        <w:rPr>
          <w:sz w:val="28"/>
        </w:rPr>
        <w:lastRenderedPageBreak/>
        <w:t xml:space="preserve">Як видно на графіку, приток </w:t>
      </w:r>
      <w:proofErr w:type="spellStart"/>
      <w:r>
        <w:rPr>
          <w:sz w:val="28"/>
        </w:rPr>
        <w:t>ПІІ</w:t>
      </w:r>
      <w:proofErr w:type="spellEnd"/>
      <w:r>
        <w:rPr>
          <w:sz w:val="28"/>
        </w:rPr>
        <w:t xml:space="preserve"> із Швейцарії значно перевищує той же показник у Швеції на всьому часовому відрізку. У 2019 році спостерігалось різке зменшення інвестиційних потоків із Швейцарії, проте даний показник знов почав зростати у 2020 році. У 2021 році обсяг </w:t>
      </w:r>
      <w:proofErr w:type="spellStart"/>
      <w:r>
        <w:rPr>
          <w:sz w:val="28"/>
        </w:rPr>
        <w:t>ПІІ</w:t>
      </w:r>
      <w:proofErr w:type="spellEnd"/>
      <w:r>
        <w:rPr>
          <w:sz w:val="28"/>
        </w:rPr>
        <w:t xml:space="preserve"> із Швейцарії дорівнював майже 700 </w:t>
      </w:r>
      <w:proofErr w:type="spellStart"/>
      <w:r>
        <w:rPr>
          <w:sz w:val="28"/>
        </w:rPr>
        <w:t>млн</w:t>
      </w:r>
      <w:proofErr w:type="spellEnd"/>
      <w:r>
        <w:rPr>
          <w:sz w:val="28"/>
        </w:rPr>
        <w:t xml:space="preserve"> доларів США, що більш ніж в 4 рази перевищує обсяг інвестування із Швеції. Таким чином, можна зробити висновок, що швейцарські інвестори більш зацікавлені у інвестуванні в українську економіку, ніж інвестори зі Швеції.</w:t>
      </w:r>
    </w:p>
    <w:p w:rsidR="00D06EEE" w:rsidRDefault="00D06EEE" w:rsidP="00ED7A2C">
      <w:pPr>
        <w:spacing w:line="360" w:lineRule="auto"/>
        <w:ind w:firstLine="709"/>
        <w:jc w:val="both"/>
        <w:rPr>
          <w:sz w:val="28"/>
        </w:rPr>
      </w:pPr>
      <w:r>
        <w:rPr>
          <w:sz w:val="28"/>
        </w:rPr>
        <w:t>Таким чином, результати проведеного аналізу свідчать про те, що для України Швейцарія та Швеція поки ще не є пріоритетними країнами у розвитку зовнішньоторговельних зв’язків. Так, у 2022 році частка імпорту з Швейцарії дорівнювала лише 1,8% відсотку від загального українського імпорту, а частка імпорту з Швеції дорівнювала ще менше – 1%.</w:t>
      </w:r>
    </w:p>
    <w:p w:rsidR="00D06EEE" w:rsidRPr="00F05AA3" w:rsidRDefault="00D06EEE" w:rsidP="00ED7A2C">
      <w:pPr>
        <w:spacing w:line="360" w:lineRule="auto"/>
        <w:ind w:firstLine="709"/>
        <w:jc w:val="both"/>
        <w:rPr>
          <w:sz w:val="28"/>
        </w:rPr>
      </w:pPr>
      <w:r w:rsidRPr="00F05AA3">
        <w:rPr>
          <w:sz w:val="28"/>
        </w:rPr>
        <w:t xml:space="preserve">При цьому у 2022 році товарний імпорт зі Швейцарії скоротився на 60%, з Швеції – на </w:t>
      </w:r>
      <w:r w:rsidR="00F05AA3" w:rsidRPr="00F05AA3">
        <w:rPr>
          <w:sz w:val="28"/>
        </w:rPr>
        <w:t>30%, що було пов’язано з агресією Росії проти України.</w:t>
      </w:r>
    </w:p>
    <w:p w:rsidR="00D06EEE" w:rsidRPr="00D06EEE" w:rsidRDefault="00D06EEE" w:rsidP="00ED7A2C">
      <w:pPr>
        <w:spacing w:line="360" w:lineRule="auto"/>
        <w:ind w:firstLine="709"/>
        <w:jc w:val="both"/>
        <w:rPr>
          <w:sz w:val="28"/>
          <w:lang w:val="ru-RU"/>
        </w:rPr>
      </w:pPr>
    </w:p>
    <w:p w:rsidR="00D06EEE" w:rsidRPr="00C94529" w:rsidRDefault="00D06EEE" w:rsidP="00ED7A2C">
      <w:pPr>
        <w:spacing w:line="360" w:lineRule="auto"/>
        <w:ind w:firstLine="709"/>
        <w:jc w:val="both"/>
        <w:rPr>
          <w:sz w:val="28"/>
          <w:lang w:val="ru-RU"/>
        </w:rPr>
      </w:pPr>
    </w:p>
    <w:p w:rsidR="00ED7A2C" w:rsidRPr="00ED7A2C" w:rsidRDefault="00ED7A2C" w:rsidP="00ED7A2C">
      <w:pPr>
        <w:spacing w:after="160" w:line="259" w:lineRule="auto"/>
        <w:ind w:firstLine="709"/>
        <w:rPr>
          <w:sz w:val="28"/>
        </w:rPr>
      </w:pPr>
    </w:p>
    <w:p w:rsidR="0050509B" w:rsidRDefault="0050509B">
      <w:pPr>
        <w:spacing w:after="160" w:line="259" w:lineRule="auto"/>
        <w:rPr>
          <w:sz w:val="28"/>
          <w:lang w:val="ru-RU"/>
        </w:rPr>
      </w:pPr>
    </w:p>
    <w:p w:rsidR="0050509B" w:rsidRDefault="0050509B">
      <w:pPr>
        <w:spacing w:after="160" w:line="259" w:lineRule="auto"/>
        <w:rPr>
          <w:sz w:val="28"/>
          <w:lang w:val="ru-RU"/>
        </w:rPr>
      </w:pPr>
    </w:p>
    <w:p w:rsidR="0050509B" w:rsidRDefault="0050509B">
      <w:pPr>
        <w:spacing w:after="160" w:line="259" w:lineRule="auto"/>
        <w:rPr>
          <w:sz w:val="28"/>
          <w:lang w:val="ru-RU"/>
        </w:rPr>
      </w:pPr>
    </w:p>
    <w:p w:rsidR="00ED7A2C" w:rsidRDefault="00ED7A2C" w:rsidP="00C5211A">
      <w:pPr>
        <w:spacing w:after="160" w:line="259" w:lineRule="auto"/>
        <w:jc w:val="center"/>
        <w:rPr>
          <w:b/>
          <w:sz w:val="28"/>
        </w:rPr>
      </w:pPr>
    </w:p>
    <w:p w:rsidR="00ED7A2C" w:rsidRDefault="00ED7A2C" w:rsidP="00C5211A">
      <w:pPr>
        <w:spacing w:after="160" w:line="259" w:lineRule="auto"/>
        <w:jc w:val="center"/>
        <w:rPr>
          <w:b/>
          <w:sz w:val="28"/>
        </w:rPr>
      </w:pPr>
    </w:p>
    <w:p w:rsidR="00ED7A2C" w:rsidRDefault="00ED7A2C" w:rsidP="00C5211A">
      <w:pPr>
        <w:spacing w:after="160" w:line="259" w:lineRule="auto"/>
        <w:jc w:val="center"/>
        <w:rPr>
          <w:b/>
          <w:sz w:val="28"/>
        </w:rPr>
      </w:pPr>
    </w:p>
    <w:p w:rsidR="00ED7A2C" w:rsidRDefault="00ED7A2C" w:rsidP="00C5211A">
      <w:pPr>
        <w:spacing w:after="160" w:line="259" w:lineRule="auto"/>
        <w:jc w:val="center"/>
        <w:rPr>
          <w:b/>
          <w:sz w:val="28"/>
        </w:rPr>
      </w:pPr>
    </w:p>
    <w:p w:rsidR="00ED7A2C" w:rsidRDefault="00ED7A2C" w:rsidP="00C5211A">
      <w:pPr>
        <w:spacing w:after="160" w:line="259" w:lineRule="auto"/>
        <w:jc w:val="center"/>
        <w:rPr>
          <w:b/>
          <w:sz w:val="28"/>
        </w:rPr>
      </w:pPr>
    </w:p>
    <w:p w:rsidR="00ED7A2C" w:rsidRDefault="00ED7A2C" w:rsidP="00C5211A">
      <w:pPr>
        <w:spacing w:after="160" w:line="259" w:lineRule="auto"/>
        <w:jc w:val="center"/>
        <w:rPr>
          <w:b/>
          <w:sz w:val="28"/>
        </w:rPr>
      </w:pPr>
    </w:p>
    <w:p w:rsidR="00ED7A2C" w:rsidRDefault="00ED7A2C" w:rsidP="00C5211A">
      <w:pPr>
        <w:spacing w:after="160" w:line="259" w:lineRule="auto"/>
        <w:jc w:val="center"/>
        <w:rPr>
          <w:b/>
          <w:sz w:val="28"/>
        </w:rPr>
      </w:pPr>
    </w:p>
    <w:p w:rsidR="00ED7A2C" w:rsidRDefault="00ED7A2C" w:rsidP="00C5211A">
      <w:pPr>
        <w:spacing w:after="160" w:line="259" w:lineRule="auto"/>
        <w:jc w:val="center"/>
        <w:rPr>
          <w:b/>
          <w:sz w:val="28"/>
        </w:rPr>
      </w:pPr>
    </w:p>
    <w:p w:rsidR="00C5211A" w:rsidRPr="00C5211A" w:rsidRDefault="00C5211A" w:rsidP="00ED7A2C">
      <w:pPr>
        <w:spacing w:line="360" w:lineRule="auto"/>
        <w:jc w:val="center"/>
        <w:rPr>
          <w:b/>
          <w:sz w:val="28"/>
        </w:rPr>
      </w:pPr>
      <w:r w:rsidRPr="00C5211A">
        <w:rPr>
          <w:b/>
          <w:sz w:val="28"/>
        </w:rPr>
        <w:lastRenderedPageBreak/>
        <w:t>ВИСНОВКИ</w:t>
      </w:r>
    </w:p>
    <w:p w:rsidR="00C5211A" w:rsidRDefault="00C5211A" w:rsidP="00ED7A2C">
      <w:pPr>
        <w:spacing w:line="360" w:lineRule="auto"/>
        <w:jc w:val="center"/>
        <w:rPr>
          <w:sz w:val="28"/>
        </w:rPr>
      </w:pPr>
    </w:p>
    <w:p w:rsidR="00C5211A" w:rsidRDefault="00C5211A" w:rsidP="00ED7A2C">
      <w:pPr>
        <w:spacing w:line="360" w:lineRule="auto"/>
        <w:ind w:firstLine="709"/>
        <w:jc w:val="both"/>
        <w:rPr>
          <w:sz w:val="28"/>
        </w:rPr>
      </w:pPr>
      <w:r>
        <w:rPr>
          <w:sz w:val="28"/>
        </w:rPr>
        <w:t xml:space="preserve">Дана робота була присвячена аналізу особливостей формування платіжних балансів Швейцарії та Швеції у 2018-2022 роках. Дана робота складається з 3-х розділів. У першому розділі було дано визначення поняття платіжного балансу, а також було визначено функцію цього статистичного методу. Загалом, платіжний баланс використовується для загального аналізу зовнішньоекономічних операцій країни та визначення її місця на світовому ринку. Також інформація, яку надає платіжний баланс, дає змогу спрогнозувати певні важливі економічні показники, наприклад валютний курс. </w:t>
      </w:r>
    </w:p>
    <w:p w:rsidR="00C5211A" w:rsidRDefault="00C5211A" w:rsidP="00ED7A2C">
      <w:pPr>
        <w:spacing w:line="360" w:lineRule="auto"/>
        <w:ind w:firstLine="709"/>
        <w:jc w:val="both"/>
        <w:rPr>
          <w:sz w:val="28"/>
        </w:rPr>
      </w:pPr>
      <w:r>
        <w:rPr>
          <w:sz w:val="28"/>
        </w:rPr>
        <w:t xml:space="preserve">Також, у першому розділі було проаналізовано наукові статті, пов’язані з економікою та зовнішньоекономічними операціями Швейцарії та Швеції. Наприклад, у статтях «Шведська модель управління економікою» та «Шведська модель розвитку ринкових відносин» було визначено причини стрімкого економічного розвитку Швеції, </w:t>
      </w:r>
      <w:r w:rsidR="00725142">
        <w:rPr>
          <w:sz w:val="28"/>
        </w:rPr>
        <w:t>серед яких: доволі ефективне</w:t>
      </w:r>
      <w:r w:rsidR="00725142" w:rsidRPr="00725142">
        <w:rPr>
          <w:sz w:val="28"/>
        </w:rPr>
        <w:t xml:space="preserve"> поєднання різних форм власності</w:t>
      </w:r>
      <w:r w:rsidR="00725142">
        <w:rPr>
          <w:sz w:val="28"/>
        </w:rPr>
        <w:t>,</w:t>
      </w:r>
      <w:r w:rsidR="00725142" w:rsidRPr="00725142">
        <w:t xml:space="preserve"> </w:t>
      </w:r>
      <w:r w:rsidR="00725142">
        <w:rPr>
          <w:sz w:val="28"/>
        </w:rPr>
        <w:t>політика нейтралітету, ефективна державна система</w:t>
      </w:r>
      <w:r w:rsidR="00725142" w:rsidRPr="00725142">
        <w:rPr>
          <w:sz w:val="28"/>
        </w:rPr>
        <w:t xml:space="preserve"> забезпе</w:t>
      </w:r>
      <w:r w:rsidR="00725142">
        <w:rPr>
          <w:sz w:val="28"/>
        </w:rPr>
        <w:t>чення високого рівня зайнятості, надійність соціальних гарантій і продумана податкова політика.</w:t>
      </w:r>
    </w:p>
    <w:p w:rsidR="00725142" w:rsidRDefault="00725142" w:rsidP="00ED7A2C">
      <w:pPr>
        <w:spacing w:line="360" w:lineRule="auto"/>
        <w:ind w:firstLine="709"/>
        <w:jc w:val="both"/>
        <w:rPr>
          <w:sz w:val="28"/>
        </w:rPr>
      </w:pPr>
      <w:r>
        <w:rPr>
          <w:sz w:val="28"/>
        </w:rPr>
        <w:t xml:space="preserve">Щодо зовнішньої політики, то тут Швеція керується інтересами Євросоюзу, який проводить спільну зовнішньоекономічну політику. Цій темі було присвячено статтю </w:t>
      </w:r>
      <w:r w:rsidRPr="00725142">
        <w:rPr>
          <w:sz w:val="28"/>
        </w:rPr>
        <w:t>«Трансформація зовнішньоторговельної політики ЄС в сучасних умовах»</w:t>
      </w:r>
      <w:r>
        <w:rPr>
          <w:sz w:val="28"/>
        </w:rPr>
        <w:t xml:space="preserve">. </w:t>
      </w:r>
      <w:r w:rsidRPr="00725142">
        <w:rPr>
          <w:sz w:val="28"/>
        </w:rPr>
        <w:t>Базовими принципами функціонування ЄС є внутрішня та зовнішня відкритість. Це об’єднання – найбільший експортер та імпортер то</w:t>
      </w:r>
      <w:r>
        <w:rPr>
          <w:sz w:val="28"/>
        </w:rPr>
        <w:t xml:space="preserve">варів і послуг у всьому світі. </w:t>
      </w:r>
      <w:r w:rsidRPr="00725142">
        <w:rPr>
          <w:sz w:val="28"/>
        </w:rPr>
        <w:t>Зовнішня торгівля ЄС характеризується стабільною динамікою</w:t>
      </w:r>
      <w:r>
        <w:rPr>
          <w:sz w:val="28"/>
        </w:rPr>
        <w:t xml:space="preserve"> по основним торговим партнерам, серед яких Китай, США, РФ, африканські країни та країни-не члени ЄС.</w:t>
      </w:r>
    </w:p>
    <w:p w:rsidR="00725142" w:rsidRPr="00C94529" w:rsidRDefault="00725142" w:rsidP="00ED7A2C">
      <w:pPr>
        <w:spacing w:line="360" w:lineRule="auto"/>
        <w:ind w:firstLine="709"/>
        <w:jc w:val="both"/>
        <w:rPr>
          <w:spacing w:val="-4"/>
          <w:sz w:val="28"/>
        </w:rPr>
      </w:pPr>
      <w:r w:rsidRPr="00C94529">
        <w:rPr>
          <w:spacing w:val="-4"/>
          <w:sz w:val="28"/>
        </w:rPr>
        <w:t xml:space="preserve">Швейцарія, в той же час, не є членом ЄС та у зовнішній політиці дотримується принципу нейтралітету. У статті «Особливості зовнішньої політики Швейцарії в сучасних міжнародних відносинах» автор говорить про </w:t>
      </w:r>
      <w:r w:rsidRPr="00C94529">
        <w:rPr>
          <w:spacing w:val="-4"/>
          <w:sz w:val="28"/>
        </w:rPr>
        <w:lastRenderedPageBreak/>
        <w:t>те, що, хоча і основним партнером для Швейцарії є Євросоюз, але на сучасному етапі Швейцарія проводить корекцію своєї зовнішньої політики. Співпраця з США розглядається як перший етап на цьому шляху. Нинішні відносини з США уряд розцінює позитивно. Серед можливих сфер взаємодії - укладання угод про вільну торгівлю, про співпрацю в галузі науки і технологій, перегляд угоди про повітряне сполучення, боротьба з тероризмом і корупцією.</w:t>
      </w:r>
    </w:p>
    <w:p w:rsidR="00725142" w:rsidRDefault="00032B27" w:rsidP="00ED7A2C">
      <w:pPr>
        <w:spacing w:line="360" w:lineRule="auto"/>
        <w:ind w:firstLine="709"/>
        <w:jc w:val="both"/>
        <w:rPr>
          <w:sz w:val="28"/>
        </w:rPr>
      </w:pPr>
      <w:r>
        <w:rPr>
          <w:sz w:val="28"/>
        </w:rPr>
        <w:t>Також було розглянуто статтю «Особливості економіки Швейцарії та перспективи її розвитку», в якій</w:t>
      </w:r>
      <w:r w:rsidRPr="00032B27">
        <w:t xml:space="preserve"> </w:t>
      </w:r>
      <w:r w:rsidRPr="00032B27">
        <w:rPr>
          <w:sz w:val="28"/>
        </w:rPr>
        <w:t>виокремлено основні чинники високої конкурентоспроможності та інвестиційної привабливості Швейцарії</w:t>
      </w:r>
      <w:r>
        <w:rPr>
          <w:sz w:val="28"/>
        </w:rPr>
        <w:t>, основні партнер</w:t>
      </w:r>
      <w:r w:rsidRPr="00032B27">
        <w:rPr>
          <w:sz w:val="28"/>
        </w:rPr>
        <w:t xml:space="preserve">и </w:t>
      </w:r>
      <w:r>
        <w:rPr>
          <w:sz w:val="28"/>
        </w:rPr>
        <w:t xml:space="preserve">в зовнішній торгівлі Швейцарії, склад її експорту та імпорту, а також </w:t>
      </w:r>
      <w:r w:rsidRPr="00032B27">
        <w:rPr>
          <w:sz w:val="28"/>
        </w:rPr>
        <w:t>ряд проблем</w:t>
      </w:r>
      <w:r>
        <w:rPr>
          <w:sz w:val="28"/>
        </w:rPr>
        <w:t>, які Швейцарії слід вирішити у майбутньому.</w:t>
      </w:r>
    </w:p>
    <w:p w:rsidR="00032B27" w:rsidRDefault="00032B27" w:rsidP="00ED7A2C">
      <w:pPr>
        <w:spacing w:line="360" w:lineRule="auto"/>
        <w:ind w:firstLine="709"/>
        <w:jc w:val="both"/>
        <w:rPr>
          <w:sz w:val="28"/>
        </w:rPr>
      </w:pPr>
      <w:r w:rsidRPr="00423F46">
        <w:rPr>
          <w:sz w:val="28"/>
        </w:rPr>
        <w:t>Другий розділ був присвячений більш детальному аналізу платіжного балансу досліджуваних країн.</w:t>
      </w:r>
      <w:r w:rsidR="008A37DA" w:rsidRPr="00423F46">
        <w:rPr>
          <w:sz w:val="28"/>
        </w:rPr>
        <w:t xml:space="preserve"> Обидві країни мають додатний поточний і фінансовий рахунок. Це свідчить про експортну </w:t>
      </w:r>
      <w:r w:rsidR="00423F46" w:rsidRPr="00423F46">
        <w:rPr>
          <w:sz w:val="28"/>
        </w:rPr>
        <w:t>спрямованість</w:t>
      </w:r>
      <w:r w:rsidR="008A37DA" w:rsidRPr="00423F46">
        <w:rPr>
          <w:sz w:val="28"/>
        </w:rPr>
        <w:t xml:space="preserve"> Швейцарії та Швеції, високу конкурентоспроможність на світовому ринку, а також обидві країни є чистими кредиторами, про що свідчить додатний фінансовий рахунок. Щодо поточного рахунку, то основу поточного рахунку Швейцарії складає баланс торгівлі товарами, тоді як Швеція отримує більше коштів у вигляді первинних доходів. Щодо фінансового рахунку, то тут у Швейцарії основну частину складає баланс прямих інвестицій, тоді як у Швеції – баланс портфельних інвестицій. Це свідчить про </w:t>
      </w:r>
      <w:r w:rsidR="00716286" w:rsidRPr="00423F46">
        <w:rPr>
          <w:sz w:val="28"/>
        </w:rPr>
        <w:t>те, що резиденти</w:t>
      </w:r>
      <w:r w:rsidR="00716286">
        <w:rPr>
          <w:sz w:val="28"/>
        </w:rPr>
        <w:t xml:space="preserve"> Швейцарії більше орієновані на інвестування у реальному секторі.</w:t>
      </w:r>
    </w:p>
    <w:p w:rsidR="00716286" w:rsidRDefault="00716286" w:rsidP="00ED7A2C">
      <w:pPr>
        <w:spacing w:line="360" w:lineRule="auto"/>
        <w:ind w:firstLine="709"/>
        <w:jc w:val="both"/>
        <w:rPr>
          <w:sz w:val="28"/>
        </w:rPr>
      </w:pPr>
      <w:r>
        <w:rPr>
          <w:sz w:val="28"/>
        </w:rPr>
        <w:t xml:space="preserve">Також у другому розділі було проведено регресійний аналіз </w:t>
      </w:r>
      <w:r w:rsidRPr="00716286">
        <w:rPr>
          <w:sz w:val="28"/>
        </w:rPr>
        <w:t>факторів впливу на дохід від інвестицій Швейцарії та Швеції</w:t>
      </w:r>
      <w:r>
        <w:rPr>
          <w:sz w:val="28"/>
        </w:rPr>
        <w:t xml:space="preserve">. Серед можливих факторів було обрано прямі інвестиції (активи), валютний курс та державні видатки. Результати регресійної моделі Швейцарії показали </w:t>
      </w:r>
      <w:r w:rsidRPr="00716286">
        <w:rPr>
          <w:sz w:val="28"/>
        </w:rPr>
        <w:t xml:space="preserve">пряму залежність доходів від інвестицій </w:t>
      </w:r>
      <w:r>
        <w:rPr>
          <w:sz w:val="28"/>
        </w:rPr>
        <w:t xml:space="preserve">Швейцарії </w:t>
      </w:r>
      <w:r w:rsidRPr="00716286">
        <w:rPr>
          <w:sz w:val="28"/>
        </w:rPr>
        <w:t>від прямих інвестицій (активів), і в той же час, більш сильну обернену залежність від курсу франка.</w:t>
      </w:r>
      <w:r>
        <w:rPr>
          <w:sz w:val="28"/>
        </w:rPr>
        <w:t xml:space="preserve"> Щодо Швеції, то тут результати регресійного моделювання свідчать про те, що валютний курс та державні видатки не впливають на доходи від інвестицій, </w:t>
      </w:r>
      <w:r>
        <w:rPr>
          <w:sz w:val="28"/>
        </w:rPr>
        <w:lastRenderedPageBreak/>
        <w:t>лише прямі інвестиції (активи Швеції) є знач</w:t>
      </w:r>
      <w:r w:rsidR="00ED7A2C">
        <w:rPr>
          <w:sz w:val="28"/>
        </w:rPr>
        <w:t>н</w:t>
      </w:r>
      <w:r>
        <w:rPr>
          <w:sz w:val="28"/>
        </w:rPr>
        <w:t>им фактором формування доходів від інвестицій.</w:t>
      </w:r>
    </w:p>
    <w:p w:rsidR="00716286" w:rsidRDefault="00716286" w:rsidP="00ED7A2C">
      <w:pPr>
        <w:spacing w:line="360" w:lineRule="auto"/>
        <w:ind w:firstLine="709"/>
        <w:jc w:val="both"/>
        <w:rPr>
          <w:sz w:val="28"/>
        </w:rPr>
      </w:pPr>
      <w:r>
        <w:rPr>
          <w:sz w:val="28"/>
        </w:rPr>
        <w:t xml:space="preserve">Також було проведено розрахунки </w:t>
      </w:r>
      <w:r w:rsidRPr="00716286">
        <w:rPr>
          <w:sz w:val="28"/>
        </w:rPr>
        <w:t xml:space="preserve">операцій </w:t>
      </w:r>
      <w:proofErr w:type="spellStart"/>
      <w:r w:rsidRPr="00716286">
        <w:rPr>
          <w:sz w:val="28"/>
        </w:rPr>
        <w:t>Carry</w:t>
      </w:r>
      <w:proofErr w:type="spellEnd"/>
      <w:r w:rsidRPr="00716286">
        <w:rPr>
          <w:sz w:val="28"/>
        </w:rPr>
        <w:t xml:space="preserve"> </w:t>
      </w:r>
      <w:proofErr w:type="spellStart"/>
      <w:r w:rsidRPr="00716286">
        <w:rPr>
          <w:sz w:val="28"/>
        </w:rPr>
        <w:t>Trade</w:t>
      </w:r>
      <w:proofErr w:type="spellEnd"/>
      <w:r w:rsidRPr="00716286">
        <w:rPr>
          <w:sz w:val="28"/>
        </w:rPr>
        <w:t xml:space="preserve"> з державними облігаціями Швейцарії та Швеції та облігаціями України</w:t>
      </w:r>
      <w:r>
        <w:rPr>
          <w:sz w:val="28"/>
        </w:rPr>
        <w:t xml:space="preserve">. За валюту </w:t>
      </w:r>
      <w:proofErr w:type="spellStart"/>
      <w:r>
        <w:rPr>
          <w:sz w:val="28"/>
        </w:rPr>
        <w:t>фондування</w:t>
      </w:r>
      <w:proofErr w:type="spellEnd"/>
      <w:r>
        <w:rPr>
          <w:sz w:val="28"/>
        </w:rPr>
        <w:t xml:space="preserve"> було обрано сейшельську рупію, адже вона мала найнижчу ставку кредитування в 2% річних. Операції </w:t>
      </w:r>
      <w:proofErr w:type="spellStart"/>
      <w:r w:rsidRPr="00716286">
        <w:rPr>
          <w:sz w:val="28"/>
        </w:rPr>
        <w:t>Carry</w:t>
      </w:r>
      <w:proofErr w:type="spellEnd"/>
      <w:r w:rsidRPr="00716286">
        <w:rPr>
          <w:sz w:val="28"/>
        </w:rPr>
        <w:t xml:space="preserve"> </w:t>
      </w:r>
      <w:proofErr w:type="spellStart"/>
      <w:r w:rsidRPr="00716286">
        <w:rPr>
          <w:sz w:val="28"/>
        </w:rPr>
        <w:t>Trade</w:t>
      </w:r>
      <w:proofErr w:type="spellEnd"/>
      <w:r>
        <w:rPr>
          <w:sz w:val="28"/>
        </w:rPr>
        <w:t xml:space="preserve"> з облігаціями Швейцарії та Швеції виявились збитковими, і збитки склали -0,059% та </w:t>
      </w:r>
      <w:r w:rsidRPr="00716286">
        <w:rPr>
          <w:sz w:val="28"/>
        </w:rPr>
        <w:t>-0,195%</w:t>
      </w:r>
      <w:r>
        <w:rPr>
          <w:sz w:val="28"/>
        </w:rPr>
        <w:t xml:space="preserve"> відповідно. А державні облігації України, навпаки, мають додатну дохідність в </w:t>
      </w:r>
      <w:r w:rsidRPr="00716286">
        <w:rPr>
          <w:sz w:val="28"/>
        </w:rPr>
        <w:t>57,64%.</w:t>
      </w:r>
      <w:r>
        <w:rPr>
          <w:sz w:val="28"/>
        </w:rPr>
        <w:t xml:space="preserve"> </w:t>
      </w:r>
      <w:r w:rsidRPr="00716286">
        <w:rPr>
          <w:sz w:val="28"/>
        </w:rPr>
        <w:t>Таким чином, при умовно рівній девальвації валют цих трьох країн, найбільш вигідними та привабливими для іноземних інвесторів є українські облігації, а шведські та швейцарські облігації не є привабливими для іноземних інвесторів.</w:t>
      </w:r>
    </w:p>
    <w:p w:rsidR="00C94529" w:rsidRDefault="00716286" w:rsidP="00ED7A2C">
      <w:pPr>
        <w:spacing w:line="360" w:lineRule="auto"/>
        <w:ind w:firstLine="709"/>
        <w:jc w:val="both"/>
        <w:rPr>
          <w:lang w:val="ru-RU"/>
        </w:rPr>
      </w:pPr>
      <w:r>
        <w:rPr>
          <w:sz w:val="28"/>
        </w:rPr>
        <w:t>В третьому, останньому, розділі було проаналізовано зовнішньоекономічні операції Швейцарії та Швеції з Україною.</w:t>
      </w:r>
      <w:r w:rsidR="00B85B93">
        <w:rPr>
          <w:sz w:val="28"/>
        </w:rPr>
        <w:t xml:space="preserve"> Аналіз статистичних даних показав, що Україна набагато більше імпортує товарів з цих країн, ніж експортує до них. Тобто, українські товари не можуть конкурувати зі швейцарськими та шведськими товарами. А от з послугами інша ситуація. Україна більше експортує послуг до Швейцарії та Швеції, ніж імпортує. У 2021 році експорт послуг України до Швейцарії навіть перевищив 1 </w:t>
      </w:r>
      <w:proofErr w:type="spellStart"/>
      <w:r w:rsidR="00B85B93">
        <w:rPr>
          <w:sz w:val="28"/>
        </w:rPr>
        <w:t>млрд</w:t>
      </w:r>
      <w:proofErr w:type="spellEnd"/>
      <w:r w:rsidR="00B85B93">
        <w:rPr>
          <w:sz w:val="28"/>
        </w:rPr>
        <w:t xml:space="preserve"> доларів США.</w:t>
      </w:r>
      <w:r w:rsidR="00B85B93" w:rsidRPr="00B85B93">
        <w:t xml:space="preserve"> </w:t>
      </w:r>
    </w:p>
    <w:p w:rsidR="00C94529" w:rsidRPr="00C94529" w:rsidRDefault="00C94529" w:rsidP="00C94529">
      <w:pPr>
        <w:spacing w:line="360" w:lineRule="auto"/>
        <w:ind w:firstLine="709"/>
        <w:jc w:val="both"/>
        <w:rPr>
          <w:sz w:val="28"/>
        </w:rPr>
      </w:pPr>
      <w:r w:rsidRPr="00C94529">
        <w:rPr>
          <w:sz w:val="28"/>
        </w:rPr>
        <w:t>Отже, результати проведеного аналізу свідчать про те, що для України Швейцарія та Швеція поки ще не є пріоритетними країнами у розвитку зовнішньоторговельних зв’язків. Так, у 2022 році частка імпорту з Швейцарії дорівнювала лише 1,8% відсотку від загального українського імпорту, а частка імпорту з Швеції дорівнювала ще менше – 1%.</w:t>
      </w:r>
    </w:p>
    <w:p w:rsidR="00B85B93" w:rsidRPr="00C94529" w:rsidRDefault="00C94529" w:rsidP="00C94529">
      <w:pPr>
        <w:spacing w:line="360" w:lineRule="auto"/>
        <w:ind w:firstLine="709"/>
        <w:jc w:val="both"/>
        <w:rPr>
          <w:sz w:val="28"/>
        </w:rPr>
      </w:pPr>
      <w:r w:rsidRPr="00C94529">
        <w:rPr>
          <w:sz w:val="28"/>
        </w:rPr>
        <w:t>При цьому у 2022 році товарний імпорт зі Швейцарії скоротився на 60%, з Швеції – на 30%, що було пов’язано з агресією Росії проти України. Разом з тим після перемоги України у війні проти Росії ймовірним буде суттєве зростання обсягів зовнішньоекономічних операцій між Україною та Швецією з Швейцарією.</w:t>
      </w:r>
    </w:p>
    <w:p w:rsidR="00FE7B59" w:rsidRDefault="005F451B" w:rsidP="005F451B">
      <w:pPr>
        <w:spacing w:line="360" w:lineRule="auto"/>
        <w:jc w:val="center"/>
        <w:rPr>
          <w:b/>
          <w:sz w:val="28"/>
        </w:rPr>
      </w:pPr>
      <w:r w:rsidRPr="005F451B">
        <w:rPr>
          <w:b/>
          <w:sz w:val="28"/>
        </w:rPr>
        <w:lastRenderedPageBreak/>
        <w:t>СПИСОК ВИКОРИСТАНИХ ДЖЕРЕЛ</w:t>
      </w:r>
    </w:p>
    <w:p w:rsidR="00070346" w:rsidRPr="00362895" w:rsidRDefault="007566D6" w:rsidP="00431958">
      <w:pPr>
        <w:pStyle w:val="a7"/>
        <w:numPr>
          <w:ilvl w:val="0"/>
          <w:numId w:val="6"/>
        </w:numPr>
        <w:spacing w:line="360" w:lineRule="auto"/>
        <w:jc w:val="both"/>
        <w:rPr>
          <w:rStyle w:val="a8"/>
          <w:color w:val="auto"/>
          <w:sz w:val="28"/>
          <w:u w:val="none"/>
        </w:rPr>
      </w:pPr>
      <w:proofErr w:type="spellStart"/>
      <w:r>
        <w:rPr>
          <w:sz w:val="28"/>
          <w:lang w:val="en-US"/>
        </w:rPr>
        <w:t>Reem</w:t>
      </w:r>
      <w:proofErr w:type="spellEnd"/>
      <w:r w:rsidRPr="00B85B93">
        <w:rPr>
          <w:sz w:val="28"/>
        </w:rPr>
        <w:t xml:space="preserve"> </w:t>
      </w:r>
      <w:proofErr w:type="spellStart"/>
      <w:r>
        <w:rPr>
          <w:sz w:val="28"/>
          <w:lang w:val="en-US"/>
        </w:rPr>
        <w:t>Heakal</w:t>
      </w:r>
      <w:proofErr w:type="spellEnd"/>
      <w:r w:rsidRPr="00B85B93">
        <w:rPr>
          <w:sz w:val="28"/>
        </w:rPr>
        <w:t xml:space="preserve">. </w:t>
      </w:r>
      <w:r w:rsidRPr="007566D6">
        <w:rPr>
          <w:sz w:val="28"/>
          <w:lang w:val="en-US"/>
        </w:rPr>
        <w:t>What</w:t>
      </w:r>
      <w:r w:rsidRPr="00B85B93">
        <w:rPr>
          <w:sz w:val="28"/>
        </w:rPr>
        <w:t xml:space="preserve"> </w:t>
      </w:r>
      <w:r w:rsidRPr="007566D6">
        <w:rPr>
          <w:sz w:val="28"/>
          <w:lang w:val="en-US"/>
        </w:rPr>
        <w:t>Is</w:t>
      </w:r>
      <w:r w:rsidRPr="00B85B93">
        <w:rPr>
          <w:sz w:val="28"/>
        </w:rPr>
        <w:t xml:space="preserve"> </w:t>
      </w:r>
      <w:r w:rsidRPr="007566D6">
        <w:rPr>
          <w:sz w:val="28"/>
          <w:lang w:val="en-US"/>
        </w:rPr>
        <w:t>the</w:t>
      </w:r>
      <w:r w:rsidRPr="00B85B93">
        <w:rPr>
          <w:sz w:val="28"/>
        </w:rPr>
        <w:t xml:space="preserve"> </w:t>
      </w:r>
      <w:r w:rsidRPr="007566D6">
        <w:rPr>
          <w:sz w:val="28"/>
          <w:lang w:val="en-US"/>
        </w:rPr>
        <w:t>Balance</w:t>
      </w:r>
      <w:r w:rsidRPr="00B85B93">
        <w:rPr>
          <w:sz w:val="28"/>
        </w:rPr>
        <w:t xml:space="preserve"> </w:t>
      </w:r>
      <w:r w:rsidRPr="007566D6">
        <w:rPr>
          <w:sz w:val="28"/>
          <w:lang w:val="en-US"/>
        </w:rPr>
        <w:t>of</w:t>
      </w:r>
      <w:r w:rsidRPr="00B85B93">
        <w:rPr>
          <w:sz w:val="28"/>
        </w:rPr>
        <w:t xml:space="preserve"> </w:t>
      </w:r>
      <w:r w:rsidRPr="007566D6">
        <w:rPr>
          <w:sz w:val="28"/>
          <w:lang w:val="en-US"/>
        </w:rPr>
        <w:t>Payments</w:t>
      </w:r>
      <w:r w:rsidRPr="00B85B93">
        <w:rPr>
          <w:sz w:val="28"/>
        </w:rPr>
        <w:t xml:space="preserve">? </w:t>
      </w:r>
      <w:proofErr w:type="spellStart"/>
      <w:r w:rsidRPr="007566D6">
        <w:rPr>
          <w:sz w:val="28"/>
          <w:lang w:val="en-US"/>
        </w:rPr>
        <w:t>Investopedia</w:t>
      </w:r>
      <w:proofErr w:type="spellEnd"/>
      <w:r w:rsidRPr="00B85B93">
        <w:rPr>
          <w:sz w:val="28"/>
        </w:rPr>
        <w:t xml:space="preserve">: веб-сайт. </w:t>
      </w:r>
      <w:r w:rsidRPr="007566D6">
        <w:rPr>
          <w:sz w:val="28"/>
          <w:lang w:val="en-US"/>
        </w:rPr>
        <w:t>URL</w:t>
      </w:r>
      <w:r w:rsidRPr="00B85B93">
        <w:rPr>
          <w:sz w:val="28"/>
        </w:rPr>
        <w:t xml:space="preserve">: </w:t>
      </w:r>
      <w:hyperlink r:id="rId19" w:history="1">
        <w:r w:rsidR="005F451B" w:rsidRPr="00070346">
          <w:rPr>
            <w:rStyle w:val="a8"/>
            <w:sz w:val="28"/>
          </w:rPr>
          <w:t>https://www.investopedia.com/insights/what-is-the-balance-of-payments/</w:t>
        </w:r>
      </w:hyperlink>
    </w:p>
    <w:p w:rsidR="00362895" w:rsidRPr="00070346" w:rsidRDefault="007566D6" w:rsidP="00431958">
      <w:pPr>
        <w:pStyle w:val="a7"/>
        <w:numPr>
          <w:ilvl w:val="0"/>
          <w:numId w:val="6"/>
        </w:numPr>
        <w:spacing w:line="360" w:lineRule="auto"/>
        <w:jc w:val="both"/>
        <w:rPr>
          <w:sz w:val="28"/>
        </w:rPr>
      </w:pPr>
      <w:proofErr w:type="spellStart"/>
      <w:r w:rsidRPr="007566D6">
        <w:rPr>
          <w:sz w:val="28"/>
        </w:rPr>
        <w:t>Оболянін</w:t>
      </w:r>
      <w:proofErr w:type="spellEnd"/>
      <w:r w:rsidRPr="007566D6">
        <w:rPr>
          <w:sz w:val="28"/>
        </w:rPr>
        <w:t xml:space="preserve"> Ю. О.</w:t>
      </w:r>
      <w:r>
        <w:rPr>
          <w:sz w:val="28"/>
        </w:rPr>
        <w:t xml:space="preserve"> Шведська модель управління економікою. М</w:t>
      </w:r>
      <w:r w:rsidRPr="007566D6">
        <w:rPr>
          <w:sz w:val="28"/>
        </w:rPr>
        <w:t>атеріали Всеукраїнської науково-практичної конференції студентів, аспірантів, докторантів і молодих вч</w:t>
      </w:r>
      <w:r>
        <w:rPr>
          <w:sz w:val="28"/>
        </w:rPr>
        <w:t>ених (м. Одеса, 2022 року).</w:t>
      </w:r>
      <w:r w:rsidRPr="007566D6">
        <w:rPr>
          <w:sz w:val="28"/>
        </w:rPr>
        <w:t xml:space="preserve"> </w:t>
      </w:r>
      <w:r>
        <w:rPr>
          <w:sz w:val="28"/>
        </w:rPr>
        <w:t xml:space="preserve">С. 41-45. </w:t>
      </w:r>
      <w:r w:rsidRPr="007566D6">
        <w:rPr>
          <w:sz w:val="28"/>
          <w:lang w:val="en-US"/>
        </w:rPr>
        <w:t>URL:</w:t>
      </w:r>
      <w:r>
        <w:rPr>
          <w:sz w:val="28"/>
        </w:rPr>
        <w:t xml:space="preserve"> </w:t>
      </w:r>
      <w:hyperlink r:id="rId20" w:history="1">
        <w:r w:rsidR="00362895" w:rsidRPr="00CB7A6B">
          <w:rPr>
            <w:rStyle w:val="a8"/>
            <w:sz w:val="28"/>
          </w:rPr>
          <w:t>http://dspace.pdpu.edu.ua/bitstream/123456789/14994/1/Obolianin%20Yu.%202022.pdf</w:t>
        </w:r>
      </w:hyperlink>
      <w:r w:rsidR="00362895">
        <w:rPr>
          <w:sz w:val="28"/>
        </w:rPr>
        <w:t xml:space="preserve"> </w:t>
      </w:r>
      <w:r w:rsidR="00362895" w:rsidRPr="00070346">
        <w:rPr>
          <w:sz w:val="28"/>
        </w:rPr>
        <w:t xml:space="preserve"> </w:t>
      </w:r>
      <w:r w:rsidR="00362895">
        <w:rPr>
          <w:sz w:val="28"/>
        </w:rPr>
        <w:t xml:space="preserve"> </w:t>
      </w:r>
    </w:p>
    <w:p w:rsidR="00362895" w:rsidRDefault="007566D6" w:rsidP="00431958">
      <w:pPr>
        <w:pStyle w:val="a7"/>
        <w:numPr>
          <w:ilvl w:val="0"/>
          <w:numId w:val="6"/>
        </w:numPr>
        <w:spacing w:line="360" w:lineRule="auto"/>
        <w:jc w:val="both"/>
        <w:rPr>
          <w:sz w:val="28"/>
        </w:rPr>
      </w:pPr>
      <w:r w:rsidRPr="007566D6">
        <w:rPr>
          <w:sz w:val="28"/>
        </w:rPr>
        <w:t>Павленко В.О.</w:t>
      </w:r>
      <w:r>
        <w:rPr>
          <w:sz w:val="28"/>
        </w:rPr>
        <w:t xml:space="preserve"> Шведська модель розвитку ринкових відносин. </w:t>
      </w:r>
      <w:r w:rsidRPr="007566D6">
        <w:rPr>
          <w:sz w:val="28"/>
        </w:rPr>
        <w:t>Миколаївський національний аграрний університет</w:t>
      </w:r>
      <w:r>
        <w:rPr>
          <w:sz w:val="28"/>
        </w:rPr>
        <w:t xml:space="preserve">. </w:t>
      </w:r>
      <w:r w:rsidRPr="007566D6">
        <w:rPr>
          <w:sz w:val="28"/>
          <w:lang w:val="en-US"/>
        </w:rPr>
        <w:t>URL</w:t>
      </w:r>
      <w:r w:rsidRPr="007566D6">
        <w:rPr>
          <w:sz w:val="28"/>
          <w:lang w:val="ru-RU"/>
        </w:rPr>
        <w:t>:</w:t>
      </w:r>
      <w:r>
        <w:rPr>
          <w:sz w:val="28"/>
        </w:rPr>
        <w:t xml:space="preserve"> </w:t>
      </w:r>
      <w:hyperlink r:id="rId21" w:history="1">
        <w:r w:rsidR="00362895" w:rsidRPr="00CB7A6B">
          <w:rPr>
            <w:rStyle w:val="a8"/>
            <w:sz w:val="28"/>
          </w:rPr>
          <w:t>http://dspace.mnau.edu.ua/jspui/bitstream/123456789/11184/1/zbirnyk-tez-05-11-21-132-135.pdf</w:t>
        </w:r>
      </w:hyperlink>
    </w:p>
    <w:p w:rsidR="00362895" w:rsidRPr="00070346" w:rsidRDefault="007566D6" w:rsidP="00431958">
      <w:pPr>
        <w:pStyle w:val="a7"/>
        <w:numPr>
          <w:ilvl w:val="0"/>
          <w:numId w:val="6"/>
        </w:numPr>
        <w:spacing w:line="360" w:lineRule="auto"/>
        <w:jc w:val="both"/>
        <w:rPr>
          <w:rStyle w:val="a8"/>
          <w:color w:val="auto"/>
          <w:sz w:val="28"/>
          <w:u w:val="none"/>
        </w:rPr>
      </w:pPr>
      <w:proofErr w:type="spellStart"/>
      <w:r w:rsidRPr="007566D6">
        <w:rPr>
          <w:sz w:val="28"/>
        </w:rPr>
        <w:t>Ружинскас</w:t>
      </w:r>
      <w:proofErr w:type="spellEnd"/>
      <w:r w:rsidRPr="007566D6">
        <w:rPr>
          <w:sz w:val="28"/>
        </w:rPr>
        <w:t xml:space="preserve"> О.В</w:t>
      </w:r>
      <w:r>
        <w:rPr>
          <w:sz w:val="28"/>
        </w:rPr>
        <w:t xml:space="preserve">. Трансформаціє зовнішньоторговельної політики ЄС в сучасних умовах. </w:t>
      </w:r>
      <w:proofErr w:type="spellStart"/>
      <w:r w:rsidRPr="007566D6">
        <w:rPr>
          <w:sz w:val="28"/>
        </w:rPr>
        <w:t>Екон</w:t>
      </w:r>
      <w:r>
        <w:rPr>
          <w:sz w:val="28"/>
        </w:rPr>
        <w:t>омiка</w:t>
      </w:r>
      <w:proofErr w:type="spellEnd"/>
      <w:r>
        <w:rPr>
          <w:sz w:val="28"/>
        </w:rPr>
        <w:t xml:space="preserve"> i </w:t>
      </w:r>
      <w:proofErr w:type="spellStart"/>
      <w:r>
        <w:rPr>
          <w:sz w:val="28"/>
        </w:rPr>
        <w:t>органiзацiя</w:t>
      </w:r>
      <w:proofErr w:type="spellEnd"/>
      <w:r>
        <w:rPr>
          <w:sz w:val="28"/>
        </w:rPr>
        <w:t xml:space="preserve"> </w:t>
      </w:r>
      <w:proofErr w:type="spellStart"/>
      <w:r>
        <w:rPr>
          <w:sz w:val="28"/>
        </w:rPr>
        <w:t>управлiння</w:t>
      </w:r>
      <w:proofErr w:type="spellEnd"/>
      <w:r>
        <w:rPr>
          <w:sz w:val="28"/>
        </w:rPr>
        <w:t xml:space="preserve"> </w:t>
      </w:r>
      <w:r w:rsidRPr="007566D6">
        <w:rPr>
          <w:sz w:val="28"/>
        </w:rPr>
        <w:t>№ 1 (45) 2022</w:t>
      </w:r>
      <w:r>
        <w:rPr>
          <w:sz w:val="28"/>
        </w:rPr>
        <w:t xml:space="preserve">. С. 107-113. </w:t>
      </w:r>
      <w:r w:rsidRPr="007566D6">
        <w:rPr>
          <w:sz w:val="28"/>
          <w:lang w:val="en-US"/>
        </w:rPr>
        <w:t>URL</w:t>
      </w:r>
      <w:r w:rsidRPr="00C5211A">
        <w:rPr>
          <w:sz w:val="28"/>
        </w:rPr>
        <w:t xml:space="preserve">: </w:t>
      </w:r>
      <w:hyperlink r:id="rId22" w:history="1">
        <w:proofErr w:type="spellStart"/>
        <w:r w:rsidR="00362895" w:rsidRPr="00CB7A6B">
          <w:rPr>
            <w:rStyle w:val="a8"/>
            <w:sz w:val="28"/>
          </w:rPr>
          <w:t>https</w:t>
        </w:r>
        <w:proofErr w:type="spellEnd"/>
        <w:r w:rsidR="00362895" w:rsidRPr="00CB7A6B">
          <w:rPr>
            <w:rStyle w:val="a8"/>
            <w:sz w:val="28"/>
          </w:rPr>
          <w:t>://</w:t>
        </w:r>
        <w:proofErr w:type="spellStart"/>
        <w:r w:rsidR="00362895" w:rsidRPr="00CB7A6B">
          <w:rPr>
            <w:rStyle w:val="a8"/>
            <w:sz w:val="28"/>
          </w:rPr>
          <w:t>jeou.donnu.edu.ua</w:t>
        </w:r>
        <w:proofErr w:type="spellEnd"/>
        <w:r w:rsidR="00362895" w:rsidRPr="00CB7A6B">
          <w:rPr>
            <w:rStyle w:val="a8"/>
            <w:sz w:val="28"/>
          </w:rPr>
          <w:t>/</w:t>
        </w:r>
        <w:proofErr w:type="spellStart"/>
        <w:r w:rsidR="00362895" w:rsidRPr="00CB7A6B">
          <w:rPr>
            <w:rStyle w:val="a8"/>
            <w:sz w:val="28"/>
          </w:rPr>
          <w:t>article</w:t>
        </w:r>
        <w:proofErr w:type="spellEnd"/>
        <w:r w:rsidR="00362895" w:rsidRPr="00CB7A6B">
          <w:rPr>
            <w:rStyle w:val="a8"/>
            <w:sz w:val="28"/>
          </w:rPr>
          <w:t>/</w:t>
        </w:r>
        <w:proofErr w:type="spellStart"/>
        <w:r w:rsidR="00362895" w:rsidRPr="00CB7A6B">
          <w:rPr>
            <w:rStyle w:val="a8"/>
            <w:sz w:val="28"/>
          </w:rPr>
          <w:t>view</w:t>
        </w:r>
        <w:proofErr w:type="spellEnd"/>
        <w:r w:rsidR="00362895" w:rsidRPr="00CB7A6B">
          <w:rPr>
            <w:rStyle w:val="a8"/>
            <w:sz w:val="28"/>
          </w:rPr>
          <w:t>/12141</w:t>
        </w:r>
      </w:hyperlink>
    </w:p>
    <w:p w:rsidR="00070346" w:rsidRPr="00362895" w:rsidRDefault="00D56C70" w:rsidP="00431958">
      <w:pPr>
        <w:pStyle w:val="a7"/>
        <w:numPr>
          <w:ilvl w:val="0"/>
          <w:numId w:val="6"/>
        </w:numPr>
        <w:spacing w:line="360" w:lineRule="auto"/>
        <w:jc w:val="both"/>
        <w:rPr>
          <w:sz w:val="28"/>
        </w:rPr>
      </w:pPr>
      <w:proofErr w:type="spellStart"/>
      <w:r w:rsidRPr="00D56C70">
        <w:rPr>
          <w:sz w:val="28"/>
        </w:rPr>
        <w:t>Єргакова</w:t>
      </w:r>
      <w:proofErr w:type="spellEnd"/>
      <w:r w:rsidRPr="00D56C70">
        <w:rPr>
          <w:sz w:val="28"/>
        </w:rPr>
        <w:t xml:space="preserve"> В. В</w:t>
      </w:r>
      <w:r>
        <w:rPr>
          <w:sz w:val="28"/>
        </w:rPr>
        <w:t xml:space="preserve">. Особливості зовнішньої політики Швейцарії в сучасних міжнародних відносинах. Дев’ята всеукраїнська науково-практична </w:t>
      </w:r>
      <w:proofErr w:type="spellStart"/>
      <w:r>
        <w:rPr>
          <w:sz w:val="28"/>
        </w:rPr>
        <w:t>інтернет-конференція</w:t>
      </w:r>
      <w:proofErr w:type="spellEnd"/>
      <w:r>
        <w:rPr>
          <w:sz w:val="28"/>
        </w:rPr>
        <w:t>, збірник матеріалів. Маріуполь – 2019. С. 29-32.</w:t>
      </w:r>
      <w:r w:rsidRPr="00C5211A">
        <w:rPr>
          <w:sz w:val="28"/>
          <w:lang w:val="ru-RU"/>
        </w:rPr>
        <w:t xml:space="preserve"> </w:t>
      </w:r>
      <w:r w:rsidRPr="007566D6">
        <w:rPr>
          <w:sz w:val="28"/>
          <w:lang w:val="en-US"/>
        </w:rPr>
        <w:t>URL</w:t>
      </w:r>
      <w:r w:rsidRPr="00D56C70">
        <w:rPr>
          <w:sz w:val="28"/>
          <w:lang w:val="en-US"/>
        </w:rPr>
        <w:t>:</w:t>
      </w:r>
      <w:r>
        <w:rPr>
          <w:sz w:val="28"/>
        </w:rPr>
        <w:t xml:space="preserve"> </w:t>
      </w:r>
      <w:hyperlink r:id="rId23" w:anchor="page=29" w:history="1">
        <w:r w:rsidR="00070346" w:rsidRPr="00CB7A6B">
          <w:rPr>
            <w:rStyle w:val="a8"/>
            <w:sz w:val="28"/>
          </w:rPr>
          <w:t>https://repository.mdu.in.ua/jspui/bitstream/123456789/2779/1/tendentsii_2019.pdf#page=29</w:t>
        </w:r>
      </w:hyperlink>
      <w:r w:rsidR="00070346">
        <w:rPr>
          <w:sz w:val="28"/>
        </w:rPr>
        <w:t xml:space="preserve"> </w:t>
      </w:r>
      <w:r w:rsidR="00070346" w:rsidRPr="00070346">
        <w:rPr>
          <w:sz w:val="28"/>
        </w:rPr>
        <w:t xml:space="preserve"> </w:t>
      </w:r>
      <w:r w:rsidR="00070346">
        <w:rPr>
          <w:sz w:val="28"/>
        </w:rPr>
        <w:t xml:space="preserve"> </w:t>
      </w:r>
      <w:r w:rsidR="00070346" w:rsidRPr="00362895">
        <w:rPr>
          <w:sz w:val="28"/>
        </w:rPr>
        <w:t xml:space="preserve">  </w:t>
      </w:r>
    </w:p>
    <w:p w:rsidR="005F451B" w:rsidRDefault="00D56C70" w:rsidP="00431958">
      <w:pPr>
        <w:pStyle w:val="a7"/>
        <w:numPr>
          <w:ilvl w:val="0"/>
          <w:numId w:val="6"/>
        </w:numPr>
        <w:spacing w:line="360" w:lineRule="auto"/>
        <w:jc w:val="both"/>
        <w:rPr>
          <w:sz w:val="28"/>
        </w:rPr>
      </w:pPr>
      <w:r w:rsidRPr="00D56C70">
        <w:rPr>
          <w:sz w:val="28"/>
        </w:rPr>
        <w:t>Коляда О.В</w:t>
      </w:r>
      <w:r>
        <w:rPr>
          <w:sz w:val="28"/>
        </w:rPr>
        <w:t xml:space="preserve">., </w:t>
      </w:r>
      <w:proofErr w:type="spellStart"/>
      <w:r w:rsidRPr="00D56C70">
        <w:rPr>
          <w:sz w:val="28"/>
        </w:rPr>
        <w:t>Шараєнко</w:t>
      </w:r>
      <w:proofErr w:type="spellEnd"/>
      <w:r w:rsidRPr="00D56C70">
        <w:rPr>
          <w:sz w:val="28"/>
        </w:rPr>
        <w:t xml:space="preserve"> О.А.</w:t>
      </w:r>
      <w:r>
        <w:rPr>
          <w:sz w:val="28"/>
        </w:rPr>
        <w:t xml:space="preserve"> Особливості економіки Швейцарії та перспективи її розвитку. Приазовський економічний вісник. 2019. С 15-20. </w:t>
      </w:r>
      <w:r w:rsidRPr="007566D6">
        <w:rPr>
          <w:sz w:val="28"/>
          <w:lang w:val="en-US"/>
        </w:rPr>
        <w:t>URL</w:t>
      </w:r>
      <w:r w:rsidRPr="00C5211A">
        <w:rPr>
          <w:sz w:val="28"/>
          <w:lang w:val="ru-RU"/>
        </w:rPr>
        <w:t>:</w:t>
      </w:r>
      <w:r>
        <w:rPr>
          <w:sz w:val="28"/>
        </w:rPr>
        <w:t xml:space="preserve"> </w:t>
      </w:r>
      <w:hyperlink r:id="rId24" w:anchor="page=15" w:history="1">
        <w:r w:rsidR="00070346" w:rsidRPr="00CB7A6B">
          <w:rPr>
            <w:rStyle w:val="a8"/>
            <w:sz w:val="28"/>
          </w:rPr>
          <w:t>http://www.pev.kpu.zp.ua/journals/2019/1_12_uk/1_12_2019.pdf#page=15</w:t>
        </w:r>
      </w:hyperlink>
      <w:r w:rsidR="00070346">
        <w:rPr>
          <w:sz w:val="28"/>
        </w:rPr>
        <w:t xml:space="preserve"> </w:t>
      </w:r>
    </w:p>
    <w:p w:rsidR="00070346" w:rsidRDefault="00D56C70" w:rsidP="00431958">
      <w:pPr>
        <w:pStyle w:val="a7"/>
        <w:numPr>
          <w:ilvl w:val="0"/>
          <w:numId w:val="6"/>
        </w:numPr>
        <w:spacing w:line="360" w:lineRule="auto"/>
        <w:jc w:val="both"/>
        <w:rPr>
          <w:sz w:val="28"/>
        </w:rPr>
      </w:pPr>
      <w:proofErr w:type="spellStart"/>
      <w:r w:rsidRPr="00D56C70">
        <w:rPr>
          <w:sz w:val="28"/>
        </w:rPr>
        <w:t>Balance</w:t>
      </w:r>
      <w:proofErr w:type="spellEnd"/>
      <w:r w:rsidRPr="00D56C70">
        <w:rPr>
          <w:sz w:val="28"/>
        </w:rPr>
        <w:t xml:space="preserve"> </w:t>
      </w:r>
      <w:proofErr w:type="spellStart"/>
      <w:r w:rsidRPr="00D56C70">
        <w:rPr>
          <w:sz w:val="28"/>
        </w:rPr>
        <w:t>of</w:t>
      </w:r>
      <w:proofErr w:type="spellEnd"/>
      <w:r w:rsidRPr="00D56C70">
        <w:rPr>
          <w:sz w:val="28"/>
        </w:rPr>
        <w:t xml:space="preserve"> </w:t>
      </w:r>
      <w:proofErr w:type="spellStart"/>
      <w:r w:rsidRPr="00D56C70">
        <w:rPr>
          <w:sz w:val="28"/>
        </w:rPr>
        <w:t>Payments</w:t>
      </w:r>
      <w:proofErr w:type="spellEnd"/>
      <w:r w:rsidRPr="00D56C70">
        <w:rPr>
          <w:sz w:val="28"/>
        </w:rPr>
        <w:t xml:space="preserve"> </w:t>
      </w:r>
      <w:proofErr w:type="spellStart"/>
      <w:r w:rsidRPr="00D56C70">
        <w:rPr>
          <w:sz w:val="28"/>
        </w:rPr>
        <w:t>and</w:t>
      </w:r>
      <w:proofErr w:type="spellEnd"/>
      <w:r w:rsidRPr="00D56C70">
        <w:rPr>
          <w:sz w:val="28"/>
        </w:rPr>
        <w:t xml:space="preserve"> </w:t>
      </w:r>
      <w:proofErr w:type="spellStart"/>
      <w:r w:rsidRPr="00D56C70">
        <w:rPr>
          <w:sz w:val="28"/>
        </w:rPr>
        <w:t>International</w:t>
      </w:r>
      <w:proofErr w:type="spellEnd"/>
      <w:r w:rsidRPr="00D56C70">
        <w:rPr>
          <w:sz w:val="28"/>
        </w:rPr>
        <w:t xml:space="preserve"> </w:t>
      </w:r>
      <w:proofErr w:type="spellStart"/>
      <w:r w:rsidRPr="00D56C70">
        <w:rPr>
          <w:sz w:val="28"/>
        </w:rPr>
        <w:t>Investment</w:t>
      </w:r>
      <w:proofErr w:type="spellEnd"/>
      <w:r w:rsidRPr="00D56C70">
        <w:rPr>
          <w:sz w:val="28"/>
        </w:rPr>
        <w:t xml:space="preserve"> </w:t>
      </w:r>
      <w:proofErr w:type="spellStart"/>
      <w:r w:rsidRPr="00D56C70">
        <w:rPr>
          <w:sz w:val="28"/>
        </w:rPr>
        <w:t>Position</w:t>
      </w:r>
      <w:proofErr w:type="spellEnd"/>
      <w:r w:rsidRPr="00D56C70">
        <w:rPr>
          <w:sz w:val="28"/>
        </w:rPr>
        <w:t xml:space="preserve"> </w:t>
      </w:r>
      <w:proofErr w:type="spellStart"/>
      <w:r w:rsidRPr="00D56C70">
        <w:rPr>
          <w:sz w:val="28"/>
        </w:rPr>
        <w:t>Statistics</w:t>
      </w:r>
      <w:proofErr w:type="spellEnd"/>
      <w:r w:rsidRPr="00D56C70">
        <w:rPr>
          <w:sz w:val="28"/>
        </w:rPr>
        <w:t xml:space="preserve"> (</w:t>
      </w:r>
      <w:proofErr w:type="spellStart"/>
      <w:r w:rsidRPr="00D56C70">
        <w:rPr>
          <w:sz w:val="28"/>
        </w:rPr>
        <w:t>BOP</w:t>
      </w:r>
      <w:proofErr w:type="spellEnd"/>
      <w:r w:rsidRPr="00D56C70">
        <w:rPr>
          <w:sz w:val="28"/>
        </w:rPr>
        <w:t>/</w:t>
      </w:r>
      <w:proofErr w:type="spellStart"/>
      <w:r w:rsidRPr="00D56C70">
        <w:rPr>
          <w:sz w:val="28"/>
        </w:rPr>
        <w:t>IIP</w:t>
      </w:r>
      <w:proofErr w:type="spellEnd"/>
      <w:r w:rsidRPr="00D56C70">
        <w:rPr>
          <w:sz w:val="28"/>
        </w:rPr>
        <w:t xml:space="preserve">). </w:t>
      </w:r>
      <w:proofErr w:type="spellStart"/>
      <w:r w:rsidRPr="00D56C70">
        <w:rPr>
          <w:sz w:val="28"/>
        </w:rPr>
        <w:t>International</w:t>
      </w:r>
      <w:proofErr w:type="spellEnd"/>
      <w:r w:rsidRPr="00D56C70">
        <w:rPr>
          <w:sz w:val="28"/>
        </w:rPr>
        <w:t xml:space="preserve"> </w:t>
      </w:r>
      <w:proofErr w:type="spellStart"/>
      <w:r w:rsidRPr="00D56C70">
        <w:rPr>
          <w:sz w:val="28"/>
        </w:rPr>
        <w:t>Monetary</w:t>
      </w:r>
      <w:proofErr w:type="spellEnd"/>
      <w:r w:rsidRPr="00D56C70">
        <w:rPr>
          <w:sz w:val="28"/>
        </w:rPr>
        <w:t xml:space="preserve"> </w:t>
      </w:r>
      <w:proofErr w:type="spellStart"/>
      <w:r w:rsidRPr="00D56C70">
        <w:rPr>
          <w:sz w:val="28"/>
        </w:rPr>
        <w:t>Fund</w:t>
      </w:r>
      <w:proofErr w:type="spellEnd"/>
      <w:r w:rsidRPr="00D56C70">
        <w:rPr>
          <w:sz w:val="28"/>
        </w:rPr>
        <w:t xml:space="preserve">: веб-сайт. </w:t>
      </w:r>
      <w:proofErr w:type="spellStart"/>
      <w:r w:rsidRPr="00D56C70">
        <w:rPr>
          <w:sz w:val="28"/>
        </w:rPr>
        <w:t>URL</w:t>
      </w:r>
      <w:proofErr w:type="spellEnd"/>
      <w:r w:rsidRPr="00D56C70">
        <w:rPr>
          <w:sz w:val="28"/>
        </w:rPr>
        <w:t>:</w:t>
      </w:r>
      <w:r>
        <w:rPr>
          <w:sz w:val="28"/>
        </w:rPr>
        <w:t xml:space="preserve"> </w:t>
      </w:r>
      <w:hyperlink r:id="rId25" w:history="1">
        <w:r w:rsidR="00070346" w:rsidRPr="00CB7A6B">
          <w:rPr>
            <w:rStyle w:val="a8"/>
            <w:sz w:val="28"/>
          </w:rPr>
          <w:t>https://data.imf.org/?sk=7A51304B-6426-40C0-83DD-CA473CA1FD52&amp;sId=1542633711584</w:t>
        </w:r>
      </w:hyperlink>
      <w:r>
        <w:rPr>
          <w:sz w:val="28"/>
        </w:rPr>
        <w:t xml:space="preserve"> </w:t>
      </w:r>
    </w:p>
    <w:p w:rsidR="007167E5" w:rsidRPr="007167E5" w:rsidRDefault="00D56C70" w:rsidP="00431958">
      <w:pPr>
        <w:pStyle w:val="a7"/>
        <w:numPr>
          <w:ilvl w:val="0"/>
          <w:numId w:val="6"/>
        </w:numPr>
        <w:spacing w:line="360" w:lineRule="auto"/>
        <w:jc w:val="both"/>
        <w:rPr>
          <w:sz w:val="28"/>
        </w:rPr>
      </w:pPr>
      <w:proofErr w:type="spellStart"/>
      <w:r w:rsidRPr="00D56C70">
        <w:rPr>
          <w:sz w:val="28"/>
        </w:rPr>
        <w:lastRenderedPageBreak/>
        <w:t>International</w:t>
      </w:r>
      <w:proofErr w:type="spellEnd"/>
      <w:r w:rsidRPr="00D56C70">
        <w:rPr>
          <w:sz w:val="28"/>
        </w:rPr>
        <w:t xml:space="preserve"> </w:t>
      </w:r>
      <w:proofErr w:type="spellStart"/>
      <w:r w:rsidRPr="00D56C70">
        <w:rPr>
          <w:sz w:val="28"/>
        </w:rPr>
        <w:t>Financial</w:t>
      </w:r>
      <w:proofErr w:type="spellEnd"/>
      <w:r w:rsidRPr="00D56C70">
        <w:rPr>
          <w:sz w:val="28"/>
        </w:rPr>
        <w:t xml:space="preserve"> </w:t>
      </w:r>
      <w:proofErr w:type="spellStart"/>
      <w:r w:rsidRPr="00D56C70">
        <w:rPr>
          <w:sz w:val="28"/>
        </w:rPr>
        <w:t>Statistics</w:t>
      </w:r>
      <w:proofErr w:type="spellEnd"/>
      <w:r w:rsidRPr="00D56C70">
        <w:rPr>
          <w:sz w:val="28"/>
        </w:rPr>
        <w:t xml:space="preserve"> (</w:t>
      </w:r>
      <w:proofErr w:type="spellStart"/>
      <w:r w:rsidRPr="00D56C70">
        <w:rPr>
          <w:sz w:val="28"/>
        </w:rPr>
        <w:t>IFS</w:t>
      </w:r>
      <w:proofErr w:type="spellEnd"/>
      <w:r w:rsidRPr="00D56C70">
        <w:rPr>
          <w:sz w:val="28"/>
        </w:rPr>
        <w:t xml:space="preserve">). </w:t>
      </w:r>
      <w:proofErr w:type="spellStart"/>
      <w:r w:rsidRPr="00D56C70">
        <w:rPr>
          <w:sz w:val="28"/>
        </w:rPr>
        <w:t>IMF</w:t>
      </w:r>
      <w:proofErr w:type="spellEnd"/>
      <w:r w:rsidRPr="00D56C70">
        <w:rPr>
          <w:sz w:val="28"/>
        </w:rPr>
        <w:t xml:space="preserve"> </w:t>
      </w:r>
      <w:proofErr w:type="spellStart"/>
      <w:r w:rsidRPr="00D56C70">
        <w:rPr>
          <w:sz w:val="28"/>
        </w:rPr>
        <w:t>eLibrary</w:t>
      </w:r>
      <w:proofErr w:type="spellEnd"/>
      <w:r w:rsidRPr="00D56C70">
        <w:rPr>
          <w:sz w:val="28"/>
        </w:rPr>
        <w:t xml:space="preserve"> </w:t>
      </w:r>
      <w:proofErr w:type="spellStart"/>
      <w:r w:rsidRPr="00D56C70">
        <w:rPr>
          <w:sz w:val="28"/>
        </w:rPr>
        <w:t>Data</w:t>
      </w:r>
      <w:proofErr w:type="spellEnd"/>
      <w:r w:rsidRPr="00D56C70">
        <w:rPr>
          <w:sz w:val="28"/>
        </w:rPr>
        <w:t xml:space="preserve">. </w:t>
      </w:r>
      <w:proofErr w:type="spellStart"/>
      <w:r w:rsidRPr="00D56C70">
        <w:rPr>
          <w:sz w:val="28"/>
        </w:rPr>
        <w:t>International</w:t>
      </w:r>
      <w:proofErr w:type="spellEnd"/>
      <w:r w:rsidRPr="00D56C70">
        <w:rPr>
          <w:sz w:val="28"/>
        </w:rPr>
        <w:t xml:space="preserve"> </w:t>
      </w:r>
      <w:proofErr w:type="spellStart"/>
      <w:r w:rsidRPr="00D56C70">
        <w:rPr>
          <w:sz w:val="28"/>
        </w:rPr>
        <w:t>Monetary</w:t>
      </w:r>
      <w:proofErr w:type="spellEnd"/>
      <w:r w:rsidRPr="00D56C70">
        <w:rPr>
          <w:sz w:val="28"/>
        </w:rPr>
        <w:t xml:space="preserve"> </w:t>
      </w:r>
      <w:proofErr w:type="spellStart"/>
      <w:r w:rsidRPr="00D56C70">
        <w:rPr>
          <w:sz w:val="28"/>
        </w:rPr>
        <w:t>Fund</w:t>
      </w:r>
      <w:proofErr w:type="spellEnd"/>
      <w:r w:rsidRPr="00D56C70">
        <w:rPr>
          <w:sz w:val="28"/>
        </w:rPr>
        <w:t xml:space="preserve">. веб-сайт. </w:t>
      </w:r>
      <w:proofErr w:type="spellStart"/>
      <w:r w:rsidRPr="00D56C70">
        <w:rPr>
          <w:sz w:val="28"/>
        </w:rPr>
        <w:t>URL</w:t>
      </w:r>
      <w:proofErr w:type="spellEnd"/>
      <w:r w:rsidRPr="00D56C70">
        <w:rPr>
          <w:sz w:val="28"/>
        </w:rPr>
        <w:t>:</w:t>
      </w:r>
      <w:r>
        <w:rPr>
          <w:sz w:val="28"/>
        </w:rPr>
        <w:t xml:space="preserve"> </w:t>
      </w:r>
      <w:hyperlink r:id="rId26" w:history="1">
        <w:r w:rsidR="007167E5" w:rsidRPr="00CB7A6B">
          <w:rPr>
            <w:rStyle w:val="a8"/>
            <w:sz w:val="28"/>
          </w:rPr>
          <w:t>https://data.imf.org/?sk=4c514d48-b6ba-49ed-8ab9-52b0c1a0179b&amp;sId=1390030341854</w:t>
        </w:r>
      </w:hyperlink>
      <w:r w:rsidR="007167E5" w:rsidRPr="007167E5">
        <w:rPr>
          <w:sz w:val="28"/>
        </w:rPr>
        <w:t xml:space="preserve"> </w:t>
      </w:r>
    </w:p>
    <w:p w:rsidR="007167E5" w:rsidRDefault="00D56C70" w:rsidP="00431958">
      <w:pPr>
        <w:pStyle w:val="a7"/>
        <w:numPr>
          <w:ilvl w:val="0"/>
          <w:numId w:val="6"/>
        </w:numPr>
        <w:spacing w:line="360" w:lineRule="auto"/>
        <w:jc w:val="both"/>
        <w:rPr>
          <w:sz w:val="28"/>
        </w:rPr>
      </w:pPr>
      <w:proofErr w:type="spellStart"/>
      <w:r w:rsidRPr="00D56C70">
        <w:rPr>
          <w:sz w:val="28"/>
        </w:rPr>
        <w:t>Fiscal</w:t>
      </w:r>
      <w:proofErr w:type="spellEnd"/>
      <w:r w:rsidRPr="00D56C70">
        <w:rPr>
          <w:sz w:val="28"/>
        </w:rPr>
        <w:t xml:space="preserve"> </w:t>
      </w:r>
      <w:proofErr w:type="spellStart"/>
      <w:r w:rsidRPr="00D56C70">
        <w:rPr>
          <w:sz w:val="28"/>
        </w:rPr>
        <w:t>Monitor</w:t>
      </w:r>
      <w:proofErr w:type="spellEnd"/>
      <w:r w:rsidRPr="00D56C70">
        <w:rPr>
          <w:sz w:val="28"/>
        </w:rPr>
        <w:t xml:space="preserve">. </w:t>
      </w:r>
      <w:proofErr w:type="spellStart"/>
      <w:r w:rsidRPr="00D56C70">
        <w:rPr>
          <w:sz w:val="28"/>
        </w:rPr>
        <w:t>IMF</w:t>
      </w:r>
      <w:proofErr w:type="spellEnd"/>
      <w:r w:rsidRPr="00D56C70">
        <w:rPr>
          <w:sz w:val="28"/>
        </w:rPr>
        <w:t xml:space="preserve"> </w:t>
      </w:r>
      <w:proofErr w:type="spellStart"/>
      <w:r>
        <w:rPr>
          <w:sz w:val="28"/>
        </w:rPr>
        <w:t>eLibrary</w:t>
      </w:r>
      <w:proofErr w:type="spellEnd"/>
      <w:r>
        <w:rPr>
          <w:sz w:val="28"/>
        </w:rPr>
        <w:t xml:space="preserve"> </w:t>
      </w:r>
      <w:proofErr w:type="spellStart"/>
      <w:r>
        <w:rPr>
          <w:sz w:val="28"/>
        </w:rPr>
        <w:t>Data</w:t>
      </w:r>
      <w:proofErr w:type="spellEnd"/>
      <w:r>
        <w:rPr>
          <w:sz w:val="28"/>
        </w:rPr>
        <w:t xml:space="preserve">. </w:t>
      </w:r>
      <w:proofErr w:type="spellStart"/>
      <w:r>
        <w:rPr>
          <w:sz w:val="28"/>
        </w:rPr>
        <w:t>Latest</w:t>
      </w:r>
      <w:proofErr w:type="spellEnd"/>
      <w:r>
        <w:rPr>
          <w:sz w:val="28"/>
        </w:rPr>
        <w:t xml:space="preserve"> </w:t>
      </w:r>
      <w:proofErr w:type="spellStart"/>
      <w:r>
        <w:rPr>
          <w:sz w:val="28"/>
        </w:rPr>
        <w:t>update</w:t>
      </w:r>
      <w:proofErr w:type="spellEnd"/>
      <w:r>
        <w:rPr>
          <w:sz w:val="28"/>
        </w:rPr>
        <w:t>: 04.12.2023</w:t>
      </w:r>
      <w:r w:rsidRPr="00D56C70">
        <w:rPr>
          <w:sz w:val="28"/>
        </w:rPr>
        <w:t xml:space="preserve">. </w:t>
      </w:r>
      <w:proofErr w:type="spellStart"/>
      <w:r w:rsidRPr="00D56C70">
        <w:rPr>
          <w:sz w:val="28"/>
        </w:rPr>
        <w:t>International</w:t>
      </w:r>
      <w:proofErr w:type="spellEnd"/>
      <w:r w:rsidRPr="00D56C70">
        <w:rPr>
          <w:sz w:val="28"/>
        </w:rPr>
        <w:t xml:space="preserve"> </w:t>
      </w:r>
      <w:proofErr w:type="spellStart"/>
      <w:r w:rsidRPr="00D56C70">
        <w:rPr>
          <w:sz w:val="28"/>
        </w:rPr>
        <w:t>Monetary</w:t>
      </w:r>
      <w:proofErr w:type="spellEnd"/>
      <w:r w:rsidRPr="00D56C70">
        <w:rPr>
          <w:sz w:val="28"/>
        </w:rPr>
        <w:t xml:space="preserve"> </w:t>
      </w:r>
      <w:proofErr w:type="spellStart"/>
      <w:r w:rsidRPr="00D56C70">
        <w:rPr>
          <w:sz w:val="28"/>
        </w:rPr>
        <w:t>Fund</w:t>
      </w:r>
      <w:proofErr w:type="spellEnd"/>
      <w:r w:rsidRPr="00D56C70">
        <w:rPr>
          <w:sz w:val="28"/>
        </w:rPr>
        <w:t>. Веб-сайт. URL:</w:t>
      </w:r>
      <w:hyperlink r:id="rId27" w:history="1">
        <w:r w:rsidR="007167E5" w:rsidRPr="00CB7A6B">
          <w:rPr>
            <w:rStyle w:val="a8"/>
            <w:sz w:val="28"/>
          </w:rPr>
          <w:t>https://data.imf.org/?sk=4BE0C9CB-272A-4667-8892-34B582B21BA6&amp;sId=1390030341854</w:t>
        </w:r>
      </w:hyperlink>
      <w:r w:rsidR="007167E5" w:rsidRPr="007167E5">
        <w:rPr>
          <w:sz w:val="28"/>
        </w:rPr>
        <w:t xml:space="preserve"> </w:t>
      </w:r>
    </w:p>
    <w:p w:rsidR="007167E5" w:rsidRPr="007167E5" w:rsidRDefault="007167E5" w:rsidP="00431958">
      <w:pPr>
        <w:pStyle w:val="a7"/>
        <w:numPr>
          <w:ilvl w:val="0"/>
          <w:numId w:val="6"/>
        </w:numPr>
        <w:spacing w:line="360" w:lineRule="auto"/>
        <w:jc w:val="both"/>
        <w:rPr>
          <w:sz w:val="28"/>
        </w:rPr>
      </w:pPr>
      <w:proofErr w:type="spellStart"/>
      <w:r w:rsidRPr="007167E5">
        <w:rPr>
          <w:sz w:val="28"/>
        </w:rPr>
        <w:t>Lending</w:t>
      </w:r>
      <w:proofErr w:type="spellEnd"/>
      <w:r w:rsidRPr="007167E5">
        <w:rPr>
          <w:sz w:val="28"/>
        </w:rPr>
        <w:t xml:space="preserve"> </w:t>
      </w:r>
      <w:proofErr w:type="spellStart"/>
      <w:r w:rsidRPr="007167E5">
        <w:rPr>
          <w:sz w:val="28"/>
        </w:rPr>
        <w:t>Rate</w:t>
      </w:r>
      <w:proofErr w:type="spellEnd"/>
      <w:r w:rsidRPr="007167E5">
        <w:rPr>
          <w:sz w:val="28"/>
        </w:rPr>
        <w:t xml:space="preserve"> </w:t>
      </w:r>
      <w:proofErr w:type="spellStart"/>
      <w:r w:rsidRPr="007167E5">
        <w:rPr>
          <w:sz w:val="28"/>
        </w:rPr>
        <w:t>statistics</w:t>
      </w:r>
      <w:proofErr w:type="spellEnd"/>
      <w:r w:rsidRPr="007167E5">
        <w:rPr>
          <w:sz w:val="28"/>
        </w:rPr>
        <w:t xml:space="preserve">. </w:t>
      </w:r>
      <w:proofErr w:type="spellStart"/>
      <w:r w:rsidRPr="007167E5">
        <w:rPr>
          <w:sz w:val="28"/>
        </w:rPr>
        <w:t>Trading</w:t>
      </w:r>
      <w:proofErr w:type="spellEnd"/>
      <w:r w:rsidRPr="007167E5">
        <w:rPr>
          <w:sz w:val="28"/>
        </w:rPr>
        <w:t xml:space="preserve"> </w:t>
      </w:r>
      <w:proofErr w:type="spellStart"/>
      <w:r w:rsidRPr="007167E5">
        <w:rPr>
          <w:sz w:val="28"/>
        </w:rPr>
        <w:t>Economics</w:t>
      </w:r>
      <w:proofErr w:type="spellEnd"/>
      <w:r w:rsidRPr="007167E5">
        <w:rPr>
          <w:sz w:val="28"/>
        </w:rPr>
        <w:t xml:space="preserve">: веб-сайт. 2023. </w:t>
      </w:r>
      <w:proofErr w:type="spellStart"/>
      <w:r w:rsidRPr="007167E5">
        <w:rPr>
          <w:sz w:val="28"/>
        </w:rPr>
        <w:t>URL</w:t>
      </w:r>
      <w:proofErr w:type="spellEnd"/>
      <w:r w:rsidRPr="007167E5">
        <w:rPr>
          <w:sz w:val="28"/>
        </w:rPr>
        <w:t xml:space="preserve">: </w:t>
      </w:r>
      <w:hyperlink r:id="rId28" w:history="1">
        <w:proofErr w:type="spellStart"/>
        <w:r w:rsidRPr="00CB7A6B">
          <w:rPr>
            <w:rStyle w:val="a8"/>
            <w:sz w:val="28"/>
          </w:rPr>
          <w:t>https</w:t>
        </w:r>
        <w:proofErr w:type="spellEnd"/>
        <w:r w:rsidRPr="00CB7A6B">
          <w:rPr>
            <w:rStyle w:val="a8"/>
            <w:sz w:val="28"/>
          </w:rPr>
          <w:t>://</w:t>
        </w:r>
        <w:proofErr w:type="spellStart"/>
        <w:r w:rsidRPr="00CB7A6B">
          <w:rPr>
            <w:rStyle w:val="a8"/>
            <w:sz w:val="28"/>
          </w:rPr>
          <w:t>tradingeconomics.com</w:t>
        </w:r>
        <w:proofErr w:type="spellEnd"/>
        <w:r w:rsidRPr="00CB7A6B">
          <w:rPr>
            <w:rStyle w:val="a8"/>
            <w:sz w:val="28"/>
          </w:rPr>
          <w:t>/country-list/lending-rate</w:t>
        </w:r>
      </w:hyperlink>
      <w:r>
        <w:rPr>
          <w:sz w:val="28"/>
          <w:lang w:val="en-US"/>
        </w:rPr>
        <w:t xml:space="preserve"> </w:t>
      </w:r>
      <w:r w:rsidRPr="007167E5">
        <w:rPr>
          <w:sz w:val="28"/>
        </w:rPr>
        <w:t xml:space="preserve"> </w:t>
      </w:r>
    </w:p>
    <w:p w:rsidR="007167E5" w:rsidRPr="007167E5" w:rsidRDefault="007167E5" w:rsidP="00431958">
      <w:pPr>
        <w:pStyle w:val="a7"/>
        <w:numPr>
          <w:ilvl w:val="0"/>
          <w:numId w:val="6"/>
        </w:numPr>
        <w:spacing w:line="360" w:lineRule="auto"/>
        <w:jc w:val="both"/>
        <w:rPr>
          <w:sz w:val="28"/>
        </w:rPr>
      </w:pPr>
      <w:proofErr w:type="spellStart"/>
      <w:r w:rsidRPr="007167E5">
        <w:rPr>
          <w:sz w:val="28"/>
        </w:rPr>
        <w:t>World</w:t>
      </w:r>
      <w:proofErr w:type="spellEnd"/>
      <w:r w:rsidRPr="007167E5">
        <w:rPr>
          <w:sz w:val="28"/>
        </w:rPr>
        <w:t xml:space="preserve"> </w:t>
      </w:r>
      <w:proofErr w:type="spellStart"/>
      <w:r w:rsidRPr="007167E5">
        <w:rPr>
          <w:sz w:val="28"/>
        </w:rPr>
        <w:t>Government</w:t>
      </w:r>
      <w:proofErr w:type="spellEnd"/>
      <w:r w:rsidRPr="007167E5">
        <w:rPr>
          <w:sz w:val="28"/>
        </w:rPr>
        <w:t xml:space="preserve"> </w:t>
      </w:r>
      <w:proofErr w:type="spellStart"/>
      <w:r w:rsidRPr="007167E5">
        <w:rPr>
          <w:sz w:val="28"/>
        </w:rPr>
        <w:t>Bonds</w:t>
      </w:r>
      <w:proofErr w:type="spellEnd"/>
      <w:r w:rsidRPr="007167E5">
        <w:rPr>
          <w:sz w:val="28"/>
        </w:rPr>
        <w:t xml:space="preserve">. </w:t>
      </w:r>
      <w:proofErr w:type="spellStart"/>
      <w:r w:rsidRPr="007167E5">
        <w:rPr>
          <w:sz w:val="28"/>
        </w:rPr>
        <w:t>Inve</w:t>
      </w:r>
      <w:r w:rsidR="007566D6">
        <w:rPr>
          <w:sz w:val="28"/>
        </w:rPr>
        <w:t>sting.com</w:t>
      </w:r>
      <w:proofErr w:type="spellEnd"/>
      <w:r w:rsidR="007566D6">
        <w:rPr>
          <w:sz w:val="28"/>
        </w:rPr>
        <w:t xml:space="preserve">: веб-сайт. 2023. </w:t>
      </w:r>
      <w:proofErr w:type="spellStart"/>
      <w:r w:rsidR="007566D6">
        <w:rPr>
          <w:sz w:val="28"/>
        </w:rPr>
        <w:t>URL</w:t>
      </w:r>
      <w:proofErr w:type="spellEnd"/>
      <w:r w:rsidR="007566D6">
        <w:rPr>
          <w:sz w:val="28"/>
        </w:rPr>
        <w:t>:</w:t>
      </w:r>
      <w:r w:rsidRPr="007167E5">
        <w:rPr>
          <w:sz w:val="28"/>
        </w:rPr>
        <w:t xml:space="preserve"> </w:t>
      </w:r>
      <w:hyperlink r:id="rId29" w:history="1">
        <w:proofErr w:type="spellStart"/>
        <w:r w:rsidRPr="00CB7A6B">
          <w:rPr>
            <w:rStyle w:val="a8"/>
            <w:sz w:val="28"/>
          </w:rPr>
          <w:t>https</w:t>
        </w:r>
        <w:proofErr w:type="spellEnd"/>
        <w:r w:rsidRPr="00CB7A6B">
          <w:rPr>
            <w:rStyle w:val="a8"/>
            <w:sz w:val="28"/>
          </w:rPr>
          <w:t>://</w:t>
        </w:r>
        <w:proofErr w:type="spellStart"/>
        <w:r w:rsidRPr="00CB7A6B">
          <w:rPr>
            <w:rStyle w:val="a8"/>
            <w:sz w:val="28"/>
          </w:rPr>
          <w:t>www.investing.com</w:t>
        </w:r>
        <w:proofErr w:type="spellEnd"/>
        <w:r w:rsidRPr="00CB7A6B">
          <w:rPr>
            <w:rStyle w:val="a8"/>
            <w:sz w:val="28"/>
          </w:rPr>
          <w:t>/rates-</w:t>
        </w:r>
        <w:proofErr w:type="spellStart"/>
        <w:r w:rsidRPr="00CB7A6B">
          <w:rPr>
            <w:rStyle w:val="a8"/>
            <w:sz w:val="28"/>
          </w:rPr>
          <w:t>bonds</w:t>
        </w:r>
        <w:proofErr w:type="spellEnd"/>
        <w:r w:rsidRPr="00CB7A6B">
          <w:rPr>
            <w:rStyle w:val="a8"/>
            <w:sz w:val="28"/>
          </w:rPr>
          <w:t>/world-</w:t>
        </w:r>
        <w:proofErr w:type="spellStart"/>
        <w:r w:rsidRPr="00CB7A6B">
          <w:rPr>
            <w:rStyle w:val="a8"/>
            <w:sz w:val="28"/>
          </w:rPr>
          <w:t>government</w:t>
        </w:r>
        <w:proofErr w:type="spellEnd"/>
        <w:r w:rsidRPr="00CB7A6B">
          <w:rPr>
            <w:rStyle w:val="a8"/>
            <w:sz w:val="28"/>
            <w:lang w:val="en-US"/>
          </w:rPr>
          <w:t>-</w:t>
        </w:r>
        <w:proofErr w:type="spellStart"/>
        <w:r w:rsidRPr="00CB7A6B">
          <w:rPr>
            <w:rStyle w:val="a8"/>
            <w:sz w:val="28"/>
          </w:rPr>
          <w:t>bonds</w:t>
        </w:r>
        <w:proofErr w:type="spellEnd"/>
        <w:r w:rsidRPr="00CB7A6B">
          <w:rPr>
            <w:rStyle w:val="a8"/>
            <w:sz w:val="28"/>
          </w:rPr>
          <w:t>?</w:t>
        </w:r>
        <w:proofErr w:type="spellStart"/>
        <w:r w:rsidRPr="00CB7A6B">
          <w:rPr>
            <w:rStyle w:val="a8"/>
            <w:sz w:val="28"/>
          </w:rPr>
          <w:t>maturit</w:t>
        </w:r>
        <w:proofErr w:type="spellEnd"/>
        <w:r w:rsidRPr="00CB7A6B">
          <w:rPr>
            <w:rStyle w:val="a8"/>
            <w:sz w:val="28"/>
          </w:rPr>
          <w:t>y_from=10&amp;maturity_to=310</w:t>
        </w:r>
      </w:hyperlink>
      <w:r>
        <w:rPr>
          <w:sz w:val="28"/>
          <w:lang w:val="en-US"/>
        </w:rPr>
        <w:t xml:space="preserve"> </w:t>
      </w:r>
    </w:p>
    <w:p w:rsidR="00070346" w:rsidRPr="007167E5" w:rsidRDefault="007167E5" w:rsidP="00431958">
      <w:pPr>
        <w:pStyle w:val="a7"/>
        <w:numPr>
          <w:ilvl w:val="0"/>
          <w:numId w:val="6"/>
        </w:numPr>
        <w:spacing w:line="360" w:lineRule="auto"/>
        <w:jc w:val="both"/>
      </w:pPr>
      <w:r w:rsidRPr="007167E5">
        <w:rPr>
          <w:sz w:val="28"/>
        </w:rPr>
        <w:t>Державна служба статистики України. Офіційний веб-сайт. 2023.</w:t>
      </w:r>
      <w:r w:rsidRPr="007167E5">
        <w:rPr>
          <w:sz w:val="28"/>
          <w:lang w:val="en-US"/>
        </w:rPr>
        <w:t xml:space="preserve"> </w:t>
      </w:r>
      <w:proofErr w:type="spellStart"/>
      <w:r w:rsidRPr="007167E5">
        <w:rPr>
          <w:sz w:val="28"/>
        </w:rPr>
        <w:t>URL</w:t>
      </w:r>
      <w:proofErr w:type="spellEnd"/>
      <w:r w:rsidRPr="007167E5">
        <w:rPr>
          <w:sz w:val="28"/>
        </w:rPr>
        <w:t>:</w:t>
      </w:r>
      <w:r w:rsidRPr="007167E5">
        <w:t xml:space="preserve"> </w:t>
      </w:r>
      <w:hyperlink r:id="rId30" w:history="1">
        <w:proofErr w:type="spellStart"/>
        <w:r w:rsidR="00070346" w:rsidRPr="007167E5">
          <w:rPr>
            <w:rStyle w:val="a8"/>
            <w:sz w:val="28"/>
          </w:rPr>
          <w:t>https</w:t>
        </w:r>
        <w:proofErr w:type="spellEnd"/>
        <w:r w:rsidR="00070346" w:rsidRPr="007167E5">
          <w:rPr>
            <w:rStyle w:val="a8"/>
            <w:sz w:val="28"/>
          </w:rPr>
          <w:t>://</w:t>
        </w:r>
        <w:proofErr w:type="spellStart"/>
        <w:r w:rsidR="00070346" w:rsidRPr="007167E5">
          <w:rPr>
            <w:rStyle w:val="a8"/>
            <w:sz w:val="28"/>
          </w:rPr>
          <w:t>www.ukrstat.gov.ua</w:t>
        </w:r>
        <w:proofErr w:type="spellEnd"/>
        <w:r w:rsidR="00070346" w:rsidRPr="007167E5">
          <w:rPr>
            <w:rStyle w:val="a8"/>
            <w:sz w:val="28"/>
          </w:rPr>
          <w:t>/</w:t>
        </w:r>
      </w:hyperlink>
      <w:r w:rsidR="00070346" w:rsidRPr="007167E5">
        <w:rPr>
          <w:sz w:val="28"/>
        </w:rPr>
        <w:t xml:space="preserve"> </w:t>
      </w:r>
    </w:p>
    <w:p w:rsidR="00070346" w:rsidRPr="007167E5" w:rsidRDefault="007167E5" w:rsidP="00431958">
      <w:pPr>
        <w:pStyle w:val="a7"/>
        <w:numPr>
          <w:ilvl w:val="0"/>
          <w:numId w:val="6"/>
        </w:numPr>
        <w:spacing w:line="360" w:lineRule="auto"/>
        <w:jc w:val="both"/>
        <w:rPr>
          <w:sz w:val="28"/>
        </w:rPr>
      </w:pPr>
      <w:r w:rsidRPr="007167E5">
        <w:rPr>
          <w:sz w:val="28"/>
        </w:rPr>
        <w:t>Статистика зовнішнього сектору економіки України. Офіційний сайт</w:t>
      </w:r>
      <w:r w:rsidRPr="007167E5">
        <w:rPr>
          <w:sz w:val="28"/>
          <w:lang w:val="ru-RU"/>
        </w:rPr>
        <w:t xml:space="preserve"> </w:t>
      </w:r>
      <w:r w:rsidRPr="007167E5">
        <w:rPr>
          <w:sz w:val="28"/>
        </w:rPr>
        <w:t xml:space="preserve">Національного банку України. 2023. </w:t>
      </w:r>
      <w:proofErr w:type="spellStart"/>
      <w:r w:rsidRPr="007167E5">
        <w:rPr>
          <w:sz w:val="28"/>
        </w:rPr>
        <w:t>URL</w:t>
      </w:r>
      <w:proofErr w:type="spellEnd"/>
      <w:r w:rsidRPr="007167E5">
        <w:rPr>
          <w:sz w:val="28"/>
        </w:rPr>
        <w:t>:</w:t>
      </w:r>
      <w:r>
        <w:rPr>
          <w:sz w:val="28"/>
          <w:lang w:val="en-US"/>
        </w:rPr>
        <w:t xml:space="preserve"> </w:t>
      </w:r>
      <w:hyperlink r:id="rId31" w:anchor="5" w:history="1">
        <w:proofErr w:type="spellStart"/>
        <w:r w:rsidR="00070346" w:rsidRPr="007167E5">
          <w:rPr>
            <w:rStyle w:val="a8"/>
            <w:sz w:val="28"/>
          </w:rPr>
          <w:t>https</w:t>
        </w:r>
        <w:proofErr w:type="spellEnd"/>
        <w:r w:rsidR="00070346" w:rsidRPr="007167E5">
          <w:rPr>
            <w:rStyle w:val="a8"/>
            <w:sz w:val="28"/>
          </w:rPr>
          <w:t>://</w:t>
        </w:r>
        <w:proofErr w:type="spellStart"/>
        <w:r w:rsidR="00070346" w:rsidRPr="007167E5">
          <w:rPr>
            <w:rStyle w:val="a8"/>
            <w:sz w:val="28"/>
          </w:rPr>
          <w:t>bank.gov.ua</w:t>
        </w:r>
        <w:proofErr w:type="spellEnd"/>
        <w:r w:rsidR="00070346" w:rsidRPr="007167E5">
          <w:rPr>
            <w:rStyle w:val="a8"/>
            <w:sz w:val="28"/>
          </w:rPr>
          <w:t>/</w:t>
        </w:r>
        <w:proofErr w:type="spellStart"/>
        <w:r w:rsidR="00070346" w:rsidRPr="007167E5">
          <w:rPr>
            <w:rStyle w:val="a8"/>
            <w:sz w:val="28"/>
          </w:rPr>
          <w:t>ua</w:t>
        </w:r>
        <w:proofErr w:type="spellEnd"/>
        <w:r w:rsidR="00070346" w:rsidRPr="007167E5">
          <w:rPr>
            <w:rStyle w:val="a8"/>
            <w:sz w:val="28"/>
          </w:rPr>
          <w:t>/</w:t>
        </w:r>
        <w:proofErr w:type="spellStart"/>
        <w:r w:rsidR="00070346" w:rsidRPr="007167E5">
          <w:rPr>
            <w:rStyle w:val="a8"/>
            <w:sz w:val="28"/>
          </w:rPr>
          <w:t>statistic</w:t>
        </w:r>
        <w:proofErr w:type="spellEnd"/>
        <w:r w:rsidR="00070346" w:rsidRPr="007167E5">
          <w:rPr>
            <w:rStyle w:val="a8"/>
            <w:sz w:val="28"/>
          </w:rPr>
          <w:t>/sector-external#5</w:t>
        </w:r>
      </w:hyperlink>
      <w:r w:rsidR="00070346" w:rsidRPr="007167E5">
        <w:rPr>
          <w:sz w:val="28"/>
        </w:rPr>
        <w:t xml:space="preserve"> </w:t>
      </w:r>
    </w:p>
    <w:p w:rsidR="00431958" w:rsidRPr="00431958" w:rsidRDefault="00431958" w:rsidP="00431958">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BOP</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Analytic</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Presentation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Investment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Position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32"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Current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Account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33"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Trade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34"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of</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Service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35"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lastRenderedPageBreak/>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Primary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Income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36"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sz w:val="28"/>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Secondary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Income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37"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sz w:val="28"/>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Financial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Account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38"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sz w:val="28"/>
        </w:rPr>
      </w:pPr>
      <w:r w:rsidRPr="00431958">
        <w:rPr>
          <w:rFonts w:eastAsia="Calibri"/>
          <w:sz w:val="28"/>
          <w:szCs w:val="28"/>
          <w:lang w:val="en-US" w:eastAsia="en-US"/>
        </w:rPr>
        <w:t xml:space="preserve">Switzerland, Foreign Direct Investments. International Monetary Fund. </w:t>
      </w:r>
      <w:proofErr w:type="gramStart"/>
      <w:r w:rsidRPr="00431958">
        <w:rPr>
          <w:rFonts w:eastAsia="Calibri"/>
          <w:sz w:val="28"/>
          <w:szCs w:val="28"/>
          <w:lang w:val="en-US" w:eastAsia="en-US"/>
        </w:rPr>
        <w:t>-</w:t>
      </w:r>
      <w:r w:rsidRPr="00431958">
        <w:rPr>
          <w:rFonts w:eastAsia="Calibri"/>
          <w:sz w:val="28"/>
          <w:szCs w:val="28"/>
          <w:lang w:eastAsia="en-US"/>
        </w:rPr>
        <w:t>[</w:t>
      </w:r>
      <w:proofErr w:type="gramEnd"/>
      <w:r w:rsidRPr="00431958">
        <w:rPr>
          <w:rFonts w:eastAsia="Calibri"/>
          <w:sz w:val="28"/>
          <w:szCs w:val="28"/>
          <w:lang w:eastAsia="en-US"/>
        </w:rPr>
        <w:t xml:space="preserve">Електронний ресурс]. – Режим доступу: </w:t>
      </w:r>
      <w:hyperlink r:id="rId39"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sz w:val="28"/>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Foreign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Portfolio</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Investments</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40" w:history="1">
        <w:r w:rsidRPr="00431958">
          <w:rPr>
            <w:rFonts w:eastAsia="Calibri"/>
            <w:color w:val="0000FF"/>
            <w:sz w:val="28"/>
            <w:szCs w:val="28"/>
            <w:u w:val="single"/>
            <w:lang w:eastAsia="en-US"/>
          </w:rPr>
          <w:t>http://data.imf.org/?sk=7A51304B-6426-40C0-83DD-CA473CA1FD52&amp;sId=1542635306163</w:t>
        </w:r>
      </w:hyperlink>
    </w:p>
    <w:p w:rsidR="00431958" w:rsidRPr="00431958" w:rsidRDefault="00431958" w:rsidP="00431958">
      <w:pPr>
        <w:numPr>
          <w:ilvl w:val="0"/>
          <w:numId w:val="6"/>
        </w:numPr>
        <w:spacing w:line="348" w:lineRule="auto"/>
        <w:contextualSpacing/>
        <w:jc w:val="both"/>
        <w:rPr>
          <w:sz w:val="28"/>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Other</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Investments</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41" w:history="1">
        <w:r w:rsidRPr="00431958">
          <w:rPr>
            <w:rFonts w:eastAsia="Calibri"/>
            <w:color w:val="0000FF"/>
            <w:sz w:val="28"/>
            <w:szCs w:val="28"/>
            <w:u w:val="single"/>
            <w:lang w:eastAsia="en-US"/>
          </w:rPr>
          <w:t>http://data.imf.org/?sk=7A51304B-6426-40C0-83DD-CA473CA1FD52&amp;sId=1542635306163</w:t>
        </w:r>
      </w:hyperlink>
    </w:p>
    <w:p w:rsidR="00070346" w:rsidRPr="00A1785D" w:rsidRDefault="00431958" w:rsidP="00431958">
      <w:pPr>
        <w:pStyle w:val="a7"/>
        <w:numPr>
          <w:ilvl w:val="0"/>
          <w:numId w:val="6"/>
        </w:numPr>
        <w:spacing w:line="360" w:lineRule="auto"/>
        <w:jc w:val="both"/>
        <w:rPr>
          <w:sz w:val="28"/>
        </w:rPr>
      </w:pPr>
      <w:proofErr w:type="spellStart"/>
      <w:r>
        <w:rPr>
          <w:rFonts w:eastAsia="Calibri"/>
          <w:sz w:val="28"/>
          <w:szCs w:val="28"/>
          <w:lang w:eastAsia="en-US"/>
        </w:rPr>
        <w:t>Switzerland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Official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Reserves</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42"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BOP</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Analytic</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Presentation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and</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Investment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Position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43"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Current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Account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44"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Trade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45"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lastRenderedPageBreak/>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of</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Service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46"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Primary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Income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-[Електронний ресурс]. – Режим доступу: </w:t>
      </w:r>
      <w:hyperlink r:id="rId47"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Secondary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Income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Balance</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48"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Financial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Account</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49"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r>
        <w:rPr>
          <w:rFonts w:eastAsia="Calibri"/>
          <w:sz w:val="28"/>
          <w:szCs w:val="28"/>
          <w:lang w:val="en-US" w:eastAsia="en-US"/>
        </w:rPr>
        <w:t>Foreign Direct Investments</w:t>
      </w:r>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50"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Foreign</w:t>
      </w:r>
      <w:proofErr w:type="spellEnd"/>
      <w:r w:rsidRPr="00431958">
        <w:rPr>
          <w:rFonts w:eastAsia="Calibri"/>
          <w:sz w:val="28"/>
          <w:szCs w:val="28"/>
          <w:lang w:eastAsia="en-US"/>
        </w:rPr>
        <w:t xml:space="preserve"> </w:t>
      </w:r>
      <w:r>
        <w:rPr>
          <w:rFonts w:eastAsia="Calibri"/>
          <w:sz w:val="28"/>
          <w:szCs w:val="28"/>
          <w:lang w:val="en-US" w:eastAsia="en-US"/>
        </w:rPr>
        <w:t>Portfolio</w:t>
      </w:r>
      <w:r w:rsidRPr="00431958">
        <w:rPr>
          <w:rFonts w:eastAsia="Calibri"/>
          <w:sz w:val="28"/>
          <w:szCs w:val="28"/>
          <w:lang w:eastAsia="en-US"/>
        </w:rPr>
        <w:t xml:space="preserve"> </w:t>
      </w:r>
      <w:proofErr w:type="spellStart"/>
      <w:r w:rsidRPr="00431958">
        <w:rPr>
          <w:rFonts w:eastAsia="Calibri"/>
          <w:sz w:val="28"/>
          <w:szCs w:val="28"/>
          <w:lang w:eastAsia="en-US"/>
        </w:rPr>
        <w:t>Investments</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51"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r>
        <w:rPr>
          <w:rFonts w:eastAsia="Calibri"/>
          <w:sz w:val="28"/>
          <w:szCs w:val="28"/>
          <w:lang w:val="en-US" w:eastAsia="en-US"/>
        </w:rPr>
        <w:t>Other</w:t>
      </w:r>
      <w:r w:rsidRPr="00431958">
        <w:rPr>
          <w:rFonts w:eastAsia="Calibri"/>
          <w:sz w:val="28"/>
          <w:szCs w:val="28"/>
          <w:lang w:eastAsia="en-US"/>
        </w:rPr>
        <w:t xml:space="preserve"> </w:t>
      </w:r>
      <w:proofErr w:type="spellStart"/>
      <w:r w:rsidRPr="00431958">
        <w:rPr>
          <w:rFonts w:eastAsia="Calibri"/>
          <w:sz w:val="28"/>
          <w:szCs w:val="28"/>
          <w:lang w:eastAsia="en-US"/>
        </w:rPr>
        <w:t>Investments</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52" w:history="1">
        <w:r w:rsidRPr="00431958">
          <w:rPr>
            <w:rFonts w:eastAsia="Calibri"/>
            <w:color w:val="0000FF"/>
            <w:sz w:val="28"/>
            <w:szCs w:val="28"/>
            <w:u w:val="single"/>
            <w:lang w:eastAsia="en-US"/>
          </w:rPr>
          <w:t>http://data.imf.org/?sk=7A51304B-6426-40C0-83DD-CA473CA1FD52&amp;sId=1542635306163</w:t>
        </w:r>
      </w:hyperlink>
    </w:p>
    <w:p w:rsidR="00A1785D" w:rsidRPr="00431958" w:rsidRDefault="00A1785D" w:rsidP="00A1785D">
      <w:pPr>
        <w:numPr>
          <w:ilvl w:val="0"/>
          <w:numId w:val="6"/>
        </w:numPr>
        <w:spacing w:line="348" w:lineRule="auto"/>
        <w:contextualSpacing/>
        <w:jc w:val="both"/>
        <w:rPr>
          <w:rFonts w:eastAsia="Calibri"/>
          <w:sz w:val="28"/>
          <w:szCs w:val="28"/>
          <w:lang w:eastAsia="en-US"/>
        </w:rPr>
      </w:pPr>
      <w:proofErr w:type="spellStart"/>
      <w:r>
        <w:rPr>
          <w:rFonts w:eastAsia="Calibri"/>
          <w:sz w:val="28"/>
          <w:szCs w:val="28"/>
          <w:lang w:eastAsia="en-US"/>
        </w:rPr>
        <w:t>Sweden</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Official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Reserves</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International</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Monetary</w:t>
      </w:r>
      <w:proofErr w:type="spellEnd"/>
      <w:r w:rsidRPr="00431958">
        <w:rPr>
          <w:rFonts w:eastAsia="Calibri"/>
          <w:sz w:val="28"/>
          <w:szCs w:val="28"/>
          <w:lang w:eastAsia="en-US"/>
        </w:rPr>
        <w:t xml:space="preserve"> </w:t>
      </w:r>
      <w:proofErr w:type="spellStart"/>
      <w:r w:rsidRPr="00431958">
        <w:rPr>
          <w:rFonts w:eastAsia="Calibri"/>
          <w:sz w:val="28"/>
          <w:szCs w:val="28"/>
          <w:lang w:eastAsia="en-US"/>
        </w:rPr>
        <w:t>Fund</w:t>
      </w:r>
      <w:proofErr w:type="spellEnd"/>
      <w:r w:rsidRPr="00431958">
        <w:rPr>
          <w:rFonts w:eastAsia="Calibri"/>
          <w:sz w:val="28"/>
          <w:szCs w:val="28"/>
          <w:lang w:eastAsia="en-US"/>
        </w:rPr>
        <w:t xml:space="preserve">. - [Електронний ресурс]. – Режим доступу: </w:t>
      </w:r>
      <w:hyperlink r:id="rId53" w:history="1">
        <w:r w:rsidRPr="00431958">
          <w:rPr>
            <w:rFonts w:eastAsia="Calibri"/>
            <w:color w:val="0000FF"/>
            <w:sz w:val="28"/>
            <w:szCs w:val="28"/>
            <w:u w:val="single"/>
            <w:lang w:eastAsia="en-US"/>
          </w:rPr>
          <w:t>http://data.imf.org/?sk=7A51304B-6426-40C0-83DD-CA473CA1FD52&amp;sId=1542635306163</w:t>
        </w:r>
      </w:hyperlink>
    </w:p>
    <w:p w:rsidR="003974E5" w:rsidRDefault="003974E5" w:rsidP="005F451B">
      <w:pPr>
        <w:spacing w:line="360" w:lineRule="auto"/>
        <w:jc w:val="both"/>
        <w:rPr>
          <w:sz w:val="28"/>
        </w:rPr>
      </w:pPr>
    </w:p>
    <w:p w:rsidR="00AD384D" w:rsidRDefault="00AD384D" w:rsidP="005F451B">
      <w:pPr>
        <w:spacing w:line="360" w:lineRule="auto"/>
        <w:jc w:val="both"/>
        <w:rPr>
          <w:sz w:val="28"/>
        </w:rPr>
      </w:pPr>
    </w:p>
    <w:p w:rsidR="00AD384D" w:rsidRDefault="00AD384D" w:rsidP="005F451B">
      <w:pPr>
        <w:spacing w:line="360" w:lineRule="auto"/>
        <w:jc w:val="both"/>
        <w:rPr>
          <w:sz w:val="28"/>
        </w:rPr>
      </w:pPr>
    </w:p>
    <w:p w:rsidR="00AD384D" w:rsidRDefault="00AD384D" w:rsidP="005F451B">
      <w:pPr>
        <w:spacing w:line="360" w:lineRule="auto"/>
        <w:jc w:val="both"/>
        <w:rPr>
          <w:sz w:val="28"/>
        </w:rPr>
      </w:pPr>
    </w:p>
    <w:p w:rsidR="00AD384D" w:rsidRDefault="00AD384D" w:rsidP="005F451B">
      <w:pPr>
        <w:spacing w:line="360" w:lineRule="auto"/>
        <w:jc w:val="both"/>
        <w:rPr>
          <w:sz w:val="28"/>
        </w:rPr>
      </w:pPr>
    </w:p>
    <w:p w:rsidR="00AD384D" w:rsidRDefault="00AD384D" w:rsidP="005F451B">
      <w:pPr>
        <w:spacing w:line="360" w:lineRule="auto"/>
        <w:jc w:val="both"/>
        <w:rPr>
          <w:sz w:val="28"/>
        </w:rPr>
      </w:pPr>
    </w:p>
    <w:p w:rsidR="00AD384D" w:rsidRDefault="00AD384D" w:rsidP="005F451B">
      <w:pPr>
        <w:spacing w:line="360" w:lineRule="auto"/>
        <w:jc w:val="both"/>
        <w:rPr>
          <w:sz w:val="28"/>
        </w:rPr>
      </w:pPr>
    </w:p>
    <w:p w:rsidR="00AD384D" w:rsidRPr="00AD384D" w:rsidRDefault="00AD384D" w:rsidP="00AD384D">
      <w:pPr>
        <w:spacing w:line="360" w:lineRule="auto"/>
        <w:jc w:val="center"/>
        <w:rPr>
          <w:b/>
          <w:sz w:val="28"/>
        </w:rPr>
      </w:pPr>
      <w:r w:rsidRPr="00AD384D">
        <w:rPr>
          <w:b/>
          <w:sz w:val="28"/>
        </w:rPr>
        <w:lastRenderedPageBreak/>
        <w:t>ДОДАТКИ</w:t>
      </w:r>
    </w:p>
    <w:p w:rsidR="00AD384D" w:rsidRPr="00AD384D" w:rsidRDefault="00AD384D" w:rsidP="00AD384D">
      <w:pPr>
        <w:spacing w:line="360" w:lineRule="auto"/>
        <w:jc w:val="center"/>
        <w:rPr>
          <w:b/>
          <w:sz w:val="28"/>
        </w:rPr>
      </w:pPr>
    </w:p>
    <w:p w:rsidR="00AD384D" w:rsidRPr="00AD384D" w:rsidRDefault="00AD384D" w:rsidP="00AD384D">
      <w:pPr>
        <w:spacing w:line="360" w:lineRule="auto"/>
        <w:jc w:val="center"/>
        <w:rPr>
          <w:b/>
          <w:sz w:val="28"/>
        </w:rPr>
      </w:pPr>
      <w:r w:rsidRPr="00AD384D">
        <w:rPr>
          <w:b/>
          <w:sz w:val="28"/>
        </w:rPr>
        <w:t>ДОДАТОК А</w:t>
      </w:r>
    </w:p>
    <w:p w:rsidR="00AD384D" w:rsidRPr="00AD384D" w:rsidRDefault="00AD384D" w:rsidP="00AD384D">
      <w:pPr>
        <w:spacing w:line="360" w:lineRule="auto"/>
        <w:jc w:val="right"/>
        <w:rPr>
          <w:b/>
          <w:sz w:val="28"/>
        </w:rPr>
      </w:pPr>
      <w:r w:rsidRPr="00AD384D">
        <w:rPr>
          <w:b/>
          <w:sz w:val="28"/>
        </w:rPr>
        <w:t>Таблиця А.1</w:t>
      </w:r>
    </w:p>
    <w:p w:rsidR="00AD384D" w:rsidRDefault="00317ED7" w:rsidP="00AD384D">
      <w:pPr>
        <w:spacing w:line="360" w:lineRule="auto"/>
        <w:jc w:val="center"/>
        <w:rPr>
          <w:b/>
          <w:sz w:val="28"/>
        </w:rPr>
      </w:pPr>
      <w:r>
        <w:rPr>
          <w:b/>
          <w:sz w:val="28"/>
        </w:rPr>
        <w:t>Статистичні дані для регресійної моделі Швейцарії</w:t>
      </w:r>
    </w:p>
    <w:tbl>
      <w:tblPr>
        <w:tblW w:w="9380" w:type="dxa"/>
        <w:tblLook w:val="04A0" w:firstRow="1" w:lastRow="0" w:firstColumn="1" w:lastColumn="0" w:noHBand="0" w:noVBand="1"/>
      </w:tblPr>
      <w:tblGrid>
        <w:gridCol w:w="988"/>
        <w:gridCol w:w="2098"/>
        <w:gridCol w:w="2098"/>
        <w:gridCol w:w="2098"/>
        <w:gridCol w:w="2098"/>
      </w:tblGrid>
      <w:tr w:rsidR="00317ED7" w:rsidRPr="00317ED7" w:rsidTr="00317ED7">
        <w:trPr>
          <w:trHeight w:val="300"/>
        </w:trPr>
        <w:tc>
          <w:tcPr>
            <w:tcW w:w="988" w:type="dxa"/>
            <w:tcBorders>
              <w:top w:val="single" w:sz="4" w:space="0" w:color="auto"/>
              <w:left w:val="single" w:sz="4" w:space="0" w:color="auto"/>
              <w:bottom w:val="single" w:sz="4" w:space="0" w:color="auto"/>
              <w:right w:val="single" w:sz="4" w:space="0" w:color="auto"/>
            </w:tcBorders>
            <w:vAlign w:val="center"/>
          </w:tcPr>
          <w:p w:rsidR="00317ED7" w:rsidRPr="00317ED7" w:rsidRDefault="00317ED7" w:rsidP="00317ED7">
            <w:pPr>
              <w:jc w:val="center"/>
              <w:rPr>
                <w:color w:val="000000"/>
                <w:sz w:val="24"/>
                <w:szCs w:val="24"/>
                <w:lang w:eastAsia="en-US"/>
              </w:rPr>
            </w:pPr>
            <w:r>
              <w:rPr>
                <w:color w:val="000000"/>
                <w:sz w:val="24"/>
                <w:szCs w:val="24"/>
                <w:lang w:eastAsia="en-US"/>
              </w:rPr>
              <w:t>Рік</w:t>
            </w:r>
          </w:p>
        </w:tc>
        <w:tc>
          <w:tcPr>
            <w:tcW w:w="2098" w:type="dxa"/>
            <w:tcBorders>
              <w:top w:val="single" w:sz="4" w:space="0" w:color="auto"/>
              <w:left w:val="single" w:sz="4" w:space="0" w:color="auto"/>
              <w:bottom w:val="single" w:sz="4" w:space="0" w:color="auto"/>
              <w:right w:val="single" w:sz="4" w:space="0" w:color="auto"/>
            </w:tcBorders>
            <w:shd w:val="clear" w:color="auto" w:fill="auto"/>
            <w:vAlign w:val="center"/>
          </w:tcPr>
          <w:p w:rsidR="00317ED7" w:rsidRPr="00317ED7" w:rsidRDefault="00317ED7" w:rsidP="00317ED7">
            <w:pPr>
              <w:jc w:val="center"/>
              <w:rPr>
                <w:color w:val="000000"/>
                <w:sz w:val="24"/>
                <w:szCs w:val="24"/>
                <w:lang w:val="ru-RU" w:eastAsia="en-US"/>
              </w:rPr>
            </w:pPr>
            <w:r>
              <w:rPr>
                <w:color w:val="000000"/>
                <w:sz w:val="24"/>
                <w:szCs w:val="24"/>
                <w:lang w:val="ru-RU" w:eastAsia="en-US"/>
              </w:rPr>
              <w:t>Б</w:t>
            </w:r>
            <w:r w:rsidRPr="00317ED7">
              <w:rPr>
                <w:color w:val="000000"/>
                <w:sz w:val="24"/>
                <w:szCs w:val="24"/>
                <w:lang w:val="ru-RU" w:eastAsia="en-US"/>
              </w:rPr>
              <w:t xml:space="preserve">аланс </w:t>
            </w:r>
            <w:proofErr w:type="spellStart"/>
            <w:r w:rsidRPr="00317ED7">
              <w:rPr>
                <w:color w:val="000000"/>
                <w:sz w:val="24"/>
                <w:szCs w:val="24"/>
                <w:lang w:val="ru-RU" w:eastAsia="en-US"/>
              </w:rPr>
              <w:t>доходів</w:t>
            </w:r>
            <w:proofErr w:type="spellEnd"/>
            <w:r w:rsidRPr="00317ED7">
              <w:rPr>
                <w:color w:val="000000"/>
                <w:sz w:val="24"/>
                <w:szCs w:val="24"/>
                <w:lang w:val="ru-RU" w:eastAsia="en-US"/>
              </w:rPr>
              <w:t xml:space="preserve"> </w:t>
            </w:r>
            <w:proofErr w:type="spellStart"/>
            <w:proofErr w:type="gramStart"/>
            <w:r w:rsidRPr="00317ED7">
              <w:rPr>
                <w:color w:val="000000"/>
                <w:sz w:val="24"/>
                <w:szCs w:val="24"/>
                <w:lang w:val="ru-RU" w:eastAsia="en-US"/>
              </w:rPr>
              <w:t>в</w:t>
            </w:r>
            <w:proofErr w:type="gramEnd"/>
            <w:r w:rsidRPr="00317ED7">
              <w:rPr>
                <w:color w:val="000000"/>
                <w:sz w:val="24"/>
                <w:szCs w:val="24"/>
                <w:lang w:val="ru-RU" w:eastAsia="en-US"/>
              </w:rPr>
              <w:t>ід</w:t>
            </w:r>
            <w:proofErr w:type="spellEnd"/>
            <w:r w:rsidRPr="00317ED7">
              <w:rPr>
                <w:color w:val="000000"/>
                <w:sz w:val="24"/>
                <w:szCs w:val="24"/>
                <w:lang w:val="ru-RU" w:eastAsia="en-US"/>
              </w:rPr>
              <w:t xml:space="preserve"> </w:t>
            </w:r>
            <w:proofErr w:type="spellStart"/>
            <w:r w:rsidRPr="00317ED7">
              <w:rPr>
                <w:color w:val="000000"/>
                <w:sz w:val="24"/>
                <w:szCs w:val="24"/>
                <w:lang w:val="ru-RU" w:eastAsia="en-US"/>
              </w:rPr>
              <w:t>інвестицій</w:t>
            </w:r>
            <w:proofErr w:type="spellEnd"/>
            <w:r w:rsidRPr="00317ED7">
              <w:rPr>
                <w:color w:val="000000"/>
                <w:sz w:val="24"/>
                <w:szCs w:val="24"/>
                <w:lang w:val="ru-RU" w:eastAsia="en-US"/>
              </w:rPr>
              <w:t>, млрд дол США</w:t>
            </w:r>
          </w:p>
        </w:tc>
        <w:tc>
          <w:tcPr>
            <w:tcW w:w="2098" w:type="dxa"/>
            <w:tcBorders>
              <w:top w:val="single" w:sz="4" w:space="0" w:color="auto"/>
              <w:left w:val="nil"/>
              <w:bottom w:val="single" w:sz="4" w:space="0" w:color="auto"/>
              <w:right w:val="single" w:sz="4" w:space="0" w:color="auto"/>
            </w:tcBorders>
            <w:shd w:val="clear" w:color="auto" w:fill="auto"/>
            <w:vAlign w:val="center"/>
          </w:tcPr>
          <w:p w:rsidR="00317ED7" w:rsidRPr="00317ED7" w:rsidRDefault="00317ED7" w:rsidP="00317ED7">
            <w:pPr>
              <w:jc w:val="center"/>
              <w:rPr>
                <w:color w:val="000000"/>
                <w:sz w:val="24"/>
                <w:szCs w:val="24"/>
                <w:lang w:val="ru-RU" w:eastAsia="en-US"/>
              </w:rPr>
            </w:pPr>
            <w:proofErr w:type="spellStart"/>
            <w:r>
              <w:rPr>
                <w:color w:val="000000"/>
                <w:sz w:val="24"/>
                <w:szCs w:val="24"/>
                <w:lang w:val="ru-RU" w:eastAsia="en-US"/>
              </w:rPr>
              <w:t>П</w:t>
            </w:r>
            <w:r w:rsidRPr="00317ED7">
              <w:rPr>
                <w:color w:val="000000"/>
                <w:sz w:val="24"/>
                <w:szCs w:val="24"/>
                <w:lang w:val="ru-RU" w:eastAsia="en-US"/>
              </w:rPr>
              <w:t>рямі</w:t>
            </w:r>
            <w:proofErr w:type="spellEnd"/>
            <w:r w:rsidRPr="00317ED7">
              <w:rPr>
                <w:color w:val="000000"/>
                <w:sz w:val="24"/>
                <w:szCs w:val="24"/>
                <w:lang w:val="ru-RU" w:eastAsia="en-US"/>
              </w:rPr>
              <w:t xml:space="preserve"> </w:t>
            </w:r>
            <w:proofErr w:type="spellStart"/>
            <w:r w:rsidRPr="00317ED7">
              <w:rPr>
                <w:color w:val="000000"/>
                <w:sz w:val="24"/>
                <w:szCs w:val="24"/>
                <w:lang w:val="ru-RU" w:eastAsia="en-US"/>
              </w:rPr>
              <w:t>інвестиції</w:t>
            </w:r>
            <w:proofErr w:type="spellEnd"/>
            <w:r w:rsidRPr="00317ED7">
              <w:rPr>
                <w:color w:val="000000"/>
                <w:sz w:val="24"/>
                <w:szCs w:val="24"/>
                <w:lang w:val="ru-RU" w:eastAsia="en-US"/>
              </w:rPr>
              <w:t xml:space="preserve"> (</w:t>
            </w:r>
            <w:proofErr w:type="spellStart"/>
            <w:r w:rsidRPr="00317ED7">
              <w:rPr>
                <w:color w:val="000000"/>
                <w:sz w:val="24"/>
                <w:szCs w:val="24"/>
                <w:lang w:val="ru-RU" w:eastAsia="en-US"/>
              </w:rPr>
              <w:t>активи</w:t>
            </w:r>
            <w:proofErr w:type="spellEnd"/>
            <w:r w:rsidRPr="00317ED7">
              <w:rPr>
                <w:color w:val="000000"/>
                <w:sz w:val="24"/>
                <w:szCs w:val="24"/>
                <w:lang w:val="ru-RU" w:eastAsia="en-US"/>
              </w:rPr>
              <w:t xml:space="preserve">), </w:t>
            </w:r>
            <w:proofErr w:type="gramStart"/>
            <w:r w:rsidRPr="00317ED7">
              <w:rPr>
                <w:color w:val="000000"/>
                <w:sz w:val="24"/>
                <w:szCs w:val="24"/>
                <w:lang w:val="ru-RU" w:eastAsia="en-US"/>
              </w:rPr>
              <w:t>млрд</w:t>
            </w:r>
            <w:proofErr w:type="gramEnd"/>
            <w:r w:rsidRPr="00317ED7">
              <w:rPr>
                <w:color w:val="000000"/>
                <w:sz w:val="24"/>
                <w:szCs w:val="24"/>
                <w:lang w:val="ru-RU" w:eastAsia="en-US"/>
              </w:rPr>
              <w:t xml:space="preserve"> дол США</w:t>
            </w:r>
          </w:p>
        </w:tc>
        <w:tc>
          <w:tcPr>
            <w:tcW w:w="2098" w:type="dxa"/>
            <w:tcBorders>
              <w:top w:val="single" w:sz="4" w:space="0" w:color="auto"/>
              <w:left w:val="nil"/>
              <w:bottom w:val="single" w:sz="4" w:space="0" w:color="auto"/>
              <w:right w:val="single" w:sz="4" w:space="0" w:color="auto"/>
            </w:tcBorders>
            <w:shd w:val="clear" w:color="auto" w:fill="auto"/>
            <w:vAlign w:val="center"/>
          </w:tcPr>
          <w:p w:rsidR="00317ED7" w:rsidRPr="00317ED7" w:rsidRDefault="00317ED7" w:rsidP="00317ED7">
            <w:pPr>
              <w:jc w:val="center"/>
              <w:rPr>
                <w:color w:val="000000"/>
                <w:sz w:val="24"/>
                <w:szCs w:val="24"/>
                <w:lang w:val="ru-RU" w:eastAsia="en-US"/>
              </w:rPr>
            </w:pPr>
            <w:proofErr w:type="spellStart"/>
            <w:r>
              <w:rPr>
                <w:color w:val="000000"/>
                <w:sz w:val="24"/>
                <w:szCs w:val="24"/>
                <w:lang w:val="ru-RU" w:eastAsia="en-US"/>
              </w:rPr>
              <w:t>В</w:t>
            </w:r>
            <w:r w:rsidRPr="00317ED7">
              <w:rPr>
                <w:color w:val="000000"/>
                <w:sz w:val="24"/>
                <w:szCs w:val="24"/>
                <w:lang w:val="ru-RU" w:eastAsia="en-US"/>
              </w:rPr>
              <w:t>алютний</w:t>
            </w:r>
            <w:proofErr w:type="spellEnd"/>
            <w:r w:rsidRPr="00317ED7">
              <w:rPr>
                <w:color w:val="000000"/>
                <w:sz w:val="24"/>
                <w:szCs w:val="24"/>
                <w:lang w:val="ru-RU" w:eastAsia="en-US"/>
              </w:rPr>
              <w:t xml:space="preserve"> курс, </w:t>
            </w:r>
            <w:proofErr w:type="spellStart"/>
            <w:r w:rsidRPr="00317ED7">
              <w:rPr>
                <w:color w:val="000000"/>
                <w:sz w:val="24"/>
                <w:szCs w:val="24"/>
                <w:lang w:val="ru-RU" w:eastAsia="en-US"/>
              </w:rPr>
              <w:t>USD:LCU</w:t>
            </w:r>
            <w:proofErr w:type="spellEnd"/>
          </w:p>
        </w:tc>
        <w:tc>
          <w:tcPr>
            <w:tcW w:w="2098" w:type="dxa"/>
            <w:tcBorders>
              <w:top w:val="single" w:sz="4" w:space="0" w:color="auto"/>
              <w:left w:val="nil"/>
              <w:bottom w:val="single" w:sz="4" w:space="0" w:color="auto"/>
              <w:right w:val="single" w:sz="4" w:space="0" w:color="auto"/>
            </w:tcBorders>
            <w:shd w:val="clear" w:color="auto" w:fill="auto"/>
            <w:vAlign w:val="center"/>
          </w:tcPr>
          <w:p w:rsidR="00317ED7" w:rsidRPr="00317ED7" w:rsidRDefault="00317ED7" w:rsidP="00317ED7">
            <w:pPr>
              <w:jc w:val="center"/>
              <w:rPr>
                <w:color w:val="000000"/>
                <w:sz w:val="24"/>
                <w:szCs w:val="24"/>
                <w:lang w:val="ru-RU" w:eastAsia="en-US"/>
              </w:rPr>
            </w:pPr>
            <w:proofErr w:type="spellStart"/>
            <w:r>
              <w:rPr>
                <w:color w:val="000000"/>
                <w:sz w:val="24"/>
                <w:szCs w:val="24"/>
                <w:lang w:val="ru-RU" w:eastAsia="en-US"/>
              </w:rPr>
              <w:t>В</w:t>
            </w:r>
            <w:r w:rsidRPr="00317ED7">
              <w:rPr>
                <w:color w:val="000000"/>
                <w:sz w:val="24"/>
                <w:szCs w:val="24"/>
                <w:lang w:val="ru-RU" w:eastAsia="en-US"/>
              </w:rPr>
              <w:t>идатки</w:t>
            </w:r>
            <w:proofErr w:type="spellEnd"/>
            <w:r w:rsidRPr="00317ED7">
              <w:rPr>
                <w:color w:val="000000"/>
                <w:sz w:val="24"/>
                <w:szCs w:val="24"/>
                <w:lang w:val="ru-RU" w:eastAsia="en-US"/>
              </w:rPr>
              <w:t xml:space="preserve"> державного бюджету, % </w:t>
            </w:r>
            <w:proofErr w:type="spellStart"/>
            <w:r w:rsidRPr="00317ED7">
              <w:rPr>
                <w:color w:val="000000"/>
                <w:sz w:val="24"/>
                <w:szCs w:val="24"/>
                <w:lang w:val="ru-RU" w:eastAsia="en-US"/>
              </w:rPr>
              <w:t>від</w:t>
            </w:r>
            <w:proofErr w:type="spellEnd"/>
            <w:r w:rsidRPr="00317ED7">
              <w:rPr>
                <w:color w:val="000000"/>
                <w:sz w:val="24"/>
                <w:szCs w:val="24"/>
                <w:lang w:val="ru-RU" w:eastAsia="en-US"/>
              </w:rPr>
              <w:t xml:space="preserve"> ВВП</w:t>
            </w:r>
          </w:p>
        </w:tc>
      </w:tr>
      <w:tr w:rsidR="00317ED7" w:rsidRPr="00AF7C6C" w:rsidTr="00317ED7">
        <w:trPr>
          <w:trHeight w:val="300"/>
        </w:trPr>
        <w:tc>
          <w:tcPr>
            <w:tcW w:w="988" w:type="dxa"/>
            <w:tcBorders>
              <w:top w:val="single" w:sz="4" w:space="0" w:color="auto"/>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2012</w:t>
            </w:r>
          </w:p>
        </w:tc>
        <w:tc>
          <w:tcPr>
            <w:tcW w:w="2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35,01</w:t>
            </w:r>
          </w:p>
        </w:tc>
        <w:tc>
          <w:tcPr>
            <w:tcW w:w="2098" w:type="dxa"/>
            <w:tcBorders>
              <w:top w:val="single" w:sz="4" w:space="0" w:color="auto"/>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54,30</w:t>
            </w:r>
          </w:p>
        </w:tc>
        <w:tc>
          <w:tcPr>
            <w:tcW w:w="2098" w:type="dxa"/>
            <w:tcBorders>
              <w:top w:val="single" w:sz="4" w:space="0" w:color="auto"/>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0,94</w:t>
            </w:r>
          </w:p>
        </w:tc>
        <w:tc>
          <w:tcPr>
            <w:tcW w:w="2098" w:type="dxa"/>
            <w:tcBorders>
              <w:top w:val="single" w:sz="4" w:space="0" w:color="auto"/>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31,66</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2013</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36,78</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12,55</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0,93</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32,55</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2014</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23,52</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11,45</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0,92</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32,17</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2015</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31,37</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126,13</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0,96</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32,47</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2016</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20,71</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183,15</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0,99</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32,45</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2017</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17,03</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54,33</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0,98</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32,45</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2018</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0,00</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-33,18</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0,98</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31,74</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2019</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3,66</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58,70</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0,99</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31,97</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2020</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1,37</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-110,18</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0,94</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37,11</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2021</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15,99</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-99,20</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0,91</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35,22</w:t>
            </w:r>
          </w:p>
        </w:tc>
      </w:tr>
      <w:tr w:rsidR="00317ED7" w:rsidRPr="00AF7C6C"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AF7C6C">
            <w:pPr>
              <w:jc w:val="right"/>
              <w:rPr>
                <w:color w:val="000000"/>
                <w:sz w:val="24"/>
                <w:szCs w:val="24"/>
                <w:lang w:eastAsia="en-US"/>
              </w:rPr>
            </w:pPr>
            <w:r>
              <w:rPr>
                <w:color w:val="000000"/>
                <w:sz w:val="24"/>
                <w:szCs w:val="24"/>
                <w:lang w:eastAsia="en-US"/>
              </w:rPr>
              <w:t>2022</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15,04</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8,42</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0,95</w:t>
            </w:r>
          </w:p>
        </w:tc>
        <w:tc>
          <w:tcPr>
            <w:tcW w:w="2098" w:type="dxa"/>
            <w:tcBorders>
              <w:top w:val="nil"/>
              <w:left w:val="nil"/>
              <w:bottom w:val="single" w:sz="4" w:space="0" w:color="auto"/>
              <w:right w:val="single" w:sz="4" w:space="0" w:color="auto"/>
            </w:tcBorders>
            <w:shd w:val="clear" w:color="auto" w:fill="auto"/>
            <w:vAlign w:val="center"/>
            <w:hideMark/>
          </w:tcPr>
          <w:p w:rsidR="00317ED7" w:rsidRPr="00AF7C6C" w:rsidRDefault="00317ED7" w:rsidP="00AF7C6C">
            <w:pPr>
              <w:jc w:val="right"/>
              <w:rPr>
                <w:color w:val="000000"/>
                <w:sz w:val="24"/>
                <w:szCs w:val="24"/>
                <w:lang w:val="en-US" w:eastAsia="en-US"/>
              </w:rPr>
            </w:pPr>
            <w:r w:rsidRPr="00AF7C6C">
              <w:rPr>
                <w:color w:val="000000"/>
                <w:sz w:val="24"/>
                <w:szCs w:val="24"/>
                <w:lang w:val="en-US" w:eastAsia="en-US"/>
              </w:rPr>
              <w:t>33,61</w:t>
            </w:r>
          </w:p>
        </w:tc>
      </w:tr>
    </w:tbl>
    <w:p w:rsidR="00AD384D" w:rsidRPr="00A1785D" w:rsidRDefault="00317ED7" w:rsidP="00317ED7">
      <w:pPr>
        <w:spacing w:line="360" w:lineRule="auto"/>
        <w:jc w:val="both"/>
        <w:rPr>
          <w:sz w:val="28"/>
          <w:lang w:val="en-US"/>
        </w:rPr>
      </w:pPr>
      <w:r>
        <w:rPr>
          <w:sz w:val="28"/>
        </w:rPr>
        <w:t xml:space="preserve">Джерело: складено на основі даних </w:t>
      </w:r>
      <w:r w:rsidRPr="002C5E67">
        <w:rPr>
          <w:sz w:val="28"/>
          <w:lang w:val="ru-RU"/>
        </w:rPr>
        <w:t>[</w:t>
      </w:r>
      <w:r w:rsidR="00A1785D">
        <w:rPr>
          <w:sz w:val="28"/>
          <w:lang w:val="en-US"/>
        </w:rPr>
        <w:t>14-24</w:t>
      </w:r>
      <w:r w:rsidRPr="002C5E67">
        <w:rPr>
          <w:sz w:val="28"/>
          <w:lang w:val="ru-RU"/>
        </w:rPr>
        <w:t>]</w:t>
      </w:r>
      <w:r w:rsidR="00A1785D">
        <w:rPr>
          <w:sz w:val="28"/>
          <w:lang w:val="en-US"/>
        </w:rPr>
        <w:t>.</w:t>
      </w:r>
    </w:p>
    <w:p w:rsidR="00317ED7" w:rsidRDefault="00317ED7" w:rsidP="00317ED7">
      <w:pPr>
        <w:spacing w:line="360" w:lineRule="auto"/>
        <w:jc w:val="right"/>
        <w:rPr>
          <w:b/>
          <w:sz w:val="28"/>
        </w:rPr>
      </w:pPr>
      <w:r w:rsidRPr="00AD384D">
        <w:rPr>
          <w:b/>
          <w:sz w:val="28"/>
        </w:rPr>
        <w:t>Таблиця А</w:t>
      </w:r>
      <w:r>
        <w:rPr>
          <w:b/>
          <w:sz w:val="28"/>
        </w:rPr>
        <w:t>.2</w:t>
      </w:r>
    </w:p>
    <w:p w:rsidR="00317ED7" w:rsidRPr="00AD384D" w:rsidRDefault="00317ED7" w:rsidP="00317ED7">
      <w:pPr>
        <w:spacing w:line="360" w:lineRule="auto"/>
        <w:jc w:val="center"/>
        <w:rPr>
          <w:b/>
          <w:sz w:val="28"/>
        </w:rPr>
      </w:pPr>
      <w:r>
        <w:rPr>
          <w:b/>
          <w:sz w:val="28"/>
        </w:rPr>
        <w:t>Статистичні дані для регресійної моделі Швеції</w:t>
      </w:r>
    </w:p>
    <w:tbl>
      <w:tblPr>
        <w:tblW w:w="9380" w:type="dxa"/>
        <w:tblLook w:val="04A0" w:firstRow="1" w:lastRow="0" w:firstColumn="1" w:lastColumn="0" w:noHBand="0" w:noVBand="1"/>
      </w:tblPr>
      <w:tblGrid>
        <w:gridCol w:w="988"/>
        <w:gridCol w:w="2098"/>
        <w:gridCol w:w="2098"/>
        <w:gridCol w:w="2098"/>
        <w:gridCol w:w="2098"/>
      </w:tblGrid>
      <w:tr w:rsidR="00317ED7" w:rsidRPr="00317ED7" w:rsidTr="00317ED7">
        <w:trPr>
          <w:trHeight w:val="300"/>
        </w:trPr>
        <w:tc>
          <w:tcPr>
            <w:tcW w:w="988" w:type="dxa"/>
            <w:tcBorders>
              <w:top w:val="single" w:sz="4" w:space="0" w:color="auto"/>
              <w:left w:val="single" w:sz="4" w:space="0" w:color="auto"/>
              <w:bottom w:val="single" w:sz="4" w:space="0" w:color="auto"/>
              <w:right w:val="single" w:sz="4" w:space="0" w:color="auto"/>
            </w:tcBorders>
            <w:vAlign w:val="center"/>
          </w:tcPr>
          <w:p w:rsidR="00317ED7" w:rsidRPr="00317ED7" w:rsidRDefault="00317ED7" w:rsidP="00317ED7">
            <w:pPr>
              <w:jc w:val="center"/>
              <w:rPr>
                <w:color w:val="000000"/>
                <w:sz w:val="24"/>
                <w:szCs w:val="24"/>
                <w:lang w:eastAsia="en-US"/>
              </w:rPr>
            </w:pPr>
            <w:r>
              <w:rPr>
                <w:color w:val="000000"/>
                <w:sz w:val="24"/>
                <w:szCs w:val="24"/>
                <w:lang w:eastAsia="en-US"/>
              </w:rPr>
              <w:t>Рік</w:t>
            </w:r>
          </w:p>
        </w:tc>
        <w:tc>
          <w:tcPr>
            <w:tcW w:w="2098" w:type="dxa"/>
            <w:tcBorders>
              <w:top w:val="single" w:sz="4" w:space="0" w:color="auto"/>
              <w:left w:val="single" w:sz="4" w:space="0" w:color="auto"/>
              <w:bottom w:val="single" w:sz="4" w:space="0" w:color="auto"/>
              <w:right w:val="single" w:sz="4" w:space="0" w:color="auto"/>
            </w:tcBorders>
            <w:shd w:val="clear" w:color="auto" w:fill="auto"/>
            <w:vAlign w:val="center"/>
          </w:tcPr>
          <w:p w:rsidR="00317ED7" w:rsidRPr="00317ED7" w:rsidRDefault="00317ED7" w:rsidP="00317ED7">
            <w:pPr>
              <w:jc w:val="right"/>
              <w:rPr>
                <w:color w:val="000000"/>
                <w:sz w:val="24"/>
                <w:szCs w:val="24"/>
                <w:lang w:val="ru-RU" w:eastAsia="en-US"/>
              </w:rPr>
            </w:pPr>
            <w:r>
              <w:rPr>
                <w:color w:val="000000"/>
                <w:sz w:val="24"/>
                <w:szCs w:val="24"/>
                <w:lang w:val="ru-RU" w:eastAsia="en-US"/>
              </w:rPr>
              <w:t>Б</w:t>
            </w:r>
            <w:r w:rsidRPr="00317ED7">
              <w:rPr>
                <w:color w:val="000000"/>
                <w:sz w:val="24"/>
                <w:szCs w:val="24"/>
                <w:lang w:val="ru-RU" w:eastAsia="en-US"/>
              </w:rPr>
              <w:t xml:space="preserve">аланс </w:t>
            </w:r>
            <w:proofErr w:type="spellStart"/>
            <w:r w:rsidRPr="00317ED7">
              <w:rPr>
                <w:color w:val="000000"/>
                <w:sz w:val="24"/>
                <w:szCs w:val="24"/>
                <w:lang w:val="ru-RU" w:eastAsia="en-US"/>
              </w:rPr>
              <w:t>доходів</w:t>
            </w:r>
            <w:proofErr w:type="spellEnd"/>
            <w:r w:rsidRPr="00317ED7">
              <w:rPr>
                <w:color w:val="000000"/>
                <w:sz w:val="24"/>
                <w:szCs w:val="24"/>
                <w:lang w:val="ru-RU" w:eastAsia="en-US"/>
              </w:rPr>
              <w:t xml:space="preserve"> </w:t>
            </w:r>
            <w:proofErr w:type="spellStart"/>
            <w:proofErr w:type="gramStart"/>
            <w:r w:rsidRPr="00317ED7">
              <w:rPr>
                <w:color w:val="000000"/>
                <w:sz w:val="24"/>
                <w:szCs w:val="24"/>
                <w:lang w:val="ru-RU" w:eastAsia="en-US"/>
              </w:rPr>
              <w:t>в</w:t>
            </w:r>
            <w:proofErr w:type="gramEnd"/>
            <w:r w:rsidRPr="00317ED7">
              <w:rPr>
                <w:color w:val="000000"/>
                <w:sz w:val="24"/>
                <w:szCs w:val="24"/>
                <w:lang w:val="ru-RU" w:eastAsia="en-US"/>
              </w:rPr>
              <w:t>ід</w:t>
            </w:r>
            <w:proofErr w:type="spellEnd"/>
            <w:r w:rsidRPr="00317ED7">
              <w:rPr>
                <w:color w:val="000000"/>
                <w:sz w:val="24"/>
                <w:szCs w:val="24"/>
                <w:lang w:val="ru-RU" w:eastAsia="en-US"/>
              </w:rPr>
              <w:t xml:space="preserve"> </w:t>
            </w:r>
            <w:proofErr w:type="spellStart"/>
            <w:r w:rsidRPr="00317ED7">
              <w:rPr>
                <w:color w:val="000000"/>
                <w:sz w:val="24"/>
                <w:szCs w:val="24"/>
                <w:lang w:val="ru-RU" w:eastAsia="en-US"/>
              </w:rPr>
              <w:t>інвестицій</w:t>
            </w:r>
            <w:proofErr w:type="spellEnd"/>
            <w:r w:rsidRPr="00317ED7">
              <w:rPr>
                <w:color w:val="000000"/>
                <w:sz w:val="24"/>
                <w:szCs w:val="24"/>
                <w:lang w:val="ru-RU" w:eastAsia="en-US"/>
              </w:rPr>
              <w:t>, млрд дол США</w:t>
            </w:r>
          </w:p>
        </w:tc>
        <w:tc>
          <w:tcPr>
            <w:tcW w:w="2098" w:type="dxa"/>
            <w:tcBorders>
              <w:top w:val="single" w:sz="4" w:space="0" w:color="auto"/>
              <w:left w:val="nil"/>
              <w:bottom w:val="single" w:sz="4" w:space="0" w:color="auto"/>
              <w:right w:val="single" w:sz="4" w:space="0" w:color="auto"/>
            </w:tcBorders>
            <w:shd w:val="clear" w:color="auto" w:fill="auto"/>
            <w:vAlign w:val="center"/>
          </w:tcPr>
          <w:p w:rsidR="00317ED7" w:rsidRPr="00317ED7" w:rsidRDefault="00317ED7" w:rsidP="00317ED7">
            <w:pPr>
              <w:jc w:val="right"/>
              <w:rPr>
                <w:color w:val="000000"/>
                <w:sz w:val="24"/>
                <w:szCs w:val="24"/>
                <w:lang w:val="ru-RU" w:eastAsia="en-US"/>
              </w:rPr>
            </w:pPr>
            <w:proofErr w:type="spellStart"/>
            <w:r>
              <w:rPr>
                <w:color w:val="000000"/>
                <w:sz w:val="24"/>
                <w:szCs w:val="24"/>
                <w:lang w:val="ru-RU" w:eastAsia="en-US"/>
              </w:rPr>
              <w:t>П</w:t>
            </w:r>
            <w:r w:rsidRPr="00317ED7">
              <w:rPr>
                <w:color w:val="000000"/>
                <w:sz w:val="24"/>
                <w:szCs w:val="24"/>
                <w:lang w:val="ru-RU" w:eastAsia="en-US"/>
              </w:rPr>
              <w:t>рямі</w:t>
            </w:r>
            <w:proofErr w:type="spellEnd"/>
            <w:r w:rsidRPr="00317ED7">
              <w:rPr>
                <w:color w:val="000000"/>
                <w:sz w:val="24"/>
                <w:szCs w:val="24"/>
                <w:lang w:val="ru-RU" w:eastAsia="en-US"/>
              </w:rPr>
              <w:t xml:space="preserve"> </w:t>
            </w:r>
            <w:proofErr w:type="spellStart"/>
            <w:r w:rsidRPr="00317ED7">
              <w:rPr>
                <w:color w:val="000000"/>
                <w:sz w:val="24"/>
                <w:szCs w:val="24"/>
                <w:lang w:val="ru-RU" w:eastAsia="en-US"/>
              </w:rPr>
              <w:t>інвестиції</w:t>
            </w:r>
            <w:proofErr w:type="spellEnd"/>
            <w:r w:rsidRPr="00317ED7">
              <w:rPr>
                <w:color w:val="000000"/>
                <w:sz w:val="24"/>
                <w:szCs w:val="24"/>
                <w:lang w:val="ru-RU" w:eastAsia="en-US"/>
              </w:rPr>
              <w:t xml:space="preserve"> (</w:t>
            </w:r>
            <w:proofErr w:type="spellStart"/>
            <w:r w:rsidRPr="00317ED7">
              <w:rPr>
                <w:color w:val="000000"/>
                <w:sz w:val="24"/>
                <w:szCs w:val="24"/>
                <w:lang w:val="ru-RU" w:eastAsia="en-US"/>
              </w:rPr>
              <w:t>активи</w:t>
            </w:r>
            <w:proofErr w:type="spellEnd"/>
            <w:r w:rsidRPr="00317ED7">
              <w:rPr>
                <w:color w:val="000000"/>
                <w:sz w:val="24"/>
                <w:szCs w:val="24"/>
                <w:lang w:val="ru-RU" w:eastAsia="en-US"/>
              </w:rPr>
              <w:t xml:space="preserve">), </w:t>
            </w:r>
            <w:proofErr w:type="gramStart"/>
            <w:r w:rsidRPr="00317ED7">
              <w:rPr>
                <w:color w:val="000000"/>
                <w:sz w:val="24"/>
                <w:szCs w:val="24"/>
                <w:lang w:val="ru-RU" w:eastAsia="en-US"/>
              </w:rPr>
              <w:t>млрд</w:t>
            </w:r>
            <w:proofErr w:type="gramEnd"/>
            <w:r w:rsidRPr="00317ED7">
              <w:rPr>
                <w:color w:val="000000"/>
                <w:sz w:val="24"/>
                <w:szCs w:val="24"/>
                <w:lang w:val="ru-RU" w:eastAsia="en-US"/>
              </w:rPr>
              <w:t xml:space="preserve"> дол США</w:t>
            </w:r>
          </w:p>
        </w:tc>
        <w:tc>
          <w:tcPr>
            <w:tcW w:w="2098" w:type="dxa"/>
            <w:tcBorders>
              <w:top w:val="single" w:sz="4" w:space="0" w:color="auto"/>
              <w:left w:val="nil"/>
              <w:bottom w:val="single" w:sz="4" w:space="0" w:color="auto"/>
              <w:right w:val="single" w:sz="4" w:space="0" w:color="auto"/>
            </w:tcBorders>
            <w:shd w:val="clear" w:color="auto" w:fill="auto"/>
            <w:vAlign w:val="center"/>
          </w:tcPr>
          <w:p w:rsidR="00317ED7" w:rsidRPr="00317ED7" w:rsidRDefault="00317ED7" w:rsidP="00317ED7">
            <w:pPr>
              <w:jc w:val="right"/>
              <w:rPr>
                <w:color w:val="000000"/>
                <w:sz w:val="24"/>
                <w:szCs w:val="24"/>
                <w:lang w:val="ru-RU" w:eastAsia="en-US"/>
              </w:rPr>
            </w:pPr>
            <w:proofErr w:type="spellStart"/>
            <w:r>
              <w:rPr>
                <w:color w:val="000000"/>
                <w:sz w:val="24"/>
                <w:szCs w:val="24"/>
                <w:lang w:val="ru-RU" w:eastAsia="en-US"/>
              </w:rPr>
              <w:t>В</w:t>
            </w:r>
            <w:r w:rsidRPr="00317ED7">
              <w:rPr>
                <w:color w:val="000000"/>
                <w:sz w:val="24"/>
                <w:szCs w:val="24"/>
                <w:lang w:val="ru-RU" w:eastAsia="en-US"/>
              </w:rPr>
              <w:t>алютний</w:t>
            </w:r>
            <w:proofErr w:type="spellEnd"/>
            <w:r w:rsidRPr="00317ED7">
              <w:rPr>
                <w:color w:val="000000"/>
                <w:sz w:val="24"/>
                <w:szCs w:val="24"/>
                <w:lang w:val="ru-RU" w:eastAsia="en-US"/>
              </w:rPr>
              <w:t xml:space="preserve"> курс, </w:t>
            </w:r>
            <w:proofErr w:type="spellStart"/>
            <w:r w:rsidRPr="00317ED7">
              <w:rPr>
                <w:color w:val="000000"/>
                <w:sz w:val="24"/>
                <w:szCs w:val="24"/>
                <w:lang w:val="ru-RU" w:eastAsia="en-US"/>
              </w:rPr>
              <w:t>USD:LCU</w:t>
            </w:r>
            <w:proofErr w:type="spellEnd"/>
          </w:p>
        </w:tc>
        <w:tc>
          <w:tcPr>
            <w:tcW w:w="2098" w:type="dxa"/>
            <w:tcBorders>
              <w:top w:val="single" w:sz="4" w:space="0" w:color="auto"/>
              <w:left w:val="nil"/>
              <w:bottom w:val="single" w:sz="4" w:space="0" w:color="auto"/>
              <w:right w:val="single" w:sz="4" w:space="0" w:color="auto"/>
            </w:tcBorders>
            <w:shd w:val="clear" w:color="auto" w:fill="auto"/>
            <w:vAlign w:val="center"/>
          </w:tcPr>
          <w:p w:rsidR="00317ED7" w:rsidRPr="00317ED7" w:rsidRDefault="00317ED7" w:rsidP="00317ED7">
            <w:pPr>
              <w:jc w:val="right"/>
              <w:rPr>
                <w:color w:val="000000"/>
                <w:sz w:val="24"/>
                <w:szCs w:val="24"/>
                <w:lang w:val="ru-RU" w:eastAsia="en-US"/>
              </w:rPr>
            </w:pPr>
            <w:proofErr w:type="spellStart"/>
            <w:r>
              <w:rPr>
                <w:color w:val="000000"/>
                <w:sz w:val="24"/>
                <w:szCs w:val="24"/>
                <w:lang w:val="ru-RU" w:eastAsia="en-US"/>
              </w:rPr>
              <w:t>В</w:t>
            </w:r>
            <w:r w:rsidRPr="00317ED7">
              <w:rPr>
                <w:color w:val="000000"/>
                <w:sz w:val="24"/>
                <w:szCs w:val="24"/>
                <w:lang w:val="ru-RU" w:eastAsia="en-US"/>
              </w:rPr>
              <w:t>идатки</w:t>
            </w:r>
            <w:proofErr w:type="spellEnd"/>
            <w:r w:rsidRPr="00317ED7">
              <w:rPr>
                <w:color w:val="000000"/>
                <w:sz w:val="24"/>
                <w:szCs w:val="24"/>
                <w:lang w:val="ru-RU" w:eastAsia="en-US"/>
              </w:rPr>
              <w:t xml:space="preserve"> державного бюджету, % </w:t>
            </w:r>
            <w:proofErr w:type="spellStart"/>
            <w:r w:rsidRPr="00317ED7">
              <w:rPr>
                <w:color w:val="000000"/>
                <w:sz w:val="24"/>
                <w:szCs w:val="24"/>
                <w:lang w:val="ru-RU" w:eastAsia="en-US"/>
              </w:rPr>
              <w:t>від</w:t>
            </w:r>
            <w:proofErr w:type="spellEnd"/>
            <w:r w:rsidRPr="00317ED7">
              <w:rPr>
                <w:color w:val="000000"/>
                <w:sz w:val="24"/>
                <w:szCs w:val="24"/>
                <w:lang w:val="ru-RU" w:eastAsia="en-US"/>
              </w:rPr>
              <w:t xml:space="preserve"> ВВП</w:t>
            </w:r>
          </w:p>
        </w:tc>
      </w:tr>
      <w:tr w:rsidR="00317ED7" w:rsidRPr="00317ED7" w:rsidTr="00317ED7">
        <w:trPr>
          <w:trHeight w:val="300"/>
        </w:trPr>
        <w:tc>
          <w:tcPr>
            <w:tcW w:w="988" w:type="dxa"/>
            <w:tcBorders>
              <w:top w:val="single" w:sz="4" w:space="0" w:color="auto"/>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2012</w:t>
            </w:r>
          </w:p>
        </w:tc>
        <w:tc>
          <w:tcPr>
            <w:tcW w:w="2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9,32</w:t>
            </w:r>
          </w:p>
        </w:tc>
        <w:tc>
          <w:tcPr>
            <w:tcW w:w="2098" w:type="dxa"/>
            <w:tcBorders>
              <w:top w:val="single" w:sz="4" w:space="0" w:color="auto"/>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17,50</w:t>
            </w:r>
          </w:p>
        </w:tc>
        <w:tc>
          <w:tcPr>
            <w:tcW w:w="2098" w:type="dxa"/>
            <w:tcBorders>
              <w:top w:val="single" w:sz="4" w:space="0" w:color="auto"/>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6,78</w:t>
            </w:r>
          </w:p>
        </w:tc>
        <w:tc>
          <w:tcPr>
            <w:tcW w:w="2098" w:type="dxa"/>
            <w:tcBorders>
              <w:top w:val="single" w:sz="4" w:space="0" w:color="auto"/>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49,90</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2013</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8,28</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27,89</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6,51</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50,61</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2014</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7,38</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-3,81</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6,86</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49,68</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2015</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1,30</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14,90</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8,43</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48,39</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2016</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1,16</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1,27</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8,56</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48,76</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2017</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8,28</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39,81</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8,55</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48,24</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2018</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9,77</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12,80</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8,69</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48,79</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2019</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14,58</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22,90</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9,46</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48,11</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2020</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18,26</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22,63</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9,21</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51,02</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2021</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23,98</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58,78</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8,58</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48,37</w:t>
            </w:r>
          </w:p>
        </w:tc>
      </w:tr>
      <w:tr w:rsidR="00317ED7" w:rsidRPr="00317ED7" w:rsidTr="00317ED7">
        <w:trPr>
          <w:trHeight w:val="300"/>
        </w:trPr>
        <w:tc>
          <w:tcPr>
            <w:tcW w:w="988" w:type="dxa"/>
            <w:tcBorders>
              <w:top w:val="nil"/>
              <w:left w:val="single" w:sz="4" w:space="0" w:color="auto"/>
              <w:bottom w:val="single" w:sz="4" w:space="0" w:color="auto"/>
              <w:right w:val="single" w:sz="4" w:space="0" w:color="auto"/>
            </w:tcBorders>
          </w:tcPr>
          <w:p w:rsidR="00317ED7" w:rsidRPr="00317ED7" w:rsidRDefault="00317ED7" w:rsidP="00317ED7">
            <w:pPr>
              <w:jc w:val="right"/>
              <w:rPr>
                <w:color w:val="000000"/>
                <w:sz w:val="24"/>
                <w:szCs w:val="24"/>
                <w:lang w:eastAsia="en-US"/>
              </w:rPr>
            </w:pPr>
            <w:r>
              <w:rPr>
                <w:color w:val="000000"/>
                <w:sz w:val="24"/>
                <w:szCs w:val="24"/>
                <w:lang w:eastAsia="en-US"/>
              </w:rPr>
              <w:t>2022</w:t>
            </w:r>
          </w:p>
        </w:tc>
        <w:tc>
          <w:tcPr>
            <w:tcW w:w="2098" w:type="dxa"/>
            <w:tcBorders>
              <w:top w:val="nil"/>
              <w:left w:val="single" w:sz="4" w:space="0" w:color="auto"/>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21,10</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64,40</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10,11</w:t>
            </w:r>
          </w:p>
        </w:tc>
        <w:tc>
          <w:tcPr>
            <w:tcW w:w="2098" w:type="dxa"/>
            <w:tcBorders>
              <w:top w:val="nil"/>
              <w:left w:val="nil"/>
              <w:bottom w:val="single" w:sz="4" w:space="0" w:color="auto"/>
              <w:right w:val="single" w:sz="4" w:space="0" w:color="auto"/>
            </w:tcBorders>
            <w:shd w:val="clear" w:color="auto" w:fill="auto"/>
            <w:vAlign w:val="center"/>
            <w:hideMark/>
          </w:tcPr>
          <w:p w:rsidR="00317ED7" w:rsidRPr="00317ED7" w:rsidRDefault="00317ED7" w:rsidP="00317ED7">
            <w:pPr>
              <w:jc w:val="right"/>
              <w:rPr>
                <w:color w:val="000000"/>
                <w:sz w:val="24"/>
                <w:szCs w:val="24"/>
                <w:lang w:val="en-US" w:eastAsia="en-US"/>
              </w:rPr>
            </w:pPr>
            <w:r w:rsidRPr="00317ED7">
              <w:rPr>
                <w:color w:val="000000"/>
                <w:sz w:val="24"/>
                <w:szCs w:val="24"/>
                <w:lang w:val="en-US" w:eastAsia="en-US"/>
              </w:rPr>
              <w:t>46,79</w:t>
            </w:r>
          </w:p>
        </w:tc>
      </w:tr>
    </w:tbl>
    <w:p w:rsidR="00317ED7" w:rsidRPr="00A1785D" w:rsidRDefault="00317ED7" w:rsidP="00317ED7">
      <w:pPr>
        <w:spacing w:line="360" w:lineRule="auto"/>
        <w:jc w:val="both"/>
        <w:rPr>
          <w:sz w:val="28"/>
          <w:lang w:val="en-US"/>
        </w:rPr>
      </w:pPr>
      <w:r>
        <w:rPr>
          <w:sz w:val="28"/>
        </w:rPr>
        <w:t xml:space="preserve">Джерело: складено на основі даних </w:t>
      </w:r>
      <w:r w:rsidRPr="002C5E67">
        <w:rPr>
          <w:sz w:val="28"/>
          <w:lang w:val="ru-RU"/>
        </w:rPr>
        <w:t>[</w:t>
      </w:r>
      <w:r w:rsidR="00A1785D">
        <w:rPr>
          <w:sz w:val="28"/>
          <w:lang w:val="en-US"/>
        </w:rPr>
        <w:t>25-35</w:t>
      </w:r>
      <w:r w:rsidRPr="002C5E67">
        <w:rPr>
          <w:sz w:val="28"/>
          <w:lang w:val="ru-RU"/>
        </w:rPr>
        <w:t>]</w:t>
      </w:r>
      <w:r w:rsidR="00A1785D">
        <w:rPr>
          <w:sz w:val="28"/>
          <w:lang w:val="en-US"/>
        </w:rPr>
        <w:t>.</w:t>
      </w:r>
    </w:p>
    <w:p w:rsidR="00317ED7" w:rsidRPr="00AD384D" w:rsidRDefault="00317ED7" w:rsidP="00317ED7">
      <w:pPr>
        <w:spacing w:line="360" w:lineRule="auto"/>
        <w:jc w:val="center"/>
        <w:rPr>
          <w:sz w:val="28"/>
        </w:rPr>
      </w:pPr>
    </w:p>
    <w:sectPr w:rsidR="00317ED7" w:rsidRPr="00AD384D" w:rsidSect="003D39AD">
      <w:headerReference w:type="default" r:id="rId54"/>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05CC" w:rsidRDefault="009605CC" w:rsidP="00F80E32">
      <w:r>
        <w:separator/>
      </w:r>
    </w:p>
  </w:endnote>
  <w:endnote w:type="continuationSeparator" w:id="0">
    <w:p w:rsidR="009605CC" w:rsidRDefault="009605CC" w:rsidP="00F80E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05CC" w:rsidRDefault="009605CC" w:rsidP="00F80E32">
      <w:r>
        <w:separator/>
      </w:r>
    </w:p>
  </w:footnote>
  <w:footnote w:type="continuationSeparator" w:id="0">
    <w:p w:rsidR="009605CC" w:rsidRDefault="009605CC" w:rsidP="00F80E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6140433"/>
      <w:docPartObj>
        <w:docPartGallery w:val="Page Numbers (Top of Page)"/>
        <w:docPartUnique/>
      </w:docPartObj>
    </w:sdtPr>
    <w:sdtEndPr>
      <w:rPr>
        <w:sz w:val="24"/>
      </w:rPr>
    </w:sdtEndPr>
    <w:sdtContent>
      <w:p w:rsidR="00431958" w:rsidRPr="00F80E32" w:rsidRDefault="00431958">
        <w:pPr>
          <w:pStyle w:val="a3"/>
          <w:jc w:val="right"/>
          <w:rPr>
            <w:sz w:val="24"/>
          </w:rPr>
        </w:pPr>
        <w:r w:rsidRPr="00F80E32">
          <w:rPr>
            <w:sz w:val="24"/>
          </w:rPr>
          <w:fldChar w:fldCharType="begin"/>
        </w:r>
        <w:r w:rsidRPr="00F80E32">
          <w:rPr>
            <w:sz w:val="24"/>
          </w:rPr>
          <w:instrText>PAGE   \* MERGEFORMAT</w:instrText>
        </w:r>
        <w:r w:rsidRPr="00F80E32">
          <w:rPr>
            <w:sz w:val="24"/>
          </w:rPr>
          <w:fldChar w:fldCharType="separate"/>
        </w:r>
        <w:r w:rsidR="00423F46" w:rsidRPr="00423F46">
          <w:rPr>
            <w:noProof/>
            <w:sz w:val="24"/>
            <w:lang w:val="ru-RU"/>
          </w:rPr>
          <w:t>7</w:t>
        </w:r>
        <w:r w:rsidRPr="00F80E32">
          <w:rPr>
            <w:sz w:val="24"/>
          </w:rPr>
          <w:fldChar w:fldCharType="end"/>
        </w:r>
      </w:p>
    </w:sdtContent>
  </w:sdt>
  <w:p w:rsidR="00431958" w:rsidRDefault="0043195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771B4F"/>
    <w:multiLevelType w:val="hybridMultilevel"/>
    <w:tmpl w:val="22EE5F00"/>
    <w:lvl w:ilvl="0" w:tplc="0A06EE3E">
      <w:start w:val="1"/>
      <w:numFmt w:val="decimal"/>
      <w:lvlText w:val="%1."/>
      <w:lvlJc w:val="left"/>
      <w:pPr>
        <w:ind w:left="107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0405E1"/>
    <w:multiLevelType w:val="hybridMultilevel"/>
    <w:tmpl w:val="598A7F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3A81E4F"/>
    <w:multiLevelType w:val="hybridMultilevel"/>
    <w:tmpl w:val="36748516"/>
    <w:lvl w:ilvl="0" w:tplc="B2201B5E">
      <w:start w:val="2"/>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nsid w:val="25F156CB"/>
    <w:multiLevelType w:val="hybridMultilevel"/>
    <w:tmpl w:val="3752B12E"/>
    <w:lvl w:ilvl="0" w:tplc="4CCA6572">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nsid w:val="44B81C9E"/>
    <w:multiLevelType w:val="hybridMultilevel"/>
    <w:tmpl w:val="2B9C83EA"/>
    <w:lvl w:ilvl="0" w:tplc="8AAEC7B0">
      <w:start w:val="1"/>
      <w:numFmt w:val="decimal"/>
      <w:lvlText w:val="%1."/>
      <w:lvlJc w:val="left"/>
      <w:pPr>
        <w:ind w:left="360" w:hanging="360"/>
      </w:pPr>
      <w:rPr>
        <w:rFonts w:ascii="Times New Roman" w:hAnsi="Times New Roman" w:cs="Times New Roman" w:hint="default"/>
        <w:spacing w:val="-4"/>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nsid w:val="61D564AC"/>
    <w:multiLevelType w:val="hybridMultilevel"/>
    <w:tmpl w:val="D64470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22CA"/>
    <w:rsid w:val="000038D8"/>
    <w:rsid w:val="000042D2"/>
    <w:rsid w:val="00020DDD"/>
    <w:rsid w:val="000239ED"/>
    <w:rsid w:val="000244F6"/>
    <w:rsid w:val="000250E1"/>
    <w:rsid w:val="00032B27"/>
    <w:rsid w:val="0005479A"/>
    <w:rsid w:val="00070346"/>
    <w:rsid w:val="0008107A"/>
    <w:rsid w:val="000B08C4"/>
    <w:rsid w:val="000B6EBB"/>
    <w:rsid w:val="000C0677"/>
    <w:rsid w:val="000E6411"/>
    <w:rsid w:val="00107244"/>
    <w:rsid w:val="00131647"/>
    <w:rsid w:val="001362C3"/>
    <w:rsid w:val="00166915"/>
    <w:rsid w:val="00190F0A"/>
    <w:rsid w:val="001C5E50"/>
    <w:rsid w:val="001F0A8D"/>
    <w:rsid w:val="001F1108"/>
    <w:rsid w:val="001F3698"/>
    <w:rsid w:val="002046C4"/>
    <w:rsid w:val="00255A6E"/>
    <w:rsid w:val="00265100"/>
    <w:rsid w:val="00275B33"/>
    <w:rsid w:val="002A1893"/>
    <w:rsid w:val="002B0EE2"/>
    <w:rsid w:val="002B23E6"/>
    <w:rsid w:val="002B6249"/>
    <w:rsid w:val="002C4A8E"/>
    <w:rsid w:val="002C5E67"/>
    <w:rsid w:val="002E568A"/>
    <w:rsid w:val="003120F1"/>
    <w:rsid w:val="00317ED7"/>
    <w:rsid w:val="00323490"/>
    <w:rsid w:val="0032710D"/>
    <w:rsid w:val="00355DA0"/>
    <w:rsid w:val="00356B9E"/>
    <w:rsid w:val="00362895"/>
    <w:rsid w:val="00366080"/>
    <w:rsid w:val="003712C5"/>
    <w:rsid w:val="00376E14"/>
    <w:rsid w:val="00386B5C"/>
    <w:rsid w:val="003974E5"/>
    <w:rsid w:val="003C2BAF"/>
    <w:rsid w:val="003D12EC"/>
    <w:rsid w:val="003D39AD"/>
    <w:rsid w:val="003D761E"/>
    <w:rsid w:val="003F061E"/>
    <w:rsid w:val="00406BEB"/>
    <w:rsid w:val="00423F46"/>
    <w:rsid w:val="00424808"/>
    <w:rsid w:val="00427E9D"/>
    <w:rsid w:val="00431958"/>
    <w:rsid w:val="0043219D"/>
    <w:rsid w:val="00440928"/>
    <w:rsid w:val="004659D3"/>
    <w:rsid w:val="00492761"/>
    <w:rsid w:val="00493BC3"/>
    <w:rsid w:val="0050509B"/>
    <w:rsid w:val="005270A6"/>
    <w:rsid w:val="00554074"/>
    <w:rsid w:val="00565346"/>
    <w:rsid w:val="00565C16"/>
    <w:rsid w:val="005802EC"/>
    <w:rsid w:val="005D70F8"/>
    <w:rsid w:val="005F451B"/>
    <w:rsid w:val="006075B6"/>
    <w:rsid w:val="00615499"/>
    <w:rsid w:val="00625C6D"/>
    <w:rsid w:val="00665F91"/>
    <w:rsid w:val="006779BB"/>
    <w:rsid w:val="00690F9B"/>
    <w:rsid w:val="00693D99"/>
    <w:rsid w:val="0069560D"/>
    <w:rsid w:val="006A3407"/>
    <w:rsid w:val="006A558F"/>
    <w:rsid w:val="006B29C2"/>
    <w:rsid w:val="006D30FA"/>
    <w:rsid w:val="006D5B17"/>
    <w:rsid w:val="007006C9"/>
    <w:rsid w:val="00716286"/>
    <w:rsid w:val="007167E5"/>
    <w:rsid w:val="00724767"/>
    <w:rsid w:val="00725142"/>
    <w:rsid w:val="007566D6"/>
    <w:rsid w:val="00765E37"/>
    <w:rsid w:val="00766C20"/>
    <w:rsid w:val="007800DC"/>
    <w:rsid w:val="00781B0F"/>
    <w:rsid w:val="00794FC0"/>
    <w:rsid w:val="007950E9"/>
    <w:rsid w:val="007A2540"/>
    <w:rsid w:val="007B0D62"/>
    <w:rsid w:val="007C70CD"/>
    <w:rsid w:val="007F0B7E"/>
    <w:rsid w:val="007F7F65"/>
    <w:rsid w:val="00801729"/>
    <w:rsid w:val="0080687B"/>
    <w:rsid w:val="008146FB"/>
    <w:rsid w:val="008278D7"/>
    <w:rsid w:val="008367D1"/>
    <w:rsid w:val="008409F6"/>
    <w:rsid w:val="008463CE"/>
    <w:rsid w:val="00847D41"/>
    <w:rsid w:val="00865379"/>
    <w:rsid w:val="008751DD"/>
    <w:rsid w:val="00884C6E"/>
    <w:rsid w:val="008A2A63"/>
    <w:rsid w:val="008A37DA"/>
    <w:rsid w:val="008C6EF1"/>
    <w:rsid w:val="008F1E58"/>
    <w:rsid w:val="00923124"/>
    <w:rsid w:val="009345B9"/>
    <w:rsid w:val="00941FB9"/>
    <w:rsid w:val="009605CC"/>
    <w:rsid w:val="009954C0"/>
    <w:rsid w:val="009A3522"/>
    <w:rsid w:val="009D331B"/>
    <w:rsid w:val="00A1785D"/>
    <w:rsid w:val="00A25CD7"/>
    <w:rsid w:val="00A3378B"/>
    <w:rsid w:val="00A429C5"/>
    <w:rsid w:val="00A450BB"/>
    <w:rsid w:val="00A62939"/>
    <w:rsid w:val="00A7103C"/>
    <w:rsid w:val="00A71A6D"/>
    <w:rsid w:val="00A73D59"/>
    <w:rsid w:val="00A93D2A"/>
    <w:rsid w:val="00AA1AD9"/>
    <w:rsid w:val="00AB0753"/>
    <w:rsid w:val="00AC345D"/>
    <w:rsid w:val="00AD09E2"/>
    <w:rsid w:val="00AD384D"/>
    <w:rsid w:val="00AF7C6C"/>
    <w:rsid w:val="00B06A1F"/>
    <w:rsid w:val="00B11D7F"/>
    <w:rsid w:val="00B33882"/>
    <w:rsid w:val="00B65682"/>
    <w:rsid w:val="00B84538"/>
    <w:rsid w:val="00B85B93"/>
    <w:rsid w:val="00BA184E"/>
    <w:rsid w:val="00BA1D4E"/>
    <w:rsid w:val="00BC03B5"/>
    <w:rsid w:val="00BC2146"/>
    <w:rsid w:val="00BC7813"/>
    <w:rsid w:val="00BF45AC"/>
    <w:rsid w:val="00C5211A"/>
    <w:rsid w:val="00C929E5"/>
    <w:rsid w:val="00C93484"/>
    <w:rsid w:val="00C94529"/>
    <w:rsid w:val="00CA53D8"/>
    <w:rsid w:val="00CB3A6D"/>
    <w:rsid w:val="00CB5F5E"/>
    <w:rsid w:val="00CB75E5"/>
    <w:rsid w:val="00CD2550"/>
    <w:rsid w:val="00D06EEE"/>
    <w:rsid w:val="00D256E8"/>
    <w:rsid w:val="00D56C70"/>
    <w:rsid w:val="00D570D4"/>
    <w:rsid w:val="00D6300D"/>
    <w:rsid w:val="00D94355"/>
    <w:rsid w:val="00DA6017"/>
    <w:rsid w:val="00DD0A57"/>
    <w:rsid w:val="00DD0C46"/>
    <w:rsid w:val="00E7143C"/>
    <w:rsid w:val="00E7347A"/>
    <w:rsid w:val="00E744EC"/>
    <w:rsid w:val="00E825DA"/>
    <w:rsid w:val="00EC5271"/>
    <w:rsid w:val="00ED7A2C"/>
    <w:rsid w:val="00EF0B1D"/>
    <w:rsid w:val="00EF2431"/>
    <w:rsid w:val="00EF6D41"/>
    <w:rsid w:val="00F044C0"/>
    <w:rsid w:val="00F05AA3"/>
    <w:rsid w:val="00F13CB5"/>
    <w:rsid w:val="00F14C3C"/>
    <w:rsid w:val="00F2109E"/>
    <w:rsid w:val="00F27857"/>
    <w:rsid w:val="00F27DCD"/>
    <w:rsid w:val="00F30CC3"/>
    <w:rsid w:val="00F430BB"/>
    <w:rsid w:val="00F80E32"/>
    <w:rsid w:val="00F816BB"/>
    <w:rsid w:val="00F922CA"/>
    <w:rsid w:val="00F957D1"/>
    <w:rsid w:val="00F96F85"/>
    <w:rsid w:val="00FB23A6"/>
    <w:rsid w:val="00FB3249"/>
    <w:rsid w:val="00FC1546"/>
    <w:rsid w:val="00FC7E9D"/>
    <w:rsid w:val="00FE637D"/>
    <w:rsid w:val="00FE7B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79BB"/>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0E32"/>
    <w:pPr>
      <w:tabs>
        <w:tab w:val="center" w:pos="4844"/>
        <w:tab w:val="right" w:pos="9689"/>
      </w:tabs>
    </w:pPr>
  </w:style>
  <w:style w:type="character" w:customStyle="1" w:styleId="a4">
    <w:name w:val="Верхний колонтитул Знак"/>
    <w:basedOn w:val="a0"/>
    <w:link w:val="a3"/>
    <w:uiPriority w:val="99"/>
    <w:rsid w:val="00F80E32"/>
    <w:rPr>
      <w:rFonts w:ascii="Times New Roman" w:eastAsia="Times New Roman" w:hAnsi="Times New Roman" w:cs="Times New Roman"/>
      <w:sz w:val="20"/>
      <w:szCs w:val="20"/>
      <w:lang w:val="uk-UA" w:eastAsia="ru-RU"/>
    </w:rPr>
  </w:style>
  <w:style w:type="paragraph" w:styleId="a5">
    <w:name w:val="footer"/>
    <w:basedOn w:val="a"/>
    <w:link w:val="a6"/>
    <w:uiPriority w:val="99"/>
    <w:unhideWhenUsed/>
    <w:rsid w:val="00F80E32"/>
    <w:pPr>
      <w:tabs>
        <w:tab w:val="center" w:pos="4844"/>
        <w:tab w:val="right" w:pos="9689"/>
      </w:tabs>
    </w:pPr>
  </w:style>
  <w:style w:type="character" w:customStyle="1" w:styleId="a6">
    <w:name w:val="Нижний колонтитул Знак"/>
    <w:basedOn w:val="a0"/>
    <w:link w:val="a5"/>
    <w:uiPriority w:val="99"/>
    <w:rsid w:val="00F80E32"/>
    <w:rPr>
      <w:rFonts w:ascii="Times New Roman" w:eastAsia="Times New Roman" w:hAnsi="Times New Roman" w:cs="Times New Roman"/>
      <w:sz w:val="20"/>
      <w:szCs w:val="20"/>
      <w:lang w:val="uk-UA" w:eastAsia="ru-RU"/>
    </w:rPr>
  </w:style>
  <w:style w:type="paragraph" w:styleId="a7">
    <w:name w:val="List Paragraph"/>
    <w:basedOn w:val="a"/>
    <w:uiPriority w:val="34"/>
    <w:qFormat/>
    <w:rsid w:val="00E7347A"/>
    <w:pPr>
      <w:ind w:left="720"/>
      <w:contextualSpacing/>
    </w:pPr>
  </w:style>
  <w:style w:type="character" w:styleId="a8">
    <w:name w:val="Hyperlink"/>
    <w:basedOn w:val="a0"/>
    <w:uiPriority w:val="99"/>
    <w:unhideWhenUsed/>
    <w:rsid w:val="005F451B"/>
    <w:rPr>
      <w:color w:val="0563C1" w:themeColor="hyperlink"/>
      <w:u w:val="single"/>
    </w:rPr>
  </w:style>
  <w:style w:type="table" w:styleId="a9">
    <w:name w:val="Table Grid"/>
    <w:basedOn w:val="a1"/>
    <w:uiPriority w:val="39"/>
    <w:rsid w:val="00B845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EF0B1D"/>
    <w:rPr>
      <w:rFonts w:ascii="Tahoma" w:hAnsi="Tahoma" w:cs="Tahoma"/>
      <w:sz w:val="16"/>
      <w:szCs w:val="16"/>
    </w:rPr>
  </w:style>
  <w:style w:type="character" w:customStyle="1" w:styleId="ab">
    <w:name w:val="Текст выноски Знак"/>
    <w:basedOn w:val="a0"/>
    <w:link w:val="aa"/>
    <w:uiPriority w:val="99"/>
    <w:semiHidden/>
    <w:rsid w:val="00EF0B1D"/>
    <w:rPr>
      <w:rFonts w:ascii="Tahoma" w:eastAsia="Times New Roman"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79BB"/>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0E32"/>
    <w:pPr>
      <w:tabs>
        <w:tab w:val="center" w:pos="4844"/>
        <w:tab w:val="right" w:pos="9689"/>
      </w:tabs>
    </w:pPr>
  </w:style>
  <w:style w:type="character" w:customStyle="1" w:styleId="a4">
    <w:name w:val="Верхний колонтитул Знак"/>
    <w:basedOn w:val="a0"/>
    <w:link w:val="a3"/>
    <w:uiPriority w:val="99"/>
    <w:rsid w:val="00F80E32"/>
    <w:rPr>
      <w:rFonts w:ascii="Times New Roman" w:eastAsia="Times New Roman" w:hAnsi="Times New Roman" w:cs="Times New Roman"/>
      <w:sz w:val="20"/>
      <w:szCs w:val="20"/>
      <w:lang w:val="uk-UA" w:eastAsia="ru-RU"/>
    </w:rPr>
  </w:style>
  <w:style w:type="paragraph" w:styleId="a5">
    <w:name w:val="footer"/>
    <w:basedOn w:val="a"/>
    <w:link w:val="a6"/>
    <w:uiPriority w:val="99"/>
    <w:unhideWhenUsed/>
    <w:rsid w:val="00F80E32"/>
    <w:pPr>
      <w:tabs>
        <w:tab w:val="center" w:pos="4844"/>
        <w:tab w:val="right" w:pos="9689"/>
      </w:tabs>
    </w:pPr>
  </w:style>
  <w:style w:type="character" w:customStyle="1" w:styleId="a6">
    <w:name w:val="Нижний колонтитул Знак"/>
    <w:basedOn w:val="a0"/>
    <w:link w:val="a5"/>
    <w:uiPriority w:val="99"/>
    <w:rsid w:val="00F80E32"/>
    <w:rPr>
      <w:rFonts w:ascii="Times New Roman" w:eastAsia="Times New Roman" w:hAnsi="Times New Roman" w:cs="Times New Roman"/>
      <w:sz w:val="20"/>
      <w:szCs w:val="20"/>
      <w:lang w:val="uk-UA" w:eastAsia="ru-RU"/>
    </w:rPr>
  </w:style>
  <w:style w:type="paragraph" w:styleId="a7">
    <w:name w:val="List Paragraph"/>
    <w:basedOn w:val="a"/>
    <w:uiPriority w:val="34"/>
    <w:qFormat/>
    <w:rsid w:val="00E7347A"/>
    <w:pPr>
      <w:ind w:left="720"/>
      <w:contextualSpacing/>
    </w:pPr>
  </w:style>
  <w:style w:type="character" w:styleId="a8">
    <w:name w:val="Hyperlink"/>
    <w:basedOn w:val="a0"/>
    <w:uiPriority w:val="99"/>
    <w:unhideWhenUsed/>
    <w:rsid w:val="005F451B"/>
    <w:rPr>
      <w:color w:val="0563C1" w:themeColor="hyperlink"/>
      <w:u w:val="single"/>
    </w:rPr>
  </w:style>
  <w:style w:type="table" w:styleId="a9">
    <w:name w:val="Table Grid"/>
    <w:basedOn w:val="a1"/>
    <w:uiPriority w:val="39"/>
    <w:rsid w:val="00B845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EF0B1D"/>
    <w:rPr>
      <w:rFonts w:ascii="Tahoma" w:hAnsi="Tahoma" w:cs="Tahoma"/>
      <w:sz w:val="16"/>
      <w:szCs w:val="16"/>
    </w:rPr>
  </w:style>
  <w:style w:type="character" w:customStyle="1" w:styleId="ab">
    <w:name w:val="Текст выноски Знак"/>
    <w:basedOn w:val="a0"/>
    <w:link w:val="aa"/>
    <w:uiPriority w:val="99"/>
    <w:semiHidden/>
    <w:rsid w:val="00EF0B1D"/>
    <w:rPr>
      <w:rFonts w:ascii="Tahoma" w:eastAsia="Times New Roman" w:hAnsi="Tahoma" w:cs="Tahoma"/>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9387">
      <w:bodyDiv w:val="1"/>
      <w:marLeft w:val="0"/>
      <w:marRight w:val="0"/>
      <w:marTop w:val="0"/>
      <w:marBottom w:val="0"/>
      <w:divBdr>
        <w:top w:val="none" w:sz="0" w:space="0" w:color="auto"/>
        <w:left w:val="none" w:sz="0" w:space="0" w:color="auto"/>
        <w:bottom w:val="none" w:sz="0" w:space="0" w:color="auto"/>
        <w:right w:val="none" w:sz="0" w:space="0" w:color="auto"/>
      </w:divBdr>
    </w:div>
    <w:div w:id="36517078">
      <w:bodyDiv w:val="1"/>
      <w:marLeft w:val="0"/>
      <w:marRight w:val="0"/>
      <w:marTop w:val="0"/>
      <w:marBottom w:val="0"/>
      <w:divBdr>
        <w:top w:val="none" w:sz="0" w:space="0" w:color="auto"/>
        <w:left w:val="none" w:sz="0" w:space="0" w:color="auto"/>
        <w:bottom w:val="none" w:sz="0" w:space="0" w:color="auto"/>
        <w:right w:val="none" w:sz="0" w:space="0" w:color="auto"/>
      </w:divBdr>
    </w:div>
    <w:div w:id="158734326">
      <w:bodyDiv w:val="1"/>
      <w:marLeft w:val="0"/>
      <w:marRight w:val="0"/>
      <w:marTop w:val="0"/>
      <w:marBottom w:val="0"/>
      <w:divBdr>
        <w:top w:val="none" w:sz="0" w:space="0" w:color="auto"/>
        <w:left w:val="none" w:sz="0" w:space="0" w:color="auto"/>
        <w:bottom w:val="none" w:sz="0" w:space="0" w:color="auto"/>
        <w:right w:val="none" w:sz="0" w:space="0" w:color="auto"/>
      </w:divBdr>
    </w:div>
    <w:div w:id="268852962">
      <w:bodyDiv w:val="1"/>
      <w:marLeft w:val="0"/>
      <w:marRight w:val="0"/>
      <w:marTop w:val="0"/>
      <w:marBottom w:val="0"/>
      <w:divBdr>
        <w:top w:val="none" w:sz="0" w:space="0" w:color="auto"/>
        <w:left w:val="none" w:sz="0" w:space="0" w:color="auto"/>
        <w:bottom w:val="none" w:sz="0" w:space="0" w:color="auto"/>
        <w:right w:val="none" w:sz="0" w:space="0" w:color="auto"/>
      </w:divBdr>
    </w:div>
    <w:div w:id="353115539">
      <w:bodyDiv w:val="1"/>
      <w:marLeft w:val="0"/>
      <w:marRight w:val="0"/>
      <w:marTop w:val="0"/>
      <w:marBottom w:val="0"/>
      <w:divBdr>
        <w:top w:val="none" w:sz="0" w:space="0" w:color="auto"/>
        <w:left w:val="none" w:sz="0" w:space="0" w:color="auto"/>
        <w:bottom w:val="none" w:sz="0" w:space="0" w:color="auto"/>
        <w:right w:val="none" w:sz="0" w:space="0" w:color="auto"/>
      </w:divBdr>
    </w:div>
    <w:div w:id="673919549">
      <w:bodyDiv w:val="1"/>
      <w:marLeft w:val="0"/>
      <w:marRight w:val="0"/>
      <w:marTop w:val="0"/>
      <w:marBottom w:val="0"/>
      <w:divBdr>
        <w:top w:val="none" w:sz="0" w:space="0" w:color="auto"/>
        <w:left w:val="none" w:sz="0" w:space="0" w:color="auto"/>
        <w:bottom w:val="none" w:sz="0" w:space="0" w:color="auto"/>
        <w:right w:val="none" w:sz="0" w:space="0" w:color="auto"/>
      </w:divBdr>
    </w:div>
    <w:div w:id="723215889">
      <w:bodyDiv w:val="1"/>
      <w:marLeft w:val="0"/>
      <w:marRight w:val="0"/>
      <w:marTop w:val="0"/>
      <w:marBottom w:val="0"/>
      <w:divBdr>
        <w:top w:val="none" w:sz="0" w:space="0" w:color="auto"/>
        <w:left w:val="none" w:sz="0" w:space="0" w:color="auto"/>
        <w:bottom w:val="none" w:sz="0" w:space="0" w:color="auto"/>
        <w:right w:val="none" w:sz="0" w:space="0" w:color="auto"/>
      </w:divBdr>
    </w:div>
    <w:div w:id="772746701">
      <w:bodyDiv w:val="1"/>
      <w:marLeft w:val="0"/>
      <w:marRight w:val="0"/>
      <w:marTop w:val="0"/>
      <w:marBottom w:val="0"/>
      <w:divBdr>
        <w:top w:val="none" w:sz="0" w:space="0" w:color="auto"/>
        <w:left w:val="none" w:sz="0" w:space="0" w:color="auto"/>
        <w:bottom w:val="none" w:sz="0" w:space="0" w:color="auto"/>
        <w:right w:val="none" w:sz="0" w:space="0" w:color="auto"/>
      </w:divBdr>
    </w:div>
    <w:div w:id="928003375">
      <w:bodyDiv w:val="1"/>
      <w:marLeft w:val="0"/>
      <w:marRight w:val="0"/>
      <w:marTop w:val="0"/>
      <w:marBottom w:val="0"/>
      <w:divBdr>
        <w:top w:val="none" w:sz="0" w:space="0" w:color="auto"/>
        <w:left w:val="none" w:sz="0" w:space="0" w:color="auto"/>
        <w:bottom w:val="none" w:sz="0" w:space="0" w:color="auto"/>
        <w:right w:val="none" w:sz="0" w:space="0" w:color="auto"/>
      </w:divBdr>
    </w:div>
    <w:div w:id="1079912916">
      <w:bodyDiv w:val="1"/>
      <w:marLeft w:val="0"/>
      <w:marRight w:val="0"/>
      <w:marTop w:val="0"/>
      <w:marBottom w:val="0"/>
      <w:divBdr>
        <w:top w:val="none" w:sz="0" w:space="0" w:color="auto"/>
        <w:left w:val="none" w:sz="0" w:space="0" w:color="auto"/>
        <w:bottom w:val="none" w:sz="0" w:space="0" w:color="auto"/>
        <w:right w:val="none" w:sz="0" w:space="0" w:color="auto"/>
      </w:divBdr>
    </w:div>
    <w:div w:id="1167863990">
      <w:bodyDiv w:val="1"/>
      <w:marLeft w:val="0"/>
      <w:marRight w:val="0"/>
      <w:marTop w:val="0"/>
      <w:marBottom w:val="0"/>
      <w:divBdr>
        <w:top w:val="none" w:sz="0" w:space="0" w:color="auto"/>
        <w:left w:val="none" w:sz="0" w:space="0" w:color="auto"/>
        <w:bottom w:val="none" w:sz="0" w:space="0" w:color="auto"/>
        <w:right w:val="none" w:sz="0" w:space="0" w:color="auto"/>
      </w:divBdr>
    </w:div>
    <w:div w:id="1454448008">
      <w:bodyDiv w:val="1"/>
      <w:marLeft w:val="0"/>
      <w:marRight w:val="0"/>
      <w:marTop w:val="0"/>
      <w:marBottom w:val="0"/>
      <w:divBdr>
        <w:top w:val="none" w:sz="0" w:space="0" w:color="auto"/>
        <w:left w:val="none" w:sz="0" w:space="0" w:color="auto"/>
        <w:bottom w:val="none" w:sz="0" w:space="0" w:color="auto"/>
        <w:right w:val="none" w:sz="0" w:space="0" w:color="auto"/>
      </w:divBdr>
    </w:div>
    <w:div w:id="1574462421">
      <w:bodyDiv w:val="1"/>
      <w:marLeft w:val="0"/>
      <w:marRight w:val="0"/>
      <w:marTop w:val="0"/>
      <w:marBottom w:val="0"/>
      <w:divBdr>
        <w:top w:val="none" w:sz="0" w:space="0" w:color="auto"/>
        <w:left w:val="none" w:sz="0" w:space="0" w:color="auto"/>
        <w:bottom w:val="none" w:sz="0" w:space="0" w:color="auto"/>
        <w:right w:val="none" w:sz="0" w:space="0" w:color="auto"/>
      </w:divBdr>
    </w:div>
    <w:div w:id="2046715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image" Target="media/image2.png"/><Relationship Id="rId26" Type="http://schemas.openxmlformats.org/officeDocument/2006/relationships/hyperlink" Target="https://data.imf.org/?sk=4c514d48-b6ba-49ed-8ab9-52b0c1a0179b&amp;sId=1390030341854" TargetMode="External"/><Relationship Id="rId39" Type="http://schemas.openxmlformats.org/officeDocument/2006/relationships/hyperlink" Target="http://data.imf.org/?sk=7A51304B-6426-40C0-83DD-CA473CA1FD52&amp;sId=1542635306163" TargetMode="External"/><Relationship Id="rId21" Type="http://schemas.openxmlformats.org/officeDocument/2006/relationships/hyperlink" Target="http://dspace.mnau.edu.ua/jspui/bitstream/123456789/11184/1/zbirnyk-tez-05-11-21-132-135.pdf" TargetMode="External"/><Relationship Id="rId34" Type="http://schemas.openxmlformats.org/officeDocument/2006/relationships/hyperlink" Target="http://data.imf.org/?sk=7A51304B-6426-40C0-83DD-CA473CA1FD52&amp;sId=1542635306163" TargetMode="External"/><Relationship Id="rId42" Type="http://schemas.openxmlformats.org/officeDocument/2006/relationships/hyperlink" Target="http://data.imf.org/?sk=7A51304B-6426-40C0-83DD-CA473CA1FD52&amp;sId=1542635306163" TargetMode="External"/><Relationship Id="rId47" Type="http://schemas.openxmlformats.org/officeDocument/2006/relationships/hyperlink" Target="http://data.imf.org/?sk=7A51304B-6426-40C0-83DD-CA473CA1FD52&amp;sId=1542635306163" TargetMode="External"/><Relationship Id="rId50" Type="http://schemas.openxmlformats.org/officeDocument/2006/relationships/hyperlink" Target="http://data.imf.org/?sk=7A51304B-6426-40C0-83DD-CA473CA1FD52&amp;sId=1542635306163" TargetMode="External"/><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image" Target="media/image1.png"/><Relationship Id="rId25" Type="http://schemas.openxmlformats.org/officeDocument/2006/relationships/hyperlink" Target="https://data.imf.org/?sk=7A51304B-6426-40C0-83DD-CA473CA1FD52&amp;sId=1542633711584" TargetMode="External"/><Relationship Id="rId33" Type="http://schemas.openxmlformats.org/officeDocument/2006/relationships/hyperlink" Target="http://data.imf.org/?sk=7A51304B-6426-40C0-83DD-CA473CA1FD52&amp;sId=1542635306163" TargetMode="External"/><Relationship Id="rId38" Type="http://schemas.openxmlformats.org/officeDocument/2006/relationships/hyperlink" Target="http://data.imf.org/?sk=7A51304B-6426-40C0-83DD-CA473CA1FD52&amp;sId=1542635306163" TargetMode="External"/><Relationship Id="rId46" Type="http://schemas.openxmlformats.org/officeDocument/2006/relationships/hyperlink" Target="http://data.imf.org/?sk=7A51304B-6426-40C0-83DD-CA473CA1FD52&amp;sId=1542635306163"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dspace.pdpu.edu.ua/bitstream/123456789/14994/1/Obolianin%20Yu.%202022.pdf" TargetMode="External"/><Relationship Id="rId29" Type="http://schemas.openxmlformats.org/officeDocument/2006/relationships/hyperlink" Target="https://www.investing.com/rates-bonds/world-government-bonds?maturity_from=10&amp;maturity_to=310" TargetMode="External"/><Relationship Id="rId41" Type="http://schemas.openxmlformats.org/officeDocument/2006/relationships/hyperlink" Target="http://data.imf.org/?sk=7A51304B-6426-40C0-83DD-CA473CA1FD52&amp;sId=1542635306163"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www.pev.kpu.zp.ua/journals/2019/1_12_uk/1_12_2019.pdf" TargetMode="External"/><Relationship Id="rId32" Type="http://schemas.openxmlformats.org/officeDocument/2006/relationships/hyperlink" Target="http://data.imf.org/?sk=7A51304B-6426-40C0-83DD-CA473CA1FD52&amp;sId=1542635306163" TargetMode="External"/><Relationship Id="rId37" Type="http://schemas.openxmlformats.org/officeDocument/2006/relationships/hyperlink" Target="http://data.imf.org/?sk=7A51304B-6426-40C0-83DD-CA473CA1FD52&amp;sId=1542635306163" TargetMode="External"/><Relationship Id="rId40" Type="http://schemas.openxmlformats.org/officeDocument/2006/relationships/hyperlink" Target="http://data.imf.org/?sk=7A51304B-6426-40C0-83DD-CA473CA1FD52&amp;sId=1542635306163" TargetMode="External"/><Relationship Id="rId45" Type="http://schemas.openxmlformats.org/officeDocument/2006/relationships/hyperlink" Target="http://data.imf.org/?sk=7A51304B-6426-40C0-83DD-CA473CA1FD52&amp;sId=1542635306163" TargetMode="External"/><Relationship Id="rId53" Type="http://schemas.openxmlformats.org/officeDocument/2006/relationships/hyperlink" Target="http://data.imf.org/?sk=7A51304B-6426-40C0-83DD-CA473CA1FD52&amp;sId=1542635306163"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repository.mdu.in.ua/jspui/bitstream/123456789/2779/1/tendentsii_2019.pdf" TargetMode="External"/><Relationship Id="rId28" Type="http://schemas.openxmlformats.org/officeDocument/2006/relationships/hyperlink" Target="https://tradingeconomics.com/country-list/lending-rate" TargetMode="External"/><Relationship Id="rId36" Type="http://schemas.openxmlformats.org/officeDocument/2006/relationships/hyperlink" Target="http://data.imf.org/?sk=7A51304B-6426-40C0-83DD-CA473CA1FD52&amp;sId=1542635306163" TargetMode="External"/><Relationship Id="rId49" Type="http://schemas.openxmlformats.org/officeDocument/2006/relationships/hyperlink" Target="http://data.imf.org/?sk=7A51304B-6426-40C0-83DD-CA473CA1FD52&amp;sId=1542635306163" TargetMode="External"/><Relationship Id="rId10" Type="http://schemas.openxmlformats.org/officeDocument/2006/relationships/chart" Target="charts/chart2.xml"/><Relationship Id="rId19" Type="http://schemas.openxmlformats.org/officeDocument/2006/relationships/hyperlink" Target="https://www.investopedia.com/insights/what-is-the-balance-of-payments/" TargetMode="External"/><Relationship Id="rId31" Type="http://schemas.openxmlformats.org/officeDocument/2006/relationships/hyperlink" Target="https://bank.gov.ua/ua/statistic/sector-external" TargetMode="External"/><Relationship Id="rId44" Type="http://schemas.openxmlformats.org/officeDocument/2006/relationships/hyperlink" Target="http://data.imf.org/?sk=7A51304B-6426-40C0-83DD-CA473CA1FD52&amp;sId=1542635306163" TargetMode="External"/><Relationship Id="rId52" Type="http://schemas.openxmlformats.org/officeDocument/2006/relationships/hyperlink" Target="http://data.imf.org/?sk=7A51304B-6426-40C0-83DD-CA473CA1FD52&amp;sId=1542635306163"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jeou.donnu.edu.ua/article/view/12141" TargetMode="External"/><Relationship Id="rId27" Type="http://schemas.openxmlformats.org/officeDocument/2006/relationships/hyperlink" Target="https://data.imf.org/?sk=4BE0C9CB-272A-4667-8892-34B582B21BA6&amp;sId=1390030341854" TargetMode="External"/><Relationship Id="rId30" Type="http://schemas.openxmlformats.org/officeDocument/2006/relationships/hyperlink" Target="https://www.ukrstat.gov.ua/" TargetMode="External"/><Relationship Id="rId35" Type="http://schemas.openxmlformats.org/officeDocument/2006/relationships/hyperlink" Target="http://data.imf.org/?sk=7A51304B-6426-40C0-83DD-CA473CA1FD52&amp;sId=1542635306163" TargetMode="External"/><Relationship Id="rId43" Type="http://schemas.openxmlformats.org/officeDocument/2006/relationships/hyperlink" Target="http://data.imf.org/?sk=7A51304B-6426-40C0-83DD-CA473CA1FD52&amp;sId=1542635306163" TargetMode="External"/><Relationship Id="rId48" Type="http://schemas.openxmlformats.org/officeDocument/2006/relationships/hyperlink" Target="http://data.imf.org/?sk=7A51304B-6426-40C0-83DD-CA473CA1FD52&amp;sId=1542635306163"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data.imf.org/?sk=7A51304B-6426-40C0-83DD-CA473CA1FD52&amp;sId=1542635306163"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Лист1!$A$92</c:f>
              <c:strCache>
                <c:ptCount val="1"/>
                <c:pt idx="0">
                  <c:v>ШВЕЙЦАРІЯ</c:v>
                </c:pt>
              </c:strCache>
            </c:strRef>
          </c:tx>
          <c:spPr>
            <a:ln w="38100" cap="rnd">
              <a:solidFill>
                <a:srgbClr val="70AD47"/>
              </a:solidFill>
              <a:round/>
            </a:ln>
            <a:effectLst/>
          </c:spPr>
          <c:marker>
            <c:symbol val="square"/>
            <c:size val="7"/>
            <c:spPr>
              <a:solidFill>
                <a:srgbClr val="70AD47"/>
              </a:solidFill>
              <a:ln w="9525">
                <a:no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Лист1!$B$97:$F$97</c:f>
              <c:numCache>
                <c:formatCode>#,##0</c:formatCode>
                <c:ptCount val="5"/>
                <c:pt idx="0">
                  <c:v>72516.522501177154</c:v>
                </c:pt>
                <c:pt idx="1">
                  <c:v>71388.038033554156</c:v>
                </c:pt>
                <c:pt idx="2">
                  <c:v>63481.903149768128</c:v>
                </c:pt>
                <c:pt idx="3">
                  <c:v>110497.34876549459</c:v>
                </c:pt>
                <c:pt idx="4">
                  <c:v>83463.292400651873</c:v>
                </c:pt>
              </c:numCache>
            </c:numRef>
          </c:val>
          <c:smooth val="0"/>
          <c:extLst xmlns:c16r2="http://schemas.microsoft.com/office/drawing/2015/06/chart">
            <c:ext xmlns:c16="http://schemas.microsoft.com/office/drawing/2014/chart" uri="{C3380CC4-5D6E-409C-BE32-E72D297353CC}">
              <c16:uniqueId val="{00000000-6691-4F3F-BCD9-A2E135C6E787}"/>
            </c:ext>
          </c:extLst>
        </c:ser>
        <c:ser>
          <c:idx val="1"/>
          <c:order val="1"/>
          <c:tx>
            <c:strRef>
              <c:f>Лист1!$A$115</c:f>
              <c:strCache>
                <c:ptCount val="1"/>
                <c:pt idx="0">
                  <c:v>ШВЕЦІЯ</c:v>
                </c:pt>
              </c:strCache>
            </c:strRef>
          </c:tx>
          <c:spPr>
            <a:ln w="38100" cap="rnd">
              <a:solidFill>
                <a:schemeClr val="accent2"/>
              </a:solidFill>
              <a:round/>
            </a:ln>
            <a:effectLst/>
          </c:spPr>
          <c:marker>
            <c:symbol val="diamond"/>
            <c:size val="7"/>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Лист1!$B$120:$F$120</c:f>
              <c:numCache>
                <c:formatCode>#,##0</c:formatCode>
                <c:ptCount val="5"/>
                <c:pt idx="0">
                  <c:v>11155.846965685167</c:v>
                </c:pt>
                <c:pt idx="1">
                  <c:v>20710.125293496123</c:v>
                </c:pt>
                <c:pt idx="2">
                  <c:v>21663.159504040435</c:v>
                </c:pt>
                <c:pt idx="3">
                  <c:v>24821.381997437042</c:v>
                </c:pt>
                <c:pt idx="4">
                  <c:v>11841.256511590385</c:v>
                </c:pt>
              </c:numCache>
            </c:numRef>
          </c:val>
          <c:smooth val="0"/>
          <c:extLst xmlns:c16r2="http://schemas.microsoft.com/office/drawing/2015/06/chart">
            <c:ext xmlns:c16="http://schemas.microsoft.com/office/drawing/2014/chart" uri="{C3380CC4-5D6E-409C-BE32-E72D297353CC}">
              <c16:uniqueId val="{00000001-6691-4F3F-BCD9-A2E135C6E787}"/>
            </c:ext>
          </c:extLst>
        </c:ser>
        <c:dLbls>
          <c:dLblPos val="t"/>
          <c:showLegendKey val="0"/>
          <c:showVal val="1"/>
          <c:showCatName val="0"/>
          <c:showSerName val="0"/>
          <c:showPercent val="0"/>
          <c:showBubbleSize val="0"/>
        </c:dLbls>
        <c:marker val="1"/>
        <c:smooth val="0"/>
        <c:axId val="178068864"/>
        <c:axId val="178259072"/>
      </c:lineChart>
      <c:catAx>
        <c:axId val="178068864"/>
        <c:scaling>
          <c:orientation val="minMax"/>
        </c:scaling>
        <c:delete val="0"/>
        <c:axPos val="b"/>
        <c:numFmt formatCode="General" sourceLinked="1"/>
        <c:majorTickMark val="none"/>
        <c:minorTickMark val="none"/>
        <c:tickLblPos val="nextTo"/>
        <c:spPr>
          <a:noFill/>
          <a:ln w="12700" cap="flat" cmpd="sng" algn="ctr">
            <a:solidFill>
              <a:schemeClr val="tx1"/>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259072"/>
        <c:crosses val="autoZero"/>
        <c:auto val="1"/>
        <c:lblAlgn val="ctr"/>
        <c:lblOffset val="100"/>
        <c:noMultiLvlLbl val="0"/>
      </c:catAx>
      <c:valAx>
        <c:axId val="178259072"/>
        <c:scaling>
          <c:orientation val="minMax"/>
          <c:max val="1300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068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Лист1!$A$92</c:f>
              <c:strCache>
                <c:ptCount val="1"/>
                <c:pt idx="0">
                  <c:v>ШВЕЙЦАРІЯ</c:v>
                </c:pt>
              </c:strCache>
            </c:strRef>
          </c:tx>
          <c:spPr>
            <a:ln w="28575" cap="rnd">
              <a:solidFill>
                <a:srgbClr val="70AD47"/>
              </a:solidFill>
              <a:round/>
            </a:ln>
            <a:effectLst/>
          </c:spPr>
          <c:marker>
            <c:symbol val="square"/>
            <c:size val="7"/>
            <c:spPr>
              <a:solidFill>
                <a:srgbClr val="70AD47"/>
              </a:solidFill>
              <a:ln w="9525">
                <a:solidFill>
                  <a:srgbClr val="70AD47"/>
                </a:solidFill>
              </a:ln>
              <a:effectLst/>
            </c:spPr>
          </c:marker>
          <c:dLbls>
            <c:dLbl>
              <c:idx val="0"/>
              <c:layout>
                <c:manualLayout>
                  <c:x val="-4.9352594970572518E-2"/>
                  <c:y val="8.7801108194808977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4424-4D17-BB46-8DCAFB2F6470}"/>
                </c:ext>
                <c:ext xmlns:c15="http://schemas.microsoft.com/office/drawing/2012/chart" uri="{CE6537A1-D6FC-4f65-9D91-7224C49458BB}"/>
              </c:extLst>
            </c:dLbl>
            <c:dLbl>
              <c:idx val="1"/>
              <c:layout>
                <c:manualLayout>
                  <c:x val="-5.3632958801498168E-2"/>
                  <c:y val="6.002333041703120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424-4D17-BB46-8DCAFB2F6470}"/>
                </c:ext>
                <c:ext xmlns:c15="http://schemas.microsoft.com/office/drawing/2012/chart" uri="{CE6537A1-D6FC-4f65-9D91-7224C49458BB}"/>
              </c:extLst>
            </c:dLbl>
            <c:dLbl>
              <c:idx val="4"/>
              <c:layout>
                <c:manualLayout>
                  <c:x val="-4.9352594970572497E-2"/>
                  <c:y val="3.687518226888305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424-4D17-BB46-8DCAFB2F647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Лист1!$B$100:$F$100</c:f>
              <c:numCache>
                <c:formatCode>#,##0</c:formatCode>
                <c:ptCount val="5"/>
                <c:pt idx="0">
                  <c:v>-1530.3126146275608</c:v>
                </c:pt>
                <c:pt idx="1">
                  <c:v>-6286.978613211948</c:v>
                </c:pt>
                <c:pt idx="2">
                  <c:v>-19224.434528310201</c:v>
                </c:pt>
                <c:pt idx="3">
                  <c:v>-19642.967433268263</c:v>
                </c:pt>
                <c:pt idx="4">
                  <c:v>-7126.9637461091916</c:v>
                </c:pt>
              </c:numCache>
            </c:numRef>
          </c:val>
          <c:smooth val="0"/>
          <c:extLst xmlns:c16r2="http://schemas.microsoft.com/office/drawing/2015/06/chart">
            <c:ext xmlns:c16="http://schemas.microsoft.com/office/drawing/2014/chart" uri="{C3380CC4-5D6E-409C-BE32-E72D297353CC}">
              <c16:uniqueId val="{00000000-4424-4D17-BB46-8DCAFB2F6470}"/>
            </c:ext>
          </c:extLst>
        </c:ser>
        <c:ser>
          <c:idx val="1"/>
          <c:order val="1"/>
          <c:tx>
            <c:strRef>
              <c:f>Лист1!$A$115</c:f>
              <c:strCache>
                <c:ptCount val="1"/>
                <c:pt idx="0">
                  <c:v>ШВЕЦІЯ</c:v>
                </c:pt>
              </c:strCache>
            </c:strRef>
          </c:tx>
          <c:spPr>
            <a:ln w="28575" cap="rnd">
              <a:solidFill>
                <a:schemeClr val="accent2"/>
              </a:solidFill>
              <a:round/>
            </a:ln>
            <a:effectLst/>
          </c:spPr>
          <c:marker>
            <c:symbol val="diamond"/>
            <c:size val="7"/>
            <c:spPr>
              <a:solidFill>
                <a:schemeClr val="accent2"/>
              </a:solidFill>
              <a:ln w="9525">
                <a:solidFill>
                  <a:schemeClr val="accent2"/>
                </a:solidFill>
              </a:ln>
              <a:effectLst/>
            </c:spPr>
          </c:marker>
          <c:dLbls>
            <c:dLbl>
              <c:idx val="4"/>
              <c:layout>
                <c:manualLayout>
                  <c:x val="-9.2156233279828789E-2"/>
                  <c:y val="-2.793963254593180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424-4D17-BB46-8DCAFB2F647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Лист1!$B$123:$F$123</c:f>
              <c:numCache>
                <c:formatCode>#,##0</c:formatCode>
                <c:ptCount val="5"/>
                <c:pt idx="0">
                  <c:v>1571.2759621667501</c:v>
                </c:pt>
                <c:pt idx="1">
                  <c:v>2874.6984019962547</c:v>
                </c:pt>
                <c:pt idx="2">
                  <c:v>3111.3696869751875</c:v>
                </c:pt>
                <c:pt idx="3">
                  <c:v>2459.1099159121804</c:v>
                </c:pt>
                <c:pt idx="4">
                  <c:v>-5378.2605063057854</c:v>
                </c:pt>
              </c:numCache>
            </c:numRef>
          </c:val>
          <c:smooth val="0"/>
          <c:extLst xmlns:c16r2="http://schemas.microsoft.com/office/drawing/2015/06/chart">
            <c:ext xmlns:c16="http://schemas.microsoft.com/office/drawing/2014/chart" uri="{C3380CC4-5D6E-409C-BE32-E72D297353CC}">
              <c16:uniqueId val="{00000001-4424-4D17-BB46-8DCAFB2F6470}"/>
            </c:ext>
          </c:extLst>
        </c:ser>
        <c:dLbls>
          <c:dLblPos val="t"/>
          <c:showLegendKey val="0"/>
          <c:showVal val="1"/>
          <c:showCatName val="0"/>
          <c:showSerName val="0"/>
          <c:showPercent val="0"/>
          <c:showBubbleSize val="0"/>
        </c:dLbls>
        <c:marker val="1"/>
        <c:smooth val="0"/>
        <c:axId val="178365184"/>
        <c:axId val="178366720"/>
      </c:lineChart>
      <c:catAx>
        <c:axId val="178365184"/>
        <c:scaling>
          <c:orientation val="minMax"/>
        </c:scaling>
        <c:delete val="0"/>
        <c:axPos val="b"/>
        <c:numFmt formatCode="General" sourceLinked="1"/>
        <c:majorTickMark val="none"/>
        <c:minorTickMark val="none"/>
        <c:tickLblPos val="nextTo"/>
        <c:spPr>
          <a:noFill/>
          <a:ln w="15875"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366720"/>
        <c:crosses val="autoZero"/>
        <c:auto val="1"/>
        <c:lblAlgn val="ctr"/>
        <c:lblOffset val="100"/>
        <c:noMultiLvlLbl val="0"/>
      </c:catAx>
      <c:valAx>
        <c:axId val="178366720"/>
        <c:scaling>
          <c:orientation val="minMax"/>
          <c:max val="7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5875">
            <a:solidFill>
              <a:sysClr val="windowText" lastClr="000000"/>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365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Лист1!$A$92</c:f>
              <c:strCache>
                <c:ptCount val="1"/>
                <c:pt idx="0">
                  <c:v>ШВЕЙЦАРІЯ</c:v>
                </c:pt>
              </c:strCache>
            </c:strRef>
          </c:tx>
          <c:spPr>
            <a:ln w="28575" cap="rnd">
              <a:solidFill>
                <a:srgbClr val="70AD47"/>
              </a:solidFill>
              <a:round/>
            </a:ln>
            <a:effectLst/>
          </c:spPr>
          <c:marker>
            <c:symbol val="square"/>
            <c:size val="7"/>
            <c:spPr>
              <a:solidFill>
                <a:srgbClr val="70AD47"/>
              </a:solidFill>
              <a:ln w="9525">
                <a:solidFill>
                  <a:srgbClr val="70AD47"/>
                </a:solidFill>
              </a:ln>
              <a:effectLst/>
            </c:spPr>
          </c:marker>
          <c:dLbls>
            <c:dLbl>
              <c:idx val="4"/>
              <c:layout>
                <c:manualLayout>
                  <c:x val="-5.0021443948719893E-2"/>
                  <c:y val="4.086796442111394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1AA-43B0-9CA2-A9AC022EEF3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Лист1!$B$107:$F$107</c:f>
              <c:numCache>
                <c:formatCode>#,##0</c:formatCode>
                <c:ptCount val="5"/>
                <c:pt idx="0">
                  <c:v>-25190.989517785609</c:v>
                </c:pt>
                <c:pt idx="1">
                  <c:v>-22223.186013356899</c:v>
                </c:pt>
                <c:pt idx="2">
                  <c:v>-16940.328060958447</c:v>
                </c:pt>
                <c:pt idx="3">
                  <c:v>-18267.068892121606</c:v>
                </c:pt>
                <c:pt idx="4">
                  <c:v>-11541.360792084073</c:v>
                </c:pt>
              </c:numCache>
            </c:numRef>
          </c:val>
          <c:smooth val="0"/>
          <c:extLst xmlns:c16r2="http://schemas.microsoft.com/office/drawing/2015/06/chart">
            <c:ext xmlns:c16="http://schemas.microsoft.com/office/drawing/2014/chart" uri="{C3380CC4-5D6E-409C-BE32-E72D297353CC}">
              <c16:uniqueId val="{00000000-01AA-43B0-9CA2-A9AC022EEF38}"/>
            </c:ext>
          </c:extLst>
        </c:ser>
        <c:ser>
          <c:idx val="1"/>
          <c:order val="1"/>
          <c:tx>
            <c:strRef>
              <c:f>Лист1!$A$115</c:f>
              <c:strCache>
                <c:ptCount val="1"/>
                <c:pt idx="0">
                  <c:v>ШВЕЦІЯ</c:v>
                </c:pt>
              </c:strCache>
            </c:strRef>
          </c:tx>
          <c:spPr>
            <a:ln w="28575" cap="rnd">
              <a:solidFill>
                <a:schemeClr val="accent2"/>
              </a:solidFill>
              <a:round/>
            </a:ln>
            <a:effectLst/>
          </c:spPr>
          <c:marker>
            <c:symbol val="diamond"/>
            <c:size val="7"/>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Лист1!$B$130:$F$130</c:f>
              <c:numCache>
                <c:formatCode>#,##0</c:formatCode>
                <c:ptCount val="5"/>
                <c:pt idx="0">
                  <c:v>10021.037494904936</c:v>
                </c:pt>
                <c:pt idx="1">
                  <c:v>15236.035096763364</c:v>
                </c:pt>
                <c:pt idx="2">
                  <c:v>19073.127901599364</c:v>
                </c:pt>
                <c:pt idx="3">
                  <c:v>24280.783437991617</c:v>
                </c:pt>
                <c:pt idx="4">
                  <c:v>16625.107291826527</c:v>
                </c:pt>
              </c:numCache>
            </c:numRef>
          </c:val>
          <c:smooth val="0"/>
          <c:extLst xmlns:c16r2="http://schemas.microsoft.com/office/drawing/2015/06/chart">
            <c:ext xmlns:c16="http://schemas.microsoft.com/office/drawing/2014/chart" uri="{C3380CC4-5D6E-409C-BE32-E72D297353CC}">
              <c16:uniqueId val="{00000001-01AA-43B0-9CA2-A9AC022EEF38}"/>
            </c:ext>
          </c:extLst>
        </c:ser>
        <c:dLbls>
          <c:dLblPos val="t"/>
          <c:showLegendKey val="0"/>
          <c:showVal val="1"/>
          <c:showCatName val="0"/>
          <c:showSerName val="0"/>
          <c:showPercent val="0"/>
          <c:showBubbleSize val="0"/>
        </c:dLbls>
        <c:marker val="1"/>
        <c:smooth val="0"/>
        <c:axId val="178381568"/>
        <c:axId val="178383104"/>
      </c:lineChart>
      <c:catAx>
        <c:axId val="178381568"/>
        <c:scaling>
          <c:orientation val="minMax"/>
        </c:scaling>
        <c:delete val="0"/>
        <c:axPos val="b"/>
        <c:numFmt formatCode="General" sourceLinked="1"/>
        <c:majorTickMark val="none"/>
        <c:minorTickMark val="none"/>
        <c:tickLblPos val="nextTo"/>
        <c:spPr>
          <a:noFill/>
          <a:ln w="15875"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383104"/>
        <c:crosses val="autoZero"/>
        <c:auto val="1"/>
        <c:lblAlgn val="ctr"/>
        <c:lblOffset val="100"/>
        <c:noMultiLvlLbl val="0"/>
      </c:catAx>
      <c:valAx>
        <c:axId val="178383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5875">
            <a:solidFill>
              <a:sysClr val="windowText" lastClr="000000"/>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381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Лист1!$A$92</c:f>
              <c:strCache>
                <c:ptCount val="1"/>
                <c:pt idx="0">
                  <c:v>ШВЕЙЦАРІЯ</c:v>
                </c:pt>
              </c:strCache>
            </c:strRef>
          </c:tx>
          <c:spPr>
            <a:ln w="28575" cap="rnd">
              <a:solidFill>
                <a:srgbClr val="70AD47"/>
              </a:solidFill>
              <a:round/>
            </a:ln>
            <a:effectLst/>
          </c:spPr>
          <c:marker>
            <c:symbol val="square"/>
            <c:size val="7"/>
            <c:spPr>
              <a:solidFill>
                <a:srgbClr val="70AD47"/>
              </a:solidFill>
              <a:ln w="9525">
                <a:solidFill>
                  <a:srgbClr val="70AD47"/>
                </a:solidFill>
              </a:ln>
              <a:effectLst/>
            </c:spPr>
          </c:marker>
          <c:dLbls>
            <c:dLbl>
              <c:idx val="0"/>
              <c:layout>
                <c:manualLayout>
                  <c:x val="-5.3632958801498126E-2"/>
                  <c:y val="6.002333041703120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69A-4C8A-ADEA-EFCE117A75B7}"/>
                </c:ext>
                <c:ext xmlns:c15="http://schemas.microsoft.com/office/drawing/2012/chart" uri="{CE6537A1-D6FC-4f65-9D91-7224C49458BB}"/>
              </c:extLst>
            </c:dLbl>
            <c:dLbl>
              <c:idx val="1"/>
              <c:layout>
                <c:manualLayout>
                  <c:x val="-5.4970656757792877E-2"/>
                  <c:y val="4.613444152814240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69A-4C8A-ADEA-EFCE117A75B7}"/>
                </c:ext>
                <c:ext xmlns:c15="http://schemas.microsoft.com/office/drawing/2012/chart" uri="{CE6537A1-D6FC-4f65-9D91-7224C49458BB}"/>
              </c:extLst>
            </c:dLbl>
            <c:dLbl>
              <c:idx val="3"/>
              <c:layout>
                <c:manualLayout>
                  <c:x val="-4.8550111011404551E-2"/>
                  <c:y val="3.224555263925334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69A-4C8A-ADEA-EFCE117A75B7}"/>
                </c:ext>
                <c:ext xmlns:c15="http://schemas.microsoft.com/office/drawing/2012/chart" uri="{CE6537A1-D6FC-4f65-9D91-7224C49458BB}"/>
              </c:extLst>
            </c:dLbl>
            <c:dLbl>
              <c:idx val="4"/>
              <c:layout>
                <c:manualLayout>
                  <c:x val="-4.9352594970572497E-2"/>
                  <c:y val="5.539370078740157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69A-4C8A-ADEA-EFCE117A75B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Лист1!$B$110:$F$110</c:f>
              <c:numCache>
                <c:formatCode>#,##0</c:formatCode>
                <c:ptCount val="5"/>
                <c:pt idx="0">
                  <c:v>-9154.5932327291521</c:v>
                </c:pt>
                <c:pt idx="1">
                  <c:v>-12072.06858291864</c:v>
                </c:pt>
                <c:pt idx="2">
                  <c:v>-16250.416130360842</c:v>
                </c:pt>
                <c:pt idx="3">
                  <c:v>-13427.991991481773</c:v>
                </c:pt>
                <c:pt idx="4">
                  <c:v>-9012.4884370453437</c:v>
                </c:pt>
              </c:numCache>
            </c:numRef>
          </c:val>
          <c:smooth val="0"/>
          <c:extLst xmlns:c16r2="http://schemas.microsoft.com/office/drawing/2015/06/chart">
            <c:ext xmlns:c16="http://schemas.microsoft.com/office/drawing/2014/chart" uri="{C3380CC4-5D6E-409C-BE32-E72D297353CC}">
              <c16:uniqueId val="{00000000-E69A-4C8A-ADEA-EFCE117A75B7}"/>
            </c:ext>
          </c:extLst>
        </c:ser>
        <c:ser>
          <c:idx val="1"/>
          <c:order val="1"/>
          <c:tx>
            <c:strRef>
              <c:f>Лист1!$A$115</c:f>
              <c:strCache>
                <c:ptCount val="1"/>
                <c:pt idx="0">
                  <c:v>ШВЕЦІЯ</c:v>
                </c:pt>
              </c:strCache>
            </c:strRef>
          </c:tx>
          <c:spPr>
            <a:ln w="28575" cap="rnd">
              <a:solidFill>
                <a:schemeClr val="accent2"/>
              </a:solidFill>
              <a:round/>
            </a:ln>
            <a:effectLst/>
          </c:spPr>
          <c:marker>
            <c:symbol val="diamond"/>
            <c:size val="7"/>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Лист1!$B$116:$F$116</c:f>
              <c:numCache>
                <c:formatCode>General</c:formatCode>
                <c:ptCount val="5"/>
                <c:pt idx="0">
                  <c:v>2018</c:v>
                </c:pt>
                <c:pt idx="1">
                  <c:v>2019</c:v>
                </c:pt>
                <c:pt idx="2">
                  <c:v>2020</c:v>
                </c:pt>
                <c:pt idx="3">
                  <c:v>2021</c:v>
                </c:pt>
                <c:pt idx="4">
                  <c:v>2022</c:v>
                </c:pt>
              </c:numCache>
            </c:numRef>
          </c:cat>
          <c:val>
            <c:numRef>
              <c:f>Лист1!$B$133:$F$133</c:f>
              <c:numCache>
                <c:formatCode>#,##0</c:formatCode>
                <c:ptCount val="5"/>
                <c:pt idx="0">
                  <c:v>-8628.1790884345373</c:v>
                </c:pt>
                <c:pt idx="1">
                  <c:v>-9912.6347174448892</c:v>
                </c:pt>
                <c:pt idx="2">
                  <c:v>-11138.961362116646</c:v>
                </c:pt>
                <c:pt idx="3">
                  <c:v>-11562.246791434929</c:v>
                </c:pt>
                <c:pt idx="4">
                  <c:v>-8163.0513073663633</c:v>
                </c:pt>
              </c:numCache>
            </c:numRef>
          </c:val>
          <c:smooth val="0"/>
          <c:extLst xmlns:c16r2="http://schemas.microsoft.com/office/drawing/2015/06/chart">
            <c:ext xmlns:c16="http://schemas.microsoft.com/office/drawing/2014/chart" uri="{C3380CC4-5D6E-409C-BE32-E72D297353CC}">
              <c16:uniqueId val="{00000001-E69A-4C8A-ADEA-EFCE117A75B7}"/>
            </c:ext>
          </c:extLst>
        </c:ser>
        <c:dLbls>
          <c:dLblPos val="t"/>
          <c:showLegendKey val="0"/>
          <c:showVal val="1"/>
          <c:showCatName val="0"/>
          <c:showSerName val="0"/>
          <c:showPercent val="0"/>
          <c:showBubbleSize val="0"/>
        </c:dLbls>
        <c:marker val="1"/>
        <c:smooth val="0"/>
        <c:axId val="178628480"/>
        <c:axId val="178630016"/>
      </c:lineChart>
      <c:catAx>
        <c:axId val="178628480"/>
        <c:scaling>
          <c:orientation val="minMax"/>
        </c:scaling>
        <c:delete val="0"/>
        <c:axPos val="b"/>
        <c:numFmt formatCode="General" sourceLinked="1"/>
        <c:majorTickMark val="none"/>
        <c:minorTickMark val="none"/>
        <c:tickLblPos val="nextTo"/>
        <c:spPr>
          <a:noFill/>
          <a:ln w="15875"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630016"/>
        <c:crosses val="autoZero"/>
        <c:auto val="1"/>
        <c:lblAlgn val="ctr"/>
        <c:lblOffset val="100"/>
        <c:noMultiLvlLbl val="0"/>
      </c:catAx>
      <c:valAx>
        <c:axId val="1786300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5875">
            <a:solidFill>
              <a:sysClr val="windowText" lastClr="000000"/>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628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Лист2!$A$92</c:f>
              <c:strCache>
                <c:ptCount val="1"/>
                <c:pt idx="0">
                  <c:v>ШВЕЙЦАРІЯ</c:v>
                </c:pt>
              </c:strCache>
            </c:strRef>
          </c:tx>
          <c:spPr>
            <a:ln w="28575" cap="rnd">
              <a:solidFill>
                <a:srgbClr val="70AD47"/>
              </a:solidFill>
              <a:round/>
            </a:ln>
            <a:effectLst/>
          </c:spPr>
          <c:marker>
            <c:symbol val="square"/>
            <c:size val="5"/>
            <c:spPr>
              <a:solidFill>
                <a:srgbClr val="70AD47"/>
              </a:solidFill>
              <a:ln w="9525">
                <a:noFill/>
              </a:ln>
              <a:effectLst/>
            </c:spPr>
          </c:marker>
          <c:dLbls>
            <c:dLbl>
              <c:idx val="3"/>
              <c:layout>
                <c:manualLayout>
                  <c:x val="-5.3812554680665016E-2"/>
                  <c:y val="6.401611256926209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A93-45EA-8287-8A52194A030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Лист2!$B$94:$F$94</c:f>
              <c:numCache>
                <c:formatCode>#,##0</c:formatCode>
                <c:ptCount val="5"/>
                <c:pt idx="0">
                  <c:v>67228.389451759329</c:v>
                </c:pt>
                <c:pt idx="1">
                  <c:v>30724.7467037733</c:v>
                </c:pt>
                <c:pt idx="2">
                  <c:v>-77953.772199997155</c:v>
                </c:pt>
                <c:pt idx="3">
                  <c:v>-16887.237776209397</c:v>
                </c:pt>
                <c:pt idx="4">
                  <c:v>7996.5829292004091</c:v>
                </c:pt>
              </c:numCache>
            </c:numRef>
          </c:val>
          <c:smooth val="0"/>
          <c:extLst xmlns:c16r2="http://schemas.microsoft.com/office/drawing/2015/06/chart">
            <c:ext xmlns:c16="http://schemas.microsoft.com/office/drawing/2014/chart" uri="{C3380CC4-5D6E-409C-BE32-E72D297353CC}">
              <c16:uniqueId val="{00000001-8A93-45EA-8287-8A52194A0303}"/>
            </c:ext>
          </c:extLst>
        </c:ser>
        <c:ser>
          <c:idx val="1"/>
          <c:order val="1"/>
          <c:tx>
            <c:strRef>
              <c:f>Лист2!$A$106</c:f>
              <c:strCache>
                <c:ptCount val="1"/>
                <c:pt idx="0">
                  <c:v>ШВЕЦІЯ</c:v>
                </c:pt>
              </c:strCache>
            </c:strRef>
          </c:tx>
          <c:spPr>
            <a:ln w="28575" cap="rnd">
              <a:solidFill>
                <a:schemeClr val="accent2"/>
              </a:solidFill>
              <a:round/>
            </a:ln>
            <a:effectLst/>
          </c:spPr>
          <c:marker>
            <c:symbol val="diamond"/>
            <c:size val="7"/>
            <c:spPr>
              <a:solidFill>
                <a:schemeClr val="accent2"/>
              </a:solidFill>
              <a:ln w="9525">
                <a:solidFill>
                  <a:schemeClr val="accent2"/>
                </a:solidFill>
              </a:ln>
              <a:effectLst/>
            </c:spPr>
          </c:marker>
          <c:dLbls>
            <c:dLbl>
              <c:idx val="1"/>
              <c:layout>
                <c:manualLayout>
                  <c:x val="-5.7986220472440946E-2"/>
                  <c:y val="5.938648293963254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A93-45EA-8287-8A52194A0303}"/>
                </c:ext>
                <c:ext xmlns:c15="http://schemas.microsoft.com/office/drawing/2012/chart" uri="{CE6537A1-D6FC-4f65-9D91-7224C49458BB}"/>
              </c:extLst>
            </c:dLbl>
            <c:dLbl>
              <c:idx val="4"/>
              <c:layout>
                <c:manualLayout>
                  <c:x val="-8.6736657917760272E-3"/>
                  <c:y val="2.234944590259550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A93-45EA-8287-8A52194A030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Лист2!$B$108:$F$108</c:f>
              <c:numCache>
                <c:formatCode>#,##0</c:formatCode>
                <c:ptCount val="5"/>
                <c:pt idx="0">
                  <c:v>2782.3873612005209</c:v>
                </c:pt>
                <c:pt idx="1">
                  <c:v>27991.281086844923</c:v>
                </c:pt>
                <c:pt idx="2">
                  <c:v>7307.8862921315376</c:v>
                </c:pt>
                <c:pt idx="3">
                  <c:v>55062.390734305074</c:v>
                </c:pt>
                <c:pt idx="4">
                  <c:v>-1420.9877367488443</c:v>
                </c:pt>
              </c:numCache>
            </c:numRef>
          </c:val>
          <c:smooth val="0"/>
          <c:extLst xmlns:c16r2="http://schemas.microsoft.com/office/drawing/2015/06/chart">
            <c:ext xmlns:c16="http://schemas.microsoft.com/office/drawing/2014/chart" uri="{C3380CC4-5D6E-409C-BE32-E72D297353CC}">
              <c16:uniqueId val="{00000004-8A93-45EA-8287-8A52194A0303}"/>
            </c:ext>
          </c:extLst>
        </c:ser>
        <c:dLbls>
          <c:dLblPos val="t"/>
          <c:showLegendKey val="0"/>
          <c:showVal val="1"/>
          <c:showCatName val="0"/>
          <c:showSerName val="0"/>
          <c:showPercent val="0"/>
          <c:showBubbleSize val="0"/>
        </c:dLbls>
        <c:marker val="1"/>
        <c:smooth val="0"/>
        <c:axId val="178727552"/>
        <c:axId val="178749824"/>
      </c:lineChart>
      <c:catAx>
        <c:axId val="178727552"/>
        <c:scaling>
          <c:orientation val="minMax"/>
        </c:scaling>
        <c:delete val="0"/>
        <c:axPos val="b"/>
        <c:numFmt formatCode="General" sourceLinked="1"/>
        <c:majorTickMark val="none"/>
        <c:minorTickMark val="none"/>
        <c:tickLblPos val="nextTo"/>
        <c:spPr>
          <a:noFill/>
          <a:ln w="12700" cap="flat" cmpd="sng" algn="ctr">
            <a:solidFill>
              <a:schemeClr val="tx1"/>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749824"/>
        <c:crosses val="autoZero"/>
        <c:auto val="1"/>
        <c:lblAlgn val="ctr"/>
        <c:lblOffset val="100"/>
        <c:noMultiLvlLbl val="0"/>
      </c:catAx>
      <c:valAx>
        <c:axId val="178749824"/>
        <c:scaling>
          <c:orientation val="minMax"/>
          <c:max val="100000"/>
          <c:min val="-10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727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Лист2!$A$92</c:f>
              <c:strCache>
                <c:ptCount val="1"/>
                <c:pt idx="0">
                  <c:v>ШВЕЙЦАРІЯ</c:v>
                </c:pt>
              </c:strCache>
            </c:strRef>
          </c:tx>
          <c:spPr>
            <a:ln w="28575" cap="rnd">
              <a:solidFill>
                <a:srgbClr val="70AD47"/>
              </a:solidFill>
              <a:round/>
            </a:ln>
            <a:effectLst/>
          </c:spPr>
          <c:marker>
            <c:symbol val="square"/>
            <c:size val="5"/>
            <c:spPr>
              <a:solidFill>
                <a:srgbClr val="70AD47"/>
              </a:solidFill>
              <a:ln w="9525">
                <a:noFill/>
              </a:ln>
              <a:effectLst/>
            </c:spPr>
          </c:marker>
          <c:dLbls>
            <c:dLbl>
              <c:idx val="3"/>
              <c:layout>
                <c:manualLayout>
                  <c:x val="-5.0340332458442695E-2"/>
                  <c:y val="9.179389034703995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D24-49BD-A932-AD9A3BF414D4}"/>
                </c:ext>
                <c:ext xmlns:c15="http://schemas.microsoft.com/office/drawing/2012/chart" uri="{CE6537A1-D6FC-4f65-9D91-7224C49458BB}"/>
              </c:extLst>
            </c:dLbl>
            <c:dLbl>
              <c:idx val="4"/>
              <c:layout>
                <c:manualLayout>
                  <c:x val="-6.2145888013998354E-2"/>
                  <c:y val="5.938648293963245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D24-49BD-A932-AD9A3BF414D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Лист2!$B$97:$F$97</c:f>
              <c:numCache>
                <c:formatCode>#,##0</c:formatCode>
                <c:ptCount val="5"/>
                <c:pt idx="0">
                  <c:v>127205.28816495286</c:v>
                </c:pt>
                <c:pt idx="1">
                  <c:v>49927.156136812533</c:v>
                </c:pt>
                <c:pt idx="2">
                  <c:v>124077.70516943783</c:v>
                </c:pt>
                <c:pt idx="3">
                  <c:v>-9980.4116309959281</c:v>
                </c:pt>
                <c:pt idx="4">
                  <c:v>-24380.038241192251</c:v>
                </c:pt>
              </c:numCache>
            </c:numRef>
          </c:val>
          <c:smooth val="0"/>
          <c:extLst xmlns:c16r2="http://schemas.microsoft.com/office/drawing/2015/06/chart">
            <c:ext xmlns:c16="http://schemas.microsoft.com/office/drawing/2014/chart" uri="{C3380CC4-5D6E-409C-BE32-E72D297353CC}">
              <c16:uniqueId val="{00000002-7D24-49BD-A932-AD9A3BF414D4}"/>
            </c:ext>
          </c:extLst>
        </c:ser>
        <c:ser>
          <c:idx val="1"/>
          <c:order val="1"/>
          <c:tx>
            <c:strRef>
              <c:f>Лист2!$A$106</c:f>
              <c:strCache>
                <c:ptCount val="1"/>
                <c:pt idx="0">
                  <c:v>ШВЕЦІЯ</c:v>
                </c:pt>
              </c:strCache>
            </c:strRef>
          </c:tx>
          <c:spPr>
            <a:ln w="28575" cap="rnd">
              <a:solidFill>
                <a:schemeClr val="accent2"/>
              </a:solidFill>
              <a:round/>
            </a:ln>
            <a:effectLst/>
          </c:spPr>
          <c:marker>
            <c:symbol val="diamond"/>
            <c:size val="7"/>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Лист2!$B$111:$F$111</c:f>
              <c:numCache>
                <c:formatCode>#,##0</c:formatCode>
                <c:ptCount val="5"/>
                <c:pt idx="0">
                  <c:v>14173.567423592964</c:v>
                </c:pt>
                <c:pt idx="1">
                  <c:v>6379.7367407830934</c:v>
                </c:pt>
                <c:pt idx="2">
                  <c:v>3728.68344803523</c:v>
                </c:pt>
                <c:pt idx="3">
                  <c:v>5796.0846216285936</c:v>
                </c:pt>
                <c:pt idx="4">
                  <c:v>11389.399496051163</c:v>
                </c:pt>
              </c:numCache>
            </c:numRef>
          </c:val>
          <c:smooth val="0"/>
          <c:extLst xmlns:c16r2="http://schemas.microsoft.com/office/drawing/2015/06/chart">
            <c:ext xmlns:c16="http://schemas.microsoft.com/office/drawing/2014/chart" uri="{C3380CC4-5D6E-409C-BE32-E72D297353CC}">
              <c16:uniqueId val="{00000003-7D24-49BD-A932-AD9A3BF414D4}"/>
            </c:ext>
          </c:extLst>
        </c:ser>
        <c:dLbls>
          <c:dLblPos val="t"/>
          <c:showLegendKey val="0"/>
          <c:showVal val="1"/>
          <c:showCatName val="0"/>
          <c:showSerName val="0"/>
          <c:showPercent val="0"/>
          <c:showBubbleSize val="0"/>
        </c:dLbls>
        <c:marker val="1"/>
        <c:smooth val="0"/>
        <c:axId val="178998272"/>
        <c:axId val="179000064"/>
      </c:lineChart>
      <c:catAx>
        <c:axId val="178998272"/>
        <c:scaling>
          <c:orientation val="minMax"/>
        </c:scaling>
        <c:delete val="0"/>
        <c:axPos val="b"/>
        <c:numFmt formatCode="General" sourceLinked="1"/>
        <c:majorTickMark val="none"/>
        <c:minorTickMark val="none"/>
        <c:tickLblPos val="nextTo"/>
        <c:spPr>
          <a:noFill/>
          <a:ln w="12700" cap="flat" cmpd="sng" algn="ctr">
            <a:solidFill>
              <a:schemeClr val="tx1"/>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9000064"/>
        <c:crosses val="autoZero"/>
        <c:auto val="1"/>
        <c:lblAlgn val="ctr"/>
        <c:lblOffset val="100"/>
        <c:noMultiLvlLbl val="0"/>
      </c:catAx>
      <c:valAx>
        <c:axId val="179000064"/>
        <c:scaling>
          <c:orientation val="minMax"/>
          <c:max val="150000"/>
          <c:min val="-6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998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Лист2!$A$92</c:f>
              <c:strCache>
                <c:ptCount val="1"/>
                <c:pt idx="0">
                  <c:v>ШВЕЙЦАРІЯ</c:v>
                </c:pt>
              </c:strCache>
            </c:strRef>
          </c:tx>
          <c:spPr>
            <a:ln w="28575" cap="rnd">
              <a:solidFill>
                <a:srgbClr val="70AD47"/>
              </a:solidFill>
              <a:round/>
            </a:ln>
            <a:effectLst/>
          </c:spPr>
          <c:marker>
            <c:symbol val="square"/>
            <c:size val="7"/>
            <c:spPr>
              <a:solidFill>
                <a:srgbClr val="70AD47"/>
              </a:solidFill>
              <a:ln w="9525">
                <a:noFill/>
              </a:ln>
              <a:effectLst/>
            </c:spPr>
          </c:marker>
          <c:dLbls>
            <c:dLbl>
              <c:idx val="1"/>
              <c:layout>
                <c:manualLayout>
                  <c:x val="-1.3531660632453176E-2"/>
                  <c:y val="-4.7914843977836102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4E1-4C08-9EC2-7FC593B272C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Лист2!$B$100:$F$100</c:f>
              <c:numCache>
                <c:formatCode>#,##0</c:formatCode>
                <c:ptCount val="5"/>
                <c:pt idx="0">
                  <c:v>11078.618274584742</c:v>
                </c:pt>
                <c:pt idx="1">
                  <c:v>5629.2569161529782</c:v>
                </c:pt>
                <c:pt idx="2">
                  <c:v>33123.182815206608</c:v>
                </c:pt>
                <c:pt idx="3">
                  <c:v>37676.333843334716</c:v>
                </c:pt>
                <c:pt idx="4">
                  <c:v>59695.659256948129</c:v>
                </c:pt>
              </c:numCache>
            </c:numRef>
          </c:val>
          <c:smooth val="0"/>
          <c:extLst xmlns:c16r2="http://schemas.microsoft.com/office/drawing/2015/06/chart">
            <c:ext xmlns:c16="http://schemas.microsoft.com/office/drawing/2014/chart" uri="{C3380CC4-5D6E-409C-BE32-E72D297353CC}">
              <c16:uniqueId val="{00000000-04E1-4C08-9EC2-7FC593B272CF}"/>
            </c:ext>
          </c:extLst>
        </c:ser>
        <c:ser>
          <c:idx val="1"/>
          <c:order val="1"/>
          <c:tx>
            <c:strRef>
              <c:f>Лист2!$A$106</c:f>
              <c:strCache>
                <c:ptCount val="1"/>
                <c:pt idx="0">
                  <c:v>ШВЕЦІЯ</c:v>
                </c:pt>
              </c:strCache>
            </c:strRef>
          </c:tx>
          <c:spPr>
            <a:ln w="28575" cap="rnd">
              <a:solidFill>
                <a:schemeClr val="accent2"/>
              </a:solidFill>
              <a:round/>
            </a:ln>
            <a:effectLst/>
          </c:spPr>
          <c:marker>
            <c:symbol val="diamond"/>
            <c:size val="7"/>
            <c:spPr>
              <a:solidFill>
                <a:schemeClr val="accent2"/>
              </a:solidFill>
              <a:ln w="9525">
                <a:solidFill>
                  <a:schemeClr val="accent2"/>
                </a:solidFill>
              </a:ln>
              <a:effectLst/>
            </c:spPr>
          </c:marker>
          <c:dLbls>
            <c:dLbl>
              <c:idx val="0"/>
              <c:layout>
                <c:manualLayout>
                  <c:x val="-1.647382501624596E-2"/>
                  <c:y val="5.539370078740157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4E1-4C08-9EC2-7FC593B272CF}"/>
                </c:ext>
                <c:ext xmlns:c15="http://schemas.microsoft.com/office/drawing/2012/chart" uri="{CE6537A1-D6FC-4f65-9D91-7224C49458BB}"/>
              </c:extLst>
            </c:dLbl>
            <c:dLbl>
              <c:idx val="2"/>
              <c:layout>
                <c:manualLayout>
                  <c:x val="-6.8724544480171484E-2"/>
                  <c:y val="6.92825896762904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4E1-4C08-9EC2-7FC593B272CF}"/>
                </c:ext>
                <c:ext xmlns:c15="http://schemas.microsoft.com/office/drawing/2012/chart" uri="{CE6537A1-D6FC-4f65-9D91-7224C49458BB}"/>
              </c:extLst>
            </c:dLbl>
            <c:dLbl>
              <c:idx val="4"/>
              <c:layout>
                <c:manualLayout>
                  <c:x val="-6.1489902186663968E-2"/>
                  <c:y val="3.687518226888314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4E1-4C08-9EC2-7FC593B272C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Лист2!$B$114:$F$114</c:f>
              <c:numCache>
                <c:formatCode>#,##0</c:formatCode>
                <c:ptCount val="5"/>
                <c:pt idx="0">
                  <c:v>-10655.491353379501</c:v>
                </c:pt>
                <c:pt idx="1">
                  <c:v>14272.963880992871</c:v>
                </c:pt>
                <c:pt idx="2">
                  <c:v>-7320.4262570492938</c:v>
                </c:pt>
                <c:pt idx="3">
                  <c:v>65719.967611230633</c:v>
                </c:pt>
                <c:pt idx="4">
                  <c:v>-25237.560122034505</c:v>
                </c:pt>
              </c:numCache>
            </c:numRef>
          </c:val>
          <c:smooth val="0"/>
          <c:extLst xmlns:c16r2="http://schemas.microsoft.com/office/drawing/2015/06/chart">
            <c:ext xmlns:c16="http://schemas.microsoft.com/office/drawing/2014/chart" uri="{C3380CC4-5D6E-409C-BE32-E72D297353CC}">
              <c16:uniqueId val="{00000001-04E1-4C08-9EC2-7FC593B272CF}"/>
            </c:ext>
          </c:extLst>
        </c:ser>
        <c:dLbls>
          <c:dLblPos val="t"/>
          <c:showLegendKey val="0"/>
          <c:showVal val="1"/>
          <c:showCatName val="0"/>
          <c:showSerName val="0"/>
          <c:showPercent val="0"/>
          <c:showBubbleSize val="0"/>
        </c:dLbls>
        <c:marker val="1"/>
        <c:smooth val="0"/>
        <c:axId val="181535104"/>
        <c:axId val="181536640"/>
      </c:lineChart>
      <c:catAx>
        <c:axId val="181535104"/>
        <c:scaling>
          <c:orientation val="minMax"/>
        </c:scaling>
        <c:delete val="0"/>
        <c:axPos val="b"/>
        <c:numFmt formatCode="General" sourceLinked="1"/>
        <c:majorTickMark val="none"/>
        <c:minorTickMark val="none"/>
        <c:tickLblPos val="nextTo"/>
        <c:spPr>
          <a:noFill/>
          <a:ln w="12700" cap="flat" cmpd="sng" algn="ctr">
            <a:solidFill>
              <a:schemeClr val="tx1"/>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81536640"/>
        <c:crosses val="autoZero"/>
        <c:auto val="1"/>
        <c:lblAlgn val="ctr"/>
        <c:lblOffset val="100"/>
        <c:noMultiLvlLbl val="0"/>
      </c:catAx>
      <c:valAx>
        <c:axId val="181536640"/>
        <c:scaling>
          <c:orientation val="minMax"/>
          <c:max val="80000"/>
          <c:min val="-4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81535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Лист2!$A$92</c:f>
              <c:strCache>
                <c:ptCount val="1"/>
                <c:pt idx="0">
                  <c:v>ШВЕЙЦАРІЯ</c:v>
                </c:pt>
              </c:strCache>
            </c:strRef>
          </c:tx>
          <c:spPr>
            <a:ln w="28575" cap="rnd">
              <a:solidFill>
                <a:srgbClr val="70AD47"/>
              </a:solidFill>
              <a:round/>
            </a:ln>
            <a:effectLst/>
          </c:spPr>
          <c:marker>
            <c:symbol val="square"/>
            <c:size val="5"/>
            <c:spPr>
              <a:solidFill>
                <a:srgbClr val="70AD47"/>
              </a:solidFill>
              <a:ln w="9525">
                <a:noFill/>
              </a:ln>
              <a:effectLst/>
            </c:spPr>
          </c:marker>
          <c:dLbls>
            <c:dLbl>
              <c:idx val="0"/>
              <c:layout>
                <c:manualLayout>
                  <c:x val="-5.2661417322834664E-2"/>
                  <c:y val="5.759345063816476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DB7-4EDF-BA66-DC2191341E1E}"/>
                </c:ext>
                <c:ext xmlns:c15="http://schemas.microsoft.com/office/drawing/2012/chart" uri="{CE6537A1-D6FC-4f65-9D91-7224C49458BB}"/>
              </c:extLst>
            </c:dLbl>
            <c:dLbl>
              <c:idx val="1"/>
              <c:layout>
                <c:manualLayout>
                  <c:x val="-6.214588801399825E-2"/>
                  <c:y val="5.938648293963254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DB7-4EDF-BA66-DC2191341E1E}"/>
                </c:ext>
                <c:ext xmlns:c15="http://schemas.microsoft.com/office/drawing/2012/chart" uri="{CE6537A1-D6FC-4f65-9D91-7224C49458BB}"/>
              </c:extLst>
            </c:dLbl>
            <c:dLbl>
              <c:idx val="3"/>
              <c:layout>
                <c:manualLayout>
                  <c:x val="-3.1590332458442692E-2"/>
                  <c:y val="4.086796442111402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DB7-4EDF-BA66-DC2191341E1E}"/>
                </c:ext>
                <c:ext xmlns:c15="http://schemas.microsoft.com/office/drawing/2012/chart" uri="{CE6537A1-D6FC-4f65-9D91-7224C49458BB}"/>
              </c:extLst>
            </c:dLbl>
            <c:dLbl>
              <c:idx val="4"/>
              <c:layout>
                <c:manualLayout>
                  <c:x val="-5.6590332458442798E-2"/>
                  <c:y val="5.475685331000291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DB7-4EDF-BA66-DC2191341E1E}"/>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Лист2!$B$103:$F$103</c:f>
              <c:numCache>
                <c:formatCode>#,##0</c:formatCode>
                <c:ptCount val="5"/>
                <c:pt idx="0">
                  <c:v>-71055.516987778261</c:v>
                </c:pt>
                <c:pt idx="1">
                  <c:v>-24831.666349192208</c:v>
                </c:pt>
                <c:pt idx="2">
                  <c:v>-235154.6601846416</c:v>
                </c:pt>
                <c:pt idx="3">
                  <c:v>-44583.159988548185</c:v>
                </c:pt>
                <c:pt idx="4">
                  <c:v>-27319.038086555473</c:v>
                </c:pt>
              </c:numCache>
            </c:numRef>
          </c:val>
          <c:smooth val="0"/>
          <c:extLst xmlns:c16r2="http://schemas.microsoft.com/office/drawing/2015/06/chart">
            <c:ext xmlns:c16="http://schemas.microsoft.com/office/drawing/2014/chart" uri="{C3380CC4-5D6E-409C-BE32-E72D297353CC}">
              <c16:uniqueId val="{00000003-8DB7-4EDF-BA66-DC2191341E1E}"/>
            </c:ext>
          </c:extLst>
        </c:ser>
        <c:ser>
          <c:idx val="1"/>
          <c:order val="1"/>
          <c:tx>
            <c:strRef>
              <c:f>Лист2!$A$106</c:f>
              <c:strCache>
                <c:ptCount val="1"/>
                <c:pt idx="0">
                  <c:v>ШВЕЦІЯ</c:v>
                </c:pt>
              </c:strCache>
            </c:strRef>
          </c:tx>
          <c:spPr>
            <a:ln w="28575" cap="rnd">
              <a:solidFill>
                <a:schemeClr val="accent2"/>
              </a:solidFill>
              <a:round/>
            </a:ln>
            <a:effectLst/>
          </c:spPr>
          <c:marker>
            <c:symbol val="diamond"/>
            <c:size val="7"/>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Лист2!$B$93:$F$93</c:f>
              <c:numCache>
                <c:formatCode>General</c:formatCode>
                <c:ptCount val="5"/>
                <c:pt idx="0">
                  <c:v>2018</c:v>
                </c:pt>
                <c:pt idx="1">
                  <c:v>2019</c:v>
                </c:pt>
                <c:pt idx="2">
                  <c:v>2020</c:v>
                </c:pt>
                <c:pt idx="3">
                  <c:v>2021</c:v>
                </c:pt>
                <c:pt idx="4">
                  <c:v>2022</c:v>
                </c:pt>
              </c:numCache>
            </c:numRef>
          </c:cat>
          <c:val>
            <c:numRef>
              <c:f>Лист2!$B$117:$F$117</c:f>
              <c:numCache>
                <c:formatCode>#,##0</c:formatCode>
                <c:ptCount val="5"/>
                <c:pt idx="0">
                  <c:v>-735.68870901294213</c:v>
                </c:pt>
                <c:pt idx="1">
                  <c:v>7338.5804650689624</c:v>
                </c:pt>
                <c:pt idx="2">
                  <c:v>10899.629101145601</c:v>
                </c:pt>
                <c:pt idx="3">
                  <c:v>-16453.661498554146</c:v>
                </c:pt>
                <c:pt idx="4">
                  <c:v>12427.172889234498</c:v>
                </c:pt>
              </c:numCache>
            </c:numRef>
          </c:val>
          <c:smooth val="0"/>
          <c:extLst xmlns:c16r2="http://schemas.microsoft.com/office/drawing/2015/06/chart">
            <c:ext xmlns:c16="http://schemas.microsoft.com/office/drawing/2014/chart" uri="{C3380CC4-5D6E-409C-BE32-E72D297353CC}">
              <c16:uniqueId val="{00000004-8DB7-4EDF-BA66-DC2191341E1E}"/>
            </c:ext>
          </c:extLst>
        </c:ser>
        <c:dLbls>
          <c:dLblPos val="t"/>
          <c:showLegendKey val="0"/>
          <c:showVal val="1"/>
          <c:showCatName val="0"/>
          <c:showSerName val="0"/>
          <c:showPercent val="0"/>
          <c:showBubbleSize val="0"/>
        </c:dLbls>
        <c:marker val="1"/>
        <c:smooth val="0"/>
        <c:axId val="183109120"/>
        <c:axId val="183110656"/>
      </c:lineChart>
      <c:catAx>
        <c:axId val="183109120"/>
        <c:scaling>
          <c:orientation val="minMax"/>
        </c:scaling>
        <c:delete val="0"/>
        <c:axPos val="b"/>
        <c:numFmt formatCode="General" sourceLinked="1"/>
        <c:majorTickMark val="none"/>
        <c:minorTickMark val="none"/>
        <c:tickLblPos val="nextTo"/>
        <c:spPr>
          <a:noFill/>
          <a:ln w="12700" cap="flat" cmpd="sng" algn="ctr">
            <a:solidFill>
              <a:schemeClr val="tx1"/>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83110656"/>
        <c:crosses val="autoZero"/>
        <c:auto val="1"/>
        <c:lblAlgn val="ctr"/>
        <c:lblOffset val="100"/>
        <c:noMultiLvlLbl val="0"/>
      </c:catAx>
      <c:valAx>
        <c:axId val="183110656"/>
        <c:scaling>
          <c:orientation val="minMax"/>
          <c:max val="50000"/>
          <c:min val="-26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83109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4737E4-1A5E-421D-A008-FD5E8AFEE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41</Pages>
  <Words>41782</Words>
  <Characters>23816</Characters>
  <Application>Microsoft Office Word</Application>
  <DocSecurity>0</DocSecurity>
  <Lines>198</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65468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Кирилл Баркар</dc:creator>
  <cp:lastModifiedBy>ONU</cp:lastModifiedBy>
  <cp:revision>4</cp:revision>
  <dcterms:created xsi:type="dcterms:W3CDTF">2023-06-15T12:36:00Z</dcterms:created>
  <dcterms:modified xsi:type="dcterms:W3CDTF">2023-06-15T15:51:00Z</dcterms:modified>
</cp:coreProperties>
</file>