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5554" w:rsidRPr="00DE5554" w:rsidRDefault="00DE5554" w:rsidP="00DE5554">
      <w:pPr>
        <w:pBdr>
          <w:bottom w:val="single" w:sz="4" w:space="11" w:color="auto"/>
        </w:pBdr>
        <w:spacing w:after="0" w:line="240" w:lineRule="auto"/>
        <w:jc w:val="center"/>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Одесский национальный университет имени И.И. Мечникова</w:t>
      </w:r>
    </w:p>
    <w:p w:rsidR="00DE5554" w:rsidRPr="00DE5554" w:rsidRDefault="00DE5554" w:rsidP="00DE5554">
      <w:pPr>
        <w:pBdr>
          <w:bottom w:val="single" w:sz="4" w:space="11" w:color="auto"/>
        </w:pBdr>
        <w:spacing w:before="240" w:after="0" w:line="240" w:lineRule="auto"/>
        <w:jc w:val="center"/>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Институт социальных наук</w:t>
      </w:r>
    </w:p>
    <w:p w:rsidR="00DE5554" w:rsidRPr="00DE5554" w:rsidRDefault="00DE5554" w:rsidP="00DE5554">
      <w:pPr>
        <w:pBdr>
          <w:bottom w:val="single" w:sz="4" w:space="11" w:color="auto"/>
        </w:pBdr>
        <w:spacing w:before="240" w:after="0" w:line="240" w:lineRule="auto"/>
        <w:jc w:val="center"/>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Кафедра политологии</w:t>
      </w:r>
    </w:p>
    <w:p w:rsidR="00DE5554" w:rsidRPr="00DE5554" w:rsidRDefault="00DE5554" w:rsidP="00DE5554">
      <w:pPr>
        <w:spacing w:after="0" w:line="240" w:lineRule="auto"/>
        <w:rPr>
          <w:rFonts w:ascii="Times New Roman" w:eastAsia="MS Mincho" w:hAnsi="Times New Roman" w:cs="Times New Roman"/>
          <w:sz w:val="28"/>
          <w:szCs w:val="28"/>
          <w:lang w:val="uk-UA" w:eastAsia="ru-RU"/>
        </w:rPr>
      </w:pPr>
    </w:p>
    <w:p w:rsidR="00DE5554" w:rsidRPr="00DE5554" w:rsidRDefault="00DE5554" w:rsidP="00DE5554">
      <w:pPr>
        <w:spacing w:after="0" w:line="240" w:lineRule="auto"/>
        <w:jc w:val="center"/>
        <w:rPr>
          <w:rFonts w:ascii="Times New Roman" w:eastAsia="MS Mincho" w:hAnsi="Times New Roman" w:cs="Times New Roman"/>
          <w:b/>
          <w:spacing w:val="60"/>
          <w:sz w:val="32"/>
          <w:szCs w:val="32"/>
          <w:lang w:eastAsia="ru-RU"/>
        </w:rPr>
      </w:pPr>
      <w:r w:rsidRPr="00DE5554">
        <w:rPr>
          <w:rFonts w:ascii="Times New Roman" w:eastAsia="MS Mincho" w:hAnsi="Times New Roman" w:cs="Times New Roman"/>
          <w:b/>
          <w:spacing w:val="60"/>
          <w:sz w:val="32"/>
          <w:szCs w:val="32"/>
          <w:lang w:eastAsia="ru-RU"/>
        </w:rPr>
        <w:t>Дипломная работа</w:t>
      </w:r>
    </w:p>
    <w:p w:rsidR="00DE5554" w:rsidRPr="00DE5554" w:rsidRDefault="00DE5554" w:rsidP="00DE5554">
      <w:pPr>
        <w:pBdr>
          <w:bottom w:val="single" w:sz="4" w:space="1" w:color="auto"/>
        </w:pBdr>
        <w:spacing w:before="240" w:after="0" w:line="240" w:lineRule="auto"/>
        <w:ind w:left="1134" w:right="850"/>
        <w:jc w:val="center"/>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магистра</w:t>
      </w:r>
    </w:p>
    <w:p w:rsidR="00DE5554" w:rsidRPr="00DE5554" w:rsidRDefault="00DE5554" w:rsidP="00DE5554">
      <w:pPr>
        <w:spacing w:after="0" w:line="240" w:lineRule="auto"/>
        <w:rPr>
          <w:rFonts w:ascii="Times New Roman" w:eastAsia="MS Mincho" w:hAnsi="Times New Roman" w:cs="Times New Roman"/>
          <w:sz w:val="20"/>
          <w:szCs w:val="20"/>
          <w:lang w:val="uk-UA" w:eastAsia="ru-RU"/>
        </w:rPr>
      </w:pPr>
    </w:p>
    <w:p w:rsidR="00DE5554" w:rsidRPr="00DE5554" w:rsidRDefault="00DE5554" w:rsidP="00DE5554">
      <w:pPr>
        <w:tabs>
          <w:tab w:val="right" w:pos="9355"/>
        </w:tabs>
        <w:spacing w:after="0" w:line="240" w:lineRule="auto"/>
        <w:jc w:val="center"/>
        <w:rPr>
          <w:rFonts w:ascii="Times New Roman" w:eastAsia="MS Mincho" w:hAnsi="Times New Roman" w:cs="Times New Roman"/>
          <w:b/>
          <w:sz w:val="28"/>
          <w:szCs w:val="28"/>
          <w:lang w:eastAsia="ru-RU"/>
        </w:rPr>
      </w:pPr>
      <w:r w:rsidRPr="00DE5554">
        <w:rPr>
          <w:rFonts w:ascii="Times New Roman" w:eastAsia="MS Mincho" w:hAnsi="Times New Roman" w:cs="Times New Roman"/>
          <w:sz w:val="28"/>
          <w:szCs w:val="28"/>
          <w:lang w:eastAsia="ru-RU"/>
        </w:rPr>
        <w:t>на тему: «</w:t>
      </w:r>
      <w:r w:rsidRPr="00DE5554">
        <w:rPr>
          <w:rFonts w:ascii="Times New Roman" w:eastAsia="MS Mincho" w:hAnsi="Times New Roman" w:cs="Times New Roman"/>
          <w:b/>
          <w:sz w:val="28"/>
          <w:szCs w:val="28"/>
          <w:lang w:eastAsia="ru-RU"/>
        </w:rPr>
        <w:t>Процессы интеграции и дезинтеграции в глобальном сообществе»</w:t>
      </w:r>
    </w:p>
    <w:p w:rsidR="00DE5554" w:rsidRPr="00DE5554" w:rsidRDefault="00DE5554" w:rsidP="00DE5554">
      <w:pPr>
        <w:tabs>
          <w:tab w:val="right" w:pos="9355"/>
        </w:tabs>
        <w:spacing w:after="0" w:line="240" w:lineRule="auto"/>
        <w:rPr>
          <w:rFonts w:ascii="Times New Roman" w:eastAsia="MS Mincho" w:hAnsi="Times New Roman" w:cs="Times New Roman"/>
          <w:b/>
          <w:sz w:val="28"/>
          <w:szCs w:val="28"/>
          <w:lang w:val="uk-UA" w:eastAsia="ru-RU"/>
        </w:rPr>
      </w:pPr>
    </w:p>
    <w:p w:rsidR="00DE5554" w:rsidRPr="00DE5554" w:rsidRDefault="00DE5554" w:rsidP="00DE5554">
      <w:pPr>
        <w:tabs>
          <w:tab w:val="right" w:pos="9355"/>
        </w:tabs>
        <w:spacing w:after="0" w:line="240" w:lineRule="auto"/>
        <w:jc w:val="center"/>
        <w:rPr>
          <w:rFonts w:ascii="Times New Roman" w:eastAsia="MS Mincho" w:hAnsi="Times New Roman" w:cs="Times New Roman"/>
          <w:sz w:val="24"/>
          <w:szCs w:val="24"/>
          <w:lang w:val="uk-UA" w:eastAsia="ru-RU"/>
        </w:rPr>
      </w:pPr>
      <w:r w:rsidRPr="00DE5554">
        <w:rPr>
          <w:rFonts w:ascii="Times New Roman" w:eastAsia="MS Mincho" w:hAnsi="Times New Roman" w:cs="Times New Roman"/>
          <w:sz w:val="24"/>
          <w:szCs w:val="24"/>
          <w:lang w:eastAsia="ru-RU"/>
        </w:rPr>
        <w:t xml:space="preserve">«Процеси інтеграції та дезінтеграції в глобальному </w:t>
      </w:r>
      <w:r w:rsidRPr="00DE5554">
        <w:rPr>
          <w:rFonts w:ascii="Times New Roman" w:eastAsia="MS Mincho" w:hAnsi="Times New Roman" w:cs="Times New Roman"/>
          <w:sz w:val="24"/>
          <w:szCs w:val="24"/>
          <w:lang w:val="uk-UA" w:eastAsia="ru-RU"/>
        </w:rPr>
        <w:t>співтоваристві</w:t>
      </w:r>
      <w:r w:rsidRPr="00DE5554">
        <w:rPr>
          <w:rFonts w:ascii="Times New Roman" w:eastAsia="MS Mincho" w:hAnsi="Times New Roman" w:cs="Times New Roman"/>
          <w:sz w:val="24"/>
          <w:szCs w:val="24"/>
          <w:lang w:eastAsia="ru-RU"/>
        </w:rPr>
        <w:t xml:space="preserve">» </w:t>
      </w:r>
    </w:p>
    <w:p w:rsidR="00DE5554" w:rsidRPr="00DE5554" w:rsidRDefault="00DE5554" w:rsidP="00DE5554">
      <w:pPr>
        <w:tabs>
          <w:tab w:val="right" w:pos="9355"/>
        </w:tabs>
        <w:spacing w:after="0" w:line="240" w:lineRule="auto"/>
        <w:jc w:val="center"/>
        <w:rPr>
          <w:rFonts w:ascii="Times New Roman" w:eastAsia="MS Mincho" w:hAnsi="Times New Roman" w:cs="Times New Roman"/>
          <w:u w:val="single"/>
          <w:lang w:val="en-US" w:eastAsia="ru-RU"/>
        </w:rPr>
      </w:pPr>
      <w:r w:rsidRPr="00DE5554">
        <w:rPr>
          <w:rFonts w:ascii="Times New Roman" w:eastAsia="MS Mincho" w:hAnsi="Times New Roman" w:cs="Times New Roman"/>
          <w:sz w:val="24"/>
          <w:szCs w:val="24"/>
          <w:lang w:val="en-US" w:eastAsia="ru-RU"/>
        </w:rPr>
        <w:t>«The processes of integration and disintegration in the global community»</w:t>
      </w:r>
    </w:p>
    <w:p w:rsidR="00DE5554" w:rsidRPr="00DE5554" w:rsidRDefault="00DE5554" w:rsidP="00DE5554">
      <w:pPr>
        <w:tabs>
          <w:tab w:val="right" w:pos="9355"/>
        </w:tabs>
        <w:spacing w:after="0" w:line="240" w:lineRule="auto"/>
        <w:rPr>
          <w:rFonts w:ascii="Times New Roman" w:eastAsia="MS Mincho" w:hAnsi="Times New Roman" w:cs="Times New Roman"/>
          <w:sz w:val="28"/>
          <w:szCs w:val="28"/>
          <w:u w:val="single"/>
          <w:lang w:val="en-US" w:eastAsia="ru-RU"/>
        </w:rPr>
      </w:pPr>
    </w:p>
    <w:p w:rsidR="00DE5554" w:rsidRPr="00DE5554" w:rsidRDefault="00DE5554" w:rsidP="00DE5554">
      <w:pPr>
        <w:spacing w:after="0" w:line="240" w:lineRule="auto"/>
        <w:jc w:val="right"/>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eastAsia="ru-RU"/>
        </w:rPr>
        <w:t>Выполнила: студентка</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дневной формы обучения</w:t>
      </w:r>
    </w:p>
    <w:p w:rsidR="00DE5554" w:rsidRPr="00DE5554" w:rsidRDefault="00DE5554" w:rsidP="00DE5554">
      <w:pPr>
        <w:spacing w:after="0" w:line="240" w:lineRule="auto"/>
        <w:jc w:val="right"/>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                                 Специальности:  8.030104</w:t>
      </w:r>
      <w:r w:rsidRPr="00DE5554">
        <w:rPr>
          <w:rFonts w:ascii="Times New Roman" w:eastAsia="MS Mincho" w:hAnsi="Times New Roman" w:cs="Times New Roman"/>
          <w:sz w:val="28"/>
          <w:szCs w:val="28"/>
          <w:lang w:val="uk-UA" w:eastAsia="ru-RU"/>
        </w:rPr>
        <w:t>01</w:t>
      </w:r>
      <w:r w:rsidRPr="00DE5554">
        <w:rPr>
          <w:rFonts w:ascii="Times New Roman" w:eastAsia="MS Mincho" w:hAnsi="Times New Roman" w:cs="Times New Roman"/>
          <w:sz w:val="28"/>
          <w:szCs w:val="28"/>
          <w:lang w:eastAsia="ru-RU"/>
        </w:rPr>
        <w:t xml:space="preserve"> «Политология» </w:t>
      </w:r>
    </w:p>
    <w:p w:rsidR="00DE5554" w:rsidRPr="00DE5554" w:rsidRDefault="00DE5554" w:rsidP="00DE5554">
      <w:pPr>
        <w:spacing w:after="0" w:line="240" w:lineRule="auto"/>
        <w:jc w:val="right"/>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(по сферам политической деятельности)</w:t>
      </w:r>
    </w:p>
    <w:p w:rsidR="00DE5554" w:rsidRPr="00DE5554" w:rsidRDefault="00DE5554" w:rsidP="00DE5554">
      <w:pPr>
        <w:spacing w:after="0" w:line="240" w:lineRule="auto"/>
        <w:jc w:val="right"/>
        <w:rPr>
          <w:rFonts w:ascii="Times New Roman" w:eastAsia="MS Mincho" w:hAnsi="Times New Roman" w:cs="Times New Roman"/>
          <w:b/>
          <w:sz w:val="20"/>
          <w:szCs w:val="20"/>
          <w:lang w:eastAsia="ru-RU"/>
        </w:rPr>
      </w:pPr>
      <w:r w:rsidRPr="00DE5554">
        <w:rPr>
          <w:rFonts w:ascii="Times New Roman" w:eastAsia="MS Mincho" w:hAnsi="Times New Roman" w:cs="Times New Roman"/>
          <w:sz w:val="28"/>
          <w:szCs w:val="28"/>
          <w:lang w:eastAsia="ru-RU"/>
        </w:rPr>
        <w:t xml:space="preserve">                                 </w:t>
      </w:r>
      <w:r w:rsidRPr="00DE5554">
        <w:rPr>
          <w:rFonts w:ascii="Times New Roman" w:eastAsia="MS Mincho" w:hAnsi="Times New Roman" w:cs="Times New Roman"/>
          <w:b/>
          <w:sz w:val="28"/>
          <w:szCs w:val="28"/>
          <w:lang w:eastAsia="ru-RU"/>
        </w:rPr>
        <w:t>Лаврова Наталья Михайловна</w:t>
      </w:r>
      <w:r w:rsidRPr="00DE5554">
        <w:rPr>
          <w:rFonts w:ascii="Times New Roman" w:eastAsia="MS Mincho" w:hAnsi="Times New Roman" w:cs="Times New Roman"/>
          <w:b/>
          <w:sz w:val="20"/>
          <w:szCs w:val="20"/>
          <w:lang w:eastAsia="ru-RU"/>
        </w:rPr>
        <w:t xml:space="preserve">                                             </w:t>
      </w:r>
    </w:p>
    <w:p w:rsidR="00DE5554" w:rsidRPr="00DE5554" w:rsidRDefault="00DE5554" w:rsidP="00DE5554">
      <w:pPr>
        <w:tabs>
          <w:tab w:val="left" w:pos="5245"/>
          <w:tab w:val="right" w:pos="9355"/>
        </w:tabs>
        <w:spacing w:before="120" w:after="0" w:line="240" w:lineRule="auto"/>
        <w:jc w:val="right"/>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Руководитель: к. полит. н., доцент Николаева М.И. __________                                 </w:t>
      </w:r>
    </w:p>
    <w:p w:rsidR="00DE5554" w:rsidRPr="00DE5554" w:rsidRDefault="00DE5554" w:rsidP="00DE5554">
      <w:pPr>
        <w:tabs>
          <w:tab w:val="left" w:pos="5245"/>
          <w:tab w:val="right" w:pos="9355"/>
        </w:tabs>
        <w:spacing w:before="120" w:after="0" w:line="240" w:lineRule="auto"/>
        <w:jc w:val="center"/>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                              Рецензент:       к. полит. н., доцент Кадук Н.И. _____________   </w:t>
      </w:r>
    </w:p>
    <w:p w:rsidR="00DE5554" w:rsidRPr="00DE5554" w:rsidRDefault="00DE5554" w:rsidP="00DE5554">
      <w:pPr>
        <w:tabs>
          <w:tab w:val="left" w:pos="5245"/>
          <w:tab w:val="right" w:pos="9355"/>
        </w:tabs>
        <w:spacing w:before="120" w:after="0" w:line="240" w:lineRule="auto"/>
        <w:rPr>
          <w:rFonts w:ascii="Times New Roman" w:eastAsia="MS Mincho" w:hAnsi="Times New Roman" w:cs="Times New Roman"/>
          <w:sz w:val="28"/>
          <w:szCs w:val="28"/>
          <w:lang w:eastAsia="ru-RU"/>
        </w:rPr>
      </w:pPr>
    </w:p>
    <w:p w:rsidR="00DE5554" w:rsidRPr="00DE5554" w:rsidRDefault="00DE5554" w:rsidP="00DE5554">
      <w:pPr>
        <w:spacing w:after="0" w:line="240" w:lineRule="auto"/>
        <w:ind w:left="3969"/>
        <w:rPr>
          <w:rFonts w:ascii="Times New Roman" w:eastAsia="MS Mincho" w:hAnsi="Times New Roman" w:cs="Times New Roman"/>
          <w:sz w:val="28"/>
          <w:szCs w:val="28"/>
          <w:lang w:val="uk-UA" w:eastAsia="ru-RU"/>
        </w:rPr>
      </w:pPr>
    </w:p>
    <w:tbl>
      <w:tblPr>
        <w:tblW w:w="5155" w:type="pct"/>
        <w:jc w:val="center"/>
        <w:tblLook w:val="00A0" w:firstRow="1" w:lastRow="0" w:firstColumn="1" w:lastColumn="0" w:noHBand="0" w:noVBand="0"/>
      </w:tblPr>
      <w:tblGrid>
        <w:gridCol w:w="4967"/>
        <w:gridCol w:w="4678"/>
      </w:tblGrid>
      <w:tr w:rsidR="00DE5554" w:rsidRPr="00DE5554" w:rsidTr="00BA1BF0">
        <w:trPr>
          <w:jc w:val="center"/>
        </w:trPr>
        <w:tc>
          <w:tcPr>
            <w:tcW w:w="4967" w:type="dxa"/>
          </w:tcPr>
          <w:p w:rsidR="00DE5554" w:rsidRPr="00DE5554" w:rsidRDefault="00DE5554" w:rsidP="00DE5554">
            <w:pPr>
              <w:spacing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Рекомендовано к защите:</w:t>
            </w:r>
          </w:p>
          <w:p w:rsidR="00DE5554" w:rsidRPr="00DE5554" w:rsidRDefault="00DE5554" w:rsidP="00DE5554">
            <w:pPr>
              <w:spacing w:before="120"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Протокол заседания кафедры</w:t>
            </w:r>
          </w:p>
          <w:p w:rsidR="00DE5554" w:rsidRPr="00DE5554" w:rsidRDefault="00DE5554" w:rsidP="00DE5554">
            <w:pPr>
              <w:spacing w:before="120" w:after="0" w:line="240" w:lineRule="auto"/>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 ___от </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_________</w:t>
            </w:r>
            <w:r w:rsidRPr="00DE5554">
              <w:rPr>
                <w:rFonts w:ascii="Times New Roman" w:eastAsia="MS Mincho" w:hAnsi="Times New Roman" w:cs="Times New Roman"/>
                <w:sz w:val="28"/>
                <w:szCs w:val="28"/>
                <w:lang w:val="uk-UA" w:eastAsia="ru-RU"/>
              </w:rPr>
              <w:t>_» 2016 г.</w:t>
            </w:r>
          </w:p>
          <w:p w:rsidR="00DE5554" w:rsidRPr="00DE5554" w:rsidRDefault="00DE5554" w:rsidP="00DE5554">
            <w:pPr>
              <w:spacing w:before="600"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Заведующий кафедры</w:t>
            </w:r>
          </w:p>
          <w:p w:rsidR="00DE5554" w:rsidRPr="00DE5554" w:rsidRDefault="00DE5554" w:rsidP="00DE5554">
            <w:pPr>
              <w:tabs>
                <w:tab w:val="left" w:pos="1168"/>
                <w:tab w:val="left" w:pos="3861"/>
              </w:tabs>
              <w:spacing w:before="360" w:after="0" w:line="240" w:lineRule="auto"/>
              <w:rPr>
                <w:rFonts w:ascii="Times New Roman" w:eastAsia="MS Mincho" w:hAnsi="Times New Roman" w:cs="Times New Roman"/>
                <w:sz w:val="28"/>
                <w:szCs w:val="28"/>
                <w:u w:val="single"/>
                <w:lang w:eastAsia="ru-RU"/>
              </w:rPr>
            </w:pPr>
            <w:r w:rsidRPr="00DE5554">
              <w:rPr>
                <w:rFonts w:ascii="Times New Roman" w:eastAsia="MS Mincho" w:hAnsi="Times New Roman" w:cs="Times New Roman"/>
                <w:sz w:val="28"/>
                <w:szCs w:val="28"/>
                <w:u w:val="single"/>
                <w:lang w:eastAsia="ru-RU"/>
              </w:rPr>
              <w:tab/>
            </w:r>
            <w:r w:rsidRPr="00DE5554">
              <w:rPr>
                <w:rFonts w:ascii="Times New Roman" w:eastAsia="MS Mincho" w:hAnsi="Times New Roman" w:cs="Times New Roman"/>
                <w:sz w:val="28"/>
                <w:szCs w:val="28"/>
                <w:lang w:eastAsia="ru-RU"/>
              </w:rPr>
              <w:t xml:space="preserve">  Попков В.В.            </w:t>
            </w:r>
          </w:p>
          <w:p w:rsidR="00DE5554" w:rsidRPr="00DE5554" w:rsidRDefault="00DE5554" w:rsidP="00DE5554">
            <w:pPr>
              <w:tabs>
                <w:tab w:val="left" w:pos="284"/>
                <w:tab w:val="left" w:pos="1767"/>
              </w:tabs>
              <w:spacing w:after="0" w:line="240" w:lineRule="auto"/>
              <w:rPr>
                <w:rFonts w:ascii="Times New Roman" w:eastAsia="MS Mincho" w:hAnsi="Times New Roman" w:cs="Times New Roman"/>
                <w:sz w:val="20"/>
                <w:szCs w:val="20"/>
                <w:lang w:eastAsia="ru-RU"/>
              </w:rPr>
            </w:pPr>
            <w:r w:rsidRPr="00DE5554">
              <w:rPr>
                <w:rFonts w:ascii="Times New Roman" w:eastAsia="MS Mincho" w:hAnsi="Times New Roman" w:cs="Times New Roman"/>
                <w:sz w:val="20"/>
                <w:szCs w:val="20"/>
                <w:lang w:eastAsia="ru-RU"/>
              </w:rPr>
              <w:tab/>
              <w:t>(подпись)</w:t>
            </w:r>
            <w:r w:rsidRPr="00DE5554">
              <w:rPr>
                <w:rFonts w:ascii="Times New Roman" w:eastAsia="MS Mincho" w:hAnsi="Times New Roman" w:cs="Times New Roman"/>
                <w:sz w:val="20"/>
                <w:szCs w:val="20"/>
                <w:lang w:eastAsia="ru-RU"/>
              </w:rPr>
              <w:tab/>
            </w:r>
          </w:p>
        </w:tc>
        <w:tc>
          <w:tcPr>
            <w:tcW w:w="4678" w:type="dxa"/>
          </w:tcPr>
          <w:p w:rsidR="00DE5554" w:rsidRPr="00DE5554" w:rsidRDefault="00DE5554" w:rsidP="00DE5554">
            <w:pPr>
              <w:tabs>
                <w:tab w:val="right" w:pos="4462"/>
              </w:tabs>
              <w:spacing w:after="0" w:line="240" w:lineRule="auto"/>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Защищено на заседании ЭК № </w:t>
            </w:r>
            <w:r w:rsidRPr="00DE5554">
              <w:rPr>
                <w:rFonts w:ascii="Times New Roman" w:eastAsia="MS Mincho" w:hAnsi="Times New Roman" w:cs="Times New Roman"/>
                <w:sz w:val="28"/>
                <w:szCs w:val="28"/>
                <w:lang w:val="uk-UA" w:eastAsia="ru-RU"/>
              </w:rPr>
              <w:t>2</w:t>
            </w:r>
          </w:p>
          <w:p w:rsidR="00DE5554" w:rsidRPr="00DE5554" w:rsidRDefault="00DE5554" w:rsidP="00DE5554">
            <w:pPr>
              <w:tabs>
                <w:tab w:val="right" w:pos="4462"/>
              </w:tabs>
              <w:spacing w:before="120"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протокол №__от </w:t>
            </w:r>
            <w:r w:rsidRPr="00DE5554">
              <w:rPr>
                <w:rFonts w:ascii="Times New Roman" w:eastAsia="MS Mincho" w:hAnsi="Times New Roman" w:cs="Times New Roman"/>
                <w:sz w:val="28"/>
                <w:szCs w:val="28"/>
                <w:lang w:val="uk-UA" w:eastAsia="ru-RU"/>
              </w:rPr>
              <w:t>«_</w:t>
            </w:r>
            <w:r w:rsidRPr="00DE5554">
              <w:rPr>
                <w:rFonts w:ascii="Times New Roman" w:eastAsia="MS Mincho" w:hAnsi="Times New Roman" w:cs="Times New Roman"/>
                <w:sz w:val="28"/>
                <w:szCs w:val="28"/>
                <w:u w:val="single"/>
                <w:lang w:val="uk-UA" w:eastAsia="ru-RU"/>
              </w:rPr>
              <w:t>19.01</w:t>
            </w:r>
            <w:r w:rsidRPr="00DE5554">
              <w:rPr>
                <w:rFonts w:ascii="Times New Roman" w:eastAsia="MS Mincho" w:hAnsi="Times New Roman" w:cs="Times New Roman"/>
                <w:sz w:val="28"/>
                <w:szCs w:val="28"/>
                <w:lang w:val="uk-UA" w:eastAsia="ru-RU"/>
              </w:rPr>
              <w:t>___» 2017 г.</w:t>
            </w:r>
            <w:r w:rsidRPr="00DE5554">
              <w:rPr>
                <w:rFonts w:ascii="Times New Roman" w:eastAsia="MS Mincho" w:hAnsi="Times New Roman" w:cs="Times New Roman"/>
                <w:sz w:val="28"/>
                <w:szCs w:val="28"/>
                <w:lang w:eastAsia="ru-RU"/>
              </w:rPr>
              <w:tab/>
            </w:r>
          </w:p>
          <w:p w:rsidR="00DE5554" w:rsidRPr="00DE5554" w:rsidRDefault="00DE5554" w:rsidP="00DE5554">
            <w:pPr>
              <w:tabs>
                <w:tab w:val="right" w:pos="4462"/>
              </w:tabs>
              <w:spacing w:before="120"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Оценка______________/___</w:t>
            </w:r>
            <w:r w:rsidRPr="00DE5554">
              <w:rPr>
                <w:rFonts w:ascii="Times New Roman" w:eastAsia="MS Mincho" w:hAnsi="Times New Roman" w:cs="Times New Roman"/>
                <w:sz w:val="20"/>
                <w:szCs w:val="20"/>
                <w:lang w:eastAsia="ru-RU"/>
              </w:rPr>
              <w:tab/>
            </w:r>
            <w:r w:rsidRPr="00DE5554">
              <w:rPr>
                <w:rFonts w:ascii="Times New Roman" w:eastAsia="MS Mincho" w:hAnsi="Times New Roman" w:cs="Times New Roman"/>
                <w:sz w:val="28"/>
                <w:szCs w:val="28"/>
                <w:lang w:eastAsia="ru-RU"/>
              </w:rPr>
              <w:t>___/_____</w:t>
            </w:r>
          </w:p>
          <w:p w:rsidR="00DE5554" w:rsidRPr="00DE5554" w:rsidRDefault="00DE5554" w:rsidP="00DE5554">
            <w:pPr>
              <w:spacing w:after="0" w:line="240" w:lineRule="auto"/>
              <w:jc w:val="center"/>
              <w:rPr>
                <w:rFonts w:ascii="Times New Roman" w:eastAsia="MS Mincho" w:hAnsi="Times New Roman" w:cs="Times New Roman"/>
                <w:sz w:val="20"/>
                <w:szCs w:val="20"/>
                <w:lang w:eastAsia="ru-RU"/>
              </w:rPr>
            </w:pPr>
            <w:r w:rsidRPr="00DE5554">
              <w:rPr>
                <w:rFonts w:ascii="Times New Roman" w:eastAsia="MS Mincho" w:hAnsi="Times New Roman" w:cs="Times New Roman"/>
                <w:sz w:val="20"/>
                <w:szCs w:val="20"/>
                <w:lang w:eastAsia="ru-RU"/>
              </w:rPr>
              <w:t>(по национальной шкале, шкалой ЕСТ</w:t>
            </w:r>
            <w:r w:rsidRPr="00DE5554">
              <w:rPr>
                <w:rFonts w:ascii="Times New Roman" w:eastAsia="MS Mincho" w:hAnsi="Times New Roman" w:cs="Times New Roman"/>
                <w:sz w:val="20"/>
                <w:szCs w:val="20"/>
                <w:lang w:val="en-US" w:eastAsia="ru-RU"/>
              </w:rPr>
              <w:t>S</w:t>
            </w:r>
            <w:r w:rsidRPr="00DE5554">
              <w:rPr>
                <w:rFonts w:ascii="Times New Roman" w:eastAsia="MS Mincho" w:hAnsi="Times New Roman" w:cs="Times New Roman"/>
                <w:sz w:val="20"/>
                <w:szCs w:val="20"/>
                <w:lang w:eastAsia="ru-RU"/>
              </w:rPr>
              <w:t>, баллы)</w:t>
            </w:r>
          </w:p>
          <w:p w:rsidR="00DE5554" w:rsidRPr="00DE5554" w:rsidRDefault="00DE5554" w:rsidP="00DE5554">
            <w:pPr>
              <w:tabs>
                <w:tab w:val="left" w:pos="1446"/>
                <w:tab w:val="right" w:pos="4462"/>
              </w:tabs>
              <w:spacing w:before="360" w:after="0" w:line="240" w:lineRule="auto"/>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Председатель ЭК</w:t>
            </w:r>
          </w:p>
          <w:p w:rsidR="00DE5554" w:rsidRPr="00DE5554" w:rsidRDefault="00DE5554" w:rsidP="00DE5554">
            <w:pPr>
              <w:tabs>
                <w:tab w:val="left" w:pos="1446"/>
                <w:tab w:val="right" w:pos="4462"/>
              </w:tabs>
              <w:spacing w:before="360" w:after="0" w:line="240" w:lineRule="auto"/>
              <w:rPr>
                <w:rFonts w:ascii="Times New Roman" w:eastAsia="MS Mincho" w:hAnsi="Times New Roman" w:cs="Times New Roman"/>
                <w:sz w:val="28"/>
                <w:szCs w:val="28"/>
                <w:u w:val="single"/>
                <w:lang w:eastAsia="ru-RU"/>
              </w:rPr>
            </w:pPr>
            <w:r w:rsidRPr="00DE5554">
              <w:rPr>
                <w:rFonts w:ascii="Times New Roman" w:eastAsia="MS Mincho" w:hAnsi="Times New Roman" w:cs="Times New Roman"/>
                <w:sz w:val="28"/>
                <w:szCs w:val="28"/>
                <w:u w:val="single"/>
                <w:lang w:eastAsia="ru-RU"/>
              </w:rPr>
              <w:tab/>
            </w:r>
            <w:r w:rsidRPr="00DE5554">
              <w:rPr>
                <w:rFonts w:ascii="Times New Roman" w:eastAsia="MS Mincho" w:hAnsi="Times New Roman" w:cs="Times New Roman"/>
                <w:sz w:val="28"/>
                <w:szCs w:val="28"/>
                <w:lang w:eastAsia="ru-RU"/>
              </w:rPr>
              <w:t xml:space="preserve">      Попков В.В.        </w:t>
            </w:r>
          </w:p>
          <w:p w:rsidR="00DE5554" w:rsidRPr="00DE5554" w:rsidRDefault="00DE5554" w:rsidP="00DE5554">
            <w:pPr>
              <w:tabs>
                <w:tab w:val="left" w:pos="454"/>
                <w:tab w:val="left" w:pos="2155"/>
              </w:tabs>
              <w:spacing w:after="0" w:line="240" w:lineRule="auto"/>
              <w:rPr>
                <w:rFonts w:ascii="Times New Roman" w:eastAsia="MS Mincho" w:hAnsi="Times New Roman" w:cs="Times New Roman"/>
                <w:sz w:val="20"/>
                <w:szCs w:val="20"/>
                <w:lang w:eastAsia="ru-RU"/>
              </w:rPr>
            </w:pPr>
            <w:r w:rsidRPr="00DE5554">
              <w:rPr>
                <w:rFonts w:ascii="Times New Roman" w:eastAsia="MS Mincho" w:hAnsi="Times New Roman" w:cs="Times New Roman"/>
                <w:sz w:val="20"/>
                <w:szCs w:val="20"/>
                <w:lang w:eastAsia="ru-RU"/>
              </w:rPr>
              <w:tab/>
              <w:t>(подпись)</w:t>
            </w:r>
            <w:r w:rsidRPr="00DE5554">
              <w:rPr>
                <w:rFonts w:ascii="Times New Roman" w:eastAsia="MS Mincho" w:hAnsi="Times New Roman" w:cs="Times New Roman"/>
                <w:sz w:val="20"/>
                <w:szCs w:val="20"/>
                <w:lang w:eastAsia="ru-RU"/>
              </w:rPr>
              <w:tab/>
            </w:r>
          </w:p>
          <w:p w:rsidR="00DE5554" w:rsidRPr="00DE5554" w:rsidRDefault="00DE5554" w:rsidP="00DE5554">
            <w:pPr>
              <w:tabs>
                <w:tab w:val="left" w:pos="454"/>
                <w:tab w:val="left" w:pos="2155"/>
              </w:tabs>
              <w:spacing w:after="0" w:line="240" w:lineRule="auto"/>
              <w:rPr>
                <w:rFonts w:ascii="Times New Roman" w:eastAsia="MS Mincho" w:hAnsi="Times New Roman" w:cs="Times New Roman"/>
                <w:sz w:val="28"/>
                <w:szCs w:val="28"/>
                <w:lang w:eastAsia="ru-RU"/>
              </w:rPr>
            </w:pPr>
          </w:p>
        </w:tc>
      </w:tr>
      <w:tr w:rsidR="00DE5554" w:rsidRPr="00DE5554" w:rsidTr="00BA1BF0">
        <w:trPr>
          <w:jc w:val="center"/>
        </w:trPr>
        <w:tc>
          <w:tcPr>
            <w:tcW w:w="4967" w:type="dxa"/>
          </w:tcPr>
          <w:p w:rsidR="00DE5554" w:rsidRPr="00DE5554" w:rsidRDefault="00DE5554" w:rsidP="00DE5554">
            <w:pPr>
              <w:spacing w:after="0" w:line="240" w:lineRule="auto"/>
              <w:rPr>
                <w:rFonts w:ascii="Times New Roman" w:eastAsia="MS Mincho" w:hAnsi="Times New Roman" w:cs="Times New Roman"/>
                <w:sz w:val="28"/>
                <w:szCs w:val="28"/>
                <w:lang w:eastAsia="ru-RU"/>
              </w:rPr>
            </w:pPr>
          </w:p>
        </w:tc>
        <w:tc>
          <w:tcPr>
            <w:tcW w:w="4678" w:type="dxa"/>
          </w:tcPr>
          <w:p w:rsidR="00DE5554" w:rsidRPr="00DE5554" w:rsidRDefault="00DE5554" w:rsidP="00DE5554">
            <w:pPr>
              <w:spacing w:after="0" w:line="240" w:lineRule="auto"/>
              <w:rPr>
                <w:rFonts w:ascii="Times New Roman" w:eastAsia="MS Mincho" w:hAnsi="Times New Roman" w:cs="Times New Roman"/>
                <w:sz w:val="28"/>
                <w:szCs w:val="28"/>
                <w:lang w:eastAsia="ru-RU"/>
              </w:rPr>
            </w:pPr>
          </w:p>
        </w:tc>
      </w:tr>
    </w:tbl>
    <w:p w:rsidR="00DE5554" w:rsidRPr="00DE5554" w:rsidRDefault="00DE5554" w:rsidP="00DE5554">
      <w:pPr>
        <w:spacing w:after="0" w:line="240" w:lineRule="auto"/>
        <w:jc w:val="center"/>
        <w:rPr>
          <w:rFonts w:ascii="Times New Roman" w:eastAsia="MS Mincho" w:hAnsi="Times New Roman" w:cs="Times New Roman"/>
          <w:b/>
          <w:sz w:val="28"/>
          <w:szCs w:val="28"/>
          <w:lang w:eastAsia="ru-RU"/>
        </w:rPr>
      </w:pPr>
    </w:p>
    <w:p w:rsidR="00DE5554" w:rsidRPr="00DE5554" w:rsidRDefault="00DE5554" w:rsidP="00DE5554">
      <w:pPr>
        <w:spacing w:after="0" w:line="240" w:lineRule="auto"/>
        <w:jc w:val="center"/>
        <w:rPr>
          <w:rFonts w:ascii="Times New Roman" w:eastAsia="MS Mincho" w:hAnsi="Times New Roman" w:cs="Times New Roman"/>
          <w:b/>
          <w:sz w:val="28"/>
          <w:szCs w:val="28"/>
          <w:lang w:eastAsia="ru-RU"/>
        </w:rPr>
      </w:pPr>
    </w:p>
    <w:p w:rsidR="00DE5554" w:rsidRPr="00DE5554" w:rsidRDefault="00DE5554" w:rsidP="00DE5554">
      <w:pPr>
        <w:spacing w:after="0" w:line="240" w:lineRule="auto"/>
        <w:jc w:val="center"/>
        <w:rPr>
          <w:rFonts w:ascii="Times New Roman" w:eastAsia="MS Mincho" w:hAnsi="Times New Roman" w:cs="Times New Roman"/>
          <w:b/>
          <w:sz w:val="28"/>
          <w:szCs w:val="28"/>
          <w:lang w:eastAsia="ru-RU"/>
        </w:rPr>
      </w:pPr>
    </w:p>
    <w:p w:rsidR="00DE5554" w:rsidRPr="00DE5554" w:rsidRDefault="00DE5554" w:rsidP="00DE5554">
      <w:pPr>
        <w:spacing w:after="0" w:line="240" w:lineRule="auto"/>
        <w:jc w:val="center"/>
        <w:rPr>
          <w:rFonts w:ascii="Times New Roman" w:eastAsia="MS Mincho" w:hAnsi="Times New Roman" w:cs="Times New Roman"/>
          <w:b/>
          <w:sz w:val="28"/>
          <w:szCs w:val="28"/>
          <w:lang w:eastAsia="ru-RU"/>
        </w:rPr>
      </w:pPr>
      <w:r w:rsidRPr="00DE5554">
        <w:rPr>
          <w:rFonts w:ascii="Times New Roman" w:eastAsia="MS Mincho" w:hAnsi="Times New Roman" w:cs="Times New Roman"/>
          <w:b/>
          <w:sz w:val="28"/>
          <w:szCs w:val="28"/>
          <w:lang w:eastAsia="ru-RU"/>
        </w:rPr>
        <w:t>Одесса – 2017</w:t>
      </w:r>
    </w:p>
    <w:p w:rsidR="00DE5554" w:rsidRPr="00DE5554" w:rsidRDefault="00DE5554" w:rsidP="00DE5554">
      <w:pPr>
        <w:spacing w:after="0" w:line="600" w:lineRule="auto"/>
        <w:contextualSpacing/>
        <w:jc w:val="center"/>
        <w:rPr>
          <w:rFonts w:ascii="Times New Roman" w:eastAsia="MS Mincho" w:hAnsi="Times New Roman" w:cs="Times New Roman"/>
          <w:b/>
          <w:sz w:val="28"/>
          <w:szCs w:val="28"/>
          <w:lang w:val="uk-UA" w:eastAsia="ru-RU"/>
        </w:rPr>
      </w:pPr>
    </w:p>
    <w:p w:rsidR="00DE5554" w:rsidRPr="00DE5554" w:rsidRDefault="00DE5554" w:rsidP="00DE5554">
      <w:pPr>
        <w:spacing w:after="0" w:line="600" w:lineRule="auto"/>
        <w:contextualSpacing/>
        <w:jc w:val="center"/>
        <w:rPr>
          <w:rFonts w:ascii="Times New Roman" w:eastAsia="MS Mincho" w:hAnsi="Times New Roman" w:cs="Times New Roman"/>
          <w:b/>
          <w:sz w:val="28"/>
          <w:szCs w:val="28"/>
          <w:lang w:val="uk-UA" w:eastAsia="ru-RU"/>
        </w:rPr>
      </w:pPr>
      <w:r w:rsidRPr="00DE5554">
        <w:rPr>
          <w:rFonts w:ascii="Times New Roman" w:eastAsia="MS Mincho" w:hAnsi="Times New Roman" w:cs="Times New Roman"/>
          <w:b/>
          <w:sz w:val="28"/>
          <w:szCs w:val="28"/>
          <w:lang w:val="uk-UA" w:eastAsia="ru-RU"/>
        </w:rPr>
        <w:lastRenderedPageBreak/>
        <w:t>СОДЕРЖАНИЕ</w:t>
      </w:r>
    </w:p>
    <w:p w:rsidR="00DE5554" w:rsidRPr="00DE5554" w:rsidRDefault="00DE5554" w:rsidP="00DE5554">
      <w:pPr>
        <w:spacing w:before="240" w:after="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ВВЕДЕНИЕ……………………………………………………………………</w:t>
      </w:r>
      <w:r w:rsidRPr="00DE5554">
        <w:rPr>
          <w:rFonts w:ascii="Times New Roman" w:eastAsia="MS Mincho" w:hAnsi="Times New Roman" w:cs="Times New Roman"/>
          <w:sz w:val="28"/>
          <w:szCs w:val="28"/>
          <w:lang w:val="uk-UA" w:eastAsia="ru-RU"/>
        </w:rPr>
        <w:t>..</w:t>
      </w:r>
      <w:r>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val="uk-UA" w:eastAsia="ru-RU"/>
        </w:rPr>
        <w:t>3</w:t>
      </w:r>
    </w:p>
    <w:p w:rsidR="00DE5554" w:rsidRPr="00DE5554" w:rsidRDefault="00DE5554" w:rsidP="00DE5554">
      <w:pPr>
        <w:tabs>
          <w:tab w:val="left" w:pos="-142"/>
        </w:tabs>
        <w:spacing w:before="240" w:after="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РАЗДЕЛ 1. Теоретико-методологический аспект анализа процессов интеграции и дезинтеграции в контексте современных глобализационных тенденц</w:t>
      </w:r>
      <w:r>
        <w:rPr>
          <w:rFonts w:ascii="Times New Roman" w:eastAsia="MS Mincho" w:hAnsi="Times New Roman" w:cs="Times New Roman"/>
          <w:sz w:val="28"/>
          <w:szCs w:val="28"/>
          <w:lang w:eastAsia="ru-RU"/>
        </w:rPr>
        <w:t xml:space="preserve">ий </w:t>
      </w:r>
      <w:r w:rsidRPr="00DE5554">
        <w:rPr>
          <w:rFonts w:ascii="Times New Roman" w:eastAsia="MS Mincho" w:hAnsi="Times New Roman" w:cs="Times New Roman"/>
          <w:sz w:val="28"/>
          <w:szCs w:val="28"/>
          <w:lang w:eastAsia="ru-RU"/>
        </w:rPr>
        <w:t>развития мирового сообщества…………………………….…………………..</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6</w:t>
      </w:r>
    </w:p>
    <w:p w:rsidR="00DE5554" w:rsidRPr="00DE5554" w:rsidRDefault="00DE5554" w:rsidP="00DE5554">
      <w:pPr>
        <w:tabs>
          <w:tab w:val="left" w:pos="-142"/>
        </w:tabs>
        <w:spacing w:before="240" w:after="0" w:line="360" w:lineRule="auto"/>
        <w:ind w:left="708" w:right="50"/>
        <w:contextualSpacing/>
        <w:jc w:val="both"/>
        <w:rPr>
          <w:rFonts w:ascii="Cambria" w:eastAsia="MS Mincho" w:hAnsi="Cambria" w:cs="Times New Roman"/>
          <w:sz w:val="28"/>
          <w:szCs w:val="28"/>
          <w:lang w:val="uk-UA" w:eastAsia="ru-RU"/>
        </w:rPr>
      </w:pPr>
      <w:r w:rsidRPr="00DE5554">
        <w:rPr>
          <w:rFonts w:ascii="Times New Roman" w:eastAsia="MS Mincho" w:hAnsi="Times New Roman" w:cs="Times New Roman"/>
          <w:sz w:val="28"/>
          <w:szCs w:val="28"/>
          <w:lang w:eastAsia="ru-RU"/>
        </w:rPr>
        <w:t>1.1. Феномен интеграции и регионализации как форм взаимодействия субъектов международной политики…………………………………….</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6</w:t>
      </w:r>
    </w:p>
    <w:p w:rsidR="00DE5554" w:rsidRPr="00DE5554" w:rsidRDefault="00DE5554" w:rsidP="00DE5554">
      <w:pPr>
        <w:tabs>
          <w:tab w:val="left" w:pos="-142"/>
        </w:tabs>
        <w:spacing w:before="240" w:after="0" w:line="360" w:lineRule="auto"/>
        <w:ind w:left="708"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1.2. Реакционные мотивы дезинтегративных тенденций глобализации…………………………………………</w:t>
      </w:r>
      <w:r w:rsidRPr="00DE5554">
        <w:rPr>
          <w:rFonts w:ascii="Times New Roman" w:eastAsia="MS Mincho" w:hAnsi="Times New Roman" w:cs="Times New Roman"/>
          <w:sz w:val="28"/>
          <w:szCs w:val="28"/>
          <w:lang w:val="uk-UA" w:eastAsia="ru-RU"/>
        </w:rPr>
        <w:t>………………….21</w:t>
      </w:r>
    </w:p>
    <w:p w:rsidR="00DE5554" w:rsidRPr="00DE5554" w:rsidRDefault="00DE5554" w:rsidP="00DE5554">
      <w:pPr>
        <w:tabs>
          <w:tab w:val="left" w:pos="-142"/>
        </w:tabs>
        <w:spacing w:before="240" w:after="0" w:line="360" w:lineRule="auto"/>
        <w:ind w:right="50"/>
        <w:contextualSpacing/>
        <w:jc w:val="both"/>
        <w:rPr>
          <w:rFonts w:ascii="Times New Roman" w:eastAsia="MS Mincho" w:hAnsi="Times New Roman" w:cs="Times New Roman"/>
          <w:i/>
          <w:sz w:val="28"/>
          <w:szCs w:val="28"/>
          <w:lang w:val="uk-UA" w:eastAsia="ru-RU"/>
        </w:rPr>
      </w:pPr>
      <w:r w:rsidRPr="00DE5554">
        <w:rPr>
          <w:rFonts w:ascii="Times New Roman" w:eastAsia="MS Mincho" w:hAnsi="Times New Roman" w:cs="Times New Roman"/>
          <w:i/>
          <w:sz w:val="28"/>
          <w:szCs w:val="28"/>
          <w:lang w:eastAsia="ru-RU"/>
        </w:rPr>
        <w:t>Выводы к разделу……………………………………………………………………….</w:t>
      </w:r>
      <w:r w:rsidRPr="00DE5554">
        <w:rPr>
          <w:rFonts w:ascii="Times New Roman" w:eastAsia="MS Mincho" w:hAnsi="Times New Roman" w:cs="Times New Roman"/>
          <w:i/>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38</w:t>
      </w:r>
    </w:p>
    <w:p w:rsidR="00DE5554" w:rsidRPr="00DE5554" w:rsidRDefault="00DE5554" w:rsidP="00DE5554">
      <w:pPr>
        <w:spacing w:before="240" w:after="0" w:line="360" w:lineRule="auto"/>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color w:val="000000"/>
          <w:sz w:val="28"/>
          <w:szCs w:val="28"/>
          <w:lang w:eastAsia="ru-RU"/>
        </w:rPr>
        <w:t>РАЗДЕЛ 2. Анализ особенностей интеграции и дезинтеграции на примере формирования и функционирования Европейского Союза……</w:t>
      </w:r>
      <w:r w:rsidRPr="00DE5554">
        <w:rPr>
          <w:rFonts w:ascii="Times New Roman" w:eastAsia="MS Mincho" w:hAnsi="Times New Roman" w:cs="Times New Roman"/>
          <w:color w:val="000000"/>
          <w:sz w:val="28"/>
          <w:szCs w:val="28"/>
          <w:lang w:val="uk-UA" w:eastAsia="ru-RU"/>
        </w:rPr>
        <w:t>..</w:t>
      </w:r>
      <w:r w:rsidRPr="00DE5554">
        <w:rPr>
          <w:rFonts w:ascii="Times New Roman" w:eastAsia="MS Mincho" w:hAnsi="Times New Roman" w:cs="Times New Roman"/>
          <w:color w:val="000000"/>
          <w:sz w:val="28"/>
          <w:szCs w:val="28"/>
          <w:lang w:eastAsia="ru-RU"/>
        </w:rPr>
        <w:t>...................</w:t>
      </w:r>
      <w:r w:rsidRPr="00DE5554">
        <w:rPr>
          <w:rFonts w:ascii="Times New Roman" w:eastAsia="MS Mincho" w:hAnsi="Times New Roman" w:cs="Times New Roman"/>
          <w:color w:val="000000"/>
          <w:sz w:val="28"/>
          <w:szCs w:val="28"/>
          <w:lang w:val="uk-UA" w:eastAsia="ru-RU"/>
        </w:rPr>
        <w:t>.</w:t>
      </w:r>
      <w:r w:rsidRPr="00DE5554">
        <w:rPr>
          <w:rFonts w:ascii="Times New Roman" w:eastAsia="MS Mincho" w:hAnsi="Times New Roman" w:cs="Times New Roman"/>
          <w:color w:val="000000"/>
          <w:sz w:val="28"/>
          <w:szCs w:val="28"/>
          <w:lang w:eastAsia="ru-RU"/>
        </w:rPr>
        <w:t>....</w:t>
      </w:r>
      <w:r w:rsidRPr="00DE5554">
        <w:rPr>
          <w:rFonts w:ascii="Times New Roman" w:eastAsia="MS Mincho" w:hAnsi="Times New Roman" w:cs="Times New Roman"/>
          <w:color w:val="000000"/>
          <w:sz w:val="28"/>
          <w:szCs w:val="28"/>
          <w:lang w:val="uk-UA" w:eastAsia="ru-RU"/>
        </w:rPr>
        <w:t>39</w:t>
      </w:r>
    </w:p>
    <w:p w:rsidR="00DE5554" w:rsidRPr="00DE5554" w:rsidRDefault="00DE5554" w:rsidP="00DE5554">
      <w:pPr>
        <w:spacing w:before="240" w:after="0" w:line="360" w:lineRule="auto"/>
        <w:ind w:left="708"/>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color w:val="000000"/>
          <w:sz w:val="28"/>
          <w:szCs w:val="28"/>
          <w:lang w:eastAsia="ru-RU"/>
        </w:rPr>
        <w:t>2.1. Дифференциация как часть интеграции: модели взаимодействия между Европейски Союзом и его членами………………………………...</w:t>
      </w:r>
      <w:r w:rsidRPr="00DE5554">
        <w:rPr>
          <w:rFonts w:ascii="Times New Roman" w:eastAsia="MS Mincho" w:hAnsi="Times New Roman" w:cs="Times New Roman"/>
          <w:color w:val="000000"/>
          <w:sz w:val="28"/>
          <w:szCs w:val="28"/>
          <w:lang w:val="uk-UA" w:eastAsia="ru-RU"/>
        </w:rPr>
        <w:t>39</w:t>
      </w:r>
    </w:p>
    <w:p w:rsidR="00DE5554" w:rsidRPr="00DE5554" w:rsidRDefault="00DE5554" w:rsidP="00DE5554">
      <w:pPr>
        <w:spacing w:before="240" w:after="0" w:line="360" w:lineRule="auto"/>
        <w:ind w:left="708"/>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2.2. Брексит как качественно новый этап во внутренней политике ЕС: между альтернативой распада и реорганизации………………………</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53</w:t>
      </w:r>
    </w:p>
    <w:p w:rsidR="00DE5554" w:rsidRPr="00DE5554" w:rsidRDefault="00DE5554" w:rsidP="00DE5554">
      <w:pPr>
        <w:tabs>
          <w:tab w:val="left" w:pos="-142"/>
        </w:tabs>
        <w:spacing w:before="240" w:after="0" w:line="360" w:lineRule="auto"/>
        <w:ind w:right="50"/>
        <w:contextualSpacing/>
        <w:jc w:val="both"/>
        <w:rPr>
          <w:rFonts w:ascii="Times New Roman" w:eastAsia="MS Mincho" w:hAnsi="Times New Roman" w:cs="Times New Roman"/>
          <w:i/>
          <w:sz w:val="28"/>
          <w:szCs w:val="28"/>
          <w:lang w:val="uk-UA" w:eastAsia="ru-RU"/>
        </w:rPr>
      </w:pPr>
      <w:r w:rsidRPr="00DE5554">
        <w:rPr>
          <w:rFonts w:ascii="Times New Roman" w:eastAsia="MS Mincho" w:hAnsi="Times New Roman" w:cs="Times New Roman"/>
          <w:i/>
          <w:sz w:val="28"/>
          <w:szCs w:val="28"/>
          <w:lang w:eastAsia="ru-RU"/>
        </w:rPr>
        <w:t>Выводы к разделу……………………………………………………………</w:t>
      </w:r>
      <w:r w:rsidRPr="00DE5554">
        <w:rPr>
          <w:rFonts w:ascii="Times New Roman" w:eastAsia="MS Mincho" w:hAnsi="Times New Roman" w:cs="Times New Roman"/>
          <w:i/>
          <w:sz w:val="28"/>
          <w:szCs w:val="28"/>
          <w:lang w:val="uk-UA" w:eastAsia="ru-RU"/>
        </w:rPr>
        <w:t>………….</w:t>
      </w:r>
      <w:r w:rsidRPr="00DE5554">
        <w:rPr>
          <w:rFonts w:ascii="Times New Roman" w:eastAsia="MS Mincho" w:hAnsi="Times New Roman" w:cs="Times New Roman"/>
          <w:i/>
          <w:sz w:val="28"/>
          <w:szCs w:val="28"/>
          <w:lang w:eastAsia="ru-RU"/>
        </w:rPr>
        <w:t>…..</w:t>
      </w:r>
      <w:r w:rsidRPr="00DE5554">
        <w:rPr>
          <w:rFonts w:ascii="Times New Roman" w:eastAsia="MS Mincho" w:hAnsi="Times New Roman" w:cs="Times New Roman"/>
          <w:sz w:val="28"/>
          <w:szCs w:val="28"/>
          <w:lang w:val="uk-UA" w:eastAsia="ru-RU"/>
        </w:rPr>
        <w:t>69</w:t>
      </w:r>
    </w:p>
    <w:p w:rsidR="00DE5554" w:rsidRPr="00DE5554" w:rsidRDefault="00DE5554" w:rsidP="00DE5554">
      <w:pPr>
        <w:spacing w:before="240" w:after="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ЗАКЛЮЧЕНИЕ…………………………………………………………………….</w:t>
      </w:r>
      <w:r w:rsidRPr="00DE5554">
        <w:rPr>
          <w:rFonts w:ascii="Times New Roman" w:eastAsia="MS Mincho" w:hAnsi="Times New Roman" w:cs="Times New Roman"/>
          <w:sz w:val="28"/>
          <w:szCs w:val="28"/>
          <w:lang w:val="uk-UA" w:eastAsia="ru-RU"/>
        </w:rPr>
        <w:t>70</w:t>
      </w:r>
    </w:p>
    <w:p w:rsidR="00DE5554" w:rsidRDefault="00DE5554" w:rsidP="00DE5554">
      <w:pPr>
        <w:spacing w:before="240" w:after="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СПИСОК ИСПОЛЬЗОВАННЫХ ИСТОЧНИКОВ……….………………</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uk-UA" w:eastAsia="ru-RU"/>
        </w:rPr>
        <w:t>76</w:t>
      </w:r>
    </w:p>
    <w:p w:rsidR="00DE5554" w:rsidRPr="00DE5554" w:rsidRDefault="00DE5554" w:rsidP="00DE5554">
      <w:pPr>
        <w:spacing w:before="240" w:after="0" w:line="360" w:lineRule="auto"/>
        <w:contextualSpacing/>
        <w:jc w:val="both"/>
        <w:rPr>
          <w:rFonts w:ascii="Times New Roman" w:eastAsia="MS Mincho" w:hAnsi="Times New Roman" w:cs="Times New Roman"/>
          <w:sz w:val="28"/>
          <w:szCs w:val="28"/>
          <w:lang w:val="uk-UA" w:eastAsia="ru-RU"/>
        </w:rPr>
      </w:pPr>
    </w:p>
    <w:p w:rsidR="00DE5554" w:rsidRPr="00DE5554" w:rsidRDefault="00DE5554" w:rsidP="00DE5554">
      <w:pPr>
        <w:spacing w:after="0" w:line="600" w:lineRule="auto"/>
        <w:ind w:firstLine="709"/>
        <w:contextualSpacing/>
        <w:jc w:val="center"/>
        <w:rPr>
          <w:rFonts w:ascii="Times New Roman" w:eastAsia="MS Mincho" w:hAnsi="Times New Roman" w:cs="Times New Roman"/>
          <w:b/>
          <w:sz w:val="28"/>
          <w:szCs w:val="28"/>
          <w:lang w:eastAsia="ru-RU"/>
        </w:rPr>
      </w:pPr>
      <w:r w:rsidRPr="00DE5554">
        <w:rPr>
          <w:rFonts w:ascii="Times New Roman" w:eastAsia="MS Mincho" w:hAnsi="Times New Roman" w:cs="Times New Roman"/>
          <w:b/>
          <w:sz w:val="28"/>
          <w:szCs w:val="28"/>
          <w:lang w:eastAsia="ru-RU"/>
        </w:rPr>
        <w:lastRenderedPageBreak/>
        <w:t>ВВЕДЕНИЕ</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b/>
          <w:sz w:val="28"/>
          <w:szCs w:val="28"/>
          <w:lang w:eastAsia="ru-RU"/>
        </w:rPr>
        <w:t>Актуальность</w:t>
      </w:r>
      <w:r w:rsidRPr="00DE5554">
        <w:rPr>
          <w:rFonts w:ascii="Times New Roman" w:eastAsia="MS Mincho" w:hAnsi="Times New Roman" w:cs="Times New Roman"/>
          <w:i/>
          <w:sz w:val="28"/>
          <w:szCs w:val="28"/>
          <w:lang w:eastAsia="ru-RU"/>
        </w:rPr>
        <w:t xml:space="preserve"> </w:t>
      </w:r>
      <w:r w:rsidRPr="00DE5554">
        <w:rPr>
          <w:rFonts w:ascii="Times New Roman" w:eastAsia="MS Mincho" w:hAnsi="Times New Roman" w:cs="Times New Roman"/>
          <w:sz w:val="28"/>
          <w:szCs w:val="28"/>
          <w:lang w:eastAsia="ru-RU"/>
        </w:rPr>
        <w:t xml:space="preserve">данной работы обуславливается объективным сосуществованием в современном мире двух полярных тенденций: интеграции и дезинтеграции. При этом, дезинтеграция, как правило, выступает в качестве реакционной парадигмы, выражая оппозицию особенностям процесса унификации и стандартизации, присущих интегративным тенденциям. Следовательно, мировое сообщество сосуществует с состояние перманентного конфликта. И одним из наиболее актуальных и значимых для мировой практики примеров внутренней поляризации может выступать Европейский Союз. Учитывая беспрецедентный референдум о выходе Великобритании из еврозоны, который произошел в контексте миграционного и экономического кризиса, а также набора общеевропейской популярности «правого» и «евроскептического» движения, необходимость анализа внутренних и внешних  тенденции, которые способствовали сегодняшнему положению дел, становится очевидным. Более того, данная проблематика обладает острой актуальностью и для Украины: принимая во внимание возможную реструктуризацию, или даже возможно – крах Евросоюза, пересмотр евроинтеграционного курса для Украины в контексте общеевропейских настроений становится вопросом крайней необходимости.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b/>
          <w:sz w:val="28"/>
          <w:szCs w:val="28"/>
          <w:lang w:eastAsia="ru-RU"/>
        </w:rPr>
        <w:t xml:space="preserve">Объектом </w:t>
      </w:r>
      <w:r w:rsidRPr="00DE5554">
        <w:rPr>
          <w:rFonts w:ascii="Times New Roman" w:eastAsia="MS Mincho" w:hAnsi="Times New Roman" w:cs="Times New Roman"/>
          <w:sz w:val="28"/>
          <w:szCs w:val="28"/>
          <w:lang w:eastAsia="ru-RU"/>
        </w:rPr>
        <w:t xml:space="preserve">исследования являются феномены интеграции и дезинтеграции.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b/>
          <w:sz w:val="28"/>
          <w:szCs w:val="28"/>
          <w:lang w:eastAsia="ru-RU"/>
        </w:rPr>
        <w:t>Предмет</w:t>
      </w:r>
      <w:r w:rsidRPr="00DE5554">
        <w:rPr>
          <w:rFonts w:ascii="Times New Roman" w:eastAsia="MS Mincho" w:hAnsi="Times New Roman" w:cs="Times New Roman"/>
          <w:i/>
          <w:sz w:val="28"/>
          <w:szCs w:val="28"/>
          <w:lang w:eastAsia="ru-RU"/>
        </w:rPr>
        <w:t xml:space="preserve"> </w:t>
      </w:r>
      <w:r w:rsidRPr="00DE5554">
        <w:rPr>
          <w:rFonts w:ascii="Times New Roman" w:eastAsia="MS Mincho" w:hAnsi="Times New Roman" w:cs="Times New Roman"/>
          <w:sz w:val="28"/>
          <w:szCs w:val="28"/>
          <w:lang w:eastAsia="ru-RU"/>
        </w:rPr>
        <w:t xml:space="preserve">– особенности и специфика процессов интеграции и дезинтеграции в глобальном мировом сообществе в целом, и в рамках ретроспективного анализа формирования Евросоюза в частности.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b/>
          <w:sz w:val="28"/>
          <w:szCs w:val="28"/>
          <w:lang w:eastAsia="ru-RU"/>
        </w:rPr>
        <w:t>Цель</w:t>
      </w:r>
      <w:r w:rsidRPr="00DE5554">
        <w:rPr>
          <w:rFonts w:ascii="Times New Roman" w:eastAsia="MS Mincho" w:hAnsi="Times New Roman" w:cs="Times New Roman"/>
          <w:sz w:val="28"/>
          <w:szCs w:val="28"/>
          <w:lang w:eastAsia="ru-RU"/>
        </w:rPr>
        <w:t xml:space="preserve"> работы заключается в изучении феномена интеграции и дезинтеграции, а так же их предпосылок и последствий на примере анализа формирования и функционирования Европейского Союза. Для достижения </w:t>
      </w:r>
      <w:r w:rsidRPr="00DE5554">
        <w:rPr>
          <w:rFonts w:ascii="Times New Roman" w:eastAsia="MS Mincho" w:hAnsi="Times New Roman" w:cs="Times New Roman"/>
          <w:sz w:val="28"/>
          <w:szCs w:val="28"/>
          <w:lang w:eastAsia="ru-RU"/>
        </w:rPr>
        <w:lastRenderedPageBreak/>
        <w:t xml:space="preserve">поставленной цели необходимо решить следующие </w:t>
      </w:r>
      <w:r w:rsidRPr="00DE5554">
        <w:rPr>
          <w:rFonts w:ascii="Times New Roman" w:eastAsia="MS Mincho" w:hAnsi="Times New Roman" w:cs="Times New Roman"/>
          <w:b/>
          <w:sz w:val="28"/>
          <w:szCs w:val="28"/>
          <w:lang w:eastAsia="ru-RU"/>
        </w:rPr>
        <w:t>задачи,</w:t>
      </w:r>
      <w:r w:rsidRPr="00DE5554">
        <w:rPr>
          <w:rFonts w:ascii="Times New Roman" w:eastAsia="MS Mincho" w:hAnsi="Times New Roman" w:cs="Times New Roman"/>
          <w:sz w:val="28"/>
          <w:szCs w:val="28"/>
          <w:lang w:eastAsia="ru-RU"/>
        </w:rPr>
        <w:t xml:space="preserve"> логика которых соответствует специфике построения структуры самой работы: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проанализировать теоретический аспект феноменов «интеграции», «регионализации» и «дезинтеграции»;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критически осмыслить позитивные и негативные стороны процесса  интеграции;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рассмотреть многообразие концепций дезинтеграции в контексте протестных и реакционных тенденций относительно процесса глобализации, с одной стороны, а так же как её составную и естественную тенденцию с другой;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выделить и изучить модели взаимодействия ЕС со странами-участницами;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проанализировать проблему дифференциации как тенденцию развития Европейского Союза в контексте концепции общеевропейской целостности;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изучить правовые и социо-культурные аспекты Брексита, а так же предпосылок, которые к нему привели;  </w:t>
      </w:r>
    </w:p>
    <w:p w:rsidR="00DE5554" w:rsidRPr="00DE5554" w:rsidRDefault="00DE5554" w:rsidP="00DE5554">
      <w:pPr>
        <w:numPr>
          <w:ilvl w:val="0"/>
          <w:numId w:val="1"/>
        </w:numPr>
        <w:spacing w:after="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рассмотреть и сравнить реакции стран-участниц ЕС на Брексит</w:t>
      </w:r>
      <w:r w:rsidRPr="00DE5554">
        <w:rPr>
          <w:rFonts w:ascii="Times New Roman" w:eastAsia="MS Mincho" w:hAnsi="Times New Roman" w:cs="Times New Roman"/>
          <w:sz w:val="28"/>
          <w:szCs w:val="28"/>
          <w:lang w:val="uk-UA" w:eastAsia="ru-RU"/>
        </w:rPr>
        <w:t>.</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b/>
          <w:sz w:val="28"/>
          <w:szCs w:val="28"/>
          <w:lang w:eastAsia="ru-RU"/>
        </w:rPr>
        <w:t>Степени научной разработанности темы.</w:t>
      </w:r>
      <w:r w:rsidRPr="00DE5554">
        <w:rPr>
          <w:rFonts w:ascii="Times New Roman" w:eastAsia="MS Mincho" w:hAnsi="Times New Roman" w:cs="Times New Roman"/>
          <w:sz w:val="28"/>
          <w:szCs w:val="28"/>
          <w:lang w:eastAsia="ru-RU"/>
        </w:rPr>
        <w:t xml:space="preserve"> Изучением процесса интеграции занимались такие исследователи, как: А. Тойнби [36], Т. Парсонс [28], С. Хантингтон [40], С. Бостан [7], Л. Волова [10], Ф. Гинятов [13], Н. Грушинская [15], Ю. Никитина [27], И. Побединский [29], Р. Ниссен [71]. Важное влияние оказала концепция «региональной интеграции» Э. Хааса [61], </w:t>
      </w:r>
      <w:r w:rsidRPr="00DE5554">
        <w:rPr>
          <w:rFonts w:ascii="Times New Roman" w:eastAsia="MS Mincho" w:hAnsi="Times New Roman" w:cs="Times New Roman"/>
          <w:sz w:val="28"/>
          <w:szCs w:val="28"/>
          <w:lang w:val="uk-UA" w:eastAsia="ru-RU"/>
        </w:rPr>
        <w:t xml:space="preserve">федерализм </w:t>
      </w:r>
      <w:r w:rsidRPr="00DE5554">
        <w:rPr>
          <w:rFonts w:ascii="Times New Roman" w:eastAsia="MS Mincho" w:hAnsi="Times New Roman" w:cs="Times New Roman"/>
          <w:sz w:val="28"/>
          <w:szCs w:val="28"/>
          <w:lang w:eastAsia="ru-RU"/>
        </w:rPr>
        <w:t xml:space="preserve">А. Спинелли [77], функционализм Д. Митрани [69], а также неофункционализм Ф. Шмиттера [76].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На сегодняшний день процесс дезинтеграции не изучен до конца и находится на стадии исследования следующими учеными: С. Бартолини [51], Дж. Миршаймер [68], С. Росато [75], Р. Шермергорн [43], В. Дуглас [57]. Научное обоснование процесса дифференциации изложили Т. Шопен и К. Люкен [55].  </w:t>
      </w:r>
    </w:p>
    <w:p w:rsidR="00DE5554" w:rsidRPr="00DE5554" w:rsidRDefault="00DE5554" w:rsidP="00DE5554">
      <w:pPr>
        <w:spacing w:after="0" w:line="360" w:lineRule="auto"/>
        <w:ind w:firstLine="709"/>
        <w:contextualSpacing/>
        <w:jc w:val="both"/>
        <w:rPr>
          <w:rFonts w:ascii="Times New Roman" w:eastAsia="MS Mincho" w:hAnsi="Times New Roman" w:cs="Times New Roman"/>
          <w:color w:val="000000"/>
          <w:sz w:val="28"/>
          <w:szCs w:val="28"/>
          <w:lang w:eastAsia="ru-RU"/>
        </w:rPr>
      </w:pPr>
      <w:r w:rsidRPr="00DE5554">
        <w:rPr>
          <w:rFonts w:ascii="Times New Roman" w:eastAsia="MS Mincho" w:hAnsi="Times New Roman" w:cs="Times New Roman"/>
          <w:color w:val="000000"/>
          <w:sz w:val="28"/>
          <w:szCs w:val="28"/>
          <w:lang w:eastAsia="ru-RU"/>
        </w:rPr>
        <w:lastRenderedPageBreak/>
        <w:t>При написании работы были использованы общенаучные методы познания, историзма, объективности. Специфика исследования обусловила необходимость использовать методы критич</w:t>
      </w:r>
      <w:r w:rsidRPr="00DE5554">
        <w:rPr>
          <w:rFonts w:ascii="Times New Roman" w:eastAsia="MS Mincho" w:hAnsi="Times New Roman" w:cs="Times New Roman"/>
          <w:color w:val="000000"/>
          <w:sz w:val="28"/>
          <w:szCs w:val="28"/>
          <w:lang w:val="uk-UA" w:eastAsia="ru-RU"/>
        </w:rPr>
        <w:t>еского</w:t>
      </w:r>
      <w:r w:rsidRPr="00DE5554">
        <w:rPr>
          <w:rFonts w:ascii="Times New Roman" w:eastAsia="MS Mincho" w:hAnsi="Times New Roman" w:cs="Times New Roman"/>
          <w:color w:val="000000"/>
          <w:sz w:val="28"/>
          <w:szCs w:val="28"/>
          <w:lang w:eastAsia="ru-RU"/>
        </w:rPr>
        <w:t xml:space="preserve"> анализа и синтеза.</w:t>
      </w:r>
    </w:p>
    <w:p w:rsidR="00DE5554" w:rsidRPr="00DE5554" w:rsidRDefault="00DE5554" w:rsidP="00DE5554">
      <w:pPr>
        <w:spacing w:after="0" w:line="360" w:lineRule="auto"/>
        <w:ind w:firstLine="709"/>
        <w:contextualSpacing/>
        <w:jc w:val="both"/>
        <w:rPr>
          <w:rFonts w:ascii="Times New Roman" w:eastAsia="MS Mincho" w:hAnsi="Times New Roman" w:cs="Times New Roman"/>
          <w:color w:val="000000"/>
          <w:sz w:val="28"/>
          <w:szCs w:val="28"/>
          <w:lang w:eastAsia="ru-RU"/>
        </w:rPr>
      </w:pPr>
      <w:r w:rsidRPr="00DE5554">
        <w:rPr>
          <w:rFonts w:ascii="Times New Roman" w:eastAsia="MS Mincho" w:hAnsi="Times New Roman" w:cs="Times New Roman"/>
          <w:b/>
          <w:color w:val="000000"/>
          <w:sz w:val="28"/>
          <w:szCs w:val="28"/>
          <w:lang w:eastAsia="ru-RU"/>
        </w:rPr>
        <w:t>Структура работы</w:t>
      </w:r>
      <w:r w:rsidRPr="00DE5554">
        <w:rPr>
          <w:rFonts w:ascii="Times New Roman" w:eastAsia="MS Mincho" w:hAnsi="Times New Roman" w:cs="Times New Roman"/>
          <w:color w:val="000000"/>
          <w:sz w:val="28"/>
          <w:szCs w:val="28"/>
          <w:lang w:eastAsia="ru-RU"/>
        </w:rPr>
        <w:t xml:space="preserve"> обусловлена поставленными целью и задачами. Работа включает в себя введение, два раздела с двумя подразделами и выводами к каждому из них, заключение, а также список использованных источников. </w:t>
      </w:r>
    </w:p>
    <w:p w:rsidR="00DE5554" w:rsidRPr="00DE5554" w:rsidRDefault="00DE5554" w:rsidP="00DE5554">
      <w:pPr>
        <w:spacing w:after="0" w:line="360" w:lineRule="auto"/>
        <w:ind w:firstLine="709"/>
        <w:contextualSpacing/>
        <w:jc w:val="both"/>
        <w:rPr>
          <w:rFonts w:ascii="Times New Roman" w:eastAsia="MS Mincho" w:hAnsi="Times New Roman" w:cs="Times New Roman"/>
          <w:color w:val="000000"/>
          <w:sz w:val="28"/>
          <w:szCs w:val="28"/>
          <w:lang w:eastAsia="ru-RU"/>
        </w:rPr>
      </w:pPr>
      <w:r w:rsidRPr="00DE5554">
        <w:rPr>
          <w:rFonts w:ascii="Times New Roman" w:eastAsia="MS Mincho" w:hAnsi="Times New Roman" w:cs="Times New Roman"/>
          <w:color w:val="000000"/>
          <w:sz w:val="28"/>
          <w:szCs w:val="28"/>
          <w:lang w:eastAsia="ru-RU"/>
        </w:rPr>
        <w:t xml:space="preserve">В первом разделе рассматривается теоретико-методологический аспект проблематики, делается попытка дать определение изучаемым феноменам. </w:t>
      </w:r>
    </w:p>
    <w:p w:rsidR="00DE5554" w:rsidRPr="00DE5554" w:rsidRDefault="00DE5554" w:rsidP="00DE5554">
      <w:pPr>
        <w:spacing w:after="0" w:line="360" w:lineRule="auto"/>
        <w:ind w:firstLine="709"/>
        <w:contextualSpacing/>
        <w:jc w:val="both"/>
        <w:rPr>
          <w:rFonts w:ascii="Times New Roman" w:eastAsia="MS Mincho" w:hAnsi="Times New Roman" w:cs="Times New Roman"/>
          <w:color w:val="000000"/>
          <w:sz w:val="28"/>
          <w:szCs w:val="28"/>
          <w:lang w:eastAsia="ru-RU"/>
        </w:rPr>
      </w:pPr>
      <w:r w:rsidRPr="00DE5554">
        <w:rPr>
          <w:rFonts w:ascii="Times New Roman" w:eastAsia="MS Mincho" w:hAnsi="Times New Roman" w:cs="Times New Roman"/>
          <w:color w:val="000000"/>
          <w:sz w:val="28"/>
          <w:szCs w:val="28"/>
          <w:lang w:eastAsia="ru-RU"/>
        </w:rPr>
        <w:t xml:space="preserve">Второй раздел посвящен проблеме процессам взаимодействия стран-участниц Европейского Союза с самим Евросоюзом как единой надструктурой, рассматривается политика дифференциации. Так же особое внимание уделяется вопросу о выходе Великобритании из Еврозоны как предпосылки к дальнейшей реструктуризации союза.  </w:t>
      </w:r>
    </w:p>
    <w:p w:rsidR="00DE5554" w:rsidRPr="00DE5554" w:rsidRDefault="00DE5554" w:rsidP="00DE5554">
      <w:pPr>
        <w:tabs>
          <w:tab w:val="left" w:pos="-142"/>
        </w:tabs>
        <w:spacing w:after="0" w:line="360" w:lineRule="auto"/>
        <w:ind w:right="50"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Список использованных источников включает </w:t>
      </w:r>
      <w:r w:rsidRPr="00DE5554">
        <w:rPr>
          <w:rFonts w:ascii="Times New Roman" w:eastAsia="MS Mincho" w:hAnsi="Times New Roman" w:cs="Times New Roman"/>
          <w:sz w:val="28"/>
          <w:szCs w:val="28"/>
          <w:lang w:val="uk-UA" w:eastAsia="ru-RU"/>
        </w:rPr>
        <w:t>80</w:t>
      </w:r>
      <w:r w:rsidRPr="00DE5554">
        <w:rPr>
          <w:rFonts w:ascii="Times New Roman" w:eastAsia="MS Mincho" w:hAnsi="Times New Roman" w:cs="Times New Roman"/>
          <w:sz w:val="28"/>
          <w:szCs w:val="28"/>
          <w:lang w:eastAsia="ru-RU"/>
        </w:rPr>
        <w:t xml:space="preserve"> наименований.</w:t>
      </w:r>
    </w:p>
    <w:p w:rsidR="00F75815" w:rsidRDefault="00F75815"/>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Default="00DE5554"/>
    <w:p w:rsidR="00DE5554" w:rsidRPr="00DE5554" w:rsidRDefault="00DE5554" w:rsidP="00DE5554">
      <w:pPr>
        <w:spacing w:after="0" w:line="600" w:lineRule="auto"/>
        <w:ind w:firstLine="709"/>
        <w:contextualSpacing/>
        <w:jc w:val="center"/>
        <w:rPr>
          <w:rFonts w:ascii="Times New Roman" w:eastAsia="MS Mincho" w:hAnsi="Times New Roman" w:cs="Times New Roman"/>
          <w:b/>
          <w:sz w:val="28"/>
          <w:szCs w:val="28"/>
          <w:lang w:eastAsia="ru-RU"/>
        </w:rPr>
      </w:pPr>
      <w:r w:rsidRPr="00DE5554">
        <w:rPr>
          <w:rFonts w:ascii="Times New Roman" w:eastAsia="MS Mincho" w:hAnsi="Times New Roman" w:cs="Times New Roman"/>
          <w:b/>
          <w:sz w:val="28"/>
          <w:szCs w:val="28"/>
          <w:lang w:eastAsia="ru-RU"/>
        </w:rPr>
        <w:lastRenderedPageBreak/>
        <w:t>ЗАКЛЮЧЕНИЕ</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Современные глобальные процессы, которые являются объективной реальностью периода Новейшего Времени, безусловно, трансформируют отношения между множеством субъектов международной политики.  А если учесть тот факт, что современная система описывается в терминах </w:t>
      </w:r>
      <w:r w:rsidRPr="00DE5554">
        <w:rPr>
          <w:rFonts w:ascii="Times New Roman" w:eastAsia="MS Mincho" w:hAnsi="Times New Roman" w:cs="Times New Roman"/>
          <w:sz w:val="28"/>
          <w:szCs w:val="28"/>
          <w:lang w:val="uk-UA" w:eastAsia="ru-RU"/>
        </w:rPr>
        <w:t>многополярност</w:t>
      </w:r>
      <w:r w:rsidRPr="00DE5554">
        <w:rPr>
          <w:rFonts w:ascii="Times New Roman" w:eastAsia="MS Mincho" w:hAnsi="Times New Roman" w:cs="Times New Roman"/>
          <w:sz w:val="28"/>
          <w:szCs w:val="28"/>
          <w:lang w:eastAsia="ru-RU"/>
        </w:rPr>
        <w:t xml:space="preserve">и, то справедливо будет заметить, что ключевым субъектом можно считать блоки государств, объединенные в различные формы союзов.  И основными векторами развития взаимоотношения как внутри, так и между данными субъектами выступают две ключевые тенденции: интеграция и дезинтеграция. Притом, данные процессы тесно взаимозависимы и взаимосвязаны между собой.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Процесс интеграции рассматривается как один из вариантов мирного и взаимовыгодного развития глобализации -  такой путь призван решить проблему неравномерного развития регионов мира, распространить ценности демократии, права, свободы и равенства. Однако такая тенденция характерна лишь для второй половины XX века. Когда, после эпохи формирования независимых национальных государств, многие страны добровольно отказывались от полного национального суверенитета и образовывали интеграционные объединения с другими государствами с целью сохранения баланса сил на международной арене, а точнее – препятствование повторению войн,  распространения ценности демократии и права, а так же более эффективного экономического функционирования. Безусловно, существует множество подходов к определению феномена интеграции. В рамках многих подходов исследователи рассматривают интеграцию как процесс, который должен привести к формированию сообщества государств с сохранением суверенитета, или сверхдержавы (федерации, конфедерации) с наднациональной системой управления, функционирующей за счет делегирования интегрировавшихся стран части своих исполнительных полномочий или политической власти (суверенитета).  Однако большинство </w:t>
      </w:r>
      <w:r w:rsidRPr="00DE5554">
        <w:rPr>
          <w:rFonts w:ascii="Times New Roman" w:eastAsia="MS Mincho" w:hAnsi="Times New Roman" w:cs="Times New Roman"/>
          <w:sz w:val="28"/>
          <w:szCs w:val="28"/>
          <w:lang w:eastAsia="ru-RU"/>
        </w:rPr>
        <w:lastRenderedPageBreak/>
        <w:t xml:space="preserve">ученых рассматривают интеграцию в экономическом и культурном ключе, а именно - как постепенное объединение культурно близких национальных рынков группы государств в единый хозяйственный комплекс, который со временем может трансформироваться в экономический и политический союз. Однако это является внутренней функцией таких союзов. Не менее интересную и важную роль выполняет внешняя – это способность сплоченного блока влиять на вектор развития мировой политики и функционирование мирового экономического рынка.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Именно поэтому интеграция между одними странами сопровождается противоположными процессами – поляризацией среди других. И одной из основных причин возникновения в одних регионах мира процессов интеграции, а в других – дезинтеграции, является неравномерность социо-экономического уровня, степень  общего цивилизационного развития и этнокультурных традиций, в которых существуют различные союзы. Речь идёт о том, что достаточно часто интеграция проходит на уровне регионального сближения, что, впоследствии, приводит к тому, что вместо национальной элиты, граждане начинают ориентироваться на региональные структуры, а это разрушает идентичность и сплоченность государственного устройства. Такие последствия глобализации как "размывание границ ", фактическое упразднение внутренний политики, формирование транснациональных элит, кросс-этнические и кросс-культурные трансформации, на фоне доминирующего влияния вестернизации, привели граждан к ощущению отсутствия целостности и репрезентации их интересов. Поэтому не удивительно, что дезинтеграцию часто рассматривают как реакционное явление. То есть, с одной стороны, глобализация – это мегатенденция культурной и экономической ассимиляции, а с другой – контртенденция локализации  и фрагментация в виду культурной изоляции, обусловленные стремлением сохранить национальные культуры и  традиции.</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Однако для более конкретного анализа изучаемых феноменов и демонстрации заявленных тезисов, необходимо рассмотреть уровень </w:t>
      </w:r>
      <w:r w:rsidRPr="00DE5554">
        <w:rPr>
          <w:rFonts w:ascii="Times New Roman" w:eastAsia="MS Mincho" w:hAnsi="Times New Roman" w:cs="Times New Roman"/>
          <w:sz w:val="28"/>
          <w:szCs w:val="28"/>
          <w:lang w:eastAsia="ru-RU"/>
        </w:rPr>
        <w:lastRenderedPageBreak/>
        <w:t xml:space="preserve">взаимодействия внутри «блоков» или «союзов». И в данной работе таким примером является история формирования ЕС в контексте процессов интеграции и дезинтеграции.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В рамках теоретического анализа, для Европейского пространств</w:t>
      </w:r>
      <w:r w:rsidRPr="00DE5554">
        <w:rPr>
          <w:rFonts w:ascii="Times New Roman" w:eastAsia="MS Mincho" w:hAnsi="Times New Roman" w:cs="Times New Roman"/>
          <w:sz w:val="28"/>
          <w:szCs w:val="28"/>
          <w:lang w:val="uk-UA" w:eastAsia="ru-RU"/>
        </w:rPr>
        <w:t>а</w:t>
      </w:r>
      <w:r w:rsidRPr="00DE5554">
        <w:rPr>
          <w:rFonts w:ascii="Times New Roman" w:eastAsia="MS Mincho" w:hAnsi="Times New Roman" w:cs="Times New Roman"/>
          <w:sz w:val="28"/>
          <w:szCs w:val="28"/>
          <w:lang w:eastAsia="ru-RU"/>
        </w:rPr>
        <w:t xml:space="preserve"> выделяет</w:t>
      </w:r>
      <w:r w:rsidRPr="00DE5554">
        <w:rPr>
          <w:rFonts w:ascii="Times New Roman" w:eastAsia="MS Mincho" w:hAnsi="Times New Roman" w:cs="Times New Roman"/>
          <w:sz w:val="28"/>
          <w:szCs w:val="28"/>
          <w:lang w:val="uk-UA" w:eastAsia="ru-RU"/>
        </w:rPr>
        <w:t>са</w:t>
      </w:r>
      <w:r w:rsidRPr="00DE5554">
        <w:rPr>
          <w:rFonts w:ascii="Times New Roman" w:eastAsia="MS Mincho" w:hAnsi="Times New Roman" w:cs="Times New Roman"/>
          <w:sz w:val="28"/>
          <w:szCs w:val="28"/>
          <w:lang w:eastAsia="ru-RU"/>
        </w:rPr>
        <w:t xml:space="preserve"> одна ключевая проблема – это взаимоотношения наднационального центра и национальных государств-членов. Фактически, три базовых теории «межгосудратсвенность», «центризм»  и «неофункционализм» пытаются найти баланс в степени централизации и децентрализации, иначе – самостоятельности государств-членов. Данные процессы в рамках ЕС носят название - дифференциация. Теоретические дискуссии относительно вышеназванной проблемы, как правило, сосредоточены на издержках и выгоде централизации. С другой стороны, децентрализация позволяет реализовать различные варианты политики в соответствии с различными национальными и/или местными предпочтениями. Однако децентрализация не принимает во внимание более значительное влияние национальной и местной политики на Европу. Например, девальвация, предпринятая некоторыми странами-членами, к примеру, Францией в начале 1980-х годов, оказывает отрицательное влияние на конкурентоспособность соседей и на экономическую стабильность всего Европейского сообщества. Централизация, с другой стороны, позволяет принимать во внимание внешние факторы и избежать непродуктивного повторения. Она также позволяет упростить экономическое и нормативно-правовое регулирование функционирования бизнеса на территории всего ЕС.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На уровне практики, принципы дифференциации интегрированы в международные договоры и реализуют себя двумя основными принципами: первый  - субсидиарность, второй – принцип единства, которые гарантирует, что общее решение не может быть принято, если степень неоднородности превышает консенсус. Однако данный принцип всё сложнее реализовывать в виду крупномасштабных расширений ЕС. </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lastRenderedPageBreak/>
        <w:t>Дифференциация была обязательным этапом в большей части прогресса, достигнутого институтами ЕС начиная с 1990-х годов, который, вместе с переговорами о механизмах права на неучастие, доказали необходимость реформы каждого нового договора, подписанного после «Маастрихтского договора».  Маастрихтский договор был отвергнут на референдуме в Дании в июне 1992 года до того, как новое соглашение было достигнуто в декабре того же года, что привело ко второму референдуму в 1993 году, по результату голосования на котором был принят договор. Ниццкий договор был отвергнут гражданами Ирландии в июне 2001 года и, наконец, принят после второго тура голосования в октябре 2002 года. Точно так же, граждане Ирландии отклонили Лиссабонский договор на референдуме в июне 2008 года, принимая его во втором референдуме в октябре 2009 года после того, как ирландское правительство достигло ряда политических деклараций и гарантии того, что после 2014 года Ирландия сохранит такое же количество Комиссаров Евросоюза, как и другие государства-члены. Эти последовательные отказы подчеркнули важность механизмов права на неучастие для принятия договоров. С 1990-х было невозможно достичь консенсуса между странами-членами ЕС без дифференциации.</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Тем не менее, нельзя и не учитывать и риски дифференциации. Первый связан с давлением на страны, которые отказались от общего вектора политики. Второй – это нарушения основополагающей идеи – унификации. Т.е. умножение механизмом дифференциации усложняет процедуры интеграции решении и нарушает принцип целостности. Но и принцип целостности можно рассматривать под другим углом.</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Иногда именно отсутствие гибкости в некоторых вопросах может привести к дезинтеграции. К примеру, проблема внутриполитической самостоятельности Британии по вопросам рабочих-иммигрантов и квот на беженцев, происходящая на фоне экономического и культурного кризиса, привела к Референдуму, по результатам которого Соединенное королевство готовиться к выходу из Союза.  И «Brexit», кроме прочего, повлек за собой </w:t>
      </w:r>
      <w:r w:rsidRPr="00DE5554">
        <w:rPr>
          <w:rFonts w:ascii="Times New Roman" w:eastAsia="MS Mincho" w:hAnsi="Times New Roman" w:cs="Times New Roman"/>
          <w:sz w:val="28"/>
          <w:szCs w:val="28"/>
          <w:lang w:eastAsia="ru-RU"/>
        </w:rPr>
        <w:lastRenderedPageBreak/>
        <w:t>усилению волну евроскептецизма и  неологизмы по типу «Nexit», «Czexit», которые подразумевают выход из ЕС Нидерландов и Чехии. В Венгрии же был проведен референдум о блокировании нового законодательства ЕС о минимально количестве приёма беженцев и , в случае отказа – штрафы за каждого непринятого. Тем не менее, нельзя не заметить, что «Brexit`у» предшествовал «Grexit» (возможный выход Греции) ещё в 2012 году. Это свидетельствует о том, что корень проблемы необходимо искать не исключительно в миграционном кризисе и евроскептецизме. Именно отсутствие баланса между центральным (общеевропейским) и национальным уровнем полномочий, а так же внутренняя замкнутость системы привели ситуацию к нынешнему состоянию. Иными словами, скорее ограниченная возможность высказываться «против» и отсутствие четкого механизма выхода сыграли доминирующую роль.</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И тогда главный вопрос заключается в том, как неудовлетворенность обрабатывается посредством «голоса» и «выхода». При том, что выход означает не только полное и окончательное отдаление от формации (сецессия или эмиграция). Акторы могут оставаться частью политического образования, но временно использовать общественные блага другого политического образования (например, использовать здравоохранение из другого источника), воздерживаться от ресурсов или отказаться от заказов из политического центра. Последний тип поведения определяется как «частичный выход». Отсутствие осознания таких возможностей проявило себя в определенной апатии стран-членов в период первичных этапов переговоров между ЕС и Великобританией. Многими членами референдум даже не рассматривался как возможный кризис.</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Следовательно, именно такие вопросы должны стать базовыми для реструктуризации ЕС.</w:t>
      </w:r>
    </w:p>
    <w:p w:rsidR="00DE5554" w:rsidRPr="00DE5554" w:rsidRDefault="00DE5554" w:rsidP="00DE5554">
      <w:pPr>
        <w:spacing w:after="0" w:line="360" w:lineRule="auto"/>
        <w:ind w:firstLine="709"/>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Что касается будущей перспективы интеграции Украины в ЕС, в рамках данного вопроса, то следует отметить, что юридическое членство в данном случае маловероятно. Исходя из стандартов производства внутри Украины и </w:t>
      </w:r>
      <w:r w:rsidRPr="00DE5554">
        <w:rPr>
          <w:rFonts w:ascii="Times New Roman" w:eastAsia="MS Mincho" w:hAnsi="Times New Roman" w:cs="Times New Roman"/>
          <w:sz w:val="28"/>
          <w:szCs w:val="28"/>
          <w:lang w:eastAsia="ru-RU"/>
        </w:rPr>
        <w:lastRenderedPageBreak/>
        <w:t>ЕС для Украины улучшение показателей по торговле со странами ЕС всё ещё остаётся перспективой, но не реальностью. Более того, всё ещё не понятно вырастит ли товарооборот в случае трансформации стандартов производства, так как в ЕС действуют жесткие нормы квотирования товаров. Так же вполне очевидно, что попытка вступления в Союз, который на данный момент не обеспечивает свою внутреннюю стабильность и находится на грани краха, является рискованной (кроме того, в случае вступления, проблемы беженцев станут и нашими проблемами) требует дополнительных рациональных и прагматичных дебатов в рамках украинского политикума, так как наивысшей целью для Украины является собственное благополучие и самодостаточность. Нельзя не отметить и резонанс, который возник после референдума в Нидерландах, где жители высказались против вступления Украины в ЕС , что сейчас является одной из существенных причин торможения евроинтеграционных процессов. Для Украины это так же является сигналом для самоанализа, а именно, решение проблем коррупции, прав человека и др. Таким образом, приоритетным для Украины всё ещё остаётся прагматичная политика третьего пути – стратегия выбора партнера исходя из наибольшей экономической целесообразности.</w:t>
      </w:r>
    </w:p>
    <w:p w:rsidR="00DE5554" w:rsidRPr="00DE5554" w:rsidRDefault="00DE5554" w:rsidP="00DE5554">
      <w:pPr>
        <w:spacing w:after="0" w:line="360" w:lineRule="auto"/>
        <w:ind w:firstLine="709"/>
        <w:contextualSpacing/>
        <w:jc w:val="both"/>
        <w:rPr>
          <w:rFonts w:ascii="Times New Roman" w:eastAsia="MS Mincho" w:hAnsi="Times New Roman" w:cs="Times New Roman"/>
          <w:b/>
          <w:sz w:val="28"/>
          <w:szCs w:val="28"/>
          <w:lang w:eastAsia="ru-RU"/>
        </w:rPr>
      </w:pPr>
    </w:p>
    <w:p w:rsidR="00DE5554" w:rsidRPr="00DE5554" w:rsidRDefault="00DE5554" w:rsidP="00DE5554">
      <w:pPr>
        <w:spacing w:after="0" w:line="240" w:lineRule="auto"/>
        <w:rPr>
          <w:rFonts w:ascii="Cambria" w:eastAsia="MS Mincho" w:hAnsi="Cambria" w:cs="Times New Roman"/>
          <w:sz w:val="24"/>
          <w:szCs w:val="24"/>
          <w:lang w:eastAsia="ru-RU"/>
        </w:rPr>
      </w:pPr>
    </w:p>
    <w:p w:rsidR="00DE5554" w:rsidRPr="00DE5554" w:rsidRDefault="00DE5554" w:rsidP="00DE5554">
      <w:pPr>
        <w:spacing w:after="0" w:line="360" w:lineRule="auto"/>
        <w:ind w:firstLine="709"/>
        <w:contextualSpacing/>
        <w:jc w:val="both"/>
        <w:rPr>
          <w:rFonts w:ascii="Times New Roman" w:eastAsia="MS Mincho" w:hAnsi="Times New Roman" w:cs="Times New Roman"/>
          <w:b/>
          <w:sz w:val="28"/>
          <w:szCs w:val="28"/>
          <w:lang w:eastAsia="ru-RU"/>
        </w:rPr>
      </w:pPr>
    </w:p>
    <w:p w:rsidR="00DE5554" w:rsidRPr="00DE5554" w:rsidRDefault="00DE5554" w:rsidP="00DE5554">
      <w:pPr>
        <w:spacing w:after="0" w:line="240" w:lineRule="auto"/>
        <w:rPr>
          <w:rFonts w:ascii="Times New Roman" w:eastAsia="MS Mincho" w:hAnsi="Times New Roman" w:cs="Times New Roman"/>
          <w:b/>
          <w:sz w:val="28"/>
          <w:szCs w:val="28"/>
          <w:lang w:eastAsia="ru-RU"/>
        </w:rPr>
      </w:pPr>
      <w:r w:rsidRPr="00DE5554">
        <w:rPr>
          <w:rFonts w:ascii="Times New Roman" w:eastAsia="MS Mincho" w:hAnsi="Times New Roman" w:cs="Times New Roman"/>
          <w:b/>
          <w:sz w:val="28"/>
          <w:szCs w:val="28"/>
          <w:lang w:eastAsia="ru-RU"/>
        </w:rPr>
        <w:br w:type="page"/>
      </w:r>
    </w:p>
    <w:p w:rsidR="00DE5554" w:rsidRPr="00DE5554" w:rsidRDefault="00DE5554" w:rsidP="00DE5554">
      <w:pPr>
        <w:tabs>
          <w:tab w:val="left" w:pos="-142"/>
        </w:tabs>
        <w:spacing w:after="200" w:line="600" w:lineRule="auto"/>
        <w:ind w:right="50" w:firstLine="709"/>
        <w:contextualSpacing/>
        <w:jc w:val="center"/>
        <w:rPr>
          <w:rFonts w:ascii="Times New Roman" w:eastAsia="MS Mincho" w:hAnsi="Times New Roman" w:cs="Times New Roman"/>
          <w:b/>
          <w:sz w:val="28"/>
          <w:szCs w:val="28"/>
          <w:lang w:eastAsia="ru-RU"/>
        </w:rPr>
      </w:pPr>
      <w:r w:rsidRPr="00DE5554">
        <w:rPr>
          <w:rFonts w:ascii="Times New Roman" w:eastAsia="MS Mincho" w:hAnsi="Times New Roman" w:cs="Times New Roman"/>
          <w:b/>
          <w:sz w:val="28"/>
          <w:szCs w:val="28"/>
          <w:lang w:eastAsia="ru-RU"/>
        </w:rPr>
        <w:lastRenderedPageBreak/>
        <w:t>СПИСОК ИСПОЛЬЗОВАННЫХ ИСТОЧНИКОВ</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Александров-Деркаченко П. Диалог цивилизаций против конфликта идеологий. Размышления о книге и событии / П. Александров-Димченко // Свободная мысль. – 2008. – </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 xml:space="preserve">1. – С. 96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Амселль Ж.</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Л. Глобализация: большой дележ или плохое упорядочение? </w:t>
      </w:r>
      <w:r w:rsidRPr="00DE5554">
        <w:rPr>
          <w:rFonts w:ascii="Times New Roman" w:eastAsia="MS Mincho" w:hAnsi="Times New Roman" w:cs="Times New Roman"/>
          <w:sz w:val="28"/>
          <w:szCs w:val="28"/>
          <w:lang w:val="uk-UA" w:eastAsia="ru-RU"/>
        </w:rPr>
        <w:t xml:space="preserve">/ Ж. Л. Амсель </w:t>
      </w:r>
      <w:r w:rsidRPr="00DE5554">
        <w:rPr>
          <w:rFonts w:ascii="Times New Roman" w:eastAsia="MS Mincho" w:hAnsi="Times New Roman" w:cs="Times New Roman"/>
          <w:sz w:val="28"/>
          <w:szCs w:val="28"/>
          <w:lang w:eastAsia="ru-RU"/>
        </w:rPr>
        <w:t>// Журн. социологии и социальн. антропологии. – СПб., 2002. – Т. 5. –</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3. – С. 92</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Байдаров</w:t>
      </w:r>
      <w:r w:rsidRPr="00DE5554">
        <w:rPr>
          <w:rFonts w:ascii="Times New Roman" w:eastAsia="MS Mincho" w:hAnsi="Times New Roman" w:cs="Times New Roman"/>
          <w:sz w:val="28"/>
          <w:szCs w:val="28"/>
          <w:lang w:val="uk-UA" w:eastAsia="ru-RU"/>
        </w:rPr>
        <w:t xml:space="preserve"> Е. У. </w:t>
      </w:r>
      <w:r w:rsidRPr="00DE5554">
        <w:rPr>
          <w:rFonts w:ascii="Times New Roman" w:eastAsia="MS Mincho" w:hAnsi="Times New Roman" w:cs="Times New Roman"/>
          <w:sz w:val="28"/>
          <w:szCs w:val="28"/>
          <w:lang w:eastAsia="ru-RU"/>
        </w:rPr>
        <w:t xml:space="preserve"> Проблемы дихотомии «Запад-Восток». «Восток-Запад» в глобалистике</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 [Электронный ресурс]. Режим доступа</w:t>
      </w:r>
      <w:r w:rsidRPr="00DE5554">
        <w:rPr>
          <w:rFonts w:ascii="Times New Roman" w:eastAsia="MS Mincho" w:hAnsi="Times New Roman" w:cs="Times New Roman"/>
          <w:sz w:val="28"/>
          <w:szCs w:val="28"/>
          <w:lang w:val="uk-UA" w:eastAsia="ru-RU"/>
        </w:rPr>
        <w:t xml:space="preserve">: </w:t>
      </w:r>
      <w:hyperlink r:id="rId5" w:history="1">
        <w:r w:rsidRPr="00DE5554">
          <w:rPr>
            <w:rFonts w:ascii="Times New Roman" w:eastAsia="MS Mincho" w:hAnsi="Times New Roman" w:cs="Times New Roman"/>
            <w:color w:val="0000FF"/>
            <w:sz w:val="28"/>
            <w:szCs w:val="28"/>
            <w:u w:val="single"/>
            <w:lang w:eastAsia="ru-RU"/>
          </w:rPr>
          <w:t>http://credonew.ru/content/view/644/59/</w:t>
        </w:r>
      </w:hyperlink>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Бейсенова</w:t>
      </w:r>
      <w:r w:rsidRPr="00DE5554">
        <w:rPr>
          <w:rFonts w:ascii="Times New Roman" w:eastAsia="MS Mincho" w:hAnsi="Times New Roman" w:cs="Times New Roman"/>
          <w:sz w:val="28"/>
          <w:szCs w:val="28"/>
          <w:lang w:val="uk-UA" w:eastAsia="ru-RU"/>
        </w:rPr>
        <w:t xml:space="preserve"> Г. А. </w:t>
      </w:r>
      <w:r w:rsidRPr="00DE5554">
        <w:rPr>
          <w:rFonts w:ascii="Times New Roman" w:eastAsia="MS Mincho" w:hAnsi="Times New Roman" w:cs="Times New Roman"/>
          <w:sz w:val="28"/>
          <w:szCs w:val="28"/>
          <w:lang w:eastAsia="ru-RU"/>
        </w:rPr>
        <w:t xml:space="preserve"> Культурная идентичность и межкультурная коммуникация Востока и Запада / Г. А. Басейнова // Труды Санкт-Петербургского государственного университета культуры и искусств - № 1. – 2010. – С. 311-314.</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Берталанфи Л. Общая теория систем: критический обзор /Л. Берталанфи  – М.: Прогресс, 1969. - 520 с.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Бжезинский 3. Выбор. Мировое господство или глобальное лидерство / З. Бжезинский – М.: Международные отношения, 2004. – 286 с.</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Бостан С.</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И. Особенности развития интеграции как формы международной политики в контексте современных глобализационных процессов [Электронный ресурс]. Режим доступа</w:t>
      </w:r>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spacing w:after="0" w:line="360" w:lineRule="auto"/>
        <w:ind w:left="720"/>
        <w:contextualSpacing/>
        <w:jc w:val="both"/>
        <w:rPr>
          <w:rFonts w:ascii="Times New Roman" w:eastAsia="MS Mincho" w:hAnsi="Times New Roman" w:cs="Times New Roman"/>
          <w:sz w:val="28"/>
          <w:szCs w:val="28"/>
          <w:lang w:val="uk-UA" w:eastAsia="ru-RU"/>
        </w:rPr>
      </w:pPr>
      <w:hyperlink r:id="rId6" w:history="1">
        <w:r w:rsidRPr="00DE5554">
          <w:rPr>
            <w:rFonts w:ascii="Times New Roman" w:eastAsia="MS Mincho" w:hAnsi="Times New Roman" w:cs="Times New Roman"/>
            <w:color w:val="0000FF"/>
            <w:sz w:val="28"/>
            <w:szCs w:val="28"/>
            <w:u w:val="single"/>
            <w:lang w:eastAsia="ru-RU"/>
          </w:rPr>
          <w:t>www.st-hum.ru</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Бьюкенен П. Дж. Смерть Запада / П. Дж. Бьюкенен - М.: ООО Издательство АСТ, 2003. – 444 с.</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 xml:space="preserve">Видоевич З. Глобализация, хаотизация и конфликты в современном мире </w:t>
      </w:r>
      <w:r w:rsidRPr="00DE5554">
        <w:rPr>
          <w:rFonts w:ascii="Times New Roman" w:eastAsia="MS Mincho" w:hAnsi="Times New Roman" w:cs="Times New Roman"/>
          <w:sz w:val="28"/>
          <w:szCs w:val="28"/>
          <w:lang w:val="uk-UA" w:eastAsia="ru-RU"/>
        </w:rPr>
        <w:t xml:space="preserve">/ З. Видоевич </w:t>
      </w:r>
      <w:r w:rsidRPr="00DE5554">
        <w:rPr>
          <w:rFonts w:ascii="Times New Roman" w:eastAsia="MS Mincho" w:hAnsi="Times New Roman" w:cs="Times New Roman"/>
          <w:sz w:val="28"/>
          <w:szCs w:val="28"/>
          <w:lang w:eastAsia="ru-RU"/>
        </w:rPr>
        <w:t xml:space="preserve">// Социол. исслед. – 2005. – </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 xml:space="preserve"> 4. – С. 30.</w:t>
      </w:r>
    </w:p>
    <w:p w:rsidR="00DE5554" w:rsidRPr="00DE5554" w:rsidRDefault="00DE5554" w:rsidP="00DE5554">
      <w:pPr>
        <w:widowControl w:val="0"/>
        <w:numPr>
          <w:ilvl w:val="0"/>
          <w:numId w:val="2"/>
        </w:numPr>
        <w:autoSpaceDE w:val="0"/>
        <w:autoSpaceDN w:val="0"/>
        <w:adjustRightInd w:val="0"/>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Волова Л. А. Социокультурная интеграция и идентификация в условиях глобализации общества / </w:t>
      </w:r>
      <w:r w:rsidRPr="00DE5554">
        <w:rPr>
          <w:rFonts w:ascii="Times New Roman" w:eastAsia="MS Mincho" w:hAnsi="Times New Roman" w:cs="Times New Roman"/>
          <w:sz w:val="28"/>
          <w:szCs w:val="28"/>
          <w:lang w:val="uk-UA" w:eastAsia="ru-RU"/>
        </w:rPr>
        <w:t xml:space="preserve"> Л. А. Волова // </w:t>
      </w:r>
      <w:r w:rsidRPr="00DE5554">
        <w:rPr>
          <w:rFonts w:ascii="Times New Roman" w:eastAsia="MS Mincho" w:hAnsi="Times New Roman" w:cs="Times New Roman"/>
          <w:sz w:val="28"/>
          <w:szCs w:val="28"/>
          <w:lang w:eastAsia="ru-RU"/>
        </w:rPr>
        <w:t>Научно-теоретический журнал «Научные проблемы гуманитарных исследований»</w:t>
      </w:r>
      <w:r w:rsidRPr="00DE5554">
        <w:rPr>
          <w:rFonts w:ascii="Times New Roman" w:eastAsia="MS Mincho" w:hAnsi="Times New Roman" w:cs="Times New Roman"/>
          <w:sz w:val="28"/>
          <w:szCs w:val="28"/>
          <w:lang w:val="uk-UA" w:eastAsia="ru-RU"/>
        </w:rPr>
        <w:t>. -</w:t>
      </w:r>
      <w:r w:rsidRPr="00DE5554">
        <w:rPr>
          <w:rFonts w:ascii="Times New Roman" w:eastAsia="MS Mincho" w:hAnsi="Times New Roman" w:cs="Times New Roman"/>
          <w:sz w:val="28"/>
          <w:szCs w:val="28"/>
          <w:lang w:eastAsia="ru-RU"/>
        </w:rPr>
        <w:t xml:space="preserve"> Выпуск 3</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 xml:space="preserve"> – 2012</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val="uk-UA" w:eastAsia="ru-RU"/>
        </w:rPr>
        <w:lastRenderedPageBreak/>
        <w:t xml:space="preserve">– </w:t>
      </w:r>
      <w:r w:rsidRPr="00DE5554">
        <w:rPr>
          <w:rFonts w:ascii="Times New Roman" w:eastAsia="MS Mincho" w:hAnsi="Times New Roman" w:cs="Times New Roman"/>
          <w:sz w:val="28"/>
          <w:szCs w:val="28"/>
          <w:lang w:eastAsia="ru-RU"/>
        </w:rPr>
        <w:t>С. 45</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Выводы заседания Совета министров ЕС, 13 мая 2014 года</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[Электронный ресурс]. </w:t>
      </w:r>
      <w:r w:rsidRPr="00DE5554">
        <w:rPr>
          <w:rFonts w:ascii="Times New Roman" w:eastAsia="MS Mincho" w:hAnsi="Times New Roman" w:cs="Times New Roman"/>
          <w:sz w:val="28"/>
          <w:szCs w:val="28"/>
          <w:lang w:val="en-US" w:eastAsia="ru-RU"/>
        </w:rPr>
        <w:t xml:space="preserve">Режим доступа: </w:t>
      </w:r>
    </w:p>
    <w:p w:rsidR="00DE5554" w:rsidRPr="00DE5554" w:rsidRDefault="00DE5554" w:rsidP="00DE5554">
      <w:pPr>
        <w:spacing w:after="200" w:line="360" w:lineRule="auto"/>
        <w:ind w:left="720"/>
        <w:contextualSpacing/>
        <w:jc w:val="both"/>
        <w:rPr>
          <w:rFonts w:ascii="Times New Roman" w:eastAsia="MS Mincho" w:hAnsi="Times New Roman" w:cs="Times New Roman"/>
          <w:sz w:val="28"/>
          <w:szCs w:val="28"/>
          <w:lang w:val="uk-UA" w:eastAsia="ru-RU"/>
        </w:rPr>
      </w:pPr>
      <w:hyperlink r:id="rId7" w:history="1">
        <w:r w:rsidRPr="00DE5554">
          <w:rPr>
            <w:rFonts w:ascii="Times New Roman" w:eastAsia="MS Mincho" w:hAnsi="Times New Roman" w:cs="Times New Roman"/>
            <w:color w:val="0000FF"/>
            <w:sz w:val="28"/>
            <w:szCs w:val="28"/>
            <w:u w:val="single"/>
            <w:lang w:val="uk-UA" w:eastAsia="ru-RU"/>
          </w:rPr>
          <w:t>https://eeas.europa.eu/headquarters/headquarters-homepage_ru</w:t>
        </w:r>
      </w:hyperlink>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Выводы заседания Европейского Совета, 18-19 февраля 2016 года</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 [Электронный ресурс]. </w:t>
      </w:r>
      <w:r w:rsidRPr="00DE5554">
        <w:rPr>
          <w:rFonts w:ascii="Times New Roman" w:eastAsia="MS Mincho" w:hAnsi="Times New Roman" w:cs="Times New Roman"/>
          <w:sz w:val="28"/>
          <w:szCs w:val="28"/>
          <w:lang w:val="en-US" w:eastAsia="ru-RU"/>
        </w:rPr>
        <w:t>Режим доступа</w:t>
      </w:r>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spacing w:after="200" w:line="360" w:lineRule="auto"/>
        <w:ind w:left="720"/>
        <w:contextualSpacing/>
        <w:jc w:val="both"/>
        <w:rPr>
          <w:rFonts w:ascii="Times New Roman" w:eastAsia="MS Mincho" w:hAnsi="Times New Roman" w:cs="Times New Roman"/>
          <w:sz w:val="28"/>
          <w:szCs w:val="28"/>
          <w:lang w:val="uk-UA" w:eastAsia="ru-RU"/>
        </w:rPr>
      </w:pPr>
      <w:hyperlink r:id="rId8" w:history="1">
        <w:r w:rsidRPr="00DE5554">
          <w:rPr>
            <w:rFonts w:ascii="Times New Roman" w:eastAsia="MS Mincho" w:hAnsi="Times New Roman" w:cs="Times New Roman"/>
            <w:color w:val="0000FF"/>
            <w:sz w:val="28"/>
            <w:szCs w:val="28"/>
            <w:u w:val="single"/>
            <w:lang w:val="uk-UA" w:eastAsia="ru-RU"/>
          </w:rPr>
          <w:t>https://eeas.europa.eu/headquarters/headquarters-homepage_ru</w:t>
        </w:r>
      </w:hyperlink>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widowControl w:val="0"/>
        <w:numPr>
          <w:ilvl w:val="0"/>
          <w:numId w:val="2"/>
        </w:numPr>
        <w:autoSpaceDE w:val="0"/>
        <w:autoSpaceDN w:val="0"/>
        <w:adjustRightInd w:val="0"/>
        <w:spacing w:after="0" w:line="360" w:lineRule="auto"/>
        <w:ind w:left="714" w:hanging="357"/>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Гинятов Ф.</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М. Теории европейской интеграции и текущий кризис Европейского Союза /</w:t>
      </w:r>
      <w:r w:rsidRPr="00DE5554">
        <w:rPr>
          <w:rFonts w:ascii="Times New Roman" w:eastAsia="MS Mincho" w:hAnsi="Times New Roman" w:cs="Times New Roman"/>
          <w:sz w:val="28"/>
          <w:szCs w:val="28"/>
          <w:lang w:val="uk-UA" w:eastAsia="ru-RU"/>
        </w:rPr>
        <w:t xml:space="preserve"> Ф. М. Гинятов //</w:t>
      </w:r>
      <w:r w:rsidRPr="00DE5554">
        <w:rPr>
          <w:rFonts w:ascii="Times New Roman" w:eastAsia="MS Mincho" w:hAnsi="Times New Roman" w:cs="Times New Roman"/>
          <w:sz w:val="28"/>
          <w:szCs w:val="28"/>
          <w:lang w:eastAsia="ru-RU"/>
        </w:rPr>
        <w:t xml:space="preserve"> Вестник экономики, права и социологии</w:t>
      </w:r>
      <w:r w:rsidRPr="00DE5554">
        <w:rPr>
          <w:rFonts w:ascii="Times New Roman" w:eastAsia="MS Mincho" w:hAnsi="Times New Roman" w:cs="Times New Roman"/>
          <w:sz w:val="28"/>
          <w:szCs w:val="28"/>
          <w:lang w:val="uk-UA" w:eastAsia="ru-RU"/>
        </w:rPr>
        <w:t>. –</w:t>
      </w:r>
      <w:r w:rsidRPr="00DE5554">
        <w:rPr>
          <w:rFonts w:ascii="Times New Roman" w:eastAsia="MS Mincho" w:hAnsi="Times New Roman" w:cs="Times New Roman"/>
          <w:sz w:val="28"/>
          <w:szCs w:val="28"/>
          <w:lang w:eastAsia="ru-RU"/>
        </w:rPr>
        <w:t xml:space="preserve"> 2015</w:t>
      </w:r>
      <w:r w:rsidRPr="00DE5554">
        <w:rPr>
          <w:rFonts w:ascii="Times New Roman" w:eastAsia="MS Mincho" w:hAnsi="Times New Roman" w:cs="Times New Roman"/>
          <w:sz w:val="28"/>
          <w:szCs w:val="28"/>
          <w:lang w:val="uk-UA" w:eastAsia="ru-RU"/>
        </w:rPr>
        <w:t>. -</w:t>
      </w:r>
      <w:r w:rsidRPr="00DE5554">
        <w:rPr>
          <w:rFonts w:ascii="Times New Roman" w:eastAsia="MS Mincho" w:hAnsi="Times New Roman" w:cs="Times New Roman"/>
          <w:sz w:val="28"/>
          <w:szCs w:val="28"/>
          <w:lang w:eastAsia="ru-RU"/>
        </w:rPr>
        <w:t xml:space="preserve"> №2</w:t>
      </w:r>
      <w:r w:rsidRPr="00DE5554">
        <w:rPr>
          <w:rFonts w:ascii="Times New Roman" w:eastAsia="MS Mincho" w:hAnsi="Times New Roman" w:cs="Times New Roman"/>
          <w:sz w:val="28"/>
          <w:szCs w:val="28"/>
          <w:lang w:val="uk-UA" w:eastAsia="ru-RU"/>
        </w:rPr>
        <w:t>. – С. 23</w:t>
      </w:r>
    </w:p>
    <w:p w:rsidR="00DE5554" w:rsidRPr="00DE5554" w:rsidRDefault="00DE5554" w:rsidP="00DE5554">
      <w:pPr>
        <w:numPr>
          <w:ilvl w:val="0"/>
          <w:numId w:val="2"/>
        </w:numPr>
        <w:spacing w:after="0" w:line="360" w:lineRule="auto"/>
        <w:contextualSpacing/>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Грубинко А. В. Роль Великобритании в формировании внешней политики ЕС в контексте ведущих теорий Евроинтеграции</w:t>
      </w:r>
      <w:r w:rsidRPr="00DE5554">
        <w:rPr>
          <w:rFonts w:ascii="Times New Roman" w:eastAsia="MS Mincho" w:hAnsi="Times New Roman" w:cs="Times New Roman"/>
          <w:sz w:val="28"/>
          <w:szCs w:val="28"/>
          <w:lang w:val="uk-UA" w:eastAsia="ru-RU"/>
        </w:rPr>
        <w:t xml:space="preserve">  [Электронной ресурс]. Режим доступа:</w:t>
      </w:r>
    </w:p>
    <w:p w:rsidR="00DE5554" w:rsidRPr="00DE5554" w:rsidRDefault="00DE5554" w:rsidP="00DE5554">
      <w:pPr>
        <w:widowControl w:val="0"/>
        <w:autoSpaceDE w:val="0"/>
        <w:autoSpaceDN w:val="0"/>
        <w:adjustRightInd w:val="0"/>
        <w:spacing w:after="0" w:line="360" w:lineRule="auto"/>
        <w:ind w:left="720"/>
        <w:jc w:val="both"/>
        <w:rPr>
          <w:rFonts w:ascii="Times New Roman" w:eastAsia="MS Mincho" w:hAnsi="Times New Roman" w:cs="Times New Roman"/>
          <w:sz w:val="28"/>
          <w:szCs w:val="28"/>
          <w:lang w:val="uk-UA" w:eastAsia="ru-RU"/>
        </w:rPr>
      </w:pPr>
      <w:hyperlink r:id="rId9" w:history="1">
        <w:r w:rsidRPr="00DE5554">
          <w:rPr>
            <w:rFonts w:ascii="Times New Roman" w:eastAsia="MS Mincho" w:hAnsi="Times New Roman" w:cs="Times New Roman"/>
            <w:color w:val="0000FF"/>
            <w:sz w:val="28"/>
            <w:szCs w:val="28"/>
            <w:u w:val="single"/>
            <w:lang w:val="uk-UA" w:eastAsia="ru-RU"/>
          </w:rPr>
          <w:t>http://www.vestnik.mgimo.ru/sites/default/files/pdf/002_mezhdunarodnye_otnosheniya_grubinkoav.pdf</w:t>
        </w:r>
      </w:hyperlink>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numPr>
          <w:ilvl w:val="0"/>
          <w:numId w:val="2"/>
        </w:numPr>
        <w:spacing w:after="0" w:line="360" w:lineRule="auto"/>
        <w:contextualSpacing/>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Грущинская Н.Н. </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Идентичность интеграционных и дезинтеграционных процессов в условиях глобальных трансформаций</w:t>
      </w:r>
      <w:r w:rsidRPr="00DE5554">
        <w:rPr>
          <w:rFonts w:ascii="Times New Roman" w:eastAsia="MS Mincho" w:hAnsi="Times New Roman" w:cs="Times New Roman"/>
          <w:sz w:val="28"/>
          <w:szCs w:val="28"/>
          <w:lang w:val="uk-UA" w:eastAsia="ru-RU"/>
        </w:rPr>
        <w:t xml:space="preserve"> / Н. Н. Гущинская // Россия: тенденции и перспективы развития. Ежегодник. - Вып. 9. - Ч. 1. – С. 211.</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Европейский Совет, Договор о стабильности, координации и управлении в экономическом и валютном союзе, подписанный 2 марта 2012 года [Электронной ресурс]. Режим доступа:</w:t>
      </w:r>
    </w:p>
    <w:p w:rsidR="00DE5554" w:rsidRPr="00DE5554" w:rsidRDefault="00DE5554" w:rsidP="00DE5554">
      <w:pPr>
        <w:spacing w:after="200" w:line="360" w:lineRule="auto"/>
        <w:ind w:firstLine="709"/>
        <w:contextualSpacing/>
        <w:jc w:val="both"/>
        <w:rPr>
          <w:rFonts w:ascii="Times New Roman" w:eastAsia="Calibri" w:hAnsi="Times New Roman" w:cs="Times New Roman"/>
          <w:sz w:val="28"/>
          <w:szCs w:val="28"/>
          <w:lang w:val="uk-UA"/>
        </w:rPr>
      </w:pPr>
      <w:hyperlink r:id="rId10" w:history="1">
        <w:r w:rsidRPr="00DE5554">
          <w:rPr>
            <w:rFonts w:ascii="Times New Roman" w:eastAsia="Calibri" w:hAnsi="Times New Roman" w:cs="Times New Roman"/>
            <w:color w:val="0000FF"/>
            <w:sz w:val="28"/>
            <w:szCs w:val="28"/>
            <w:u w:val="single"/>
            <w:lang w:val="uk-UA"/>
          </w:rPr>
          <w:t>http://eulaw.ru/translation/2013/1</w:t>
        </w:r>
      </w:hyperlink>
      <w:r w:rsidRPr="00DE5554">
        <w:rPr>
          <w:rFonts w:ascii="Times New Roman" w:eastAsia="Calibri" w:hAnsi="Times New Roman" w:cs="Times New Roman"/>
          <w:sz w:val="28"/>
          <w:szCs w:val="28"/>
          <w:lang w:val="uk-UA"/>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Жаворонкова Г.</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В. Управління конфліктами [Електронний ресурс]. </w:t>
      </w:r>
      <w:r w:rsidRPr="00DE5554">
        <w:rPr>
          <w:rFonts w:ascii="Times New Roman" w:eastAsia="MS Mincho" w:hAnsi="Times New Roman" w:cs="Times New Roman"/>
          <w:sz w:val="28"/>
          <w:szCs w:val="28"/>
          <w:lang w:val="en-US" w:eastAsia="ru-RU"/>
        </w:rPr>
        <w:t xml:space="preserve">Режим доступу:  </w:t>
      </w:r>
    </w:p>
    <w:p w:rsidR="00DE5554" w:rsidRPr="00DE5554" w:rsidRDefault="00DE5554" w:rsidP="00DE5554">
      <w:pPr>
        <w:spacing w:after="0" w:line="360" w:lineRule="auto"/>
        <w:ind w:left="720"/>
        <w:contextualSpacing/>
        <w:jc w:val="both"/>
        <w:rPr>
          <w:rFonts w:ascii="Times New Roman" w:eastAsia="MS Mincho" w:hAnsi="Times New Roman" w:cs="Times New Roman"/>
          <w:sz w:val="28"/>
          <w:szCs w:val="28"/>
          <w:lang w:val="uk-UA" w:eastAsia="ru-RU"/>
        </w:rPr>
      </w:pPr>
      <w:hyperlink r:id="rId11" w:history="1">
        <w:r w:rsidRPr="00DE5554">
          <w:rPr>
            <w:rFonts w:ascii="Times New Roman" w:eastAsia="MS Mincho" w:hAnsi="Times New Roman" w:cs="Times New Roman"/>
            <w:color w:val="0000FF"/>
            <w:sz w:val="28"/>
            <w:szCs w:val="28"/>
            <w:u w:val="single"/>
            <w:lang w:val="en-US" w:eastAsia="ru-RU"/>
          </w:rPr>
          <w:t>http://goo.gl/VSMLYu</w:t>
        </w:r>
      </w:hyperlink>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Жданов Н. В. Исламская концепция миропорядка</w:t>
      </w:r>
      <w:r w:rsidRPr="00DE5554">
        <w:rPr>
          <w:rFonts w:ascii="Times New Roman" w:eastAsia="MS Mincho" w:hAnsi="Times New Roman" w:cs="Times New Roman"/>
          <w:sz w:val="28"/>
          <w:szCs w:val="28"/>
          <w:lang w:val="uk-UA" w:eastAsia="ru-RU"/>
        </w:rPr>
        <w:t xml:space="preserve"> / Н. В. Жданов - </w:t>
      </w:r>
      <w:r w:rsidRPr="00DE5554">
        <w:rPr>
          <w:rFonts w:ascii="Times New Roman" w:eastAsia="MS Mincho" w:hAnsi="Times New Roman" w:cs="Times New Roman"/>
          <w:sz w:val="28"/>
          <w:szCs w:val="28"/>
          <w:lang w:eastAsia="ru-RU"/>
        </w:rPr>
        <w:t xml:space="preserve">М.: Международные отношения, 2003. </w:t>
      </w:r>
      <w:r w:rsidRPr="00DE5554">
        <w:rPr>
          <w:rFonts w:ascii="Times New Roman" w:eastAsia="MS Mincho" w:hAnsi="Times New Roman" w:cs="Times New Roman"/>
          <w:sz w:val="28"/>
          <w:szCs w:val="28"/>
          <w:lang w:val="uk-UA" w:eastAsia="ru-RU"/>
        </w:rPr>
        <w:t xml:space="preserve">– 216 с.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lastRenderedPageBreak/>
        <w:t xml:space="preserve">Жинкина И.Ю. Военное превосходство США и национальная безопасность / И. Ю. Жинкина. // США, Канада: экономика, политика, культура. – 2003. - №1. – С. 80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Игнатов В., Бутов. В. Регионоведение / В. Игнатов, В. Бутов. – Ростов-на-Дону: Изд. Центр «МарТ»</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2004.</w:t>
      </w:r>
      <w:r w:rsidRPr="00DE5554">
        <w:rPr>
          <w:rFonts w:ascii="Times New Roman" w:eastAsia="MS Mincho" w:hAnsi="Times New Roman" w:cs="Times New Roman"/>
          <w:sz w:val="28"/>
          <w:szCs w:val="28"/>
          <w:lang w:val="uk-UA" w:eastAsia="ru-RU"/>
        </w:rPr>
        <w:t xml:space="preserve"> – 217 </w:t>
      </w:r>
      <w:r w:rsidRPr="00DE5554">
        <w:rPr>
          <w:rFonts w:ascii="Times New Roman" w:eastAsia="MS Mincho" w:hAnsi="Times New Roman" w:cs="Times New Roman"/>
          <w:sz w:val="28"/>
          <w:szCs w:val="28"/>
          <w:lang w:eastAsia="ru-RU"/>
        </w:rPr>
        <w:t>с.</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color w:val="000000"/>
          <w:sz w:val="28"/>
          <w:szCs w:val="28"/>
          <w:lang w:eastAsia="ru-RU"/>
        </w:rPr>
        <w:t>Каку Томинага Мир, распадающийся на части («Asahi Shimbun», Япония) Интервью с французским историком и антропологом Эммануэлем Тоддом [Электронный ресурс]. Режим доступа</w:t>
      </w:r>
      <w:r w:rsidRPr="00DE5554">
        <w:rPr>
          <w:rFonts w:ascii="Times New Roman" w:eastAsia="MS Mincho" w:hAnsi="Times New Roman" w:cs="Times New Roman"/>
          <w:color w:val="000000"/>
          <w:sz w:val="28"/>
          <w:szCs w:val="28"/>
          <w:lang w:val="uk-UA" w:eastAsia="ru-RU"/>
        </w:rPr>
        <w:t>:</w:t>
      </w:r>
    </w:p>
    <w:p w:rsidR="00DE5554" w:rsidRPr="00DE5554" w:rsidRDefault="00DE5554" w:rsidP="00DE5554">
      <w:pPr>
        <w:tabs>
          <w:tab w:val="left" w:pos="-142"/>
        </w:tabs>
        <w:spacing w:after="0" w:line="360" w:lineRule="auto"/>
        <w:ind w:left="720" w:right="50"/>
        <w:contextualSpacing/>
        <w:jc w:val="both"/>
        <w:rPr>
          <w:rFonts w:ascii="Times New Roman" w:eastAsia="MS Mincho" w:hAnsi="Times New Roman" w:cs="Times New Roman"/>
          <w:color w:val="000000"/>
          <w:sz w:val="28"/>
          <w:szCs w:val="28"/>
          <w:lang w:val="uk-UA" w:eastAsia="ru-RU"/>
        </w:rPr>
      </w:pPr>
      <w:hyperlink r:id="rId12" w:anchor="ixzz3axGM2fIe" w:history="1">
        <w:r w:rsidRPr="00DE5554">
          <w:rPr>
            <w:rFonts w:ascii="Times New Roman" w:eastAsia="MS Mincho" w:hAnsi="Times New Roman" w:cs="Times New Roman"/>
            <w:color w:val="0000FF"/>
            <w:sz w:val="28"/>
            <w:szCs w:val="28"/>
            <w:u w:val="single"/>
            <w:lang w:eastAsia="ru-RU"/>
          </w:rPr>
          <w:t>http</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inosmi</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ru</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europe</w:t>
        </w:r>
        <w:r w:rsidRPr="00DE5554">
          <w:rPr>
            <w:rFonts w:ascii="Times New Roman" w:eastAsia="MS Mincho" w:hAnsi="Times New Roman" w:cs="Times New Roman"/>
            <w:color w:val="0000FF"/>
            <w:sz w:val="28"/>
            <w:szCs w:val="28"/>
            <w:u w:val="single"/>
            <w:lang w:val="uk-UA" w:eastAsia="ru-RU"/>
          </w:rPr>
          <w:t>/20150220/226385139.</w:t>
        </w:r>
        <w:r w:rsidRPr="00DE5554">
          <w:rPr>
            <w:rFonts w:ascii="Times New Roman" w:eastAsia="MS Mincho" w:hAnsi="Times New Roman" w:cs="Times New Roman"/>
            <w:color w:val="0000FF"/>
            <w:sz w:val="28"/>
            <w:szCs w:val="28"/>
            <w:u w:val="single"/>
            <w:lang w:eastAsia="ru-RU"/>
          </w:rPr>
          <w:t>html</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ixzz</w:t>
        </w:r>
        <w:r w:rsidRPr="00DE5554">
          <w:rPr>
            <w:rFonts w:ascii="Times New Roman" w:eastAsia="MS Mincho" w:hAnsi="Times New Roman" w:cs="Times New Roman"/>
            <w:color w:val="0000FF"/>
            <w:sz w:val="28"/>
            <w:szCs w:val="28"/>
            <w:u w:val="single"/>
            <w:lang w:val="uk-UA" w:eastAsia="ru-RU"/>
          </w:rPr>
          <w:t>3</w:t>
        </w:r>
        <w:r w:rsidRPr="00DE5554">
          <w:rPr>
            <w:rFonts w:ascii="Times New Roman" w:eastAsia="MS Mincho" w:hAnsi="Times New Roman" w:cs="Times New Roman"/>
            <w:color w:val="0000FF"/>
            <w:sz w:val="28"/>
            <w:szCs w:val="28"/>
            <w:u w:val="single"/>
            <w:lang w:eastAsia="ru-RU"/>
          </w:rPr>
          <w:t>axGM</w:t>
        </w:r>
        <w:r w:rsidRPr="00DE5554">
          <w:rPr>
            <w:rFonts w:ascii="Times New Roman" w:eastAsia="MS Mincho" w:hAnsi="Times New Roman" w:cs="Times New Roman"/>
            <w:color w:val="0000FF"/>
            <w:sz w:val="28"/>
            <w:szCs w:val="28"/>
            <w:u w:val="single"/>
            <w:lang w:val="uk-UA" w:eastAsia="ru-RU"/>
          </w:rPr>
          <w:t>2</w:t>
        </w:r>
        <w:r w:rsidRPr="00DE5554">
          <w:rPr>
            <w:rFonts w:ascii="Times New Roman" w:eastAsia="MS Mincho" w:hAnsi="Times New Roman" w:cs="Times New Roman"/>
            <w:color w:val="0000FF"/>
            <w:sz w:val="28"/>
            <w:szCs w:val="28"/>
            <w:u w:val="single"/>
            <w:lang w:eastAsia="ru-RU"/>
          </w:rPr>
          <w:t>fIe</w:t>
        </w:r>
      </w:hyperlink>
      <w:r w:rsidRPr="00DE5554">
        <w:rPr>
          <w:rFonts w:ascii="Times New Roman" w:eastAsia="MS Mincho" w:hAnsi="Times New Roman" w:cs="Times New Roman"/>
          <w:color w:val="000000"/>
          <w:sz w:val="28"/>
          <w:szCs w:val="28"/>
          <w:lang w:val="uk-UA"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Кизима С.</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Системные аспекты организации и функционирования Европейского союза / С. Кизима, А. Бакин // Европейский союз: история, политика, экономика, право: Международная научно</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практическая конференция. - 1998.</w:t>
      </w:r>
      <w:r w:rsidRPr="00DE5554">
        <w:rPr>
          <w:rFonts w:ascii="Times New Roman" w:eastAsia="MS Mincho" w:hAnsi="Times New Roman" w:cs="Times New Roman"/>
          <w:sz w:val="28"/>
          <w:szCs w:val="28"/>
          <w:lang w:val="uk-UA" w:eastAsia="ru-RU"/>
        </w:rPr>
        <w:t xml:space="preserve"> - </w:t>
      </w:r>
      <w:r w:rsidRPr="00DE5554">
        <w:rPr>
          <w:rFonts w:ascii="Times New Roman" w:eastAsia="MS Mincho" w:hAnsi="Times New Roman" w:cs="Times New Roman"/>
          <w:sz w:val="28"/>
          <w:szCs w:val="28"/>
          <w:lang w:eastAsia="ru-RU"/>
        </w:rPr>
        <w:t>С. 106.</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Кирсанов А. И. Хантингтон о «столкновении цивилизаций» в контексте глобальных трансформаций / А. И. Кирсанов // Философия и общество. - № 3. - 2008. – С. 32 – 43.</w:t>
      </w:r>
    </w:p>
    <w:p w:rsidR="00DE5554" w:rsidRPr="00DE5554" w:rsidRDefault="00DE5554" w:rsidP="00DE5554">
      <w:pPr>
        <w:widowControl w:val="0"/>
        <w:numPr>
          <w:ilvl w:val="0"/>
          <w:numId w:val="2"/>
        </w:numPr>
        <w:autoSpaceDE w:val="0"/>
        <w:autoSpaceDN w:val="0"/>
        <w:adjustRightInd w:val="0"/>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Манапова В. Э. </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Межкультурное взаимодействие в современном мире /</w:t>
      </w:r>
      <w:r w:rsidRPr="00DE5554">
        <w:rPr>
          <w:rFonts w:ascii="Times New Roman" w:eastAsia="MS Mincho" w:hAnsi="Times New Roman" w:cs="Times New Roman"/>
          <w:sz w:val="28"/>
          <w:szCs w:val="28"/>
          <w:lang w:val="uk-UA" w:eastAsia="ru-RU"/>
        </w:rPr>
        <w:t xml:space="preserve"> В. </w:t>
      </w:r>
      <w:r w:rsidRPr="00DE5554">
        <w:rPr>
          <w:rFonts w:ascii="Times New Roman" w:eastAsia="MS Mincho" w:hAnsi="Times New Roman" w:cs="Times New Roman"/>
          <w:sz w:val="28"/>
          <w:szCs w:val="28"/>
          <w:lang w:eastAsia="ru-RU"/>
        </w:rPr>
        <w:t xml:space="preserve">Э. Манапова // Научно-теоретический журнал «Научные проблемы гуманитарных исследований». – Выпуск 1. </w:t>
      </w:r>
      <w:r w:rsidRPr="00DE5554">
        <w:rPr>
          <w:rFonts w:ascii="Times New Roman" w:eastAsia="MS Mincho" w:hAnsi="Times New Roman" w:cs="Times New Roman"/>
          <w:sz w:val="28"/>
          <w:szCs w:val="28"/>
          <w:lang w:eastAsia="ru-RU"/>
        </w:rPr>
        <w:softHyphen/>
        <w:t>– 2013. – С. 111.</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eastAsia="ru-RU"/>
        </w:rPr>
        <w:t xml:space="preserve">Мартин Г. П. Западня глобализации: атака на процветание и демократию / Г. П. </w:t>
      </w:r>
      <w:r w:rsidRPr="00DE5554">
        <w:rPr>
          <w:rFonts w:ascii="Calibri" w:eastAsia="MS Mincho" w:hAnsi="Calibri" w:cs="Times New Roman"/>
          <w:sz w:val="24"/>
          <w:szCs w:val="24"/>
          <w:lang w:eastAsia="ru-RU"/>
        </w:rPr>
        <w:t xml:space="preserve"> </w:t>
      </w:r>
      <w:r w:rsidRPr="00DE5554">
        <w:rPr>
          <w:rFonts w:ascii="Times New Roman" w:eastAsia="MS Mincho" w:hAnsi="Times New Roman" w:cs="Times New Roman"/>
          <w:sz w:val="28"/>
          <w:szCs w:val="28"/>
          <w:lang w:eastAsia="ru-RU"/>
        </w:rPr>
        <w:t>Мартин, Х Шуманн  - М</w:t>
      </w:r>
      <w:r w:rsidRPr="00DE5554">
        <w:rPr>
          <w:rFonts w:ascii="Times New Roman" w:eastAsia="MS Mincho" w:hAnsi="Times New Roman" w:cs="Times New Roman"/>
          <w:sz w:val="28"/>
          <w:szCs w:val="28"/>
          <w:lang w:val="en-US" w:eastAsia="ru-RU"/>
        </w:rPr>
        <w:t xml:space="preserve">., 2001. </w:t>
      </w:r>
      <w:r w:rsidRPr="00DE5554">
        <w:rPr>
          <w:rFonts w:ascii="Times New Roman" w:eastAsia="MS Mincho" w:hAnsi="Times New Roman" w:cs="Times New Roman"/>
          <w:sz w:val="28"/>
          <w:szCs w:val="28"/>
          <w:lang w:eastAsia="ru-RU"/>
        </w:rPr>
        <w:t>- С</w:t>
      </w:r>
      <w:r w:rsidRPr="00DE5554">
        <w:rPr>
          <w:rFonts w:ascii="Times New Roman" w:eastAsia="MS Mincho" w:hAnsi="Times New Roman" w:cs="Times New Roman"/>
          <w:sz w:val="28"/>
          <w:szCs w:val="28"/>
          <w:lang w:val="en-US" w:eastAsia="ru-RU"/>
        </w:rPr>
        <w:t>. 64 – 65.</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Межевич Н. М. Балтийский регион: конструктивистская специфика и политические итоги  [Электронный ресурс]. Режим доступа</w:t>
      </w:r>
      <w:r w:rsidRPr="00DE5554">
        <w:rPr>
          <w:rFonts w:ascii="Times New Roman" w:eastAsia="MS Mincho" w:hAnsi="Times New Roman" w:cs="Times New Roman"/>
          <w:sz w:val="28"/>
          <w:szCs w:val="28"/>
          <w:lang w:val="uk-UA" w:eastAsia="ru-RU"/>
        </w:rPr>
        <w:t>:</w:t>
      </w:r>
    </w:p>
    <w:p w:rsidR="00DE5554" w:rsidRPr="00DE5554" w:rsidRDefault="00DE5554" w:rsidP="00DE5554">
      <w:pPr>
        <w:tabs>
          <w:tab w:val="left" w:pos="-142"/>
        </w:tabs>
        <w:spacing w:after="0" w:line="360" w:lineRule="auto"/>
        <w:ind w:left="720" w:right="50"/>
        <w:contextualSpacing/>
        <w:jc w:val="both"/>
        <w:rPr>
          <w:rFonts w:ascii="Times New Roman" w:eastAsia="MS Mincho" w:hAnsi="Times New Roman" w:cs="Times New Roman"/>
          <w:sz w:val="28"/>
          <w:szCs w:val="28"/>
          <w:lang w:val="uk-UA" w:eastAsia="ru-RU"/>
        </w:rPr>
      </w:pPr>
      <w:hyperlink r:id="rId13" w:history="1">
        <w:r w:rsidRPr="00DE5554">
          <w:rPr>
            <w:rFonts w:ascii="Times New Roman" w:eastAsia="MS Mincho" w:hAnsi="Times New Roman" w:cs="Times New Roman"/>
            <w:color w:val="0000FF"/>
            <w:sz w:val="28"/>
            <w:szCs w:val="28"/>
            <w:u w:val="single"/>
            <w:lang w:eastAsia="ru-RU"/>
          </w:rPr>
          <w:t>http</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net</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conf</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org</w:t>
        </w:r>
        <w:r w:rsidRPr="00DE5554">
          <w:rPr>
            <w:rFonts w:ascii="Times New Roman" w:eastAsia="MS Mincho" w:hAnsi="Times New Roman" w:cs="Times New Roman"/>
            <w:color w:val="0000FF"/>
            <w:sz w:val="28"/>
            <w:szCs w:val="28"/>
            <w:u w:val="single"/>
            <w:lang w:val="uk-UA" w:eastAsia="ru-RU"/>
          </w:rPr>
          <w:t>/</w:t>
        </w:r>
        <w:r w:rsidRPr="00DE5554">
          <w:rPr>
            <w:rFonts w:ascii="Times New Roman" w:eastAsia="MS Mincho" w:hAnsi="Times New Roman" w:cs="Times New Roman"/>
            <w:color w:val="0000FF"/>
            <w:sz w:val="28"/>
            <w:szCs w:val="28"/>
            <w:u w:val="single"/>
            <w:lang w:eastAsia="ru-RU"/>
          </w:rPr>
          <w:t>articles</w:t>
        </w:r>
        <w:r w:rsidRPr="00DE5554">
          <w:rPr>
            <w:rFonts w:ascii="Times New Roman" w:eastAsia="MS Mincho" w:hAnsi="Times New Roman" w:cs="Times New Roman"/>
            <w:color w:val="0000FF"/>
            <w:sz w:val="28"/>
            <w:szCs w:val="28"/>
            <w:u w:val="single"/>
            <w:lang w:val="uk-UA" w:eastAsia="ru-RU"/>
          </w:rPr>
          <w:t>_</w:t>
        </w:r>
        <w:r w:rsidRPr="00DE5554">
          <w:rPr>
            <w:rFonts w:ascii="Times New Roman" w:eastAsia="MS Mincho" w:hAnsi="Times New Roman" w:cs="Times New Roman"/>
            <w:color w:val="0000FF"/>
            <w:sz w:val="28"/>
            <w:szCs w:val="28"/>
            <w:u w:val="single"/>
            <w:lang w:eastAsia="ru-RU"/>
          </w:rPr>
          <w:t>text</w:t>
        </w:r>
        <w:r w:rsidRPr="00DE5554">
          <w:rPr>
            <w:rFonts w:ascii="Times New Roman" w:eastAsia="MS Mincho" w:hAnsi="Times New Roman" w:cs="Times New Roman"/>
            <w:color w:val="0000FF"/>
            <w:sz w:val="28"/>
            <w:szCs w:val="28"/>
            <w:u w:val="single"/>
            <w:lang w:val="uk-UA" w:eastAsia="ru-RU"/>
          </w:rPr>
          <w:t>_6.</w:t>
        </w:r>
        <w:r w:rsidRPr="00DE5554">
          <w:rPr>
            <w:rFonts w:ascii="Times New Roman" w:eastAsia="MS Mincho" w:hAnsi="Times New Roman" w:cs="Times New Roman"/>
            <w:color w:val="0000FF"/>
            <w:sz w:val="28"/>
            <w:szCs w:val="28"/>
            <w:u w:val="single"/>
            <w:lang w:eastAsia="ru-RU"/>
          </w:rPr>
          <w:t>htm</w:t>
        </w:r>
      </w:hyperlink>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widowControl w:val="0"/>
        <w:numPr>
          <w:ilvl w:val="0"/>
          <w:numId w:val="2"/>
        </w:numPr>
        <w:autoSpaceDE w:val="0"/>
        <w:autoSpaceDN w:val="0"/>
        <w:adjustRightInd w:val="0"/>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Никитина Ю. А. От интеграции к регионализму: эволюция теорий регионального межгосударственного сотрудничества [Электронный ресурс]. Режим доступа: </w:t>
      </w:r>
    </w:p>
    <w:p w:rsidR="00DE5554" w:rsidRPr="00DE5554" w:rsidRDefault="00DE5554" w:rsidP="00DE5554">
      <w:pPr>
        <w:widowControl w:val="0"/>
        <w:autoSpaceDE w:val="0"/>
        <w:autoSpaceDN w:val="0"/>
        <w:adjustRightInd w:val="0"/>
        <w:spacing w:after="200" w:line="360" w:lineRule="auto"/>
        <w:ind w:left="720"/>
        <w:contextualSpacing/>
        <w:jc w:val="both"/>
        <w:rPr>
          <w:rFonts w:ascii="Times New Roman" w:eastAsia="MS Mincho" w:hAnsi="Times New Roman" w:cs="Times New Roman"/>
          <w:sz w:val="28"/>
          <w:szCs w:val="28"/>
          <w:lang w:eastAsia="ru-RU"/>
        </w:rPr>
      </w:pPr>
      <w:hyperlink r:id="rId14" w:history="1">
        <w:r w:rsidRPr="00DE5554">
          <w:rPr>
            <w:rFonts w:ascii="Times New Roman" w:eastAsia="MS Mincho" w:hAnsi="Times New Roman" w:cs="Times New Roman"/>
            <w:color w:val="0000FF"/>
            <w:sz w:val="28"/>
            <w:szCs w:val="28"/>
            <w:u w:val="single"/>
            <w:lang w:eastAsia="ru-RU"/>
          </w:rPr>
          <w:t>http://cyberleninka.ru/article/n/ot-integratsii-k-regionalizmu-evolyutsiya-teoriy-regionalnogo-mezhgosudarstvennogo-sotrudnichestva</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0" w:line="360" w:lineRule="auto"/>
        <w:ind w:left="714" w:hanging="357"/>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lastRenderedPageBreak/>
        <w:t xml:space="preserve">Парсонс Т. О социальных системах / Т. Парнос  – М.: Академ. Проект, 2002. – </w:t>
      </w:r>
      <w:r w:rsidRPr="00DE5554">
        <w:rPr>
          <w:rFonts w:ascii="Times New Roman" w:eastAsia="MS Mincho" w:hAnsi="Times New Roman" w:cs="Times New Roman"/>
          <w:sz w:val="28"/>
          <w:szCs w:val="28"/>
          <w:lang w:val="en-US" w:eastAsia="ru-RU"/>
        </w:rPr>
        <w:t xml:space="preserve">832 </w:t>
      </w:r>
      <w:r w:rsidRPr="00DE5554">
        <w:rPr>
          <w:rFonts w:ascii="Times New Roman" w:eastAsia="MS Mincho" w:hAnsi="Times New Roman" w:cs="Times New Roman"/>
          <w:sz w:val="28"/>
          <w:szCs w:val="28"/>
          <w:lang w:eastAsia="ru-RU"/>
        </w:rPr>
        <w:t xml:space="preserve">с. </w:t>
      </w:r>
    </w:p>
    <w:p w:rsidR="00DE5554" w:rsidRPr="00DE5554" w:rsidRDefault="00DE5554" w:rsidP="00DE5554">
      <w:pPr>
        <w:numPr>
          <w:ilvl w:val="0"/>
          <w:numId w:val="2"/>
        </w:numPr>
        <w:spacing w:after="0" w:line="360" w:lineRule="auto"/>
        <w:contextualSpacing/>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Побединский И. М. Концептуальные основы интеграционных процессов / И. М. Побединский [Электронный ресурс]. Режим доступа: </w:t>
      </w:r>
    </w:p>
    <w:p w:rsidR="00DE5554" w:rsidRPr="00DE5554" w:rsidRDefault="00DE5554" w:rsidP="00DE5554">
      <w:pPr>
        <w:spacing w:after="200" w:line="360" w:lineRule="auto"/>
        <w:ind w:left="720"/>
        <w:contextualSpacing/>
        <w:jc w:val="both"/>
        <w:rPr>
          <w:rFonts w:ascii="Times New Roman" w:eastAsia="MS Mincho" w:hAnsi="Times New Roman" w:cs="Times New Roman"/>
          <w:sz w:val="28"/>
          <w:szCs w:val="28"/>
          <w:lang w:eastAsia="ru-RU"/>
        </w:rPr>
      </w:pPr>
      <w:hyperlink r:id="rId15" w:history="1">
        <w:r w:rsidRPr="00DE5554">
          <w:rPr>
            <w:rFonts w:ascii="Times New Roman" w:eastAsia="MS Mincho" w:hAnsi="Times New Roman" w:cs="Times New Roman"/>
            <w:color w:val="0000FF"/>
            <w:sz w:val="28"/>
            <w:szCs w:val="28"/>
            <w:u w:val="single"/>
            <w:lang w:eastAsia="ru-RU"/>
          </w:rPr>
          <w:t>http://cyberleninka.ru/article/n/kontseptualnye-osnovy-integratsionnyh-protsessov</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 xml:space="preserve">Пригожин И. Творящая натура / И. Пригожин // Эксперт. – 2000. – № 48. – С. 73.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Рац М.</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В. Диалог в современном мире </w:t>
      </w:r>
      <w:r w:rsidRPr="00DE5554">
        <w:rPr>
          <w:rFonts w:ascii="Times New Roman" w:eastAsia="MS Mincho" w:hAnsi="Times New Roman" w:cs="Times New Roman"/>
          <w:sz w:val="28"/>
          <w:szCs w:val="28"/>
          <w:lang w:val="uk-UA" w:eastAsia="ru-RU"/>
        </w:rPr>
        <w:t xml:space="preserve">/ М. В. Рац </w:t>
      </w:r>
      <w:r w:rsidRPr="00DE5554">
        <w:rPr>
          <w:rFonts w:ascii="Times New Roman" w:eastAsia="MS Mincho" w:hAnsi="Times New Roman" w:cs="Times New Roman"/>
          <w:sz w:val="28"/>
          <w:szCs w:val="28"/>
          <w:lang w:eastAsia="ru-RU"/>
        </w:rPr>
        <w:t>// Вопросы философии. – 2004</w:t>
      </w:r>
      <w:r w:rsidRPr="00DE5554">
        <w:rPr>
          <w:rFonts w:ascii="Times New Roman" w:eastAsia="MS Mincho" w:hAnsi="Times New Roman" w:cs="Times New Roman"/>
          <w:sz w:val="28"/>
          <w:szCs w:val="28"/>
          <w:lang w:val="uk-UA" w:eastAsia="ru-RU"/>
        </w:rPr>
        <w:t xml:space="preserve">. - № </w:t>
      </w:r>
      <w:r w:rsidRPr="00DE5554">
        <w:rPr>
          <w:rFonts w:ascii="Times New Roman" w:eastAsia="MS Mincho" w:hAnsi="Times New Roman" w:cs="Times New Roman"/>
          <w:sz w:val="28"/>
          <w:szCs w:val="28"/>
          <w:lang w:eastAsia="ru-RU"/>
        </w:rPr>
        <w:t>10.</w:t>
      </w:r>
      <w:r w:rsidRPr="00DE5554">
        <w:rPr>
          <w:rFonts w:ascii="Times New Roman" w:eastAsia="MS Mincho" w:hAnsi="Times New Roman" w:cs="Times New Roman"/>
          <w:sz w:val="28"/>
          <w:szCs w:val="28"/>
          <w:lang w:val="uk-UA" w:eastAsia="ru-RU"/>
        </w:rPr>
        <w:t xml:space="preserve"> – С. 416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Содержание, предпосылки и цели региональной экономической интеграции. – Мн. : БГЕУ, 2009. – 111 с.</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eastAsia="ru-RU"/>
        </w:rPr>
        <w:t>Струкова Т. Г. Глобализация: её отражение в современном романе / Т. Г. Струкова // Науч. мысль Кавказа. – 2003. – № 1. – С. 30.</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val="uk-UA" w:eastAsia="ru-RU"/>
        </w:rPr>
        <w:t>Суворова А. А. Столкновение цивилизаций или их примирение? Бхутто против Хантингтона / А. А. Суворова // Восток. Афро-азиатские общества: история и современность. - 2013. - № 6. – С.72-79.</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Тойнби А. Дж. Цивилизация перед судом истории: сборник / А. Дж. Тойнби  –М.: Рольф, 2002. – 592 с.</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Тойнби А. Постижение истории / А. Тойнби - М.: Прогресс, 1990.</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328c.</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Тоффлер Э. Шок будущего / Э. Тоффлер - М., 2001. – 557 с.</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Федотова В. Г. Модернизация и глобализация – мегатренды мирового развити</w:t>
      </w:r>
      <w:r w:rsidRPr="00DE5554">
        <w:rPr>
          <w:rFonts w:ascii="Times New Roman" w:eastAsia="MS Mincho" w:hAnsi="Times New Roman" w:cs="Times New Roman"/>
          <w:sz w:val="28"/>
          <w:szCs w:val="28"/>
          <w:lang w:val="uk-UA" w:eastAsia="ru-RU"/>
        </w:rPr>
        <w:t>я</w:t>
      </w:r>
      <w:r w:rsidRPr="00DE5554">
        <w:rPr>
          <w:rFonts w:ascii="Times New Roman" w:eastAsia="MS Mincho" w:hAnsi="Times New Roman" w:cs="Times New Roman"/>
          <w:sz w:val="28"/>
          <w:szCs w:val="28"/>
          <w:lang w:eastAsia="ru-RU"/>
        </w:rPr>
        <w:t xml:space="preserve"> [Электронный ресурс]</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eastAsia="ru-RU"/>
        </w:rPr>
        <w:t xml:space="preserve"> Режим доступа</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eastAsia="ru-RU"/>
        </w:rPr>
        <w:t xml:space="preserve"> </w:t>
      </w:r>
      <w:hyperlink r:id="rId16" w:history="1">
        <w:r w:rsidRPr="00DE5554">
          <w:rPr>
            <w:rFonts w:ascii="Times New Roman" w:eastAsia="MS Mincho" w:hAnsi="Times New Roman" w:cs="Times New Roman"/>
            <w:color w:val="0000FF"/>
            <w:sz w:val="28"/>
            <w:szCs w:val="28"/>
            <w:u w:val="single"/>
            <w:lang w:eastAsia="ru-RU"/>
          </w:rPr>
          <w:t>http://gatchino.com/knogg/2001_004.htm</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val="uk-UA" w:eastAsia="ru-RU"/>
        </w:rPr>
        <w:t>Фукуяма Ф. Конец истории и последний человек / Ф. Фукуяма – М.: ООО «Издательство АСТ», 2004 год. – 498 с.</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 xml:space="preserve">Хантингтон С. Столкновение цивилизаций / С. Хантингтон – М.: ООО «Изд-во АСТ», 2003. – 603 с.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val="uk-UA" w:eastAsia="ru-RU"/>
        </w:rPr>
        <w:t>Хантингтон С. Столкновение цивилизаций / С. Хантингтон // Полис. – 1994. - № 1. – С. 49-83.</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lastRenderedPageBreak/>
        <w:t>Холл А. Определение понятия системы / А. Холл, Р. Фейджин – М.: Прогресс, 1969. – 520 с.</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Цивилизационная структура современного мира: в 3 т. Т. 3. Цивилизации Востока в условиях глобализации; Кн. 1. Мусульманско-афразийская и индийско-южноазиатская цивилизации / Ю. Н. Пахомов, Ю. В. Павленко, Д. О. Варнавский, Л. С. Васильев, Н. И. Вергелес // Ин-т мировой экономики и междунар. отношений НАН Украины. – К.: Наук. думка, 2008. – 544 с.</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eastAsia="ru-RU"/>
        </w:rPr>
      </w:pPr>
      <w:r w:rsidRPr="00DE5554">
        <w:rPr>
          <w:rFonts w:ascii="Times New Roman" w:eastAsia="MS Mincho" w:hAnsi="Times New Roman" w:cs="Times New Roman"/>
          <w:sz w:val="28"/>
          <w:szCs w:val="28"/>
          <w:lang w:eastAsia="ru-RU"/>
        </w:rPr>
        <w:t>Цивилизационная структура современного мира: в 3 т. Т. 3. Цивилизации Востока в условиях глобализации; Кн. 2. Китайско-Дальневосточный цивилизационный мир и африканская цивилизационная общность. Глобальные трансформации и уроки для Украины / Ю. Н. Пахомов, Ю. В. Павленко, Д. М. Бондаренко, Л. С. Васильев, А. З. Гончарук // Ин-т мировой экономики и междунар. отношений НАН Украины. – К. : Наук. думка, 2008. – 639 с.</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eastAsia="ru-RU"/>
        </w:rPr>
        <w:t>Чумаков А. Н. Метафизика глобализации. Культурно-цивилизационный контекст. / А. Н. Чумаков – М., 2006. – 516 с.</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eastAsia="ru-RU"/>
        </w:rPr>
        <w:t xml:space="preserve">Шихов Д. В. Великобритания в системе Европейской безопасности: новые возможности или путь в никуда? [Электронный ресурс]. Режим доступа:  </w:t>
      </w:r>
      <w:hyperlink r:id="rId17" w:history="1">
        <w:r w:rsidRPr="00DE5554">
          <w:rPr>
            <w:rFonts w:ascii="Times New Roman" w:eastAsia="MS Mincho" w:hAnsi="Times New Roman" w:cs="Times New Roman"/>
            <w:color w:val="0000FF"/>
            <w:sz w:val="28"/>
            <w:szCs w:val="28"/>
            <w:u w:val="single"/>
            <w:lang w:eastAsia="ru-RU"/>
          </w:rPr>
          <w:t>http://www.vestnik.mgimo.ru/razdely/mezhdunarodnye-otnosheniya/velikobritaniya-v-sisteme-evropeyskoy-bezopasnosti-novye</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 xml:space="preserve">Ямпольская Д. Ю. Противоречивая сущность основных тенденций глобализации [Электронный ресурс]. Режим доступа:  </w:t>
      </w:r>
      <w:hyperlink r:id="rId18" w:history="1">
        <w:r w:rsidRPr="00DE5554">
          <w:rPr>
            <w:rFonts w:ascii="Times New Roman" w:eastAsia="MS Mincho" w:hAnsi="Times New Roman" w:cs="Times New Roman"/>
            <w:color w:val="0000FF"/>
            <w:sz w:val="28"/>
            <w:szCs w:val="28"/>
            <w:u w:val="single"/>
            <w:lang w:eastAsia="ru-RU"/>
          </w:rPr>
          <w:t>http://cyberleninka.ru/article/n/protivorechivaya-suschnost-osnovnyh-tendentsiy-globalizatsii</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uk-UA" w:eastAsia="ru-RU"/>
        </w:rPr>
      </w:pPr>
      <w:r w:rsidRPr="00DE5554">
        <w:rPr>
          <w:rFonts w:ascii="Times New Roman" w:eastAsia="MS Mincho" w:hAnsi="Times New Roman" w:cs="Times New Roman"/>
          <w:sz w:val="28"/>
          <w:szCs w:val="28"/>
          <w:lang w:eastAsia="ru-RU"/>
        </w:rPr>
        <w:t>Ясперс К. Смысл и назначение истории. / К. Ясперс - М., 1991.</w:t>
      </w:r>
      <w:r w:rsidRPr="00DE5554">
        <w:rPr>
          <w:rFonts w:ascii="Times New Roman" w:eastAsia="MS Mincho" w:hAnsi="Times New Roman" w:cs="Times New Roman"/>
          <w:sz w:val="28"/>
          <w:szCs w:val="28"/>
          <w:lang w:val="uk-UA" w:eastAsia="ru-RU"/>
        </w:rPr>
        <w:t xml:space="preserve"> – 528 с.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val="en-US" w:eastAsia="ru-RU"/>
        </w:rPr>
        <w:t xml:space="preserve">Alesina </w:t>
      </w:r>
      <w:r w:rsidRPr="00DE5554">
        <w:rPr>
          <w:rFonts w:ascii="Times New Roman" w:eastAsia="MS Mincho" w:hAnsi="Times New Roman" w:cs="Times New Roman"/>
          <w:sz w:val="28"/>
          <w:szCs w:val="28"/>
          <w:lang w:eastAsia="ru-RU"/>
        </w:rPr>
        <w:t>А</w:t>
      </w:r>
      <w:r w:rsidRPr="00DE5554">
        <w:rPr>
          <w:rFonts w:ascii="Times New Roman" w:eastAsia="MS Mincho" w:hAnsi="Times New Roman" w:cs="Times New Roman"/>
          <w:sz w:val="28"/>
          <w:szCs w:val="28"/>
          <w:lang w:val="en-US" w:eastAsia="ru-RU"/>
        </w:rPr>
        <w:t xml:space="preserve">. What does the European Union do? / A. Alesina, I. Angeloni, L. Schuknecht // Public Choice 123: 3. - 2005.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275–319.</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val="en-US" w:eastAsia="ru-RU"/>
        </w:rPr>
        <w:t>Barber</w:t>
      </w:r>
      <w:r w:rsidRPr="00DE5554">
        <w:rPr>
          <w:rFonts w:ascii="Times New Roman" w:eastAsia="MS Mincho" w:hAnsi="Times New Roman" w:cs="Times New Roman"/>
          <w:sz w:val="28"/>
          <w:szCs w:val="28"/>
          <w:lang w:val="uk-UA" w:eastAsia="ru-RU"/>
        </w:rPr>
        <w:t xml:space="preserve"> В</w:t>
      </w:r>
      <w:r w:rsidRPr="00DE5554">
        <w:rPr>
          <w:rFonts w:ascii="Times New Roman" w:eastAsia="MS Mincho" w:hAnsi="Times New Roman" w:cs="Times New Roman"/>
          <w:sz w:val="28"/>
          <w:szCs w:val="28"/>
          <w:lang w:val="en-US" w:eastAsia="ru-RU"/>
        </w:rPr>
        <w:t xml:space="preserve">. Fear’s Empire. War, Terrorism, and Democracy. </w:t>
      </w:r>
      <w:r w:rsidRPr="00DE5554">
        <w:rPr>
          <w:rFonts w:ascii="Times New Roman" w:eastAsia="MS Mincho" w:hAnsi="Times New Roman" w:cs="Times New Roman"/>
          <w:sz w:val="28"/>
          <w:szCs w:val="28"/>
          <w:lang w:val="uk-UA" w:eastAsia="ru-RU"/>
        </w:rPr>
        <w:t xml:space="preserve">/ В. Barber - </w:t>
      </w:r>
      <w:r w:rsidRPr="00DE5554">
        <w:rPr>
          <w:rFonts w:ascii="Times New Roman" w:eastAsia="MS Mincho" w:hAnsi="Times New Roman" w:cs="Times New Roman"/>
          <w:sz w:val="28"/>
          <w:szCs w:val="28"/>
          <w:lang w:val="en-US" w:eastAsia="ru-RU"/>
        </w:rPr>
        <w:t xml:space="preserve">New York, London: W.W. Norton &amp; Co., 2003. </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val="en-US" w:eastAsia="ru-RU"/>
        </w:rPr>
        <w:t>220 p.</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lastRenderedPageBreak/>
        <w:t>Bartolini S. Restructuring Europe: Centre Formation, System Building and Political Structuring between the Nation-State and the European Union / S. Bartolini - Oxford: Oxford University Press, 2005 – 243 p.</w:t>
      </w:r>
      <w:r w:rsidRPr="00DE5554">
        <w:rPr>
          <w:rFonts w:ascii="Times New Roman" w:eastAsia="MS Mincho" w:hAnsi="Times New Roman" w:cs="Times New Roman"/>
          <w:sz w:val="28"/>
          <w:szCs w:val="28"/>
          <w:lang w:val="uk-UA"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Beeson M. Regionalism and Globalization in East Asia: Politics, Security, Economic Development / M. Beeson. – N.Y.: Palgrave Macmillan, 2007. – 336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val="en-US" w:eastAsia="ru-RU"/>
        </w:rPr>
        <w:t>Bulmer</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val="en-US" w:eastAsia="ru-RU"/>
        </w:rPr>
        <w:t>S. Domestic politics and the European Community policy-making</w:t>
      </w:r>
      <w:r w:rsidRPr="00DE5554">
        <w:rPr>
          <w:rFonts w:ascii="Times New Roman" w:eastAsia="MS Mincho" w:hAnsi="Times New Roman" w:cs="Times New Roman"/>
          <w:sz w:val="28"/>
          <w:szCs w:val="28"/>
          <w:lang w:val="uk-UA" w:eastAsia="ru-RU"/>
        </w:rPr>
        <w:t xml:space="preserve"> / </w:t>
      </w:r>
      <w:r w:rsidRPr="00DE5554">
        <w:rPr>
          <w:rFonts w:ascii="Times New Roman" w:eastAsia="MS Mincho" w:hAnsi="Times New Roman" w:cs="Times New Roman"/>
          <w:sz w:val="28"/>
          <w:szCs w:val="28"/>
          <w:lang w:val="en-US" w:eastAsia="ru-RU"/>
        </w:rPr>
        <w:t>S. Bulmer // Journal of 17 Common Market Studies 21: 4</w:t>
      </w:r>
      <w:r w:rsidRPr="00DE5554">
        <w:rPr>
          <w:rFonts w:ascii="Times New Roman" w:eastAsia="MS Mincho" w:hAnsi="Times New Roman" w:cs="Times New Roman"/>
          <w:sz w:val="28"/>
          <w:szCs w:val="28"/>
          <w:lang w:val="uk-UA" w:eastAsia="ru-RU"/>
        </w:rPr>
        <w:t>. -</w:t>
      </w:r>
      <w:r w:rsidRPr="00DE5554">
        <w:rPr>
          <w:rFonts w:ascii="Times New Roman" w:eastAsia="MS Mincho" w:hAnsi="Times New Roman" w:cs="Times New Roman"/>
          <w:sz w:val="28"/>
          <w:szCs w:val="28"/>
          <w:lang w:val="en-US" w:eastAsia="ru-RU"/>
        </w:rPr>
        <w:t xml:space="preserve"> 1983</w:t>
      </w:r>
      <w:r w:rsidRPr="00DE5554">
        <w:rPr>
          <w:rFonts w:ascii="Times New Roman" w:eastAsia="MS Mincho" w:hAnsi="Times New Roman" w:cs="Times New Roman"/>
          <w:sz w:val="28"/>
          <w:szCs w:val="28"/>
          <w:lang w:val="uk-UA" w:eastAsia="ru-RU"/>
        </w:rPr>
        <w:t>. -</w:t>
      </w: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val="uk-UA" w:eastAsia="ru-RU"/>
        </w:rPr>
        <w:t>64</w:t>
      </w:r>
      <w:r w:rsidRPr="00DE5554">
        <w:rPr>
          <w:rFonts w:ascii="Times New Roman" w:eastAsia="MS Mincho" w:hAnsi="Times New Roman" w:cs="Times New Roman"/>
          <w:sz w:val="28"/>
          <w:szCs w:val="28"/>
          <w:lang w:val="en-US" w:eastAsia="ru-RU"/>
        </w:rPr>
        <w:t>.</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t xml:space="preserve">Charlemagne  The Return of Jacques Delors: The Gloom of a Much-Lauded Ex-President of the European Commission. The Economist, 14 February [Электронный ресурс]. Режим доступа:  </w:t>
      </w:r>
    </w:p>
    <w:p w:rsidR="00DE5554" w:rsidRPr="00DE5554" w:rsidRDefault="00DE5554" w:rsidP="00DE5554">
      <w:pPr>
        <w:spacing w:after="200" w:line="360" w:lineRule="auto"/>
        <w:contextualSpacing/>
        <w:jc w:val="both"/>
        <w:rPr>
          <w:rFonts w:ascii="Calibri" w:eastAsia="Calibri" w:hAnsi="Calibri" w:cs="Times New Roman"/>
          <w:sz w:val="28"/>
          <w:szCs w:val="28"/>
          <w:lang w:val="en-US"/>
        </w:rPr>
      </w:pPr>
      <w:r w:rsidRPr="00DE5554">
        <w:rPr>
          <w:rFonts w:ascii="Calibri" w:eastAsia="Calibri" w:hAnsi="Calibri" w:cs="Times New Roman"/>
          <w:sz w:val="28"/>
          <w:szCs w:val="28"/>
        </w:rPr>
        <w:t xml:space="preserve">           </w:t>
      </w:r>
      <w:hyperlink r:id="rId19" w:history="1">
        <w:r w:rsidRPr="00DE5554">
          <w:rPr>
            <w:rFonts w:ascii="Calibri" w:eastAsia="Calibri" w:hAnsi="Calibri" w:cs="Times New Roman"/>
            <w:color w:val="0000FF"/>
            <w:sz w:val="28"/>
            <w:szCs w:val="28"/>
            <w:u w:val="single"/>
          </w:rPr>
          <w:t>http://www.economist.com/node/2424124</w:t>
        </w:r>
      </w:hyperlink>
      <w:r w:rsidRPr="00DE5554">
        <w:rPr>
          <w:rFonts w:ascii="Calibri" w:eastAsia="Calibri" w:hAnsi="Calibri" w:cs="Times New Roman"/>
          <w:sz w:val="28"/>
          <w:szCs w:val="28"/>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Calibri" w:eastAsia="MS Mincho" w:hAnsi="Calibri" w:cs="Times New Roman"/>
          <w:sz w:val="28"/>
          <w:szCs w:val="28"/>
          <w:lang w:val="uk-UA" w:eastAsia="ru-RU"/>
        </w:rPr>
        <w:t>Chopin T.  Differentiation as a double-edged sword: member states’ practices and Brexit / T. Chopin,  C. Lequesne // International Affairs 92:3. -  2016. – P. 531–545.</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val="en-US" w:eastAsia="ru-RU"/>
        </w:rPr>
        <w:t xml:space="preserve">Dehousse R.  The French presidency / R. Dehousse, A. Menon // Journal of Common Market Studies 47: 1. - 2009.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99–111.</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Douglas W. European disintegration? The European Union in crisis / W. Douglas - Basingstoke: Palgrave Macmillan, 2017. – </w:t>
      </w:r>
      <w:r w:rsidRPr="00DE5554">
        <w:rPr>
          <w:rFonts w:ascii="Times New Roman" w:eastAsia="MS Mincho" w:hAnsi="Times New Roman" w:cs="Times New Roman"/>
          <w:sz w:val="28"/>
          <w:szCs w:val="28"/>
          <w:lang w:val="uk-UA" w:eastAsia="ru-RU"/>
        </w:rPr>
        <w:t>136 р.</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 xml:space="preserve">Douglas W. How likely is it that the European Union will disintegrate? A critical analysis of competing theoretical perspectives / W. Douglas // European Journal of International Relations 20: 2. – 2014.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65.</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Fritz W. Joint decision trap revisited /  W. Fritz  // Journal of Common Market Studies 44: 4. – 2006.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64.</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t>Gosta Esping Andersen The three worlds of capitalism [Электронный ресурс]. Режим</w:t>
      </w:r>
      <w:r w:rsidRPr="00DE5554">
        <w:rPr>
          <w:rFonts w:ascii="Times New Roman" w:eastAsia="MS Mincho" w:hAnsi="Times New Roman" w:cs="Times New Roman"/>
          <w:sz w:val="28"/>
          <w:szCs w:val="28"/>
          <w:lang w:eastAsia="ru-RU"/>
        </w:rPr>
        <w:t xml:space="preserve"> </w:t>
      </w:r>
      <w:r w:rsidRPr="00DE5554">
        <w:rPr>
          <w:rFonts w:ascii="Times New Roman" w:eastAsia="MS Mincho" w:hAnsi="Times New Roman" w:cs="Times New Roman"/>
          <w:sz w:val="28"/>
          <w:szCs w:val="28"/>
          <w:lang w:val="en-US" w:eastAsia="ru-RU"/>
        </w:rPr>
        <w:t>доступа</w:t>
      </w:r>
      <w:r w:rsidRPr="00DE5554">
        <w:rPr>
          <w:rFonts w:ascii="Times New Roman" w:eastAsia="MS Mincho" w:hAnsi="Times New Roman" w:cs="Times New Roman"/>
          <w:sz w:val="28"/>
          <w:szCs w:val="28"/>
          <w:lang w:eastAsia="ru-RU"/>
        </w:rPr>
        <w:t>:</w:t>
      </w:r>
    </w:p>
    <w:p w:rsidR="00DE5554" w:rsidRPr="00DE5554" w:rsidRDefault="00DE5554" w:rsidP="00DE5554">
      <w:pPr>
        <w:spacing w:after="200" w:line="360" w:lineRule="auto"/>
        <w:ind w:left="720"/>
        <w:contextualSpacing/>
        <w:jc w:val="both"/>
        <w:rPr>
          <w:rFonts w:ascii="Times New Roman" w:eastAsia="MS Mincho" w:hAnsi="Times New Roman" w:cs="Times New Roman"/>
          <w:sz w:val="28"/>
          <w:szCs w:val="28"/>
          <w:lang w:eastAsia="ru-RU"/>
        </w:rPr>
      </w:pPr>
      <w:hyperlink r:id="rId20" w:history="1">
        <w:r w:rsidRPr="00DE5554">
          <w:rPr>
            <w:rFonts w:ascii="Times New Roman" w:eastAsia="MS Mincho" w:hAnsi="Times New Roman" w:cs="Times New Roman"/>
            <w:color w:val="0000FF"/>
            <w:sz w:val="28"/>
            <w:szCs w:val="28"/>
            <w:u w:val="single"/>
            <w:lang w:eastAsia="ru-RU"/>
          </w:rPr>
          <w:t>http://isites.harvard.edu/fs/docs/icb.topic1134169.files/Readings%20on%20Social%20Democracy/Esping%20Anderson%20%20THe%20Three%20Worlds%20of%20Welfare%20Capitalism.pdf</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lastRenderedPageBreak/>
        <w:t>Haas E.</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val="en-US" w:eastAsia="ru-RU"/>
        </w:rPr>
        <w:t xml:space="preserve"> Interdependence and Functionalism / </w:t>
      </w:r>
      <w:r w:rsidRPr="00DE5554">
        <w:rPr>
          <w:rFonts w:ascii="Times New Roman" w:eastAsia="MS Mincho" w:hAnsi="Times New Roman" w:cs="Times New Roman"/>
          <w:sz w:val="28"/>
          <w:szCs w:val="28"/>
          <w:lang w:val="uk-UA" w:eastAsia="ru-RU"/>
        </w:rPr>
        <w:t>Е.</w:t>
      </w:r>
      <w:r w:rsidRPr="00DE5554">
        <w:rPr>
          <w:rFonts w:ascii="Times New Roman" w:eastAsia="MS Mincho" w:hAnsi="Times New Roman" w:cs="Times New Roman"/>
          <w:sz w:val="28"/>
          <w:szCs w:val="28"/>
          <w:lang w:val="en-US" w:eastAsia="ru-RU"/>
        </w:rPr>
        <w:t xml:space="preserve"> Haas</w:t>
      </w:r>
      <w:r w:rsidRPr="00DE5554">
        <w:rPr>
          <w:rFonts w:ascii="Times New Roman" w:eastAsia="MS Mincho" w:hAnsi="Times New Roman" w:cs="Times New Roman"/>
          <w:sz w:val="28"/>
          <w:szCs w:val="28"/>
          <w:lang w:val="uk-UA" w:eastAsia="ru-RU"/>
        </w:rPr>
        <w:t xml:space="preserve"> </w:t>
      </w:r>
      <w:r w:rsidRPr="00DE5554">
        <w:rPr>
          <w:rFonts w:ascii="Times New Roman" w:eastAsia="MS Mincho" w:hAnsi="Times New Roman" w:cs="Times New Roman"/>
          <w:sz w:val="28"/>
          <w:szCs w:val="28"/>
          <w:lang w:val="en-US" w:eastAsia="ru-RU"/>
        </w:rPr>
        <w:t>- London, 1987. – 328 p.</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t xml:space="preserve">Haas E. Economics and Differential Patterns of Political Integration: Projections about Unity in Latin America / E. Haas, Ph. Schmitter // International Political Communities. </w:t>
      </w:r>
      <w:r w:rsidRPr="00DE5554">
        <w:rPr>
          <w:rFonts w:ascii="Times New Roman" w:eastAsia="MS Mincho" w:hAnsi="Times New Roman" w:cs="Times New Roman"/>
          <w:sz w:val="28"/>
          <w:szCs w:val="28"/>
          <w:lang w:eastAsia="ru-RU"/>
        </w:rPr>
        <w:t xml:space="preserve">- </w:t>
      </w:r>
      <w:r w:rsidRPr="00DE5554">
        <w:rPr>
          <w:rFonts w:ascii="Times New Roman" w:eastAsia="MS Mincho" w:hAnsi="Times New Roman" w:cs="Times New Roman"/>
          <w:sz w:val="28"/>
          <w:szCs w:val="28"/>
          <w:lang w:val="en-US" w:eastAsia="ru-RU"/>
        </w:rPr>
        <w:t xml:space="preserve">New York: Doubleday, 1966. </w:t>
      </w:r>
      <w:r w:rsidRPr="00DE5554">
        <w:rPr>
          <w:rFonts w:ascii="Times New Roman" w:eastAsia="MS Mincho" w:hAnsi="Times New Roman" w:cs="Times New Roman"/>
          <w:sz w:val="28"/>
          <w:szCs w:val="28"/>
          <w:lang w:eastAsia="ru-RU"/>
        </w:rPr>
        <w:t>– 342 р</w:t>
      </w:r>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Hettne B</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val="en-US" w:eastAsia="ru-RU"/>
        </w:rPr>
        <w:t xml:space="preserve"> The future of regionalism: old divides, new frontiers / B. Hettne, F. Soderbaum // Regionalisation and Global Governance: The taming of globalization? - 2008. - P. 63. </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color w:val="000000"/>
          <w:sz w:val="28"/>
          <w:szCs w:val="28"/>
          <w:lang w:val="uk-UA" w:eastAsia="ru-RU"/>
        </w:rPr>
      </w:pPr>
      <w:r w:rsidRPr="00DE5554">
        <w:rPr>
          <w:rFonts w:ascii="Times New Roman" w:eastAsia="MS Mincho" w:hAnsi="Times New Roman" w:cs="Times New Roman"/>
          <w:sz w:val="28"/>
          <w:szCs w:val="28"/>
          <w:lang w:val="en-US" w:eastAsia="ru-RU"/>
        </w:rPr>
        <w:t>Jenkins Ph. The Next Christendom. The Coming of Global Christianity.</w:t>
      </w:r>
      <w:r w:rsidRPr="00DE5554">
        <w:rPr>
          <w:rFonts w:ascii="Times New Roman" w:eastAsia="MS Mincho" w:hAnsi="Times New Roman" w:cs="Times New Roman"/>
          <w:sz w:val="28"/>
          <w:szCs w:val="28"/>
          <w:lang w:val="uk-UA" w:eastAsia="ru-RU"/>
        </w:rPr>
        <w:t xml:space="preserve"> / Ph. Jenkins - </w:t>
      </w:r>
      <w:r w:rsidRPr="00DE5554">
        <w:rPr>
          <w:rFonts w:ascii="Times New Roman" w:eastAsia="MS Mincho" w:hAnsi="Times New Roman" w:cs="Times New Roman"/>
          <w:sz w:val="28"/>
          <w:szCs w:val="28"/>
          <w:lang w:val="en-US" w:eastAsia="ru-RU"/>
        </w:rPr>
        <w:t>Oxford: University Press, 2002</w:t>
      </w:r>
      <w:r w:rsidRPr="00DE5554">
        <w:rPr>
          <w:rFonts w:ascii="Times New Roman" w:eastAsia="MS Mincho" w:hAnsi="Times New Roman" w:cs="Times New Roman"/>
          <w:sz w:val="28"/>
          <w:szCs w:val="28"/>
          <w:lang w:val="uk-UA" w:eastAsia="ru-RU"/>
        </w:rPr>
        <w:t>.</w:t>
      </w:r>
      <w:r w:rsidRPr="00DE5554">
        <w:rPr>
          <w:rFonts w:ascii="Times New Roman" w:eastAsia="MS Mincho" w:hAnsi="Times New Roman" w:cs="Times New Roman"/>
          <w:sz w:val="28"/>
          <w:szCs w:val="28"/>
          <w:lang w:val="en-US" w:eastAsia="ru-RU"/>
        </w:rPr>
        <w:t xml:space="preserve"> – 125 p</w:t>
      </w:r>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 xml:space="preserve">Kaplan M. System and Process in International Politics / M. Kaplan. – N.Y., 1957. – 283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Kissinger H. The Troubled Partnership. A Reappraisal of the Atlantic Alliance / H. Kissinger. – N.Y.: McGraw-Hill, 1965. – 266 p.</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Kölliker </w:t>
      </w:r>
      <w:r w:rsidRPr="00DE5554">
        <w:rPr>
          <w:rFonts w:ascii="Times New Roman" w:eastAsia="MS Mincho" w:hAnsi="Times New Roman" w:cs="Times New Roman"/>
          <w:sz w:val="28"/>
          <w:szCs w:val="28"/>
          <w:lang w:eastAsia="ru-RU"/>
        </w:rPr>
        <w:t>А</w:t>
      </w:r>
      <w:r w:rsidRPr="00DE5554">
        <w:rPr>
          <w:rFonts w:ascii="Times New Roman" w:eastAsia="MS Mincho" w:hAnsi="Times New Roman" w:cs="Times New Roman"/>
          <w:sz w:val="28"/>
          <w:szCs w:val="28"/>
          <w:lang w:val="en-US" w:eastAsia="ru-RU"/>
        </w:rPr>
        <w:t xml:space="preserve">. Bringing together or driving apart the Union? Towards a theory of differentiated integration / </w:t>
      </w:r>
      <w:r w:rsidRPr="00DE5554">
        <w:rPr>
          <w:rFonts w:ascii="Times New Roman" w:eastAsia="MS Mincho" w:hAnsi="Times New Roman" w:cs="Times New Roman"/>
          <w:sz w:val="28"/>
          <w:szCs w:val="28"/>
          <w:lang w:eastAsia="ru-RU"/>
        </w:rPr>
        <w:t>А</w:t>
      </w:r>
      <w:r w:rsidRPr="00DE5554">
        <w:rPr>
          <w:rFonts w:ascii="Times New Roman" w:eastAsia="MS Mincho" w:hAnsi="Times New Roman" w:cs="Times New Roman"/>
          <w:sz w:val="28"/>
          <w:szCs w:val="28"/>
          <w:lang w:val="en-US" w:eastAsia="ru-RU"/>
        </w:rPr>
        <w:t xml:space="preserve">. Kölliker // West European Politics 24: 4. – 2001.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51-125.</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val="en-US" w:eastAsia="ru-RU"/>
        </w:rPr>
        <w:t>Mearsheimer J. J. Back to the Future: Instability in Europe after the Cold War /  J. J. Mearsheimer // International Security. - Vol. 15. - №. 1</w:t>
      </w:r>
      <w:r w:rsidRPr="00DE5554">
        <w:rPr>
          <w:rFonts w:ascii="Times New Roman" w:eastAsia="MS Mincho" w:hAnsi="Times New Roman" w:cs="Times New Roman"/>
          <w:sz w:val="28"/>
          <w:szCs w:val="28"/>
          <w:lang w:eastAsia="ru-RU"/>
        </w:rPr>
        <w:t>. – 1990. -Р</w:t>
      </w:r>
      <w:r w:rsidRPr="00DE5554">
        <w:rPr>
          <w:rFonts w:ascii="Times New Roman" w:eastAsia="MS Mincho" w:hAnsi="Times New Roman" w:cs="Times New Roman"/>
          <w:sz w:val="28"/>
          <w:szCs w:val="28"/>
          <w:lang w:val="en-US" w:eastAsia="ru-RU"/>
        </w:rPr>
        <w:t>. 5–56.</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t xml:space="preserve">Mitrany  D. The Prospect of Integration: Federal or Functional? / D.  Mitrany // Journal of Common Market Studies. </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en-US" w:eastAsia="ru-RU"/>
        </w:rPr>
        <w:t xml:space="preserve"> 1965.</w:t>
      </w:r>
      <w:r w:rsidRPr="00DE5554">
        <w:rPr>
          <w:rFonts w:ascii="Times New Roman" w:eastAsia="MS Mincho" w:hAnsi="Times New Roman" w:cs="Times New Roman"/>
          <w:sz w:val="28"/>
          <w:szCs w:val="28"/>
          <w:lang w:eastAsia="ru-RU"/>
        </w:rPr>
        <w:t xml:space="preserve"> -</w:t>
      </w: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eastAsia="ru-RU"/>
        </w:rPr>
        <w:t>№</w:t>
      </w:r>
      <w:r w:rsidRPr="00DE5554">
        <w:rPr>
          <w:rFonts w:ascii="Times New Roman" w:eastAsia="MS Mincho" w:hAnsi="Times New Roman" w:cs="Times New Roman"/>
          <w:sz w:val="28"/>
          <w:szCs w:val="28"/>
          <w:lang w:val="en-US" w:eastAsia="ru-RU"/>
        </w:rPr>
        <w:t xml:space="preserve"> 4(1). </w:t>
      </w:r>
      <w:r w:rsidRPr="00DE5554">
        <w:rPr>
          <w:rFonts w:ascii="Times New Roman" w:eastAsia="MS Mincho" w:hAnsi="Times New Roman" w:cs="Times New Roman"/>
          <w:sz w:val="28"/>
          <w:szCs w:val="28"/>
          <w:lang w:eastAsia="ru-RU"/>
        </w:rPr>
        <w:t xml:space="preserve">- </w:t>
      </w:r>
      <w:r w:rsidRPr="00DE5554">
        <w:rPr>
          <w:rFonts w:ascii="Times New Roman" w:eastAsia="MS Mincho" w:hAnsi="Times New Roman" w:cs="Times New Roman"/>
          <w:sz w:val="28"/>
          <w:szCs w:val="28"/>
          <w:lang w:val="en-US" w:eastAsia="ru-RU"/>
        </w:rPr>
        <w:t>P.</w:t>
      </w:r>
      <w:r w:rsidRPr="00DE5554">
        <w:rPr>
          <w:rFonts w:ascii="Times New Roman" w:eastAsia="MS Mincho" w:hAnsi="Times New Roman" w:cs="Times New Roman"/>
          <w:sz w:val="28"/>
          <w:szCs w:val="28"/>
          <w:lang w:eastAsia="ru-RU"/>
        </w:rPr>
        <w:t xml:space="preserve"> 49-</w:t>
      </w:r>
      <w:r w:rsidRPr="00DE5554">
        <w:rPr>
          <w:rFonts w:ascii="Times New Roman" w:eastAsia="MS Mincho" w:hAnsi="Times New Roman" w:cs="Times New Roman"/>
          <w:sz w:val="28"/>
          <w:szCs w:val="28"/>
          <w:lang w:val="en-US" w:eastAsia="ru-RU"/>
        </w:rPr>
        <w:t>119</w:t>
      </w:r>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 xml:space="preserve">Mitrany D. A Working Peace System / David Mitrany. — London: Royal Institute of International A airs, 1943. – 221 p.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t>Neumann I. Russia as Central Europe`s Constituitng Other / I. Neumann // East European Politics and Societies.  – Vol.7. – № 2.</w:t>
      </w:r>
      <w:r w:rsidRPr="00DE5554">
        <w:rPr>
          <w:rFonts w:ascii="Times New Roman" w:eastAsia="MS Mincho" w:hAnsi="Times New Roman" w:cs="Times New Roman"/>
          <w:sz w:val="28"/>
          <w:szCs w:val="28"/>
          <w:lang w:eastAsia="ru-RU"/>
        </w:rPr>
        <w:t xml:space="preserve"> – 1993. - Р.</w:t>
      </w:r>
      <w:r w:rsidRPr="00DE5554">
        <w:rPr>
          <w:rFonts w:ascii="Times New Roman" w:eastAsia="MS Mincho" w:hAnsi="Times New Roman" w:cs="Times New Roman"/>
          <w:sz w:val="28"/>
          <w:szCs w:val="28"/>
          <w:lang w:val="en-US" w:eastAsia="ru-RU"/>
        </w:rPr>
        <w:t xml:space="preserve"> 349-350</w:t>
      </w:r>
      <w:r w:rsidRPr="00DE5554">
        <w:rPr>
          <w:rFonts w:ascii="Times New Roman" w:eastAsia="MS Mincho" w:hAnsi="Times New Roman" w:cs="Times New Roman"/>
          <w:sz w:val="28"/>
          <w:szCs w:val="28"/>
          <w:lang w:eastAsia="ru-RU"/>
        </w:rPr>
        <w:t>.</w:t>
      </w:r>
    </w:p>
    <w:p w:rsidR="00DE5554" w:rsidRPr="00DE5554" w:rsidRDefault="00DE5554" w:rsidP="00DE5554">
      <w:pPr>
        <w:numPr>
          <w:ilvl w:val="0"/>
          <w:numId w:val="2"/>
        </w:numPr>
        <w:spacing w:after="0" w:line="360" w:lineRule="auto"/>
        <w:ind w:left="714" w:hanging="357"/>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Nissen R. Opting out of the European Union: diplomacy, sovereignty and European integration / R. Nissen - Cambridge: Cambridge University Press, 2014. - 266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0" w:line="360" w:lineRule="auto"/>
        <w:contextualSpacing/>
        <w:rPr>
          <w:rFonts w:ascii="Times New Roman" w:eastAsia="MS Mincho" w:hAnsi="Times New Roman" w:cs="Times New Roman"/>
          <w:sz w:val="28"/>
          <w:szCs w:val="28"/>
          <w:lang w:eastAsia="ru-RU"/>
        </w:rPr>
      </w:pPr>
      <w:r w:rsidRPr="00DE5554">
        <w:rPr>
          <w:rFonts w:ascii="Times New Roman" w:eastAsia="MS Mincho" w:hAnsi="Times New Roman" w:cs="Times New Roman"/>
          <w:sz w:val="28"/>
          <w:szCs w:val="28"/>
          <w:lang w:val="en-US" w:eastAsia="ru-RU"/>
        </w:rPr>
        <w:lastRenderedPageBreak/>
        <w:t>Rokkan  S. State Formation, Nation-Building and Mass Politics in Europe: The Theory of Stein Rokkan [Электронн</w:t>
      </w:r>
      <w:r w:rsidRPr="00DE5554">
        <w:rPr>
          <w:rFonts w:ascii="Times New Roman" w:eastAsia="MS Mincho" w:hAnsi="Times New Roman" w:cs="Times New Roman"/>
          <w:sz w:val="28"/>
          <w:szCs w:val="28"/>
          <w:lang w:eastAsia="ru-RU"/>
        </w:rPr>
        <w:t>ы</w:t>
      </w:r>
      <w:r w:rsidRPr="00DE5554">
        <w:rPr>
          <w:rFonts w:ascii="Times New Roman" w:eastAsia="MS Mincho" w:hAnsi="Times New Roman" w:cs="Times New Roman"/>
          <w:sz w:val="28"/>
          <w:szCs w:val="28"/>
          <w:lang w:val="en-US" w:eastAsia="ru-RU"/>
        </w:rPr>
        <w:t xml:space="preserve">й ресурс]. </w:t>
      </w:r>
      <w:r w:rsidRPr="00DE5554">
        <w:rPr>
          <w:rFonts w:ascii="Times New Roman" w:eastAsia="MS Mincho" w:hAnsi="Times New Roman" w:cs="Times New Roman"/>
          <w:sz w:val="28"/>
          <w:szCs w:val="28"/>
          <w:lang w:eastAsia="ru-RU"/>
        </w:rPr>
        <w:t xml:space="preserve">Режим доступа: </w:t>
      </w:r>
      <w:hyperlink r:id="rId21" w:history="1">
        <w:r w:rsidRPr="00DE5554">
          <w:rPr>
            <w:rFonts w:ascii="Times New Roman" w:eastAsia="MS Mincho" w:hAnsi="Times New Roman" w:cs="Times New Roman"/>
            <w:color w:val="0000FF"/>
            <w:sz w:val="28"/>
            <w:szCs w:val="28"/>
            <w:u w:val="single"/>
            <w:lang w:eastAsia="ru-RU"/>
          </w:rPr>
          <w:t>http://www.academia.edu/4087780/State_Formation_Nation-Building_and_Mass_Politics_in_Europe._The_Theory_of_Stein_Rokkan</w:t>
        </w:r>
      </w:hyperlink>
      <w:r w:rsidRPr="00DE5554">
        <w:rPr>
          <w:rFonts w:ascii="Times New Roman" w:eastAsia="MS Mincho" w:hAnsi="Times New Roman" w:cs="Times New Roman"/>
          <w:sz w:val="28"/>
          <w:szCs w:val="28"/>
          <w:lang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Rosamond B. Theories of European Integration / B. Rosamond  -Basingstoke: Palgrave Macmillan, 2000. – 240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uk-UA" w:eastAsia="ru-RU"/>
        </w:rPr>
      </w:pPr>
      <w:r w:rsidRPr="00DE5554">
        <w:rPr>
          <w:rFonts w:ascii="Times New Roman" w:eastAsia="MS Mincho" w:hAnsi="Times New Roman" w:cs="Times New Roman"/>
          <w:sz w:val="28"/>
          <w:szCs w:val="28"/>
          <w:lang w:val="en-US" w:eastAsia="ru-RU"/>
        </w:rPr>
        <w:t xml:space="preserve">Rosato S. Europe’s Troubles: Power Politics and the State of the European Project / S. Rosato // International Security. - Vol. 35. - № 4. - 2011.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45–86.</w:t>
      </w:r>
    </w:p>
    <w:p w:rsidR="00DE5554" w:rsidRPr="00DE5554" w:rsidRDefault="00DE5554" w:rsidP="00DE5554">
      <w:pPr>
        <w:numPr>
          <w:ilvl w:val="0"/>
          <w:numId w:val="2"/>
        </w:numPr>
        <w:tabs>
          <w:tab w:val="left" w:pos="-142"/>
        </w:tabs>
        <w:spacing w:after="200" w:line="360" w:lineRule="auto"/>
        <w:ind w:right="50"/>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Schmitter Ph. Neo-neo-functionalism [Электронн</w:t>
      </w:r>
      <w:r w:rsidRPr="00DE5554">
        <w:rPr>
          <w:rFonts w:ascii="Times New Roman" w:eastAsia="MS Mincho" w:hAnsi="Times New Roman" w:cs="Times New Roman"/>
          <w:sz w:val="28"/>
          <w:szCs w:val="28"/>
          <w:lang w:eastAsia="ru-RU"/>
        </w:rPr>
        <w:t>ы</w:t>
      </w:r>
      <w:r w:rsidRPr="00DE5554">
        <w:rPr>
          <w:rFonts w:ascii="Times New Roman" w:eastAsia="MS Mincho" w:hAnsi="Times New Roman" w:cs="Times New Roman"/>
          <w:sz w:val="28"/>
          <w:szCs w:val="28"/>
          <w:lang w:val="en-US" w:eastAsia="ru-RU"/>
        </w:rPr>
        <w:t xml:space="preserve">й ресурс]. Режим доступа: </w:t>
      </w:r>
      <w:hyperlink r:id="rId22" w:history="1">
        <w:r w:rsidRPr="00DE5554">
          <w:rPr>
            <w:rFonts w:ascii="Times New Roman" w:eastAsia="MS Mincho" w:hAnsi="Times New Roman" w:cs="Times New Roman"/>
            <w:color w:val="0000FF"/>
            <w:sz w:val="28"/>
            <w:szCs w:val="28"/>
            <w:u w:val="single"/>
            <w:lang w:val="en-US" w:eastAsia="ru-RU"/>
          </w:rPr>
          <w:t>http://www.iue.it/SPS/People/Faculty/CurrentProfessors/PDFFiles/SchmitterPDF les/NeoNeoFunctionalismRev.pdf</w:t>
        </w:r>
      </w:hyperlink>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200" w:line="360" w:lineRule="auto"/>
        <w:contextualSpacing/>
        <w:jc w:val="both"/>
        <w:rPr>
          <w:rFonts w:ascii="Times New Roman" w:eastAsia="MS Mincho" w:hAnsi="Times New Roman" w:cs="Times New Roman"/>
          <w:sz w:val="28"/>
          <w:szCs w:val="28"/>
          <w:lang w:val="en-US" w:eastAsia="ru-RU"/>
        </w:rPr>
      </w:pPr>
      <w:r w:rsidRPr="00DE5554">
        <w:rPr>
          <w:rFonts w:ascii="Times New Roman" w:eastAsia="MS Mincho" w:hAnsi="Times New Roman" w:cs="Times New Roman"/>
          <w:sz w:val="28"/>
          <w:szCs w:val="28"/>
          <w:lang w:val="en-US" w:eastAsia="ru-RU"/>
        </w:rPr>
        <w:t xml:space="preserve">Spinelli A. The Eurocrats / A. Spinelli. - Baltimore: Johns Hopkins University Press, 1966. – 229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 xml:space="preserve">Taylor P. The End of European Integration: Anti-Europeanism Examined /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Taylor - London: Routledge, 2008. – 200 </w:t>
      </w:r>
      <w:r w:rsidRPr="00DE5554">
        <w:rPr>
          <w:rFonts w:ascii="Times New Roman" w:eastAsia="MS Mincho" w:hAnsi="Times New Roman" w:cs="Times New Roman"/>
          <w:sz w:val="28"/>
          <w:szCs w:val="28"/>
          <w:lang w:eastAsia="ru-RU"/>
        </w:rPr>
        <w:t>р</w:t>
      </w:r>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Times New Roman" w:eastAsia="MS Mincho" w:hAnsi="Times New Roman" w:cs="Times New Roman"/>
          <w:sz w:val="28"/>
          <w:szCs w:val="28"/>
          <w:lang w:val="en-US" w:eastAsia="ru-RU"/>
        </w:rPr>
        <w:t>Treaty on European Union, Title 1, art. 5 (3) [</w:t>
      </w:r>
      <w:r w:rsidRPr="00DE5554">
        <w:rPr>
          <w:rFonts w:ascii="Times New Roman" w:eastAsia="MS Mincho" w:hAnsi="Times New Roman" w:cs="Times New Roman"/>
          <w:sz w:val="28"/>
          <w:szCs w:val="28"/>
          <w:lang w:eastAsia="ru-RU"/>
        </w:rPr>
        <w:t>Электронный</w:t>
      </w: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eastAsia="ru-RU"/>
        </w:rPr>
        <w:t>ресурс</w:t>
      </w:r>
      <w:r w:rsidRPr="00DE5554">
        <w:rPr>
          <w:rFonts w:ascii="Times New Roman" w:eastAsia="MS Mincho" w:hAnsi="Times New Roman" w:cs="Times New Roman"/>
          <w:sz w:val="28"/>
          <w:szCs w:val="28"/>
          <w:lang w:val="en-US" w:eastAsia="ru-RU"/>
        </w:rPr>
        <w:t xml:space="preserve">]. </w:t>
      </w:r>
      <w:r w:rsidRPr="00DE5554">
        <w:rPr>
          <w:rFonts w:ascii="Times New Roman" w:eastAsia="MS Mincho" w:hAnsi="Times New Roman" w:cs="Times New Roman"/>
          <w:sz w:val="28"/>
          <w:szCs w:val="28"/>
          <w:lang w:eastAsia="ru-RU"/>
        </w:rPr>
        <w:t>Режим доступа:</w:t>
      </w:r>
    </w:p>
    <w:p w:rsidR="00DE5554" w:rsidRPr="00DE5554" w:rsidRDefault="00DE5554" w:rsidP="00DE5554">
      <w:pPr>
        <w:spacing w:after="200" w:line="360" w:lineRule="auto"/>
        <w:ind w:left="720"/>
        <w:contextualSpacing/>
        <w:jc w:val="both"/>
        <w:rPr>
          <w:rFonts w:ascii="Times New Roman" w:eastAsia="MS Mincho" w:hAnsi="Times New Roman" w:cs="Times New Roman"/>
          <w:sz w:val="28"/>
          <w:szCs w:val="28"/>
          <w:lang w:val="en-US" w:eastAsia="ru-RU"/>
        </w:rPr>
      </w:pPr>
      <w:hyperlink r:id="rId23" w:history="1">
        <w:r w:rsidRPr="00DE5554">
          <w:rPr>
            <w:rFonts w:ascii="Times New Roman" w:eastAsia="MS Mincho" w:hAnsi="Times New Roman" w:cs="Times New Roman"/>
            <w:color w:val="0000FF"/>
            <w:sz w:val="28"/>
            <w:szCs w:val="28"/>
            <w:u w:val="single"/>
            <w:lang w:val="en-US" w:eastAsia="ru-RU"/>
          </w:rPr>
          <w:t>http://eur-lex.europa.eu/resource.html?uri=cellar:2bf140bf-a3f8-4ab2-b506-fd71826e6da6.0023.02/DOC_1&amp;format=PDF</w:t>
        </w:r>
      </w:hyperlink>
      <w:r w:rsidRPr="00DE5554">
        <w:rPr>
          <w:rFonts w:ascii="Times New Roman" w:eastAsia="MS Mincho" w:hAnsi="Times New Roman" w:cs="Times New Roman"/>
          <w:sz w:val="28"/>
          <w:szCs w:val="28"/>
          <w:lang w:val="en-US" w:eastAsia="ru-RU"/>
        </w:rPr>
        <w:t xml:space="preserve"> </w:t>
      </w:r>
    </w:p>
    <w:p w:rsidR="00DE5554" w:rsidRPr="00DE5554" w:rsidRDefault="00DE5554" w:rsidP="00DE5554">
      <w:pPr>
        <w:numPr>
          <w:ilvl w:val="0"/>
          <w:numId w:val="2"/>
        </w:numPr>
        <w:spacing w:after="200" w:line="360" w:lineRule="auto"/>
        <w:contextualSpacing/>
        <w:jc w:val="both"/>
        <w:rPr>
          <w:rFonts w:ascii="Calibri" w:eastAsia="MS Mincho" w:hAnsi="Calibri" w:cs="Times New Roman"/>
          <w:sz w:val="28"/>
          <w:szCs w:val="28"/>
          <w:lang w:val="en-US" w:eastAsia="ru-RU"/>
        </w:rPr>
      </w:pPr>
      <w:r w:rsidRPr="00DE5554">
        <w:rPr>
          <w:rFonts w:ascii="Calibri" w:eastAsia="MS Mincho" w:hAnsi="Calibri" w:cs="Times New Roman"/>
          <w:sz w:val="28"/>
          <w:szCs w:val="28"/>
          <w:lang w:val="en-US" w:eastAsia="ru-RU"/>
        </w:rPr>
        <w:t>Vollaard H. Explaining European Disintegration / H. Vollaard // JCMS: Journal of      Common Market Studies. – 2014. – P. 1–18.</w:t>
      </w:r>
    </w:p>
    <w:p w:rsidR="00DE5554" w:rsidRPr="00DE5554" w:rsidRDefault="00DE5554">
      <w:pPr>
        <w:rPr>
          <w:lang w:val="en-US"/>
        </w:rPr>
      </w:pPr>
      <w:bookmarkStart w:id="0" w:name="_GoBack"/>
      <w:bookmarkEnd w:id="0"/>
    </w:p>
    <w:sectPr w:rsidR="00DE5554" w:rsidRPr="00DE55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531982"/>
    <w:multiLevelType w:val="hybridMultilevel"/>
    <w:tmpl w:val="8B0E0484"/>
    <w:lvl w:ilvl="0" w:tplc="CF58DCC8">
      <w:start w:val="1"/>
      <w:numFmt w:val="decimal"/>
      <w:lvlText w:val="%1."/>
      <w:lvlJc w:val="righ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5603B93"/>
    <w:multiLevelType w:val="hybridMultilevel"/>
    <w:tmpl w:val="4F967EEC"/>
    <w:lvl w:ilvl="0" w:tplc="B874DC4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4696"/>
    <w:rsid w:val="00894696"/>
    <w:rsid w:val="00DE5554"/>
    <w:rsid w:val="00F758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79764C7-F65E-4EFF-BA6C-60C808494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eas.europa.eu/headquarters/headquarters-homepage_ru" TargetMode="External"/><Relationship Id="rId13" Type="http://schemas.openxmlformats.org/officeDocument/2006/relationships/hyperlink" Target="http://net-conf.org/articles_text_6.htm" TargetMode="External"/><Relationship Id="rId18" Type="http://schemas.openxmlformats.org/officeDocument/2006/relationships/hyperlink" Target="http://cyberleninka.ru/article/n/protivorechivaya-suschnost-osnovnyh-tendentsiy-globalizatsii" TargetMode="External"/><Relationship Id="rId3" Type="http://schemas.openxmlformats.org/officeDocument/2006/relationships/settings" Target="settings.xml"/><Relationship Id="rId21" Type="http://schemas.openxmlformats.org/officeDocument/2006/relationships/hyperlink" Target="http://www.academia.edu/4087780/State_Formation_Nation-Building_and_Mass_Politics_in_Europe._The_Theory_of_Stein_Rokkan" TargetMode="External"/><Relationship Id="rId7" Type="http://schemas.openxmlformats.org/officeDocument/2006/relationships/hyperlink" Target="https://eeas.europa.eu/headquarters/headquarters-homepage_ru" TargetMode="External"/><Relationship Id="rId12" Type="http://schemas.openxmlformats.org/officeDocument/2006/relationships/hyperlink" Target="http://inosmi.ru/europe/20150220/226385139.html" TargetMode="External"/><Relationship Id="rId17" Type="http://schemas.openxmlformats.org/officeDocument/2006/relationships/hyperlink" Target="http://www.vestnik.mgimo.ru/razdely/mezhdunarodnye-otnosheniya/velikobritaniya-v-sisteme-evropeyskoy-bezopasnosti-novye"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gatchino.com/knogg/2001_004.htm" TargetMode="External"/><Relationship Id="rId20" Type="http://schemas.openxmlformats.org/officeDocument/2006/relationships/hyperlink" Target="http://isites.harvard.edu/fs/docs/icb.topic1134169.files/Readings%20on%20Social%20Democracy/Esping%20Anderson%20%20THe%20Three%20Worlds%20of%20Welfare%20Capitalism.pdf" TargetMode="External"/><Relationship Id="rId1" Type="http://schemas.openxmlformats.org/officeDocument/2006/relationships/numbering" Target="numbering.xml"/><Relationship Id="rId6" Type="http://schemas.openxmlformats.org/officeDocument/2006/relationships/hyperlink" Target="http://www.st-hum.ru" TargetMode="External"/><Relationship Id="rId11" Type="http://schemas.openxmlformats.org/officeDocument/2006/relationships/hyperlink" Target="http://goo.gl/VSMLYu" TargetMode="External"/><Relationship Id="rId24" Type="http://schemas.openxmlformats.org/officeDocument/2006/relationships/fontTable" Target="fontTable.xml"/><Relationship Id="rId5" Type="http://schemas.openxmlformats.org/officeDocument/2006/relationships/hyperlink" Target="http://credonew.ru/content/view/644/59/" TargetMode="External"/><Relationship Id="rId15" Type="http://schemas.openxmlformats.org/officeDocument/2006/relationships/hyperlink" Target="http://cyberleninka.ru/article/n/kontseptualnye-osnovy-integratsionnyh-protsessov" TargetMode="External"/><Relationship Id="rId23" Type="http://schemas.openxmlformats.org/officeDocument/2006/relationships/hyperlink" Target="http://eur-lex.europa.eu/resource.html?uri=cellar:2bf140bf-a3f8-4ab2-b506-fd71826e6da6.0023.02/DOC_1&amp;format=PDF" TargetMode="External"/><Relationship Id="rId10" Type="http://schemas.openxmlformats.org/officeDocument/2006/relationships/hyperlink" Target="http://eulaw.ru/translation/2013/1" TargetMode="External"/><Relationship Id="rId19" Type="http://schemas.openxmlformats.org/officeDocument/2006/relationships/hyperlink" Target="http://www.economist.com/node/2424124" TargetMode="External"/><Relationship Id="rId4" Type="http://schemas.openxmlformats.org/officeDocument/2006/relationships/webSettings" Target="webSettings.xml"/><Relationship Id="rId9" Type="http://schemas.openxmlformats.org/officeDocument/2006/relationships/hyperlink" Target="http://www.vestnik.mgimo.ru/sites/default/files/pdf/002_mezhdunarodnye_otnosheniya_grubinkoav.pdf" TargetMode="External"/><Relationship Id="rId14" Type="http://schemas.openxmlformats.org/officeDocument/2006/relationships/hyperlink" Target="http://cyberleninka.ru/article/n/ot-integratsii-k-regionalizmu-evolyutsiya-teoriy-regionalnogo-mezhgosudarstvennogo-sotrudnichestva" TargetMode="External"/><Relationship Id="rId22" Type="http://schemas.openxmlformats.org/officeDocument/2006/relationships/hyperlink" Target="http://www.iue.it/SPS/People/Faculty/CurrentProfessors/PDFFiles/SchmitterPDF%20les/NeoNeoFunctionalismRev.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4735</Words>
  <Characters>26994</Characters>
  <Application>Microsoft Office Word</Application>
  <DocSecurity>0</DocSecurity>
  <Lines>224</Lines>
  <Paragraphs>63</Paragraphs>
  <ScaleCrop>false</ScaleCrop>
  <Company/>
  <LinksUpToDate>false</LinksUpToDate>
  <CharactersWithSpaces>31666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2018-04-17T12:14:00Z</dcterms:created>
  <dcterms:modified xsi:type="dcterms:W3CDTF">2018-04-17T12:16:00Z</dcterms:modified>
</cp:coreProperties>
</file>