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2196" w:rsidRDefault="00565976" w:rsidP="00F508C2">
      <w:pPr>
        <w:spacing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839BE">
        <w:rPr>
          <w:rFonts w:ascii="Times New Roman" w:hAnsi="Times New Roman" w:cs="Times New Roman"/>
          <w:sz w:val="28"/>
          <w:szCs w:val="28"/>
          <w:lang w:val="ru-RU"/>
        </w:rPr>
        <w:t>Одеський національний університет імені І.І. Мечникова</w:t>
      </w:r>
    </w:p>
    <w:p w:rsidR="003839BE" w:rsidRDefault="003839BE" w:rsidP="00F508C2">
      <w:pPr>
        <w:spacing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Факультет журналістики, реклами та видавничої справи</w:t>
      </w:r>
    </w:p>
    <w:p w:rsidR="00852196" w:rsidRDefault="003839BE" w:rsidP="00F508C2">
      <w:pPr>
        <w:spacing w:beforeLines="50" w:before="120" w:afterLines="50" w:after="120" w:line="240" w:lineRule="auto"/>
        <w:ind w:left="1701" w:right="567" w:firstLine="72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Кафедра нових медіа та медіадизайну</w:t>
      </w:r>
    </w:p>
    <w:p w:rsidR="00852196" w:rsidRDefault="00852196" w:rsidP="00F508C2">
      <w:pPr>
        <w:spacing w:beforeLines="50" w:before="120" w:afterLines="50" w:after="120" w:line="240" w:lineRule="auto"/>
        <w:ind w:left="1701" w:right="567" w:firstLine="720"/>
        <w:rPr>
          <w:rFonts w:ascii="Times New Roman" w:hAnsi="Times New Roman" w:cs="Times New Roman"/>
          <w:sz w:val="28"/>
          <w:szCs w:val="28"/>
          <w:lang w:val="ru-RU"/>
        </w:rPr>
      </w:pP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852196">
        <w:rPr>
          <w:rFonts w:ascii="Times New Roman" w:hAnsi="Times New Roman" w:cs="Times New Roman"/>
          <w:b/>
          <w:sz w:val="32"/>
          <w:szCs w:val="32"/>
          <w:lang w:val="ru-RU"/>
        </w:rPr>
        <w:t>Дипломна робота</w:t>
      </w: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852196">
        <w:rPr>
          <w:rFonts w:ascii="Times New Roman" w:hAnsi="Times New Roman" w:cs="Times New Roman"/>
          <w:sz w:val="28"/>
          <w:szCs w:val="28"/>
          <w:lang w:val="ru-RU"/>
        </w:rPr>
        <w:t>акалавра</w:t>
      </w: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 тему: </w:t>
      </w:r>
      <w:r w:rsidRPr="00852196">
        <w:rPr>
          <w:rFonts w:ascii="Times New Roman" w:hAnsi="Times New Roman" w:cs="Times New Roman"/>
          <w:b/>
          <w:sz w:val="32"/>
          <w:szCs w:val="32"/>
          <w:lang w:val="ru-RU"/>
        </w:rPr>
        <w:t>«Сценарно-режисерські технології створення образу героя в екранному журналістському творі (портретний нарис)»</w:t>
      </w: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r w:rsidRPr="00852196">
        <w:rPr>
          <w:rFonts w:ascii="Times New Roman" w:hAnsi="Times New Roman" w:cs="Times New Roman"/>
          <w:b/>
          <w:sz w:val="24"/>
          <w:szCs w:val="24"/>
          <w:lang w:val="uk-UA"/>
        </w:rPr>
        <w:t>Scenario-directing technologies for creating an image of a hero in screen journalistic work (portrait sketch)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»</w:t>
      </w:r>
    </w:p>
    <w:p w:rsidR="00852196" w:rsidRDefault="00852196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852196" w:rsidRPr="00DE5B48" w:rsidRDefault="00852196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E5B48">
        <w:rPr>
          <w:rFonts w:ascii="Times New Roman" w:hAnsi="Times New Roman" w:cs="Times New Roman"/>
          <w:sz w:val="28"/>
          <w:szCs w:val="28"/>
          <w:lang w:val="uk-UA"/>
        </w:rPr>
        <w:t xml:space="preserve">Виконала: </w:t>
      </w:r>
      <w:r w:rsidRPr="00DE5B48">
        <w:rPr>
          <w:rFonts w:ascii="Times New Roman" w:hAnsi="Times New Roman" w:cs="Times New Roman"/>
          <w:sz w:val="28"/>
          <w:szCs w:val="28"/>
          <w:lang w:val="ru-RU"/>
        </w:rPr>
        <w:t>студентка денної форми навчання</w:t>
      </w:r>
    </w:p>
    <w:p w:rsidR="00852196" w:rsidRPr="00DE5B48" w:rsidRDefault="00852196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E5B48">
        <w:rPr>
          <w:rFonts w:ascii="Times New Roman" w:hAnsi="Times New Roman" w:cs="Times New Roman"/>
          <w:sz w:val="28"/>
          <w:szCs w:val="28"/>
          <w:lang w:val="ru-RU"/>
        </w:rPr>
        <w:t>напряму підготовки 6.030301 журналістика</w:t>
      </w:r>
    </w:p>
    <w:p w:rsidR="00852196" w:rsidRDefault="00DE5B48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E5B48">
        <w:rPr>
          <w:rFonts w:ascii="Times New Roman" w:hAnsi="Times New Roman" w:cs="Times New Roman"/>
          <w:sz w:val="28"/>
          <w:szCs w:val="28"/>
          <w:lang w:val="ru-RU"/>
        </w:rPr>
        <w:t>Ель Хассан Алі Марьям Ашрафівна</w:t>
      </w:r>
    </w:p>
    <w:p w:rsidR="00ED34DE" w:rsidRPr="00ED34DE" w:rsidRDefault="00ED34DE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D34DE">
        <w:rPr>
          <w:rFonts w:ascii="Times New Roman" w:hAnsi="Times New Roman" w:cs="Times New Roman"/>
          <w:sz w:val="28"/>
          <w:szCs w:val="28"/>
          <w:lang w:val="ru-RU"/>
        </w:rPr>
        <w:t>Керівник канд. пед. наук, доц</w:t>
      </w:r>
      <w:r>
        <w:rPr>
          <w:rFonts w:ascii="Times New Roman" w:hAnsi="Times New Roman" w:cs="Times New Roman"/>
          <w:sz w:val="28"/>
          <w:szCs w:val="28"/>
          <w:lang w:val="ru-RU"/>
        </w:rPr>
        <w:t>ент Лісневська А. Л._________</w:t>
      </w:r>
    </w:p>
    <w:p w:rsidR="00D03E3A" w:rsidRDefault="00ED34DE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D34DE">
        <w:rPr>
          <w:rFonts w:ascii="Times New Roman" w:hAnsi="Times New Roman" w:cs="Times New Roman"/>
          <w:sz w:val="28"/>
          <w:szCs w:val="28"/>
          <w:lang w:val="ru-RU"/>
        </w:rPr>
        <w:t>Рецензент канд. політ. наук,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доц. Мацишина І. В._________</w:t>
      </w:r>
    </w:p>
    <w:p w:rsidR="00D03E3A" w:rsidRDefault="00D03E3A" w:rsidP="00ED34DE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D03E3A" w:rsidRDefault="00D03E3A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Рекомендовано до захисту:                            Захищено на засіданні ЕК №</w:t>
      </w:r>
    </w:p>
    <w:p w:rsidR="00D03E3A" w:rsidRDefault="00D03E3A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Протокол засідання кафедри                          протокол №      від          2018 р. </w:t>
      </w:r>
    </w:p>
    <w:p w:rsidR="00D03E3A" w:rsidRPr="00D03E3A" w:rsidRDefault="00D03E3A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№     від                       2018 р.                          Оцінка </w:t>
      </w:r>
      <w:r w:rsidRPr="00D03E3A">
        <w:rPr>
          <w:rFonts w:ascii="Times New Roman" w:hAnsi="Times New Roman" w:cs="Times New Roman"/>
          <w:sz w:val="28"/>
          <w:szCs w:val="28"/>
          <w:lang w:val="ru-RU"/>
        </w:rPr>
        <w:t xml:space="preserve">              /              /          .</w:t>
      </w:r>
    </w:p>
    <w:p w:rsidR="00553A00" w:rsidRDefault="00D03E3A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E3A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</w:t>
      </w:r>
      <w:r w:rsidR="004E4EB0">
        <w:rPr>
          <w:rFonts w:ascii="Times New Roman" w:hAnsi="Times New Roman" w:cs="Times New Roman"/>
          <w:sz w:val="28"/>
          <w:szCs w:val="28"/>
          <w:lang w:val="ru-RU"/>
        </w:rPr>
        <w:t xml:space="preserve">          </w:t>
      </w:r>
      <w:r w:rsidRPr="00D03E3A">
        <w:rPr>
          <w:rFonts w:ascii="Times New Roman" w:hAnsi="Times New Roman" w:cs="Times New Roman"/>
          <w:sz w:val="28"/>
          <w:szCs w:val="28"/>
          <w:lang w:val="ru-RU"/>
        </w:rPr>
        <w:t xml:space="preserve">  (</w:t>
      </w:r>
      <w:r>
        <w:rPr>
          <w:rFonts w:ascii="Times New Roman" w:hAnsi="Times New Roman" w:cs="Times New Roman"/>
          <w:sz w:val="28"/>
          <w:szCs w:val="28"/>
          <w:lang w:val="uk-UA"/>
        </w:rPr>
        <w:t>за національною шкалою, шкалою</w:t>
      </w:r>
      <w:r w:rsidR="004E4E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A00">
        <w:rPr>
          <w:rFonts w:ascii="Times New Roman" w:hAnsi="Times New Roman" w:cs="Times New Roman"/>
          <w:sz w:val="28"/>
          <w:szCs w:val="28"/>
        </w:rPr>
        <w:t>ECTS</w:t>
      </w:r>
      <w:r w:rsidR="00553A00">
        <w:rPr>
          <w:rFonts w:ascii="Times New Roman" w:hAnsi="Times New Roman" w:cs="Times New Roman"/>
          <w:sz w:val="28"/>
          <w:szCs w:val="28"/>
          <w:lang w:val="uk-UA"/>
        </w:rPr>
        <w:t xml:space="preserve">, бали) </w:t>
      </w:r>
    </w:p>
    <w:p w:rsidR="00553A00" w:rsidRDefault="00553A00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3A00" w:rsidRDefault="00553A00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       Голова ЕК</w:t>
      </w:r>
    </w:p>
    <w:p w:rsidR="00553A00" w:rsidRDefault="00553A00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         __________________                      _______      ________________</w:t>
      </w:r>
    </w:p>
    <w:p w:rsidR="00553A00" w:rsidRDefault="00553A00" w:rsidP="00F508C2">
      <w:pPr>
        <w:spacing w:beforeLines="50" w:before="120" w:afterLines="50" w:after="120" w:line="24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(підпис)         (прізвище, ініціали)                        (підпис)     (прізвище, ініціали) </w:t>
      </w:r>
    </w:p>
    <w:p w:rsidR="00553A00" w:rsidRDefault="00553A00" w:rsidP="00F508C2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665C" w:rsidRDefault="0054665C" w:rsidP="000D5C31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665C" w:rsidRDefault="0054665C" w:rsidP="000D5C31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B1FB6" w:rsidRPr="000D5C31" w:rsidRDefault="000D5C31" w:rsidP="000D5C31">
      <w:pPr>
        <w:spacing w:beforeLines="50" w:before="120" w:afterLines="50" w:after="12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FB1FB6" w:rsidRPr="000D5C31" w:rsidSect="00341AF9">
          <w:headerReference w:type="default" r:id="rId8"/>
          <w:footerReference w:type="first" r:id="rId9"/>
          <w:pgSz w:w="12240" w:h="15840"/>
          <w:pgMar w:top="850" w:right="850" w:bottom="850" w:left="1417" w:header="709" w:footer="709" w:gutter="0"/>
          <w:pgNumType w:start="1" w:chapStyle="3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2018</w:t>
      </w:r>
    </w:p>
    <w:p w:rsidR="00553A00" w:rsidRPr="00711CBF" w:rsidRDefault="009C29BB" w:rsidP="000D5C31">
      <w:pPr>
        <w:spacing w:beforeLines="50" w:before="120" w:afterLines="50" w:after="12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1CBF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ЗМІСТ</w:t>
      </w:r>
    </w:p>
    <w:p w:rsidR="009C29BB" w:rsidRPr="00553A00" w:rsidRDefault="009C29BB" w:rsidP="00ED34DE">
      <w:pPr>
        <w:spacing w:beforeLines="50" w:before="120" w:afterLines="50" w:after="120" w:line="276" w:lineRule="auto"/>
        <w:ind w:right="567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>ВСТУП</w:t>
      </w:r>
      <w:r w:rsidR="00EC7C33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……………………………………………………………………………</w:t>
      </w:r>
      <w:r w:rsidR="00283979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EC7C33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:rsidR="00A463BB" w:rsidRDefault="009C29BB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>РОЗДІЛ1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53A00">
        <w:rPr>
          <w:rFonts w:ascii="Times New Roman" w:hAnsi="Times New Roman" w:cs="Times New Roman"/>
          <w:sz w:val="28"/>
          <w:szCs w:val="28"/>
          <w:lang w:val="ru-RU"/>
        </w:rPr>
        <w:t>ВИКОРИСТАННЯ СЦЕНАРНО-РЕЖИСЕРСЬКИХ ТЕХНОЛОГІЙ У ЕКРАННОМУ ЖУРНАЛІ</w:t>
      </w:r>
      <w:r w:rsidR="00561836">
        <w:rPr>
          <w:rFonts w:ascii="Times New Roman" w:hAnsi="Times New Roman" w:cs="Times New Roman"/>
          <w:sz w:val="28"/>
          <w:szCs w:val="28"/>
          <w:lang w:val="ru-RU"/>
        </w:rPr>
        <w:t>СТСЬКОМУ ТВОРІ (ПОРТРЕТНИЙ НАРИС)</w:t>
      </w:r>
      <w:r w:rsidR="00283979">
        <w:rPr>
          <w:rFonts w:ascii="Times New Roman" w:hAnsi="Times New Roman" w:cs="Times New Roman"/>
          <w:sz w:val="28"/>
          <w:szCs w:val="28"/>
          <w:lang w:val="ru-RU"/>
        </w:rPr>
        <w:t>…6</w:t>
      </w:r>
    </w:p>
    <w:p w:rsidR="00A463BB" w:rsidRPr="00A463BB" w:rsidRDefault="009C29BB" w:rsidP="00ED34DE">
      <w:pPr>
        <w:pStyle w:val="a3"/>
        <w:numPr>
          <w:ilvl w:val="1"/>
          <w:numId w:val="1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Генезис жанру екранний портретний нарис (докумен</w:t>
      </w:r>
      <w:r w:rsidRPr="00225E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D0722" w:rsidRPr="00225EF2">
        <w:rPr>
          <w:rFonts w:ascii="Times New Roman" w:hAnsi="Times New Roman" w:cs="Times New Roman"/>
          <w:sz w:val="28"/>
          <w:szCs w:val="28"/>
          <w:lang w:val="uk-UA"/>
        </w:rPr>
        <w:t>альний</w:t>
      </w:r>
      <w:r w:rsidRPr="00A463BB">
        <w:rPr>
          <w:rFonts w:ascii="Times New Roman" w:hAnsi="Times New Roman" w:cs="Times New Roman"/>
          <w:sz w:val="28"/>
          <w:szCs w:val="28"/>
          <w:lang w:val="uk-UA"/>
        </w:rPr>
        <w:t xml:space="preserve"> портрет)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</w:t>
      </w:r>
      <w:r w:rsidR="0028397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A463BB" w:rsidRPr="00A463BB" w:rsidRDefault="009C29BB" w:rsidP="00ED34DE">
      <w:pPr>
        <w:pStyle w:val="a3"/>
        <w:numPr>
          <w:ilvl w:val="1"/>
          <w:numId w:val="1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Сценарна майстерність у роботі тележурналіста</w:t>
      </w:r>
      <w:r w:rsidR="00D82DC7">
        <w:rPr>
          <w:rFonts w:ascii="Times New Roman" w:hAnsi="Times New Roman" w:cs="Times New Roman"/>
          <w:sz w:val="28"/>
          <w:szCs w:val="28"/>
          <w:lang w:val="uk-UA"/>
        </w:rPr>
        <w:t>……………...8</w:t>
      </w:r>
    </w:p>
    <w:p w:rsidR="00A463BB" w:rsidRPr="00A463BB" w:rsidRDefault="009C29BB" w:rsidP="00ED34DE">
      <w:pPr>
        <w:pStyle w:val="a3"/>
        <w:numPr>
          <w:ilvl w:val="1"/>
          <w:numId w:val="1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Режисерські аспекти створення портретного нарису (засоби виразності)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………………………………………………………11</w:t>
      </w:r>
    </w:p>
    <w:p w:rsidR="00A463BB" w:rsidRDefault="009C29BB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 w:rsidR="00A463BB">
        <w:rPr>
          <w:rFonts w:ascii="Times New Roman" w:hAnsi="Times New Roman" w:cs="Times New Roman"/>
          <w:sz w:val="28"/>
          <w:szCs w:val="28"/>
          <w:lang w:val="uk-UA"/>
        </w:rPr>
        <w:t>КОНТЕНТ-АНАЛІЗ ФОРМАТУ «ДОКУМЕНТАЛЬНИЙ ПОРТРЕТ» В УКРАЇНСЬКОМУ ТЕЛЕПРОСТОРІ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………………………...…14</w:t>
      </w:r>
    </w:p>
    <w:p w:rsidR="00A463BB" w:rsidRDefault="009C29BB" w:rsidP="00ED34DE">
      <w:pPr>
        <w:pStyle w:val="a3"/>
        <w:numPr>
          <w:ilvl w:val="1"/>
          <w:numId w:val="10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Формат «документальний портрет» у проекті «Вірю в Україну» на «</w:t>
      </w:r>
      <w:r w:rsidRPr="00A463BB">
        <w:rPr>
          <w:rFonts w:ascii="Times New Roman" w:hAnsi="Times New Roman" w:cs="Times New Roman"/>
          <w:sz w:val="28"/>
          <w:szCs w:val="28"/>
        </w:rPr>
        <w:t>UA</w:t>
      </w:r>
      <w:r w:rsidRPr="00A463BB">
        <w:rPr>
          <w:rFonts w:ascii="Times New Roman" w:hAnsi="Times New Roman" w:cs="Times New Roman"/>
          <w:sz w:val="28"/>
          <w:szCs w:val="28"/>
          <w:lang w:val="uk-UA"/>
        </w:rPr>
        <w:t>:ПЕРШИЙ»</w:t>
      </w:r>
      <w:r w:rsidR="00283979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28397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D55986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…….14</w:t>
      </w:r>
    </w:p>
    <w:p w:rsidR="00A463BB" w:rsidRDefault="009C29BB" w:rsidP="00ED34DE">
      <w:pPr>
        <w:pStyle w:val="a3"/>
        <w:numPr>
          <w:ilvl w:val="1"/>
          <w:numId w:val="10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Формат «документальний портрет» у проекті «Михайло Грушевський» на «</w:t>
      </w:r>
      <w:r w:rsidRPr="00A463BB">
        <w:rPr>
          <w:rFonts w:ascii="Times New Roman" w:hAnsi="Times New Roman" w:cs="Times New Roman"/>
          <w:sz w:val="28"/>
          <w:szCs w:val="28"/>
        </w:rPr>
        <w:t>UA</w:t>
      </w:r>
      <w:r w:rsidRPr="00A463BB">
        <w:rPr>
          <w:rFonts w:ascii="Times New Roman" w:hAnsi="Times New Roman" w:cs="Times New Roman"/>
          <w:sz w:val="28"/>
          <w:szCs w:val="28"/>
          <w:lang w:val="uk-UA"/>
        </w:rPr>
        <w:t>:ПЕРШИЙ»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……………………………15</w:t>
      </w:r>
    </w:p>
    <w:p w:rsidR="009C29BB" w:rsidRPr="00A463BB" w:rsidRDefault="009C29BB" w:rsidP="00ED34DE">
      <w:pPr>
        <w:pStyle w:val="a3"/>
        <w:numPr>
          <w:ilvl w:val="1"/>
          <w:numId w:val="10"/>
        </w:num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3BB">
        <w:rPr>
          <w:rFonts w:ascii="Times New Roman" w:hAnsi="Times New Roman" w:cs="Times New Roman"/>
          <w:sz w:val="28"/>
          <w:szCs w:val="28"/>
          <w:lang w:val="uk-UA"/>
        </w:rPr>
        <w:t>Формат «документальний портрет» у проекті «Великі українці. Ярослав Мудрий» на «Інтері»</w:t>
      </w:r>
      <w:r w:rsidR="00283979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D55986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…...16</w:t>
      </w:r>
    </w:p>
    <w:p w:rsidR="00AC26D5" w:rsidRDefault="009C29BB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="00A463BB">
        <w:rPr>
          <w:rFonts w:ascii="Times New Roman" w:hAnsi="Times New Roman" w:cs="Times New Roman"/>
          <w:sz w:val="28"/>
          <w:szCs w:val="28"/>
          <w:lang w:val="uk-UA"/>
        </w:rPr>
        <w:t xml:space="preserve">СЦЕНАРНО-РЕЖИСЕРСЬКА РОЗРОБКА </w:t>
      </w:r>
      <w:r w:rsidR="00ED1ABB">
        <w:rPr>
          <w:rFonts w:ascii="Times New Roman" w:hAnsi="Times New Roman" w:cs="Times New Roman"/>
          <w:sz w:val="28"/>
          <w:szCs w:val="28"/>
          <w:lang w:val="uk-UA"/>
        </w:rPr>
        <w:t>ДОКУМЕНТАЛЬНОГО ПОРТРЕТНОГО ІНТЕРВ’Ю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 xml:space="preserve"> «ДЕНЬ З НАТАЛІЄЮ МІТЧЕНКО»………………………………………………...…………………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…18</w:t>
      </w:r>
    </w:p>
    <w:p w:rsidR="00AC26D5" w:rsidRPr="00225EF2" w:rsidRDefault="00AC26D5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3.1.    Сценарна заявка </w:t>
      </w:r>
      <w:r w:rsidR="00FD0722" w:rsidRPr="00225EF2">
        <w:rPr>
          <w:rFonts w:ascii="Times New Roman" w:hAnsi="Times New Roman" w:cs="Times New Roman"/>
          <w:sz w:val="28"/>
          <w:szCs w:val="28"/>
          <w:lang w:val="uk-UA"/>
        </w:rPr>
        <w:t>документального портретного інтерв</w:t>
      </w:r>
      <w:r w:rsidR="00FD0722" w:rsidRPr="00225EF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D0722" w:rsidRPr="00225EF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ED34DE">
        <w:rPr>
          <w:rFonts w:ascii="Times New Roman" w:hAnsi="Times New Roman" w:cs="Times New Roman"/>
          <w:sz w:val="28"/>
          <w:szCs w:val="28"/>
          <w:lang w:val="uk-UA"/>
        </w:rPr>
        <w:t xml:space="preserve">«День з </w:t>
      </w:r>
      <w:r w:rsidR="00283979" w:rsidRPr="00225EF2">
        <w:rPr>
          <w:rFonts w:ascii="Times New Roman" w:hAnsi="Times New Roman" w:cs="Times New Roman"/>
          <w:sz w:val="28"/>
          <w:szCs w:val="28"/>
          <w:lang w:val="uk-UA"/>
        </w:rPr>
        <w:t>Наталією Мітче</w:t>
      </w:r>
      <w:r w:rsidR="00ED34DE">
        <w:rPr>
          <w:rFonts w:ascii="Times New Roman" w:hAnsi="Times New Roman" w:cs="Times New Roman"/>
          <w:sz w:val="28"/>
          <w:szCs w:val="28"/>
          <w:lang w:val="uk-UA"/>
        </w:rPr>
        <w:t>нко»……………………………………………………………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AC26D5" w:rsidRDefault="00AC26D5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EF2">
        <w:rPr>
          <w:rFonts w:ascii="Times New Roman" w:hAnsi="Times New Roman" w:cs="Times New Roman"/>
          <w:sz w:val="28"/>
          <w:szCs w:val="28"/>
          <w:lang w:val="uk-UA"/>
        </w:rPr>
        <w:t xml:space="preserve">                3.2.     Сценарій </w:t>
      </w:r>
      <w:r w:rsidR="00FD0722" w:rsidRPr="00225EF2">
        <w:rPr>
          <w:rFonts w:ascii="Times New Roman" w:hAnsi="Times New Roman" w:cs="Times New Roman"/>
          <w:sz w:val="28"/>
          <w:szCs w:val="28"/>
          <w:lang w:val="uk-UA"/>
        </w:rPr>
        <w:t>документального портретного інтерв</w:t>
      </w:r>
      <w:r w:rsidR="00FD0722" w:rsidRPr="00225EF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D0722" w:rsidRPr="00225EF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283979" w:rsidRPr="00225EF2">
        <w:rPr>
          <w:rFonts w:ascii="Times New Roman" w:hAnsi="Times New Roman" w:cs="Times New Roman"/>
          <w:sz w:val="28"/>
          <w:szCs w:val="28"/>
          <w:lang w:val="uk-UA"/>
        </w:rPr>
        <w:t>«День з Наталією Мітченко»…</w:t>
      </w:r>
      <w:r w:rsidR="00D5598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…...19</w:t>
      </w:r>
    </w:p>
    <w:p w:rsidR="00A463BB" w:rsidRDefault="009C29BB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EF2">
        <w:rPr>
          <w:rFonts w:ascii="Times New Roman" w:hAnsi="Times New Roman" w:cs="Times New Roman"/>
          <w:sz w:val="28"/>
          <w:szCs w:val="28"/>
          <w:lang w:val="uk-UA"/>
        </w:rPr>
        <w:t>ВИСНОВ</w:t>
      </w:r>
      <w:r w:rsidR="00A463BB" w:rsidRPr="00225EF2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283979" w:rsidRPr="00225EF2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………………………………………....24</w:t>
      </w:r>
    </w:p>
    <w:p w:rsidR="00FB1FB6" w:rsidRDefault="00880F3D" w:rsidP="00ED34DE">
      <w:pPr>
        <w:spacing w:beforeLines="50" w:before="120" w:afterLines="50" w:after="120" w:line="276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FB1FB6" w:rsidSect="00341AF9">
          <w:pgSz w:w="12240" w:h="15840"/>
          <w:pgMar w:top="850" w:right="850" w:bottom="850" w:left="1417" w:header="709" w:footer="709" w:gutter="0"/>
          <w:pgNumType w:start="1" w:chapStyle="3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БІБЛІОГРАФІЯ</w:t>
      </w:r>
      <w:r w:rsidR="0054665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…………………………………………………………………..26</w:t>
      </w:r>
    </w:p>
    <w:p w:rsidR="00AC698B" w:rsidRPr="00711CBF" w:rsidRDefault="00AC698B" w:rsidP="00D82DC7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1C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AC698B" w:rsidRPr="00553A00" w:rsidRDefault="00536CA8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Нарис - жанр, що знаходиться 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на межі документальног</w:t>
      </w:r>
      <w:r w:rsidR="006C6743" w:rsidRPr="00553A00">
        <w:rPr>
          <w:rFonts w:ascii="Times New Roman" w:hAnsi="Times New Roman" w:cs="Times New Roman"/>
          <w:sz w:val="28"/>
          <w:szCs w:val="28"/>
          <w:lang w:val="ru-RU"/>
        </w:rPr>
        <w:t>о та художнього, його сутність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у поєднанні дослідження і оповідання. </w:t>
      </w:r>
      <w:r w:rsidR="00340843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Не дивлячись на те, що нарис побудований на 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документальній основі, </w:t>
      </w:r>
      <w:r w:rsidR="00340843" w:rsidRPr="00553A00">
        <w:rPr>
          <w:rFonts w:ascii="Times New Roman" w:hAnsi="Times New Roman" w:cs="Times New Roman"/>
          <w:sz w:val="28"/>
          <w:szCs w:val="28"/>
          <w:lang w:val="ru-RU"/>
        </w:rPr>
        <w:t>цей жанр</w:t>
      </w:r>
      <w:r w:rsidR="00CE5F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має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художньо-узагальнену форму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D1B69" w:rsidRPr="00553A00" w:rsidRDefault="00B25601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центрі портретного нарису виступає людина. Не просто «робот», «істота», а людина з характером, з її духовністю, з конкретними вчинками, які розкриваються в суспільно значимих діях, конфліктних ситуаціях</w:t>
      </w: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[2, </w:t>
      </w:r>
      <w:r w:rsidRPr="00553A00">
        <w:rPr>
          <w:rFonts w:ascii="Times New Roman" w:hAnsi="Times New Roman" w:cs="Times New Roman"/>
          <w:b/>
          <w:sz w:val="28"/>
          <w:szCs w:val="28"/>
        </w:rPr>
        <w:t>c</w:t>
      </w: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>.30].</w:t>
      </w:r>
      <w:r w:rsidR="00CE5F6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Головна особливість нарису – розкриття духовного світу героя та окреслення його характеру. Не можна не погодитися з тим, що портрет повинен розкрити людину, яка є центром осмислення. Проте кожному портрету притаманні свої особливості. Наприклад, політичний портрет має своїм центром політичну ситуацію, історичний портрет ставить у центрі епоху і час, культурологічний – буття культури. І хоча у всіх випадках пріоритетною залишається людина та її духовний світ, але точкою відліку мислення про людину є певна ситуація – політична, історична чи культурна.</w:t>
      </w:r>
    </w:p>
    <w:p w:rsidR="00AC698B" w:rsidRPr="00553A00" w:rsidRDefault="00340843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Під час створення телевізійного нарису 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часто вживаються стилістично забарвлені слова. 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>Поєднання різних</w:t>
      </w:r>
      <w:r w:rsidR="00AC698B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стильових елементів підкреслює індивідуальність автора, а використання розмовних, часом навіть просторічних конструкцій робить телевізійну промову більш дохідливою, зрозумілою для найширших глядацьких мас. </w:t>
      </w:r>
    </w:p>
    <w:p w:rsidR="009B74AF" w:rsidRPr="00553A00" w:rsidRDefault="00AC698B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>Однак при цьому не зовсім вірно стверджувати, що в телевізійному нарисі переважає розмовна лексика. Нарис - ядро телепубліцистики художньої. Найбільш розповсюджений різновид жанру - портретний нарис, в якому автор простежує обставини життя свого героя, виявляє мотиви вчинків, намагаючись розкрити глибинні особистісні властивості. Тут можуть використовуватися різні методи і прийоми: тривале спостереження, портретне інтерв'ю, «п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рихована камера», архівні кадри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25601"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[2, </w:t>
      </w:r>
      <w:r w:rsidR="00B25601" w:rsidRPr="00553A00">
        <w:rPr>
          <w:rFonts w:ascii="Times New Roman" w:hAnsi="Times New Roman" w:cs="Times New Roman"/>
          <w:b/>
          <w:sz w:val="28"/>
          <w:szCs w:val="28"/>
        </w:rPr>
        <w:t>c</w:t>
      </w:r>
      <w:r w:rsidR="00B25601" w:rsidRPr="00553A00">
        <w:rPr>
          <w:rFonts w:ascii="Times New Roman" w:hAnsi="Times New Roman" w:cs="Times New Roman"/>
          <w:b/>
          <w:sz w:val="28"/>
          <w:szCs w:val="28"/>
          <w:lang w:val="ru-RU"/>
        </w:rPr>
        <w:t>.15-16]</w:t>
      </w:r>
    </w:p>
    <w:p w:rsidR="00340843" w:rsidRPr="00553A00" w:rsidRDefault="00340843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Під час написання роботи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мною були 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>використані матеріали провідних теоретиків та п</w:t>
      </w:r>
      <w:r w:rsidR="00264EA1" w:rsidRPr="00553A00">
        <w:rPr>
          <w:rFonts w:ascii="Times New Roman" w:hAnsi="Times New Roman" w:cs="Times New Roman"/>
          <w:sz w:val="28"/>
          <w:szCs w:val="28"/>
          <w:lang w:val="ru-RU"/>
        </w:rPr>
        <w:t>рак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тиків телевізійної індустрії та журналістики. 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Йдеться про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З.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Дмитровськ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Р.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Ширман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Л. </w:t>
      </w:r>
      <w:r w:rsidR="00264EA1" w:rsidRPr="00553A00">
        <w:rPr>
          <w:rFonts w:ascii="Times New Roman" w:hAnsi="Times New Roman" w:cs="Times New Roman"/>
          <w:sz w:val="28"/>
          <w:szCs w:val="28"/>
          <w:lang w:val="ru-RU"/>
        </w:rPr>
        <w:t>Михайлин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64EA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А. Макаров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B25601" w:rsidRPr="00553A00">
        <w:rPr>
          <w:rFonts w:ascii="Times New Roman" w:hAnsi="Times New Roman" w:cs="Times New Roman"/>
          <w:color w:val="FF0000"/>
          <w:sz w:val="28"/>
          <w:szCs w:val="28"/>
          <w:lang w:val="ru-RU"/>
        </w:rPr>
        <w:t>.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Вітер</w:t>
      </w:r>
      <w:r w:rsidR="00536CA8" w:rsidRPr="00553A0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BD0C7A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D1B69" w:rsidRPr="00553A00">
        <w:rPr>
          <w:rFonts w:ascii="Times New Roman" w:hAnsi="Times New Roman" w:cs="Times New Roman"/>
          <w:sz w:val="28"/>
          <w:szCs w:val="28"/>
          <w:lang w:val="ru-RU"/>
        </w:rPr>
        <w:t>С. Безклубенк</w:t>
      </w:r>
      <w:r w:rsidR="00B25601" w:rsidRPr="00553A0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536CA8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, Н. Зорку. </w:t>
      </w:r>
    </w:p>
    <w:p w:rsidR="00AC698B" w:rsidRPr="00553A00" w:rsidRDefault="00AC698B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Актуальність. </w:t>
      </w:r>
      <w:r w:rsidR="00F321ED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Нарис найкраще з всіх жанрів та форматів репрезентує группу </w:t>
      </w:r>
      <w:r w:rsidR="00DC5E3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художньо-публіцистичних жанрів, він є симбіозом репортажу та аналізу, </w:t>
      </w:r>
      <w:r w:rsidR="00F321ED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розслідування та художнього узагальнення, </w:t>
      </w:r>
      <w:r w:rsidR="00DC5E39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а тому </w:t>
      </w:r>
      <w:r w:rsidR="00F321ED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створювати  </w:t>
      </w:r>
      <w:r w:rsidR="00DC5E39" w:rsidRPr="00553A00">
        <w:rPr>
          <w:rFonts w:ascii="Times New Roman" w:hAnsi="Times New Roman" w:cs="Times New Roman"/>
          <w:sz w:val="28"/>
          <w:szCs w:val="28"/>
          <w:lang w:val="ru-RU"/>
        </w:rPr>
        <w:t>нарис – одна з найскладніших задач для журналіста, що й визначає актуальність.</w:t>
      </w:r>
    </w:p>
    <w:p w:rsidR="006C4431" w:rsidRPr="00553A00" w:rsidRDefault="001546A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>Об'єкт</w:t>
      </w:r>
      <w:r w:rsidR="00E81482"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дослідження</w:t>
      </w: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r w:rsidR="006C4431" w:rsidRPr="00553A00">
        <w:rPr>
          <w:rFonts w:ascii="Times New Roman" w:hAnsi="Times New Roman" w:cs="Times New Roman"/>
          <w:sz w:val="28"/>
          <w:szCs w:val="28"/>
          <w:lang w:val="ru-RU"/>
        </w:rPr>
        <w:t>портретний нарис як  журналістський відеотвір</w:t>
      </w:r>
      <w:r w:rsidR="00CE5F6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17FCB" w:rsidRPr="00553A00" w:rsidRDefault="001546A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>Предмет</w:t>
      </w:r>
      <w:r w:rsidR="00E81482"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дослідження</w:t>
      </w: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r w:rsidR="006C443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сценарно-режисерські технології створення </w:t>
      </w:r>
      <w:r w:rsidR="00536CA8" w:rsidRPr="00553A00">
        <w:rPr>
          <w:rFonts w:ascii="Times New Roman" w:hAnsi="Times New Roman" w:cs="Times New Roman"/>
          <w:sz w:val="28"/>
          <w:szCs w:val="28"/>
          <w:lang w:val="ru-RU"/>
        </w:rPr>
        <w:t>образу героя в жанрі екранний портретний нарис</w:t>
      </w:r>
      <w:r w:rsidR="001C4916" w:rsidRPr="00553A0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C4546" w:rsidRPr="00553A00" w:rsidRDefault="009C4546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Мета курсової роботи. </w:t>
      </w:r>
      <w:r w:rsidR="006C443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Дослідити жанр «портретний відеонарис» (процес трансформації та  сучасні різновиди), визначити  його місце у системі телевізійних форматів украінського медіапростору та опанувати сценарно-режисерські технології створення </w:t>
      </w:r>
      <w:r w:rsidR="00536CA8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образу героя </w:t>
      </w:r>
      <w:r w:rsidR="006C443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документального портрету щодо створення власного відеопродукту. </w:t>
      </w:r>
    </w:p>
    <w:p w:rsidR="009C4546" w:rsidRPr="00553A00" w:rsidRDefault="009C4546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Завдання курсової роботи: </w:t>
      </w:r>
    </w:p>
    <w:p w:rsidR="00FB6D75" w:rsidRPr="00553A00" w:rsidRDefault="00FB6D75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>Визначити генезис жанру екранний портретний нарис (документ</w:t>
      </w:r>
      <w:r w:rsidR="00536CA8" w:rsidRPr="00553A00">
        <w:rPr>
          <w:rFonts w:ascii="Times New Roman" w:hAnsi="Times New Roman" w:cs="Times New Roman"/>
          <w:sz w:val="28"/>
          <w:szCs w:val="28"/>
          <w:lang w:val="uk-UA"/>
        </w:rPr>
        <w:t>альний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портрет)</w:t>
      </w:r>
    </w:p>
    <w:p w:rsidR="00B25601" w:rsidRPr="00553A00" w:rsidRDefault="00B25601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>Розглянути в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>икористання сценарно-режисерських технологій у екранному журналістському творі (портретний нарис)</w:t>
      </w:r>
    </w:p>
    <w:p w:rsidR="00FB6D75" w:rsidRPr="00553A00" w:rsidRDefault="00536CA8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особливості </w:t>
      </w:r>
      <w:r w:rsidR="00FB6D75"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сценарн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>майстерністі</w:t>
      </w:r>
      <w:r w:rsidR="00FB6D75"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у роботі тележурналіста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на образом героя</w:t>
      </w:r>
    </w:p>
    <w:p w:rsidR="00FB6D75" w:rsidRPr="00553A00" w:rsidRDefault="00FB6D75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Режисерські аспекти створення </w:t>
      </w:r>
      <w:r w:rsidR="00536CA8" w:rsidRPr="00553A00">
        <w:rPr>
          <w:rFonts w:ascii="Times New Roman" w:hAnsi="Times New Roman" w:cs="Times New Roman"/>
          <w:sz w:val="28"/>
          <w:szCs w:val="28"/>
          <w:lang w:val="uk-UA"/>
        </w:rPr>
        <w:t>образу героя в портретному нарисі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(засоби виразності)</w:t>
      </w:r>
    </w:p>
    <w:p w:rsidR="006C5ED7" w:rsidRPr="00553A00" w:rsidRDefault="00FB6D75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>Провести контент-аналіз формату «документальний портрет» в українському телепросторі (</w:t>
      </w:r>
      <w:r w:rsidR="006C5ED7" w:rsidRPr="00553A00">
        <w:rPr>
          <w:rFonts w:ascii="Times New Roman" w:hAnsi="Times New Roman" w:cs="Times New Roman"/>
          <w:sz w:val="28"/>
          <w:szCs w:val="28"/>
          <w:lang w:val="uk-UA"/>
        </w:rPr>
        <w:t>Формат «документальний портрет» у проекті «Вірю в Україну» на «</w:t>
      </w:r>
      <w:r w:rsidR="006C5ED7" w:rsidRPr="00553A00">
        <w:rPr>
          <w:rFonts w:ascii="Times New Roman" w:hAnsi="Times New Roman" w:cs="Times New Roman"/>
          <w:sz w:val="28"/>
          <w:szCs w:val="28"/>
        </w:rPr>
        <w:t>UA</w:t>
      </w:r>
      <w:r w:rsidR="006C5ED7" w:rsidRPr="00553A00">
        <w:rPr>
          <w:rFonts w:ascii="Times New Roman" w:hAnsi="Times New Roman" w:cs="Times New Roman"/>
          <w:sz w:val="28"/>
          <w:szCs w:val="28"/>
          <w:lang w:val="uk-UA"/>
        </w:rPr>
        <w:t>:ПЕРШИЙ»,  формат «документальний портрет» у проекті «Михайло Грушевський» на «</w:t>
      </w:r>
      <w:r w:rsidR="006C5ED7" w:rsidRPr="00553A00">
        <w:rPr>
          <w:rFonts w:ascii="Times New Roman" w:hAnsi="Times New Roman" w:cs="Times New Roman"/>
          <w:sz w:val="28"/>
          <w:szCs w:val="28"/>
        </w:rPr>
        <w:t>UA</w:t>
      </w:r>
      <w:r w:rsidR="006C5ED7" w:rsidRPr="00553A00">
        <w:rPr>
          <w:rFonts w:ascii="Times New Roman" w:hAnsi="Times New Roman" w:cs="Times New Roman"/>
          <w:sz w:val="28"/>
          <w:szCs w:val="28"/>
          <w:lang w:val="uk-UA"/>
        </w:rPr>
        <w:t>:ПЕРШИЙ», формат «документальний портрет» у проекті «Великі українці. Ярослав Мудрий» на «Інтері</w:t>
      </w:r>
      <w:r w:rsidR="00A51FEE" w:rsidRPr="00553A0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C5ED7" w:rsidRPr="00553A0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6C4431" w:rsidRPr="00553A00" w:rsidRDefault="006C4431" w:rsidP="00D82DC7">
      <w:pPr>
        <w:pStyle w:val="a3"/>
        <w:numPr>
          <w:ilvl w:val="0"/>
          <w:numId w:val="5"/>
        </w:numPr>
        <w:spacing w:after="0" w:line="360" w:lineRule="auto"/>
        <w:ind w:left="0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Створити </w:t>
      </w:r>
      <w:r w:rsidR="006747E1"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власну сценарно-режисер</w:t>
      </w:r>
      <w:r w:rsidR="00225EF2">
        <w:rPr>
          <w:rFonts w:ascii="Times New Roman" w:hAnsi="Times New Roman" w:cs="Times New Roman"/>
          <w:sz w:val="28"/>
          <w:szCs w:val="28"/>
          <w:lang w:val="uk-UA"/>
        </w:rPr>
        <w:t xml:space="preserve">ську розробку портретного інтерв’ю з елементами портретного нарису «День з Наталією Мітченко».  </w:t>
      </w:r>
    </w:p>
    <w:p w:rsidR="00CE5F6D" w:rsidRDefault="009C4546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роботи: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зі вступу, трьох розділів, висновків та 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>списку використаної літератури.</w:t>
      </w:r>
    </w:p>
    <w:p w:rsidR="00540795" w:rsidRDefault="00540795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31E6" w:rsidRDefault="00B131E6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2DC7" w:rsidRDefault="00D82DC7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5EF2" w:rsidRDefault="00225EF2" w:rsidP="00F508C2">
      <w:pPr>
        <w:spacing w:beforeLines="50" w:before="120" w:afterLines="50" w:after="120" w:line="360" w:lineRule="auto"/>
        <w:ind w:right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CE5F6D" w:rsidRDefault="00CE5F6D" w:rsidP="00F508C2">
      <w:pPr>
        <w:spacing w:beforeLines="50" w:before="120" w:afterLines="50" w:after="120" w:line="360" w:lineRule="auto"/>
        <w:ind w:right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80F3D" w:rsidRPr="00880F3D" w:rsidRDefault="00880F3D" w:rsidP="00D82DC7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880F3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проведеного дослідження дають підставу зробити такі висновки: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Першим завданням було визначити особливості використання сценарно-режисерських технологій у екранному журналістському творі (портретний нарис). Аби зрозуміти це, ми дослідили закономірності генезису жанру та особливості сценарної і режисерської майстерності у роботі тележурналіста. Нижче – більш детальні результати дослідження.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Другим завданням було прослідкувати закономірності генезису жанру екранний портретний нарис. Виявилось, що у тележурналістиці жанр розвивався майже так само, як і у кіномистецтві.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>Власне останнє і є попередником екранного портретного нарису. Спочатку режисери, оператори та журналісти телеканалів не могли конкурувати із кіно, тому публіцистики в телепрограмах не було. Однак процес розвитку був невідворотнім, тому сьогодні журналісти висвітлюють образ героя не гірше за режисерів кіно.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Третім завданням було зрозуміти особливості сценарної майстерності у роботі тележурналіста. Будучи побудованим на документальній основі, нарис вбирається в художньо-узагальнену форму; для повідомлень цього жанру характерна образність характеристик, значна ступінь типізації.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>У промові телевізійного нарису дуже часто вживаються стилістично забарвлені слова, експрессеми, різного роду оціночні слова. Різне поєднання цих стильових елементів підкреслює індивідуальність автора, а використання розмовних, часом навіть просторічних конструкцій робить телевізійну промову більш дохідливою, зрозумілою для найширших глядацьких мас.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Четвертим завданням було визначити режисерські аспекти створення екранного портретного нарису. Головна особливість нарису — широке використання в ньому елементів художнього мислення: створення портретів героїв (причому не лише зовнішніх, але й психологічних), зображення їх у дії, за допомогою розгорнутої мовної характеристики, використання вимислу й домислу, зображення пейзажів, інтер'єрів та екстер'єрів, наведення красномовних деталей і подробиць.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>Автор створює сюжет, розбудовує публіцистичний конфлікт, вдається до психологічного аналізу. Усе, що може наблизити героїв до читача, запліднити його авторським баченням подій і проблем, активно використовує нарисовець.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>П’ятим завданням було провести контент-аналіз формату «документальний портрет» в українському телепросторі. Ми проаналізували п’ять телепроектів вітчизняного телебачення. Визначили основні засоби виразності, до яких прибігли журналісти. Зрозуміли головні аспекти створення образу героя у телепрограмах та варіанти виконання цієї роботи.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Завершується дослідження написанням власного сценарного плану, у центрі якого – портретний нарис.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дійшли до висновку, що </w:t>
      </w: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Для сучасного телепростору характерна ковергенція жанрів. Портретного нарису у чистому вигляді майже не має.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Ми створили 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>документальне портретне інтерв’ю.</w:t>
      </w:r>
      <w:r w:rsidRPr="00880F3D">
        <w:rPr>
          <w:rFonts w:ascii="Times New Roman" w:hAnsi="Times New Roman" w:cs="Times New Roman"/>
          <w:sz w:val="28"/>
          <w:szCs w:val="28"/>
          <w:lang w:val="uk-UA"/>
        </w:rPr>
        <w:t xml:space="preserve"> «День з Наталією Мітченко», </w:t>
      </w:r>
      <w:r w:rsidR="00CE5F6D">
        <w:rPr>
          <w:rFonts w:ascii="Times New Roman" w:hAnsi="Times New Roman" w:cs="Times New Roman"/>
          <w:sz w:val="28"/>
          <w:szCs w:val="28"/>
          <w:lang w:val="uk-UA"/>
        </w:rPr>
        <w:t xml:space="preserve">у якому присутні елементи портретного нарису. </w:t>
      </w:r>
    </w:p>
    <w:p w:rsidR="00880F3D" w:rsidRPr="00880F3D" w:rsidRDefault="00880F3D" w:rsidP="00D82DC7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P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2DC7" w:rsidRDefault="00D82DC7" w:rsidP="00B131E6">
      <w:pPr>
        <w:spacing w:before="50" w:after="5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2DC7" w:rsidRDefault="00D82DC7" w:rsidP="00B131E6">
      <w:pPr>
        <w:spacing w:before="50" w:after="5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0F3D" w:rsidRDefault="00880F3D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3630" w:rsidRPr="00711CBF" w:rsidRDefault="00BB7C01" w:rsidP="00B131E6">
      <w:pPr>
        <w:spacing w:before="50" w:after="50" w:line="360" w:lineRule="auto"/>
        <w:ind w:left="170" w:right="5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1CBF">
        <w:rPr>
          <w:rFonts w:ascii="Times New Roman" w:hAnsi="Times New Roman" w:cs="Times New Roman"/>
          <w:b/>
          <w:sz w:val="28"/>
          <w:szCs w:val="28"/>
          <w:lang w:val="uk-UA"/>
        </w:rPr>
        <w:t>БІБЛІОГРАФІЯ</w:t>
      </w:r>
    </w:p>
    <w:p w:rsidR="00E9442B" w:rsidRPr="00553A00" w:rsidRDefault="00E9442B" w:rsidP="00B131E6">
      <w:pPr>
        <w:spacing w:before="50" w:after="50" w:line="360" w:lineRule="auto"/>
        <w:ind w:left="170" w:right="5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використанної літератури: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>Дмитровський З. Телепубліцистика та характерні особливості теленарису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Тележурналістика: на шляху творення власної традиції. – Львів: Львівський Національний Університет ім. І.Франка, 2006. – </w:t>
      </w:r>
      <w:r w:rsidR="00810531" w:rsidRPr="00553A00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10531"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Князєв О. Основи тележурналістики і телерепортажу  [Електронний ресурс] / О. Князєв :  КРСУ. – Бішкек, 2001. – С.46. – Режим доступу : http://www.evartist.narod.ru/text1/09.htm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Курінна Г.В. Сценарій у сучасному екранному мистецтві: проблеми термінології 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// Культура України. Випуск 32.2011 – Київ: 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ab/>
        <w:t>ДП «Національне газетно-ж</w:t>
      </w:r>
      <w:r w:rsidR="00810531" w:rsidRPr="00553A00">
        <w:rPr>
          <w:rFonts w:ascii="Times New Roman" w:hAnsi="Times New Roman" w:cs="Times New Roman"/>
          <w:sz w:val="28"/>
          <w:szCs w:val="28"/>
          <w:lang w:val="ru-RU"/>
        </w:rPr>
        <w:t>урнальне видавництво», 2011. – 180 с.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Лозов’юк Л. С. Роль  виражальних засобів телемовлення у процесі виховання молоді  [ Електронний ресурс ] / Л. С. Лозов’юк // Вісник ЗНУ. – №1, 2002. – Режим доступу : http://web.znu.edu.ua/herald/issues/archive/articles/1945.pdf 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Мастерство продюсера кино и телевидения: учебник для студентов вузов, обучающихся по специальности «Продюсерство кино и теле- видения» и другим кинемотографическим специальностям / под. ред. П. К. Огурчикова, В. В. Падейского, В. И. Сидоренко. — М. : ЮНИТИ-ДАНА, 2008. — 863 с.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Словарь иностранных слов / под ред. И. В. Лехина, С. М. Локиш- ной, Ф. И. Петрова, Л. С. Шаумяна — М. : Совет. энциклопедия, 1964. — 784 с.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Словарь русского языка под ред. Евгеньевой, Том. 4 — М. : Рус- ский язык, 1988. — 795 с.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Соколов А. Монтаж. 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Журнал «625». – Москва: Издательство «625», 1997-1999. – 56 с.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3A00">
        <w:rPr>
          <w:rFonts w:ascii="Times New Roman" w:hAnsi="Times New Roman" w:cs="Times New Roman"/>
          <w:sz w:val="28"/>
          <w:szCs w:val="28"/>
          <w:lang w:val="ru-RU"/>
        </w:rPr>
        <w:t>Шаповал Ю.Г. Телевізійна публіцистика. – Львів, 2002. –  142</w:t>
      </w:r>
      <w:r w:rsidR="00A74411"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Ширман Р. М. Алхимия режиссуры. Масстер-класс / Р. М. Ширман. – К. : ЗАО «Телерадиокурьер». –  2008. – 448 с. </w:t>
      </w:r>
    </w:p>
    <w:p w:rsidR="00915205" w:rsidRPr="00553A00" w:rsidRDefault="00915205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>Туркин В. К. Драматургия кино</w:t>
      </w:r>
      <w:r w:rsidRPr="00553A00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 w:rsidRPr="00553A00">
        <w:rPr>
          <w:rFonts w:ascii="Times New Roman" w:hAnsi="Times New Roman" w:cs="Times New Roman"/>
          <w:sz w:val="28"/>
          <w:szCs w:val="28"/>
          <w:lang w:val="uk-UA"/>
        </w:rPr>
        <w:t>В. К. Туркин, 2007. – 246 с.</w:t>
      </w:r>
    </w:p>
    <w:p w:rsidR="00915205" w:rsidRPr="00553A00" w:rsidRDefault="00915205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Шкловский В. Б. Драматургия кино / В. Б. Шкловский., 1929. – 147 с.</w:t>
      </w:r>
    </w:p>
    <w:p w:rsidR="00915205" w:rsidRPr="00553A00" w:rsidRDefault="00915205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Сегер В. Л. Робимо гарний сценарій геніальним : вид. третє, перероб. і допов. / В. Л. Сегер., 2007. – 145 с.</w:t>
      </w:r>
    </w:p>
    <w:p w:rsidR="00915205" w:rsidRPr="00553A00" w:rsidRDefault="00915205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Лядов А. Н. Кино между адом и раем. Кино по Эйзенштейну, Чехову, Шекпиру, Куросаве, Феллини, Хичкоку, Тарковскому / А. Н. Лядов., 1996</w:t>
      </w:r>
    </w:p>
    <w:p w:rsidR="00915205" w:rsidRPr="00553A00" w:rsidRDefault="00915205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Томашевский Б. В. Теория литературы. Поэтика : Учеб. пособие / Б. В. Томашевский., 1985</w:t>
      </w:r>
    </w:p>
    <w:p w:rsidR="00915205" w:rsidRPr="00553A00" w:rsidRDefault="00E4710C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Лозов’юк Л. С. Роль  виражальних засобів телемовлення у процесі виховання молоді  [ Електронний ресурс ] / Л. С. Лозов’юк // Вісник ЗНУ. – №1, 2002. – Режим доступу : http://web.znu.edu.ua/herald/issues/archive/articles/1945.pdf  </w:t>
      </w:r>
    </w:p>
    <w:p w:rsidR="00E9442B" w:rsidRPr="00553A00" w:rsidRDefault="00E9442B" w:rsidP="00B131E6">
      <w:pPr>
        <w:spacing w:before="50" w:after="50" w:line="360" w:lineRule="auto"/>
        <w:ind w:left="170" w:right="5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Джерела: 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Вірю в Україну [Електронний ресурс] – Режим доступу до ресурсу: http://1tv.com.ua/programs/viryu_v_ua.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До 150-річчя з дня народження Михайла Грушевського [Електронний ресурс] – Режим доступу до ресурсу: http://1tv.com.ua/programs/grushevskiy_150.</w:t>
      </w:r>
    </w:p>
    <w:p w:rsidR="00E9442B" w:rsidRPr="00553A00" w:rsidRDefault="00E9442B" w:rsidP="00B131E6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 Неймовірні історії кохання [Електронний ресурс] – Режим доступу до ресурсу: https://www.youtube.com/watch?v=QvdlWMAqHDk.</w:t>
      </w:r>
    </w:p>
    <w:p w:rsidR="00E9442B" w:rsidRPr="00553A00" w:rsidRDefault="00E9442B" w:rsidP="00D82DC7">
      <w:pPr>
        <w:pStyle w:val="a3"/>
        <w:numPr>
          <w:ilvl w:val="0"/>
          <w:numId w:val="4"/>
        </w:numPr>
        <w:spacing w:before="50" w:after="50" w:line="360" w:lineRule="auto"/>
        <w:ind w:left="170" w:right="57" w:firstLine="720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r w:rsidRPr="00553A00">
        <w:rPr>
          <w:rFonts w:ascii="Times New Roman" w:hAnsi="Times New Roman" w:cs="Times New Roman"/>
          <w:sz w:val="28"/>
          <w:szCs w:val="28"/>
          <w:lang w:val="uk-UA"/>
        </w:rPr>
        <w:t xml:space="preserve">Ярослав Мудрий. З циклу "Великі українці" [Електронний ресурс] – Режим доступу до ресурсу: </w:t>
      </w:r>
      <w:hyperlink r:id="rId10" w:history="1">
        <w:r w:rsidR="00415947" w:rsidRPr="00D82DC7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http://inter.ua/uk/video/program/documentary/2011/08/16/yaroslav_wise</w:t>
        </w:r>
      </w:hyperlink>
      <w:r w:rsidRPr="00D82D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1480" w:rsidRPr="00553A00" w:rsidRDefault="008F1480" w:rsidP="00E85B82">
      <w:pPr>
        <w:spacing w:beforeLines="50" w:before="120" w:afterLines="50" w:after="120" w:line="360" w:lineRule="auto"/>
        <w:ind w:left="1701" w:right="567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8F1480" w:rsidRPr="00553A00" w:rsidSect="00FB1FB6">
      <w:pgSz w:w="12240" w:h="15840"/>
      <w:pgMar w:top="850" w:right="850" w:bottom="850" w:left="1417" w:header="709" w:footer="709" w:gutter="0"/>
      <w:pgNumType w:start="3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D03" w:rsidRDefault="00614D03" w:rsidP="002F378D">
      <w:pPr>
        <w:spacing w:after="0" w:line="240" w:lineRule="auto"/>
      </w:pPr>
      <w:r>
        <w:separator/>
      </w:r>
    </w:p>
  </w:endnote>
  <w:endnote w:type="continuationSeparator" w:id="0">
    <w:p w:rsidR="00614D03" w:rsidRDefault="00614D03" w:rsidP="002F37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979" w:rsidRDefault="00283979">
    <w:pPr>
      <w:pStyle w:val="a9"/>
      <w:jc w:val="right"/>
    </w:pPr>
  </w:p>
  <w:p w:rsidR="00283979" w:rsidRDefault="0028397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D03" w:rsidRDefault="00614D03" w:rsidP="002F378D">
      <w:pPr>
        <w:spacing w:after="0" w:line="240" w:lineRule="auto"/>
      </w:pPr>
      <w:r>
        <w:separator/>
      </w:r>
    </w:p>
  </w:footnote>
  <w:footnote w:type="continuationSeparator" w:id="0">
    <w:p w:rsidR="00614D03" w:rsidRDefault="00614D03" w:rsidP="002F37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600366"/>
      <w:docPartObj>
        <w:docPartGallery w:val="Page Numbers (Top of Page)"/>
        <w:docPartUnique/>
      </w:docPartObj>
    </w:sdtPr>
    <w:sdtEndPr/>
    <w:sdtContent>
      <w:p w:rsidR="000D5C31" w:rsidRDefault="000D5C3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54F6" w:rsidRPr="007F54F6">
          <w:rPr>
            <w:noProof/>
            <w:lang w:val="ru-RU"/>
          </w:rPr>
          <w:t>9</w:t>
        </w:r>
        <w:r>
          <w:fldChar w:fldCharType="end"/>
        </w:r>
      </w:p>
    </w:sdtContent>
  </w:sdt>
  <w:p w:rsidR="000D5C31" w:rsidRDefault="000D5C3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3D733A"/>
    <w:multiLevelType w:val="multilevel"/>
    <w:tmpl w:val="7C1A5A0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84200C4"/>
    <w:multiLevelType w:val="multilevel"/>
    <w:tmpl w:val="7C1A5A0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10C875AF"/>
    <w:multiLevelType w:val="multilevel"/>
    <w:tmpl w:val="F6386D1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141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556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8343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76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354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6326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747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528" w:hanging="2160"/>
      </w:pPr>
      <w:rPr>
        <w:rFonts w:hint="default"/>
        <w:b w:val="0"/>
      </w:rPr>
    </w:lvl>
  </w:abstractNum>
  <w:abstractNum w:abstractNumId="3">
    <w:nsid w:val="10D27C1D"/>
    <w:multiLevelType w:val="multilevel"/>
    <w:tmpl w:val="84901C6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20120CFB"/>
    <w:multiLevelType w:val="multilevel"/>
    <w:tmpl w:val="BDC8202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141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556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8343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76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354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6326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747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528" w:hanging="2160"/>
      </w:pPr>
      <w:rPr>
        <w:rFonts w:hint="default"/>
        <w:b w:val="0"/>
      </w:rPr>
    </w:lvl>
  </w:abstractNum>
  <w:abstractNum w:abstractNumId="5">
    <w:nsid w:val="23664978"/>
    <w:multiLevelType w:val="multilevel"/>
    <w:tmpl w:val="7C1A5A0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27342E20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22B61F1"/>
    <w:multiLevelType w:val="multilevel"/>
    <w:tmpl w:val="F468F2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36FB0535"/>
    <w:multiLevelType w:val="multilevel"/>
    <w:tmpl w:val="84901C6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3F2248EF"/>
    <w:multiLevelType w:val="multilevel"/>
    <w:tmpl w:val="F468F2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3F72353E"/>
    <w:multiLevelType w:val="hybridMultilevel"/>
    <w:tmpl w:val="FD02E7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A509A0"/>
    <w:multiLevelType w:val="hybridMultilevel"/>
    <w:tmpl w:val="DDF8F8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25F08CA"/>
    <w:multiLevelType w:val="hybridMultilevel"/>
    <w:tmpl w:val="3A08B0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5E3997"/>
    <w:multiLevelType w:val="hybridMultilevel"/>
    <w:tmpl w:val="D80266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0956FC"/>
    <w:multiLevelType w:val="multilevel"/>
    <w:tmpl w:val="7C1A5A0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5EE253AC"/>
    <w:multiLevelType w:val="multilevel"/>
    <w:tmpl w:val="8BD6079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6CCE7832"/>
    <w:multiLevelType w:val="multilevel"/>
    <w:tmpl w:val="CF10270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79E9288D"/>
    <w:multiLevelType w:val="hybridMultilevel"/>
    <w:tmpl w:val="E0BAB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1149F9"/>
    <w:multiLevelType w:val="hybridMultilevel"/>
    <w:tmpl w:val="D910D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18"/>
  </w:num>
  <w:num w:numId="4">
    <w:abstractNumId w:val="17"/>
  </w:num>
  <w:num w:numId="5">
    <w:abstractNumId w:val="11"/>
  </w:num>
  <w:num w:numId="6">
    <w:abstractNumId w:val="13"/>
  </w:num>
  <w:num w:numId="7">
    <w:abstractNumId w:val="10"/>
  </w:num>
  <w:num w:numId="8">
    <w:abstractNumId w:val="12"/>
  </w:num>
  <w:num w:numId="9">
    <w:abstractNumId w:val="9"/>
  </w:num>
  <w:num w:numId="10">
    <w:abstractNumId w:val="3"/>
  </w:num>
  <w:num w:numId="11">
    <w:abstractNumId w:val="8"/>
  </w:num>
  <w:num w:numId="12">
    <w:abstractNumId w:val="14"/>
  </w:num>
  <w:num w:numId="13">
    <w:abstractNumId w:val="5"/>
  </w:num>
  <w:num w:numId="14">
    <w:abstractNumId w:val="15"/>
  </w:num>
  <w:num w:numId="15">
    <w:abstractNumId w:val="6"/>
  </w:num>
  <w:num w:numId="16">
    <w:abstractNumId w:val="1"/>
  </w:num>
  <w:num w:numId="17">
    <w:abstractNumId w:val="0"/>
  </w:num>
  <w:num w:numId="18">
    <w:abstractNumId w:val="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D5F"/>
    <w:rsid w:val="000316BD"/>
    <w:rsid w:val="00043928"/>
    <w:rsid w:val="000578BC"/>
    <w:rsid w:val="000922FA"/>
    <w:rsid w:val="000A4E6C"/>
    <w:rsid w:val="000C1C2E"/>
    <w:rsid w:val="000C6A68"/>
    <w:rsid w:val="000D1EE4"/>
    <w:rsid w:val="000D5C31"/>
    <w:rsid w:val="000D6306"/>
    <w:rsid w:val="000E3ED4"/>
    <w:rsid w:val="000F4618"/>
    <w:rsid w:val="00102FB2"/>
    <w:rsid w:val="001200F7"/>
    <w:rsid w:val="00122DE9"/>
    <w:rsid w:val="001546AD"/>
    <w:rsid w:val="00161156"/>
    <w:rsid w:val="00181724"/>
    <w:rsid w:val="00194281"/>
    <w:rsid w:val="001B3217"/>
    <w:rsid w:val="001B4633"/>
    <w:rsid w:val="001C4916"/>
    <w:rsid w:val="00202505"/>
    <w:rsid w:val="00225EF2"/>
    <w:rsid w:val="0025186A"/>
    <w:rsid w:val="00260AA1"/>
    <w:rsid w:val="002628C1"/>
    <w:rsid w:val="00262D65"/>
    <w:rsid w:val="00264EA1"/>
    <w:rsid w:val="00283979"/>
    <w:rsid w:val="00295957"/>
    <w:rsid w:val="002C0A77"/>
    <w:rsid w:val="002F378D"/>
    <w:rsid w:val="003128C2"/>
    <w:rsid w:val="00340843"/>
    <w:rsid w:val="00341AF9"/>
    <w:rsid w:val="00365AC6"/>
    <w:rsid w:val="003839BE"/>
    <w:rsid w:val="003879FA"/>
    <w:rsid w:val="00393864"/>
    <w:rsid w:val="003C2D5F"/>
    <w:rsid w:val="003D046C"/>
    <w:rsid w:val="00404A38"/>
    <w:rsid w:val="00415947"/>
    <w:rsid w:val="004515C4"/>
    <w:rsid w:val="004576FD"/>
    <w:rsid w:val="0046016C"/>
    <w:rsid w:val="004646C2"/>
    <w:rsid w:val="004B0F61"/>
    <w:rsid w:val="004C1C58"/>
    <w:rsid w:val="004D3BD0"/>
    <w:rsid w:val="004E4EB0"/>
    <w:rsid w:val="004F2E1C"/>
    <w:rsid w:val="00536CA8"/>
    <w:rsid w:val="00540795"/>
    <w:rsid w:val="0054665C"/>
    <w:rsid w:val="005508DF"/>
    <w:rsid w:val="00553A00"/>
    <w:rsid w:val="00554839"/>
    <w:rsid w:val="00561836"/>
    <w:rsid w:val="00565976"/>
    <w:rsid w:val="005A30ED"/>
    <w:rsid w:val="005A4C89"/>
    <w:rsid w:val="005D258D"/>
    <w:rsid w:val="005E1AB6"/>
    <w:rsid w:val="00614D03"/>
    <w:rsid w:val="00622C50"/>
    <w:rsid w:val="0062722A"/>
    <w:rsid w:val="006747E1"/>
    <w:rsid w:val="00681689"/>
    <w:rsid w:val="006C4431"/>
    <w:rsid w:val="006C5ED7"/>
    <w:rsid w:val="006C6743"/>
    <w:rsid w:val="00711CBF"/>
    <w:rsid w:val="00761330"/>
    <w:rsid w:val="00763821"/>
    <w:rsid w:val="00766C2A"/>
    <w:rsid w:val="00766EF0"/>
    <w:rsid w:val="00782E22"/>
    <w:rsid w:val="007A3AB4"/>
    <w:rsid w:val="007D1B69"/>
    <w:rsid w:val="007D389A"/>
    <w:rsid w:val="007F54F6"/>
    <w:rsid w:val="008036A3"/>
    <w:rsid w:val="00805A00"/>
    <w:rsid w:val="00810531"/>
    <w:rsid w:val="00817FCB"/>
    <w:rsid w:val="00824EAA"/>
    <w:rsid w:val="00830B8B"/>
    <w:rsid w:val="00835677"/>
    <w:rsid w:val="00852196"/>
    <w:rsid w:val="00855FA4"/>
    <w:rsid w:val="00880F3D"/>
    <w:rsid w:val="00883462"/>
    <w:rsid w:val="00886508"/>
    <w:rsid w:val="00896418"/>
    <w:rsid w:val="008A4EDB"/>
    <w:rsid w:val="008B15B9"/>
    <w:rsid w:val="008B5C0E"/>
    <w:rsid w:val="008F1480"/>
    <w:rsid w:val="00915205"/>
    <w:rsid w:val="00921BE0"/>
    <w:rsid w:val="00925501"/>
    <w:rsid w:val="00931719"/>
    <w:rsid w:val="0094186C"/>
    <w:rsid w:val="00945B11"/>
    <w:rsid w:val="00974D07"/>
    <w:rsid w:val="009A7821"/>
    <w:rsid w:val="009B74AF"/>
    <w:rsid w:val="009C0B99"/>
    <w:rsid w:val="009C174F"/>
    <w:rsid w:val="009C29BB"/>
    <w:rsid w:val="009C4546"/>
    <w:rsid w:val="00A463BB"/>
    <w:rsid w:val="00A50FB0"/>
    <w:rsid w:val="00A51FEE"/>
    <w:rsid w:val="00A71399"/>
    <w:rsid w:val="00A74411"/>
    <w:rsid w:val="00A773E8"/>
    <w:rsid w:val="00AA7503"/>
    <w:rsid w:val="00AC26D5"/>
    <w:rsid w:val="00AC698B"/>
    <w:rsid w:val="00AE193B"/>
    <w:rsid w:val="00B131E6"/>
    <w:rsid w:val="00B25601"/>
    <w:rsid w:val="00B7157F"/>
    <w:rsid w:val="00B937DD"/>
    <w:rsid w:val="00BB7C01"/>
    <w:rsid w:val="00BC3C87"/>
    <w:rsid w:val="00BC6FE0"/>
    <w:rsid w:val="00BD0C7A"/>
    <w:rsid w:val="00BD3BAC"/>
    <w:rsid w:val="00BE25EC"/>
    <w:rsid w:val="00BF258E"/>
    <w:rsid w:val="00C26440"/>
    <w:rsid w:val="00C63CBA"/>
    <w:rsid w:val="00C763EE"/>
    <w:rsid w:val="00C9798A"/>
    <w:rsid w:val="00CD5D26"/>
    <w:rsid w:val="00CE5F6D"/>
    <w:rsid w:val="00D03E3A"/>
    <w:rsid w:val="00D13705"/>
    <w:rsid w:val="00D143F1"/>
    <w:rsid w:val="00D24B44"/>
    <w:rsid w:val="00D5275A"/>
    <w:rsid w:val="00D55986"/>
    <w:rsid w:val="00D82DC7"/>
    <w:rsid w:val="00DA6445"/>
    <w:rsid w:val="00DC5E39"/>
    <w:rsid w:val="00DD4F96"/>
    <w:rsid w:val="00DE3630"/>
    <w:rsid w:val="00DE5B48"/>
    <w:rsid w:val="00E20EB0"/>
    <w:rsid w:val="00E43DA7"/>
    <w:rsid w:val="00E4710C"/>
    <w:rsid w:val="00E72601"/>
    <w:rsid w:val="00E7532F"/>
    <w:rsid w:val="00E81482"/>
    <w:rsid w:val="00E85B82"/>
    <w:rsid w:val="00E9442B"/>
    <w:rsid w:val="00EC7C33"/>
    <w:rsid w:val="00ED1ABB"/>
    <w:rsid w:val="00ED34DE"/>
    <w:rsid w:val="00EE41F8"/>
    <w:rsid w:val="00F14033"/>
    <w:rsid w:val="00F14711"/>
    <w:rsid w:val="00F321ED"/>
    <w:rsid w:val="00F3375A"/>
    <w:rsid w:val="00F35701"/>
    <w:rsid w:val="00F418BA"/>
    <w:rsid w:val="00F508C2"/>
    <w:rsid w:val="00F56D1F"/>
    <w:rsid w:val="00FB1FB6"/>
    <w:rsid w:val="00FB6D75"/>
    <w:rsid w:val="00FC0D2D"/>
    <w:rsid w:val="00FD0722"/>
    <w:rsid w:val="00FD4A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57AC3FA2-CC2F-431E-B8A0-9947A97C7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74AF"/>
  </w:style>
  <w:style w:type="paragraph" w:styleId="1">
    <w:name w:val="heading 1"/>
    <w:basedOn w:val="a"/>
    <w:next w:val="a"/>
    <w:link w:val="10"/>
    <w:uiPriority w:val="9"/>
    <w:qFormat/>
    <w:rsid w:val="00EE41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1480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EE41F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4B0F61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AC69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6">
    <w:name w:val="Table Grid"/>
    <w:basedOn w:val="a1"/>
    <w:uiPriority w:val="39"/>
    <w:rsid w:val="005548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2F378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F378D"/>
  </w:style>
  <w:style w:type="paragraph" w:styleId="a9">
    <w:name w:val="footer"/>
    <w:basedOn w:val="a"/>
    <w:link w:val="aa"/>
    <w:uiPriority w:val="99"/>
    <w:unhideWhenUsed/>
    <w:rsid w:val="002F378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F37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2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50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2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4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inter.ua/uk/video/program/documentary/2011/08/16/yaroslav_wise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E6FD1B-4330-44A1-863D-3C626C222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1816</Words>
  <Characters>10357</Characters>
  <Application>Microsoft Office Word</Application>
  <DocSecurity>0</DocSecurity>
  <Lines>86</Lines>
  <Paragraphs>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2</cp:revision>
  <dcterms:created xsi:type="dcterms:W3CDTF">2018-10-03T10:39:00Z</dcterms:created>
  <dcterms:modified xsi:type="dcterms:W3CDTF">2018-10-03T10:39:00Z</dcterms:modified>
</cp:coreProperties>
</file>