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50A4" w:rsidRPr="00B750A4" w:rsidRDefault="00B750A4" w:rsidP="00B750A4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750A4">
        <w:rPr>
          <w:rFonts w:ascii="Times New Roman" w:eastAsia="Calibri" w:hAnsi="Times New Roman" w:cs="Times New Roman"/>
          <w:sz w:val="28"/>
          <w:szCs w:val="28"/>
          <w:lang w:eastAsia="ru-RU"/>
        </w:rPr>
        <w:t>Одеський національний університет імені І. І. Мечникова</w:t>
      </w:r>
    </w:p>
    <w:p w:rsidR="00B750A4" w:rsidRPr="00B750A4" w:rsidRDefault="00B750A4" w:rsidP="00B750A4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eastAsia="ru-RU"/>
        </w:rPr>
      </w:pPr>
      <w:r w:rsidRPr="00B750A4">
        <w:rPr>
          <w:rFonts w:ascii="Times New Roman" w:eastAsia="Calibri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B750A4" w:rsidRPr="00B750A4" w:rsidRDefault="00B750A4" w:rsidP="00B750A4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750A4">
        <w:rPr>
          <w:rFonts w:ascii="Times New Roman" w:eastAsia="Calibri" w:hAnsi="Times New Roman" w:cs="Times New Roman"/>
          <w:sz w:val="28"/>
          <w:szCs w:val="28"/>
          <w:lang w:eastAsia="ru-RU"/>
        </w:rPr>
        <w:t>Філологічний факультет</w:t>
      </w:r>
    </w:p>
    <w:p w:rsidR="00B750A4" w:rsidRPr="00B750A4" w:rsidRDefault="00B750A4" w:rsidP="00B750A4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ru-RU" w:eastAsia="ru-RU"/>
        </w:rPr>
      </w:pPr>
      <w:r w:rsidRPr="00B750A4">
        <w:rPr>
          <w:rFonts w:ascii="Times New Roman" w:eastAsia="Calibri" w:hAnsi="Times New Roman" w:cs="Times New Roman"/>
          <w:sz w:val="18"/>
          <w:szCs w:val="18"/>
          <w:lang w:eastAsia="ru-RU"/>
        </w:rPr>
        <w:t>(повне найменування інституту/факультету</w:t>
      </w:r>
      <w:r w:rsidRPr="00B750A4">
        <w:rPr>
          <w:rFonts w:ascii="Times New Roman" w:eastAsia="Calibri" w:hAnsi="Times New Roman" w:cs="Times New Roman"/>
          <w:sz w:val="18"/>
          <w:szCs w:val="18"/>
          <w:lang w:val="ru-RU" w:eastAsia="ru-RU"/>
        </w:rPr>
        <w:t>)</w:t>
      </w:r>
    </w:p>
    <w:p w:rsidR="00B750A4" w:rsidRPr="00B750A4" w:rsidRDefault="00B750A4" w:rsidP="00B750A4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750A4">
        <w:rPr>
          <w:rFonts w:ascii="Times New Roman" w:eastAsia="Calibri" w:hAnsi="Times New Roman" w:cs="Times New Roman"/>
          <w:sz w:val="28"/>
          <w:szCs w:val="28"/>
          <w:lang w:eastAsia="ru-RU"/>
        </w:rPr>
        <w:t>Кафедра російської мови</w:t>
      </w:r>
    </w:p>
    <w:p w:rsidR="00B750A4" w:rsidRPr="00B750A4" w:rsidRDefault="00B750A4" w:rsidP="00B750A4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ru-RU" w:eastAsia="ru-RU"/>
        </w:rPr>
      </w:pPr>
      <w:r w:rsidRPr="00B750A4">
        <w:rPr>
          <w:rFonts w:ascii="Times New Roman" w:eastAsia="Calibri" w:hAnsi="Times New Roman" w:cs="Times New Roman"/>
          <w:sz w:val="18"/>
          <w:szCs w:val="18"/>
          <w:lang w:eastAsia="ru-RU"/>
        </w:rPr>
        <w:t>(повна назва кафедри)</w:t>
      </w:r>
    </w:p>
    <w:p w:rsidR="00B750A4" w:rsidRPr="00B750A4" w:rsidRDefault="00B750A4" w:rsidP="00B750A4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28"/>
          <w:szCs w:val="28"/>
          <w:lang w:val="ru-RU" w:eastAsia="ru-RU"/>
        </w:rPr>
      </w:pPr>
      <w:r w:rsidRPr="00B750A4">
        <w:rPr>
          <w:rFonts w:ascii="Times New Roman" w:eastAsia="Calibri" w:hAnsi="Times New Roman" w:cs="Times New Roman"/>
          <w:b/>
          <w:spacing w:val="60"/>
          <w:sz w:val="28"/>
          <w:szCs w:val="28"/>
          <w:lang w:eastAsia="ru-RU"/>
        </w:rPr>
        <w:t>Дипломна робота</w:t>
      </w:r>
    </w:p>
    <w:p w:rsidR="00B750A4" w:rsidRPr="00B750A4" w:rsidRDefault="00B750A4" w:rsidP="00B750A4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28"/>
          <w:szCs w:val="28"/>
          <w:lang w:val="ru-RU" w:eastAsia="ru-RU"/>
        </w:rPr>
      </w:pPr>
    </w:p>
    <w:p w:rsidR="00B750A4" w:rsidRPr="00B750A4" w:rsidRDefault="00B750A4" w:rsidP="00B750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</w:t>
      </w:r>
      <w:r w:rsidRPr="00B750A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Этнолингвистические особенности зооморфных фразеологизмов, характеризующих человека, в русском и вьетнамском языках</w:t>
      </w:r>
      <w:r w:rsidRPr="00B750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B750A4" w:rsidRPr="00B750A4" w:rsidRDefault="00B750A4" w:rsidP="00B750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B750A4" w:rsidRPr="00B750A4" w:rsidRDefault="00B750A4" w:rsidP="00B750A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Етнолінгвістичні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особливості зооморфних фразеологізмів, що характеризують людину, в російській і в'єтнамській мовах»</w:t>
      </w:r>
    </w:p>
    <w:p w:rsidR="00B750A4" w:rsidRPr="00B750A4" w:rsidRDefault="00B750A4" w:rsidP="00B750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</w:p>
    <w:p w:rsidR="00B750A4" w:rsidRPr="00B750A4" w:rsidRDefault="00B750A4" w:rsidP="00B750A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Ethnolinguistic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features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zoomorphic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phraseological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characterizing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people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Russian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Vietnamese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languages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B750A4" w:rsidRPr="00B750A4" w:rsidRDefault="00B750A4" w:rsidP="00B750A4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</w:pPr>
    </w:p>
    <w:p w:rsidR="00B750A4" w:rsidRPr="00B750A4" w:rsidRDefault="00B750A4" w:rsidP="00B750A4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</w:pPr>
      <w:r w:rsidRPr="00B750A4">
        <w:rPr>
          <w:rFonts w:ascii="Times New Roman" w:eastAsia="Calibri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:rsidR="00B750A4" w:rsidRPr="00B750A4" w:rsidRDefault="00B750A4" w:rsidP="00B750A4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</w:pPr>
    </w:p>
    <w:p w:rsidR="00B750A4" w:rsidRPr="00B750A4" w:rsidRDefault="00B750A4" w:rsidP="00B750A4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750A4">
        <w:rPr>
          <w:rFonts w:ascii="Times New Roman" w:eastAsia="Calibri" w:hAnsi="Times New Roman" w:cs="Times New Roman"/>
          <w:sz w:val="28"/>
          <w:szCs w:val="28"/>
          <w:lang w:eastAsia="ru-RU"/>
        </w:rPr>
        <w:t>Виконала: студентка денної форми навчання</w:t>
      </w:r>
    </w:p>
    <w:p w:rsidR="00B750A4" w:rsidRPr="00B750A4" w:rsidRDefault="00B750A4" w:rsidP="00B750A4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750A4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спеціальності 035 Філологія </w:t>
      </w:r>
    </w:p>
    <w:p w:rsidR="00B750A4" w:rsidRPr="00B750A4" w:rsidRDefault="00B750A4" w:rsidP="00B750A4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750A4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035.034</w:t>
      </w:r>
      <w:r w:rsidRPr="00B750A4">
        <w:rPr>
          <w:rFonts w:ascii="Times New Roman" w:eastAsia="Calibri" w:hAnsi="Times New Roman" w:cs="Times New Roman"/>
          <w:sz w:val="28"/>
          <w:szCs w:val="28"/>
          <w:lang w:eastAsia="ru-RU"/>
        </w:rPr>
        <w:t>«Слов’янські мови та літератури</w:t>
      </w:r>
    </w:p>
    <w:p w:rsidR="00B750A4" w:rsidRPr="00B750A4" w:rsidRDefault="00B750A4" w:rsidP="00B750A4">
      <w:pPr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B750A4">
        <w:rPr>
          <w:rFonts w:ascii="Times New Roman" w:eastAsia="Calibri" w:hAnsi="Times New Roman" w:cs="Times New Roman"/>
          <w:sz w:val="28"/>
          <w:szCs w:val="28"/>
          <w:lang w:eastAsia="ru-RU"/>
        </w:rPr>
        <w:t>(переклад включно): перша російська»</w:t>
      </w:r>
    </w:p>
    <w:p w:rsidR="00B750A4" w:rsidRPr="00B750A4" w:rsidRDefault="00B750A4" w:rsidP="00B750A4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B750A4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Нгуєн</w:t>
      </w:r>
      <w:proofErr w:type="spellEnd"/>
      <w:r w:rsidRPr="00B750A4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Тхі</w:t>
      </w:r>
      <w:proofErr w:type="spellEnd"/>
      <w:r w:rsidRPr="00B750A4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Куінь</w:t>
      </w:r>
      <w:proofErr w:type="spellEnd"/>
      <w:r w:rsidRPr="00B750A4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Май</w:t>
      </w:r>
    </w:p>
    <w:p w:rsidR="00B750A4" w:rsidRPr="00B750A4" w:rsidRDefault="00B750A4" w:rsidP="00B750A4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proofErr w:type="spellStart"/>
      <w:r w:rsidRPr="00B750A4">
        <w:rPr>
          <w:rFonts w:ascii="Times New Roman" w:eastAsia="Calibri" w:hAnsi="Times New Roman" w:cs="Times New Roman"/>
          <w:sz w:val="28"/>
          <w:szCs w:val="28"/>
          <w:lang w:eastAsia="ru-RU"/>
        </w:rPr>
        <w:t>Керівник:</w:t>
      </w:r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філол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. н., доц. Горбань В. В</w:t>
      </w:r>
      <w:r w:rsidRPr="00B750A4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._________ </w:t>
      </w:r>
    </w:p>
    <w:p w:rsidR="00B750A4" w:rsidRPr="00B750A4" w:rsidRDefault="00B750A4" w:rsidP="00B750A4">
      <w:pPr>
        <w:tabs>
          <w:tab w:val="left" w:pos="5245"/>
          <w:tab w:val="right" w:pos="9355"/>
        </w:tabs>
        <w:spacing w:after="0" w:line="240" w:lineRule="auto"/>
        <w:ind w:firstLine="3686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B750A4">
        <w:rPr>
          <w:rFonts w:ascii="Times New Roman" w:eastAsia="Calibri" w:hAnsi="Times New Roman" w:cs="Times New Roman"/>
          <w:sz w:val="28"/>
          <w:szCs w:val="28"/>
          <w:lang w:eastAsia="ru-RU"/>
        </w:rPr>
        <w:t>Рецензент:</w:t>
      </w:r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філол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. н., доц. Мальцева О. В.</w:t>
      </w:r>
    </w:p>
    <w:p w:rsidR="00B750A4" w:rsidRPr="00B750A4" w:rsidRDefault="00B750A4" w:rsidP="00B750A4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en-US" w:eastAsia="ru-RU"/>
        </w:rPr>
      </w:pPr>
    </w:p>
    <w:p w:rsidR="00B750A4" w:rsidRPr="00B750A4" w:rsidRDefault="00B750A4" w:rsidP="00B750A4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409"/>
        <w:gridCol w:w="5095"/>
      </w:tblGrid>
      <w:tr w:rsidR="00B750A4" w:rsidRPr="00B750A4" w:rsidTr="00B750A4">
        <w:trPr>
          <w:jc w:val="center"/>
        </w:trPr>
        <w:tc>
          <w:tcPr>
            <w:tcW w:w="4967" w:type="dxa"/>
            <w:hideMark/>
          </w:tcPr>
          <w:p w:rsidR="00B750A4" w:rsidRPr="00B750A4" w:rsidRDefault="00B750A4" w:rsidP="00B750A4">
            <w:pPr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750A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B750A4" w:rsidRPr="00B750A4" w:rsidRDefault="00B750A4" w:rsidP="00B750A4">
            <w:pPr>
              <w:spacing w:before="120"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750A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B750A4" w:rsidRPr="00B750A4" w:rsidRDefault="00B750A4" w:rsidP="00B750A4">
            <w:pPr>
              <w:spacing w:before="120"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750A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№ 3 від 18 листопада  2019 р. </w:t>
            </w:r>
          </w:p>
          <w:p w:rsidR="00B750A4" w:rsidRPr="00B750A4" w:rsidRDefault="00B750A4" w:rsidP="00B750A4">
            <w:pPr>
              <w:spacing w:before="600"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750A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B750A4" w:rsidRPr="00B750A4" w:rsidRDefault="00B750A4" w:rsidP="00B750A4">
            <w:pPr>
              <w:tabs>
                <w:tab w:val="left" w:pos="1168"/>
                <w:tab w:val="left" w:pos="3861"/>
              </w:tabs>
              <w:spacing w:before="360"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en-US" w:eastAsia="ru-RU"/>
              </w:rPr>
            </w:pPr>
            <w:r w:rsidRPr="00B750A4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B750A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проф. Степанов Є. М.</w:t>
            </w:r>
          </w:p>
          <w:p w:rsidR="00B750A4" w:rsidRPr="00B750A4" w:rsidRDefault="00B750A4" w:rsidP="00B750A4">
            <w:pPr>
              <w:tabs>
                <w:tab w:val="left" w:pos="284"/>
                <w:tab w:val="left" w:pos="1767"/>
              </w:tabs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B750A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B750A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678" w:type="dxa"/>
            <w:hideMark/>
          </w:tcPr>
          <w:p w:rsidR="00B750A4" w:rsidRPr="00B750A4" w:rsidRDefault="00B750A4" w:rsidP="00B750A4">
            <w:pPr>
              <w:tabs>
                <w:tab w:val="right" w:pos="4462"/>
              </w:tabs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750A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Захищено на засіданні ЕК № </w:t>
            </w:r>
          </w:p>
          <w:p w:rsidR="00B750A4" w:rsidRPr="00B750A4" w:rsidRDefault="00B750A4" w:rsidP="00B750A4">
            <w:pPr>
              <w:tabs>
                <w:tab w:val="right" w:pos="4462"/>
              </w:tabs>
              <w:spacing w:before="120"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750A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протокол №_ від __________2019 р.</w:t>
            </w:r>
            <w:r w:rsidRPr="00B750A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ab/>
            </w:r>
          </w:p>
          <w:p w:rsidR="00B750A4" w:rsidRPr="00B750A4" w:rsidRDefault="00B750A4" w:rsidP="00B750A4">
            <w:pPr>
              <w:tabs>
                <w:tab w:val="right" w:pos="4462"/>
              </w:tabs>
              <w:spacing w:before="120"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750A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Оцінка______________/___</w:t>
            </w:r>
            <w:r w:rsidRPr="00B750A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ab/>
            </w:r>
            <w:r w:rsidRPr="00B750A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___/_____</w:t>
            </w:r>
          </w:p>
          <w:p w:rsidR="00B750A4" w:rsidRPr="00B750A4" w:rsidRDefault="00B750A4" w:rsidP="00B750A4">
            <w:pPr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B750A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(за національною шкалою/шкалою ЕСТ</w:t>
            </w:r>
            <w:r w:rsidRPr="00B750A4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S</w:t>
            </w:r>
            <w:r w:rsidRPr="00B750A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/ бали)</w:t>
            </w:r>
          </w:p>
          <w:p w:rsidR="00B750A4" w:rsidRPr="00B750A4" w:rsidRDefault="00B750A4" w:rsidP="00B750A4">
            <w:pPr>
              <w:spacing w:before="360"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750A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B750A4" w:rsidRPr="00B750A4" w:rsidRDefault="00B750A4" w:rsidP="00B750A4">
            <w:pPr>
              <w:tabs>
                <w:tab w:val="left" w:pos="1168"/>
                <w:tab w:val="left" w:pos="3861"/>
              </w:tabs>
              <w:spacing w:before="360"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B750A4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eastAsia="ru-RU"/>
              </w:rPr>
              <w:tab/>
            </w:r>
            <w:r w:rsidRPr="00B750A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доц. </w:t>
            </w:r>
            <w:proofErr w:type="spellStart"/>
            <w:r w:rsidRPr="00B750A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Раковська</w:t>
            </w:r>
            <w:proofErr w:type="spellEnd"/>
            <w:r w:rsidRPr="00B750A4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Н. М.</w:t>
            </w:r>
          </w:p>
          <w:p w:rsidR="00B750A4" w:rsidRPr="00B750A4" w:rsidRDefault="00B750A4" w:rsidP="00B750A4">
            <w:pPr>
              <w:tabs>
                <w:tab w:val="left" w:pos="454"/>
                <w:tab w:val="left" w:pos="2155"/>
              </w:tabs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B750A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ab/>
              <w:t>(підпис)</w:t>
            </w:r>
            <w:r w:rsidRPr="00B750A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ab/>
            </w:r>
          </w:p>
        </w:tc>
      </w:tr>
      <w:tr w:rsidR="00B750A4" w:rsidRPr="00B750A4" w:rsidTr="00B750A4">
        <w:trPr>
          <w:jc w:val="center"/>
        </w:trPr>
        <w:tc>
          <w:tcPr>
            <w:tcW w:w="4967" w:type="dxa"/>
          </w:tcPr>
          <w:p w:rsidR="00B750A4" w:rsidRPr="00B750A4" w:rsidRDefault="00B750A4" w:rsidP="00B750A4">
            <w:pPr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</w:tcPr>
          <w:p w:rsidR="00B750A4" w:rsidRPr="00B750A4" w:rsidRDefault="00B750A4" w:rsidP="00B750A4">
            <w:pPr>
              <w:spacing w:after="0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B750A4" w:rsidRPr="00B750A4" w:rsidRDefault="00B750A4" w:rsidP="00B750A4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B750A4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Одеса</w:t>
      </w:r>
      <w:r w:rsidRPr="00B750A4">
        <w:rPr>
          <w:rFonts w:ascii="Times New Roman" w:eastAsia="Calibri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B750A4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2019</w:t>
      </w:r>
      <w:r w:rsidRPr="00B750A4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br w:type="page"/>
      </w:r>
    </w:p>
    <w:p w:rsidR="00B750A4" w:rsidRPr="00B750A4" w:rsidRDefault="00B750A4" w:rsidP="00B750A4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sectPr w:rsidR="00B750A4" w:rsidRPr="00B750A4">
          <w:pgSz w:w="12240" w:h="15840"/>
          <w:pgMar w:top="1134" w:right="567" w:bottom="1134" w:left="1701" w:header="720" w:footer="720" w:gutter="0"/>
          <w:pgNumType w:start="2"/>
          <w:cols w:space="720"/>
        </w:sectPr>
      </w:pPr>
    </w:p>
    <w:p w:rsidR="00B750A4" w:rsidRPr="00B750A4" w:rsidRDefault="00B750A4" w:rsidP="00B750A4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>СОДЕРЖАНИЕ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Введение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......................................................4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Раздел I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Фразеология как лингвистическая дисциплина.........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.10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I.1. Предмет и задачи фразеологии..........................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.....................11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I.2. История изучения фразе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ологизмов………………………....……….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..........14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I.3. Понятие «Фразеологический оборот»............................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.......18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I.4. Структура фразеологических оборотов.........................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........22</w:t>
      </w:r>
    </w:p>
    <w:p w:rsidR="00B750A4" w:rsidRPr="00B750A4" w:rsidRDefault="00B750A4" w:rsidP="00B750A4">
      <w:pPr>
        <w:spacing w:after="0"/>
        <w:ind w:firstLine="28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vi-VN" w:eastAsia="ru-RU"/>
        </w:rPr>
        <w:t>I.4.1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.По структуре фразеологические обороты................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 23</w:t>
      </w:r>
    </w:p>
    <w:p w:rsidR="00B750A4" w:rsidRPr="00B750A4" w:rsidRDefault="00B750A4" w:rsidP="00B750A4">
      <w:pPr>
        <w:spacing w:after="0"/>
        <w:ind w:firstLine="28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I.4.2.Классификация фразеологических оборотов по с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оставу...................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....24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I.5. Классификация фразеологических оборотов с точки зрения семантических слитности..................................................................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......................25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I.6. Об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эмотивности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фразеологических един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иц. …………………................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…29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.7. Этнолингвистические особенности фразеологии.......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..........32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Выводы к разделу I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..............................40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Раздел II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Основные типы соотношения фразеологических единиц, характеризующих человека, в русском и вьетнамском языка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</w:t>
      </w:r>
      <w:r w:rsidRPr="00B750A4">
        <w:rPr>
          <w:rFonts w:ascii="Times New Roman" w:eastAsia="Times New Roman" w:hAnsi="Times New Roman" w:cs="Times New Roman"/>
          <w:color w:val="333333"/>
          <w:sz w:val="28"/>
          <w:szCs w:val="28"/>
          <w:lang w:val="ru-RU" w:eastAsia="ru-RU"/>
        </w:rPr>
        <w:t>42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II.1 Фразеологические эквиваленты............................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.................43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II.2 Близкие по значению фразеологизмы...........................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........46</w:t>
      </w:r>
    </w:p>
    <w:p w:rsidR="00B750A4" w:rsidRPr="00B750A4" w:rsidRDefault="00B750A4" w:rsidP="00B750A4">
      <w:pPr>
        <w:spacing w:after="0"/>
        <w:ind w:firstLine="28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II.2.1. ФЕ, которые базируются на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одиноковой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семантике и образности, а лексический состав несколько отличается................................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..46</w:t>
      </w:r>
    </w:p>
    <w:p w:rsidR="00B750A4" w:rsidRPr="00B750A4" w:rsidRDefault="00B750A4" w:rsidP="00B750A4">
      <w:pPr>
        <w:spacing w:after="0"/>
        <w:ind w:firstLine="28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II.2.2. ФЕ, в </w:t>
      </w:r>
      <w:proofErr w:type="gram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которых</w:t>
      </w:r>
      <w:proofErr w:type="gram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 характеристики используются дополнительные семы...................................................................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..............................47</w:t>
      </w:r>
    </w:p>
    <w:p w:rsidR="00B750A4" w:rsidRPr="00B750A4" w:rsidRDefault="00B750A4" w:rsidP="00B750A4">
      <w:pPr>
        <w:spacing w:after="0"/>
        <w:ind w:firstLine="28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II.2.3. ФЕ, в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которыхдля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характеристики используются разные лексемы:.................................................................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.........................48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II.3 Фразеологические безэквиваленты...................................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.....49</w:t>
      </w:r>
    </w:p>
    <w:p w:rsidR="00B750A4" w:rsidRPr="00B750A4" w:rsidRDefault="00B750A4" w:rsidP="00B750A4">
      <w:pPr>
        <w:spacing w:after="0"/>
        <w:ind w:firstLine="28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II.3.1.ФЕ, </w:t>
      </w:r>
      <w:proofErr w:type="gram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существующие</w:t>
      </w:r>
      <w:proofErr w:type="gram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только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русском язык........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........…….. .................49</w:t>
      </w:r>
    </w:p>
    <w:p w:rsidR="00B750A4" w:rsidRPr="00B750A4" w:rsidRDefault="00B750A4" w:rsidP="00B750A4">
      <w:pPr>
        <w:spacing w:after="0"/>
        <w:ind w:firstLine="28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II.3.2. ФЕ, </w:t>
      </w:r>
      <w:proofErr w:type="gram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функционирующие</w:t>
      </w:r>
      <w:proofErr w:type="gram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только во вьетнамском я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зыке.....................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...55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Выводы к разделу II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..............................56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Раздел </w:t>
      </w:r>
      <w:r w:rsidRPr="00B750A4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III</w:t>
      </w:r>
      <w:r w:rsidRPr="00B750A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. 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Преподавание русской фразеологии в 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ноязычной среде........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.....58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III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.1.</w:t>
      </w:r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>Фразеология как раздел изучения...........</w:t>
      </w:r>
      <w:r>
        <w:rPr>
          <w:rFonts w:ascii="Times New Roman" w:eastAsia="SimSun" w:hAnsi="Times New Roman" w:cs="Times New Roman"/>
          <w:sz w:val="28"/>
          <w:szCs w:val="28"/>
          <w:lang w:val="ru-RU"/>
        </w:rPr>
        <w:t>.........................</w:t>
      </w:r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>.............................58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III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.2.</w:t>
      </w:r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>Обучение русской фразеологии студентов-иностранцев</w:t>
      </w:r>
      <w:r>
        <w:rPr>
          <w:rFonts w:ascii="Times New Roman" w:eastAsia="SimSun" w:hAnsi="Times New Roman" w:cs="Times New Roman"/>
          <w:sz w:val="28"/>
          <w:szCs w:val="28"/>
          <w:lang w:val="ru-RU"/>
        </w:rPr>
        <w:t>.........................</w:t>
      </w:r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>..61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Выводы к разделу </w:t>
      </w:r>
      <w:r w:rsidRPr="00B750A4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III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.....................................................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..............68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Заключение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....................................................................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....................................70</w:t>
      </w:r>
    </w:p>
    <w:p w:rsidR="00B750A4" w:rsidRPr="00B750A4" w:rsidRDefault="00B750A4" w:rsidP="00B750A4">
      <w:pPr>
        <w:spacing w:after="0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Список использованной литературы.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.............................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.........................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.........74</w:t>
      </w:r>
    </w:p>
    <w:p w:rsidR="00B750A4" w:rsidRPr="00B750A4" w:rsidRDefault="00B750A4" w:rsidP="00B750A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B750A4" w:rsidRPr="00B750A4" w:rsidRDefault="00B750A4" w:rsidP="00B750A4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B750A4" w:rsidRPr="00B750A4" w:rsidRDefault="00B750A4" w:rsidP="00B750A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B750A4" w:rsidRPr="00B750A4" w:rsidRDefault="00B750A4" w:rsidP="00B750A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B750A4" w:rsidRPr="00B750A4" w:rsidRDefault="00B750A4" w:rsidP="00B750A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B750A4" w:rsidRPr="00B750A4" w:rsidRDefault="00B750A4" w:rsidP="00B750A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B750A4" w:rsidRPr="00B750A4" w:rsidRDefault="00B750A4" w:rsidP="00B750A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B750A4" w:rsidRPr="00B750A4" w:rsidRDefault="00B750A4" w:rsidP="00B750A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ВВЕДЕНИЕ</w:t>
      </w:r>
    </w:p>
    <w:p w:rsidR="00B750A4" w:rsidRPr="00B750A4" w:rsidRDefault="00B750A4" w:rsidP="00B750A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Как справедливо заметил Л.И.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Ройзензон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«фразеология из всех творений языкового гения человека – наиболее самобытное, сложное и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компликативное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явление» [46, с.116]. Русский язык отличается весьма богатой и развитой фразеологической системой, в которой запечатлен огромный исторический опыт народа.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Этноспецифический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способ познания мира интересно проследить, обратившись к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фразеосистеме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потому что ведущим ее принципом считается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антропоцентричность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>.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</w:t>
      </w:r>
      <w:proofErr w:type="gram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справедливо утверждал Ш.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Балли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«извечное несовершенство человеческого разума проявляется также и в том, что человек всегда стремится одухотворить то, что его окружает. Он не может представить себе, что природа мертва и бездушна; его воображение постоянно наделяет жизнью неодушевленные предметы, но это еще не все: человек постоянно приписывает всем предметам внешнего мира черты и стремления, свойственные его личности» [8, с.221]. Все вышесказанное </w:t>
      </w:r>
      <w:proofErr w:type="gram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относится</w:t>
      </w:r>
      <w:proofErr w:type="gram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прежде всего к фразеологизмам с соматическим компонентом [2</w:t>
      </w:r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 с.231]. Фразеологический фонд языка – ценнейший источник сведений о культуре и менталитете народа. </w:t>
      </w:r>
      <w:proofErr w:type="gram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Во фразеологических единицах как бы законсервированы представления о мифах, обычаях, обрядах, ритуалах, привычках, морали, поведении и заложены понятия о таких категориях, как добро и зло, жизнь и смерть, правда и ложь, труд и лень, совесть, судьба и т.п.</w:t>
      </w:r>
      <w:proofErr w:type="gram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Мыслить о мире, не пользуясь названными понятиями, практически невозможно. Через фразеологию человек познает историю народной жизни, приобщается к общенациональным ценностям, устоям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общества</w:t>
      </w:r>
      <w:proofErr w:type="gram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.Ч</w:t>
      </w:r>
      <w:proofErr w:type="gram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тобы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определить происхождение того или иного выражения, ученые-лингвисты привлекают не только факты языков в настоящем и прошлом, но и данные истории, этнографии, отражающие особенности жизни и быта народа. Исследователь должен знать нравы и обычаи народа, его верования и суеверия, поскольку это способствует установлению происхождения фразеологизмов.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Понять все тонкости и глубину проблем межъязыковой и межкультурной коммуникации можно при сопоставлении иностранного языка </w:t>
      </w:r>
      <w:proofErr w:type="gram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proofErr w:type="gram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родным. В свою очередь, рассмотрение репрезентации черт характера человека в картине мира было бы не полным без анализа фразеологических единиц, которые создают общий фрагмент данной картины.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>Этнолингвистика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> изучает отношения между </w:t>
      </w:r>
      <w:hyperlink r:id="rId6" w:tooltip="Язык" w:history="1">
        <w:r w:rsidRPr="00B750A4">
          <w:rPr>
            <w:rFonts w:ascii="Times New Roman" w:eastAsia="SimSun" w:hAnsi="Times New Roman" w:cs="Times New Roman"/>
            <w:sz w:val="28"/>
            <w:szCs w:val="28"/>
            <w:lang w:val="ru-RU"/>
          </w:rPr>
          <w:t>языком</w:t>
        </w:r>
      </w:hyperlink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> и </w:t>
      </w:r>
      <w:hyperlink r:id="rId7" w:tooltip="Культура" w:history="1">
        <w:r w:rsidRPr="00B750A4">
          <w:rPr>
            <w:rFonts w:ascii="Times New Roman" w:eastAsia="SimSun" w:hAnsi="Times New Roman" w:cs="Times New Roman"/>
            <w:sz w:val="28"/>
            <w:szCs w:val="28"/>
            <w:lang w:val="ru-RU"/>
          </w:rPr>
          <w:t>культурой</w:t>
        </w:r>
      </w:hyperlink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>, а также особенности </w:t>
      </w:r>
      <w:hyperlink r:id="rId8" w:tooltip="Картина мира" w:history="1">
        <w:r w:rsidRPr="00B750A4">
          <w:rPr>
            <w:rFonts w:ascii="Times New Roman" w:eastAsia="SimSun" w:hAnsi="Times New Roman" w:cs="Times New Roman"/>
            <w:sz w:val="28"/>
            <w:szCs w:val="28"/>
            <w:lang w:val="ru-RU"/>
          </w:rPr>
          <w:t>восприятия мира</w:t>
        </w:r>
      </w:hyperlink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> разными </w:t>
      </w:r>
      <w:hyperlink r:id="rId9" w:tooltip="Этническая группа" w:history="1">
        <w:r w:rsidRPr="00B750A4">
          <w:rPr>
            <w:rFonts w:ascii="Times New Roman" w:eastAsia="SimSun" w:hAnsi="Times New Roman" w:cs="Times New Roman"/>
            <w:sz w:val="28"/>
            <w:szCs w:val="28"/>
            <w:lang w:val="ru-RU"/>
          </w:rPr>
          <w:t>этническими группами</w:t>
        </w:r>
      </w:hyperlink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>. Это соединение лингвистики и </w:t>
      </w:r>
      <w:hyperlink r:id="rId10" w:tooltip="Этнология" w:history="1">
        <w:r w:rsidRPr="00B750A4">
          <w:rPr>
            <w:rFonts w:ascii="Times New Roman" w:eastAsia="SimSun" w:hAnsi="Times New Roman" w:cs="Times New Roman"/>
            <w:sz w:val="28"/>
            <w:szCs w:val="28"/>
            <w:lang w:val="ru-RU"/>
          </w:rPr>
          <w:t>этнологии</w:t>
        </w:r>
        <w:proofErr w:type="gramStart"/>
      </w:hyperlink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>науки, в рамках которой изучаются аспекты жизни целых </w:t>
      </w:r>
      <w:hyperlink r:id="rId11" w:tooltip="Этническая общность" w:history="1">
        <w:r w:rsidRPr="00B750A4">
          <w:rPr>
            <w:rFonts w:ascii="Times New Roman" w:eastAsia="SimSun" w:hAnsi="Times New Roman" w:cs="Times New Roman"/>
            <w:sz w:val="28"/>
            <w:szCs w:val="28"/>
            <w:lang w:val="ru-RU"/>
          </w:rPr>
          <w:t>общностей</w:t>
        </w:r>
      </w:hyperlink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то есть те особенности, благодаря которым одна общность отличается от других.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>Этнолингвистика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также изучает, как особенности восприятия мира и концептуализация влияют на язык, и демонстрирует связь этих процессов с культурой и обществом.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Возникновение фразеологии как отдельной лингвистической дисциплины со своими задачами и методами исследования в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отчественной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лингвистике относят к 40-м годам ХХ столетия и связывают с появлением работ В.В. Виноградова, в которых им были поставлены и решены многие вопросы общетеоретического характера, позволившие создать базу для изучения устойчивых сочетаний слов в языке. Именно им была впервые предложена синхронная классификация фразеологических оборотов русского языка с точки зрения их семантической слитности, были намечены пути и аспекты дальнейшего изучения фразеологизмов.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 На современном этапе ученые заинтересовались проблемой сопоставительного и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контрастивного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изучения фразеологических единиц. Этому вопросу уделяли внимание Т. А. Бушуй [15], Л. К. Байрамова [7], Н. Б.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Гвищиани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[19], Л. И. Зимина [29], Н. К.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Когония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[34], И. А.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Стернин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[51], Э. М.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proofErr w:type="gram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</w:t>
      </w:r>
      <w:proofErr w:type="gram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лодухо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[50], В. В. Горбань [23,24,25] и др.. Актуальным является также изучение фразеологизмов в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этнопсихолингвистическом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лингвокультурологическом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аспектах. Среди ученых, которые исследовали фразеологию в этом направлении, следует назвать В. Г. Гака [18], М. Л.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Кошову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[33] и др.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Во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фразообразовании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огромную роль играет человеческий фактор, так как подавляющее большинство фразеологизмов связано с человеком, с разнообразными сферами его коммуникации. Фактор адресата является важнейшим элементом коммуникации. Кроме того, человек наделяет человеческими чертами объекты внешнего мира, в том числе и неодушевленные.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Русский и вьетнамский язык, как и другие языки, богаты разнообразными фразеологическими единицами. Однако именно соматические фразеологизмы являются весьма представительной группой в обоих языках. Они вызывают интерес у исследователей, так как части тела и их названия употребляются в языке не только в буквальном смысле, им присущ также и символический характер. Соматическая лексема довольно активно используется в образовании фразеологических оборотов в обоих языках, так как она непосредственно связана с восприятием мира, его познанием и вызывают ассоциации с жизнью, чувствами, физической активностью человека.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Зачастую к фразеологической единице (ФЕ) обращаются писатели, чтобы подчеркнуть в своих произведениях </w:t>
      </w:r>
      <w:proofErr w:type="gram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неисчерпаемый</w:t>
      </w:r>
      <w:proofErr w:type="gram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источик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речевой экспрессии. В художественной и публицистической речи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фоазеологизмы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часто употребляются в их обычной языковой форме с присущим им значением. Введение в те</w:t>
      </w:r>
      <w:proofErr w:type="gram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кст фр</w:t>
      </w:r>
      <w:proofErr w:type="gram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азеологизмов, как правило, обусловлено стремлением писателей усилить экспрессивную окраску речи.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750A4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Актуальность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нашей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темы определяется антропоцентрическим устремлением современной лингвистики, направленностью лингвистических исследований на анализ языкового выражения национальной специфики. Исследование фразеологических единиц, характеризующих человека в русском и вьетнамском языках, позволит выявить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лингвокультурную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специфику русского и вьетнамского языкового сознания.</w:t>
      </w:r>
    </w:p>
    <w:p w:rsidR="00B750A4" w:rsidRPr="00B750A4" w:rsidRDefault="00B750A4" w:rsidP="00B750A4">
      <w:pPr>
        <w:shd w:val="clear" w:color="auto" w:fill="FFFFFF"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750A4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Цель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данной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работы – этнолингвистические особенности  фразеологизмов с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зоонимами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русском и вьетнамском языках.</w:t>
      </w:r>
    </w:p>
    <w:p w:rsidR="00B750A4" w:rsidRPr="00B750A4" w:rsidRDefault="00B750A4" w:rsidP="00B750A4">
      <w:pPr>
        <w:shd w:val="clear" w:color="auto" w:fill="FFFFFF"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Нами решены следующие </w:t>
      </w:r>
      <w:r w:rsidRPr="00B750A4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задачи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</w:p>
    <w:p w:rsidR="00B750A4" w:rsidRPr="00B750A4" w:rsidRDefault="00B750A4" w:rsidP="00B750A4">
      <w:pPr>
        <w:numPr>
          <w:ilvl w:val="0"/>
          <w:numId w:val="1"/>
        </w:numPr>
        <w:shd w:val="clear" w:color="auto" w:fill="FFFFFF"/>
        <w:spacing w:after="0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описаны основные понятия фразеологии как науки; </w:t>
      </w:r>
    </w:p>
    <w:p w:rsidR="00B750A4" w:rsidRPr="00B750A4" w:rsidRDefault="00B750A4" w:rsidP="00B750A4">
      <w:pPr>
        <w:numPr>
          <w:ilvl w:val="0"/>
          <w:numId w:val="1"/>
        </w:numPr>
        <w:shd w:val="clear" w:color="auto" w:fill="FFFFFF"/>
        <w:spacing w:after="0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выявлены особенности фразеологической единицы;</w:t>
      </w:r>
    </w:p>
    <w:p w:rsidR="00B750A4" w:rsidRPr="00B750A4" w:rsidRDefault="00B750A4" w:rsidP="00B750A4">
      <w:pPr>
        <w:numPr>
          <w:ilvl w:val="0"/>
          <w:numId w:val="1"/>
        </w:numPr>
        <w:shd w:val="clear" w:color="auto" w:fill="FFFFFF"/>
        <w:spacing w:after="0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lastRenderedPageBreak/>
        <w:t xml:space="preserve">представлены основные классификации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фраеологизмов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;</w:t>
      </w:r>
    </w:p>
    <w:p w:rsidR="00B750A4" w:rsidRPr="00B750A4" w:rsidRDefault="00B750A4" w:rsidP="00B750A4">
      <w:pPr>
        <w:numPr>
          <w:ilvl w:val="0"/>
          <w:numId w:val="1"/>
        </w:numPr>
        <w:shd w:val="clear" w:color="auto" w:fill="FFFFFF"/>
        <w:spacing w:after="0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установлены типы фразеологизмов, характеризующих человека, в сопоставляемых языках.</w:t>
      </w:r>
    </w:p>
    <w:p w:rsidR="00B750A4" w:rsidRPr="00B750A4" w:rsidRDefault="00B750A4" w:rsidP="00B750A4">
      <w:pPr>
        <w:numPr>
          <w:ilvl w:val="0"/>
          <w:numId w:val="1"/>
        </w:numPr>
        <w:shd w:val="clear" w:color="auto" w:fill="FFFFFF"/>
        <w:spacing w:after="0"/>
        <w:ind w:firstLine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даны рекомендации, как преподавать тему «фразеологизм» в иностранной среде с максимальной эффективностью. </w:t>
      </w:r>
    </w:p>
    <w:p w:rsidR="00B750A4" w:rsidRPr="00B750A4" w:rsidRDefault="00B750A4" w:rsidP="00B750A4">
      <w:pPr>
        <w:shd w:val="clear" w:color="auto" w:fill="FFFFFF"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Цель и задачи определили выбор методов исследования: описательный метод, метод компонентного анализа, сопоставительный метод, количественный метод.</w:t>
      </w:r>
    </w:p>
    <w:p w:rsidR="00B750A4" w:rsidRPr="00B750A4" w:rsidRDefault="00B750A4" w:rsidP="00B750A4">
      <w:pPr>
        <w:shd w:val="clear" w:color="auto" w:fill="FFFFFF"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 xml:space="preserve">Новизна 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работы состоит в том, что сопоставительное изучение фразеологизмов с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зоокомпонентами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характеризующих человека, почти не производилось в русском и вьетнамском языках.</w:t>
      </w:r>
    </w:p>
    <w:p w:rsidR="00B750A4" w:rsidRPr="00B750A4" w:rsidRDefault="00B750A4" w:rsidP="00B750A4">
      <w:pPr>
        <w:shd w:val="clear" w:color="auto" w:fill="FFFFFF"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Объект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исследования–русская и </w:t>
      </w:r>
      <w:proofErr w:type="gram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вьетнамская</w:t>
      </w:r>
      <w:proofErr w:type="gram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фразеосистемы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характеризующие человека</w:t>
      </w:r>
      <w:r w:rsidRPr="00B750A4">
        <w:rPr>
          <w:rFonts w:ascii="Times New Roman" w:eastAsia="Times New Roman" w:hAnsi="Times New Roman" w:cs="Times New Roman"/>
          <w:color w:val="373E4D"/>
          <w:sz w:val="28"/>
          <w:szCs w:val="28"/>
          <w:shd w:val="clear" w:color="auto" w:fill="FEFEFE"/>
          <w:lang w:val="ru-RU" w:eastAsia="ru-RU"/>
        </w:rPr>
        <w:t>.</w:t>
      </w:r>
    </w:p>
    <w:p w:rsidR="00B750A4" w:rsidRPr="00B750A4" w:rsidRDefault="00B750A4" w:rsidP="00B750A4">
      <w:pPr>
        <w:shd w:val="clear" w:color="auto" w:fill="FFFFFF"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Предмет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исследования – фразеологизмы с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зоонимами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содержащие сравнения, которые характеризуют человека.</w:t>
      </w:r>
    </w:p>
    <w:p w:rsidR="00B750A4" w:rsidRPr="00B750A4" w:rsidRDefault="00B750A4" w:rsidP="00B750A4">
      <w:pPr>
        <w:shd w:val="clear" w:color="auto" w:fill="FFFFFF"/>
        <w:spacing w:after="0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750A4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Материал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исследования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фразеологические обороты русского и вьетнамского языков, получение путем выборки из словарей, в количестве 310 единиц.</w:t>
      </w:r>
    </w:p>
    <w:p w:rsidR="00B750A4" w:rsidRPr="00B750A4" w:rsidRDefault="00B750A4" w:rsidP="00B750A4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 xml:space="preserve">Практическая ценность </w:t>
      </w:r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работы состоит в том, что ее результаты и положения могут быть использованы в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лингвокультурологии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фразеологии и других науках. Материал может быть использован студентами-иностранцами на спецкурсах по фразеологии, культурологии. Сопоставление фразеологических единиц данных языков дает важные сведение для теории и практики перевода, методики преподавания иностранного языка. Сравнительное изучение фразеологизмов призвано помочь в преодолении барьеров межкультурной коммуникации.  Результаты исследования могут найти применение в лексикографической практике при составлении справочников и словарей по фразеологии.</w:t>
      </w:r>
    </w:p>
    <w:p w:rsidR="00B750A4" w:rsidRPr="00B750A4" w:rsidRDefault="00B750A4" w:rsidP="00B750A4">
      <w:pPr>
        <w:shd w:val="clear" w:color="auto" w:fill="FFFFFF"/>
        <w:spacing w:after="0" w:line="360" w:lineRule="auto"/>
        <w:ind w:firstLine="720"/>
        <w:jc w:val="both"/>
        <w:rPr>
          <w:rFonts w:ascii="Cambria" w:eastAsia="Times New Roman" w:hAnsi="Cambria" w:cs="Cambria"/>
          <w:b/>
          <w:i/>
          <w:sz w:val="28"/>
          <w:szCs w:val="28"/>
          <w:lang w:val="ru-RU" w:eastAsia="ru-RU"/>
        </w:rPr>
      </w:pPr>
      <w:r w:rsidRPr="00B750A4">
        <w:rPr>
          <w:rFonts w:ascii="Cambria" w:eastAsia="Times New Roman" w:hAnsi="Cambria" w:cs="Cambria"/>
          <w:b/>
          <w:i/>
          <w:sz w:val="28"/>
          <w:szCs w:val="28"/>
          <w:lang w:val="ru-RU" w:eastAsia="ru-RU"/>
        </w:rPr>
        <w:t>Апробация работы:</w:t>
      </w:r>
    </w:p>
    <w:p w:rsidR="00B750A4" w:rsidRPr="00B750A4" w:rsidRDefault="00B750A4" w:rsidP="00B750A4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50A4">
        <w:rPr>
          <w:rFonts w:ascii="Cambria" w:eastAsia="Times New Roman" w:hAnsi="Cambria" w:cs="Cambria"/>
          <w:sz w:val="28"/>
          <w:szCs w:val="28"/>
          <w:lang w:val="ru-RU" w:eastAsia="ru-RU"/>
        </w:rPr>
        <w:t>По результатам исследования были опубликованы</w:t>
      </w:r>
      <w:proofErr w:type="gramStart"/>
      <w:r w:rsidRPr="00B750A4">
        <w:rPr>
          <w:rFonts w:ascii="Cambria" w:eastAsia="Times New Roman" w:hAnsi="Cambria" w:cs="Cambria"/>
          <w:color w:val="000000"/>
          <w:sz w:val="28"/>
          <w:szCs w:val="28"/>
          <w:lang w:val="ru-RU" w:eastAsia="ru-RU"/>
        </w:rPr>
        <w:t>2</w:t>
      </w:r>
      <w:proofErr w:type="gramEnd"/>
      <w:r w:rsidRPr="00B750A4">
        <w:rPr>
          <w:rFonts w:ascii="Cambria" w:eastAsia="Times New Roman" w:hAnsi="Cambria" w:cs="Cambria"/>
          <w:color w:val="000000"/>
          <w:sz w:val="28"/>
          <w:szCs w:val="28"/>
          <w:lang w:val="ru-RU" w:eastAsia="ru-RU"/>
        </w:rPr>
        <w:t xml:space="preserve"> статьи: </w:t>
      </w:r>
    </w:p>
    <w:p w:rsidR="00B750A4" w:rsidRPr="00B750A4" w:rsidRDefault="00B750A4" w:rsidP="00B750A4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Фразеологизмы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средство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формирования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межкультурной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коммуникации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». Інформаційна освіта та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професійно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-комунікативні технології ХХІ століття: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зб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матеріалів ХІ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наук.-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Одеса, 12-14 вересня 2018 року / під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ред. В. Г.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Спрінсяна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Полтава : ПП «Астрая», 2018. С. 234–238 / в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соавт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. с В. В. Горбань.</w:t>
      </w:r>
    </w:p>
    <w:p w:rsidR="00B750A4" w:rsidRPr="00B750A4" w:rsidRDefault="00B750A4" w:rsidP="00B750A4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«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Фразеологизмы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зоонимами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характеризующие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человека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русском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вьетнамском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языках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». Філологічні студії. Випуск ІХ: збірник наукових статей студентів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філологчного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факультету. Одеса: ОНУ, 2018. С. 71–74.  </w:t>
      </w:r>
    </w:p>
    <w:p w:rsidR="00B750A4" w:rsidRPr="00B750A4" w:rsidRDefault="00B750A4" w:rsidP="00B750A4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Итоги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исследований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были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доложены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виде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докладов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следующих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конференциях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B750A4" w:rsidRPr="00B750A4" w:rsidRDefault="00B750A4" w:rsidP="00B750A4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Доклад «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Сравнение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русских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вьетнамских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фразеологизмов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зоонимами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межкультурной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коммуникации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».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Первая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студенческая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конференция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Начное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творчество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студента-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иностранца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самоидентичное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виражение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украинском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пространстве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» в ОНУ, 2018г.</w:t>
      </w:r>
    </w:p>
    <w:p w:rsidR="00B750A4" w:rsidRPr="00B750A4" w:rsidRDefault="00B750A4" w:rsidP="00B750A4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Доклад «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Фразеологизмы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разными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групамми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зоонимов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русском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вьетнамском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языках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их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изучение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иностранными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учащимися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».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Ежегодная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студентческая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конференция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ОНУ, 2019г. </w:t>
      </w:r>
    </w:p>
    <w:p w:rsidR="00B750A4" w:rsidRPr="00B750A4" w:rsidRDefault="00B750A4" w:rsidP="00B750A4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Доклад «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Русские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вьетнамские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фразеологизмы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зоокомпонентом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средство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формирования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межкультурной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коммуникации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Первая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международная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научная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конференция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 «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Гуманитарное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пространство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города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региона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» в ОНУ, 2019г.</w:t>
      </w:r>
    </w:p>
    <w:p w:rsidR="00B750A4" w:rsidRPr="00B750A4" w:rsidRDefault="00B750A4" w:rsidP="00B750A4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Дипломная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работа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состоит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из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введения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двух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разделов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заключения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списка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использованной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литературы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B750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В </w:t>
      </w:r>
      <w:proofErr w:type="spellStart"/>
      <w:r w:rsidRPr="00B750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разделе</w:t>
      </w:r>
      <w:proofErr w:type="spellEnd"/>
      <w:r w:rsidRPr="00B750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I</w:t>
      </w:r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лингвистическая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дисциплина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рассмотрены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вопросы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предметы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задачи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история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изучения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фразеологизмов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понятие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фразеологический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оборот»; структура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фразеологических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оборотов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классификация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фразеологических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оборотов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точки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зрения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семантической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слитности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эмотивность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фразеологических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единиц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этнолингвистические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фразеологии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 </w:t>
      </w:r>
      <w:proofErr w:type="spellStart"/>
      <w:r w:rsidRPr="00B750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разделе</w:t>
      </w:r>
      <w:proofErr w:type="spellEnd"/>
      <w:r w:rsidRPr="00B750A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II</w:t>
      </w:r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типы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соотношения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фразеологических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единиц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характеризующих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человека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русском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вьетнамском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языках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»: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фразеологические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эквиваленты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близкие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значению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фразеологизмы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безеквивалентные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фразеологизмы</w:t>
      </w:r>
      <w:proofErr w:type="spellEnd"/>
      <w:r w:rsidRPr="00B750A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B750A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В </w:t>
      </w:r>
      <w:proofErr w:type="spellStart"/>
      <w:r w:rsidRPr="00B750A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разделе</w:t>
      </w:r>
      <w:proofErr w:type="spellEnd"/>
      <w:r w:rsidRPr="00B750A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III</w:t>
      </w:r>
      <w:r w:rsidRPr="00B750A4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«Преподавание русской фразеологии в иноязычной среде»: фразеология как объект изучения в иноязычной среде; </w:t>
      </w:r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>обучение русской фразеологии студентов-иностранцев.</w:t>
      </w:r>
    </w:p>
    <w:p w:rsidR="004571B5" w:rsidRDefault="004571B5">
      <w:pPr>
        <w:rPr>
          <w:lang w:val="ru-RU"/>
        </w:rPr>
      </w:pPr>
    </w:p>
    <w:p w:rsidR="00B750A4" w:rsidRDefault="00B750A4">
      <w:pPr>
        <w:rPr>
          <w:lang w:val="ru-RU"/>
        </w:rPr>
      </w:pPr>
    </w:p>
    <w:p w:rsidR="00B750A4" w:rsidRPr="00B750A4" w:rsidRDefault="00B750A4" w:rsidP="00B750A4">
      <w:pPr>
        <w:spacing w:line="360" w:lineRule="auto"/>
        <w:ind w:firstLine="720"/>
        <w:jc w:val="center"/>
        <w:rPr>
          <w:rFonts w:ascii="Times New Roman" w:eastAsia="SimSun" w:hAnsi="Times New Roman" w:cs="Times New Roman"/>
          <w:b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b/>
          <w:sz w:val="28"/>
          <w:szCs w:val="28"/>
          <w:lang w:val="ru-RU" w:eastAsia="zh-CN"/>
        </w:rPr>
        <w:lastRenderedPageBreak/>
        <w:t>ЗАКЛЮЧЕНИЕ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Фразеологизмы как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лингвосемиотические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феномены в своих формулах, которые были отшлифованы и оставлены в наследство потомкам, отражают не только всю историю предков, их психологию, общественную жизнь, но и народные обычаи, суеверия, забытые предания.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Фразеологизмы можно определить как сгусток культурной информации, в которой аккумулируется культурно-национальный характер. Поскольку они – своеобразное зеркало жизни нации, то их значение нельзя определить без фоновых знаний носителей языка. Своей семантикой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фразеололгические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единицы направлены на характеристику человека и его реальности. Анализируя языковую картину мира, 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создаваемую фразеологизмами, ведущим ее признаком называют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антропоцентричность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Считается, что фразеологические единицы характеризуют в основном зоны с антропоморфической семантикой.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Во многих вьетнамских вузах при ознакомлении студентов с русскими традициями, бытом, культурными и языковыми особенностями на уроках преподавания русского языка и литературы стали использовать русские  фразеологизмы. Так как русские фразеологизмы с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зоонимами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могуть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дать представление о национальной культуре народа, мы отобрали фразеологизмы, содержащие 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зоонимический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компонент.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Фразеологические единицы с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зоонимами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заслуживают пристального внимания и детального изучения, так как они составляют одну из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общирных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и продуктивных групп в области фразеологии.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Наиболее объективной для фразеологических единиц с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зоонимами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 является классификация по семантическому признаку, поскольку в ходе исследования было установлено, что она наиболее универсальна.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Arial" w:eastAsia="SimSun" w:hAnsi="Arial" w:cs="Times New Roman"/>
          <w:color w:val="000000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Фразеологизмы в исследуемых языках имеют три основных типа соотношений: эквивалентные, близкие, или сходные, и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безэквивалентные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.У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дельный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вес групп различен, причем менее всего единиц в первой группе. Это вполне закономерно, так как, представляя собой один из основных каналов взаимодействия с миром, национальный язык выступает как своеобразная операционная система для нашей мысли. Иными словами, язык </w:t>
      </w:r>
      <w:r w:rsidRPr="00B750A4">
        <w:rPr>
          <w:rFonts w:ascii="Times New Roman" w:eastAsia="SimSun" w:hAnsi="Times New Roman" w:cs="Times New Roman"/>
          <w:color w:val="000000"/>
          <w:sz w:val="28"/>
          <w:szCs w:val="28"/>
          <w:lang w:val="ru-RU" w:eastAsia="zh-CN"/>
        </w:rPr>
        <w:lastRenderedPageBreak/>
        <w:t>подсказывает (а порой и тиранически навязывает) нам путь в интерпретации действительности, он – проводник в человеческом освоении (усвоении и даже присвоении) мира.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Arial" w:eastAsia="SimSun" w:hAnsi="Arial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Абсолютно совпадают образы для характеристики хитрости: змея, лиса (</w:t>
      </w:r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Змея искуситель –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hang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hùm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miệng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rắn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). Образ фразеологизма соотносится с зооморфным кодом культуры. Согласно древнейшим представлениям</w:t>
      </w:r>
      <w:r w:rsidRPr="00B750A4">
        <w:rPr>
          <w:rFonts w:ascii="Times New Roman" w:eastAsia="SimSun" w:hAnsi="Times New Roman" w:cs="Times New Roman"/>
          <w:color w:val="333333"/>
          <w:sz w:val="28"/>
          <w:szCs w:val="28"/>
          <w:lang w:val="ru-RU" w:eastAsia="zh-CN"/>
        </w:rPr>
        <w:t xml:space="preserve">, </w:t>
      </w:r>
      <w:r w:rsidRPr="00B750A4">
        <w:rPr>
          <w:rFonts w:ascii="Times New Roman" w:eastAsia="SimSun" w:hAnsi="Times New Roman" w:cs="Times New Roman"/>
          <w:b/>
          <w:sz w:val="28"/>
          <w:szCs w:val="28"/>
          <w:lang w:val="ru-RU" w:eastAsia="zh-CN"/>
        </w:rPr>
        <w:t>змея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– образ неоднозначный: она сочетает в себе мужскую и женскую, водную и огненную символику, отрицательное и положительное начала; она ядовита и целебна. Змея – и нечистая тварь, и источник зла, но в то же время она может помогать человеку. В основе образа фразеологических единиц  отражено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предствление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славян о змее, 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сформировавшееся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под влиянием христианства: она коварна, мстительна, может нанести неожиданный удар (</w:t>
      </w:r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ср. Пригреть змею на груди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). В Библии змей выступает как олицетворение сатаны, отличается хитростью, свирепостью и коварством.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Во фразеологической системе любого языка наблюдается 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значительное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преобладение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ФЕ, которые в других языках имеют не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экивалентные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, а близкие по значению ФЕ. В эту группу включены фразеологические обороты, которые сходны по семантике, но состоят из разных компонентов. Это связано с тем, что национально-исторический опыт определенной общности людей создает для носителей языка картину мира, которая имеет специфическую окраску этого мира, обусловленную национальной значимостью предметов, явлений, процессов, избирательным отношением к ним.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Говоря о соотношении части и целого, мы можем наблюдать выпадение каких-либо частей, их замену или появление новых частей, которые вместе с тем не разрушают образно-целостную структуру. Все это наблюдается во ФЕ,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котроые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сходны по своей семантике, но лишь частично совпадают по составу: 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ФЕ, которые базируются на одинаковой семантике и образности, а лексический состав несколько отличается; ФЕ, в которых для характеристики используются дополнительные семы; ФЕ, в которых для характеристики используются разные лексемы.</w:t>
      </w:r>
      <w:proofErr w:type="gramEnd"/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lastRenderedPageBreak/>
        <w:t>Животные, которые символизируют человеческие качества, в русском и вьетнамском языках имеют как общие черты, так и различия, а различия – это особенности жизни каждого народа.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Наиболее ярко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этноспецифику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отражают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безэквивалентные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фразеологические единицы, содержащие лексемы, которые называют национальные реалии: </w:t>
      </w:r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баран, собака,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мидии</w:t>
      </w:r>
      <w:proofErr w:type="gramStart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,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и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мена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собственные </w:t>
      </w:r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Лиса Патрикеевна. 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Например, в русском языке: </w:t>
      </w:r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Как голодная собака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: об очень голодном, проголодавшемся человеке. А во вьетнамском языке: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Đen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như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chó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mực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 (как черная собака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): о несчастливом человеке, у которого неудачная судьба, часто происходят неудачные, неожиданные события.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Лингвокультурологические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особенности во фразеологии неблизкородственных языков заслуживают пристального внимания со стороны лингвистов, поскольку выявляют национальный менталитет народа – носителя языка и его картину мира.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Фразеологическая система языка отражает восприятие и картину мира каждого народа. Животные занимают в этой картине значительное место. Поэтому при изучении русских фразеологизмов с названиями животных во вьетнамской аудитории следует в первую очередь обращать внимание на различия в восприятии тех или иных животных в разных национальных культурах.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Мир фразеологии русского и вьетнамского языков велик и многообразен. Культурно-историческая реконструкция символического образа может служить важным инструментом для понимания коннотативной оценочной семантики ряда лексем-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зоонимов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в составе фразеологизмов в сравниваемых языках.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Преподавание фразеологии студентам-иностранцам требует от преподавателя большого такта, терпения и умения донести до них смысл каждого фразеологизма. Методика преподавания русского языка как иностранного уделяет большое внимание практическому владению фразеологией, в которой находит отражение существенная часть национальной идиоматики, с одной стороны, и лингвострановедческая специфика изучаемого языка – с другой. Формирование фразеологизмов тесно связано с культурой, </w:t>
      </w:r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lastRenderedPageBreak/>
        <w:t>обычаями, традициями, с естественными природными условиями, в которых живет и развивается определенная нация.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Изучая русские устойчивые словосочетания с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зоонимами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в когнитивном аспекте, полезно обратить внимание вьетнамских студентов на большую детализацию повадок и поведения животных и птиц,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отразившуются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в русской языковой картине мира и представленную во фразеологизмах.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Систематически организована работа по изучению фразеологизмов в иностранной аудитории, </w:t>
      </w:r>
      <w:r w:rsidRPr="00B750A4">
        <w:rPr>
          <w:rFonts w:ascii="Times New Roman" w:eastAsia="SimSun" w:hAnsi="Times New Roman" w:cs="Times New Roman"/>
          <w:color w:val="000000"/>
          <w:sz w:val="28"/>
          <w:szCs w:val="28"/>
          <w:lang w:val="ru-RU"/>
        </w:rPr>
        <w:t>значительно повышает эффективность изучении русского языка</w:t>
      </w:r>
      <w:r w:rsidRPr="00B750A4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. Такая работа является необходимой и полезной, поскольку углубляет знания иностранных студентов, обогащает, создает разнообразие их речи, знакомит с особенностями русской ментальности. </w:t>
      </w: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</w:p>
    <w:p w:rsidR="00B750A4" w:rsidRPr="00B750A4" w:rsidRDefault="00B750A4" w:rsidP="00B750A4">
      <w:pPr>
        <w:spacing w:after="0" w:line="360" w:lineRule="auto"/>
        <w:ind w:firstLine="720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</w:p>
    <w:p w:rsidR="00B750A4" w:rsidRPr="00B750A4" w:rsidRDefault="00B750A4" w:rsidP="00B750A4">
      <w:pPr>
        <w:spacing w:line="360" w:lineRule="auto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</w:p>
    <w:p w:rsidR="00B750A4" w:rsidRDefault="00B750A4" w:rsidP="00B750A4">
      <w:pPr>
        <w:spacing w:line="360" w:lineRule="auto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</w:p>
    <w:p w:rsidR="00B750A4" w:rsidRDefault="00B750A4" w:rsidP="00B750A4">
      <w:pPr>
        <w:spacing w:line="360" w:lineRule="auto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</w:p>
    <w:p w:rsidR="00B750A4" w:rsidRDefault="00B750A4" w:rsidP="00B750A4">
      <w:pPr>
        <w:spacing w:line="360" w:lineRule="auto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</w:p>
    <w:p w:rsidR="00B750A4" w:rsidRDefault="00B750A4" w:rsidP="00B750A4">
      <w:pPr>
        <w:spacing w:line="360" w:lineRule="auto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</w:p>
    <w:p w:rsidR="00B750A4" w:rsidRDefault="00B750A4" w:rsidP="00B750A4">
      <w:pPr>
        <w:spacing w:line="360" w:lineRule="auto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</w:p>
    <w:p w:rsidR="00B750A4" w:rsidRDefault="00B750A4" w:rsidP="00B750A4">
      <w:pPr>
        <w:spacing w:line="360" w:lineRule="auto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</w:p>
    <w:p w:rsidR="00B750A4" w:rsidRDefault="00B750A4" w:rsidP="00B750A4">
      <w:pPr>
        <w:spacing w:line="360" w:lineRule="auto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</w:p>
    <w:p w:rsidR="00B750A4" w:rsidRDefault="00B750A4" w:rsidP="00B750A4">
      <w:pPr>
        <w:spacing w:line="360" w:lineRule="auto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</w:p>
    <w:p w:rsidR="00B750A4" w:rsidRPr="00B750A4" w:rsidRDefault="00B750A4" w:rsidP="00B750A4">
      <w:pPr>
        <w:spacing w:line="360" w:lineRule="auto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bookmarkStart w:id="0" w:name="_GoBack"/>
      <w:bookmarkEnd w:id="0"/>
    </w:p>
    <w:p w:rsidR="00B750A4" w:rsidRPr="00B750A4" w:rsidRDefault="00B750A4" w:rsidP="00B750A4">
      <w:pPr>
        <w:spacing w:line="360" w:lineRule="auto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</w:p>
    <w:p w:rsidR="00B750A4" w:rsidRPr="00B750A4" w:rsidRDefault="00B750A4" w:rsidP="00B750A4">
      <w:pPr>
        <w:spacing w:line="360" w:lineRule="auto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</w:p>
    <w:p w:rsidR="00B750A4" w:rsidRPr="00B750A4" w:rsidRDefault="00B750A4" w:rsidP="00B750A4">
      <w:pPr>
        <w:spacing w:after="0" w:line="360" w:lineRule="auto"/>
        <w:ind w:firstLine="284"/>
        <w:jc w:val="center"/>
        <w:rPr>
          <w:rFonts w:ascii="Times New Roman" w:eastAsia="SimSun" w:hAnsi="Times New Roman" w:cs="Times New Roman"/>
          <w:b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b/>
          <w:sz w:val="28"/>
          <w:szCs w:val="28"/>
          <w:lang w:val="ru-RU" w:eastAsia="zh-CN"/>
        </w:rPr>
        <w:lastRenderedPageBreak/>
        <w:t>СПИСОК ИСПОЛЬЗОВАННОЙ ЛИТЕРАТУРЫ</w:t>
      </w:r>
    </w:p>
    <w:p w:rsidR="00B750A4" w:rsidRPr="00B750A4" w:rsidRDefault="00B750A4" w:rsidP="00B750A4">
      <w:pPr>
        <w:spacing w:after="0" w:line="360" w:lineRule="auto"/>
        <w:ind w:firstLine="284"/>
        <w:rPr>
          <w:rFonts w:ascii="Arial" w:eastAsia="SimSun" w:hAnsi="Arial" w:cs="Times New Roman"/>
          <w:lang w:val="ru-RU" w:eastAsia="zh-CN"/>
        </w:rPr>
      </w:pP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Алефіренко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М. Ф.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Теоретичні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питання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фразеології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[Текст].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Харків</w:t>
      </w:r>
      <w:proofErr w:type="spellEnd"/>
      <w:proofErr w:type="gram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Вища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шк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., 1987. 135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Апресян Ю. Д.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Перформативы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 грамматике и в словаре [Текст]. </w:t>
      </w:r>
      <w:r w:rsidRPr="00B750A4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Избранные труды</w:t>
      </w:r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. М.</w:t>
      </w:r>
      <w:proofErr w:type="gram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Школа «Языки русской культуры», 1995. С. 199–217.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Артюх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А. И., 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Ленская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М. В., Мелких Д. А. и др. </w:t>
      </w:r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Иллюстрированный фразеологический словарь для детей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М.: АСТ: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Астель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: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Полиграфиздат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, 2010. 222с.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Архангельский В. Л. Семантика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фраземного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знака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</w:t>
      </w:r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П</w:t>
      </w:r>
      <w:proofErr w:type="gramEnd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роблемы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 русской фразеологии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Республиканский сборник. 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Тульский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гос.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пед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ин-т им. Л.Н. Толстого, 1978.  С. 9–18.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Ахманова О. С. </w:t>
      </w:r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Словарь лингвистических терминов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: [словарь] / О. С. Ахманова.  М.: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КомКнига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, 2007. 576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Бабкин А.М. Русская фразеология, ее развитие и источники. М.: Книжный дом «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Либроком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», 2009. 264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Байрамова Л. К. Введение в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контрастивную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лингвистику : учебное пособие для вузов по направлению и специальности «Лингвистика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».: 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Изд-во Казанского университета, 2004. 116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Балли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Ш. Французская стилистика. М.: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Иностр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Лит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., 1961. 394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Баранов А.Н. Основы фразеологии. М.: ФЛИНТА: Наука, 2016. 312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Баско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Н. В., Зимин В.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И.</w:t>
      </w:r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Фразеологический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 словарь русского языка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(5 – 11 классы). М.: АСТ-ПРЕСС КНИГА, 2010. 416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Бирих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К., Мокиенко В. Н., Степанова Л. И; под ред. В.Н. Мокиенко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.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Словарь фразеологических синонимов русского языка. М.: АСТ-ПРЕСС КНИГА, 2009. 488с.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Большой фразеологический словарь русского языка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Отв. ред. В. Н.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Телия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 4-е изд. М.: АСТ-ПРЕСС КНИГА, 2010. 784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Бронська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А. А.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Теоретичні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основи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базової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методичної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п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ідготовки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викладачів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української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та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російської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мов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як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іноземних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: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монографія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/ А. А.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Бронська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К.: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Редакція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«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Бюлетеня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ВАК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України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», 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вид-во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«Толока», 2002. 208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>Брысина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Е.В. Этнокультурная идиоматика донского казачества: [монография] [Текст] / Е. В.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Брысина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. Волгоград</w:t>
      </w:r>
      <w:proofErr w:type="gram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Перемена, 2003. 293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Бушуй Т. А.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Констрастивная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лексикография в уровневой интерпретации фразеологии исходного языка: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автореф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дис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... д-ра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филол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наук. Ташкент:. 2000. 42с.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Виноградов В. В. Об основных типах фразеологических единиц в русском языке. </w:t>
      </w:r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Избранные труды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: Лексикология и лексикография. М.: Наука, 1977. С. 38–51.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Войнова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Л. А., Жуков В. П., Молотов А. И., Федоров А. И.; Под ред. А. И.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Молоткова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. Фразеологический словарь русского языка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: Свыше 4000 словарных статей. 3-е стереотип. Изд. М.: Русский язык, 1978. 543с.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Гак В. Г.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Фразеорефлексы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в этнокультурном аспекте. Филологические науки, 1995.  № 4. С. 47–45.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Гвишиани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Н. Б.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Контрастивные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исследования современных языков и корпусная лингвистика. Филологические науки,  2004. № 1. С. 59–72.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Гнатюк Л.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Перформативи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структурі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мовленнєвого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етикету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[Текст]. </w:t>
      </w:r>
      <w:proofErr w:type="spellStart"/>
      <w:r w:rsidRPr="00B750A4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Лінгвістичні</w:t>
      </w:r>
      <w:proofErr w:type="spellEnd"/>
      <w:r w:rsidRPr="00B750A4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 xml:space="preserve"> </w:t>
      </w:r>
      <w:proofErr w:type="spellStart"/>
      <w:proofErr w:type="gramStart"/>
      <w:r w:rsidRPr="00B750A4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студ</w:t>
      </w:r>
      <w:proofErr w:type="gramEnd"/>
      <w:r w:rsidRPr="00B750A4">
        <w:rPr>
          <w:rFonts w:ascii="Times New Roman" w:eastAsia="Times New Roman" w:hAnsi="Times New Roman" w:cs="Times New Roman"/>
          <w:i/>
          <w:sz w:val="28"/>
          <w:lang w:val="ru-RU" w:eastAsia="ru-RU" w:bidi="ru-RU"/>
        </w:rPr>
        <w:t>ії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Зб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наук.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праць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Вип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. 17.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Донецьк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, 2008. С. 189–194.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Головня А. Трудности при преподавании фразеологии студентам-иностранцам.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Фалькларыстычныя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даследаванні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: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Кантэкст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.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Тыпалогія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.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Сувязі</w:t>
      </w:r>
      <w:proofErr w:type="spellEnd"/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: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зб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навук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арт.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Вып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8 /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пад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нав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рэд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Р. М.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Кавалёвай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, В. В.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Прыемка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; уклад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.: 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Т. А.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Марозава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Мінск</w:t>
      </w:r>
      <w:proofErr w:type="spellEnd"/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: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Права i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эканом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i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, 2011.  С. 373–377.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Горбань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В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, В.,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Нгуен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Тхи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Куинь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Май. Фразеологизмы как средство формирования межкультурной коммуникации. </w:t>
      </w:r>
      <w:r w:rsidRPr="00B750A4">
        <w:rPr>
          <w:rFonts w:ascii="Times New Roman" w:eastAsia="SimSun" w:hAnsi="Times New Roman" w:cs="Times New Roman"/>
          <w:i/>
          <w:sz w:val="28"/>
          <w:szCs w:val="28"/>
          <w:lang w:eastAsia="zh-CN"/>
        </w:rPr>
        <w:t xml:space="preserve">Інформаційна освіта </w:t>
      </w:r>
      <w:proofErr w:type="gramStart"/>
      <w:r w:rsidRPr="00B750A4">
        <w:rPr>
          <w:rFonts w:ascii="Times New Roman" w:eastAsia="SimSun" w:hAnsi="Times New Roman" w:cs="Times New Roman"/>
          <w:i/>
          <w:sz w:val="28"/>
          <w:szCs w:val="28"/>
          <w:lang w:eastAsia="zh-CN"/>
        </w:rPr>
        <w:t>та</w:t>
      </w:r>
      <w:proofErr w:type="gramEnd"/>
      <w:r w:rsidRPr="00B750A4">
        <w:rPr>
          <w:rFonts w:ascii="Times New Roman" w:eastAsia="SimSun" w:hAnsi="Times New Roman" w:cs="Times New Roman"/>
          <w:i/>
          <w:sz w:val="28"/>
          <w:szCs w:val="28"/>
          <w:lang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eastAsia="zh-CN"/>
        </w:rPr>
        <w:t>професійно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eastAsia="zh-CN"/>
        </w:rPr>
        <w:t>-комунікативні технології ХХІ століття</w:t>
      </w:r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: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зб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. матеріалів ХІ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Міжнар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. наук.-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практ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конф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., Одеса, 12-14 вересня 2018 року / під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заг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. ред. В. Г.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Спрінсяна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.  Полтава : ПП «Астрая», 2018. С. 234–238.  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Горбань В. В.,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Грибкова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М. Фразеологические единицы с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партонимом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голова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в русском и польском языках.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eastAsia="zh-CN"/>
        </w:rPr>
        <w:t>Слов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’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eastAsia="zh-CN"/>
        </w:rPr>
        <w:t>янський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eastAsia="zh-CN"/>
        </w:rPr>
        <w:t xml:space="preserve"> збірник</w:t>
      </w:r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: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Зб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. наук. праць.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Вип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. 20. </w:t>
      </w:r>
      <w:r w:rsidRPr="00B750A4">
        <w:rPr>
          <w:rFonts w:ascii="Times New Roman" w:eastAsia="SimSun" w:hAnsi="Times New Roman" w:cs="Times New Roman"/>
          <w:color w:val="000000"/>
          <w:sz w:val="28"/>
          <w:szCs w:val="28"/>
          <w:lang w:eastAsia="zh-CN"/>
        </w:rPr>
        <w:t>Чернівці : 2016</w:t>
      </w:r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.  С. 230–240.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Горбань В. В.,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Порожнюк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А.,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Клокова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М. Фразеологизм с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суперконцептом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человек в русском, украинском и немецком языках.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Докса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: сб. 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lastRenderedPageBreak/>
        <w:t xml:space="preserve">науч. тр. по филологии под ред. В. Л.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Левченко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.О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десса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: ОНУ, 2002.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Вып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№ 12. С. 382–390.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Горбань В. В.,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Шибаева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. М.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Холистические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принципы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сравнительного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описания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фразеологических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единиц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. </w:t>
      </w:r>
      <w:r w:rsidRPr="00B750A4">
        <w:rPr>
          <w:rFonts w:ascii="Times New Roman" w:eastAsia="SimSun" w:hAnsi="Times New Roman" w:cs="Times New Roman"/>
          <w:i/>
          <w:sz w:val="28"/>
          <w:szCs w:val="28"/>
          <w:lang w:eastAsia="zh-CN"/>
        </w:rPr>
        <w:t>Слов’янський збірник</w:t>
      </w:r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: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Зб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. наук. праць. 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Вип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. </w:t>
      </w:r>
      <w:r w:rsidRPr="00B750A4">
        <w:rPr>
          <w:rFonts w:ascii="Times New Roman" w:eastAsia="SimSun" w:hAnsi="Times New Roman" w:cs="Times New Roman"/>
          <w:sz w:val="28"/>
          <w:szCs w:val="28"/>
          <w:lang w:val="en-US" w:eastAsia="zh-CN"/>
        </w:rPr>
        <w:t>XVII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.  Чернівці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: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Букрек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, 2013. С. 165–175.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Жуйкова М.В.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Динамічні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процеси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у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фразеологічній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системі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східнослов’янських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мов</w:t>
      </w:r>
      <w:proofErr w:type="spellEnd"/>
      <w:proofErr w:type="gram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монографія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] [Текст] / М. В. Жуйкова.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Луцьк</w:t>
      </w:r>
      <w:proofErr w:type="spellEnd"/>
      <w:proofErr w:type="gram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Вежа, 2007. 416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Жуков В. П. Семантика фразеологических оборотов: [монография]. М.: Наука, 1990. 160с.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Жуков В. П. </w:t>
      </w:r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Словарь фразеологических синонимов русского языка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М. И. Сидоренко. М: Русский язык, 1987. 440с.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Зимина Л. И.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Контрастивная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фразеология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: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монография в современной лингвистике. Ярославский педагогический вестник. 2012,  № 2 Том I (Гуманитарные науки). С. 142–146.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Іващенко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В.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Компоненти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змістової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структури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концепту як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одиниці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етнокультури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[Текст].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Українська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мова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, 2004. № 4. С. 18–28.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Касарес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Х. Введение в современную лексикографию.  М.: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Иностр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литерат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., 1958. 354с.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Коваль В.И. Фразеология народной духовной культуры в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деривационно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-семантическом аспекте [Текст]</w:t>
      </w:r>
      <w:proofErr w:type="gram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дисс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 xml:space="preserve">д-ра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филол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. наук / В. И. Коваль. Гомель, 1999. 214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Ковшова М. Л. Культурно-национальная специфика фразеологизмов (когнитивные аспекты): Автореферат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дис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канд.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филол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наук. М., 1996. 20с. 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Когония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Н. К теории и практике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контрастивной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лингвистики. М.: изд-во Абхаз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г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ос. ун-та, 2002. 87с.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Крекич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Й. Побудительные перформативные высказывания [Текст].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Сегед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, 1993. 241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Лагута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Т.М.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Фразеологізми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як аспект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вивчення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лексики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української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мови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іноземними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студентами «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Викладання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мов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у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вищих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навчальних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закладах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осві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ти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на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сучасному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етапі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Міжпредметні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зв'язки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», 2008. № 12. С. 136–141.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lastRenderedPageBreak/>
        <w:t xml:space="preserve">Ларин Б. А. Очерки по фразеологии. История русского языка и общее языкознание. </w:t>
      </w:r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Избранные работы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М.: Просвещение, 1977. С. 125–149.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Лебедева Л. А. Устойчивые сравнения русского языка. Краткий тематический словарь. Р-н-Д: 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Кубанской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государственный университет, 2003. 300с.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Мительская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Ж. З. Языковые свойства модальных фразеологизмов – единиц речевого этикета [Текст]. Фразеологизм</w:t>
      </w:r>
      <w:proofErr w:type="gram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  :</w:t>
      </w:r>
      <w:proofErr w:type="gram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  семантика    и    формы:    сб.    статей,   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посвящ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.    юбилею В. А. Лебединской. Курган, 2001. С. 69–74.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Нгуен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Тхи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Куинь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Май. Фразеологизмы с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зоонимами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, характеризующие человека, в русском и вьетнамском языках. </w:t>
      </w:r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Філологічні студії. Випуск ІХ: </w:t>
      </w:r>
      <w:r w:rsidRPr="00B750A4">
        <w:rPr>
          <w:rFonts w:ascii="Times New Roman" w:eastAsia="SimSun" w:hAnsi="Times New Roman" w:cs="Times New Roman"/>
          <w:i/>
          <w:sz w:val="28"/>
          <w:szCs w:val="28"/>
          <w:lang w:eastAsia="zh-CN"/>
        </w:rPr>
        <w:t xml:space="preserve">збірник наукових статей студентів </w:t>
      </w:r>
      <w:proofErr w:type="spellStart"/>
      <w:r w:rsidRPr="00B750A4">
        <w:rPr>
          <w:rFonts w:ascii="Times New Roman" w:eastAsia="SimSun" w:hAnsi="Times New Roman" w:cs="Times New Roman"/>
          <w:i/>
          <w:sz w:val="28"/>
          <w:szCs w:val="28"/>
          <w:lang w:eastAsia="zh-CN"/>
        </w:rPr>
        <w:t>філологчного</w:t>
      </w:r>
      <w:proofErr w:type="spellEnd"/>
      <w:r w:rsidRPr="00B750A4">
        <w:rPr>
          <w:rFonts w:ascii="Times New Roman" w:eastAsia="SimSun" w:hAnsi="Times New Roman" w:cs="Times New Roman"/>
          <w:i/>
          <w:sz w:val="28"/>
          <w:szCs w:val="28"/>
          <w:lang w:eastAsia="zh-CN"/>
        </w:rPr>
        <w:t xml:space="preserve"> факультету</w:t>
      </w:r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. Одеса: Одеський національний університет імені І.І. Мечникова, 2018. С. 71–74.  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Некрылова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Е. Л. Фразеология в обучении русскому языку как иностранному.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Сучасні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проблеми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методики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викладання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мов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та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навчання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іноземці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в</w:t>
      </w:r>
      <w:proofErr w:type="spellEnd"/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у ВНЗ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України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: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Збірник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наукових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статей,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присвячений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45-річчю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кафедри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мовної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та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загальногуманітарної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п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ідготовки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іноземців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Колектив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авторів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Одеса :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Одеський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національний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університет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імені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І. І. Мечникова, 2016. 160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Новикова Ю.Н.,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Кудрейко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И. А. Роль фразеологизмов при обучении русскому языку как иностранному. Актуальные проблемы обучения иностранных студентов в современных условиях: Тезисы Всеукраинской научно-практической конференции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ДонНУ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(6 сентября 2013 г.). Донецк: ООО «Цифровая типография», 2013. 51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Остин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Дж. Слово как действие [Текст]. Новое в зарубежной лингвистике. 1986.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Вып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. 17. С. 23–130.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Пономарів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О.Д. </w:t>
      </w:r>
      <w:proofErr w:type="spellStart"/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Стил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істика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сучасної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української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мови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: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Навч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книга.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Тернопіль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: Богдан, 2000. 248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Радбиль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Т. Б. Основы изучения русского языкового менталитета. Русский язык и литература во времени и пространстве. Т.1.,2010. С. 216–222.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Ройзензон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Л. И. Русская фразеология: Учебное пособие.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Самаркад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: Изд-во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СамГУ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, 1997. 121с.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 xml:space="preserve">Савченко Л. В.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Этнофразеология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как современное научное направление лингвистики. [Электронный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рес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] – </w:t>
      </w:r>
      <w:r w:rsidRPr="00B750A4">
        <w:rPr>
          <w:rFonts w:ascii="Times New Roman" w:eastAsia="Times New Roman" w:hAnsi="Times New Roman" w:cs="Times New Roman"/>
          <w:sz w:val="28"/>
          <w:lang w:val="en-US" w:eastAsia="ru-RU" w:bidi="ru-RU"/>
        </w:rPr>
        <w:t>URL</w:t>
      </w:r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: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en-US" w:eastAsia="ru-RU" w:bidi="ru-RU"/>
        </w:rPr>
        <w:t>dspace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en-US" w:eastAsia="ru-RU" w:bidi="ru-RU"/>
        </w:rPr>
        <w:t>nbuv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en-US" w:eastAsia="ru-RU" w:bidi="ru-RU"/>
        </w:rPr>
        <w:t>gov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en-US" w:eastAsia="ru-RU" w:bidi="ru-RU"/>
        </w:rPr>
        <w:t>ua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›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en-US" w:eastAsia="ru-RU" w:bidi="ru-RU"/>
        </w:rPr>
        <w:t>bitstream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› </w:t>
      </w:r>
      <w:r w:rsidRPr="00B750A4">
        <w:rPr>
          <w:rFonts w:ascii="Times New Roman" w:eastAsia="Times New Roman" w:hAnsi="Times New Roman" w:cs="Times New Roman"/>
          <w:sz w:val="28"/>
          <w:lang w:val="en-US" w:eastAsia="ru-RU" w:bidi="ru-RU"/>
        </w:rPr>
        <w:t>handle</w:t>
      </w:r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› 20-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en-US" w:eastAsia="ru-RU" w:bidi="ru-RU"/>
        </w:rPr>
        <w:t>Savchenko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Селіванова О. О. Нариси з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украинської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фразеології (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>психокогнітивний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та етнокультурний аспекти). К.  Черкаси: Брама, 2004. 276с.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Смирницкий А. И. Лексикология английского языка: [учебное пособие]. М., 1998. 210с.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Солодухо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Э. М. Вопросы сопоставительного изучения заимствованной фразеологии. Казань: Изд-во Казанского университета, 2009. 157с.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Стернин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И. А., К.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Флекенштейн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–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Галее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Очерки по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контрастивной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лексикологии и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фразеолог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.: ун-т Мартина Лютера </w:t>
      </w:r>
      <w:proofErr w:type="spellStart"/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Гал-ле</w:t>
      </w:r>
      <w:proofErr w:type="spellEnd"/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1989,129с.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Сусов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И. П. Лингвистическая прагматика [Текст]. Винница, 2009. 272 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Телия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В. Н. Первоочередные задачи и методологические проблемы исследования фразеологического состава языка в контексте культуры [Текст]. Фразеология в контексте культуры. М., 1999. С. 13–24.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Телия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Н. 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В.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Что такое фразеология: [монография]. М., 1966. 270с.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Толстой Н.И. Язык и народная культура: очерки по славянской мифологии и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этнолингвистике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[Текст]. М.</w:t>
      </w:r>
      <w:proofErr w:type="gram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:</w:t>
      </w:r>
      <w:proofErr w:type="gram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Индрик</w:t>
      </w:r>
      <w:proofErr w:type="spellEnd"/>
      <w:r w:rsidRPr="00B750A4">
        <w:rPr>
          <w:rFonts w:ascii="Times New Roman" w:eastAsia="Times New Roman" w:hAnsi="Times New Roman" w:cs="Times New Roman"/>
          <w:sz w:val="28"/>
          <w:lang w:val="ru-RU" w:eastAsia="ru-RU" w:bidi="ru-RU"/>
        </w:rPr>
        <w:t>, 1995. 512 c.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Уфимцева Н. В. Этнический характер, образ себя и языковое сознание русских. Языковое сознание: динамика и вариативность. М.: Институт языкознания РАН, 2011. С. 135–170.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Фразеологический словарь русского литературного языка конца XVIII–XX вв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Под ред. А. И. Федорова.  М.: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Топикал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, 1995. 608с.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Фразеологический словарь русского языка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(5-11 классы).  М.: АСТ-ПРЕСС КНИГА, 2010. 416с.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Шанский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Н. М. Современный русский язык. Москва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.: 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Русский язык, 1987. С. 64–94.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Шанский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Н. М. Фразеология современного языка. М.: Высшая школа, 1985. 106с.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Шанский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Н. М., Иванов В. В. Современный русский язык. Учеб. для студентов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пед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ин-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тов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по спец. № 2101 «Рус. яз. и лит</w:t>
      </w:r>
      <w:proofErr w:type="gram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.» </w:t>
      </w:r>
      <w:proofErr w:type="gram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В №. Ч. 1. Введение. 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lastRenderedPageBreak/>
        <w:t xml:space="preserve">Лексика. Фразеология. Фонетика. Графика и орфография. 2-е изд.,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испр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и доп.  М.: Просвещение, 1987. 192с.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Шаховский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В. И. Языковая личность в эмоциональной коммуникативной ситуации. Филологические науки.  2002. № 4. С. 59–67.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Шаховский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В.И. Типы значений эмотивной лексики.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Вопр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Языкознания, 2001.  № 1. С. 20–25.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16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en-US" w:eastAsia="zh-CN"/>
        </w:rPr>
        <w:t>th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à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en-US" w:eastAsia="zh-CN"/>
        </w:rPr>
        <w:t>nhngữsos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á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en-US" w:eastAsia="zh-CN"/>
        </w:rPr>
        <w:t>nhvớiconvật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//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en-US" w:eastAsia="zh-CN"/>
        </w:rPr>
        <w:t>Anhngữt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ô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en-US" w:eastAsia="zh-CN"/>
        </w:rPr>
        <w:t>itựhọc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[Электронный ресурс]. – Режим доступа: </w:t>
      </w:r>
      <w:hyperlink r:id="rId12" w:history="1"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en-US" w:eastAsia="zh-CN"/>
          </w:rPr>
          <w:t>http</w:t>
        </w:r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ru-RU" w:eastAsia="zh-CN"/>
          </w:rPr>
          <w:t>://</w:t>
        </w:r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en-US" w:eastAsia="zh-CN"/>
          </w:rPr>
          <w:t>www</w:t>
        </w:r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ru-RU" w:eastAsia="zh-CN"/>
          </w:rPr>
          <w:t>.</w:t>
        </w:r>
        <w:proofErr w:type="spellStart"/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en-US" w:eastAsia="zh-CN"/>
          </w:rPr>
          <w:t>tuhocanhvan</w:t>
        </w:r>
        <w:proofErr w:type="spellEnd"/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ru-RU" w:eastAsia="zh-CN"/>
          </w:rPr>
          <w:t>.</w:t>
        </w:r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en-US" w:eastAsia="zh-CN"/>
          </w:rPr>
          <w:t>com</w:t>
        </w:r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ru-RU" w:eastAsia="zh-CN"/>
          </w:rPr>
          <w:t>/16-</w:t>
        </w:r>
        <w:proofErr w:type="spellStart"/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en-US" w:eastAsia="zh-CN"/>
          </w:rPr>
          <w:t>thanh</w:t>
        </w:r>
        <w:proofErr w:type="spellEnd"/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ru-RU" w:eastAsia="zh-CN"/>
          </w:rPr>
          <w:t>-</w:t>
        </w:r>
        <w:proofErr w:type="spellStart"/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en-US" w:eastAsia="zh-CN"/>
          </w:rPr>
          <w:t>ngu</w:t>
        </w:r>
        <w:proofErr w:type="spellEnd"/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ru-RU" w:eastAsia="zh-CN"/>
          </w:rPr>
          <w:t>-</w:t>
        </w:r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en-US" w:eastAsia="zh-CN"/>
          </w:rPr>
          <w:t>so</w:t>
        </w:r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ru-RU" w:eastAsia="zh-CN"/>
          </w:rPr>
          <w:t>-</w:t>
        </w:r>
        <w:proofErr w:type="spellStart"/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en-US" w:eastAsia="zh-CN"/>
          </w:rPr>
          <w:t>sanh</w:t>
        </w:r>
        <w:proofErr w:type="spellEnd"/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ru-RU" w:eastAsia="zh-CN"/>
          </w:rPr>
          <w:t>-</w:t>
        </w:r>
        <w:proofErr w:type="spellStart"/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en-US" w:eastAsia="zh-CN"/>
          </w:rPr>
          <w:t>voi</w:t>
        </w:r>
        <w:proofErr w:type="spellEnd"/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ru-RU" w:eastAsia="zh-CN"/>
          </w:rPr>
          <w:t>-</w:t>
        </w:r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en-US" w:eastAsia="zh-CN"/>
          </w:rPr>
          <w:t>con</w:t>
        </w:r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ru-RU" w:eastAsia="zh-CN"/>
          </w:rPr>
          <w:t>-</w:t>
        </w:r>
        <w:r w:rsidRPr="00B750A4">
          <w:rPr>
            <w:rFonts w:ascii="Times New Roman" w:eastAsia="SimSun" w:hAnsi="Times New Roman" w:cs="Times New Roman"/>
            <w:color w:val="0000FF"/>
            <w:sz w:val="28"/>
            <w:szCs w:val="28"/>
            <w:u w:val="single"/>
            <w:lang w:val="en-US" w:eastAsia="zh-CN"/>
          </w:rPr>
          <w:t>vat</w:t>
        </w:r>
      </w:hyperlink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vi-VN" w:eastAsia="zh-CN"/>
        </w:rPr>
        <w:t xml:space="preserve">Lê Biên Thùy. Hình tượng người phụ nữ qua biểu tượng con cò trong ca dao.[Электронный ресурс]. – Режим доступа: </w:t>
      </w:r>
      <w:r w:rsidRPr="00B750A4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B750A4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HYPERLINK "https://thuathienhue.edu.vn/tap-san-gddt/nam-2010/Con-co-trong-ca-dao.htm" </w:instrText>
      </w:r>
      <w:r w:rsidRPr="00B750A4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B750A4">
        <w:rPr>
          <w:rFonts w:ascii="Times New Roman" w:eastAsia="SimSun" w:hAnsi="Times New Roman" w:cs="Times New Roman"/>
          <w:color w:val="0000FF"/>
          <w:sz w:val="28"/>
          <w:szCs w:val="28"/>
          <w:u w:val="single"/>
          <w:lang w:val="vi-VN" w:eastAsia="zh-CN"/>
        </w:rPr>
        <w:t>https://thuathienhue.edu.vn/tap-san-gddt/nam-2010/Con-co-trong-ca-dao.htm</w:t>
      </w:r>
      <w:r w:rsidRPr="00B750A4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B750A4">
        <w:rPr>
          <w:rFonts w:ascii="Times New Roman" w:eastAsia="SimSun" w:hAnsi="Times New Roman" w:cs="Times New Roman"/>
          <w:sz w:val="28"/>
          <w:szCs w:val="28"/>
          <w:lang w:val="vi-VN" w:eastAsia="zh-CN"/>
        </w:rPr>
        <w:t>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vi-VN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vi-VN" w:eastAsia="zh-CN"/>
        </w:rPr>
        <w:t>Ngô Minh Thủy. Về một hướng đi trong nghiên cứu so sánh đối chiếu thành ngữ: Tạp chí khoa học ĐHQGHN, Ngoại ngữ, T.XVIII, № 1, 2002; Khoa ngôn ngữ và văn hóa phương Đông, trường Đại học Ngoại ngữ –  ĐHQGHN. Hà Nội, 2002. 12с.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vi-VN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vi-VN" w:eastAsia="zh-CN"/>
        </w:rPr>
        <w:t>Nguyễn Công Đức. Bình diện cấu trúc hình thái – ngữ nghĩa của thành ngữ Tiếng Việt. Luận án PTS ngữ văn. Hà Nội, 1995. 199с.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vi-VN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vi-VN" w:eastAsia="zh-CN"/>
        </w:rPr>
        <w:t>Nguyễn Lực, Lương Văn Đang. Thành ngữ Tiếng Việt, NXB Khoa học xã hội, Hà Nội, 2004. 842c.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vi-VN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vi-VN" w:eastAsia="zh-CN"/>
        </w:rPr>
        <w:t>Nguyễn Ngọc Thơ. Rồng trong văn hóa Việt Nam. [Электронный ресурс]. – Режим доступа:</w:t>
      </w:r>
      <w:r w:rsidRPr="00B750A4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begin"/>
      </w:r>
      <w:r w:rsidRPr="00B750A4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instrText xml:space="preserve"> HYPERLINK "http://www.vanhoahoc.vn/nghien-cuu/tai-lieu-pho-cap-vhh/van-hoa-viet-nam/2141-nguyen-ngoc-tho-rong-trong-van-hoa-viet-nam.html" </w:instrText>
      </w:r>
      <w:r w:rsidRPr="00B750A4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separate"/>
      </w:r>
      <w:r w:rsidRPr="00B750A4">
        <w:rPr>
          <w:rFonts w:ascii="Times New Roman" w:eastAsia="SimSun" w:hAnsi="Times New Roman" w:cs="Times New Roman"/>
          <w:color w:val="0000FF"/>
          <w:sz w:val="28"/>
          <w:szCs w:val="28"/>
          <w:u w:val="single"/>
          <w:lang w:val="vi-VN" w:eastAsia="zh-CN"/>
        </w:rPr>
        <w:t>http://www.vanhoahoc.vn/nghien-cuu/tai-lieu-pho-cap-vhh/van-hoa-viet-nam/2141-nguyen-ngoc-tho-rong-trong-van-hoa-viet-nam.html</w:t>
      </w:r>
      <w:r w:rsidRPr="00B750A4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fldChar w:fldCharType="end"/>
      </w:r>
      <w:r w:rsidRPr="00B750A4">
        <w:rPr>
          <w:rFonts w:ascii="Times New Roman" w:eastAsia="SimSun" w:hAnsi="Times New Roman" w:cs="Times New Roman"/>
          <w:sz w:val="28"/>
          <w:szCs w:val="28"/>
          <w:lang w:val="vi-VN" w:eastAsia="zh-CN"/>
        </w:rPr>
        <w:t>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vi-VN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vi-VN" w:eastAsia="zh-CN"/>
        </w:rPr>
        <w:t>Nguyễn Tuyết Minh. Vai trò của NCĐC trong việc dạy ngoại ngữ, Kỷ yếu hội thảo KHQT «Giáo dục ngoại ngữ</w:t>
      </w:r>
      <w:r w:rsidRPr="00B750A4">
        <w:rPr>
          <w:rFonts w:ascii="Times New Roman" w:eastAsia="SimSun" w:hAnsi="Times New Roman" w:cs="Times New Roman"/>
          <w:sz w:val="28"/>
          <w:szCs w:val="28"/>
          <w:lang w:val="vi-VN" w:eastAsia="zh-CN"/>
        </w:rPr>
        <w:softHyphen/>
        <w:t>– Hội nhập và phát triển», ĐHNN –- ĐHQGHN, 2002.С. 12–24.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vi-VN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vi-VN" w:eastAsia="zh-CN"/>
        </w:rPr>
        <w:t xml:space="preserve"> Nguyễn Thị Ngà. Đề cương đối chiếu các đặc điểm ngôn ngữ và văn hóa của 250 câu thành ngữ , tục ngữ thông dụng Nga – Việt: Đại học ngoại ngữ –  đại học quốc gia Hà Nội. Hà Nội, 2006. 26с. 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vi-VN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vi-VN" w:eastAsia="zh-CN"/>
        </w:rPr>
        <w:t xml:space="preserve"> Nguyễn Thiện Giáp. Từ điển tiếng Việt: NXB GD. Hà Nội, 2005. №3. 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С. 42–45.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vi-VN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vi-VN" w:eastAsia="zh-CN"/>
        </w:rPr>
        <w:lastRenderedPageBreak/>
        <w:t xml:space="preserve">Nguyễn Việt Khoa. Từ điển Thành ngữ – Tục ngữ. Viện Ngoại ngữ – ĐH Bách Khoa Hà Nội. Theo Từ điển Thành ngữ &amp; Tục ngữ Việt Nam của GS. Nguyễn Lân – Nxb Văn hóa Thông tin, 2010. С. 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104.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vi-VN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vi-VN" w:eastAsia="zh-CN"/>
        </w:rPr>
        <w:t>Nguyễn Xuân Hoà. Đối chiếu thành ngữ Nga – Việt trên bình diện giao tiếp. Luận án PTSKH ngữ văn. Hà Nội, 1996. 150 c.</w:t>
      </w:r>
    </w:p>
    <w:p w:rsidR="00B750A4" w:rsidRPr="00B750A4" w:rsidRDefault="00B750A4" w:rsidP="00B750A4">
      <w:pPr>
        <w:numPr>
          <w:ilvl w:val="0"/>
          <w:numId w:val="2"/>
        </w:numPr>
        <w:spacing w:after="0" w:line="360" w:lineRule="auto"/>
        <w:ind w:left="0" w:firstLine="284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B750A4">
        <w:rPr>
          <w:rFonts w:ascii="Times New Roman" w:eastAsia="SimSun" w:hAnsi="Times New Roman" w:cs="Times New Roman"/>
          <w:sz w:val="28"/>
          <w:szCs w:val="28"/>
          <w:lang w:val="vi-VN" w:eastAsia="zh-CN"/>
        </w:rPr>
        <w:t xml:space="preserve"> Phùng Trọng Toản. Đặc trưng văn hóa dân tộc của thành ngữ Nga đối chiếu với thành ngữ Việt nhằm mục đích giảng dạy Tiếng Nga như một ngoại ngữ.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Luận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án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PTS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ngữ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văn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</w:t>
      </w:r>
      <w:proofErr w:type="spellStart"/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>Matxcơva</w:t>
      </w:r>
      <w:proofErr w:type="spellEnd"/>
      <w:r w:rsidRPr="00B750A4">
        <w:rPr>
          <w:rFonts w:ascii="Times New Roman" w:eastAsia="SimSun" w:hAnsi="Times New Roman" w:cs="Times New Roman"/>
          <w:sz w:val="28"/>
          <w:szCs w:val="28"/>
          <w:lang w:val="en-US" w:eastAsia="zh-CN"/>
        </w:rPr>
        <w:t>,</w:t>
      </w:r>
      <w:r w:rsidRPr="00B750A4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1995. 114 с.</w:t>
      </w:r>
    </w:p>
    <w:p w:rsidR="00B750A4" w:rsidRPr="00B750A4" w:rsidRDefault="00B750A4">
      <w:pPr>
        <w:rPr>
          <w:lang w:val="ru-RU"/>
        </w:rPr>
      </w:pPr>
    </w:p>
    <w:sectPr w:rsidR="00B750A4" w:rsidRPr="00B750A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A69E5"/>
    <w:multiLevelType w:val="hybridMultilevel"/>
    <w:tmpl w:val="A9B2845C"/>
    <w:lvl w:ilvl="0" w:tplc="042A0011">
      <w:start w:val="1"/>
      <w:numFmt w:val="decimal"/>
      <w:lvlText w:val="%1)"/>
      <w:lvlJc w:val="left"/>
      <w:pPr>
        <w:ind w:left="1440" w:hanging="360"/>
      </w:pPr>
    </w:lvl>
    <w:lvl w:ilvl="1" w:tplc="042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A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A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A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A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A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A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A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71163089"/>
    <w:multiLevelType w:val="hybridMultilevel"/>
    <w:tmpl w:val="215AFB40"/>
    <w:lvl w:ilvl="0" w:tplc="D2B28E14">
      <w:start w:val="1"/>
      <w:numFmt w:val="decimal"/>
      <w:lvlText w:val="%1."/>
      <w:lvlJc w:val="left"/>
      <w:pPr>
        <w:ind w:left="927" w:hanging="360"/>
      </w:p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>
      <w:start w:val="1"/>
      <w:numFmt w:val="decimal"/>
      <w:lvlText w:val="%4."/>
      <w:lvlJc w:val="left"/>
      <w:pPr>
        <w:ind w:left="3087" w:hanging="360"/>
      </w:pPr>
    </w:lvl>
    <w:lvl w:ilvl="4" w:tplc="04090019">
      <w:start w:val="1"/>
      <w:numFmt w:val="lowerLetter"/>
      <w:lvlText w:val="%5."/>
      <w:lvlJc w:val="left"/>
      <w:pPr>
        <w:ind w:left="3807" w:hanging="360"/>
      </w:pPr>
    </w:lvl>
    <w:lvl w:ilvl="5" w:tplc="0409001B">
      <w:start w:val="1"/>
      <w:numFmt w:val="lowerRoman"/>
      <w:lvlText w:val="%6."/>
      <w:lvlJc w:val="right"/>
      <w:pPr>
        <w:ind w:left="4527" w:hanging="180"/>
      </w:pPr>
    </w:lvl>
    <w:lvl w:ilvl="6" w:tplc="0409000F">
      <w:start w:val="1"/>
      <w:numFmt w:val="decimal"/>
      <w:lvlText w:val="%7."/>
      <w:lvlJc w:val="left"/>
      <w:pPr>
        <w:ind w:left="5247" w:hanging="360"/>
      </w:pPr>
    </w:lvl>
    <w:lvl w:ilvl="7" w:tplc="04090019">
      <w:start w:val="1"/>
      <w:numFmt w:val="lowerLetter"/>
      <w:lvlText w:val="%8."/>
      <w:lvlJc w:val="left"/>
      <w:pPr>
        <w:ind w:left="5967" w:hanging="360"/>
      </w:pPr>
    </w:lvl>
    <w:lvl w:ilvl="8" w:tplc="0409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04B"/>
    <w:rsid w:val="004571B5"/>
    <w:rsid w:val="00B750A4"/>
    <w:rsid w:val="00F04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334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5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A%D0%B0%D1%80%D1%82%D0%B8%D0%BD%D0%B0_%D0%BC%D0%B8%D1%80%D0%B0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ru.wikipedia.org/wiki/%D0%9A%D1%83%D0%BB%D1%8C%D1%82%D1%83%D1%80%D0%B0" TargetMode="External"/><Relationship Id="rId12" Type="http://schemas.openxmlformats.org/officeDocument/2006/relationships/hyperlink" Target="http://www.tuhocanhvan.com/16-thanh-ngu-so-sanh-voi-con-va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AF%D0%B7%D1%8B%D0%BA" TargetMode="External"/><Relationship Id="rId11" Type="http://schemas.openxmlformats.org/officeDocument/2006/relationships/hyperlink" Target="https://ru.wikipedia.org/wiki/%D0%AD%D1%82%D0%BD%D0%B8%D1%87%D0%B5%D1%81%D0%BA%D0%B0%D1%8F_%D0%BE%D0%B1%D1%89%D0%BD%D0%BE%D1%81%D1%82%D1%8C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ru.wikipedia.org/wiki/%D0%AD%D1%82%D0%BD%D0%BE%D0%BB%D0%BE%D0%B3%D0%B8%D1%8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u.wikipedia.org/wiki/%D0%AD%D1%82%D0%BD%D0%B8%D1%87%D0%B5%D1%81%D0%BA%D0%B0%D1%8F_%D0%B3%D1%80%D1%83%D0%BF%D0%BF%D0%B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18</Pages>
  <Words>20824</Words>
  <Characters>11870</Characters>
  <Application>Microsoft Office Word</Application>
  <DocSecurity>0</DocSecurity>
  <Lines>98</Lines>
  <Paragraphs>65</Paragraphs>
  <ScaleCrop>false</ScaleCrop>
  <Company/>
  <LinksUpToDate>false</LinksUpToDate>
  <CharactersWithSpaces>32629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2020-07-22T07:43:00Z</dcterms:created>
  <dcterms:modified xsi:type="dcterms:W3CDTF">2020-07-22T07:49:00Z</dcterms:modified>
</cp:coreProperties>
</file>