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96C56" w:rsidRDefault="00A96C56">
      <w:pPr>
        <w:autoSpaceDE w:val="0"/>
        <w:autoSpaceDN w:val="0"/>
        <w:spacing w:line="360" w:lineRule="auto"/>
        <w:ind w:firstLine="0"/>
        <w:jc w:val="center"/>
        <w:rPr>
          <w:caps/>
          <w:szCs w:val="28"/>
          <w:lang w:val="en-US"/>
        </w:rPr>
      </w:pPr>
      <w:bookmarkStart w:id="0" w:name="_Toc136673298"/>
      <w:r>
        <w:rPr>
          <w:caps/>
          <w:szCs w:val="28"/>
          <w:lang w:val="en-US"/>
        </w:rPr>
        <w:t>ODESA I.I. MECHNIKOV NATIONAL UNIVERSITY</w:t>
      </w:r>
    </w:p>
    <w:p w:rsidR="00A96C56" w:rsidRDefault="00A96C56">
      <w:pPr>
        <w:autoSpaceDE w:val="0"/>
        <w:autoSpaceDN w:val="0"/>
        <w:spacing w:line="360" w:lineRule="auto"/>
        <w:ind w:firstLine="0"/>
        <w:jc w:val="center"/>
        <w:rPr>
          <w:caps/>
          <w:szCs w:val="28"/>
          <w:lang w:val="en-US"/>
        </w:rPr>
      </w:pPr>
      <w:r>
        <w:rPr>
          <w:caps/>
          <w:szCs w:val="28"/>
          <w:lang w:val="en-US"/>
        </w:rPr>
        <w:t>FACULTY OF ECONOMICS AND LAW</w:t>
      </w:r>
    </w:p>
    <w:p w:rsidR="00A96C56" w:rsidRDefault="00A96C56">
      <w:pPr>
        <w:autoSpaceDE w:val="0"/>
        <w:autoSpaceDN w:val="0"/>
        <w:spacing w:line="360" w:lineRule="auto"/>
        <w:ind w:firstLine="0"/>
        <w:jc w:val="center"/>
        <w:rPr>
          <w:szCs w:val="28"/>
          <w:lang w:val="en-US"/>
        </w:rPr>
      </w:pPr>
      <w:r>
        <w:rPr>
          <w:caps/>
          <w:szCs w:val="28"/>
          <w:lang w:val="en-US"/>
        </w:rPr>
        <w:t>DEPARTMENT OF MARKETING AND BUSINESS ADMINISTRATION</w:t>
      </w:r>
    </w:p>
    <w:p w:rsidR="00A96C56" w:rsidRDefault="00A96C56">
      <w:pPr>
        <w:autoSpaceDE w:val="0"/>
        <w:autoSpaceDN w:val="0"/>
        <w:spacing w:line="360" w:lineRule="auto"/>
        <w:ind w:firstLine="0"/>
        <w:jc w:val="center"/>
        <w:rPr>
          <w:szCs w:val="28"/>
          <w:lang w:val="en-US"/>
        </w:rPr>
      </w:pPr>
    </w:p>
    <w:p w:rsidR="00A96C56" w:rsidRDefault="00A96C56">
      <w:pPr>
        <w:autoSpaceDE w:val="0"/>
        <w:autoSpaceDN w:val="0"/>
        <w:spacing w:line="360" w:lineRule="auto"/>
        <w:ind w:firstLine="0"/>
        <w:rPr>
          <w:b/>
          <w:szCs w:val="28"/>
          <w:lang w:val="en-US"/>
        </w:rPr>
      </w:pPr>
    </w:p>
    <w:p w:rsidR="00A96C56" w:rsidRDefault="00A96C56">
      <w:pPr>
        <w:autoSpaceDE w:val="0"/>
        <w:autoSpaceDN w:val="0"/>
        <w:ind w:firstLine="0"/>
        <w:jc w:val="center"/>
        <w:rPr>
          <w:b/>
          <w:szCs w:val="28"/>
          <w:lang w:val="en-US"/>
        </w:rPr>
      </w:pPr>
      <w:r>
        <w:rPr>
          <w:b/>
          <w:szCs w:val="28"/>
          <w:lang w:val="en-US"/>
        </w:rPr>
        <w:t>Qualification project (thesis)</w:t>
      </w:r>
    </w:p>
    <w:p w:rsidR="00A96C56" w:rsidRDefault="00A96C56">
      <w:pPr>
        <w:autoSpaceDE w:val="0"/>
        <w:autoSpaceDN w:val="0"/>
        <w:ind w:firstLine="0"/>
        <w:jc w:val="center"/>
        <w:rPr>
          <w:szCs w:val="28"/>
          <w:lang w:val="en-US"/>
        </w:rPr>
      </w:pPr>
      <w:r>
        <w:rPr>
          <w:szCs w:val="28"/>
          <w:lang w:val="en-US"/>
        </w:rPr>
        <w:t>for obtaining the degree of higher education "master"</w:t>
      </w:r>
    </w:p>
    <w:p w:rsidR="00FD2A49" w:rsidRPr="00FD2A49" w:rsidRDefault="00A96C56">
      <w:pPr>
        <w:autoSpaceDE w:val="0"/>
        <w:autoSpaceDN w:val="0"/>
        <w:ind w:firstLine="0"/>
        <w:jc w:val="center"/>
        <w:rPr>
          <w:b/>
          <w:szCs w:val="28"/>
          <w:lang w:val="en-US"/>
        </w:rPr>
      </w:pPr>
      <w:r w:rsidRPr="00FD2A49">
        <w:rPr>
          <w:b/>
          <w:szCs w:val="28"/>
          <w:lang w:val="en-US"/>
        </w:rPr>
        <w:t>«</w:t>
      </w:r>
      <w:r w:rsidR="00FD2A49" w:rsidRPr="00FD2A49">
        <w:rPr>
          <w:b/>
          <w:szCs w:val="28"/>
          <w:lang w:val="en-US"/>
        </w:rPr>
        <w:t>Impact of the coronavirus outbreak on global operations</w:t>
      </w:r>
      <w:r w:rsidRPr="00FD2A49">
        <w:rPr>
          <w:b/>
          <w:szCs w:val="28"/>
          <w:lang w:val="en-US"/>
        </w:rPr>
        <w:t>»</w:t>
      </w:r>
    </w:p>
    <w:p w:rsidR="00A96C56" w:rsidRPr="00FD2A49" w:rsidRDefault="00A96C56">
      <w:pPr>
        <w:autoSpaceDE w:val="0"/>
        <w:autoSpaceDN w:val="0"/>
        <w:ind w:firstLine="0"/>
        <w:jc w:val="center"/>
        <w:rPr>
          <w:szCs w:val="28"/>
          <w:lang w:val="ru-RU"/>
        </w:rPr>
      </w:pPr>
      <w:r w:rsidRPr="00FD2A49">
        <w:rPr>
          <w:b/>
          <w:szCs w:val="28"/>
          <w:lang w:val="ru-RU"/>
        </w:rPr>
        <w:t xml:space="preserve"> «</w:t>
      </w:r>
      <w:bookmarkStart w:id="1" w:name="_Hlk153131224"/>
      <w:r w:rsidR="00FD2A49" w:rsidRPr="00FD2A49">
        <w:rPr>
          <w:bCs/>
          <w:szCs w:val="28"/>
          <w:lang w:val="uk-UA"/>
        </w:rPr>
        <w:t>Вплив пандемії короновірусу на глобальні бізнесові операції</w:t>
      </w:r>
      <w:bookmarkEnd w:id="1"/>
      <w:r w:rsidRPr="00FD2A49">
        <w:rPr>
          <w:szCs w:val="28"/>
          <w:lang w:val="ru-RU"/>
        </w:rPr>
        <w:t>»</w:t>
      </w:r>
    </w:p>
    <w:p w:rsidR="00A96C56" w:rsidRPr="00FD2A49" w:rsidRDefault="00A96C56">
      <w:pPr>
        <w:autoSpaceDE w:val="0"/>
        <w:autoSpaceDN w:val="0"/>
        <w:ind w:firstLine="0"/>
        <w:jc w:val="center"/>
        <w:rPr>
          <w:szCs w:val="28"/>
          <w:lang w:val="ru-RU"/>
        </w:rPr>
      </w:pPr>
    </w:p>
    <w:p w:rsidR="00A96C56" w:rsidRPr="00FD2A49" w:rsidRDefault="00A96C56">
      <w:pPr>
        <w:autoSpaceDE w:val="0"/>
        <w:autoSpaceDN w:val="0"/>
        <w:ind w:firstLine="0"/>
        <w:rPr>
          <w:b/>
          <w:szCs w:val="28"/>
          <w:lang w:val="ru-RU"/>
        </w:rPr>
      </w:pPr>
    </w:p>
    <w:p w:rsidR="00A96C56" w:rsidRDefault="00A96C56" w:rsidP="006F557D">
      <w:pPr>
        <w:autoSpaceDE w:val="0"/>
        <w:autoSpaceDN w:val="0"/>
        <w:ind w:left="3969" w:firstLine="0"/>
        <w:jc w:val="left"/>
        <w:rPr>
          <w:szCs w:val="28"/>
          <w:lang w:val="en-US"/>
        </w:rPr>
      </w:pPr>
      <w:r>
        <w:rPr>
          <w:szCs w:val="28"/>
          <w:lang w:val="en-US"/>
        </w:rPr>
        <w:t>Performed by: full-time student</w:t>
      </w:r>
    </w:p>
    <w:p w:rsidR="00A96C56" w:rsidRDefault="00A96C56" w:rsidP="006F557D">
      <w:pPr>
        <w:autoSpaceDE w:val="0"/>
        <w:autoSpaceDN w:val="0"/>
        <w:ind w:left="3969" w:firstLine="0"/>
        <w:jc w:val="left"/>
        <w:rPr>
          <w:szCs w:val="28"/>
          <w:lang w:val="en-US"/>
        </w:rPr>
      </w:pPr>
      <w:r>
        <w:rPr>
          <w:szCs w:val="28"/>
          <w:lang w:val="en-US"/>
        </w:rPr>
        <w:t>specialty 073 Management</w:t>
      </w:r>
    </w:p>
    <w:p w:rsidR="00A96C56" w:rsidRPr="00C656ED" w:rsidRDefault="00A96C56" w:rsidP="006F557D">
      <w:pPr>
        <w:autoSpaceDE w:val="0"/>
        <w:autoSpaceDN w:val="0"/>
        <w:ind w:left="3969" w:firstLine="0"/>
        <w:jc w:val="left"/>
        <w:rPr>
          <w:b/>
          <w:szCs w:val="28"/>
          <w:lang w:val="en-US"/>
        </w:rPr>
      </w:pPr>
      <w:r w:rsidRPr="00C656ED">
        <w:rPr>
          <w:b/>
          <w:szCs w:val="28"/>
          <w:lang w:val="en-US"/>
        </w:rPr>
        <w:t xml:space="preserve">Guan Shuwen / </w:t>
      </w:r>
      <w:bookmarkStart w:id="2" w:name="_Hlk153131332"/>
      <w:r w:rsidR="00C656ED" w:rsidRPr="00C656ED">
        <w:rPr>
          <w:b/>
          <w:szCs w:val="28"/>
          <w:lang w:val="ru-RU"/>
        </w:rPr>
        <w:t>Гуань</w:t>
      </w:r>
      <w:r w:rsidR="00C656ED" w:rsidRPr="006F557D">
        <w:rPr>
          <w:b/>
          <w:szCs w:val="28"/>
          <w:lang w:val="en-US"/>
        </w:rPr>
        <w:t xml:space="preserve"> </w:t>
      </w:r>
      <w:r w:rsidR="00C656ED" w:rsidRPr="00C656ED">
        <w:rPr>
          <w:b/>
          <w:szCs w:val="28"/>
          <w:lang w:val="ru-RU"/>
        </w:rPr>
        <w:t>Шувень</w:t>
      </w:r>
      <w:bookmarkEnd w:id="2"/>
    </w:p>
    <w:p w:rsidR="00A96C56" w:rsidRDefault="00A96C56" w:rsidP="006F557D">
      <w:pPr>
        <w:autoSpaceDE w:val="0"/>
        <w:autoSpaceDN w:val="0"/>
        <w:ind w:left="3969" w:firstLine="0"/>
        <w:jc w:val="left"/>
        <w:rPr>
          <w:b/>
          <w:szCs w:val="28"/>
          <w:lang w:val="en-US"/>
        </w:rPr>
      </w:pPr>
    </w:p>
    <w:p w:rsidR="00A96C56" w:rsidRDefault="00A96C56" w:rsidP="006F557D">
      <w:pPr>
        <w:autoSpaceDE w:val="0"/>
        <w:autoSpaceDN w:val="0"/>
        <w:ind w:left="3969" w:firstLine="0"/>
        <w:jc w:val="left"/>
        <w:rPr>
          <w:szCs w:val="28"/>
          <w:lang w:val="en-US"/>
        </w:rPr>
      </w:pPr>
      <w:r>
        <w:rPr>
          <w:szCs w:val="28"/>
          <w:lang w:val="en-US"/>
        </w:rPr>
        <w:t xml:space="preserve">Scientistic supervisor: Doctor of  Economics, </w:t>
      </w:r>
    </w:p>
    <w:p w:rsidR="00A96C56" w:rsidRDefault="00A96C56" w:rsidP="006F557D">
      <w:pPr>
        <w:autoSpaceDE w:val="0"/>
        <w:autoSpaceDN w:val="0"/>
        <w:ind w:left="3969" w:firstLine="0"/>
        <w:jc w:val="left"/>
        <w:rPr>
          <w:szCs w:val="28"/>
          <w:lang w:val="en-US"/>
        </w:rPr>
      </w:pPr>
      <w:r>
        <w:rPr>
          <w:szCs w:val="28"/>
          <w:lang w:val="en-US"/>
        </w:rPr>
        <w:t>Prof. Chaikovska M.</w:t>
      </w:r>
    </w:p>
    <w:p w:rsidR="00A96C56" w:rsidRDefault="00A96C56" w:rsidP="006F557D">
      <w:pPr>
        <w:autoSpaceDE w:val="0"/>
        <w:autoSpaceDN w:val="0"/>
        <w:ind w:left="3969" w:firstLine="0"/>
        <w:jc w:val="left"/>
        <w:rPr>
          <w:szCs w:val="28"/>
          <w:lang w:val="en-US"/>
        </w:rPr>
      </w:pPr>
      <w:r>
        <w:rPr>
          <w:szCs w:val="28"/>
          <w:lang w:val="en-US"/>
        </w:rPr>
        <w:t xml:space="preserve">Reviewer: Doctor of  Economics, </w:t>
      </w:r>
    </w:p>
    <w:p w:rsidR="00A96C56" w:rsidRDefault="00A96C56" w:rsidP="006F557D">
      <w:pPr>
        <w:autoSpaceDE w:val="0"/>
        <w:autoSpaceDN w:val="0"/>
        <w:ind w:left="3969" w:firstLine="0"/>
        <w:jc w:val="left"/>
        <w:rPr>
          <w:szCs w:val="28"/>
          <w:lang w:val="en-US"/>
        </w:rPr>
      </w:pPr>
      <w:r>
        <w:rPr>
          <w:szCs w:val="28"/>
          <w:lang w:val="en-US"/>
        </w:rPr>
        <w:t xml:space="preserve">Prof. </w:t>
      </w:r>
      <w:r>
        <w:rPr>
          <w:szCs w:val="28"/>
          <w:lang w:val="uk-UA"/>
        </w:rPr>
        <w:t>Ме</w:t>
      </w:r>
      <w:r>
        <w:rPr>
          <w:szCs w:val="28"/>
          <w:lang w:val="en-US"/>
        </w:rPr>
        <w:t>lnik Y.</w:t>
      </w:r>
    </w:p>
    <w:p w:rsidR="00A96C56" w:rsidRDefault="00A96C56">
      <w:pPr>
        <w:autoSpaceDE w:val="0"/>
        <w:autoSpaceDN w:val="0"/>
        <w:spacing w:line="360" w:lineRule="auto"/>
        <w:ind w:firstLine="0"/>
        <w:rPr>
          <w:b/>
          <w:szCs w:val="28"/>
          <w:lang w:val="en-US"/>
        </w:rPr>
      </w:pPr>
    </w:p>
    <w:p w:rsidR="00A96C56" w:rsidRDefault="00A96C56">
      <w:pPr>
        <w:autoSpaceDE w:val="0"/>
        <w:autoSpaceDN w:val="0"/>
        <w:spacing w:line="360" w:lineRule="auto"/>
        <w:ind w:firstLine="0"/>
        <w:rPr>
          <w:b/>
          <w:szCs w:val="28"/>
          <w:lang w:val="en-US"/>
        </w:rPr>
      </w:pPr>
    </w:p>
    <w:tbl>
      <w:tblPr>
        <w:tblW w:w="5155" w:type="pct"/>
        <w:jc w:val="center"/>
        <w:tblInd w:w="0" w:type="dxa"/>
        <w:tblLook w:val="0000"/>
      </w:tblPr>
      <w:tblGrid>
        <w:gridCol w:w="5082"/>
        <w:gridCol w:w="4786"/>
      </w:tblGrid>
      <w:tr w:rsidR="00A96C56">
        <w:trPr>
          <w:jc w:val="center"/>
        </w:trPr>
        <w:tc>
          <w:tcPr>
            <w:tcW w:w="4967" w:type="dxa"/>
          </w:tcPr>
          <w:p w:rsidR="00A96C56" w:rsidRDefault="00A96C56">
            <w:pPr>
              <w:autoSpaceDE w:val="0"/>
              <w:autoSpaceDN w:val="0"/>
              <w:spacing w:line="360" w:lineRule="auto"/>
              <w:ind w:firstLine="0"/>
              <w:rPr>
                <w:szCs w:val="28"/>
                <w:lang w:val="en-US"/>
              </w:rPr>
            </w:pPr>
            <w:r>
              <w:rPr>
                <w:szCs w:val="28"/>
                <w:lang w:val="en-US"/>
              </w:rPr>
              <w:t xml:space="preserve">Recommended for defense: </w:t>
            </w:r>
          </w:p>
          <w:p w:rsidR="00A96C56" w:rsidRDefault="00A96C56">
            <w:pPr>
              <w:autoSpaceDE w:val="0"/>
              <w:autoSpaceDN w:val="0"/>
              <w:spacing w:line="360" w:lineRule="auto"/>
              <w:ind w:firstLine="0"/>
              <w:rPr>
                <w:szCs w:val="28"/>
                <w:lang w:val="en-US"/>
              </w:rPr>
            </w:pPr>
            <w:r>
              <w:rPr>
                <w:szCs w:val="28"/>
                <w:lang w:val="en-US"/>
              </w:rPr>
              <w:t xml:space="preserve">protocol of the department meeting </w:t>
            </w:r>
          </w:p>
          <w:p w:rsidR="00A96C56" w:rsidRDefault="00A96C56">
            <w:pPr>
              <w:autoSpaceDE w:val="0"/>
              <w:autoSpaceDN w:val="0"/>
              <w:spacing w:line="360" w:lineRule="auto"/>
              <w:ind w:firstLine="0"/>
              <w:rPr>
                <w:szCs w:val="28"/>
                <w:lang w:val="en-US"/>
              </w:rPr>
            </w:pPr>
            <w:r>
              <w:rPr>
                <w:szCs w:val="28"/>
                <w:lang w:val="en-US"/>
              </w:rPr>
              <w:t>No. ___ dated ____.____. 2023</w:t>
            </w:r>
          </w:p>
          <w:p w:rsidR="00A96C56" w:rsidRDefault="00A96C56">
            <w:pPr>
              <w:autoSpaceDE w:val="0"/>
              <w:autoSpaceDN w:val="0"/>
              <w:spacing w:line="360" w:lineRule="auto"/>
              <w:ind w:firstLine="0"/>
              <w:rPr>
                <w:szCs w:val="28"/>
                <w:lang w:val="en-US"/>
              </w:rPr>
            </w:pPr>
          </w:p>
          <w:p w:rsidR="00A96C56" w:rsidRDefault="00A96C56">
            <w:pPr>
              <w:autoSpaceDE w:val="0"/>
              <w:autoSpaceDN w:val="0"/>
              <w:spacing w:line="360" w:lineRule="auto"/>
              <w:ind w:firstLine="0"/>
              <w:rPr>
                <w:szCs w:val="28"/>
                <w:lang w:val="en-US"/>
              </w:rPr>
            </w:pPr>
          </w:p>
          <w:p w:rsidR="00A96C56" w:rsidRDefault="00A96C56">
            <w:pPr>
              <w:tabs>
                <w:tab w:val="left" w:pos="1168"/>
                <w:tab w:val="left" w:pos="3861"/>
              </w:tabs>
              <w:autoSpaceDE w:val="0"/>
              <w:autoSpaceDN w:val="0"/>
              <w:ind w:firstLine="0"/>
              <w:rPr>
                <w:szCs w:val="28"/>
                <w:lang w:val="en-US"/>
              </w:rPr>
            </w:pPr>
            <w:r>
              <w:rPr>
                <w:szCs w:val="28"/>
                <w:lang w:val="en-US"/>
              </w:rPr>
              <w:t>Head of Department</w:t>
            </w:r>
          </w:p>
          <w:p w:rsidR="00A96C56" w:rsidRDefault="00A96C56">
            <w:pPr>
              <w:tabs>
                <w:tab w:val="left" w:pos="284"/>
                <w:tab w:val="left" w:pos="1767"/>
              </w:tabs>
              <w:autoSpaceDE w:val="0"/>
              <w:autoSpaceDN w:val="0"/>
              <w:ind w:firstLine="0"/>
              <w:rPr>
                <w:szCs w:val="28"/>
                <w:u w:val="single"/>
                <w:lang w:val="en-US"/>
              </w:rPr>
            </w:pPr>
            <w:r>
              <w:rPr>
                <w:szCs w:val="28"/>
                <w:u w:val="single"/>
                <w:lang w:val="en-US"/>
              </w:rPr>
              <w:tab/>
              <w:t>_</w:t>
            </w:r>
            <w:r>
              <w:rPr>
                <w:szCs w:val="28"/>
              </w:rPr>
              <w:t>_______________</w:t>
            </w:r>
          </w:p>
          <w:p w:rsidR="00A96C56" w:rsidRDefault="00A96C56">
            <w:pPr>
              <w:tabs>
                <w:tab w:val="left" w:pos="284"/>
                <w:tab w:val="left" w:pos="1767"/>
              </w:tabs>
              <w:autoSpaceDE w:val="0"/>
              <w:autoSpaceDN w:val="0"/>
              <w:ind w:firstLine="0"/>
              <w:rPr>
                <w:szCs w:val="28"/>
                <w:lang w:val="en-US"/>
              </w:rPr>
            </w:pPr>
            <w:r>
              <w:rPr>
                <w:szCs w:val="28"/>
                <w:lang w:val="en-US"/>
              </w:rPr>
              <w:t>Prof. O</w:t>
            </w:r>
            <w:r>
              <w:rPr>
                <w:szCs w:val="28"/>
              </w:rPr>
              <w:t>lena SADCHENKO</w:t>
            </w:r>
          </w:p>
          <w:p w:rsidR="00A96C56" w:rsidRDefault="00A96C56">
            <w:pPr>
              <w:tabs>
                <w:tab w:val="left" w:pos="284"/>
                <w:tab w:val="left" w:pos="1767"/>
              </w:tabs>
              <w:autoSpaceDE w:val="0"/>
              <w:autoSpaceDN w:val="0"/>
              <w:ind w:firstLine="0"/>
              <w:rPr>
                <w:szCs w:val="28"/>
                <w:lang w:val="en-US"/>
              </w:rPr>
            </w:pPr>
            <w:r>
              <w:rPr>
                <w:szCs w:val="28"/>
                <w:lang w:val="en-US"/>
              </w:rPr>
              <w:tab/>
              <w:t>(signature)</w:t>
            </w:r>
            <w:r>
              <w:rPr>
                <w:szCs w:val="28"/>
                <w:lang w:val="en-US"/>
              </w:rPr>
              <w:tab/>
            </w:r>
          </w:p>
        </w:tc>
        <w:tc>
          <w:tcPr>
            <w:tcW w:w="4678" w:type="dxa"/>
          </w:tcPr>
          <w:p w:rsidR="00A96C56" w:rsidRDefault="00A96C56">
            <w:pPr>
              <w:tabs>
                <w:tab w:val="right" w:pos="4462"/>
              </w:tabs>
              <w:autoSpaceDE w:val="0"/>
              <w:autoSpaceDN w:val="0"/>
              <w:spacing w:line="360" w:lineRule="auto"/>
              <w:ind w:firstLine="0"/>
              <w:rPr>
                <w:szCs w:val="28"/>
                <w:lang w:val="en-US"/>
              </w:rPr>
            </w:pPr>
            <w:r>
              <w:rPr>
                <w:szCs w:val="28"/>
                <w:lang w:val="en-US"/>
              </w:rPr>
              <w:t>Defended at the EC meeting No. ___</w:t>
            </w:r>
          </w:p>
          <w:p w:rsidR="00A96C56" w:rsidRDefault="00A96C56">
            <w:pPr>
              <w:tabs>
                <w:tab w:val="right" w:pos="4462"/>
              </w:tabs>
              <w:autoSpaceDE w:val="0"/>
              <w:autoSpaceDN w:val="0"/>
              <w:spacing w:line="360" w:lineRule="auto"/>
              <w:ind w:firstLine="0"/>
              <w:rPr>
                <w:szCs w:val="28"/>
                <w:lang w:val="en-US"/>
              </w:rPr>
            </w:pPr>
            <w:r>
              <w:rPr>
                <w:szCs w:val="28"/>
                <w:lang w:val="en-US"/>
              </w:rPr>
              <w:t>protocol No. __from ____.12.2023</w:t>
            </w:r>
          </w:p>
          <w:p w:rsidR="00A96C56" w:rsidRDefault="00A96C56">
            <w:pPr>
              <w:tabs>
                <w:tab w:val="right" w:pos="4462"/>
              </w:tabs>
              <w:autoSpaceDE w:val="0"/>
              <w:autoSpaceDN w:val="0"/>
              <w:spacing w:line="360" w:lineRule="auto"/>
              <w:ind w:firstLine="0"/>
              <w:rPr>
                <w:szCs w:val="28"/>
                <w:lang w:val="en-US"/>
              </w:rPr>
            </w:pPr>
          </w:p>
          <w:p w:rsidR="00A96C56" w:rsidRDefault="00A96C56">
            <w:pPr>
              <w:tabs>
                <w:tab w:val="right" w:pos="4462"/>
              </w:tabs>
              <w:autoSpaceDE w:val="0"/>
              <w:autoSpaceDN w:val="0"/>
              <w:ind w:firstLine="0"/>
              <w:rPr>
                <w:szCs w:val="28"/>
                <w:lang w:val="en-US"/>
              </w:rPr>
            </w:pPr>
            <w:r>
              <w:rPr>
                <w:szCs w:val="28"/>
                <w:lang w:val="en-US"/>
              </w:rPr>
              <w:t>Assessment ______________/___</w:t>
            </w:r>
            <w:r>
              <w:rPr>
                <w:szCs w:val="28"/>
                <w:lang w:val="en-US"/>
              </w:rPr>
              <w:tab/>
            </w:r>
          </w:p>
          <w:p w:rsidR="00A96C56" w:rsidRDefault="00A96C56">
            <w:pPr>
              <w:autoSpaceDE w:val="0"/>
              <w:autoSpaceDN w:val="0"/>
              <w:spacing w:line="360" w:lineRule="auto"/>
              <w:ind w:firstLine="0"/>
              <w:rPr>
                <w:szCs w:val="28"/>
                <w:lang w:val="en-US"/>
              </w:rPr>
            </w:pPr>
            <w:r>
              <w:rPr>
                <w:szCs w:val="28"/>
                <w:lang w:val="en-US"/>
              </w:rPr>
              <w:t>(</w:t>
            </w:r>
            <w:r>
              <w:rPr>
                <w:sz w:val="22"/>
                <w:lang w:val="en-US"/>
              </w:rPr>
              <w:t>according to the national scale/ESTS scale/points</w:t>
            </w:r>
            <w:r>
              <w:rPr>
                <w:szCs w:val="28"/>
                <w:lang w:val="en-US"/>
              </w:rPr>
              <w:t>)</w:t>
            </w:r>
          </w:p>
          <w:p w:rsidR="00A96C56" w:rsidRDefault="00A96C56">
            <w:pPr>
              <w:autoSpaceDE w:val="0"/>
              <w:autoSpaceDN w:val="0"/>
              <w:ind w:firstLine="0"/>
              <w:rPr>
                <w:szCs w:val="28"/>
                <w:lang w:val="en-US"/>
              </w:rPr>
            </w:pPr>
          </w:p>
          <w:p w:rsidR="00A96C56" w:rsidRDefault="00A96C56">
            <w:pPr>
              <w:autoSpaceDE w:val="0"/>
              <w:autoSpaceDN w:val="0"/>
              <w:ind w:firstLine="0"/>
              <w:rPr>
                <w:szCs w:val="28"/>
                <w:lang w:val="en-US"/>
              </w:rPr>
            </w:pPr>
            <w:r>
              <w:rPr>
                <w:szCs w:val="28"/>
                <w:lang w:val="en-US"/>
              </w:rPr>
              <w:t>Head of the EC</w:t>
            </w:r>
          </w:p>
          <w:p w:rsidR="00A96C56" w:rsidRDefault="00A96C56">
            <w:pPr>
              <w:autoSpaceDE w:val="0"/>
              <w:autoSpaceDN w:val="0"/>
              <w:ind w:firstLine="0"/>
              <w:rPr>
                <w:szCs w:val="28"/>
                <w:lang w:val="en-US"/>
              </w:rPr>
            </w:pPr>
            <w:r>
              <w:rPr>
                <w:szCs w:val="28"/>
                <w:lang w:val="en-US"/>
              </w:rPr>
              <w:t>______Prof. Yevgen MASLENNIKOV</w:t>
            </w:r>
          </w:p>
          <w:p w:rsidR="00A96C56" w:rsidRDefault="00A96C56">
            <w:pPr>
              <w:tabs>
                <w:tab w:val="left" w:pos="454"/>
                <w:tab w:val="left" w:pos="2155"/>
              </w:tabs>
              <w:autoSpaceDE w:val="0"/>
              <w:autoSpaceDN w:val="0"/>
              <w:ind w:firstLine="0"/>
              <w:rPr>
                <w:szCs w:val="28"/>
                <w:lang w:val="en-US"/>
              </w:rPr>
            </w:pPr>
            <w:r>
              <w:rPr>
                <w:szCs w:val="28"/>
                <w:lang w:val="en-US"/>
              </w:rPr>
              <w:tab/>
              <w:t>(signature)</w:t>
            </w:r>
            <w:r>
              <w:rPr>
                <w:szCs w:val="28"/>
                <w:lang w:val="en-US"/>
              </w:rPr>
              <w:tab/>
            </w:r>
          </w:p>
        </w:tc>
      </w:tr>
      <w:tr w:rsidR="00A96C56">
        <w:trPr>
          <w:jc w:val="center"/>
        </w:trPr>
        <w:tc>
          <w:tcPr>
            <w:tcW w:w="4967" w:type="dxa"/>
          </w:tcPr>
          <w:p w:rsidR="00A96C56" w:rsidRDefault="00A96C56">
            <w:pPr>
              <w:autoSpaceDE w:val="0"/>
              <w:autoSpaceDN w:val="0"/>
              <w:ind w:firstLine="0"/>
              <w:rPr>
                <w:szCs w:val="28"/>
                <w:lang w:val="uk-UA"/>
              </w:rPr>
            </w:pPr>
          </w:p>
        </w:tc>
        <w:tc>
          <w:tcPr>
            <w:tcW w:w="4678" w:type="dxa"/>
          </w:tcPr>
          <w:p w:rsidR="00A96C56" w:rsidRDefault="00A96C56">
            <w:pPr>
              <w:autoSpaceDE w:val="0"/>
              <w:autoSpaceDN w:val="0"/>
              <w:ind w:firstLine="0"/>
              <w:rPr>
                <w:szCs w:val="28"/>
                <w:highlight w:val="yellow"/>
              </w:rPr>
            </w:pPr>
          </w:p>
        </w:tc>
      </w:tr>
    </w:tbl>
    <w:p w:rsidR="00A96C56" w:rsidRDefault="00A96C56">
      <w:pPr>
        <w:autoSpaceDE w:val="0"/>
        <w:autoSpaceDN w:val="0"/>
        <w:spacing w:line="360" w:lineRule="auto"/>
        <w:ind w:firstLine="0"/>
        <w:jc w:val="center"/>
        <w:rPr>
          <w:b/>
          <w:szCs w:val="28"/>
          <w:lang w:val="ru-RU"/>
        </w:rPr>
      </w:pPr>
    </w:p>
    <w:p w:rsidR="00A96C56" w:rsidRDefault="00A96C56">
      <w:pPr>
        <w:autoSpaceDE w:val="0"/>
        <w:autoSpaceDN w:val="0"/>
        <w:spacing w:line="360" w:lineRule="auto"/>
        <w:ind w:firstLine="0"/>
        <w:jc w:val="center"/>
        <w:rPr>
          <w:b/>
          <w:szCs w:val="28"/>
          <w:lang w:val="ru-RU"/>
        </w:rPr>
      </w:pPr>
    </w:p>
    <w:p w:rsidR="00A96C56" w:rsidRDefault="00A96C56">
      <w:pPr>
        <w:autoSpaceDE w:val="0"/>
        <w:autoSpaceDN w:val="0"/>
        <w:spacing w:line="360" w:lineRule="auto"/>
        <w:ind w:firstLine="0"/>
        <w:jc w:val="center"/>
        <w:rPr>
          <w:lang w:val="ru-RU"/>
        </w:rPr>
      </w:pPr>
      <w:r>
        <w:rPr>
          <w:b/>
          <w:szCs w:val="28"/>
        </w:rPr>
        <w:t>О</w:t>
      </w:r>
      <w:r>
        <w:rPr>
          <w:b/>
          <w:szCs w:val="28"/>
          <w:lang w:val="en-US"/>
        </w:rPr>
        <w:t>desa</w:t>
      </w:r>
      <w:r>
        <w:rPr>
          <w:b/>
          <w:szCs w:val="28"/>
        </w:rPr>
        <w:t xml:space="preserve"> 2023</w:t>
      </w:r>
    </w:p>
    <w:p w:rsidR="00A96C56" w:rsidRDefault="00A96C56">
      <w:pPr>
        <w:pStyle w:val="1"/>
        <w:spacing w:line="360" w:lineRule="auto"/>
        <w:rPr>
          <w:lang w:val="en-US"/>
        </w:rPr>
        <w:sectPr w:rsidR="00A96C56">
          <w:headerReference w:type="even" r:id="rId8"/>
          <w:headerReference w:type="default" r:id="rId9"/>
          <w:footerReference w:type="even" r:id="rId10"/>
          <w:footerReference w:type="default" r:id="rId11"/>
          <w:headerReference w:type="first" r:id="rId12"/>
          <w:footerReference w:type="first" r:id="rId13"/>
          <w:pgSz w:w="11906" w:h="16838"/>
          <w:pgMar w:top="1134" w:right="850" w:bottom="1134" w:left="1701" w:header="709" w:footer="709" w:gutter="0"/>
          <w:pgNumType w:start="1"/>
          <w:cols w:space="720"/>
          <w:titlePg/>
          <w:docGrid w:linePitch="381"/>
        </w:sectPr>
      </w:pPr>
    </w:p>
    <w:p w:rsidR="00A96C56" w:rsidRDefault="00A96C56">
      <w:pPr>
        <w:pStyle w:val="1"/>
        <w:spacing w:line="360" w:lineRule="auto"/>
        <w:rPr>
          <w:lang w:val="en-US"/>
        </w:rPr>
      </w:pPr>
      <w:r>
        <w:rPr>
          <w:lang w:val="en-US"/>
        </w:rPr>
        <w:lastRenderedPageBreak/>
        <w:t>CONTENT</w:t>
      </w:r>
      <w:bookmarkEnd w:id="0"/>
    </w:p>
    <w:p w:rsidR="00A96C56" w:rsidRPr="00FD2A49" w:rsidRDefault="00A96C56">
      <w:pPr>
        <w:pStyle w:val="11"/>
        <w:spacing w:line="360" w:lineRule="auto"/>
        <w:rPr>
          <w:rFonts w:eastAsia="Times New Roman"/>
          <w:b w:val="0"/>
          <w:sz w:val="22"/>
          <w:lang w:val="ru-RU" w:eastAsia="ru-RU"/>
        </w:rPr>
      </w:pPr>
      <w:r>
        <w:fldChar w:fldCharType="begin"/>
      </w:r>
      <w:r>
        <w:instrText xml:space="preserve"> TOC \o "1-3" \h \z \u </w:instrText>
      </w:r>
      <w:r>
        <w:fldChar w:fldCharType="separate"/>
      </w:r>
      <w:hyperlink w:anchor="_Toc136673299" w:history="1">
        <w:r w:rsidRPr="00FD2A49">
          <w:rPr>
            <w:rStyle w:val="aff2"/>
            <w:b w:val="0"/>
            <w:color w:val="auto"/>
            <w:lang w:val="en-US"/>
          </w:rPr>
          <w:t>INTORDUCTION</w:t>
        </w:r>
        <w:r w:rsidRPr="00FD2A49">
          <w:rPr>
            <w:b w:val="0"/>
          </w:rPr>
          <w:tab/>
        </w:r>
        <w:r w:rsidRPr="00FD2A49">
          <w:rPr>
            <w:b w:val="0"/>
          </w:rPr>
          <w:fldChar w:fldCharType="begin"/>
        </w:r>
        <w:r w:rsidRPr="00FD2A49">
          <w:rPr>
            <w:b w:val="0"/>
          </w:rPr>
          <w:instrText xml:space="preserve"> PAGEREF _Toc136673299 \h </w:instrText>
        </w:r>
        <w:r w:rsidR="006B431F" w:rsidRPr="00FD2A49">
          <w:rPr>
            <w:b w:val="0"/>
          </w:rPr>
        </w:r>
        <w:r w:rsidRPr="00FD2A49">
          <w:rPr>
            <w:b w:val="0"/>
          </w:rPr>
          <w:fldChar w:fldCharType="separate"/>
        </w:r>
        <w:r w:rsidR="006B431F">
          <w:rPr>
            <w:b w:val="0"/>
            <w:noProof/>
          </w:rPr>
          <w:t>3</w:t>
        </w:r>
        <w:r w:rsidRPr="00FD2A49">
          <w:rPr>
            <w:b w:val="0"/>
          </w:rPr>
          <w:fldChar w:fldCharType="end"/>
        </w:r>
      </w:hyperlink>
    </w:p>
    <w:p w:rsidR="00A96C56" w:rsidRPr="00FD2A49" w:rsidRDefault="00A96C56">
      <w:pPr>
        <w:pStyle w:val="11"/>
        <w:spacing w:line="360" w:lineRule="auto"/>
        <w:rPr>
          <w:rFonts w:eastAsia="Times New Roman"/>
          <w:b w:val="0"/>
          <w:sz w:val="22"/>
          <w:lang w:val="ru-RU" w:eastAsia="ru-RU"/>
        </w:rPr>
      </w:pPr>
      <w:hyperlink w:anchor="_Toc136673300" w:history="1">
        <w:r w:rsidRPr="00FD2A49">
          <w:rPr>
            <w:rStyle w:val="aff2"/>
            <w:b w:val="0"/>
            <w:caps/>
            <w:color w:val="auto"/>
          </w:rPr>
          <w:t>Chapter 1</w:t>
        </w:r>
        <w:r w:rsidRPr="00FD2A49">
          <w:rPr>
            <w:rStyle w:val="aff2"/>
            <w:b w:val="0"/>
            <w:caps/>
            <w:color w:val="auto"/>
            <w:lang w:val="en-US"/>
          </w:rPr>
          <w:t xml:space="preserve"> </w:t>
        </w:r>
        <w:r w:rsidRPr="00FD2A49">
          <w:rPr>
            <w:rStyle w:val="aff2"/>
            <w:b w:val="0"/>
            <w:caps/>
            <w:color w:val="auto"/>
          </w:rPr>
          <w:t>Impact of the coronavirus outbreak on global business</w:t>
        </w:r>
        <w:r w:rsidRPr="00FD2A49">
          <w:rPr>
            <w:rStyle w:val="aff2"/>
            <w:rFonts w:hint="eastAsia"/>
            <w:b w:val="0"/>
            <w:caps/>
            <w:color w:val="auto"/>
          </w:rPr>
          <w:t xml:space="preserve">　</w:t>
        </w:r>
        <w:r w:rsidRPr="00FD2A49">
          <w:rPr>
            <w:rStyle w:val="aff2"/>
            <w:b w:val="0"/>
            <w:caps/>
            <w:color w:val="auto"/>
          </w:rPr>
          <w:t>operations</w:t>
        </w:r>
        <w:r w:rsidRPr="00FD2A49">
          <w:rPr>
            <w:b w:val="0"/>
          </w:rPr>
          <w:tab/>
        </w:r>
        <w:r w:rsidRPr="00FD2A49">
          <w:rPr>
            <w:b w:val="0"/>
            <w:lang w:val="en-US"/>
          </w:rPr>
          <w:t>5</w:t>
        </w:r>
      </w:hyperlink>
    </w:p>
    <w:p w:rsidR="00A96C56" w:rsidRPr="00FD2A49" w:rsidRDefault="00A96C56">
      <w:pPr>
        <w:pStyle w:val="23"/>
        <w:tabs>
          <w:tab w:val="right" w:leader="dot" w:pos="9627"/>
        </w:tabs>
        <w:spacing w:after="0" w:line="360" w:lineRule="auto"/>
        <w:ind w:left="0" w:firstLine="0"/>
        <w:rPr>
          <w:rFonts w:eastAsia="Times New Roman"/>
          <w:sz w:val="22"/>
          <w:lang w:val="ru-RU" w:eastAsia="ru-RU"/>
        </w:rPr>
      </w:pPr>
      <w:hyperlink w:anchor="_Toc136673301" w:history="1">
        <w:r w:rsidRPr="00FD2A49">
          <w:rPr>
            <w:rStyle w:val="aff2"/>
            <w:color w:val="auto"/>
            <w:lang w:val="en-US" w:eastAsia="ru-RU"/>
          </w:rPr>
          <w:t>1.1 The impact of COVID-19 on inflation, debt and oil stocks.</w:t>
        </w:r>
        <w:r w:rsidRPr="00FD2A49">
          <w:rPr>
            <w:lang w:val="ru-RU" w:eastAsia="ru-RU"/>
          </w:rPr>
          <w:tab/>
        </w:r>
        <w:r w:rsidRPr="00FD2A49">
          <w:rPr>
            <w:lang w:val="en-US" w:eastAsia="ru-RU"/>
          </w:rPr>
          <w:t>5</w:t>
        </w:r>
      </w:hyperlink>
    </w:p>
    <w:p w:rsidR="00A96C56" w:rsidRPr="00FD2A49" w:rsidRDefault="00A96C56">
      <w:pPr>
        <w:pStyle w:val="23"/>
        <w:tabs>
          <w:tab w:val="right" w:leader="dot" w:pos="9627"/>
        </w:tabs>
        <w:spacing w:after="0" w:line="360" w:lineRule="auto"/>
        <w:ind w:left="0" w:firstLine="0"/>
        <w:rPr>
          <w:rFonts w:eastAsia="Times New Roman"/>
          <w:sz w:val="22"/>
          <w:lang w:val="en-US" w:eastAsia="ru-RU"/>
        </w:rPr>
      </w:pPr>
      <w:hyperlink w:anchor="_Toc136673302" w:history="1">
        <w:r w:rsidRPr="00FD2A49">
          <w:rPr>
            <w:rStyle w:val="aff2"/>
            <w:color w:val="auto"/>
            <w:lang w:val="en-US" w:eastAsia="ru-RU"/>
          </w:rPr>
          <w:t>1.2. Impact of COVID-19 on economic globalization.</w:t>
        </w:r>
        <w:r w:rsidRPr="00FD2A49">
          <w:rPr>
            <w:lang w:val="ru-RU" w:eastAsia="ru-RU"/>
          </w:rPr>
          <w:tab/>
        </w:r>
        <w:r w:rsidRPr="00FD2A49">
          <w:rPr>
            <w:lang w:val="en-US" w:eastAsia="ru-RU"/>
          </w:rPr>
          <w:t>1</w:t>
        </w:r>
      </w:hyperlink>
      <w:r w:rsidRPr="00FD2A49">
        <w:rPr>
          <w:rStyle w:val="aff2"/>
          <w:color w:val="auto"/>
          <w:lang w:val="en-US" w:eastAsia="ru-RU"/>
        </w:rPr>
        <w:t>6</w:t>
      </w:r>
    </w:p>
    <w:p w:rsidR="00A96C56" w:rsidRPr="00FD2A49" w:rsidRDefault="00A96C56">
      <w:pPr>
        <w:pStyle w:val="23"/>
        <w:tabs>
          <w:tab w:val="right" w:leader="dot" w:pos="9627"/>
        </w:tabs>
        <w:spacing w:after="0" w:line="360" w:lineRule="auto"/>
        <w:ind w:left="0" w:firstLine="0"/>
        <w:rPr>
          <w:rStyle w:val="aff2"/>
          <w:color w:val="auto"/>
          <w:lang w:val="ru-RU" w:eastAsia="ru-RU"/>
        </w:rPr>
      </w:pPr>
      <w:hyperlink w:anchor="_Toc136673303" w:history="1">
        <w:r w:rsidRPr="00FD2A49">
          <w:rPr>
            <w:rStyle w:val="aff2"/>
            <w:color w:val="auto"/>
            <w:lang w:val="en-US" w:eastAsia="ru-RU"/>
          </w:rPr>
          <w:t>1.3. The impact of COVID-19 on people, tourism and the technology industry</w:t>
        </w:r>
        <w:r w:rsidRPr="00FD2A49">
          <w:rPr>
            <w:lang w:val="ru-RU" w:eastAsia="ru-RU"/>
          </w:rPr>
          <w:tab/>
        </w:r>
        <w:r w:rsidRPr="00FD2A49">
          <w:rPr>
            <w:lang w:val="en-US" w:eastAsia="ru-RU"/>
          </w:rPr>
          <w:t>3</w:t>
        </w:r>
        <w:r w:rsidR="000E178E">
          <w:rPr>
            <w:lang w:val="en-US" w:eastAsia="ru-RU"/>
          </w:rPr>
          <w:t>8</w:t>
        </w:r>
      </w:hyperlink>
    </w:p>
    <w:p w:rsidR="00A96C56" w:rsidRPr="00FD2A49" w:rsidRDefault="00A96C56">
      <w:pPr>
        <w:pStyle w:val="11"/>
        <w:spacing w:line="360" w:lineRule="auto"/>
        <w:rPr>
          <w:rFonts w:eastAsia="Times New Roman"/>
          <w:b w:val="0"/>
          <w:sz w:val="22"/>
          <w:lang w:val="en-US" w:eastAsia="ru-RU"/>
        </w:rPr>
      </w:pPr>
      <w:hyperlink w:anchor="_Toc136673304" w:history="1">
        <w:r w:rsidRPr="00FD2A49">
          <w:rPr>
            <w:rStyle w:val="aff2"/>
            <w:b w:val="0"/>
            <w:caps/>
            <w:color w:val="auto"/>
            <w:lang w:val="en-US"/>
          </w:rPr>
          <w:t xml:space="preserve">Chapte 2 </w:t>
        </w:r>
        <w:r w:rsidRPr="00FD2A49">
          <w:rPr>
            <w:rStyle w:val="aff2"/>
            <w:rFonts w:hint="eastAsia"/>
            <w:b w:val="0"/>
            <w:caps/>
            <w:color w:val="auto"/>
            <w:lang w:val="en-US"/>
          </w:rPr>
          <w:t>Business Evolution: A New chapter in the post-pandemic era</w:t>
        </w:r>
        <w:r w:rsidRPr="00FD2A49">
          <w:rPr>
            <w:b w:val="0"/>
          </w:rPr>
          <w:tab/>
        </w:r>
        <w:r w:rsidR="0023502B">
          <w:rPr>
            <w:b w:val="0"/>
            <w:lang w:val="en-US"/>
          </w:rPr>
          <w:t>5</w:t>
        </w:r>
        <w:r w:rsidR="000E178E">
          <w:rPr>
            <w:b w:val="0"/>
            <w:lang w:val="en-US"/>
          </w:rPr>
          <w:t>1</w:t>
        </w:r>
      </w:hyperlink>
    </w:p>
    <w:p w:rsidR="0023502B" w:rsidRDefault="0023502B" w:rsidP="0023502B">
      <w:pPr>
        <w:pStyle w:val="11"/>
        <w:spacing w:line="360" w:lineRule="auto"/>
        <w:rPr>
          <w:rStyle w:val="aff2"/>
          <w:b w:val="0"/>
          <w:color w:val="auto"/>
          <w:lang w:val="en-US"/>
        </w:rPr>
      </w:pPr>
      <w:r>
        <w:rPr>
          <w:rStyle w:val="aff2"/>
          <w:b w:val="0"/>
          <w:color w:val="auto"/>
          <w:lang w:val="en-US"/>
        </w:rPr>
        <w:t>2</w:t>
      </w:r>
      <w:r w:rsidRPr="00FD2A49">
        <w:rPr>
          <w:rStyle w:val="aff2"/>
          <w:b w:val="0"/>
          <w:color w:val="auto"/>
          <w:lang w:val="en-US"/>
        </w:rPr>
        <w:t>.</w:t>
      </w:r>
      <w:r>
        <w:rPr>
          <w:rStyle w:val="aff2"/>
          <w:b w:val="0"/>
          <w:color w:val="auto"/>
          <w:lang w:val="en-US"/>
        </w:rPr>
        <w:t>1</w:t>
      </w:r>
      <w:r w:rsidRPr="00FD2A49">
        <w:rPr>
          <w:rStyle w:val="aff2"/>
          <w:b w:val="0"/>
          <w:color w:val="auto"/>
          <w:lang w:val="en-US"/>
        </w:rPr>
        <w:t>. Business trends after the novel coronavirus outbreak..........................................5</w:t>
      </w:r>
      <w:r w:rsidR="000E178E">
        <w:rPr>
          <w:rStyle w:val="aff2"/>
          <w:b w:val="0"/>
          <w:color w:val="auto"/>
          <w:lang w:val="en-US"/>
        </w:rPr>
        <w:t>1</w:t>
      </w:r>
    </w:p>
    <w:p w:rsidR="0023502B" w:rsidRPr="0023502B" w:rsidRDefault="0023502B" w:rsidP="0023502B">
      <w:pPr>
        <w:spacing w:line="360" w:lineRule="auto"/>
        <w:ind w:firstLine="0"/>
        <w:rPr>
          <w:rStyle w:val="aff2"/>
          <w:color w:val="auto"/>
          <w:lang w:eastAsia="ru-RU"/>
        </w:rPr>
      </w:pPr>
      <w:r>
        <w:rPr>
          <w:lang w:val="en-US" w:eastAsia="ru-RU"/>
        </w:rPr>
        <w:t xml:space="preserve">2.2. </w:t>
      </w:r>
      <w:r w:rsidRPr="0023502B">
        <w:rPr>
          <w:rStyle w:val="aff2"/>
          <w:color w:val="auto"/>
          <w:lang w:eastAsia="ru-RU"/>
        </w:rPr>
        <w:t>G</w:t>
      </w:r>
      <w:r w:rsidRPr="0023502B">
        <w:rPr>
          <w:rStyle w:val="aff2"/>
          <w:color w:val="auto"/>
          <w:lang w:val="en-US" w:eastAsia="ru-RU"/>
        </w:rPr>
        <w:t>reen and sustainable development</w:t>
      </w:r>
      <w:r>
        <w:rPr>
          <w:rStyle w:val="aff2"/>
          <w:color w:val="auto"/>
          <w:lang w:val="en-US" w:eastAsia="ru-RU"/>
        </w:rPr>
        <w:t>……………………………………………</w:t>
      </w:r>
      <w:r w:rsidRPr="0023502B">
        <w:rPr>
          <w:rStyle w:val="aff2"/>
          <w:color w:val="auto"/>
          <w:lang w:eastAsia="ru-RU"/>
        </w:rPr>
        <w:t xml:space="preserve"> 5</w:t>
      </w:r>
      <w:r w:rsidR="000E178E">
        <w:rPr>
          <w:rStyle w:val="aff2"/>
          <w:color w:val="auto"/>
          <w:lang w:val="en-US" w:eastAsia="ru-RU"/>
        </w:rPr>
        <w:t>5</w:t>
      </w:r>
    </w:p>
    <w:p w:rsidR="0023502B" w:rsidRPr="000E178E" w:rsidRDefault="0023502B" w:rsidP="0023502B">
      <w:pPr>
        <w:spacing w:line="360" w:lineRule="auto"/>
        <w:ind w:firstLine="0"/>
        <w:rPr>
          <w:rStyle w:val="aff2"/>
          <w:color w:val="auto"/>
          <w:lang w:val="en-US" w:eastAsia="ru-RU"/>
        </w:rPr>
      </w:pPr>
      <w:r w:rsidRPr="0023502B">
        <w:rPr>
          <w:rStyle w:val="aff2"/>
          <w:color w:val="auto"/>
          <w:lang w:eastAsia="ru-RU"/>
        </w:rPr>
        <w:t xml:space="preserve">2.3. </w:t>
      </w:r>
      <w:r w:rsidRPr="0023502B">
        <w:rPr>
          <w:rStyle w:val="aff2"/>
          <w:color w:val="auto"/>
          <w:lang w:val="en-US" w:eastAsia="ru-RU"/>
        </w:rPr>
        <w:t>Main directions of post-pandemic transformations</w:t>
      </w:r>
      <w:r w:rsidRPr="0023502B">
        <w:rPr>
          <w:rStyle w:val="aff2"/>
          <w:color w:val="auto"/>
          <w:lang w:eastAsia="ru-RU"/>
        </w:rPr>
        <w:t xml:space="preserve"> </w:t>
      </w:r>
      <w:r>
        <w:rPr>
          <w:rStyle w:val="aff2"/>
          <w:color w:val="auto"/>
          <w:lang w:val="en-US" w:eastAsia="ru-RU"/>
        </w:rPr>
        <w:t>……………………………</w:t>
      </w:r>
      <w:r w:rsidRPr="0023502B">
        <w:rPr>
          <w:rStyle w:val="aff2"/>
          <w:color w:val="auto"/>
          <w:lang w:eastAsia="ru-RU"/>
        </w:rPr>
        <w:t>6</w:t>
      </w:r>
      <w:r w:rsidR="000E178E">
        <w:rPr>
          <w:rStyle w:val="aff2"/>
          <w:color w:val="auto"/>
          <w:lang w:val="en-US" w:eastAsia="ru-RU"/>
        </w:rPr>
        <w:t>0</w:t>
      </w:r>
    </w:p>
    <w:p w:rsidR="0023502B" w:rsidRDefault="00A96C56">
      <w:pPr>
        <w:pStyle w:val="11"/>
        <w:spacing w:line="360" w:lineRule="auto"/>
        <w:rPr>
          <w:rStyle w:val="aff2"/>
          <w:b w:val="0"/>
          <w:color w:val="auto"/>
          <w:lang w:val="en-US"/>
        </w:rPr>
      </w:pPr>
      <w:hyperlink w:anchor="_Toc136673308" w:history="1">
        <w:r w:rsidRPr="00FD2A49">
          <w:rPr>
            <w:rStyle w:val="aff2"/>
            <w:rFonts w:hint="eastAsia"/>
            <w:b w:val="0"/>
            <w:caps/>
            <w:color w:val="auto"/>
            <w:lang w:val="en-US"/>
          </w:rPr>
          <w:t xml:space="preserve">Chapter </w:t>
        </w:r>
        <w:r w:rsidRPr="00FD2A49">
          <w:rPr>
            <w:rStyle w:val="aff2"/>
            <w:b w:val="0"/>
            <w:caps/>
            <w:color w:val="auto"/>
            <w:lang w:val="en-US"/>
          </w:rPr>
          <w:t xml:space="preserve">3 </w:t>
        </w:r>
        <w:r w:rsidRPr="00FD2A49">
          <w:rPr>
            <w:rStyle w:val="aff2"/>
            <w:rFonts w:hint="eastAsia"/>
            <w:b w:val="0"/>
            <w:caps/>
            <w:color w:val="auto"/>
            <w:lang w:val="en-US"/>
          </w:rPr>
          <w:t xml:space="preserve">Implications for managers and business </w:t>
        </w:r>
        <w:r w:rsidRPr="00FD2A49">
          <w:rPr>
            <w:rStyle w:val="aff2"/>
            <w:rFonts w:hint="eastAsia"/>
            <w:b w:val="0"/>
            <w:caps/>
            <w:color w:val="auto"/>
            <w:lang w:val="en-US"/>
          </w:rPr>
          <w:t xml:space="preserve">　</w:t>
        </w:r>
        <w:r w:rsidRPr="00FD2A49">
          <w:rPr>
            <w:rStyle w:val="aff2"/>
            <w:b w:val="0"/>
            <w:caps/>
            <w:color w:val="auto"/>
            <w:lang w:val="en-US"/>
          </w:rPr>
          <w:t xml:space="preserve"> </w:t>
        </w:r>
        <w:r w:rsidRPr="00FD2A49">
          <w:rPr>
            <w:rStyle w:val="aff2"/>
            <w:rFonts w:hint="eastAsia"/>
            <w:b w:val="0"/>
            <w:caps/>
            <w:color w:val="auto"/>
            <w:lang w:val="en-US"/>
          </w:rPr>
          <w:t xml:space="preserve">　　</w:t>
        </w:r>
        <w:r w:rsidRPr="00FD2A49">
          <w:rPr>
            <w:rStyle w:val="aff2"/>
            <w:rFonts w:hint="eastAsia"/>
            <w:b w:val="0"/>
            <w:caps/>
            <w:color w:val="auto"/>
            <w:lang w:val="en-US"/>
          </w:rPr>
          <w:t>shifts from the COVID-19 pandemic</w:t>
        </w:r>
        <w:r w:rsidRPr="00FD2A49">
          <w:rPr>
            <w:b w:val="0"/>
          </w:rPr>
          <w:tab/>
        </w:r>
        <w:r w:rsidRPr="00FD2A49">
          <w:rPr>
            <w:b w:val="0"/>
            <w:lang w:val="en-US"/>
          </w:rPr>
          <w:t>6</w:t>
        </w:r>
      </w:hyperlink>
      <w:r w:rsidR="000E178E">
        <w:rPr>
          <w:rStyle w:val="aff2"/>
          <w:b w:val="0"/>
          <w:color w:val="auto"/>
          <w:lang w:val="en-US"/>
        </w:rPr>
        <w:t>5</w:t>
      </w:r>
    </w:p>
    <w:p w:rsidR="0023502B" w:rsidRDefault="0023502B" w:rsidP="0023502B">
      <w:pPr>
        <w:spacing w:line="360" w:lineRule="auto"/>
        <w:ind w:firstLine="0"/>
        <w:rPr>
          <w:szCs w:val="28"/>
          <w:lang w:val="en-US"/>
        </w:rPr>
      </w:pPr>
      <w:r>
        <w:rPr>
          <w:szCs w:val="28"/>
          <w:lang w:val="en-US"/>
        </w:rPr>
        <w:t xml:space="preserve">3.1. </w:t>
      </w:r>
      <w:r w:rsidR="000E178E">
        <w:rPr>
          <w:szCs w:val="28"/>
          <w:lang w:val="en-US"/>
        </w:rPr>
        <w:t>M</w:t>
      </w:r>
      <w:r w:rsidR="000E178E" w:rsidRPr="00917CB0">
        <w:rPr>
          <w:szCs w:val="28"/>
          <w:lang w:val="en-US"/>
        </w:rPr>
        <w:t>ultidimensionality</w:t>
      </w:r>
      <w:r w:rsidRPr="00D71157">
        <w:rPr>
          <w:szCs w:val="28"/>
          <w:lang w:val="en-US"/>
        </w:rPr>
        <w:t xml:space="preserve"> in management in the post-pandemic era</w:t>
      </w:r>
      <w:r>
        <w:rPr>
          <w:szCs w:val="28"/>
          <w:lang w:val="en-US"/>
        </w:rPr>
        <w:t>…………………</w:t>
      </w:r>
      <w:r w:rsidR="000E178E">
        <w:rPr>
          <w:szCs w:val="28"/>
          <w:lang w:val="en-US"/>
        </w:rPr>
        <w:t>65</w:t>
      </w:r>
    </w:p>
    <w:p w:rsidR="0023502B" w:rsidRPr="00D71157" w:rsidRDefault="0023502B" w:rsidP="0023502B">
      <w:pPr>
        <w:spacing w:line="360" w:lineRule="auto"/>
        <w:ind w:firstLine="0"/>
        <w:rPr>
          <w:szCs w:val="28"/>
          <w:lang w:val="en-US"/>
        </w:rPr>
      </w:pPr>
      <w:r>
        <w:rPr>
          <w:szCs w:val="28"/>
          <w:lang w:val="en-US"/>
        </w:rPr>
        <w:t>3.2. P</w:t>
      </w:r>
      <w:r w:rsidRPr="00D71157">
        <w:rPr>
          <w:szCs w:val="28"/>
          <w:lang w:val="en-US"/>
        </w:rPr>
        <w:t>romising trends in development and management</w:t>
      </w:r>
      <w:r>
        <w:rPr>
          <w:szCs w:val="28"/>
          <w:lang w:val="en-US"/>
        </w:rPr>
        <w:t>……………………………</w:t>
      </w:r>
      <w:r w:rsidR="000E178E">
        <w:rPr>
          <w:szCs w:val="28"/>
          <w:lang w:val="en-US"/>
        </w:rPr>
        <w:t>68</w:t>
      </w:r>
    </w:p>
    <w:p w:rsidR="00A96C56" w:rsidRPr="00FD2A49" w:rsidRDefault="00A96C56">
      <w:pPr>
        <w:pStyle w:val="11"/>
        <w:spacing w:line="360" w:lineRule="auto"/>
        <w:rPr>
          <w:rFonts w:eastAsia="Times New Roman"/>
          <w:b w:val="0"/>
          <w:sz w:val="22"/>
          <w:lang w:val="ru-RU" w:eastAsia="ru-RU"/>
        </w:rPr>
      </w:pPr>
      <w:hyperlink w:anchor="_Toc136673311" w:history="1">
        <w:r w:rsidRPr="00FD2A49">
          <w:rPr>
            <w:rStyle w:val="aff2"/>
            <w:b w:val="0"/>
            <w:color w:val="auto"/>
            <w:lang w:val="en-US"/>
          </w:rPr>
          <w:t>CONCLUSIONS</w:t>
        </w:r>
        <w:r w:rsidRPr="00FD2A49">
          <w:rPr>
            <w:b w:val="0"/>
          </w:rPr>
          <w:tab/>
        </w:r>
        <w:r w:rsidRPr="00FD2A49">
          <w:rPr>
            <w:b w:val="0"/>
          </w:rPr>
          <w:fldChar w:fldCharType="begin"/>
        </w:r>
        <w:r w:rsidRPr="00FD2A49">
          <w:rPr>
            <w:b w:val="0"/>
          </w:rPr>
          <w:instrText xml:space="preserve"> PAGEREF _Toc136673311 \h </w:instrText>
        </w:r>
        <w:r w:rsidR="006B431F" w:rsidRPr="00FD2A49">
          <w:rPr>
            <w:b w:val="0"/>
          </w:rPr>
        </w:r>
        <w:r w:rsidRPr="00FD2A49">
          <w:rPr>
            <w:b w:val="0"/>
          </w:rPr>
          <w:fldChar w:fldCharType="separate"/>
        </w:r>
        <w:r w:rsidR="006B431F">
          <w:rPr>
            <w:b w:val="0"/>
            <w:noProof/>
          </w:rPr>
          <w:t>67</w:t>
        </w:r>
        <w:r w:rsidRPr="00FD2A49">
          <w:rPr>
            <w:b w:val="0"/>
          </w:rPr>
          <w:fldChar w:fldCharType="end"/>
        </w:r>
      </w:hyperlink>
    </w:p>
    <w:p w:rsidR="00A96C56" w:rsidRDefault="00A96C56">
      <w:pPr>
        <w:pStyle w:val="11"/>
        <w:spacing w:line="360" w:lineRule="auto"/>
        <w:rPr>
          <w:rFonts w:ascii="Calibri" w:eastAsia="Times New Roman" w:hAnsi="Calibri"/>
          <w:b w:val="0"/>
          <w:sz w:val="22"/>
          <w:lang w:val="en-US" w:eastAsia="ru-RU"/>
        </w:rPr>
      </w:pPr>
      <w:hyperlink w:anchor="_Toc136673312" w:history="1">
        <w:r w:rsidRPr="00FD2A49">
          <w:rPr>
            <w:rStyle w:val="aff2"/>
            <w:b w:val="0"/>
            <w:color w:val="auto"/>
            <w:lang w:val="en-US"/>
          </w:rPr>
          <w:t>REFERENCECES</w:t>
        </w:r>
        <w:r w:rsidRPr="00FD2A49">
          <w:rPr>
            <w:b w:val="0"/>
          </w:rPr>
          <w:tab/>
        </w:r>
        <w:r w:rsidRPr="00FD2A49">
          <w:rPr>
            <w:b w:val="0"/>
            <w:lang w:val="en-US"/>
          </w:rPr>
          <w:t>7</w:t>
        </w:r>
      </w:hyperlink>
      <w:r>
        <w:rPr>
          <w:rStyle w:val="aff2"/>
          <w:b w:val="0"/>
          <w:lang w:val="en-US"/>
        </w:rPr>
        <w:t>9</w:t>
      </w:r>
    </w:p>
    <w:p w:rsidR="00A96C56" w:rsidRDefault="00A96C56">
      <w:pPr>
        <w:spacing w:line="360" w:lineRule="auto"/>
      </w:pPr>
      <w:r>
        <w:rPr>
          <w:b/>
          <w:bCs/>
        </w:rPr>
        <w:fldChar w:fldCharType="end"/>
      </w:r>
    </w:p>
    <w:p w:rsidR="00A96C56" w:rsidRDefault="00A96C56">
      <w:pPr>
        <w:spacing w:line="360" w:lineRule="auto"/>
        <w:rPr>
          <w:lang w:val="en-US"/>
        </w:rPr>
      </w:pPr>
    </w:p>
    <w:p w:rsidR="00A96C56" w:rsidRPr="00FB16C5" w:rsidRDefault="00A96C56">
      <w:pPr>
        <w:pStyle w:val="1"/>
        <w:spacing w:line="360" w:lineRule="auto"/>
        <w:rPr>
          <w:sz w:val="28"/>
          <w:szCs w:val="28"/>
          <w:lang w:val="en-US"/>
        </w:rPr>
      </w:pPr>
      <w:bookmarkStart w:id="3" w:name="_Toc136673299"/>
      <w:r w:rsidRPr="00FB16C5">
        <w:rPr>
          <w:sz w:val="28"/>
          <w:szCs w:val="28"/>
          <w:lang w:val="en-US"/>
        </w:rPr>
        <w:lastRenderedPageBreak/>
        <w:t>INTORDUCTION</w:t>
      </w:r>
      <w:bookmarkEnd w:id="3"/>
    </w:p>
    <w:p w:rsidR="00A96C56" w:rsidRDefault="00A96C56">
      <w:pPr>
        <w:spacing w:line="360" w:lineRule="auto"/>
        <w:rPr>
          <w:lang w:val="en-US"/>
        </w:rPr>
      </w:pPr>
    </w:p>
    <w:p w:rsidR="00A96C56" w:rsidRPr="00FB16C5" w:rsidRDefault="00A96C56" w:rsidP="00AE7821">
      <w:pPr>
        <w:spacing w:line="360" w:lineRule="auto"/>
        <w:rPr>
          <w:bCs/>
          <w:szCs w:val="28"/>
          <w:lang w:val="uk-UA" w:eastAsia="ru-RU"/>
        </w:rPr>
      </w:pPr>
      <w:r w:rsidRPr="00FB16C5">
        <w:rPr>
          <w:b/>
          <w:szCs w:val="28"/>
          <w:lang w:val="uk-UA" w:eastAsia="ru-RU"/>
        </w:rPr>
        <w:t>Relevance.</w:t>
      </w:r>
      <w:r w:rsidRPr="00FB16C5">
        <w:rPr>
          <w:bCs/>
          <w:szCs w:val="28"/>
          <w:lang w:val="uk-UA" w:eastAsia="ru-RU"/>
        </w:rPr>
        <w:t xml:space="preserve"> The COVID-19 pandemic has had a profound impact on the world economy, not only directly affecting global trade and supply chains, but also indirectly causing uncertainty and instability in the global economy.</w:t>
      </w:r>
    </w:p>
    <w:p w:rsidR="00A96C56" w:rsidRDefault="00A96C56" w:rsidP="00AE7821">
      <w:pPr>
        <w:spacing w:line="360" w:lineRule="auto"/>
        <w:rPr>
          <w:szCs w:val="28"/>
        </w:rPr>
      </w:pPr>
      <w:r>
        <w:rPr>
          <w:b/>
          <w:szCs w:val="28"/>
          <w:lang w:val="uk-UA" w:eastAsia="ru-RU"/>
        </w:rPr>
        <w:t>Goal and tasks</w:t>
      </w:r>
      <w:r>
        <w:rPr>
          <w:szCs w:val="28"/>
        </w:rPr>
        <w:t xml:space="preserve"> </w:t>
      </w:r>
      <w:r>
        <w:rPr>
          <w:rFonts w:hint="eastAsia"/>
          <w:szCs w:val="28"/>
        </w:rPr>
        <w:t>The purpose of the master's thesis is to analyze the economic development situation before and after the novel coronavirus, so as to enable managers to better manage the company.</w:t>
      </w:r>
      <w:r>
        <w:rPr>
          <w:szCs w:val="28"/>
          <w:lang w:val="en-US"/>
        </w:rPr>
        <w:t xml:space="preserve"> </w:t>
      </w:r>
      <w:r>
        <w:rPr>
          <w:szCs w:val="28"/>
        </w:rPr>
        <w:t>To achieve the goal, the following tasks were set and solved:</w:t>
      </w:r>
    </w:p>
    <w:p w:rsidR="00A96C56" w:rsidRDefault="00A96C56" w:rsidP="00AE7821">
      <w:pPr>
        <w:numPr>
          <w:ilvl w:val="0"/>
          <w:numId w:val="7"/>
        </w:numPr>
        <w:spacing w:line="360" w:lineRule="auto"/>
        <w:ind w:left="0" w:firstLine="709"/>
        <w:rPr>
          <w:szCs w:val="28"/>
        </w:rPr>
      </w:pPr>
      <w:r>
        <w:rPr>
          <w:szCs w:val="28"/>
          <w:lang w:val="en-US"/>
        </w:rPr>
        <w:t>to s</w:t>
      </w:r>
      <w:r>
        <w:rPr>
          <w:rFonts w:hint="eastAsia"/>
          <w:szCs w:val="28"/>
        </w:rPr>
        <w:t>tudy the essence of economic management</w:t>
      </w:r>
      <w:r>
        <w:rPr>
          <w:szCs w:val="28"/>
          <w:lang w:val="en-US"/>
        </w:rPr>
        <w:t>to</w:t>
      </w:r>
      <w:r>
        <w:rPr>
          <w:szCs w:val="28"/>
        </w:rPr>
        <w:t xml:space="preserve"> explore the transformation of management and its tools;</w:t>
      </w:r>
    </w:p>
    <w:p w:rsidR="0023502B" w:rsidRPr="000E178E" w:rsidRDefault="00A96C56" w:rsidP="00AE7821">
      <w:pPr>
        <w:numPr>
          <w:ilvl w:val="0"/>
          <w:numId w:val="7"/>
        </w:numPr>
        <w:spacing w:line="360" w:lineRule="auto"/>
        <w:ind w:left="0" w:firstLine="709"/>
        <w:rPr>
          <w:szCs w:val="28"/>
          <w:lang w:val="en-US"/>
        </w:rPr>
      </w:pPr>
      <w:r w:rsidRPr="000E178E">
        <w:rPr>
          <w:szCs w:val="28"/>
          <w:lang w:val="en-US"/>
        </w:rPr>
        <w:t>t</w:t>
      </w:r>
      <w:r w:rsidRPr="000E178E">
        <w:rPr>
          <w:rFonts w:hint="eastAsia"/>
          <w:szCs w:val="28"/>
          <w:lang w:val="en-US"/>
        </w:rPr>
        <w:t>o analyze the impact of the virus on various aspects of the economy</w:t>
      </w:r>
      <w:r w:rsidR="0023502B" w:rsidRPr="000E178E">
        <w:rPr>
          <w:szCs w:val="28"/>
          <w:lang w:val="en-US"/>
        </w:rPr>
        <w:t>;</w:t>
      </w:r>
    </w:p>
    <w:p w:rsidR="000E178E" w:rsidRDefault="000E178E" w:rsidP="00AE7821">
      <w:pPr>
        <w:numPr>
          <w:ilvl w:val="0"/>
          <w:numId w:val="9"/>
        </w:numPr>
        <w:spacing w:line="360" w:lineRule="auto"/>
        <w:rPr>
          <w:szCs w:val="28"/>
          <w:lang w:val="en-US"/>
        </w:rPr>
      </w:pPr>
      <w:r>
        <w:rPr>
          <w:szCs w:val="28"/>
          <w:lang w:val="en-US"/>
        </w:rPr>
        <w:t>to s</w:t>
      </w:r>
      <w:r w:rsidRPr="000E178E">
        <w:rPr>
          <w:rFonts w:hint="eastAsia"/>
          <w:szCs w:val="28"/>
          <w:lang w:val="en-US"/>
        </w:rPr>
        <w:t>tudy the</w:t>
      </w:r>
      <w:r>
        <w:rPr>
          <w:szCs w:val="28"/>
          <w:lang w:val="en-US"/>
        </w:rPr>
        <w:t xml:space="preserve"> m</w:t>
      </w:r>
      <w:r w:rsidRPr="000E178E">
        <w:rPr>
          <w:szCs w:val="28"/>
          <w:lang w:val="en-US"/>
        </w:rPr>
        <w:t>ain directions of post-pandemic transformations</w:t>
      </w:r>
      <w:r>
        <w:rPr>
          <w:szCs w:val="28"/>
          <w:lang w:val="en-US"/>
        </w:rPr>
        <w:t>;</w:t>
      </w:r>
    </w:p>
    <w:p w:rsidR="000E178E" w:rsidRPr="00D71157" w:rsidRDefault="000E178E" w:rsidP="00AE7821">
      <w:pPr>
        <w:numPr>
          <w:ilvl w:val="0"/>
          <w:numId w:val="9"/>
        </w:numPr>
        <w:spacing w:line="360" w:lineRule="auto"/>
        <w:rPr>
          <w:szCs w:val="28"/>
          <w:lang w:val="en-US"/>
        </w:rPr>
      </w:pPr>
      <w:r w:rsidRPr="000E178E">
        <w:rPr>
          <w:szCs w:val="28"/>
          <w:lang w:val="en-US"/>
        </w:rPr>
        <w:t>t</w:t>
      </w:r>
      <w:r w:rsidRPr="000E178E">
        <w:rPr>
          <w:rFonts w:hint="eastAsia"/>
          <w:szCs w:val="28"/>
          <w:lang w:val="en-US"/>
        </w:rPr>
        <w:t xml:space="preserve">o analyze the </w:t>
      </w:r>
      <w:r>
        <w:rPr>
          <w:szCs w:val="28"/>
          <w:lang w:val="en-US"/>
        </w:rPr>
        <w:t>t</w:t>
      </w:r>
      <w:r w:rsidRPr="000E178E">
        <w:rPr>
          <w:szCs w:val="28"/>
          <w:lang w:val="en-US"/>
        </w:rPr>
        <w:t>rend</w:t>
      </w:r>
      <w:r>
        <w:rPr>
          <w:szCs w:val="28"/>
          <w:lang w:val="en-US"/>
        </w:rPr>
        <w:t>s of</w:t>
      </w:r>
      <w:r w:rsidRPr="000E178E">
        <w:rPr>
          <w:szCs w:val="28"/>
          <w:lang w:val="en-US"/>
        </w:rPr>
        <w:t xml:space="preserve"> green and sustainable development</w:t>
      </w:r>
      <w:r>
        <w:rPr>
          <w:szCs w:val="28"/>
          <w:lang w:val="en-US"/>
        </w:rPr>
        <w:t xml:space="preserve"> </w:t>
      </w:r>
      <w:r w:rsidRPr="000E178E">
        <w:rPr>
          <w:rFonts w:hint="eastAsia"/>
          <w:szCs w:val="28"/>
          <w:lang w:val="en-US"/>
        </w:rPr>
        <w:t>after COVID-19</w:t>
      </w:r>
      <w:r>
        <w:rPr>
          <w:szCs w:val="28"/>
          <w:lang w:val="en-US"/>
        </w:rPr>
        <w:t>;</w:t>
      </w:r>
    </w:p>
    <w:p w:rsidR="00A96C56" w:rsidRPr="000E178E" w:rsidRDefault="00A96C56" w:rsidP="00AE7821">
      <w:pPr>
        <w:numPr>
          <w:ilvl w:val="0"/>
          <w:numId w:val="7"/>
        </w:numPr>
        <w:spacing w:line="360" w:lineRule="auto"/>
        <w:ind w:left="0" w:firstLine="709"/>
        <w:rPr>
          <w:szCs w:val="28"/>
          <w:lang w:val="en-US"/>
        </w:rPr>
      </w:pPr>
      <w:r w:rsidRPr="000E178E">
        <w:rPr>
          <w:szCs w:val="28"/>
          <w:lang w:val="en-US"/>
        </w:rPr>
        <w:t>to f</w:t>
      </w:r>
      <w:r w:rsidRPr="000E178E">
        <w:rPr>
          <w:rFonts w:hint="eastAsia"/>
          <w:szCs w:val="28"/>
          <w:lang w:val="en-US"/>
        </w:rPr>
        <w:t>ind good examples of coping and learn from them</w:t>
      </w:r>
      <w:r w:rsidRPr="000E178E">
        <w:rPr>
          <w:szCs w:val="28"/>
          <w:lang w:val="en-US"/>
        </w:rPr>
        <w:t>to identify the features of the development of the Chinese market</w:t>
      </w:r>
      <w:r w:rsidR="0023502B" w:rsidRPr="000E178E">
        <w:rPr>
          <w:szCs w:val="28"/>
          <w:lang w:val="en-US"/>
        </w:rPr>
        <w:t xml:space="preserve"> </w:t>
      </w:r>
      <w:r w:rsidR="0023502B" w:rsidRPr="000E178E">
        <w:rPr>
          <w:rFonts w:hint="eastAsia"/>
          <w:szCs w:val="28"/>
          <w:lang w:val="en-US"/>
        </w:rPr>
        <w:t>after COVID-19</w:t>
      </w:r>
      <w:r w:rsidRPr="000E178E">
        <w:rPr>
          <w:szCs w:val="28"/>
          <w:lang w:val="en-US"/>
        </w:rPr>
        <w:t>;</w:t>
      </w:r>
    </w:p>
    <w:p w:rsidR="00A96C56" w:rsidRPr="000E178E" w:rsidRDefault="00A96C56" w:rsidP="00AE7821">
      <w:pPr>
        <w:numPr>
          <w:ilvl w:val="0"/>
          <w:numId w:val="7"/>
        </w:numPr>
        <w:spacing w:line="360" w:lineRule="auto"/>
        <w:ind w:left="0" w:firstLine="709"/>
        <w:rPr>
          <w:szCs w:val="28"/>
          <w:lang w:val="en-US"/>
        </w:rPr>
      </w:pPr>
      <w:r>
        <w:rPr>
          <w:szCs w:val="28"/>
          <w:lang w:val="en-US"/>
        </w:rPr>
        <w:t xml:space="preserve">to </w:t>
      </w:r>
      <w:r w:rsidRPr="000E178E">
        <w:rPr>
          <w:rFonts w:hint="eastAsia"/>
          <w:szCs w:val="28"/>
          <w:lang w:val="en-US"/>
        </w:rPr>
        <w:t>summarize and make suggestions for how managers can complete their work more efficiently after COVID-19</w:t>
      </w:r>
      <w:r>
        <w:rPr>
          <w:szCs w:val="28"/>
          <w:lang w:val="en-US"/>
        </w:rPr>
        <w:t>.</w:t>
      </w:r>
    </w:p>
    <w:p w:rsidR="00A96C56" w:rsidRDefault="00A96C56" w:rsidP="00AE7821">
      <w:pPr>
        <w:spacing w:line="360" w:lineRule="auto"/>
        <w:rPr>
          <w:bCs/>
          <w:szCs w:val="28"/>
          <w:lang w:val="en-US"/>
        </w:rPr>
      </w:pPr>
      <w:r>
        <w:rPr>
          <w:b/>
          <w:bCs/>
          <w:szCs w:val="28"/>
        </w:rPr>
        <w:t>The object</w:t>
      </w:r>
      <w:r>
        <w:rPr>
          <w:szCs w:val="28"/>
        </w:rPr>
        <w:t xml:space="preserve"> </w:t>
      </w:r>
      <w:r>
        <w:rPr>
          <w:bCs/>
          <w:color w:val="200F03"/>
          <w:szCs w:val="28"/>
          <w:lang w:val="uk-UA" w:eastAsia="ru-RU"/>
        </w:rPr>
        <w:t>of the study is</w:t>
      </w:r>
      <w:r>
        <w:rPr>
          <w:bCs/>
          <w:color w:val="200F03"/>
          <w:szCs w:val="28"/>
          <w:lang w:val="en-US" w:eastAsia="ru-RU"/>
        </w:rPr>
        <w:t xml:space="preserve"> i</w:t>
      </w:r>
      <w:r>
        <w:rPr>
          <w:rFonts w:hint="eastAsia"/>
          <w:bCs/>
          <w:szCs w:val="28"/>
        </w:rPr>
        <w:t>nternational trade before and after the COVID-19 pandemic</w:t>
      </w:r>
      <w:r>
        <w:rPr>
          <w:bCs/>
          <w:szCs w:val="28"/>
          <w:lang w:val="en-US"/>
        </w:rPr>
        <w:t>.</w:t>
      </w:r>
    </w:p>
    <w:p w:rsidR="00A96C56" w:rsidRDefault="00A96C56" w:rsidP="00AE7821">
      <w:pPr>
        <w:spacing w:line="360" w:lineRule="auto"/>
        <w:rPr>
          <w:bCs/>
          <w:color w:val="200F03"/>
          <w:szCs w:val="28"/>
          <w:lang w:val="en-US" w:eastAsia="ru-RU"/>
        </w:rPr>
      </w:pPr>
      <w:r>
        <w:rPr>
          <w:b/>
          <w:bCs/>
          <w:szCs w:val="28"/>
        </w:rPr>
        <w:t>The research subject</w:t>
      </w:r>
      <w:r>
        <w:rPr>
          <w:szCs w:val="28"/>
        </w:rPr>
        <w:t xml:space="preserve"> is </w:t>
      </w:r>
      <w:r>
        <w:rPr>
          <w:bCs/>
          <w:color w:val="200F03"/>
          <w:szCs w:val="28"/>
          <w:lang w:val="uk-UA" w:eastAsia="ru-RU"/>
        </w:rPr>
        <w:t>Impact of the coronavirus outbreak on global business</w:t>
      </w:r>
      <w:r w:rsidR="0023502B">
        <w:rPr>
          <w:bCs/>
          <w:color w:val="200F03"/>
          <w:szCs w:val="28"/>
          <w:lang w:val="en-US" w:eastAsia="ru-RU"/>
        </w:rPr>
        <w:t xml:space="preserve"> </w:t>
      </w:r>
      <w:r>
        <w:rPr>
          <w:bCs/>
          <w:color w:val="200F03"/>
          <w:szCs w:val="28"/>
          <w:lang w:val="uk-UA" w:eastAsia="ru-RU"/>
        </w:rPr>
        <w:t>operations</w:t>
      </w:r>
      <w:r>
        <w:rPr>
          <w:bCs/>
          <w:color w:val="200F03"/>
          <w:szCs w:val="28"/>
          <w:lang w:val="en-US" w:eastAsia="ru-RU"/>
        </w:rPr>
        <w:t>.</w:t>
      </w:r>
    </w:p>
    <w:p w:rsidR="00A96C56" w:rsidRDefault="00A96C56" w:rsidP="00AE7821">
      <w:pPr>
        <w:spacing w:line="360" w:lineRule="auto"/>
      </w:pPr>
      <w:r>
        <w:rPr>
          <w:b/>
          <w:bCs/>
          <w:color w:val="200F03"/>
          <w:szCs w:val="28"/>
          <w:lang w:val="uk-UA" w:eastAsia="ru-RU"/>
        </w:rPr>
        <w:t>Research methods</w:t>
      </w:r>
      <w:r>
        <w:rPr>
          <w:b/>
          <w:bCs/>
          <w:lang w:val="en-US"/>
        </w:rPr>
        <w:t xml:space="preserve">. </w:t>
      </w:r>
      <w:r>
        <w:t>The methodological basis of the study is the general scientific principles of a systematic approach; methods of analysis</w:t>
      </w:r>
      <w:r>
        <w:rPr>
          <w:lang w:val="en-US"/>
        </w:rPr>
        <w:t xml:space="preserve">: </w:t>
      </w:r>
      <w:r>
        <w:t>logical, factorial, comparative, strategic, etc.; methods of economic and mathematical modeling.</w:t>
      </w:r>
    </w:p>
    <w:p w:rsidR="00A96C56" w:rsidRDefault="00A96C56" w:rsidP="00AE7821">
      <w:pPr>
        <w:spacing w:line="360" w:lineRule="auto"/>
      </w:pPr>
      <w:r>
        <w:t>The empirical and information base of the thesis is statistical data; periodic business and scientific publications; legislative and normative acts.</w:t>
      </w:r>
    </w:p>
    <w:p w:rsidR="00A96C56" w:rsidRDefault="00A96C56" w:rsidP="00AE7821">
      <w:pPr>
        <w:spacing w:line="360" w:lineRule="auto"/>
        <w:rPr>
          <w:lang w:val="en-US"/>
        </w:rPr>
      </w:pPr>
      <w:r>
        <w:t>Information portals and websites were used as secondary information.</w:t>
      </w:r>
    </w:p>
    <w:p w:rsidR="00A96C56" w:rsidRDefault="00A96C56" w:rsidP="00FB16C5">
      <w:pPr>
        <w:spacing w:line="360" w:lineRule="auto"/>
        <w:rPr>
          <w:lang w:val="en-US"/>
        </w:rPr>
      </w:pPr>
      <w:r>
        <w:rPr>
          <w:b/>
          <w:bCs/>
        </w:rPr>
        <w:lastRenderedPageBreak/>
        <w:t>The practical significance</w:t>
      </w:r>
      <w:r>
        <w:t xml:space="preserve"> of the study lies in the possibility of using the materials, provisions and conclusions of the master's thesis</w:t>
      </w:r>
      <w:r>
        <w:rPr>
          <w:lang w:val="en-US"/>
        </w:rPr>
        <w:t xml:space="preserve"> </w:t>
      </w:r>
      <w:r>
        <w:t>are used to show the role of managers in the development of international trade under the COVID-19 pandemic</w:t>
      </w:r>
      <w:r>
        <w:rPr>
          <w:lang w:val="en-US"/>
        </w:rPr>
        <w:t>.</w:t>
      </w:r>
    </w:p>
    <w:p w:rsidR="00A96C56" w:rsidRDefault="00A96C56" w:rsidP="00FB16C5">
      <w:pPr>
        <w:spacing w:line="360" w:lineRule="auto"/>
        <w:rPr>
          <w:lang w:val="en-US"/>
        </w:rPr>
      </w:pPr>
      <w:r>
        <w:rPr>
          <w:b/>
          <w:bCs/>
          <w:lang w:val="en-US"/>
        </w:rPr>
        <w:t>Structure of work</w:t>
      </w:r>
      <w:r>
        <w:rPr>
          <w:lang w:val="en-US"/>
        </w:rPr>
        <w:t>. The thesis consists of an introduction, three sections, conclusions, a list of bibliographic references of used sources. The list of bibliographic references of used sources includes 51 names.</w:t>
      </w:r>
    </w:p>
    <w:p w:rsidR="00A96C56" w:rsidRDefault="00A96C56" w:rsidP="00FB16C5">
      <w:pPr>
        <w:spacing w:line="360" w:lineRule="auto"/>
        <w:rPr>
          <w:lang w:val="en-US"/>
        </w:rPr>
      </w:pPr>
      <w:r>
        <w:rPr>
          <w:lang w:val="en-US"/>
        </w:rPr>
        <w:t xml:space="preserve">In the first chapter, </w:t>
      </w:r>
      <w:r>
        <w:rPr>
          <w:rFonts w:hint="eastAsia"/>
          <w:lang w:val="en-US"/>
        </w:rPr>
        <w:t>the impact of COVID-19 on global business and trade is studied from 12 aspects, comparing international trade before COVID-19 and international trade after COVID-19</w:t>
      </w:r>
      <w:r>
        <w:rPr>
          <w:lang w:val="en-US"/>
        </w:rPr>
        <w:t>.</w:t>
      </w:r>
    </w:p>
    <w:p w:rsidR="00A96C56" w:rsidRDefault="00A96C56" w:rsidP="00FB16C5">
      <w:pPr>
        <w:spacing w:line="360" w:lineRule="auto"/>
        <w:rPr>
          <w:lang w:val="en-US"/>
        </w:rPr>
      </w:pPr>
      <w:r>
        <w:rPr>
          <w:lang w:val="en-US"/>
        </w:rPr>
        <w:t xml:space="preserve">In the second chapter, </w:t>
      </w:r>
      <w:r>
        <w:rPr>
          <w:rFonts w:hint="eastAsia"/>
          <w:lang w:val="en-US"/>
        </w:rPr>
        <w:t>This paper studies the international trade situation after the new coronavirus, lists several examples of very successful transformation, and analyzes the overall trend of the world economy and finance after the new coronavirus</w:t>
      </w:r>
      <w:r>
        <w:rPr>
          <w:lang w:val="en-US"/>
        </w:rPr>
        <w:t>.</w:t>
      </w:r>
    </w:p>
    <w:p w:rsidR="00A96C56" w:rsidRDefault="00A96C56" w:rsidP="00FB16C5">
      <w:pPr>
        <w:spacing w:line="360" w:lineRule="auto"/>
        <w:rPr>
          <w:lang w:val="en-US"/>
        </w:rPr>
      </w:pPr>
      <w:r>
        <w:rPr>
          <w:lang w:val="en-US"/>
        </w:rPr>
        <w:t>The third chapter e</w:t>
      </w:r>
      <w:r>
        <w:rPr>
          <w:rFonts w:hint="eastAsia"/>
          <w:lang w:val="en-US"/>
        </w:rPr>
        <w:t>xamines how business is going after COVID-19, lists several new industries, and describes how managers can respond to similar situations like COVID-19 in the future</w:t>
      </w:r>
      <w:r>
        <w:rPr>
          <w:lang w:val="en-US"/>
        </w:rPr>
        <w:t>.</w:t>
      </w:r>
    </w:p>
    <w:p w:rsidR="00A96C56" w:rsidRDefault="00A96C56">
      <w:pPr>
        <w:pStyle w:val="1"/>
        <w:spacing w:line="360" w:lineRule="auto"/>
        <w:rPr>
          <w:rFonts w:ascii="Times New Roman Полужирный" w:hAnsi="Times New Roman Полужирный"/>
          <w:caps/>
        </w:rPr>
      </w:pPr>
      <w:bookmarkStart w:id="4" w:name="_Toc136673300"/>
      <w:r>
        <w:rPr>
          <w:rFonts w:ascii="Times New Roman Полужирный" w:hAnsi="Times New Roman Полужирный"/>
          <w:caps/>
        </w:rPr>
        <w:lastRenderedPageBreak/>
        <w:t xml:space="preserve">Chapter 1 </w:t>
      </w:r>
      <w:r>
        <w:rPr>
          <w:rFonts w:ascii="Times New Roman Полужирный" w:hAnsi="Times New Roman Полужирный"/>
          <w:caps/>
          <w:lang w:val="en-US"/>
        </w:rPr>
        <w:t xml:space="preserve">                                                                                  </w:t>
      </w:r>
      <w:bookmarkEnd w:id="4"/>
      <w:r>
        <w:rPr>
          <w:rFonts w:ascii="Times New Roman Полужирный" w:hAnsi="Times New Roman Полужирный"/>
          <w:caps/>
        </w:rPr>
        <w:t>Impact of the coronavirus outbreak on global business</w:t>
      </w:r>
      <w:r>
        <w:rPr>
          <w:rFonts w:ascii="Times New Roman Полужирный" w:hAnsi="Times New Roman Полужирный" w:hint="eastAsia"/>
          <w:caps/>
          <w:lang w:eastAsia="zh-CN"/>
        </w:rPr>
        <w:t xml:space="preserve">　</w:t>
      </w:r>
      <w:r>
        <w:rPr>
          <w:rFonts w:ascii="Times New Roman Полужирный" w:hAnsi="Times New Roman Полужирный"/>
          <w:caps/>
        </w:rPr>
        <w:t>operations</w:t>
      </w:r>
    </w:p>
    <w:p w:rsidR="00A96C56" w:rsidRDefault="00A96C56">
      <w:pPr>
        <w:spacing w:line="360" w:lineRule="auto"/>
        <w:rPr>
          <w:szCs w:val="28"/>
          <w:lang w:val="en-US"/>
        </w:rPr>
      </w:pPr>
    </w:p>
    <w:p w:rsidR="00A96C56" w:rsidRDefault="00A96C56">
      <w:pPr>
        <w:pStyle w:val="2"/>
        <w:spacing w:line="360" w:lineRule="auto"/>
        <w:rPr>
          <w:lang w:val="en-US"/>
        </w:rPr>
      </w:pPr>
      <w:bookmarkStart w:id="5" w:name="_Toc136673301"/>
      <w:r>
        <w:rPr>
          <w:lang w:val="en-US"/>
        </w:rPr>
        <w:t xml:space="preserve">1.1 </w:t>
      </w:r>
      <w:bookmarkEnd w:id="5"/>
      <w:r>
        <w:rPr>
          <w:szCs w:val="28"/>
          <w:lang w:val="en-US" w:eastAsia="zh-CN"/>
        </w:rPr>
        <w:t>The impact of COVID-19 on inflation, debt and oil stocks</w:t>
      </w:r>
    </w:p>
    <w:p w:rsidR="00A96C56" w:rsidRDefault="00A96C56">
      <w:pPr>
        <w:spacing w:line="360" w:lineRule="auto"/>
        <w:rPr>
          <w:szCs w:val="28"/>
          <w:lang w:val="en-US"/>
        </w:rPr>
      </w:pPr>
    </w:p>
    <w:p w:rsidR="00A96C56" w:rsidRPr="00920A4A" w:rsidRDefault="00A96C56" w:rsidP="00920A4A">
      <w:pPr>
        <w:spacing w:line="360" w:lineRule="auto"/>
        <w:rPr>
          <w:lang w:val="en-US"/>
        </w:rPr>
      </w:pPr>
      <w:r>
        <w:rPr>
          <w:rFonts w:eastAsia="Times New Roman"/>
          <w:szCs w:val="28"/>
          <w:lang w:val="en-US" w:eastAsia="zh-CN"/>
        </w:rPr>
        <w:t xml:space="preserve"> </w:t>
      </w:r>
      <w:r w:rsidRPr="00920A4A">
        <w:rPr>
          <w:lang w:val="en-US"/>
        </w:rPr>
        <w:t>The COVID-19 pandemic has had a profound impact on the global economy, leading to a sharp rise in global commodity prices and increasing inflationary pressures. The global economy faces a number of challenges, including inflationary pressures, as a result of supply chain bottlenecks. In addition, the global economic recovery and the support of easy liquidity have also contributed to inflationary pressures. The economy is expected to recover gradually as vaccination rates improve, but inflationary pressures are likely to exceed expectations. As a result, the global economy faces inflationary pressure</w:t>
      </w:r>
    </w:p>
    <w:p w:rsidR="00A96C56" w:rsidRPr="00920A4A" w:rsidRDefault="00A96C56" w:rsidP="00920A4A">
      <w:pPr>
        <w:spacing w:line="360" w:lineRule="auto"/>
        <w:rPr>
          <w:lang w:val="en-US"/>
        </w:rPr>
      </w:pPr>
      <w:r w:rsidRPr="00920A4A">
        <w:rPr>
          <w:lang w:val="en-US"/>
        </w:rPr>
        <w:t xml:space="preserve"> Differences in epidemic prevention and control policies have led to supply chain bottlenecks, and inflationary pressures have emerged as global commodity prices have risen sharply on the back of economic recovery and easy liquidit</w:t>
      </w:r>
    </w:p>
    <w:p w:rsidR="00A96C56" w:rsidRPr="00920A4A" w:rsidRDefault="00A96C56" w:rsidP="00920A4A">
      <w:pPr>
        <w:spacing w:line="360" w:lineRule="auto"/>
        <w:rPr>
          <w:lang w:val="en-US"/>
        </w:rPr>
      </w:pPr>
      <w:r w:rsidRPr="00920A4A">
        <w:rPr>
          <w:lang w:val="en-US"/>
        </w:rPr>
        <w:t>According to the IMF Commodity Price Index, compared with January 2020, the global commodity price index in November 2021 increased by 54%, and the energy price index increased by as much as 87%.</w:t>
      </w:r>
    </w:p>
    <w:p w:rsidR="00A96C56" w:rsidRPr="00920A4A" w:rsidRDefault="00A96C56" w:rsidP="00920A4A">
      <w:pPr>
        <w:spacing w:line="360" w:lineRule="auto"/>
        <w:rPr>
          <w:lang w:val="en-US"/>
        </w:rPr>
      </w:pPr>
      <w:r w:rsidRPr="00920A4A">
        <w:rPr>
          <w:lang w:val="en-US"/>
        </w:rPr>
        <w:t xml:space="preserve"> According to the data of the Food and Agriculture Organization of the United Nations, affected by the epidemic and weather factors, the food price index rose from 102.5 in January 2020 to 134.4 in November 2021, an increase of 31.1%.</w:t>
      </w:r>
    </w:p>
    <w:p w:rsidR="00A96C56" w:rsidRPr="00920A4A" w:rsidRDefault="00A96C56" w:rsidP="00920A4A">
      <w:pPr>
        <w:spacing w:line="360" w:lineRule="auto"/>
        <w:rPr>
          <w:lang w:val="en-US"/>
        </w:rPr>
      </w:pPr>
      <w:r w:rsidRPr="00920A4A">
        <w:rPr>
          <w:lang w:val="en-US"/>
        </w:rPr>
        <w:t>During this period, in addition to the small year-on-year increase of the meat price index (6.0%), the price index of dairy products, cereals, vegetable oils and sugars rose 20.9%, 40.5%, 69.7% and 37.9%, respectively.</w:t>
      </w:r>
    </w:p>
    <w:p w:rsidR="00A96C56" w:rsidRPr="00920A4A" w:rsidRDefault="00A96C56" w:rsidP="00920A4A">
      <w:pPr>
        <w:spacing w:line="360" w:lineRule="auto"/>
        <w:rPr>
          <w:lang w:val="en-US"/>
        </w:rPr>
      </w:pPr>
      <w:r w:rsidRPr="00920A4A">
        <w:rPr>
          <w:lang w:val="en-US"/>
        </w:rPr>
        <w:t>Both subjective enthusiasm and objective ability of global labor participation have declined after the pandemic.</w:t>
      </w:r>
    </w:p>
    <w:p w:rsidR="00A96C56" w:rsidRPr="00920A4A" w:rsidRDefault="00A96C56" w:rsidP="00920A4A">
      <w:pPr>
        <w:spacing w:line="360" w:lineRule="auto"/>
        <w:rPr>
          <w:lang w:val="en-US"/>
        </w:rPr>
      </w:pPr>
      <w:r w:rsidRPr="00920A4A">
        <w:rPr>
          <w:lang w:val="en-US"/>
        </w:rPr>
        <w:t xml:space="preserve">Since March 2021, the output index of the global manufacturing PMI has </w:t>
      </w:r>
      <w:r w:rsidRPr="00920A4A">
        <w:rPr>
          <w:lang w:val="en-US"/>
        </w:rPr>
        <w:lastRenderedPageBreak/>
        <w:t>continued to be significantly lower than the new orders index, indicating that the supply side is limited.</w:t>
      </w:r>
    </w:p>
    <w:p w:rsidR="00334C3A" w:rsidRDefault="00A96C56" w:rsidP="00920A4A">
      <w:pPr>
        <w:spacing w:line="360" w:lineRule="auto"/>
        <w:rPr>
          <w:lang w:val="en-US"/>
        </w:rPr>
      </w:pPr>
      <w:r w:rsidRPr="00920A4A">
        <w:rPr>
          <w:lang w:val="en-US"/>
        </w:rPr>
        <w:t xml:space="preserve">As of November this year, the US labor participation rate is still 1.5 percentage points lower than before the epidemic, and its "cliff" decline has not been fully repaired. The epidemic has greatly promoted the purchase demand for housing and durable goods, and global real estate prices have generally risen, and the housing boom in the United States has even exceeded the level before the 2008 global financial crisis. </w:t>
      </w:r>
    </w:p>
    <w:p w:rsidR="00A96C56" w:rsidRPr="00920A4A" w:rsidRDefault="00A96C56" w:rsidP="00920A4A">
      <w:pPr>
        <w:spacing w:line="360" w:lineRule="auto"/>
        <w:rPr>
          <w:lang w:val="en-US"/>
        </w:rPr>
      </w:pPr>
      <w:r w:rsidRPr="00920A4A">
        <w:rPr>
          <w:lang w:val="en-US"/>
        </w:rPr>
        <w:t>Changes in the structure of demand and constraints in supply capacity have led to a sharp rise in global inflation. In October 2021, the US CPI soared to 6.2% year-on-year, the highest in 30 years; Euro-area harmonized CPI hit 4.9 per cent year-on-year in November, the highest since statistics began in 1997.</w:t>
      </w:r>
    </w:p>
    <w:p w:rsidR="00A96C56" w:rsidRPr="00920A4A" w:rsidRDefault="00A96C56" w:rsidP="00920A4A">
      <w:pPr>
        <w:spacing w:line="360" w:lineRule="auto"/>
        <w:rPr>
          <w:lang w:val="en-US"/>
        </w:rPr>
      </w:pPr>
      <w:r w:rsidRPr="00920A4A">
        <w:rPr>
          <w:lang w:val="en-US"/>
        </w:rPr>
        <w:t>With rising house prices, rising wages and rising inflation expectations, the global inflation problem is still being further interpreted.</w:t>
      </w:r>
    </w:p>
    <w:p w:rsidR="00A96C56" w:rsidRPr="00920A4A" w:rsidRDefault="00A96C56" w:rsidP="00920A4A">
      <w:pPr>
        <w:spacing w:line="360" w:lineRule="auto"/>
        <w:rPr>
          <w:lang w:val="en-US"/>
        </w:rPr>
      </w:pPr>
      <w:r w:rsidRPr="00920A4A">
        <w:rPr>
          <w:lang w:val="en-US"/>
        </w:rPr>
        <w:t>This trend poses new challenges to the monetary policy operations of major central banks. The recent momentum of inflation is not strong, and the Federal Reserve has "turned from a dove to an eagle", which has made the market unexpected. Emerging economies such as Russia, Brazil, Turkey, Mexico and Chile have already started "pre-emptive" interest rate hikes to prevent capital outflows, but this has brought greater challenges to their economic recovery. Since late November 2021, the Turkish lira has started to plunge again, and the Mexican peso has also shown rapid depreciation momentum.</w:t>
      </w:r>
    </w:p>
    <w:p w:rsidR="00A96C56" w:rsidRPr="00920A4A" w:rsidRDefault="00A96C56" w:rsidP="00920A4A">
      <w:pPr>
        <w:spacing w:line="360" w:lineRule="auto"/>
        <w:rPr>
          <w:lang w:val="en-US"/>
        </w:rPr>
      </w:pPr>
      <w:r w:rsidRPr="00920A4A">
        <w:rPr>
          <w:lang w:val="en-US"/>
        </w:rPr>
        <w:t>The impact of the outbreak has been particularly severe in developing countries and emerging economies, which typically have a higher risk of inflation. Due to the global economic integration, the inflationary pressure of developed countries may be transmitted to other countries through trade channels, further aggravating the global inflationary pressure.</w:t>
      </w:r>
    </w:p>
    <w:p w:rsidR="00A96C56" w:rsidRPr="00920A4A" w:rsidRDefault="00A96C56">
      <w:pPr>
        <w:spacing w:line="360" w:lineRule="auto"/>
        <w:rPr>
          <w:lang w:val="en-US"/>
        </w:rPr>
      </w:pPr>
      <w:r w:rsidRPr="00920A4A">
        <w:rPr>
          <w:lang w:val="en-US"/>
        </w:rPr>
        <w:t xml:space="preserve">Inflation amid the COVID-19 pandemic highlights the challenges countries face in monetary policymaking and economic management. Under the framework of global cooperation, countries need to find a balance and solve the problem of </w:t>
      </w:r>
      <w:r w:rsidRPr="00920A4A">
        <w:rPr>
          <w:lang w:val="en-US"/>
        </w:rPr>
        <w:lastRenderedPageBreak/>
        <w:t>inflation in a coordinated way to ensure the sustainable and healthy development of the global economy.</w:t>
      </w:r>
    </w:p>
    <w:p w:rsidR="00A96C56" w:rsidRPr="00FD2A49" w:rsidRDefault="00A96C56" w:rsidP="00920A4A">
      <w:pPr>
        <w:spacing w:line="360" w:lineRule="auto"/>
        <w:rPr>
          <w:lang w:val="en-US"/>
        </w:rPr>
      </w:pPr>
      <w:bookmarkStart w:id="6" w:name="_Toc136673302"/>
      <w:r w:rsidRPr="00FD2A49">
        <w:rPr>
          <w:lang w:val="en-US"/>
        </w:rPr>
        <w:t xml:space="preserve"> </w:t>
      </w:r>
      <w:bookmarkEnd w:id="6"/>
      <w:r w:rsidRPr="00920A4A">
        <w:rPr>
          <w:lang w:val="en-US"/>
        </w:rPr>
        <w:t>Global debt risks are rising.</w:t>
      </w:r>
    </w:p>
    <w:p w:rsidR="00A96C56" w:rsidRPr="00920A4A" w:rsidRDefault="00A96C56" w:rsidP="00920A4A">
      <w:pPr>
        <w:spacing w:line="360" w:lineRule="auto"/>
        <w:rPr>
          <w:lang w:val="en-US"/>
        </w:rPr>
      </w:pPr>
      <w:r w:rsidRPr="00920A4A">
        <w:rPr>
          <w:lang w:val="en-US"/>
        </w:rPr>
        <w:t>Global debt reached a record $226 trillion in 2020 due to the COVID-19 pandemic and the global recession. The global debt to GDP ratio rises to 256 in 2020, with public debt accounting for 99% of GDP.</w:t>
      </w:r>
    </w:p>
    <w:p w:rsidR="00A96C56" w:rsidRPr="00920A4A" w:rsidRDefault="00A96C56" w:rsidP="00920A4A">
      <w:pPr>
        <w:spacing w:line="360" w:lineRule="auto"/>
        <w:rPr>
          <w:lang w:val="en-US"/>
        </w:rPr>
      </w:pPr>
      <w:r w:rsidRPr="00920A4A">
        <w:rPr>
          <w:lang w:val="en-US"/>
        </w:rPr>
        <w:t>According to the IMF's fiscal monitoring report released in October 2021, the global fiscal expenditure to hedge the novel coronavirus epidemic in 2020 will reach $10.79 trillion, resulting in a record high debt-to-GDP ratio in advanced economies and emerging market economies. The global fiscal deficit in 2020 will be 10.2% of GDP.</w:t>
      </w:r>
    </w:p>
    <w:p w:rsidR="00A96C56" w:rsidRPr="00920A4A" w:rsidRDefault="00A96C56" w:rsidP="00920A4A">
      <w:pPr>
        <w:spacing w:line="360" w:lineRule="auto"/>
        <w:rPr>
          <w:lang w:val="en-US"/>
        </w:rPr>
      </w:pPr>
      <w:r w:rsidRPr="00920A4A">
        <w:rPr>
          <w:lang w:val="en-US"/>
        </w:rPr>
        <w:t>Global debt reached a record $226 trillion in 2020 due to the COVID-19 pandemic and the global recession, according to the IMF's global debt data.</w:t>
      </w:r>
    </w:p>
    <w:p w:rsidR="00A96C56" w:rsidRPr="00920A4A" w:rsidRDefault="00A96C56" w:rsidP="00920A4A">
      <w:pPr>
        <w:spacing w:line="360" w:lineRule="auto"/>
        <w:rPr>
          <w:lang w:val="en-US"/>
        </w:rPr>
      </w:pPr>
      <w:r w:rsidRPr="00920A4A">
        <w:rPr>
          <w:lang w:val="en-US"/>
        </w:rPr>
        <w:t>2020 marked the biggest increase in global debt since World War II, with total global debt rising 28 percentage points to 256% of GDP, with public debt accounting for 99% of GDP.</w:t>
      </w:r>
    </w:p>
    <w:p w:rsidR="00A96C56" w:rsidRPr="00920A4A" w:rsidRDefault="00A96C56" w:rsidP="00920A4A">
      <w:pPr>
        <w:spacing w:line="360" w:lineRule="auto"/>
        <w:rPr>
          <w:lang w:val="en-US"/>
        </w:rPr>
      </w:pPr>
      <w:r w:rsidRPr="00920A4A">
        <w:rPr>
          <w:lang w:val="en-US"/>
        </w:rPr>
        <w:t>According to the IMF's fiscal monitoring report released in October 2021, from January 2020 to the time of the report's publication, the global fiscal expenditure to hedge the novel coronavirus epidemic reached $10.79 trillion, resulting in a record high debt-to-GDP ratio in advanced economies and emerging market economies.</w:t>
      </w:r>
    </w:p>
    <w:p w:rsidR="00A96C56" w:rsidRPr="00920A4A" w:rsidRDefault="00A96C56" w:rsidP="00920A4A">
      <w:pPr>
        <w:spacing w:line="360" w:lineRule="auto"/>
        <w:rPr>
          <w:lang w:val="en-US"/>
        </w:rPr>
      </w:pPr>
      <w:r w:rsidRPr="00920A4A">
        <w:rPr>
          <w:lang w:val="en-US"/>
        </w:rPr>
        <w:t>In 2020 and 2021, the global fiscal deficit will be 10.2% and 7.9% of GDP, respectively. Among them, developed economies accounted for 10.8% and 8.8%, and emerging economies accounted for 9.6% and 6.6%, respectively.</w:t>
      </w:r>
    </w:p>
    <w:p w:rsidR="00A96C56" w:rsidRPr="00920A4A" w:rsidRDefault="00A96C56" w:rsidP="00920A4A">
      <w:pPr>
        <w:spacing w:line="360" w:lineRule="auto"/>
        <w:rPr>
          <w:lang w:val="en-US"/>
        </w:rPr>
      </w:pPr>
      <w:r w:rsidRPr="00920A4A">
        <w:rPr>
          <w:lang w:val="en-US"/>
        </w:rPr>
        <w:t>For individual economies, the difference is clear. From January 2020 to the release of the above IMF report, the fiscal expenditure of the United States to hedge the epidemic accounted for 25.5% of GDP in 2020;</w:t>
      </w:r>
    </w:p>
    <w:p w:rsidR="00A96C56" w:rsidRPr="00FD2A49" w:rsidRDefault="00A96C56" w:rsidP="00920A4A">
      <w:pPr>
        <w:spacing w:line="360" w:lineRule="auto"/>
        <w:rPr>
          <w:rFonts w:eastAsia="Times New Roman"/>
          <w:szCs w:val="28"/>
          <w:lang w:val="en-US" w:eastAsia="zh-CN"/>
        </w:rPr>
      </w:pPr>
      <w:r w:rsidRPr="00920A4A">
        <w:rPr>
          <w:lang w:val="en-US"/>
        </w:rPr>
        <w:t>In the UK, Australia, Japan and Germany, the figure is generally between 15% and 20%. Emerging economies in the Group of 20 (G20) have less financial support to hedge the pandemic, mostly below the global average of 10.2%. Overall, global debt has risen sharply.</w:t>
      </w:r>
    </w:p>
    <w:p w:rsidR="00A96C56" w:rsidRPr="00920A4A" w:rsidRDefault="00A96C56" w:rsidP="00920A4A">
      <w:pPr>
        <w:spacing w:line="360" w:lineRule="auto"/>
        <w:rPr>
          <w:lang w:val="en-US"/>
        </w:rPr>
      </w:pPr>
      <w:r w:rsidRPr="00920A4A">
        <w:rPr>
          <w:lang w:val="en-US"/>
        </w:rPr>
        <w:lastRenderedPageBreak/>
        <w:t>In the case of US debt, in 2023, the net value of a US Treasury ETF plunged by 50% to just half, raising concerns about the future of US Treasuries.Investors are generally concerned about the risks facing the Treasury market. The ETF's sudden plunge sent shockwaves through the marketInvestors rushed to sell their holdings of US. Treasuries to hide from potential risks. Worries about the future of U.S. debt have flooded the market, and people are reassessing the value of their investments in U.S. debt. Treasury yields jumped across the board in response to the sell-of. Even the seven-year Treasury yield is at its highest since 1993, and the 30-year bond is at an all-time high.</w:t>
      </w:r>
    </w:p>
    <w:p w:rsidR="00A96C56" w:rsidRPr="00920A4A" w:rsidRDefault="00A96C56" w:rsidP="00920A4A">
      <w:pPr>
        <w:spacing w:line="360" w:lineRule="auto"/>
        <w:rPr>
          <w:lang w:val="en-US"/>
        </w:rPr>
      </w:pPr>
      <w:r w:rsidRPr="00920A4A">
        <w:rPr>
          <w:lang w:val="en-US"/>
        </w:rPr>
        <w:t>The crisis in US Treasury bonds is not just about rising yields, but mainly about the huge amount of debt that needs to be repaid in the coming year. As one of the major holders of US debt, China's holdings of US debt are gradually decreasing. It has fallen from $1.2 trillion at its peak to more than $800 billion today. However, even this massive sell-off will not ease the crisis in US Treasuries.</w:t>
      </w:r>
    </w:p>
    <w:p w:rsidR="00A96C56" w:rsidRPr="00920A4A" w:rsidRDefault="00A96C56" w:rsidP="00920A4A">
      <w:pPr>
        <w:spacing w:line="360" w:lineRule="auto"/>
        <w:rPr>
          <w:lang w:val="en-US"/>
        </w:rPr>
      </w:pPr>
      <w:r w:rsidRPr="00920A4A">
        <w:rPr>
          <w:lang w:val="en-US"/>
        </w:rPr>
        <w:t>Another factor exacerbating the crisis is the Fed's continued interest rate hikes. In an effort to control inflation, the Federal Reserve has announced more interest rate hikes in the future.</w:t>
      </w:r>
    </w:p>
    <w:p w:rsidR="00A96C56" w:rsidRPr="00920A4A" w:rsidRDefault="00A96C56" w:rsidP="00920A4A">
      <w:pPr>
        <w:spacing w:line="360" w:lineRule="auto"/>
        <w:rPr>
          <w:lang w:val="en-US"/>
        </w:rPr>
      </w:pPr>
      <w:r w:rsidRPr="00920A4A">
        <w:rPr>
          <w:lang w:val="en-US"/>
        </w:rPr>
        <w:t>That would cause the cost of US debt to rise further, putting further pressure on US Treasuries, which are on the brink of crisis. In today's global economic context, the forecast that US government debt is expected to exceed $50 trillion raises deep concerns about economic developments.</w:t>
      </w:r>
    </w:p>
    <w:p w:rsidR="00A96C56" w:rsidRPr="00920A4A" w:rsidRDefault="00A96C56" w:rsidP="00920A4A">
      <w:pPr>
        <w:spacing w:line="360" w:lineRule="auto"/>
        <w:rPr>
          <w:lang w:val="en-US"/>
        </w:rPr>
      </w:pPr>
      <w:r w:rsidRPr="00920A4A">
        <w:rPr>
          <w:lang w:val="en-US"/>
        </w:rPr>
        <w:t>This huge number not only represents a huge number, but also contains the potential impact on the U.S. economy and the global financial system.</w:t>
      </w:r>
    </w:p>
    <w:p w:rsidR="00A96C56" w:rsidRPr="00920A4A" w:rsidRDefault="00A96C56" w:rsidP="00920A4A">
      <w:pPr>
        <w:spacing w:line="360" w:lineRule="auto"/>
        <w:rPr>
          <w:lang w:val="en-US"/>
        </w:rPr>
      </w:pPr>
      <w:r w:rsidRPr="00920A4A">
        <w:rPr>
          <w:lang w:val="en-US"/>
        </w:rPr>
        <w:t>In recent years, the US government's debt has shown an alarming growth trend, soaring at a rate of $5.2 billion per day, which has brought a series of challenges to economic stability and sustainable development. Growing debt not only means more interest payments for the government, but also has profound implications for future fiscal policy and national security.</w:t>
      </w:r>
    </w:p>
    <w:p w:rsidR="00A96C56" w:rsidRPr="00920A4A" w:rsidRDefault="00A96C56" w:rsidP="00920A4A">
      <w:pPr>
        <w:spacing w:line="360" w:lineRule="auto"/>
        <w:rPr>
          <w:lang w:val="en-US"/>
        </w:rPr>
      </w:pPr>
      <w:r w:rsidRPr="00920A4A">
        <w:rPr>
          <w:lang w:val="en-US"/>
        </w:rPr>
        <w:t>From a domestic perspective, this will have implications for tax policy, fiscal budgets and public spending, potentially causing more social problems.</w:t>
      </w:r>
    </w:p>
    <w:p w:rsidR="00A96C56" w:rsidRPr="00920A4A" w:rsidRDefault="00A96C56" w:rsidP="00920A4A">
      <w:pPr>
        <w:spacing w:line="360" w:lineRule="auto"/>
        <w:rPr>
          <w:lang w:val="en-US"/>
        </w:rPr>
      </w:pPr>
      <w:r w:rsidRPr="00920A4A">
        <w:rPr>
          <w:lang w:val="en-US"/>
        </w:rPr>
        <w:lastRenderedPageBreak/>
        <w:t>From an international point of view, this will affect the status of the US dollar as a global reserve currency, have repercussions on global financial markets, and even trigger a global economic crisis.</w:t>
      </w:r>
    </w:p>
    <w:p w:rsidR="00A96C56" w:rsidRPr="00920A4A" w:rsidRDefault="00A96C56" w:rsidP="00920A4A">
      <w:pPr>
        <w:spacing w:line="360" w:lineRule="auto"/>
        <w:rPr>
          <w:lang w:val="en-US"/>
        </w:rPr>
      </w:pPr>
      <w:r w:rsidRPr="00920A4A">
        <w:rPr>
          <w:lang w:val="en-US"/>
        </w:rPr>
        <w:t>The US government has had to rise to the challenge and take steps to ease the burden of debt. This could include revisiting the structure of spending, adjusting fiscal policy to raise revenue, and easing fiscal pressures by encouraging economic growth and job creation.</w:t>
      </w:r>
    </w:p>
    <w:p w:rsidR="00A96C56" w:rsidRPr="00920A4A" w:rsidRDefault="00A96C56" w:rsidP="00920A4A">
      <w:pPr>
        <w:spacing w:line="360" w:lineRule="auto"/>
        <w:rPr>
          <w:lang w:val="en-US"/>
        </w:rPr>
      </w:pPr>
      <w:r w:rsidRPr="00920A4A">
        <w:rPr>
          <w:lang w:val="en-US"/>
        </w:rPr>
        <w:t>Spending cuts or tax increases alone will not solve the problem. More comprehensive policies are needed to ensure fiscal sustainability.</w:t>
      </w:r>
    </w:p>
    <w:p w:rsidR="00A96C56" w:rsidRPr="00920A4A" w:rsidRDefault="00A96C56" w:rsidP="00920A4A">
      <w:pPr>
        <w:spacing w:line="360" w:lineRule="auto"/>
        <w:rPr>
          <w:lang w:val="en-US"/>
        </w:rPr>
      </w:pPr>
      <w:r w:rsidRPr="00920A4A">
        <w:rPr>
          <w:lang w:val="en-US"/>
        </w:rPr>
        <w:t>Michael Hartnett, an investment strategist at Bank of America, noted in a report that outstanding U.S. public debt is already $33.6 trillion and is expected to surge by $20 trillion to $54 trillion over the next decade.</w:t>
      </w:r>
    </w:p>
    <w:p w:rsidR="00A96C56" w:rsidRPr="00920A4A" w:rsidRDefault="00A96C56" w:rsidP="00920A4A">
      <w:pPr>
        <w:spacing w:line="360" w:lineRule="auto"/>
        <w:rPr>
          <w:lang w:val="en-US"/>
        </w:rPr>
      </w:pPr>
      <w:r w:rsidRPr="00920A4A">
        <w:rPr>
          <w:lang w:val="en-US"/>
        </w:rPr>
        <w:t>This huge number already exceeds the entire gross domestic product (GDP) of some countries, such as China, Japan, Germany and India.</w:t>
      </w:r>
    </w:p>
    <w:p w:rsidR="00A96C56" w:rsidRPr="00920A4A" w:rsidRDefault="00A96C56" w:rsidP="00920A4A">
      <w:pPr>
        <w:spacing w:line="360" w:lineRule="auto"/>
        <w:rPr>
          <w:lang w:val="en-US"/>
        </w:rPr>
      </w:pPr>
      <w:r w:rsidRPr="00920A4A">
        <w:rPr>
          <w:lang w:val="en-US"/>
        </w:rPr>
        <w:t>This means that the rapid growth of debt will place a heavy burden on the US economy, and the rate of growth of $5.2 billion per day raises concerns about future economic sustainability.</w:t>
      </w:r>
    </w:p>
    <w:p w:rsidR="00A96C56" w:rsidRPr="00920A4A" w:rsidRDefault="00A96C56" w:rsidP="00920A4A">
      <w:pPr>
        <w:spacing w:line="360" w:lineRule="auto"/>
        <w:rPr>
          <w:lang w:val="en-US"/>
        </w:rPr>
      </w:pPr>
      <w:r w:rsidRPr="00920A4A">
        <w:rPr>
          <w:lang w:val="en-US"/>
        </w:rPr>
        <w:t>At the same time, it will pose a huge challenge to the country's fiscal stability and global financial markets. In addition to the surge in debt, the US federal deficit is also on a rapidly growing trend.</w:t>
      </w:r>
    </w:p>
    <w:p w:rsidR="00A96C56" w:rsidRPr="00920A4A" w:rsidRDefault="00A96C56" w:rsidP="00920A4A">
      <w:pPr>
        <w:spacing w:line="360" w:lineRule="auto"/>
        <w:rPr>
          <w:lang w:val="en-US"/>
        </w:rPr>
      </w:pPr>
      <w:r w:rsidRPr="00920A4A">
        <w:rPr>
          <w:lang w:val="en-US"/>
        </w:rPr>
        <w:t>In 2023, the deficit would balloon by $320 billion, to $1.7 trillion. Such a huge deficit not only forced the US Treasury to auction large amounts of new bonds, but also added to the fiscal pressure.</w:t>
      </w:r>
    </w:p>
    <w:p w:rsidR="00334C3A" w:rsidRDefault="00A96C56" w:rsidP="00920A4A">
      <w:pPr>
        <w:spacing w:line="360" w:lineRule="auto"/>
        <w:rPr>
          <w:lang w:val="en-US"/>
        </w:rPr>
      </w:pPr>
      <w:r w:rsidRPr="00920A4A">
        <w:rPr>
          <w:lang w:val="en-US"/>
        </w:rPr>
        <w:t>In addition to the surge in debt, the US federal deficit is also on a rapidly growing trend. In 2023, the deficit would balloon by $320 billion, to $1.7 trillion. Such a huge deficit not only forced the US Treasury to auction large amounts of new bonds, but also added to the fiscal pressure.</w:t>
      </w:r>
    </w:p>
    <w:p w:rsidR="00A96C56" w:rsidRPr="00920A4A" w:rsidRDefault="00A96C56" w:rsidP="00920A4A">
      <w:pPr>
        <w:spacing w:line="360" w:lineRule="auto"/>
        <w:rPr>
          <w:lang w:val="en-US"/>
        </w:rPr>
      </w:pPr>
      <w:r w:rsidRPr="00920A4A">
        <w:rPr>
          <w:lang w:val="en-US"/>
        </w:rPr>
        <w:t xml:space="preserve"> Growing deficits have led to a surge in bond yields, which in turn have led to a surge in interest payments. That poses an even greater burden on the U.S. federal budget, with annualized interest payments on the debt forecast to top $1 trillion in </w:t>
      </w:r>
      <w:r w:rsidRPr="00920A4A">
        <w:rPr>
          <w:lang w:val="en-US"/>
        </w:rPr>
        <w:lastRenderedPageBreak/>
        <w:t>October. This rapid increase in interest payments will severely squeeze other spending parts of the federal budget, posing an even greater challenge to future fiscal policy.</w:t>
      </w:r>
    </w:p>
    <w:p w:rsidR="00A96C56" w:rsidRPr="00920A4A" w:rsidRDefault="00A96C56" w:rsidP="00920A4A">
      <w:pPr>
        <w:spacing w:line="360" w:lineRule="auto"/>
        <w:rPr>
          <w:lang w:val="en-US"/>
        </w:rPr>
      </w:pPr>
      <w:r w:rsidRPr="00920A4A">
        <w:rPr>
          <w:lang w:val="en-US"/>
        </w:rPr>
        <w:t>The fiscal challenges posed by these massive increases in debt and deficits will not be limited to the government level, but will have profound effects on the entire economy.</w:t>
      </w:r>
    </w:p>
    <w:p w:rsidR="00A96C56" w:rsidRPr="00920A4A" w:rsidRDefault="00A96C56" w:rsidP="00920A4A">
      <w:pPr>
        <w:spacing w:line="360" w:lineRule="auto"/>
        <w:rPr>
          <w:lang w:val="en-US"/>
        </w:rPr>
      </w:pPr>
      <w:r w:rsidRPr="00920A4A">
        <w:rPr>
          <w:lang w:val="en-US"/>
        </w:rPr>
        <w:t>First and foremost, the increase in the debt burden will have an impact on the credit rating of the United States, which could lead to a rise in the cost of debt, which in turn will exacerbate fiscal pressures.</w:t>
      </w:r>
    </w:p>
    <w:p w:rsidR="00A96C56" w:rsidRPr="00920A4A" w:rsidRDefault="00A96C56" w:rsidP="00920A4A">
      <w:pPr>
        <w:spacing w:line="360" w:lineRule="auto"/>
        <w:rPr>
          <w:lang w:val="en-US"/>
        </w:rPr>
      </w:pPr>
      <w:r w:rsidRPr="00920A4A">
        <w:rPr>
          <w:lang w:val="en-US"/>
        </w:rPr>
        <w:t>In addition, a prolonged neglect of deficits and debt could lead to a decline in investor confidence in the United States, triggering instability in financial markets with repercussions for the global economy.</w:t>
      </w:r>
    </w:p>
    <w:p w:rsidR="00A96C56" w:rsidRPr="00920A4A" w:rsidRDefault="00A96C56" w:rsidP="00920A4A">
      <w:pPr>
        <w:spacing w:line="360" w:lineRule="auto"/>
        <w:rPr>
          <w:lang w:val="en-US"/>
        </w:rPr>
      </w:pPr>
      <w:r w:rsidRPr="00920A4A">
        <w:rPr>
          <w:lang w:val="en-US"/>
        </w:rPr>
        <w:t>To deal with the debt, the government may have to implement more austerity measures, including spending cuts and tax increases, which will directly hit economic growth and employment.</w:t>
      </w:r>
    </w:p>
    <w:p w:rsidR="00A96C56" w:rsidRPr="00920A4A" w:rsidRDefault="00A96C56" w:rsidP="00920A4A">
      <w:pPr>
        <w:spacing w:line="360" w:lineRule="auto"/>
        <w:rPr>
          <w:lang w:val="en-US"/>
        </w:rPr>
      </w:pPr>
      <w:r w:rsidRPr="00920A4A">
        <w:rPr>
          <w:lang w:val="en-US"/>
        </w:rPr>
        <w:t>In order to effectively address the fiscal challenges posed by rising debt and deficits, the US government needs to take a comprehensive set of measures.</w:t>
      </w:r>
    </w:p>
    <w:p w:rsidR="00A96C56" w:rsidRPr="00920A4A" w:rsidRDefault="00A96C56" w:rsidP="00920A4A">
      <w:pPr>
        <w:spacing w:line="360" w:lineRule="auto"/>
        <w:rPr>
          <w:lang w:val="en-US"/>
        </w:rPr>
      </w:pPr>
      <w:r w:rsidRPr="00920A4A">
        <w:rPr>
          <w:lang w:val="en-US"/>
        </w:rPr>
        <w:t>This could include optimizing the structure of fiscal spending, seeking more efficient ways of spending, and gradually reducing unnecessary spending items.</w:t>
      </w:r>
    </w:p>
    <w:p w:rsidR="00A96C56" w:rsidRPr="00920A4A" w:rsidRDefault="00A96C56" w:rsidP="00920A4A">
      <w:pPr>
        <w:spacing w:line="360" w:lineRule="auto"/>
        <w:rPr>
          <w:lang w:val="en-US"/>
        </w:rPr>
      </w:pPr>
      <w:r w:rsidRPr="00920A4A">
        <w:rPr>
          <w:lang w:val="en-US"/>
        </w:rPr>
        <w:t>At the same time, tax policies should be adjusted to raise revenue and seek more equitable and sustainable taxation methods.</w:t>
      </w:r>
      <w:r w:rsidRPr="00920A4A">
        <w:rPr>
          <w:rFonts w:hint="eastAsia"/>
          <w:lang w:val="en-US"/>
        </w:rPr>
        <w:t xml:space="preserve">　</w:t>
      </w:r>
      <w:r w:rsidRPr="00920A4A">
        <w:rPr>
          <w:lang w:val="en-US"/>
        </w:rPr>
        <w:t>Encouraging economic growth and job creation is also key to easing fiscal pressures. Diversifying and growing the economy through policies that promote innovation and industrial development is expected to increase fiscal revenue and reduce the pressure from debt and deficits.</w:t>
      </w:r>
    </w:p>
    <w:p w:rsidR="00A96C56" w:rsidRPr="00920A4A" w:rsidRDefault="00A96C56" w:rsidP="00920A4A">
      <w:pPr>
        <w:spacing w:line="360" w:lineRule="auto"/>
        <w:rPr>
          <w:lang w:val="en-US"/>
        </w:rPr>
      </w:pPr>
      <w:r w:rsidRPr="00920A4A">
        <w:rPr>
          <w:lang w:val="en-US"/>
        </w:rPr>
        <w:t>In the post-pandemic era, the U.S. government faces unprecedented challenges, with the prospect of debt exceeding $50 trillion becoming an important issue for national and global economic development.</w:t>
      </w:r>
      <w:r w:rsidRPr="00920A4A">
        <w:rPr>
          <w:rFonts w:hint="eastAsia"/>
          <w:lang w:val="en-US"/>
        </w:rPr>
        <w:t xml:space="preserve">　</w:t>
      </w:r>
      <w:r w:rsidRPr="00920A4A">
        <w:rPr>
          <w:lang w:val="en-US"/>
        </w:rPr>
        <w:t>How this challenge is addressed will have a major impact on the future economic and financial situation in the United States.</w:t>
      </w:r>
    </w:p>
    <w:p w:rsidR="00A96C56" w:rsidRPr="00920A4A" w:rsidRDefault="00A96C56" w:rsidP="00920A4A">
      <w:pPr>
        <w:spacing w:line="360" w:lineRule="auto"/>
        <w:rPr>
          <w:lang w:val="en-US"/>
        </w:rPr>
      </w:pPr>
      <w:r w:rsidRPr="00920A4A">
        <w:rPr>
          <w:lang w:val="en-US"/>
        </w:rPr>
        <w:t xml:space="preserve">Effectively addressing the challenges posed by debt growth requires the joint </w:t>
      </w:r>
      <w:r w:rsidRPr="00920A4A">
        <w:rPr>
          <w:lang w:val="en-US"/>
        </w:rPr>
        <w:lastRenderedPageBreak/>
        <w:t>efforts of governments, businesses and all sectors of society.</w:t>
      </w:r>
    </w:p>
    <w:p w:rsidR="00A96C56" w:rsidRPr="00920A4A" w:rsidRDefault="00A96C56">
      <w:pPr>
        <w:spacing w:line="360" w:lineRule="auto"/>
        <w:rPr>
          <w:lang w:val="en-US"/>
        </w:rPr>
      </w:pPr>
      <w:r w:rsidRPr="00920A4A">
        <w:rPr>
          <w:lang w:val="en-US"/>
        </w:rPr>
        <w:t>Only comprehensive cooperation, innovative policies, and long-term planning can ensure the stability and sustainable development of the U.S. economy and create a more prosperous future for the national and global economies.</w:t>
      </w:r>
    </w:p>
    <w:p w:rsidR="00A96C56" w:rsidRPr="00920A4A" w:rsidRDefault="00A96C56" w:rsidP="00920A4A">
      <w:pPr>
        <w:spacing w:line="360" w:lineRule="auto"/>
        <w:rPr>
          <w:lang w:val="en-US"/>
        </w:rPr>
      </w:pPr>
      <w:r w:rsidRPr="00920A4A">
        <w:rPr>
          <w:lang w:val="en-US"/>
        </w:rPr>
        <w:t>Crude oil prices rose sharply and stock markets fluctuated.</w:t>
      </w:r>
    </w:p>
    <w:p w:rsidR="00A96C56" w:rsidRPr="00920A4A" w:rsidRDefault="00A96C56" w:rsidP="00920A4A">
      <w:pPr>
        <w:spacing w:line="360" w:lineRule="auto"/>
        <w:rPr>
          <w:lang w:val="en-US"/>
        </w:rPr>
      </w:pPr>
      <w:r w:rsidRPr="00920A4A">
        <w:rPr>
          <w:lang w:val="en-US"/>
        </w:rPr>
        <w:t>The impact of the COVID-19 pandemic on the global economy has been a sharp rise in prices across the board.</w:t>
      </w:r>
    </w:p>
    <w:p w:rsidR="00A96C56" w:rsidRPr="00920A4A" w:rsidRDefault="00A96C56" w:rsidP="00920A4A">
      <w:pPr>
        <w:spacing w:line="360" w:lineRule="auto"/>
        <w:rPr>
          <w:lang w:val="en-US"/>
        </w:rPr>
      </w:pPr>
      <w:r w:rsidRPr="00920A4A">
        <w:rPr>
          <w:lang w:val="en-US"/>
        </w:rPr>
        <w:t>There have been big swings in global stock markets and commodity prices, particularly crude oil.</w:t>
      </w:r>
    </w:p>
    <w:p w:rsidR="00A96C56" w:rsidRPr="00920A4A" w:rsidRDefault="00A96C56" w:rsidP="00920A4A">
      <w:pPr>
        <w:spacing w:line="360" w:lineRule="auto"/>
        <w:rPr>
          <w:lang w:val="en-US"/>
        </w:rPr>
      </w:pPr>
      <w:r w:rsidRPr="00920A4A">
        <w:rPr>
          <w:lang w:val="en-US"/>
        </w:rPr>
        <w:t>According to the Bank for International Settlements, global real house prices rose 4.8% year on year in the second quarter of 2021, the fastest rate of growth since the subprime crisis.</w:t>
      </w:r>
    </w:p>
    <w:p w:rsidR="00A96C56" w:rsidRPr="00920A4A" w:rsidRDefault="00A96C56" w:rsidP="00920A4A">
      <w:pPr>
        <w:spacing w:line="360" w:lineRule="auto"/>
        <w:rPr>
          <w:lang w:val="en-US"/>
        </w:rPr>
      </w:pPr>
      <w:r w:rsidRPr="00920A4A">
        <w:rPr>
          <w:lang w:val="en-US"/>
        </w:rPr>
        <w:t>This indicates that the global economy is facing severe inflationary pressures and that investors and consumers face higher risks.</w:t>
      </w:r>
    </w:p>
    <w:p w:rsidR="00A96C56" w:rsidRPr="00920A4A" w:rsidRDefault="00A96C56" w:rsidP="00920A4A">
      <w:pPr>
        <w:spacing w:line="360" w:lineRule="auto"/>
        <w:rPr>
          <w:lang w:val="en-US"/>
        </w:rPr>
      </w:pPr>
      <w:r w:rsidRPr="00920A4A">
        <w:rPr>
          <w:lang w:val="en-US"/>
        </w:rPr>
        <w:t>Rising prices also bring uncertainty about investment and consumption, and enterprises face higher costs and risks.</w:t>
      </w:r>
    </w:p>
    <w:p w:rsidR="00A96C56" w:rsidRPr="00920A4A" w:rsidRDefault="00A96C56" w:rsidP="00920A4A">
      <w:pPr>
        <w:spacing w:line="360" w:lineRule="auto"/>
        <w:rPr>
          <w:lang w:val="en-US"/>
        </w:rPr>
      </w:pPr>
      <w:r w:rsidRPr="00920A4A">
        <w:rPr>
          <w:lang w:val="en-US"/>
        </w:rPr>
        <w:t>In addition, the stability of global financial and money markets has also been challenged, and investor confidence and liquidity preferences have been affected.</w:t>
      </w:r>
    </w:p>
    <w:p w:rsidR="00A96C56" w:rsidRPr="00920A4A" w:rsidRDefault="00A96C56" w:rsidP="00920A4A">
      <w:pPr>
        <w:spacing w:line="360" w:lineRule="auto"/>
        <w:rPr>
          <w:lang w:val="en-US"/>
        </w:rPr>
      </w:pPr>
      <w:r w:rsidRPr="00920A4A">
        <w:rPr>
          <w:lang w:val="en-US"/>
        </w:rPr>
        <w:t>As a result, large price increases across the board have had a profound impact on the global economy.</w:t>
      </w:r>
    </w:p>
    <w:p w:rsidR="00A96C56" w:rsidRPr="00920A4A" w:rsidRDefault="00A96C56" w:rsidP="00920A4A">
      <w:pPr>
        <w:spacing w:line="360" w:lineRule="auto"/>
        <w:rPr>
          <w:lang w:val="en-US"/>
        </w:rPr>
      </w:pPr>
      <w:r w:rsidRPr="00920A4A">
        <w:rPr>
          <w:lang w:val="en-US"/>
        </w:rPr>
        <w:t>Extremely loose monetary policy in advanced economies has led to sharp increases in risk asset prices across the board.</w:t>
      </w:r>
    </w:p>
    <w:p w:rsidR="00A96C56" w:rsidRPr="00920A4A" w:rsidRDefault="00A96C56" w:rsidP="00920A4A">
      <w:pPr>
        <w:spacing w:line="360" w:lineRule="auto"/>
        <w:rPr>
          <w:lang w:val="en-US"/>
        </w:rPr>
      </w:pPr>
      <w:r w:rsidRPr="00920A4A">
        <w:rPr>
          <w:lang w:val="en-US"/>
        </w:rPr>
        <w:t>Global stock markets have staged a super rally from their low point in late March 2020.</w:t>
      </w:r>
    </w:p>
    <w:p w:rsidR="00A96C56" w:rsidRPr="00920A4A" w:rsidRDefault="00A96C56" w:rsidP="00920A4A">
      <w:pPr>
        <w:spacing w:line="360" w:lineRule="auto"/>
        <w:rPr>
          <w:lang w:val="en-US"/>
        </w:rPr>
      </w:pPr>
      <w:r w:rsidRPr="00920A4A">
        <w:rPr>
          <w:lang w:val="en-US"/>
        </w:rPr>
        <w:t>As of December 16, 2021, the US stock market Dow Jones, NASDAQ and S&amp;P 500 index rose by about 17%, 20% and 25%, respectively, and the European stock market also rose by 10% to 25%.</w:t>
      </w:r>
    </w:p>
    <w:p w:rsidR="00A96C56" w:rsidRPr="00920A4A" w:rsidRDefault="00A96C56" w:rsidP="00920A4A">
      <w:pPr>
        <w:spacing w:line="360" w:lineRule="auto"/>
        <w:rPr>
          <w:lang w:val="en-US"/>
        </w:rPr>
      </w:pPr>
      <w:r w:rsidRPr="00920A4A">
        <w:rPr>
          <w:lang w:val="en-US"/>
        </w:rPr>
        <w:t>Commodity prices have risen sharply, with ICE Brent crude oil and U.S. WTI crude oil futures up 44% and 51%, respectively, since 2021.</w:t>
      </w:r>
    </w:p>
    <w:p w:rsidR="00A96C56" w:rsidRPr="00920A4A" w:rsidRDefault="00A96C56" w:rsidP="00920A4A">
      <w:pPr>
        <w:spacing w:line="360" w:lineRule="auto"/>
        <w:rPr>
          <w:lang w:val="en-US"/>
        </w:rPr>
      </w:pPr>
      <w:r w:rsidRPr="00920A4A">
        <w:rPr>
          <w:lang w:val="en-US"/>
        </w:rPr>
        <w:t>Most of the world's house prices have also risen significantly.</w:t>
      </w:r>
    </w:p>
    <w:p w:rsidR="00A96C56" w:rsidRPr="00920A4A" w:rsidRDefault="00A96C56" w:rsidP="00920A4A">
      <w:pPr>
        <w:spacing w:line="360" w:lineRule="auto"/>
        <w:rPr>
          <w:lang w:val="en-US"/>
        </w:rPr>
      </w:pPr>
      <w:r w:rsidRPr="00920A4A">
        <w:rPr>
          <w:lang w:val="en-US"/>
        </w:rPr>
        <w:lastRenderedPageBreak/>
        <w:t>According to the Bank for International Settlements (BIS), in the second quarter of 2021, global real house prices rose by a cumulative 4.8 per cent year-on-year, the fastest rate of growth since the subprime crisis (2007-2009).</w:t>
      </w:r>
    </w:p>
    <w:p w:rsidR="00A96C56" w:rsidRPr="00920A4A" w:rsidRDefault="00A96C56" w:rsidP="00920A4A">
      <w:pPr>
        <w:spacing w:line="360" w:lineRule="auto"/>
        <w:rPr>
          <w:lang w:val="en-US"/>
        </w:rPr>
      </w:pPr>
      <w:r w:rsidRPr="00920A4A">
        <w:rPr>
          <w:lang w:val="en-US"/>
        </w:rPr>
        <w:t>Simply take crude oil prices as an example, the supply and demand relationship of the international crude oil market is the core factor that determines the trend of international crude oil prices, but the pandemic will significantly lower the international demand for crude oil, resulting in low oil prices on an international scale.</w:t>
      </w:r>
    </w:p>
    <w:p w:rsidR="00A96C56" w:rsidRPr="00920A4A" w:rsidRDefault="00A96C56" w:rsidP="00920A4A">
      <w:pPr>
        <w:spacing w:line="360" w:lineRule="auto"/>
        <w:rPr>
          <w:lang w:val="en-US"/>
        </w:rPr>
      </w:pPr>
      <w:r w:rsidRPr="00920A4A">
        <w:rPr>
          <w:lang w:val="en-US"/>
        </w:rPr>
        <w:t>In the case of no significant improvement in the epidemic, low oil prices will be a relatively long process.</w:t>
      </w:r>
    </w:p>
    <w:p w:rsidR="00A96C56" w:rsidRPr="00920A4A" w:rsidRDefault="00A96C56" w:rsidP="00920A4A">
      <w:pPr>
        <w:spacing w:line="360" w:lineRule="auto"/>
        <w:rPr>
          <w:lang w:val="en-US"/>
        </w:rPr>
      </w:pPr>
      <w:r w:rsidRPr="00920A4A">
        <w:rPr>
          <w:lang w:val="en-US"/>
        </w:rPr>
        <w:t>Historically, low oil prices generally end in 1-3 years, and this round of low oil prices out of the trough of course also needs to be the premise of the recovery of international production and life, and during this period, low fluctuations in crude oil prices will be the norm.</w:t>
      </w:r>
    </w:p>
    <w:p w:rsidR="00A96C56" w:rsidRPr="00920A4A" w:rsidRDefault="00A96C56" w:rsidP="00920A4A">
      <w:pPr>
        <w:spacing w:line="360" w:lineRule="auto"/>
        <w:rPr>
          <w:lang w:val="en-US"/>
        </w:rPr>
      </w:pPr>
      <w:r w:rsidRPr="00920A4A">
        <w:rPr>
          <w:lang w:val="en-US"/>
        </w:rPr>
        <w:t>In the early morning of April 21, 2020, Beijing time, WTI crude oil futures for May delivery on the New York Mercantile Exchange closed at -37.63 US dollars/barrel, down as much as 305.97%.</w:t>
      </w:r>
    </w:p>
    <w:p w:rsidR="00A96C56" w:rsidRPr="00920A4A" w:rsidRDefault="00A96C56" w:rsidP="00920A4A">
      <w:pPr>
        <w:spacing w:line="360" w:lineRule="auto"/>
        <w:rPr>
          <w:lang w:val="en-US"/>
        </w:rPr>
      </w:pPr>
      <w:r w:rsidRPr="00920A4A">
        <w:rPr>
          <w:lang w:val="en-US"/>
        </w:rPr>
        <w:t>The direct cause of the decline in the price of crude oil futures to negative is that the May crude oil futures contract is about to expire and face delivery, but buyers in the market have reached the limit of crude oil storage, sellers would rather pay the price to let buyers receive excess crude oil, rather than hoard crude oil in their own hands, which is a rare drama in history.</w:t>
      </w:r>
    </w:p>
    <w:p w:rsidR="00A96C56" w:rsidRPr="00920A4A" w:rsidRDefault="00A96C56" w:rsidP="00920A4A">
      <w:pPr>
        <w:spacing w:line="360" w:lineRule="auto"/>
        <w:rPr>
          <w:lang w:val="en-US"/>
        </w:rPr>
      </w:pPr>
      <w:r w:rsidRPr="00920A4A">
        <w:rPr>
          <w:lang w:val="en-US"/>
        </w:rPr>
        <w:t>Crude oil futures traded at negative prices for the first time, and the people of the world witnessed history once again.</w:t>
      </w:r>
    </w:p>
    <w:p w:rsidR="00A96C56" w:rsidRPr="00920A4A" w:rsidRDefault="00A96C56" w:rsidP="00920A4A">
      <w:pPr>
        <w:spacing w:line="360" w:lineRule="auto"/>
        <w:rPr>
          <w:lang w:val="en-US"/>
        </w:rPr>
      </w:pPr>
      <w:r w:rsidRPr="00920A4A">
        <w:rPr>
          <w:lang w:val="en-US"/>
        </w:rPr>
        <w:t>There are complex economic and political factors behind any economic phenomenon, and there are many reasons for the shock of crude oil futures prices.</w:t>
      </w:r>
    </w:p>
    <w:p w:rsidR="00A96C56" w:rsidRPr="00920A4A" w:rsidRDefault="00A96C56" w:rsidP="00920A4A">
      <w:pPr>
        <w:spacing w:line="360" w:lineRule="auto"/>
        <w:rPr>
          <w:lang w:val="en-US"/>
        </w:rPr>
      </w:pPr>
      <w:r w:rsidRPr="00920A4A">
        <w:rPr>
          <w:lang w:val="en-US"/>
        </w:rPr>
        <w:t>First, market demand is falling.</w:t>
      </w:r>
    </w:p>
    <w:p w:rsidR="00334C3A" w:rsidRDefault="00A96C56" w:rsidP="00920A4A">
      <w:pPr>
        <w:spacing w:line="360" w:lineRule="auto"/>
        <w:rPr>
          <w:lang w:val="en-US"/>
        </w:rPr>
      </w:pPr>
      <w:r w:rsidRPr="00920A4A">
        <w:rPr>
          <w:lang w:val="en-US"/>
        </w:rPr>
        <w:t>The impact of the new coronavirus pandemic has caused a contraction in oil demand, and the excessive pressure on crude oil storage is the direct cause of the sudden drop in prices.</w:t>
      </w:r>
    </w:p>
    <w:p w:rsidR="00A96C56" w:rsidRPr="00920A4A" w:rsidRDefault="00A96C56" w:rsidP="00920A4A">
      <w:pPr>
        <w:spacing w:line="360" w:lineRule="auto"/>
        <w:rPr>
          <w:lang w:val="en-US"/>
        </w:rPr>
      </w:pPr>
      <w:r w:rsidRPr="00920A4A">
        <w:rPr>
          <w:lang w:val="en-US"/>
        </w:rPr>
        <w:lastRenderedPageBreak/>
        <w:t>In the case of excess crude oil production capacity, there is a serious shortage of storage space, and many buyers continue to wait and see, resulting in a serious lack of external demand.</w:t>
      </w:r>
      <w:r w:rsidR="00334C3A" w:rsidRPr="00334C3A">
        <w:rPr>
          <w:lang w:val="en-US"/>
        </w:rPr>
        <w:t xml:space="preserve"> </w:t>
      </w:r>
      <w:r w:rsidRPr="00920A4A">
        <w:rPr>
          <w:lang w:val="en-US"/>
        </w:rPr>
        <w:t>Traders are said to have more than 160 million barrels of crude at sea.</w:t>
      </w:r>
    </w:p>
    <w:p w:rsidR="00A96C56" w:rsidRPr="00920A4A" w:rsidRDefault="00A96C56" w:rsidP="00920A4A">
      <w:pPr>
        <w:spacing w:line="360" w:lineRule="auto"/>
        <w:rPr>
          <w:lang w:val="en-US"/>
        </w:rPr>
      </w:pPr>
      <w:r w:rsidRPr="00920A4A">
        <w:rPr>
          <w:lang w:val="en-US"/>
        </w:rPr>
        <w:t>Second, the supply of crude oil has increase.</w:t>
      </w:r>
    </w:p>
    <w:p w:rsidR="00A96C56" w:rsidRPr="00920A4A" w:rsidRDefault="00A96C56" w:rsidP="00920A4A">
      <w:pPr>
        <w:spacing w:line="360" w:lineRule="auto"/>
        <w:rPr>
          <w:lang w:val="en-US"/>
        </w:rPr>
      </w:pPr>
      <w:r w:rsidRPr="00920A4A">
        <w:rPr>
          <w:lang w:val="en-US"/>
        </w:rPr>
        <w:t>Countries around the world have long anticipated the risk of a sharp drop in crude oil demand and prices brought about by the outbreak of the new coronavirus, and after experiencing a fierce price war, OPEC led by Saudi Arabia and non-OPEC led by Russia finally reached a production cut agreement (all parties agreed to jointly reduce production by 9.7 million barrels per day from May 1, accounting for about 10% of the total global supply).</w:t>
      </w:r>
    </w:p>
    <w:p w:rsidR="00A96C56" w:rsidRPr="00920A4A" w:rsidRDefault="00A96C56" w:rsidP="00920A4A">
      <w:pPr>
        <w:spacing w:line="360" w:lineRule="auto"/>
        <w:rPr>
          <w:lang w:val="en-US"/>
        </w:rPr>
      </w:pPr>
      <w:r w:rsidRPr="00920A4A">
        <w:rPr>
          <w:lang w:val="en-US"/>
        </w:rPr>
        <w:t>However, oil producers' increasing production and price competition have created a severe supply glut in the crude market, and this imbalance has set the stage for the current oil price storm.</w:t>
      </w:r>
    </w:p>
    <w:p w:rsidR="00A96C56" w:rsidRPr="00920A4A" w:rsidRDefault="00A96C56" w:rsidP="00920A4A">
      <w:pPr>
        <w:spacing w:line="360" w:lineRule="auto"/>
        <w:rPr>
          <w:lang w:val="en-US"/>
        </w:rPr>
      </w:pPr>
      <w:r w:rsidRPr="00920A4A">
        <w:rPr>
          <w:lang w:val="en-US"/>
        </w:rPr>
        <w:t>As a result, crude oil futures prices have plunged even before the production cut agreement is implemented.</w:t>
      </w:r>
    </w:p>
    <w:p w:rsidR="00A96C56" w:rsidRPr="00920A4A" w:rsidRDefault="00A96C56" w:rsidP="00920A4A">
      <w:pPr>
        <w:spacing w:line="360" w:lineRule="auto"/>
        <w:rPr>
          <w:lang w:val="en-US"/>
        </w:rPr>
      </w:pPr>
      <w:r w:rsidRPr="00920A4A">
        <w:rPr>
          <w:lang w:val="en-US"/>
        </w:rPr>
        <w:t>From a historical point of view, from the 1950s to the 1970s, oil prices were low and stable, thus achieving a period of rapid development of Western capitalist countries.</w:t>
      </w:r>
    </w:p>
    <w:p w:rsidR="00A96C56" w:rsidRPr="00920A4A" w:rsidRDefault="00A96C56" w:rsidP="00920A4A">
      <w:pPr>
        <w:spacing w:line="360" w:lineRule="auto"/>
        <w:rPr>
          <w:lang w:val="en-US"/>
        </w:rPr>
      </w:pPr>
      <w:r w:rsidRPr="00920A4A">
        <w:rPr>
          <w:lang w:val="en-US"/>
        </w:rPr>
        <w:t>The rapid recovery of the economy after World War II mainly depended on the development of heavy industry, so it was strongly dependent on oil.</w:t>
      </w:r>
    </w:p>
    <w:p w:rsidR="00A96C56" w:rsidRPr="00920A4A" w:rsidRDefault="00A96C56" w:rsidP="00920A4A">
      <w:pPr>
        <w:spacing w:line="360" w:lineRule="auto"/>
        <w:rPr>
          <w:lang w:val="en-US"/>
        </w:rPr>
      </w:pPr>
      <w:r w:rsidRPr="00920A4A">
        <w:rPr>
          <w:lang w:val="en-US"/>
        </w:rPr>
        <w:t>The oil shock of the mid-1970s created a serious stagflation problem.</w:t>
      </w:r>
    </w:p>
    <w:p w:rsidR="00A96C56" w:rsidRPr="00920A4A" w:rsidRDefault="00A96C56" w:rsidP="00920A4A">
      <w:pPr>
        <w:spacing w:line="360" w:lineRule="auto"/>
        <w:rPr>
          <w:lang w:val="en-US"/>
        </w:rPr>
      </w:pPr>
      <w:r w:rsidRPr="00920A4A">
        <w:rPr>
          <w:lang w:val="en-US"/>
        </w:rPr>
        <w:t>At present, China is in a critical period of industrial restructuring, the manufacturing industry still occupies a high proportion of the national product, and the dependence on oil is also strong.</w:t>
      </w:r>
    </w:p>
    <w:p w:rsidR="00A96C56" w:rsidRPr="00920A4A" w:rsidRDefault="00A96C56" w:rsidP="00920A4A">
      <w:pPr>
        <w:spacing w:line="360" w:lineRule="auto"/>
        <w:rPr>
          <w:lang w:val="en-US"/>
        </w:rPr>
      </w:pPr>
      <w:r w:rsidRPr="00920A4A">
        <w:rPr>
          <w:lang w:val="en-US"/>
        </w:rPr>
        <w:t>On the face of it, the collapse in oil prices has done more good than harm to the economy.</w:t>
      </w:r>
    </w:p>
    <w:p w:rsidR="00A96C56" w:rsidRPr="00920A4A" w:rsidRDefault="00A96C56" w:rsidP="00920A4A">
      <w:pPr>
        <w:spacing w:line="360" w:lineRule="auto"/>
        <w:rPr>
          <w:lang w:val="en-US"/>
        </w:rPr>
      </w:pPr>
      <w:r w:rsidRPr="00920A4A">
        <w:rPr>
          <w:lang w:val="en-US"/>
        </w:rPr>
        <w:t>However, oil prices and financial risks are always closely linked, and in this huge system, no one is immune to fate, and many investors suffer losses.</w:t>
      </w:r>
    </w:p>
    <w:p w:rsidR="00A96C56" w:rsidRPr="00920A4A" w:rsidRDefault="00A96C56" w:rsidP="00920A4A">
      <w:pPr>
        <w:spacing w:line="360" w:lineRule="auto"/>
        <w:rPr>
          <w:lang w:val="en-US"/>
        </w:rPr>
      </w:pPr>
      <w:r w:rsidRPr="00920A4A">
        <w:rPr>
          <w:lang w:val="en-US"/>
        </w:rPr>
        <w:t xml:space="preserve">So people still need to pay attention to the significant potential risks that may </w:t>
      </w:r>
      <w:r w:rsidRPr="00920A4A">
        <w:rPr>
          <w:lang w:val="en-US"/>
        </w:rPr>
        <w:lastRenderedPageBreak/>
        <w:t>arise.</w:t>
      </w:r>
    </w:p>
    <w:p w:rsidR="00A96C56" w:rsidRPr="00920A4A" w:rsidRDefault="00A96C56" w:rsidP="00920A4A">
      <w:pPr>
        <w:spacing w:line="360" w:lineRule="auto"/>
        <w:rPr>
          <w:lang w:val="en-US"/>
        </w:rPr>
      </w:pPr>
      <w:r w:rsidRPr="00920A4A">
        <w:rPr>
          <w:lang w:val="en-US"/>
        </w:rPr>
        <w:t>With the deepening of energy financialization, crude oil prices gradually break away from the behavioral laws of supply and demand fundamentals, and the financial and geopolitical attributes of crude oil gradually become prominent.</w:t>
      </w:r>
    </w:p>
    <w:p w:rsidR="00A96C56" w:rsidRPr="00920A4A" w:rsidRDefault="00A96C56" w:rsidP="00920A4A">
      <w:pPr>
        <w:spacing w:line="360" w:lineRule="auto"/>
        <w:rPr>
          <w:lang w:val="en-US"/>
        </w:rPr>
      </w:pPr>
      <w:r w:rsidRPr="00920A4A">
        <w:rPr>
          <w:lang w:val="en-US"/>
        </w:rPr>
        <w:t>Coupled with the frequent occurrence of "black swan events" such as the novel coronavirus epidemic, the crude oil price war and the Russia-Ukraine conflict, the volatility characteristics of the crude oil market such as uncertainty, complexity and unpredictability have gradually become prominent.</w:t>
      </w:r>
    </w:p>
    <w:p w:rsidR="00A96C56" w:rsidRPr="00920A4A" w:rsidRDefault="00A96C56" w:rsidP="00920A4A">
      <w:pPr>
        <w:spacing w:line="360" w:lineRule="auto"/>
        <w:rPr>
          <w:lang w:val="en-US"/>
        </w:rPr>
      </w:pPr>
      <w:r w:rsidRPr="00920A4A">
        <w:rPr>
          <w:lang w:val="en-US"/>
        </w:rPr>
        <w:t>Affected by extreme events such as the COVID-19 epidemic and the crude oil price war in 2020, international crude oil prices have plummeted, and there has been a rare "negative oil price" situation.</w:t>
      </w:r>
    </w:p>
    <w:p w:rsidR="00A96C56" w:rsidRPr="00920A4A" w:rsidRDefault="00A96C56" w:rsidP="00920A4A">
      <w:pPr>
        <w:spacing w:line="360" w:lineRule="auto"/>
        <w:rPr>
          <w:lang w:val="en-US"/>
        </w:rPr>
      </w:pPr>
      <w:r w:rsidRPr="00920A4A">
        <w:rPr>
          <w:lang w:val="en-US"/>
        </w:rPr>
        <w:t>Since the beginning of 2022, the escalating conflict between Russia and Ukraine has led to the blockage of Russia's crude oil exports to Europe, which has triggered the "largest supply crisis in decades" in the crude oil market, and the substantial volatility of crude oil prices has made the uncertainty of crude oil prices rise all the way.</w:t>
      </w:r>
    </w:p>
    <w:p w:rsidR="00A96C56" w:rsidRPr="00920A4A" w:rsidRDefault="00A96C56" w:rsidP="00920A4A">
      <w:pPr>
        <w:spacing w:line="360" w:lineRule="auto"/>
        <w:rPr>
          <w:lang w:val="en-US"/>
        </w:rPr>
      </w:pPr>
      <w:r w:rsidRPr="00920A4A">
        <w:rPr>
          <w:lang w:val="en-US"/>
        </w:rPr>
        <w:t>The pandemic has hit global oil demand.</w:t>
      </w:r>
      <w:r w:rsidRPr="00920A4A">
        <w:rPr>
          <w:rFonts w:hint="eastAsia"/>
          <w:lang w:val="en-US"/>
        </w:rPr>
        <w:t xml:space="preserve">　</w:t>
      </w:r>
      <w:r w:rsidRPr="00920A4A">
        <w:rPr>
          <w:lang w:val="en-US"/>
        </w:rPr>
        <w:t>The novel coronavirus outbreak has led to a global recession, disrupted global supply chains, worsened global economic growth expectations, and significantly slowed down the demand for crude oil in the international market.</w:t>
      </w:r>
    </w:p>
    <w:p w:rsidR="00A96C56" w:rsidRPr="00920A4A" w:rsidRDefault="00A96C56" w:rsidP="00920A4A">
      <w:pPr>
        <w:spacing w:line="360" w:lineRule="auto"/>
        <w:rPr>
          <w:lang w:val="en-US"/>
        </w:rPr>
      </w:pPr>
      <w:r w:rsidRPr="00920A4A">
        <w:rPr>
          <w:lang w:val="en-US"/>
        </w:rPr>
        <w:t>As the world's largest oil importer and the second largest oil consumer, the epidemic has increased the downward pressure on the domestic economy, and the demand for crude oil has declined sharply.</w:t>
      </w:r>
    </w:p>
    <w:p w:rsidR="00A96C56" w:rsidRPr="00920A4A" w:rsidRDefault="00A96C56" w:rsidP="00920A4A">
      <w:pPr>
        <w:spacing w:line="360" w:lineRule="auto"/>
        <w:rPr>
          <w:lang w:val="en-US"/>
        </w:rPr>
      </w:pPr>
      <w:r w:rsidRPr="00920A4A">
        <w:rPr>
          <w:lang w:val="en-US"/>
        </w:rPr>
        <w:t>The International Energy Agency (IEA) reported that China's oil demand fell 1.8 million barrels a day in the first quarter from a year earlier, leading to weaker global crude demand.</w:t>
      </w:r>
    </w:p>
    <w:p w:rsidR="00A96C56" w:rsidRPr="00920A4A" w:rsidRDefault="00A96C56" w:rsidP="00920A4A">
      <w:pPr>
        <w:spacing w:line="360" w:lineRule="auto"/>
        <w:rPr>
          <w:lang w:val="en-US"/>
        </w:rPr>
      </w:pPr>
      <w:r w:rsidRPr="00920A4A">
        <w:rPr>
          <w:lang w:val="en-US"/>
        </w:rPr>
        <w:t>The rapid spread of the epidemic to other parts of the world such as Europe and the United States has exacerbated the shrinking demand in the global crude oil market.</w:t>
      </w:r>
    </w:p>
    <w:p w:rsidR="00A96C56" w:rsidRPr="00920A4A" w:rsidRDefault="00A96C56" w:rsidP="00920A4A">
      <w:pPr>
        <w:spacing w:line="360" w:lineRule="auto"/>
        <w:rPr>
          <w:lang w:val="en-US"/>
        </w:rPr>
      </w:pPr>
      <w:r w:rsidRPr="00920A4A">
        <w:rPr>
          <w:lang w:val="en-US"/>
        </w:rPr>
        <w:t xml:space="preserve">Italy, France, Germany, Spain and other European countries seriously affected </w:t>
      </w:r>
      <w:r w:rsidRPr="00920A4A">
        <w:rPr>
          <w:lang w:val="en-US"/>
        </w:rPr>
        <w:lastRenderedPageBreak/>
        <w:t>by the epidemic have taken "lockdown", travel restrictions and other response measures, the world's major airlines announced a significant reduction in capacity, such as Europe's largest airline Lufthansa announced a 95% reduction in capacity, Air France cut capacity up to 90%, American Airlines announced a 75% reduction in international flights before May 6.</w:t>
      </w:r>
    </w:p>
    <w:p w:rsidR="00A96C56" w:rsidRPr="00920A4A" w:rsidRDefault="00A96C56" w:rsidP="00920A4A">
      <w:pPr>
        <w:spacing w:line="360" w:lineRule="auto"/>
        <w:rPr>
          <w:lang w:val="en-US"/>
        </w:rPr>
      </w:pPr>
      <w:r w:rsidRPr="00920A4A">
        <w:rPr>
          <w:lang w:val="en-US"/>
        </w:rPr>
        <w:t>Oil demand for transportation has fallen sharply.</w:t>
      </w:r>
      <w:r w:rsidRPr="00920A4A">
        <w:rPr>
          <w:rFonts w:hint="eastAsia"/>
          <w:lang w:val="en-US"/>
        </w:rPr>
        <w:t xml:space="preserve">　</w:t>
      </w:r>
      <w:r w:rsidRPr="00920A4A">
        <w:rPr>
          <w:lang w:val="en-US"/>
        </w:rPr>
        <w:t>The American Airlines Association says the coronavirus has hit the US airline industry worse than 9/11.</w:t>
      </w:r>
    </w:p>
    <w:p w:rsidR="00A96C56" w:rsidRPr="00920A4A" w:rsidRDefault="00A96C56" w:rsidP="00920A4A">
      <w:pPr>
        <w:spacing w:line="360" w:lineRule="auto"/>
        <w:rPr>
          <w:lang w:val="en-US"/>
        </w:rPr>
      </w:pPr>
      <w:r w:rsidRPr="00920A4A">
        <w:rPr>
          <w:lang w:val="en-US"/>
        </w:rPr>
        <w:t>The IEA expects global oil demand to fall 9.3 million barrels a day in 2020 from a year earlier, erasing nearly a decade of oil demand growth, including a 29 million barrel drop in April from a year earlier, the lowest level since 1995.</w:t>
      </w:r>
    </w:p>
    <w:p w:rsidR="00A96C56" w:rsidRPr="00920A4A" w:rsidRDefault="00A96C56" w:rsidP="00920A4A">
      <w:pPr>
        <w:spacing w:line="360" w:lineRule="auto"/>
        <w:rPr>
          <w:lang w:val="en-US"/>
        </w:rPr>
      </w:pPr>
      <w:r w:rsidRPr="00920A4A">
        <w:rPr>
          <w:lang w:val="en-US"/>
        </w:rPr>
        <w:t>The epidemic has increased the pressure of oversupply of crude oil.</w:t>
      </w:r>
    </w:p>
    <w:p w:rsidR="00A96C56" w:rsidRPr="00920A4A" w:rsidRDefault="00A96C56" w:rsidP="00920A4A">
      <w:pPr>
        <w:spacing w:line="360" w:lineRule="auto"/>
        <w:rPr>
          <w:lang w:val="en-US"/>
        </w:rPr>
      </w:pPr>
      <w:r w:rsidRPr="00920A4A">
        <w:rPr>
          <w:lang w:val="en-US"/>
        </w:rPr>
        <w:t>In recent years, the international crude oil market is generally oversupplied, and the epidemic has increased the oversupply of the international crude oil market.</w:t>
      </w:r>
    </w:p>
    <w:p w:rsidR="00A96C56" w:rsidRPr="00920A4A" w:rsidRDefault="00A96C56" w:rsidP="00920A4A">
      <w:pPr>
        <w:spacing w:line="360" w:lineRule="auto"/>
        <w:rPr>
          <w:lang w:val="en-US"/>
        </w:rPr>
      </w:pPr>
      <w:r w:rsidRPr="00920A4A">
        <w:rPr>
          <w:lang w:val="en-US"/>
        </w:rPr>
        <w:t>First, oversupply of crude oil is difficult to reverse in the short term.</w:t>
      </w:r>
      <w:r w:rsidRPr="00920A4A">
        <w:rPr>
          <w:rFonts w:hint="eastAsia"/>
          <w:lang w:val="en-US"/>
        </w:rPr>
        <w:t xml:space="preserve">　</w:t>
      </w:r>
    </w:p>
    <w:p w:rsidR="00A96C56" w:rsidRPr="00920A4A" w:rsidRDefault="00A96C56" w:rsidP="00920A4A">
      <w:pPr>
        <w:spacing w:line="360" w:lineRule="auto"/>
        <w:rPr>
          <w:lang w:val="en-US"/>
        </w:rPr>
      </w:pPr>
      <w:r w:rsidRPr="00920A4A">
        <w:rPr>
          <w:lang w:val="en-US"/>
        </w:rPr>
        <w:t>Affected by the epidemic and geopolitical factors, the "OPEC+" oil-producing countries did not reach an agreement on deepening production cuts on March 6, and OPEC and Russia were locked in a battle for oil market share.</w:t>
      </w:r>
    </w:p>
    <w:p w:rsidR="00A96C56" w:rsidRPr="00920A4A" w:rsidRDefault="00A96C56" w:rsidP="00920A4A">
      <w:pPr>
        <w:spacing w:line="360" w:lineRule="auto"/>
        <w:rPr>
          <w:lang w:val="en-US"/>
        </w:rPr>
      </w:pPr>
      <w:r w:rsidRPr="00920A4A">
        <w:rPr>
          <w:lang w:val="en-US"/>
        </w:rPr>
        <w:t>Under pressure from the United States, "OPEC+" finally reached an agreement on the first round of production cuts of 9.7 million barrels on April 12.</w:t>
      </w:r>
    </w:p>
    <w:p w:rsidR="00A96C56" w:rsidRPr="00920A4A" w:rsidRDefault="00A96C56" w:rsidP="00920A4A">
      <w:pPr>
        <w:spacing w:line="360" w:lineRule="auto"/>
        <w:rPr>
          <w:lang w:val="en-US"/>
        </w:rPr>
      </w:pPr>
      <w:r w:rsidRPr="00920A4A">
        <w:rPr>
          <w:lang w:val="en-US"/>
        </w:rPr>
        <w:t>Some analysts say that the current contraction in demand is at least twice the size of the "OPEC+" production cut, and the global oil supply surplus reached 25-30 million barrels per day in April.</w:t>
      </w:r>
    </w:p>
    <w:p w:rsidR="00A96C56" w:rsidRPr="00920A4A" w:rsidRDefault="00A96C56" w:rsidP="00920A4A">
      <w:pPr>
        <w:spacing w:line="360" w:lineRule="auto"/>
        <w:rPr>
          <w:lang w:val="en-US"/>
        </w:rPr>
      </w:pPr>
      <w:r w:rsidRPr="00920A4A">
        <w:rPr>
          <w:lang w:val="en-US"/>
        </w:rPr>
        <w:t>Due to the limited scale of production cuts, the IEA expects global oil production to fall only 2.3 million barrels per day this year, and the new production cut agreement is still not enough to reverse the global crude supply glut.</w:t>
      </w:r>
    </w:p>
    <w:p w:rsidR="00A96C56" w:rsidRPr="00920A4A" w:rsidRDefault="00A96C56" w:rsidP="00920A4A">
      <w:pPr>
        <w:spacing w:line="360" w:lineRule="auto"/>
        <w:rPr>
          <w:lang w:val="en-US"/>
        </w:rPr>
      </w:pPr>
      <w:r w:rsidRPr="00920A4A">
        <w:rPr>
          <w:lang w:val="en-US"/>
        </w:rPr>
        <w:t>Second, crude oil inventories are rising rapidly.</w:t>
      </w:r>
    </w:p>
    <w:p w:rsidR="00A96C56" w:rsidRPr="00920A4A" w:rsidRDefault="00A96C56" w:rsidP="00920A4A">
      <w:pPr>
        <w:spacing w:line="360" w:lineRule="auto"/>
        <w:rPr>
          <w:lang w:val="en-US"/>
        </w:rPr>
      </w:pPr>
      <w:r w:rsidRPr="00920A4A">
        <w:rPr>
          <w:lang w:val="en-US"/>
        </w:rPr>
        <w:t>The IEA reported that in the first quarter, global crude oil inventories accelerated, with China's crude oil inventories increasing by 2.1 million barrels per day and the United States increasing by 500,000 barrels per day.</w:t>
      </w:r>
    </w:p>
    <w:p w:rsidR="00A96C56" w:rsidRPr="00920A4A" w:rsidRDefault="00A96C56" w:rsidP="00920A4A">
      <w:pPr>
        <w:spacing w:line="360" w:lineRule="auto"/>
        <w:rPr>
          <w:lang w:val="en-US"/>
        </w:rPr>
      </w:pPr>
      <w:r w:rsidRPr="00920A4A">
        <w:rPr>
          <w:lang w:val="en-US"/>
        </w:rPr>
        <w:t xml:space="preserve">Floating crude oil reserves rose 22.9 million barrels to 103.1 million barrels in </w:t>
      </w:r>
      <w:r w:rsidRPr="00920A4A">
        <w:rPr>
          <w:lang w:val="en-US"/>
        </w:rPr>
        <w:lastRenderedPageBreak/>
        <w:t>March, nearing a record high.</w:t>
      </w:r>
    </w:p>
    <w:p w:rsidR="00A96C56" w:rsidRPr="00920A4A" w:rsidRDefault="00A96C56" w:rsidP="00920A4A">
      <w:pPr>
        <w:spacing w:line="360" w:lineRule="auto"/>
        <w:rPr>
          <w:lang w:val="en-US"/>
        </w:rPr>
      </w:pPr>
      <w:r w:rsidRPr="00920A4A">
        <w:rPr>
          <w:lang w:val="en-US"/>
        </w:rPr>
        <w:t>Global oil inventory space is expected to be saturated by the middle of this year.</w:t>
      </w:r>
    </w:p>
    <w:p w:rsidR="00A96C56" w:rsidRPr="00920A4A" w:rsidRDefault="00A96C56" w:rsidP="00920A4A">
      <w:pPr>
        <w:spacing w:line="360" w:lineRule="auto"/>
        <w:rPr>
          <w:lang w:val="en-US"/>
        </w:rPr>
      </w:pPr>
      <w:r w:rsidRPr="00920A4A">
        <w:rPr>
          <w:lang w:val="en-US"/>
        </w:rPr>
        <w:t>The outbreak triggered a sharp drop in crude oil prices.</w:t>
      </w:r>
      <w:r w:rsidRPr="00920A4A">
        <w:rPr>
          <w:rFonts w:hint="eastAsia"/>
          <w:lang w:val="en-US"/>
        </w:rPr>
        <w:t xml:space="preserve">　　</w:t>
      </w:r>
    </w:p>
    <w:p w:rsidR="00A96C56" w:rsidRPr="00920A4A" w:rsidRDefault="00A96C56" w:rsidP="00920A4A">
      <w:pPr>
        <w:spacing w:line="360" w:lineRule="auto"/>
        <w:rPr>
          <w:lang w:val="en-US"/>
        </w:rPr>
      </w:pPr>
      <w:r w:rsidRPr="00920A4A">
        <w:rPr>
          <w:lang w:val="en-US"/>
        </w:rPr>
        <w:t>Since Saudi Arabia launched the oil price war in 2014, the global economic recovery has been weak, the international crude oil market has been hovering at a low level of 40-80 US dollars for a long time, and the rapid spread of the epidemic has exacerbated the decline in oil prices.</w:t>
      </w:r>
    </w:p>
    <w:p w:rsidR="00334C3A" w:rsidRDefault="00A96C56" w:rsidP="00920A4A">
      <w:pPr>
        <w:spacing w:line="360" w:lineRule="auto"/>
        <w:rPr>
          <w:lang w:val="en-US"/>
        </w:rPr>
      </w:pPr>
      <w:r w:rsidRPr="00920A4A">
        <w:rPr>
          <w:lang w:val="en-US"/>
        </w:rPr>
        <w:t>Due to market concerns that the production cut is not enough to offset the shrinking demand caused by the global pandemic, "OPEC+" after the initial agreement to reduce production, WTI oil prices fell sharply by 9.29%, after the agreement was finally finalized, international oil prices rose early on April 13 and then fell.</w:t>
      </w:r>
    </w:p>
    <w:p w:rsidR="00A96C56" w:rsidRPr="00920A4A" w:rsidRDefault="00A96C56" w:rsidP="00920A4A">
      <w:pPr>
        <w:spacing w:line="360" w:lineRule="auto"/>
        <w:rPr>
          <w:lang w:val="en-US"/>
        </w:rPr>
      </w:pPr>
      <w:r w:rsidRPr="00920A4A">
        <w:rPr>
          <w:lang w:val="en-US"/>
        </w:rPr>
        <w:t>S&amp;p believes that unless OPEC deepens production cuts, the new agreement will not be enough to boost a sustained recovery in oil prices.</w:t>
      </w:r>
    </w:p>
    <w:p w:rsidR="00A96C56" w:rsidRPr="00920A4A" w:rsidRDefault="00A96C56">
      <w:pPr>
        <w:spacing w:line="360" w:lineRule="auto"/>
        <w:rPr>
          <w:lang w:val="en-US"/>
        </w:rPr>
      </w:pPr>
      <w:r w:rsidRPr="00920A4A">
        <w:rPr>
          <w:lang w:val="en-US"/>
        </w:rPr>
        <w:t>As the oil storage space is close to the limit, the market intensified the selling of crude oil futures contracts, WTI May crude oil futures prices even fell to a historic low of -37.63 dollars per barrel, international oil prices are expected to remain under pressure in the short term.</w:t>
      </w:r>
    </w:p>
    <w:p w:rsidR="00A96C56" w:rsidRPr="00920A4A" w:rsidRDefault="00A96C56">
      <w:pPr>
        <w:spacing w:line="360" w:lineRule="auto"/>
        <w:rPr>
          <w:lang w:val="en-US"/>
        </w:rPr>
      </w:pPr>
    </w:p>
    <w:p w:rsidR="00A96C56" w:rsidRPr="00920A4A" w:rsidRDefault="00A96C56" w:rsidP="00920A4A">
      <w:pPr>
        <w:spacing w:line="360" w:lineRule="auto"/>
        <w:rPr>
          <w:lang w:val="en-US"/>
        </w:rPr>
      </w:pPr>
      <w:bookmarkStart w:id="7" w:name="_Toc136673303"/>
      <w:r w:rsidRPr="0023502B">
        <w:rPr>
          <w:b/>
          <w:bCs/>
          <w:lang w:val="en-US"/>
        </w:rPr>
        <w:t xml:space="preserve">1.2. </w:t>
      </w:r>
      <w:bookmarkEnd w:id="7"/>
      <w:r w:rsidRPr="0023502B">
        <w:rPr>
          <w:b/>
          <w:bCs/>
          <w:lang w:val="en-US"/>
        </w:rPr>
        <w:t>Impact of COVID-19 on economic globalization</w:t>
      </w:r>
    </w:p>
    <w:p w:rsidR="00A96C56" w:rsidRPr="00FD2A49" w:rsidRDefault="00A96C56">
      <w:pPr>
        <w:spacing w:line="360" w:lineRule="auto"/>
        <w:rPr>
          <w:lang w:val="en-US"/>
        </w:rPr>
      </w:pPr>
    </w:p>
    <w:p w:rsidR="00A96C56" w:rsidRPr="00920A4A" w:rsidRDefault="00A96C56" w:rsidP="00920A4A">
      <w:pPr>
        <w:spacing w:line="360" w:lineRule="auto"/>
        <w:rPr>
          <w:lang w:val="en-US"/>
        </w:rPr>
      </w:pPr>
      <w:r w:rsidRPr="00920A4A">
        <w:rPr>
          <w:lang w:val="en-US"/>
        </w:rPr>
        <w:t xml:space="preserve"> The slowdown in the global economy.</w:t>
      </w:r>
    </w:p>
    <w:p w:rsidR="00A96C56" w:rsidRPr="00920A4A" w:rsidRDefault="00A96C56" w:rsidP="00920A4A">
      <w:pPr>
        <w:spacing w:line="360" w:lineRule="auto"/>
        <w:rPr>
          <w:lang w:val="en-US"/>
        </w:rPr>
      </w:pPr>
      <w:r w:rsidRPr="00920A4A">
        <w:rPr>
          <w:lang w:val="en-US"/>
        </w:rPr>
        <w:t xml:space="preserve"> The COVID-19 pandemic has dealt a huge blow to the global economy, leading to a slowdown in global growth.</w:t>
      </w:r>
    </w:p>
    <w:p w:rsidR="00A96C56" w:rsidRPr="00920A4A" w:rsidRDefault="00A96C56" w:rsidP="00920A4A">
      <w:pPr>
        <w:spacing w:line="360" w:lineRule="auto"/>
        <w:rPr>
          <w:lang w:val="en-US"/>
        </w:rPr>
      </w:pPr>
      <w:r w:rsidRPr="00920A4A">
        <w:rPr>
          <w:lang w:val="en-US"/>
        </w:rPr>
        <w:t>Due to supply chain, demand and consumption constraints, global economic growth is expected to slow from the original forecast of 3.3% to -3% to -6%.</w:t>
      </w:r>
    </w:p>
    <w:p w:rsidR="00A96C56" w:rsidRPr="00920A4A" w:rsidRDefault="00A96C56" w:rsidP="00920A4A">
      <w:pPr>
        <w:spacing w:line="360" w:lineRule="auto"/>
        <w:rPr>
          <w:lang w:val="en-US"/>
        </w:rPr>
      </w:pPr>
      <w:r w:rsidRPr="00920A4A">
        <w:rPr>
          <w:lang w:val="en-US"/>
        </w:rPr>
        <w:t>Although some countries and regions have begun to gradually lift restrictions, economic recovery will take time.</w:t>
      </w:r>
      <w:r w:rsidRPr="00920A4A">
        <w:rPr>
          <w:rFonts w:hint="eastAsia"/>
          <w:lang w:val="en-US"/>
        </w:rPr>
        <w:t xml:space="preserve">　</w:t>
      </w:r>
      <w:r w:rsidRPr="00920A4A">
        <w:rPr>
          <w:lang w:val="en-US"/>
        </w:rPr>
        <w:t>Economic growth could stall, creating more new jobs.</w:t>
      </w:r>
    </w:p>
    <w:p w:rsidR="00A96C56" w:rsidRPr="00920A4A" w:rsidRDefault="00A96C56" w:rsidP="00920A4A">
      <w:pPr>
        <w:spacing w:line="360" w:lineRule="auto"/>
        <w:rPr>
          <w:lang w:val="en-US"/>
        </w:rPr>
      </w:pPr>
      <w:r w:rsidRPr="00920A4A">
        <w:rPr>
          <w:lang w:val="en-US"/>
        </w:rPr>
        <w:lastRenderedPageBreak/>
        <w:t>Global economic growth has slowed due to the impact of the pandemic on supply chains, demand and consumption.</w:t>
      </w:r>
    </w:p>
    <w:p w:rsidR="00A96C56" w:rsidRPr="00920A4A" w:rsidRDefault="00A96C56" w:rsidP="00920A4A">
      <w:pPr>
        <w:spacing w:line="360" w:lineRule="auto"/>
        <w:rPr>
          <w:lang w:val="en-US"/>
        </w:rPr>
      </w:pPr>
      <w:r w:rsidRPr="00920A4A">
        <w:rPr>
          <w:lang w:val="en-US"/>
        </w:rPr>
        <w:t>According to the International Monetary Fund's forecast, global economic growth in 2020 will slow to -3% to -6% from the original forecast of 3.3%.</w:t>
      </w:r>
    </w:p>
    <w:p w:rsidR="00A96C56" w:rsidRPr="00920A4A" w:rsidRDefault="00A96C56" w:rsidP="00920A4A">
      <w:pPr>
        <w:spacing w:line="360" w:lineRule="auto"/>
        <w:rPr>
          <w:lang w:val="en-US"/>
        </w:rPr>
      </w:pPr>
      <w:r w:rsidRPr="00920A4A">
        <w:rPr>
          <w:lang w:val="en-US"/>
        </w:rPr>
        <w:t>The economic blow of COVID-19 has been driven by unprecedented restrictions on movement of people and transport closures imposed by governments to prevent its spread.</w:t>
      </w:r>
    </w:p>
    <w:p w:rsidR="00A96C56" w:rsidRPr="00920A4A" w:rsidRDefault="00A96C56" w:rsidP="00920A4A">
      <w:pPr>
        <w:spacing w:line="360" w:lineRule="auto"/>
        <w:rPr>
          <w:lang w:val="en-US"/>
        </w:rPr>
      </w:pPr>
      <w:r w:rsidRPr="00920A4A">
        <w:rPr>
          <w:lang w:val="en-US"/>
        </w:rPr>
        <w:t>These epidemic prevention measures, in the supply side of the staff can not go to work on time, production activities are subsequently blocked, and the supply level plummets;</w:t>
      </w:r>
    </w:p>
    <w:p w:rsidR="00A96C56" w:rsidRPr="00920A4A" w:rsidRDefault="00A96C56" w:rsidP="00920A4A">
      <w:pPr>
        <w:spacing w:line="360" w:lineRule="auto"/>
        <w:rPr>
          <w:lang w:val="en-US"/>
        </w:rPr>
      </w:pPr>
      <w:r w:rsidRPr="00920A4A">
        <w:rPr>
          <w:lang w:val="en-US"/>
        </w:rPr>
        <w:t>On the demand side, it is difficult for consumers to go out and buy goods and services, and consumption activity is reduced, while investor confidence is weakened due to market panic, financial market turmoil and reduced economic expectations, and investment activity is slowed, and demand is greatly reduced.</w:t>
      </w:r>
    </w:p>
    <w:p w:rsidR="00A96C56" w:rsidRPr="00920A4A" w:rsidRDefault="00A96C56" w:rsidP="00920A4A">
      <w:pPr>
        <w:spacing w:line="360" w:lineRule="auto"/>
        <w:rPr>
          <w:lang w:val="en-US"/>
        </w:rPr>
      </w:pPr>
      <w:r w:rsidRPr="00920A4A">
        <w:rPr>
          <w:lang w:val="en-US"/>
        </w:rPr>
        <w:t>These sudden contractions in economic activity on both sides of the supply and demand spectrum lead directly to a recession or growth slowdown in each country, depending on the severity of the epidemic prevention measures.</w:t>
      </w:r>
    </w:p>
    <w:p w:rsidR="00A96C56" w:rsidRPr="00920A4A" w:rsidRDefault="00A96C56" w:rsidP="00920A4A">
      <w:pPr>
        <w:spacing w:line="360" w:lineRule="auto"/>
        <w:rPr>
          <w:lang w:val="en-US"/>
        </w:rPr>
      </w:pPr>
      <w:r w:rsidRPr="00920A4A">
        <w:rPr>
          <w:lang w:val="en-US"/>
        </w:rPr>
        <w:t>In general, the more severe the quarantine measures, the greater the economic recession or growth slowdown.</w:t>
      </w:r>
    </w:p>
    <w:p w:rsidR="00A96C56" w:rsidRPr="00920A4A" w:rsidRDefault="00A96C56" w:rsidP="00920A4A">
      <w:pPr>
        <w:spacing w:line="360" w:lineRule="auto"/>
        <w:rPr>
          <w:lang w:val="en-US"/>
        </w:rPr>
      </w:pPr>
      <w:r w:rsidRPr="00920A4A">
        <w:rPr>
          <w:lang w:val="en-US"/>
        </w:rPr>
        <w:t>At the same time, in today's era of globalization, the COVID-19 pandemic has severely disrupted global trade supply chains and international financial markets, thus indirectly hitting national economies from the outside.</w:t>
      </w:r>
    </w:p>
    <w:p w:rsidR="00A96C56" w:rsidRPr="00920A4A" w:rsidRDefault="00A96C56" w:rsidP="00920A4A">
      <w:pPr>
        <w:spacing w:line="360" w:lineRule="auto"/>
        <w:rPr>
          <w:lang w:val="en-US"/>
        </w:rPr>
      </w:pPr>
      <w:r w:rsidRPr="00920A4A">
        <w:rPr>
          <w:lang w:val="en-US"/>
        </w:rPr>
        <w:t>The restrictions on the movement of people and traffic blockade measures taken by countries have not only seriously weakened the supply of domestic products, but also blocked the production and delivery of export goods, factories can not leave the factory on time according to the contract for export goods, domestic traffic can not send export goods to the port on time, and the port can not send export goods to foreign countries on time.</w:t>
      </w:r>
    </w:p>
    <w:p w:rsidR="00A96C56" w:rsidRPr="00920A4A" w:rsidRDefault="00A96C56" w:rsidP="00920A4A">
      <w:pPr>
        <w:spacing w:line="360" w:lineRule="auto"/>
        <w:rPr>
          <w:lang w:val="en-US"/>
        </w:rPr>
      </w:pPr>
      <w:r w:rsidRPr="00920A4A">
        <w:rPr>
          <w:lang w:val="en-US"/>
        </w:rPr>
        <w:t xml:space="preserve">This not only reduces the export of goods and industrial production of various countries, but more importantly, leads to the block or even broken chain of global </w:t>
      </w:r>
      <w:r w:rsidRPr="00920A4A">
        <w:rPr>
          <w:lang w:val="en-US"/>
        </w:rPr>
        <w:lastRenderedPageBreak/>
        <w:t>supply, thus reducing the import and export trade of other countries through the absence of intermediate products, and thus weakening the economic growth of other countries.</w:t>
      </w:r>
    </w:p>
    <w:p w:rsidR="00A96C56" w:rsidRPr="00920A4A" w:rsidRDefault="00A96C56" w:rsidP="00920A4A">
      <w:pPr>
        <w:spacing w:line="360" w:lineRule="auto"/>
        <w:rPr>
          <w:lang w:val="en-US"/>
        </w:rPr>
      </w:pPr>
      <w:r w:rsidRPr="00920A4A">
        <w:rPr>
          <w:lang w:val="en-US"/>
        </w:rPr>
        <w:t>At present, the export volume of global intermediate products has exceeded 10 trillion US dollars, accounting for more than 60% of the total export trade of global goods, which shows the great impact.</w:t>
      </w:r>
    </w:p>
    <w:p w:rsidR="00A96C56" w:rsidRPr="00920A4A" w:rsidRDefault="00A96C56" w:rsidP="00920A4A">
      <w:pPr>
        <w:spacing w:line="360" w:lineRule="auto"/>
        <w:rPr>
          <w:lang w:val="en-US"/>
        </w:rPr>
      </w:pPr>
      <w:r w:rsidRPr="00920A4A">
        <w:rPr>
          <w:lang w:val="en-US"/>
        </w:rPr>
        <w:t>China, the United States and Germany are the industrial chain centers of East Asia, North America and Western Europe respectively.</w:t>
      </w:r>
    </w:p>
    <w:p w:rsidR="00A96C56" w:rsidRPr="00920A4A" w:rsidRDefault="00A96C56" w:rsidP="00920A4A">
      <w:pPr>
        <w:spacing w:line="360" w:lineRule="auto"/>
        <w:rPr>
          <w:lang w:val="en-US"/>
        </w:rPr>
      </w:pPr>
      <w:r w:rsidRPr="00920A4A">
        <w:rPr>
          <w:lang w:val="en-US"/>
        </w:rPr>
        <w:t>Countries such as Japan, South Korea, the UK and India are also deep participants in the global industrial chain.</w:t>
      </w:r>
    </w:p>
    <w:p w:rsidR="00A96C56" w:rsidRPr="00920A4A" w:rsidRDefault="00A96C56" w:rsidP="00920A4A">
      <w:pPr>
        <w:spacing w:line="360" w:lineRule="auto"/>
        <w:rPr>
          <w:lang w:val="en-US"/>
        </w:rPr>
      </w:pPr>
      <w:r w:rsidRPr="00920A4A">
        <w:rPr>
          <w:lang w:val="en-US"/>
        </w:rPr>
        <w:t>The spread of COVID-19 in these countries has significantly reduced the production and transportation capacity of major suppliers of intermediate goods, resulting in significant damage to global supply chains.</w:t>
      </w:r>
    </w:p>
    <w:p w:rsidR="00A96C56" w:rsidRPr="00920A4A" w:rsidRDefault="00A96C56" w:rsidP="00920A4A">
      <w:pPr>
        <w:spacing w:line="360" w:lineRule="auto"/>
        <w:rPr>
          <w:lang w:val="en-US"/>
        </w:rPr>
      </w:pPr>
      <w:r w:rsidRPr="00920A4A">
        <w:rPr>
          <w:lang w:val="en-US"/>
        </w:rPr>
        <w:t>Since the outbreak of the epidemic, panic has spread in international financial markets, starting from major economies, stock and bond markets in various countries have plummeted, followed by sharp volatility.</w:t>
      </w:r>
    </w:p>
    <w:p w:rsidR="00A96C56" w:rsidRPr="00920A4A" w:rsidRDefault="00A96C56" w:rsidP="00920A4A">
      <w:pPr>
        <w:spacing w:line="360" w:lineRule="auto"/>
        <w:rPr>
          <w:lang w:val="en-US"/>
        </w:rPr>
      </w:pPr>
      <w:r w:rsidRPr="00920A4A">
        <w:rPr>
          <w:lang w:val="en-US"/>
        </w:rPr>
        <w:t>Stock and bond markets, especially those of major economies, are barometers of the development of the world economy. Their sudden falls and fluctuations show that the international market has weakened confidence in the future economic prospects. As a result, investors from all over the world, be they financial or industrial investors, domestic or cross-border investors, have slowed down the pace of investment, further indirectly affecting countries and the world.</w:t>
      </w:r>
    </w:p>
    <w:p w:rsidR="00A96C56" w:rsidRPr="00920A4A" w:rsidRDefault="00A96C56" w:rsidP="00920A4A">
      <w:pPr>
        <w:spacing w:line="360" w:lineRule="auto"/>
        <w:rPr>
          <w:lang w:val="en-US"/>
        </w:rPr>
      </w:pPr>
      <w:r w:rsidRPr="00920A4A">
        <w:rPr>
          <w:lang w:val="en-US"/>
        </w:rPr>
        <w:t>Under the double blow of the above direct and indirect supply and demand ends, the world economy suffered a heavy setback in the first half of 2020, and fell to the bottom in the second quarter.</w:t>
      </w:r>
    </w:p>
    <w:p w:rsidR="00A96C56" w:rsidRPr="00920A4A" w:rsidRDefault="00A96C56" w:rsidP="00920A4A">
      <w:pPr>
        <w:spacing w:line="360" w:lineRule="auto"/>
        <w:rPr>
          <w:lang w:val="en-US"/>
        </w:rPr>
      </w:pPr>
      <w:r w:rsidRPr="00920A4A">
        <w:rPr>
          <w:lang w:val="en-US"/>
        </w:rPr>
        <w:t>Affected by the epidemic, China's GDP fell by 6.8% in the first quarter, the first negative growth since quarterly GDP data began to be published in 1992.</w:t>
      </w:r>
    </w:p>
    <w:p w:rsidR="00A96C56" w:rsidRPr="00920A4A" w:rsidRDefault="00A96C56" w:rsidP="00920A4A">
      <w:pPr>
        <w:spacing w:line="360" w:lineRule="auto"/>
        <w:rPr>
          <w:lang w:val="en-US"/>
        </w:rPr>
      </w:pPr>
      <w:r w:rsidRPr="00920A4A">
        <w:rPr>
          <w:lang w:val="en-US"/>
        </w:rPr>
        <w:t>Subsequently, the GDP of the United States, the European Union, Japan, the United Kingdom, India and Brazil fell sharply in the second quarter by 8.4%, 13.5%, 10.3%, 21.3%, 23% and 10.7% respectively.</w:t>
      </w:r>
    </w:p>
    <w:p w:rsidR="00A96C56" w:rsidRPr="00920A4A" w:rsidRDefault="00A96C56" w:rsidP="00920A4A">
      <w:pPr>
        <w:spacing w:line="360" w:lineRule="auto"/>
        <w:rPr>
          <w:lang w:val="en-US"/>
        </w:rPr>
      </w:pPr>
      <w:r w:rsidRPr="00920A4A">
        <w:rPr>
          <w:lang w:val="en-US"/>
        </w:rPr>
        <w:lastRenderedPageBreak/>
        <w:t>The world economy then plunged into a deep recession.</w:t>
      </w:r>
    </w:p>
    <w:p w:rsidR="00334C3A" w:rsidRDefault="00A96C56" w:rsidP="00334C3A">
      <w:pPr>
        <w:spacing w:line="360" w:lineRule="auto"/>
        <w:rPr>
          <w:lang w:val="en-US"/>
        </w:rPr>
      </w:pPr>
      <w:r w:rsidRPr="00920A4A">
        <w:rPr>
          <w:lang w:val="en-US"/>
        </w:rPr>
        <w:t>Growth rebounded in the second half of the year as policy support was in place and vaccination measures improved, but the impact of the pandemic remained strong and growth rates remained in negative territory in most countries.</w:t>
      </w:r>
      <w:r w:rsidR="00334C3A" w:rsidRPr="00334C3A">
        <w:rPr>
          <w:lang w:val="en-US"/>
        </w:rPr>
        <w:t xml:space="preserve"> </w:t>
      </w:r>
    </w:p>
    <w:p w:rsidR="00334C3A" w:rsidRPr="00920A4A" w:rsidRDefault="00334C3A" w:rsidP="00334C3A">
      <w:pPr>
        <w:spacing w:line="360" w:lineRule="auto"/>
        <w:rPr>
          <w:lang w:val="en-US"/>
        </w:rPr>
      </w:pPr>
      <w:r w:rsidRPr="00920A4A">
        <w:rPr>
          <w:lang w:val="en-US"/>
        </w:rPr>
        <w:t>As a result, for the whole of 2020, global GDP fell by 3.1% compared to 2019, more than 6 percentage points lower than the market forecast at the beginning of the year, resulting in the worst recession of the world economy since the "Great Depression" of the global economy in 1929, exceeding the extent of the two world wars and the global financial tsunami of 2017-2018</w:t>
      </w:r>
      <w:r>
        <w:rPr>
          <w:lang w:val="en-US"/>
        </w:rPr>
        <w:t xml:space="preserve"> (fig.1)</w:t>
      </w:r>
      <w:r w:rsidRPr="00920A4A">
        <w:rPr>
          <w:lang w:val="en-US"/>
        </w:rPr>
        <w:t>.</w:t>
      </w:r>
    </w:p>
    <w:p w:rsidR="00A96C56" w:rsidRPr="00920A4A" w:rsidRDefault="00A96C56" w:rsidP="00920A4A">
      <w:pPr>
        <w:spacing w:line="360" w:lineRule="auto"/>
        <w:rPr>
          <w:lang w:val="en-US"/>
        </w:rPr>
      </w:pPr>
    </w:p>
    <w:p w:rsidR="00A96C56" w:rsidRPr="00920A4A" w:rsidRDefault="00F8510A" w:rsidP="00920A4A">
      <w:pPr>
        <w:spacing w:line="360" w:lineRule="auto"/>
        <w:rPr>
          <w:lang w:val="en-US"/>
        </w:rPr>
      </w:pPr>
      <w:r>
        <w:rPr>
          <w:noProof/>
          <w:lang w:val="ru-RU" w:eastAsia="ru-RU"/>
        </w:rPr>
        <w:drawing>
          <wp:inline distT="0" distB="0" distL="0" distR="0">
            <wp:extent cx="5827395" cy="3138805"/>
            <wp:effectExtent l="19050" t="0" r="1905" b="0"/>
            <wp:docPr id="1" name="图片 3"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3" descr="IMG_256"/>
                    <pic:cNvPicPr>
                      <a:picLocks noChangeAspect="1" noChangeArrowheads="1"/>
                    </pic:cNvPicPr>
                  </pic:nvPicPr>
                  <pic:blipFill>
                    <a:blip r:embed="rId14" cstate="print"/>
                    <a:srcRect/>
                    <a:stretch>
                      <a:fillRect/>
                    </a:stretch>
                  </pic:blipFill>
                  <pic:spPr bwMode="auto">
                    <a:xfrm>
                      <a:off x="0" y="0"/>
                      <a:ext cx="5827395" cy="3138805"/>
                    </a:xfrm>
                    <a:prstGeom prst="rect">
                      <a:avLst/>
                    </a:prstGeom>
                    <a:noFill/>
                    <a:ln w="9525">
                      <a:noFill/>
                      <a:miter lim="800000"/>
                      <a:headEnd/>
                      <a:tailEnd/>
                    </a:ln>
                  </pic:spPr>
                </pic:pic>
              </a:graphicData>
            </a:graphic>
          </wp:inline>
        </w:drawing>
      </w:r>
    </w:p>
    <w:p w:rsidR="00334C3A" w:rsidRPr="00334C3A" w:rsidRDefault="00334C3A" w:rsidP="00920A4A">
      <w:pPr>
        <w:spacing w:line="360" w:lineRule="auto"/>
        <w:rPr>
          <w:lang w:val="en-US"/>
        </w:rPr>
      </w:pPr>
      <w:r>
        <w:rPr>
          <w:lang w:val="en-US"/>
        </w:rPr>
        <w:t>Fig.1.</w:t>
      </w:r>
      <w:r w:rsidRPr="00334C3A">
        <w:rPr>
          <w:lang w:val="en-US"/>
        </w:rPr>
        <w:t xml:space="preserve"> </w:t>
      </w:r>
      <w:r>
        <w:rPr>
          <w:lang w:val="en-US"/>
        </w:rPr>
        <w:t xml:space="preserve">Trend </w:t>
      </w:r>
      <w:r w:rsidRPr="00920A4A">
        <w:rPr>
          <w:lang w:val="en-US"/>
        </w:rPr>
        <w:t>recession of the world economy</w:t>
      </w:r>
    </w:p>
    <w:p w:rsidR="00334C3A" w:rsidRDefault="00334C3A" w:rsidP="00920A4A">
      <w:pPr>
        <w:spacing w:line="360" w:lineRule="auto"/>
        <w:rPr>
          <w:lang w:val="en-US"/>
        </w:rPr>
      </w:pPr>
    </w:p>
    <w:p w:rsidR="00A96C56" w:rsidRPr="00920A4A" w:rsidRDefault="00A96C56" w:rsidP="00920A4A">
      <w:pPr>
        <w:spacing w:line="360" w:lineRule="auto"/>
        <w:rPr>
          <w:lang w:val="en-US"/>
        </w:rPr>
      </w:pPr>
      <w:r w:rsidRPr="00920A4A">
        <w:rPr>
          <w:lang w:val="en-US"/>
        </w:rPr>
        <w:t>The recession was global, with no major economy, except China, spared;</w:t>
      </w:r>
    </w:p>
    <w:p w:rsidR="00A96C56" w:rsidRPr="00920A4A" w:rsidRDefault="00A96C56" w:rsidP="00920A4A">
      <w:pPr>
        <w:spacing w:line="360" w:lineRule="auto"/>
        <w:rPr>
          <w:lang w:val="en-US"/>
        </w:rPr>
      </w:pPr>
      <w:r w:rsidRPr="00920A4A">
        <w:rPr>
          <w:lang w:val="en-US"/>
        </w:rPr>
        <w:t>Although China was the only major economy to avoid an annual recession, its GDP growth slowed to 2.2%, the lowest in more than 40 years of reform and opening up.</w:t>
      </w:r>
    </w:p>
    <w:p w:rsidR="00A96C56" w:rsidRPr="00920A4A" w:rsidRDefault="00A96C56" w:rsidP="00920A4A">
      <w:pPr>
        <w:spacing w:line="360" w:lineRule="auto"/>
        <w:rPr>
          <w:lang w:val="en-US"/>
        </w:rPr>
      </w:pPr>
      <w:r w:rsidRPr="00920A4A">
        <w:rPr>
          <w:lang w:val="en-US"/>
        </w:rPr>
        <w:t>Most other economies have not escaped recession either.</w:t>
      </w:r>
      <w:r w:rsidRPr="00920A4A">
        <w:rPr>
          <w:rFonts w:hint="eastAsia"/>
          <w:lang w:val="en-US"/>
        </w:rPr>
        <w:t xml:space="preserve">　　</w:t>
      </w:r>
    </w:p>
    <w:p w:rsidR="00A96C56" w:rsidRPr="00920A4A" w:rsidRDefault="00A96C56" w:rsidP="00920A4A">
      <w:pPr>
        <w:spacing w:line="360" w:lineRule="auto"/>
        <w:rPr>
          <w:lang w:val="en-US"/>
        </w:rPr>
      </w:pPr>
      <w:r w:rsidRPr="00920A4A">
        <w:rPr>
          <w:lang w:val="en-US"/>
        </w:rPr>
        <w:t xml:space="preserve">In advanced economies, where the epidemic is more severe, supply chains are more important, consumer demand is more sensitive, and governments are confused </w:t>
      </w:r>
      <w:r w:rsidRPr="00920A4A">
        <w:rPr>
          <w:lang w:val="en-US"/>
        </w:rPr>
        <w:lastRenderedPageBreak/>
        <w:t>about the epidemic, the recession is more severe, with GDP falling by 4.5%.</w:t>
      </w:r>
    </w:p>
    <w:p w:rsidR="00A96C56" w:rsidRPr="00920A4A" w:rsidRDefault="00A96C56" w:rsidP="00920A4A">
      <w:pPr>
        <w:spacing w:line="360" w:lineRule="auto"/>
        <w:rPr>
          <w:lang w:val="en-US"/>
        </w:rPr>
      </w:pPr>
      <w:r w:rsidRPr="00920A4A">
        <w:rPr>
          <w:lang w:val="en-US"/>
        </w:rPr>
        <w:t>Among them, the United States, the European Union, Japan, Germany, France, the United Kingdom, South Korea and Canada fell by 3.4%, 6.0%, 4.5%, 4.6%, 7.9%, 9.3%, 0.9% and 5.2%, respectively.</w:t>
      </w:r>
    </w:p>
    <w:p w:rsidR="00A96C56" w:rsidRPr="00920A4A" w:rsidRDefault="00A96C56" w:rsidP="00920A4A">
      <w:pPr>
        <w:spacing w:line="360" w:lineRule="auto"/>
        <w:rPr>
          <w:lang w:val="en-US"/>
        </w:rPr>
      </w:pPr>
      <w:r w:rsidRPr="00920A4A">
        <w:rPr>
          <w:lang w:val="en-US"/>
        </w:rPr>
        <w:t>The decline was deepest in European countries.</w:t>
      </w:r>
    </w:p>
    <w:p w:rsidR="00A96C56" w:rsidRPr="00920A4A" w:rsidRDefault="00A96C56" w:rsidP="00920A4A">
      <w:pPr>
        <w:spacing w:line="360" w:lineRule="auto"/>
        <w:rPr>
          <w:lang w:val="en-US"/>
        </w:rPr>
      </w:pPr>
      <w:r w:rsidRPr="00920A4A">
        <w:rPr>
          <w:lang w:val="en-US"/>
        </w:rPr>
        <w:t>Emerging and developing economies, as a whole, had less of an impact on their economies, with GDP falling 2.0%, 2.5 percentage points less than in advanced economies.</w:t>
      </w:r>
    </w:p>
    <w:p w:rsidR="00A96C56" w:rsidRPr="00920A4A" w:rsidRDefault="00A96C56" w:rsidP="00920A4A">
      <w:pPr>
        <w:spacing w:line="360" w:lineRule="auto"/>
        <w:rPr>
          <w:lang w:val="en-US"/>
        </w:rPr>
      </w:pPr>
      <w:r w:rsidRPr="00920A4A">
        <w:rPr>
          <w:lang w:val="en-US"/>
        </w:rPr>
        <w:t>Among them, India, Russia, Brazil, South Africa, Indonesia, ASEAN five, Mexico, Saudi Arabia and Nigeria fell 6.6%, 2.7%, 3.9%, 6.4%, 2.1%, 3.4%, 8.1%, 4.1% and 1.8% respectively;</w:t>
      </w:r>
    </w:p>
    <w:p w:rsidR="00A96C56" w:rsidRPr="00920A4A" w:rsidRDefault="00A96C56" w:rsidP="00920A4A">
      <w:pPr>
        <w:spacing w:line="360" w:lineRule="auto"/>
        <w:rPr>
          <w:lang w:val="en-US"/>
        </w:rPr>
      </w:pPr>
      <w:r w:rsidRPr="00920A4A">
        <w:rPr>
          <w:lang w:val="en-US"/>
        </w:rPr>
        <w:t>Vietnam and Iran were less affected and escaped the recession, recording positive growth of 1.8% and 2.9% respectively.</w:t>
      </w:r>
    </w:p>
    <w:p w:rsidR="00A96C56" w:rsidRPr="00920A4A" w:rsidRDefault="00A96C56" w:rsidP="00920A4A">
      <w:pPr>
        <w:spacing w:line="360" w:lineRule="auto"/>
        <w:rPr>
          <w:lang w:val="en-US"/>
        </w:rPr>
      </w:pPr>
      <w:r w:rsidRPr="00920A4A">
        <w:rPr>
          <w:lang w:val="en-US"/>
        </w:rPr>
        <w:t>Despite the fact that the outbreak was not severe except for the initial stage, the country has one of the strictest quarantine measures in the world. Despite this, the country managed to avoid recession and achieve positive growth of 2.2 percent. This is due to the strong growth potential of the Chinese economy and the effective response of various government policies.</w:t>
      </w:r>
    </w:p>
    <w:p w:rsidR="00A96C56" w:rsidRPr="00920A4A" w:rsidRDefault="00A96C56" w:rsidP="00920A4A">
      <w:pPr>
        <w:spacing w:line="360" w:lineRule="auto"/>
        <w:rPr>
          <w:lang w:val="en-US"/>
        </w:rPr>
      </w:pPr>
      <w:r w:rsidRPr="00920A4A">
        <w:rPr>
          <w:lang w:val="en-US"/>
        </w:rPr>
        <w:t>Recovery began in the second half of 2020, but growth remained negative</w:t>
      </w:r>
    </w:p>
    <w:p w:rsidR="00A96C56" w:rsidRPr="00920A4A" w:rsidRDefault="00A96C56" w:rsidP="00920A4A">
      <w:pPr>
        <w:spacing w:line="360" w:lineRule="auto"/>
        <w:rPr>
          <w:lang w:val="en-US"/>
        </w:rPr>
      </w:pPr>
      <w:r w:rsidRPr="00920A4A">
        <w:rPr>
          <w:lang w:val="en-US"/>
        </w:rPr>
        <w:t>Although the epidemic is still spreading, the strong policy easing of governments, especially the strong support of fiscal policies, the increased effectiveness of epidemic prevention measures, and the technical effect of rebound from the trough, most economies began to recover from the novel coronavirus epidemic in the second half of 2020,</w:t>
      </w:r>
      <w:r w:rsidR="00AE7821">
        <w:rPr>
          <w:lang w:val="en-US"/>
        </w:rPr>
        <w:t xml:space="preserve"> </w:t>
      </w:r>
      <w:r w:rsidRPr="00920A4A">
        <w:rPr>
          <w:lang w:val="en-US"/>
        </w:rPr>
        <w:t>GDP growth rebounded and emerged from the trough.</w:t>
      </w:r>
    </w:p>
    <w:p w:rsidR="00A96C56" w:rsidRPr="00920A4A" w:rsidRDefault="00A96C56" w:rsidP="00920A4A">
      <w:pPr>
        <w:spacing w:line="360" w:lineRule="auto"/>
        <w:rPr>
          <w:lang w:val="en-US"/>
        </w:rPr>
      </w:pPr>
      <w:r w:rsidRPr="00920A4A">
        <w:rPr>
          <w:lang w:val="en-US"/>
        </w:rPr>
        <w:t>In May and June, many economies began to relax quarantine measures, creating conditions for economic activity to restart in the second half of the year from the contraction in the first half.</w:t>
      </w:r>
    </w:p>
    <w:p w:rsidR="00A96C56" w:rsidRPr="00920A4A" w:rsidRDefault="00A96C56" w:rsidP="00920A4A">
      <w:pPr>
        <w:spacing w:line="360" w:lineRule="auto"/>
        <w:rPr>
          <w:lang w:val="en-US"/>
        </w:rPr>
      </w:pPr>
      <w:r w:rsidRPr="00920A4A">
        <w:rPr>
          <w:lang w:val="en-US"/>
        </w:rPr>
        <w:t>More important, the sharp easing of fiscal and monetary policy has prevented an even worse outcome.</w:t>
      </w:r>
    </w:p>
    <w:p w:rsidR="00A96C56" w:rsidRPr="00920A4A" w:rsidRDefault="00A96C56" w:rsidP="00920A4A">
      <w:pPr>
        <w:spacing w:line="360" w:lineRule="auto"/>
        <w:rPr>
          <w:lang w:val="en-US"/>
        </w:rPr>
      </w:pPr>
      <w:r w:rsidRPr="00920A4A">
        <w:rPr>
          <w:lang w:val="en-US"/>
        </w:rPr>
        <w:lastRenderedPageBreak/>
        <w:t>Advanced economies have launched fiscal support amounting to more than 9% of GDP, in addition to various forms of liquidity support amounting to 11% of GDP, including capital injections, asset purchases, loans, and credit guarantees.</w:t>
      </w:r>
    </w:p>
    <w:p w:rsidR="00A96C56" w:rsidRPr="00920A4A" w:rsidRDefault="00A96C56" w:rsidP="00920A4A">
      <w:pPr>
        <w:spacing w:line="360" w:lineRule="auto"/>
        <w:rPr>
          <w:lang w:val="en-US"/>
        </w:rPr>
      </w:pPr>
      <w:r w:rsidRPr="00920A4A">
        <w:rPr>
          <w:lang w:val="en-US"/>
        </w:rPr>
        <w:t>Policy support in emerging market and developing economies is relatively small, with fiscal measures amounting to about 3.5% of GDP and liquidity support amounting to more than 2% of GDP.</w:t>
      </w:r>
    </w:p>
    <w:p w:rsidR="00A96C56" w:rsidRPr="00920A4A" w:rsidRDefault="00A96C56" w:rsidP="00920A4A">
      <w:pPr>
        <w:spacing w:line="360" w:lineRule="auto"/>
        <w:rPr>
          <w:lang w:val="en-US"/>
        </w:rPr>
      </w:pPr>
      <w:r w:rsidRPr="00920A4A">
        <w:rPr>
          <w:lang w:val="en-US"/>
        </w:rPr>
        <w:t>Prominent examples of financial support include the €750 billion EU Pandemic Recovery Fund and a variety of temporary safeguard policies, such as wage subsidies to maintain employment, expanded unemployment insurance coverage, and deferred tax collection.</w:t>
      </w:r>
    </w:p>
    <w:p w:rsidR="00A96C56" w:rsidRPr="00920A4A" w:rsidRDefault="00A96C56" w:rsidP="00920A4A">
      <w:pPr>
        <w:spacing w:line="360" w:lineRule="auto"/>
        <w:rPr>
          <w:lang w:val="en-US"/>
        </w:rPr>
      </w:pPr>
      <w:r w:rsidRPr="00920A4A">
        <w:rPr>
          <w:lang w:val="en-US"/>
        </w:rPr>
        <w:t>Monetary support includes the introduction of larger asset purchase and relending programs by central banks in advanced economies, interest rate cuts, new relending facilities and first asset purchase programs by central banks in emerging market and developing economies.</w:t>
      </w:r>
    </w:p>
    <w:p w:rsidR="00A96C56" w:rsidRPr="00920A4A" w:rsidRDefault="00A96C56" w:rsidP="00920A4A">
      <w:pPr>
        <w:spacing w:line="360" w:lineRule="auto"/>
        <w:rPr>
          <w:lang w:val="en-US"/>
        </w:rPr>
      </w:pPr>
      <w:r w:rsidRPr="00920A4A">
        <w:rPr>
          <w:lang w:val="en-US"/>
        </w:rPr>
        <w:t>In the second half of the year, the GDP of the United States, the European Union, Japan, Germany, France, the United Kingdom, South Korea, India, Russia, Brazil, South Africa, and Indonesia declined from -4.2%, -8.0%, -6.1%, -5.8%, -11.9%, -11.5%, -0.5%, -10.4%, -2.8%, and -6.0, respectively, 8.3% and 1.3% to 2.6%, 3.7%, 3.1%, 2.3%, 3.9%, 6.9%, 0.8%, 2.6%, 1.9%, 2.3%, 4.4% and 2.8%;</w:t>
      </w:r>
    </w:p>
    <w:p w:rsidR="00A96C56" w:rsidRPr="00920A4A" w:rsidRDefault="00A96C56" w:rsidP="00920A4A">
      <w:pPr>
        <w:spacing w:line="360" w:lineRule="auto"/>
        <w:rPr>
          <w:lang w:val="en-US"/>
        </w:rPr>
      </w:pPr>
      <w:r w:rsidRPr="00920A4A">
        <w:rPr>
          <w:lang w:val="en-US"/>
        </w:rPr>
        <w:t>China's GDP growth recovered to 5.4% from -1.6% in the first half of the year.</w:t>
      </w:r>
    </w:p>
    <w:p w:rsidR="00A96C56" w:rsidRPr="00920A4A" w:rsidRDefault="00A96C56" w:rsidP="00920A4A">
      <w:pPr>
        <w:spacing w:line="360" w:lineRule="auto"/>
        <w:rPr>
          <w:lang w:val="en-US"/>
        </w:rPr>
      </w:pPr>
      <w:r w:rsidRPr="00920A4A">
        <w:rPr>
          <w:lang w:val="en-US"/>
        </w:rPr>
        <w:t>Nevertheless, the strength of the recovery in the second half of the year was limited, and GDP growth in most economies remained in negative territory, failing to reverse the extent of the recession in 2020, which was the worst since the Great Depression.</w:t>
      </w:r>
    </w:p>
    <w:p w:rsidR="00A96C56" w:rsidRPr="00920A4A" w:rsidRDefault="00A96C56" w:rsidP="00920A4A">
      <w:pPr>
        <w:spacing w:line="360" w:lineRule="auto"/>
        <w:rPr>
          <w:lang w:val="en-US"/>
        </w:rPr>
      </w:pPr>
      <w:r w:rsidRPr="00920A4A">
        <w:rPr>
          <w:lang w:val="en-US"/>
        </w:rPr>
        <w:t>Recovery picks up in 2021, but differentiation emerges after entering 2021, the recovery of the world economy accelerated, especially in the first half of the year, which rebounded strongly from the low base in 2020.</w:t>
      </w:r>
    </w:p>
    <w:p w:rsidR="00A96C56" w:rsidRPr="00920A4A" w:rsidRDefault="00A96C56" w:rsidP="00920A4A">
      <w:pPr>
        <w:spacing w:line="360" w:lineRule="auto"/>
        <w:rPr>
          <w:lang w:val="en-US"/>
        </w:rPr>
      </w:pPr>
      <w:r w:rsidRPr="00920A4A">
        <w:rPr>
          <w:lang w:val="en-US"/>
        </w:rPr>
        <w:t>The reason for the acceleration is first attributed to the accelerated pace of vaccination, with the global vaccination rate reaching 23.5% and 57.6% by the middle and end of 2021, respectively.</w:t>
      </w:r>
    </w:p>
    <w:p w:rsidR="00A96C56" w:rsidRPr="00920A4A" w:rsidRDefault="00A96C56" w:rsidP="00920A4A">
      <w:pPr>
        <w:spacing w:line="360" w:lineRule="auto"/>
        <w:rPr>
          <w:lang w:val="en-US"/>
        </w:rPr>
      </w:pPr>
      <w:r w:rsidRPr="00920A4A">
        <w:rPr>
          <w:lang w:val="en-US"/>
        </w:rPr>
        <w:lastRenderedPageBreak/>
        <w:t>This has allowed countries to further relax their epidemic prevention measures, consumers' fear of the epidemic has also significantly reduced, and the epidemic prevention policy has developed in the direction of herd immunity, prompting the rapid recovery of various economic activities on both sides of the supply and demand.</w:t>
      </w:r>
    </w:p>
    <w:p w:rsidR="00A96C56" w:rsidRPr="00920A4A" w:rsidRDefault="00A96C56" w:rsidP="00920A4A">
      <w:pPr>
        <w:spacing w:line="360" w:lineRule="auto"/>
        <w:rPr>
          <w:lang w:val="en-US"/>
        </w:rPr>
      </w:pPr>
      <w:r w:rsidRPr="00920A4A">
        <w:rPr>
          <w:lang w:val="en-US"/>
        </w:rPr>
        <w:t>At the same time, the fiscal and monetary policies of various countries have been further loosened, the financial environment has become more friendly, the stock market has risen, credit spreads have tightened, and capital has flowed to high-tech industries and emerging markets.</w:t>
      </w:r>
    </w:p>
    <w:p w:rsidR="00A96C56" w:rsidRPr="00920A4A" w:rsidRDefault="00A96C56" w:rsidP="00920A4A">
      <w:pPr>
        <w:spacing w:line="360" w:lineRule="auto"/>
        <w:rPr>
          <w:lang w:val="en-US"/>
        </w:rPr>
      </w:pPr>
      <w:r w:rsidRPr="00920A4A">
        <w:rPr>
          <w:lang w:val="en-US"/>
        </w:rPr>
        <w:t>In the second half of the year, with the reduction of base effect and the emergence of variant strains such as Omicron, the growth rate slowed down, but the economy continued to recover.</w:t>
      </w:r>
    </w:p>
    <w:p w:rsidR="00A96C56" w:rsidRPr="00920A4A" w:rsidRDefault="00A96C56" w:rsidP="00920A4A">
      <w:pPr>
        <w:spacing w:line="360" w:lineRule="auto"/>
        <w:rPr>
          <w:lang w:val="en-US"/>
        </w:rPr>
      </w:pPr>
      <w:r w:rsidRPr="00920A4A">
        <w:rPr>
          <w:lang w:val="en-US"/>
        </w:rPr>
        <w:t>From the perspective of the whole year, global GDP growth has not only turned positive, but also reached 6.1%, which is 9.2 percentage points higher than the -3.1% in 2020, and there is still a 3 percentage point increase after two years of positive and negative offset, which means that the total global GDP has exceeded the scale of 2019 before the epidemic.</w:t>
      </w:r>
    </w:p>
    <w:p w:rsidR="00A96C56" w:rsidRPr="00920A4A" w:rsidRDefault="00A96C56" w:rsidP="00920A4A">
      <w:pPr>
        <w:spacing w:line="360" w:lineRule="auto"/>
        <w:rPr>
          <w:lang w:val="en-US"/>
        </w:rPr>
      </w:pPr>
      <w:r w:rsidRPr="00920A4A">
        <w:rPr>
          <w:lang w:val="en-US"/>
        </w:rPr>
        <w:t>Among the major economies, in 2021, the GDP of the United States, China, the European Union, Japan, Germany, France, the United Kingdom, South Korea, India, Russia, Brazil and Indonesia will increase by 5.7%, 8.1%, 5.4%, 1.6%, 2.9%, 7.0%, 7.4%, 4.0%, 8.9%, 4.8%, 4.6% and 3.7%, respectively. In 2020, it was 9.1, 5.9, 11.3, 6.1, 7.5, 14.8, 16.7, 4.9, 8.5 and 5.8 percentage points higher.</w:t>
      </w:r>
    </w:p>
    <w:p w:rsidR="00A96C56" w:rsidRPr="00920A4A" w:rsidRDefault="00A96C56" w:rsidP="00920A4A">
      <w:pPr>
        <w:spacing w:line="360" w:lineRule="auto"/>
        <w:rPr>
          <w:lang w:val="en-US"/>
        </w:rPr>
      </w:pPr>
      <w:r w:rsidRPr="00920A4A">
        <w:rPr>
          <w:lang w:val="en-US"/>
        </w:rPr>
        <w:t>The recovery in 2021 and into 2022 was thwarted by a series of sudden shocks, including the Russia-Ukraine conflict that erupted in February, a surge in global inflation that began at the beginning of the year, an interest rate hike in the United States that began in March, and a slowdown in the Chinese economy in the second quarter.</w:t>
      </w:r>
    </w:p>
    <w:p w:rsidR="00A96C56" w:rsidRPr="00920A4A" w:rsidRDefault="00A96C56" w:rsidP="00920A4A">
      <w:pPr>
        <w:spacing w:line="360" w:lineRule="auto"/>
        <w:rPr>
          <w:lang w:val="en-US"/>
        </w:rPr>
      </w:pPr>
      <w:r w:rsidRPr="00920A4A">
        <w:rPr>
          <w:lang w:val="en-US"/>
        </w:rPr>
        <w:t>At the start of the year, the market forecast was that the global economic recovery would regain momentum after the temporary impact of the Omicron variant.</w:t>
      </w:r>
    </w:p>
    <w:p w:rsidR="00A96C56" w:rsidRPr="00920A4A" w:rsidRDefault="00A96C56" w:rsidP="00920A4A">
      <w:pPr>
        <w:spacing w:line="360" w:lineRule="auto"/>
        <w:rPr>
          <w:lang w:val="en-US"/>
        </w:rPr>
      </w:pPr>
      <w:r w:rsidRPr="00920A4A">
        <w:rPr>
          <w:lang w:val="en-US"/>
        </w:rPr>
        <w:t xml:space="preserve">But Russia's extraordinary military campaign against Ukraine, which began on </w:t>
      </w:r>
      <w:r w:rsidRPr="00920A4A">
        <w:rPr>
          <w:lang w:val="en-US"/>
        </w:rPr>
        <w:lastRenderedPageBreak/>
        <w:t>February 4, and a series of tough Western sanctions against Russia, were the first to break the momentum.</w:t>
      </w:r>
    </w:p>
    <w:p w:rsidR="00A96C56" w:rsidRPr="00920A4A" w:rsidRDefault="00A96C56" w:rsidP="00920A4A">
      <w:pPr>
        <w:spacing w:line="360" w:lineRule="auto"/>
        <w:rPr>
          <w:lang w:val="en-US"/>
        </w:rPr>
      </w:pPr>
      <w:r w:rsidRPr="00920A4A">
        <w:rPr>
          <w:lang w:val="en-US"/>
        </w:rPr>
        <w:t>The conflict between Russia and Ukraine has led to a sharp economic downturn in Ukraine, a sharp contraction in the Russian economy, and a decline in the economies of neighboring countries. More importantly, the global spillover effect has been generated through the physical channels of commodity markets, trade and finance, and the confidence channels of outlook expectations, which has weakened global economic growth and pushed up the prices of natural gas, oil and food in the international market.</w:t>
      </w:r>
    </w:p>
    <w:p w:rsidR="00A96C56" w:rsidRPr="00920A4A" w:rsidRDefault="00A96C56" w:rsidP="00920A4A">
      <w:pPr>
        <w:spacing w:line="360" w:lineRule="auto"/>
        <w:rPr>
          <w:lang w:val="en-US"/>
        </w:rPr>
      </w:pPr>
      <w:r w:rsidRPr="00920A4A">
        <w:rPr>
          <w:lang w:val="en-US"/>
        </w:rPr>
        <w:t>Inflation has risen in many countries in the second half of 2021.</w:t>
      </w:r>
    </w:p>
    <w:p w:rsidR="00A96C56" w:rsidRPr="00920A4A" w:rsidRDefault="00A96C56" w:rsidP="00920A4A">
      <w:pPr>
        <w:spacing w:line="360" w:lineRule="auto"/>
        <w:rPr>
          <w:lang w:val="en-US"/>
        </w:rPr>
      </w:pPr>
      <w:r w:rsidRPr="00920A4A">
        <w:rPr>
          <w:lang w:val="en-US"/>
        </w:rPr>
        <w:t>The Russia-Ukraine conflict has greatly exacerbated this upward trend by pushing up energy and food prices, leading to higher inflation worldwide.</w:t>
      </w:r>
    </w:p>
    <w:p w:rsidR="00A96C56" w:rsidRPr="00920A4A" w:rsidRDefault="00A96C56" w:rsidP="00920A4A">
      <w:pPr>
        <w:spacing w:line="360" w:lineRule="auto"/>
        <w:rPr>
          <w:lang w:val="en-US"/>
        </w:rPr>
      </w:pPr>
      <w:r w:rsidRPr="00920A4A">
        <w:rPr>
          <w:lang w:val="en-US"/>
        </w:rPr>
        <w:t>In August 2022, the consumer price index in the United States and the United Kingdom rose 8.3% and 8.6% year-on-year, respectively, hitting the highest level in 40 years.</w:t>
      </w:r>
    </w:p>
    <w:p w:rsidR="00A96C56" w:rsidRPr="00920A4A" w:rsidRDefault="00A96C56" w:rsidP="00920A4A">
      <w:pPr>
        <w:spacing w:line="360" w:lineRule="auto"/>
        <w:rPr>
          <w:lang w:val="en-US"/>
        </w:rPr>
      </w:pPr>
      <w:r w:rsidRPr="00920A4A">
        <w:rPr>
          <w:lang w:val="en-US"/>
        </w:rPr>
        <w:t>In the eurozone, inflation reached 9.1 per cent, the highest since the European Monetary Union was founded.</w:t>
      </w:r>
    </w:p>
    <w:p w:rsidR="00A96C56" w:rsidRPr="00920A4A" w:rsidRDefault="00A96C56" w:rsidP="00920A4A">
      <w:pPr>
        <w:spacing w:line="360" w:lineRule="auto"/>
        <w:rPr>
          <w:lang w:val="en-US"/>
        </w:rPr>
      </w:pPr>
      <w:r w:rsidRPr="00920A4A">
        <w:rPr>
          <w:lang w:val="en-US"/>
        </w:rPr>
        <w:t>Wages are clearly rising faster than such a high rate of inflation, weakening household demand and thus economic growth.</w:t>
      </w:r>
    </w:p>
    <w:p w:rsidR="00A96C56" w:rsidRPr="00920A4A" w:rsidRDefault="00A96C56" w:rsidP="00920A4A">
      <w:pPr>
        <w:spacing w:line="360" w:lineRule="auto"/>
        <w:rPr>
          <w:lang w:val="en-US"/>
        </w:rPr>
      </w:pPr>
      <w:r w:rsidRPr="00920A4A">
        <w:rPr>
          <w:lang w:val="en-US"/>
        </w:rPr>
        <w:t>According to the World Economic Outlook released by the International Monetary Fund in July 2022, the world consumer price index is expected to rise by 8.3% in 2022, 6.6% in developed economies, and 9.3% in emerging market and developing economies.</w:t>
      </w:r>
    </w:p>
    <w:p w:rsidR="00A96C56" w:rsidRPr="00920A4A" w:rsidRDefault="00A96C56" w:rsidP="00920A4A">
      <w:pPr>
        <w:spacing w:line="360" w:lineRule="auto"/>
        <w:rPr>
          <w:lang w:val="en-US"/>
        </w:rPr>
      </w:pPr>
      <w:r w:rsidRPr="00920A4A">
        <w:rPr>
          <w:lang w:val="en-US"/>
        </w:rPr>
        <w:t>What is more noteworthy is that although the epidemic is still continuing and the economy will recover faster after the end of the epidemic, it is uncertain how strong the recovery will be and whether the growth rate of the world economy can recover to the pre-epidemic level.</w:t>
      </w:r>
    </w:p>
    <w:p w:rsidR="00A96C56" w:rsidRPr="00920A4A" w:rsidRDefault="00A96C56" w:rsidP="00920A4A">
      <w:pPr>
        <w:spacing w:line="360" w:lineRule="auto"/>
        <w:rPr>
          <w:lang w:val="en-US"/>
        </w:rPr>
      </w:pPr>
      <w:r w:rsidRPr="00920A4A">
        <w:rPr>
          <w:lang w:val="en-US"/>
        </w:rPr>
        <w:t>Global GDP growth will run on a slower track in the future, and the possibility of bidding farewell to the "3" and entering the "2" or even "1" recession era cannot be ruled out.</w:t>
      </w:r>
    </w:p>
    <w:p w:rsidR="00A96C56" w:rsidRPr="00920A4A" w:rsidRDefault="00A96C56" w:rsidP="00920A4A">
      <w:pPr>
        <w:spacing w:line="360" w:lineRule="auto"/>
        <w:rPr>
          <w:lang w:val="en-US"/>
        </w:rPr>
      </w:pPr>
      <w:r w:rsidRPr="00920A4A">
        <w:rPr>
          <w:lang w:val="en-US"/>
        </w:rPr>
        <w:lastRenderedPageBreak/>
        <w:t>This means that the significant reduction in the medium - and long-term growth potential of the world economy will be the result of various fundamental factors, the after-effects of the new coronavirus epidemic may be one of them, and the momentum of global economic growth has been fundamentally weakened by the global monetary and fiscal policies driven by the Federal Reserve for many years, the further disastrous development of the Russia-Ukraine conflict and the acceleration of the United States and China</w:t>
      </w:r>
      <w:r w:rsidRPr="00920A4A">
        <w:rPr>
          <w:rFonts w:hint="eastAsia"/>
          <w:lang w:val="en-US"/>
        </w:rPr>
        <w:t xml:space="preserve">　</w:t>
      </w:r>
      <w:r w:rsidRPr="00920A4A">
        <w:rPr>
          <w:lang w:val="en-US"/>
        </w:rPr>
        <w:t>Hook will be the main threat. At the same time, the growth divergence and wealth gap among economies will further widen.</w:t>
      </w:r>
    </w:p>
    <w:p w:rsidR="00A96C56" w:rsidRPr="00920A4A" w:rsidRDefault="00A96C56" w:rsidP="00920A4A">
      <w:pPr>
        <w:spacing w:line="360" w:lineRule="auto"/>
        <w:rPr>
          <w:lang w:val="en-US"/>
        </w:rPr>
      </w:pPr>
      <w:r w:rsidRPr="00920A4A">
        <w:rPr>
          <w:lang w:val="en-US"/>
        </w:rPr>
        <w:t>Such a prospect is not unfounded and needs to be watched closely and taken seriously.</w:t>
      </w:r>
    </w:p>
    <w:p w:rsidR="00A96C56" w:rsidRPr="00920A4A" w:rsidRDefault="00A96C56" w:rsidP="00920A4A">
      <w:pPr>
        <w:spacing w:line="360" w:lineRule="auto"/>
        <w:rPr>
          <w:lang w:val="en-US"/>
        </w:rPr>
      </w:pPr>
      <w:r w:rsidRPr="00920A4A">
        <w:rPr>
          <w:lang w:val="en-US"/>
        </w:rPr>
        <w:t>Global trade demand is shrinking.</w:t>
      </w:r>
    </w:p>
    <w:p w:rsidR="00A96C56" w:rsidRPr="00920A4A" w:rsidRDefault="00A96C56" w:rsidP="00920A4A">
      <w:pPr>
        <w:spacing w:line="360" w:lineRule="auto"/>
        <w:rPr>
          <w:lang w:val="en-US"/>
        </w:rPr>
      </w:pPr>
      <w:r w:rsidRPr="00920A4A">
        <w:rPr>
          <w:lang w:val="en-US"/>
        </w:rPr>
        <w:t>One of the effects of the pandemic on the global economy is shrinking demand for global trade.</w:t>
      </w:r>
    </w:p>
    <w:p w:rsidR="00A96C56" w:rsidRPr="00920A4A" w:rsidRDefault="00A96C56" w:rsidP="00920A4A">
      <w:pPr>
        <w:spacing w:line="360" w:lineRule="auto"/>
        <w:rPr>
          <w:lang w:val="en-US"/>
        </w:rPr>
      </w:pPr>
      <w:r w:rsidRPr="00920A4A">
        <w:rPr>
          <w:lang w:val="en-US"/>
        </w:rPr>
        <w:t>Global trade has been sharply reduced due to travel restrictions and supply chain disruptions caused by the pandemic.</w:t>
      </w:r>
    </w:p>
    <w:p w:rsidR="00A96C56" w:rsidRPr="00920A4A" w:rsidRDefault="00A96C56" w:rsidP="00920A4A">
      <w:pPr>
        <w:spacing w:line="360" w:lineRule="auto"/>
        <w:rPr>
          <w:lang w:val="en-US"/>
        </w:rPr>
      </w:pPr>
      <w:r w:rsidRPr="00920A4A">
        <w:rPr>
          <w:lang w:val="en-US"/>
        </w:rPr>
        <w:t>In particular, developed countries in Europe and the United States, their imports of goods account for more than 30% of the world's total exports.</w:t>
      </w:r>
    </w:p>
    <w:p w:rsidR="00A96C56" w:rsidRPr="00920A4A" w:rsidRDefault="00A96C56" w:rsidP="00920A4A">
      <w:pPr>
        <w:spacing w:line="360" w:lineRule="auto"/>
        <w:rPr>
          <w:lang w:val="en-US"/>
        </w:rPr>
      </w:pPr>
      <w:r w:rsidRPr="00920A4A">
        <w:rPr>
          <w:lang w:val="en-US"/>
        </w:rPr>
        <w:t>The shrinking demand for global trade will seriously damage the development of world trade and may even trigger a food crisis.</w:t>
      </w:r>
    </w:p>
    <w:p w:rsidR="00A96C56" w:rsidRPr="00920A4A" w:rsidRDefault="00A96C56" w:rsidP="00920A4A">
      <w:pPr>
        <w:spacing w:line="360" w:lineRule="auto"/>
        <w:rPr>
          <w:lang w:val="en-US"/>
        </w:rPr>
      </w:pPr>
      <w:r w:rsidRPr="00920A4A">
        <w:rPr>
          <w:lang w:val="en-US"/>
        </w:rPr>
        <w:t>As the pandemic ravaged Asia in February, global trade fell at its fastest rate since the financial crisis.</w:t>
      </w:r>
    </w:p>
    <w:p w:rsidR="00A96C56" w:rsidRPr="00920A4A" w:rsidRDefault="00A96C56" w:rsidP="00920A4A">
      <w:pPr>
        <w:spacing w:line="360" w:lineRule="auto"/>
        <w:rPr>
          <w:lang w:val="en-US"/>
        </w:rPr>
      </w:pPr>
      <w:r w:rsidRPr="00920A4A">
        <w:rPr>
          <w:lang w:val="en-US"/>
        </w:rPr>
        <w:t>Economists expect this to be an early sign that trade in goods will worsen as it spreads around the world.</w:t>
      </w:r>
    </w:p>
    <w:p w:rsidR="00A96C56" w:rsidRPr="00920A4A" w:rsidRDefault="00A96C56" w:rsidP="00920A4A">
      <w:pPr>
        <w:spacing w:line="360" w:lineRule="auto"/>
        <w:rPr>
          <w:lang w:val="en-US"/>
        </w:rPr>
      </w:pPr>
      <w:r w:rsidRPr="00920A4A">
        <w:rPr>
          <w:lang w:val="en-US"/>
        </w:rPr>
        <w:t>Global trade fell in February at its fastest pace since the financial crisis as the new coronavirus hit Asia.</w:t>
      </w:r>
    </w:p>
    <w:p w:rsidR="00A96C56" w:rsidRPr="00920A4A" w:rsidRDefault="00A96C56" w:rsidP="00920A4A">
      <w:pPr>
        <w:spacing w:line="360" w:lineRule="auto"/>
        <w:rPr>
          <w:lang w:val="en-US"/>
        </w:rPr>
      </w:pPr>
      <w:r w:rsidRPr="00920A4A">
        <w:rPr>
          <w:lang w:val="en-US"/>
        </w:rPr>
        <w:t>Economists expect this to be an early sign that trade in goods will deteriorate further as the pandemic spreads around the world.</w:t>
      </w:r>
    </w:p>
    <w:p w:rsidR="00A96C56" w:rsidRPr="00920A4A" w:rsidRDefault="00A96C56" w:rsidP="00920A4A">
      <w:pPr>
        <w:spacing w:line="360" w:lineRule="auto"/>
        <w:rPr>
          <w:lang w:val="en-US"/>
        </w:rPr>
      </w:pPr>
      <w:r w:rsidRPr="00920A4A">
        <w:rPr>
          <w:lang w:val="en-US"/>
        </w:rPr>
        <w:t>The closely watched World Trade Monitor, published by the Netherlands Bureau for Economic Policy Analysis, showed that the volume of global goods trade fell 2.6 per cent in February from a year earlier.</w:t>
      </w:r>
    </w:p>
    <w:p w:rsidR="00A96C56" w:rsidRPr="00920A4A" w:rsidRDefault="00A96C56" w:rsidP="00920A4A">
      <w:pPr>
        <w:spacing w:line="360" w:lineRule="auto"/>
        <w:rPr>
          <w:lang w:val="en-US"/>
        </w:rPr>
      </w:pPr>
      <w:r w:rsidRPr="00920A4A">
        <w:rPr>
          <w:lang w:val="en-US"/>
        </w:rPr>
        <w:lastRenderedPageBreak/>
        <w:t>Compared with the previous month, global trade fell 1.5 percent, the second consecutive month of contraction this year.</w:t>
      </w:r>
    </w:p>
    <w:p w:rsidR="00A96C56" w:rsidRPr="00920A4A" w:rsidRDefault="00A96C56" w:rsidP="00920A4A">
      <w:pPr>
        <w:spacing w:line="360" w:lineRule="auto"/>
        <w:rPr>
          <w:lang w:val="en-US"/>
        </w:rPr>
      </w:pPr>
      <w:r w:rsidRPr="00920A4A">
        <w:rPr>
          <w:lang w:val="en-US"/>
        </w:rPr>
        <w:t>Global trade was already slowing because of last year's US-China trade war.</w:t>
      </w:r>
    </w:p>
    <w:p w:rsidR="00A96C56" w:rsidRPr="00920A4A" w:rsidRDefault="00A96C56" w:rsidP="00920A4A">
      <w:pPr>
        <w:spacing w:line="360" w:lineRule="auto"/>
        <w:rPr>
          <w:lang w:val="en-US"/>
        </w:rPr>
      </w:pPr>
      <w:r w:rsidRPr="00920A4A">
        <w:rPr>
          <w:lang w:val="en-US"/>
        </w:rPr>
        <w:t>”As coronavirus causes factories around the world to shut down and cut spending, trade volumes will see a wave of decline as the virus spreads," said Tim Sparkman, economist at ING. "While global trade volumes have fallen sharply, these figures still do not capture the full extent of the coronavirus crisis."</w:t>
      </w:r>
    </w:p>
    <w:p w:rsidR="00A96C56" w:rsidRPr="00920A4A" w:rsidRDefault="00A96C56" w:rsidP="00920A4A">
      <w:pPr>
        <w:spacing w:line="360" w:lineRule="auto"/>
        <w:rPr>
          <w:lang w:val="en-US"/>
        </w:rPr>
      </w:pPr>
      <w:r w:rsidRPr="00920A4A">
        <w:rPr>
          <w:lang w:val="en-US"/>
        </w:rPr>
        <w:t>Imports fell 7.3 per cent in January as China became the first country in the world to shut down part of its economy to contain the spread of the virus.</w:t>
      </w:r>
    </w:p>
    <w:p w:rsidR="00A96C56" w:rsidRPr="00920A4A" w:rsidRDefault="00A96C56" w:rsidP="00920A4A">
      <w:pPr>
        <w:spacing w:line="360" w:lineRule="auto"/>
        <w:rPr>
          <w:lang w:val="en-US"/>
        </w:rPr>
      </w:pPr>
      <w:r w:rsidRPr="00920A4A">
        <w:rPr>
          <w:lang w:val="en-US"/>
        </w:rPr>
        <w:t>Data released on Friday showed China's imports fell a further 3.2 percent in February.</w:t>
      </w:r>
    </w:p>
    <w:p w:rsidR="00A96C56" w:rsidRPr="00920A4A" w:rsidRDefault="00A96C56" w:rsidP="00920A4A">
      <w:pPr>
        <w:spacing w:line="360" w:lineRule="auto"/>
        <w:rPr>
          <w:lang w:val="en-US"/>
        </w:rPr>
      </w:pPr>
      <w:r w:rsidRPr="00920A4A">
        <w:rPr>
          <w:lang w:val="en-US"/>
        </w:rPr>
        <w:t>Japan's imports fell nearly 9 per cent in February from the previous month, the biggest drop among large economies.</w:t>
      </w:r>
    </w:p>
    <w:p w:rsidR="00A96C56" w:rsidRPr="00920A4A" w:rsidRDefault="00A96C56" w:rsidP="00920A4A">
      <w:pPr>
        <w:spacing w:line="360" w:lineRule="auto"/>
        <w:rPr>
          <w:lang w:val="en-US"/>
        </w:rPr>
      </w:pPr>
      <w:r w:rsidRPr="00920A4A">
        <w:rPr>
          <w:lang w:val="en-US"/>
        </w:rPr>
        <w:t>CPB data also showed industrial production in emerging Asia fell 9 per cent in February compared with a year earlier.</w:t>
      </w:r>
    </w:p>
    <w:p w:rsidR="00A96C56" w:rsidRPr="00920A4A" w:rsidRDefault="00A96C56" w:rsidP="00920A4A">
      <w:pPr>
        <w:spacing w:line="360" w:lineRule="auto"/>
        <w:rPr>
          <w:lang w:val="en-US"/>
        </w:rPr>
      </w:pPr>
      <w:r w:rsidRPr="00920A4A">
        <w:rPr>
          <w:lang w:val="en-US"/>
        </w:rPr>
        <w:t>Western countries were less affected because their economies had not yet been hit.U.S. trade volumes were unchanged from the previous month.</w:t>
      </w:r>
      <w:r w:rsidRPr="00920A4A">
        <w:rPr>
          <w:lang w:val="en-US"/>
        </w:rPr>
        <w:t xml:space="preserve">　</w:t>
      </w:r>
      <w:r w:rsidRPr="00920A4A">
        <w:rPr>
          <w:lang w:val="en-US"/>
        </w:rPr>
        <w:t>Trade in the euro area fell by 1.5% as exports fell.</w:t>
      </w:r>
    </w:p>
    <w:p w:rsidR="00A96C56" w:rsidRPr="00920A4A" w:rsidRDefault="00A96C56" w:rsidP="00920A4A">
      <w:pPr>
        <w:spacing w:line="360" w:lineRule="auto"/>
        <w:rPr>
          <w:lang w:val="en-US"/>
        </w:rPr>
      </w:pPr>
      <w:r w:rsidRPr="00920A4A">
        <w:rPr>
          <w:lang w:val="en-US"/>
        </w:rPr>
        <w:t>Adams Light, chief economist at Oxford Economics, said the trade figures "show that world trade is contracting long before the main impact of the coronavirus pandemic is being felt".</w:t>
      </w:r>
    </w:p>
    <w:p w:rsidR="00A96C56" w:rsidRPr="00920A4A" w:rsidRDefault="00A96C56" w:rsidP="00920A4A">
      <w:pPr>
        <w:spacing w:line="360" w:lineRule="auto"/>
        <w:rPr>
          <w:lang w:val="en-US"/>
        </w:rPr>
      </w:pPr>
      <w:r w:rsidRPr="00920A4A">
        <w:rPr>
          <w:lang w:val="en-US"/>
        </w:rPr>
        <w:t>"The impact of the virus on global demand and supply chains means that global trade volumes are likely to see double-digit annual declines in the coming months."</w:t>
      </w:r>
    </w:p>
    <w:p w:rsidR="00A96C56" w:rsidRPr="00920A4A" w:rsidRDefault="00A96C56" w:rsidP="00920A4A">
      <w:pPr>
        <w:spacing w:line="360" w:lineRule="auto"/>
        <w:rPr>
          <w:lang w:val="en-US"/>
        </w:rPr>
      </w:pPr>
      <w:r w:rsidRPr="00920A4A">
        <w:rPr>
          <w:lang w:val="en-US"/>
        </w:rPr>
        <w:t>About 20 to 30 per cent of planned container ship departures through May have been cancelled, according to market research firm Ocean Insight.</w:t>
      </w:r>
    </w:p>
    <w:p w:rsidR="00A96C56" w:rsidRPr="00920A4A" w:rsidRDefault="00A96C56" w:rsidP="00920A4A">
      <w:pPr>
        <w:spacing w:line="360" w:lineRule="auto"/>
        <w:rPr>
          <w:lang w:val="en-US"/>
        </w:rPr>
      </w:pPr>
      <w:r w:rsidRPr="00920A4A">
        <w:rPr>
          <w:lang w:val="en-US"/>
        </w:rPr>
        <w:t>In a global survey of 300 shipping and freight professionals conducted by the company this month, 71 percent of respondents said they were seeing a decline in cargo volumes.</w:t>
      </w:r>
    </w:p>
    <w:p w:rsidR="00A96C56" w:rsidRPr="00920A4A" w:rsidRDefault="00A96C56" w:rsidP="00920A4A">
      <w:pPr>
        <w:spacing w:line="360" w:lineRule="auto"/>
        <w:rPr>
          <w:lang w:val="en-US"/>
        </w:rPr>
      </w:pPr>
      <w:r w:rsidRPr="00920A4A">
        <w:rPr>
          <w:lang w:val="en-US"/>
        </w:rPr>
        <w:t xml:space="preserve">In 2019, the International Monetary Fund lowered its forecast for the annual global economic growth rate for four consecutive times in a year, and the forecast </w:t>
      </w:r>
      <w:r w:rsidRPr="00920A4A">
        <w:rPr>
          <w:lang w:val="en-US"/>
        </w:rPr>
        <w:lastRenderedPageBreak/>
        <w:t>value continued to drop from 3.7% at the beginning of the year to 3.0% in October.</w:t>
      </w:r>
    </w:p>
    <w:p w:rsidR="00A96C56" w:rsidRPr="00920A4A" w:rsidRDefault="00A96C56" w:rsidP="00920A4A">
      <w:pPr>
        <w:spacing w:line="360" w:lineRule="auto"/>
        <w:rPr>
          <w:lang w:val="en-US"/>
        </w:rPr>
      </w:pPr>
      <w:r w:rsidRPr="00920A4A">
        <w:rPr>
          <w:lang w:val="en-US"/>
        </w:rPr>
        <w:t>According to the IMF's latest Global Economic Outlook released in January 2020, its final estimate of global economic growth in 2019 is only 2.9%.</w:t>
      </w:r>
    </w:p>
    <w:p w:rsidR="00A96C56" w:rsidRPr="00920A4A" w:rsidRDefault="00A96C56" w:rsidP="00920A4A">
      <w:pPr>
        <w:spacing w:line="360" w:lineRule="auto"/>
        <w:rPr>
          <w:lang w:val="en-US"/>
        </w:rPr>
      </w:pPr>
      <w:r w:rsidRPr="00920A4A">
        <w:rPr>
          <w:lang w:val="en-US"/>
        </w:rPr>
        <w:t>In 2019, the World Bank released a report saying that the shrinking volume of global trade is one of the reasons for the global economic slowdown.</w:t>
      </w:r>
    </w:p>
    <w:p w:rsidR="00A96C56" w:rsidRPr="00920A4A" w:rsidRDefault="00A96C56" w:rsidP="00920A4A">
      <w:pPr>
        <w:spacing w:line="360" w:lineRule="auto"/>
        <w:rPr>
          <w:lang w:val="en-US"/>
        </w:rPr>
      </w:pPr>
      <w:r w:rsidRPr="00920A4A">
        <w:rPr>
          <w:lang w:val="en-US"/>
        </w:rPr>
        <w:t>According to the World Trade Organization, many indicators closely related to the status quo and trends of global trade have declined in 2019.</w:t>
      </w:r>
    </w:p>
    <w:p w:rsidR="00A96C56" w:rsidRPr="00920A4A" w:rsidRDefault="00A96C56" w:rsidP="00920A4A">
      <w:pPr>
        <w:spacing w:line="360" w:lineRule="auto"/>
        <w:rPr>
          <w:lang w:val="en-US"/>
        </w:rPr>
      </w:pPr>
      <w:r w:rsidRPr="00920A4A">
        <w:rPr>
          <w:lang w:val="en-US"/>
        </w:rPr>
        <w:t>Its merchandise trade index has been below 100 for four consecutive quarters, below the trend level, and some sub-indicators are near or below the lowest level since the 2008 financial crisis.</w:t>
      </w:r>
    </w:p>
    <w:p w:rsidR="00A96C56" w:rsidRPr="00920A4A" w:rsidRDefault="00A96C56" w:rsidP="00920A4A">
      <w:pPr>
        <w:spacing w:line="360" w:lineRule="auto"/>
        <w:rPr>
          <w:lang w:val="en-US"/>
        </w:rPr>
      </w:pPr>
      <w:r w:rsidRPr="00920A4A">
        <w:rPr>
          <w:lang w:val="en-US"/>
        </w:rPr>
        <w:t>This shows a sharp slowdown in global trade and weak growth, and the overall weak state.</w:t>
      </w:r>
    </w:p>
    <w:p w:rsidR="00A96C56" w:rsidRPr="00920A4A" w:rsidRDefault="00A96C56" w:rsidP="00920A4A">
      <w:pPr>
        <w:spacing w:line="360" w:lineRule="auto"/>
        <w:rPr>
          <w:lang w:val="en-US"/>
        </w:rPr>
      </w:pPr>
      <w:r w:rsidRPr="00920A4A">
        <w:rPr>
          <w:lang w:val="en-US"/>
        </w:rPr>
        <w:t>In recent years, the change of international trade environment is an important factor affecting the growth of international trade.</w:t>
      </w:r>
    </w:p>
    <w:p w:rsidR="00A96C56" w:rsidRPr="00920A4A" w:rsidRDefault="00A96C56" w:rsidP="00920A4A">
      <w:pPr>
        <w:spacing w:line="360" w:lineRule="auto"/>
        <w:rPr>
          <w:lang w:val="en-US"/>
        </w:rPr>
      </w:pPr>
      <w:r w:rsidRPr="00920A4A">
        <w:rPr>
          <w:lang w:val="en-US"/>
        </w:rPr>
        <w:t>Due to the rise of unilateralism and protectionism in some countries, the uncertainty of global economic policies characterized by the imposition of tariffs has increased, and trade frictions have been expanding and escalating among major economies.</w:t>
      </w:r>
    </w:p>
    <w:p w:rsidR="00A96C56" w:rsidRPr="00920A4A" w:rsidRDefault="00A96C56" w:rsidP="00920A4A">
      <w:pPr>
        <w:spacing w:line="360" w:lineRule="auto"/>
        <w:rPr>
          <w:lang w:val="en-US"/>
        </w:rPr>
      </w:pPr>
      <w:r w:rsidRPr="00920A4A">
        <w:rPr>
          <w:lang w:val="en-US"/>
        </w:rPr>
        <w:t>Together, these changes have led to a significant slowdown in global trade.</w:t>
      </w:r>
    </w:p>
    <w:p w:rsidR="00A96C56" w:rsidRPr="00920A4A" w:rsidRDefault="00A96C56" w:rsidP="00920A4A">
      <w:pPr>
        <w:spacing w:line="360" w:lineRule="auto"/>
        <w:rPr>
          <w:lang w:val="en-US"/>
        </w:rPr>
      </w:pPr>
      <w:r w:rsidRPr="00920A4A">
        <w:rPr>
          <w:lang w:val="en-US"/>
        </w:rPr>
        <w:t>In January 2020, the official signing of the Phase I economic and Trade Agreement between China and the United States injected a factor of stability into the two countries and the world economy, which is conducive to enhancing global market confidence, stabilizing market expectations, and creating a favorable environment for normal international trade activities.</w:t>
      </w:r>
    </w:p>
    <w:p w:rsidR="00A96C56" w:rsidRPr="00920A4A" w:rsidRDefault="00A96C56" w:rsidP="00920A4A">
      <w:pPr>
        <w:spacing w:line="360" w:lineRule="auto"/>
        <w:rPr>
          <w:lang w:val="en-US"/>
        </w:rPr>
      </w:pPr>
      <w:r w:rsidRPr="00920A4A">
        <w:rPr>
          <w:lang w:val="en-US"/>
        </w:rPr>
        <w:t>From the perspective of export structure, China's main export products are industrial products, accounting for 94%.</w:t>
      </w:r>
    </w:p>
    <w:p w:rsidR="00A96C56" w:rsidRPr="00920A4A" w:rsidRDefault="00A96C56" w:rsidP="00920A4A">
      <w:pPr>
        <w:spacing w:line="360" w:lineRule="auto"/>
        <w:rPr>
          <w:lang w:val="en-US"/>
        </w:rPr>
      </w:pPr>
      <w:r w:rsidRPr="00920A4A">
        <w:rPr>
          <w:lang w:val="en-US"/>
        </w:rPr>
        <w:t>As the epidemic spread throughout the country during the Spring Festival, affected by it, industrial enterprises around the Spring Festival resumption of work was delayed, transportation, logistics, warehousing and other supporting industries were limited, and inspection and quarantine work was more stringent.</w:t>
      </w:r>
    </w:p>
    <w:p w:rsidR="00A96C56" w:rsidRPr="00920A4A" w:rsidRDefault="00A96C56" w:rsidP="00920A4A">
      <w:pPr>
        <w:spacing w:line="360" w:lineRule="auto"/>
        <w:rPr>
          <w:lang w:val="en-US"/>
        </w:rPr>
      </w:pPr>
      <w:r w:rsidRPr="00920A4A">
        <w:rPr>
          <w:lang w:val="en-US"/>
        </w:rPr>
        <w:t>These factors will reduce the production efficiency of export enterprises in the short term and increase transaction costs and risks.</w:t>
      </w:r>
    </w:p>
    <w:p w:rsidR="00A96C56" w:rsidRPr="00920A4A" w:rsidRDefault="00A96C56" w:rsidP="00920A4A">
      <w:pPr>
        <w:spacing w:line="360" w:lineRule="auto"/>
        <w:rPr>
          <w:lang w:val="en-US"/>
        </w:rPr>
      </w:pPr>
      <w:r w:rsidRPr="00920A4A">
        <w:rPr>
          <w:lang w:val="en-US"/>
        </w:rPr>
        <w:t>From the perspective of the return of enterprise labor, the impact of the epidemic appeared after the Spring Festival, seriously affecting the normal flow of personnel.</w:t>
      </w:r>
    </w:p>
    <w:p w:rsidR="00A96C56" w:rsidRPr="00920A4A" w:rsidRDefault="00A96C56" w:rsidP="00920A4A">
      <w:pPr>
        <w:spacing w:line="360" w:lineRule="auto"/>
        <w:rPr>
          <w:lang w:val="en-US"/>
        </w:rPr>
      </w:pPr>
      <w:r w:rsidRPr="00920A4A">
        <w:rPr>
          <w:lang w:val="en-US"/>
        </w:rPr>
        <w:t>China's provinces have formulated corresponding measures to control the flow of people in accordance with the development of the local epidemic situation.</w:t>
      </w:r>
    </w:p>
    <w:p w:rsidR="00A96C56" w:rsidRPr="00920A4A" w:rsidRDefault="00A96C56" w:rsidP="00920A4A">
      <w:pPr>
        <w:spacing w:line="360" w:lineRule="auto"/>
        <w:rPr>
          <w:lang w:val="en-US"/>
        </w:rPr>
      </w:pPr>
      <w:r w:rsidRPr="00920A4A">
        <w:rPr>
          <w:lang w:val="en-US"/>
        </w:rPr>
        <w:t>Among the provinces with more than 500 cumulative confirmed cases, in addition to Hubei, the worst-affected province, they include Guangdong (exports accounted for 28.8% of the country in 2019, and the following), Zhejiang (13.6%), Jiangsu (16.1%) and other major foreign trade provinces, as well as Sichuan, Anhui, Henan and other labor-exporting provinces.</w:t>
      </w:r>
    </w:p>
    <w:p w:rsidR="00A96C56" w:rsidRPr="00920A4A" w:rsidRDefault="00A96C56" w:rsidP="00920A4A">
      <w:pPr>
        <w:spacing w:line="360" w:lineRule="auto"/>
        <w:rPr>
          <w:lang w:val="en-US"/>
        </w:rPr>
      </w:pPr>
      <w:r w:rsidRPr="00920A4A">
        <w:rPr>
          <w:lang w:val="en-US"/>
        </w:rPr>
        <w:t>Two factors superposition, will lead to China's export enterprises to resume work more difficult.</w:t>
      </w:r>
    </w:p>
    <w:p w:rsidR="00A96C56" w:rsidRPr="00920A4A" w:rsidRDefault="00A96C56" w:rsidP="00920A4A">
      <w:pPr>
        <w:spacing w:line="360" w:lineRule="auto"/>
        <w:rPr>
          <w:lang w:val="en-US"/>
        </w:rPr>
      </w:pPr>
      <w:r w:rsidRPr="00920A4A">
        <w:rPr>
          <w:lang w:val="en-US"/>
        </w:rPr>
        <w:t>The recovery of enterprise production capacity not only depends on the local epidemic control situation, but also depends on the epidemic response measures and effectiveness of other provinces.</w:t>
      </w:r>
    </w:p>
    <w:p w:rsidR="00A96C56" w:rsidRPr="00920A4A" w:rsidRDefault="00A96C56" w:rsidP="00920A4A">
      <w:pPr>
        <w:spacing w:line="360" w:lineRule="auto"/>
        <w:rPr>
          <w:lang w:val="en-US"/>
        </w:rPr>
      </w:pPr>
      <w:r w:rsidRPr="00920A4A">
        <w:rPr>
          <w:lang w:val="en-US"/>
        </w:rPr>
        <w:t>According to the overall national migration trend during the Spring Festival travel rush provided by Baidu map, compared with the Spring Festival travel rush in 2019, the return of people in the early stage of the Spring Festival travel rush in 2020 was not significantly affected by the epidemic, while the epidemic in the late stage of the Spring Festival travel rush had a great impact on the return of people.</w:t>
      </w:r>
    </w:p>
    <w:p w:rsidR="00A96C56" w:rsidRPr="00920A4A" w:rsidRDefault="00A96C56" w:rsidP="00920A4A">
      <w:pPr>
        <w:spacing w:line="360" w:lineRule="auto"/>
        <w:rPr>
          <w:lang w:val="en-US"/>
        </w:rPr>
      </w:pPr>
      <w:r w:rsidRPr="00920A4A">
        <w:rPr>
          <w:lang w:val="en-US"/>
        </w:rPr>
        <w:t>From the perspective of importing countries, after the World Health Organization declared the novel coronavirus outbreak an international public health emergency on January 31, 2020, although the WHO did not recommend travel or trade restrictions, some contracting countries still implemented temporary controls on the export of specific categories of commodities in China.</w:t>
      </w:r>
    </w:p>
    <w:p w:rsidR="00A96C56" w:rsidRPr="00920A4A" w:rsidRDefault="00A96C56" w:rsidP="00920A4A">
      <w:pPr>
        <w:spacing w:line="360" w:lineRule="auto"/>
        <w:rPr>
          <w:lang w:val="en-US"/>
        </w:rPr>
      </w:pPr>
      <w:r w:rsidRPr="00920A4A">
        <w:rPr>
          <w:lang w:val="en-US"/>
        </w:rPr>
        <w:t>Most of the restricted product categories are agricultural products, which have limited impact on China's overall exports in the short term.</w:t>
      </w:r>
    </w:p>
    <w:p w:rsidR="00A96C56" w:rsidRPr="00920A4A" w:rsidRDefault="00A96C56" w:rsidP="00920A4A">
      <w:pPr>
        <w:spacing w:line="360" w:lineRule="auto"/>
        <w:rPr>
          <w:lang w:val="en-US"/>
        </w:rPr>
      </w:pPr>
      <w:r w:rsidRPr="00920A4A">
        <w:rPr>
          <w:lang w:val="en-US"/>
        </w:rPr>
        <w:t>However, as the epidemic continues, the number of countries subject to trade restrictions is likely to increase, as is the scope and intensity of interim measures.</w:t>
      </w:r>
    </w:p>
    <w:p w:rsidR="00A96C56" w:rsidRPr="00920A4A" w:rsidRDefault="00A96C56" w:rsidP="00920A4A">
      <w:pPr>
        <w:spacing w:line="360" w:lineRule="auto"/>
        <w:rPr>
          <w:lang w:val="en-US"/>
        </w:rPr>
      </w:pPr>
      <w:r w:rsidRPr="00920A4A">
        <w:rPr>
          <w:lang w:val="en-US"/>
        </w:rPr>
        <w:t>From the perspective of shipping logistics, the impact of the epidemic on exports has already appeared.</w:t>
      </w:r>
    </w:p>
    <w:p w:rsidR="00A96C56" w:rsidRPr="00920A4A" w:rsidRDefault="00A96C56" w:rsidP="00920A4A">
      <w:pPr>
        <w:spacing w:line="360" w:lineRule="auto"/>
        <w:rPr>
          <w:lang w:val="en-US"/>
        </w:rPr>
      </w:pPr>
      <w:r w:rsidRPr="00920A4A">
        <w:rPr>
          <w:lang w:val="en-US"/>
        </w:rPr>
        <w:t>In terms of volume, 80% of the global trade in goods is transported by sea, and changes in Marine shipping business can reflect the impact of the epidemic on trade in real time.</w:t>
      </w:r>
    </w:p>
    <w:p w:rsidR="00A96C56" w:rsidRPr="00920A4A" w:rsidRDefault="00A96C56" w:rsidP="00920A4A">
      <w:pPr>
        <w:spacing w:line="360" w:lineRule="auto"/>
        <w:rPr>
          <w:lang w:val="en-US"/>
        </w:rPr>
      </w:pPr>
      <w:r w:rsidRPr="00920A4A">
        <w:rPr>
          <w:lang w:val="en-US"/>
        </w:rPr>
        <w:t>As the epidemic continues, several countries, including Australia and Singapore, have tightened their rules on port calls.</w:t>
      </w:r>
    </w:p>
    <w:p w:rsidR="00A96C56" w:rsidRPr="00920A4A" w:rsidRDefault="00A96C56" w:rsidP="00920A4A">
      <w:pPr>
        <w:spacing w:line="360" w:lineRule="auto"/>
        <w:rPr>
          <w:lang w:val="en-US"/>
        </w:rPr>
      </w:pPr>
      <w:r w:rsidRPr="00920A4A">
        <w:rPr>
          <w:lang w:val="en-US"/>
        </w:rPr>
        <w:t xml:space="preserve">Average Pacific charter prices fell to their lowest level in three years in the first week of February 2020, as shown in Figure </w:t>
      </w:r>
      <w:r w:rsidR="00334C3A">
        <w:rPr>
          <w:lang w:val="en-US"/>
        </w:rPr>
        <w:t>2</w:t>
      </w:r>
      <w:r w:rsidRPr="00920A4A">
        <w:rPr>
          <w:lang w:val="en-US"/>
        </w:rPr>
        <w:t>.</w:t>
      </w:r>
    </w:p>
    <w:p w:rsidR="00A96C56" w:rsidRPr="00920A4A" w:rsidRDefault="00A96C56" w:rsidP="00920A4A">
      <w:pPr>
        <w:spacing w:line="360" w:lineRule="auto"/>
        <w:rPr>
          <w:lang w:val="en-US"/>
        </w:rPr>
      </w:pPr>
      <w:r w:rsidRPr="00920A4A">
        <w:rPr>
          <w:lang w:val="en-US"/>
        </w:rPr>
        <w:t>This index reflects the impact of the epidemic on export trade in real time from the perspective of the shipping market.</w:t>
      </w:r>
    </w:p>
    <w:p w:rsidR="00334C3A" w:rsidRDefault="00F8510A" w:rsidP="00920A4A">
      <w:pPr>
        <w:spacing w:line="360" w:lineRule="auto"/>
        <w:rPr>
          <w:lang w:val="en-US"/>
        </w:rPr>
      </w:pPr>
      <w:r>
        <w:rPr>
          <w:noProof/>
          <w:lang w:val="ru-RU" w:eastAsia="ru-RU"/>
        </w:rPr>
        <w:drawing>
          <wp:inline distT="0" distB="0" distL="0" distR="0">
            <wp:extent cx="5636260" cy="3862070"/>
            <wp:effectExtent l="19050" t="0" r="2540" b="0"/>
            <wp:docPr id="2" name="图片 4"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4" descr="IMG_256"/>
                    <pic:cNvPicPr>
                      <a:picLocks noChangeAspect="1" noChangeArrowheads="1"/>
                    </pic:cNvPicPr>
                  </pic:nvPicPr>
                  <pic:blipFill>
                    <a:blip r:embed="rId15" cstate="print"/>
                    <a:srcRect/>
                    <a:stretch>
                      <a:fillRect/>
                    </a:stretch>
                  </pic:blipFill>
                  <pic:spPr bwMode="auto">
                    <a:xfrm>
                      <a:off x="0" y="0"/>
                      <a:ext cx="5636260" cy="3862070"/>
                    </a:xfrm>
                    <a:prstGeom prst="rect">
                      <a:avLst/>
                    </a:prstGeom>
                    <a:noFill/>
                    <a:ln w="9525">
                      <a:noFill/>
                      <a:miter lim="800000"/>
                      <a:headEnd/>
                      <a:tailEnd/>
                    </a:ln>
                  </pic:spPr>
                </pic:pic>
              </a:graphicData>
            </a:graphic>
          </wp:inline>
        </w:drawing>
      </w:r>
    </w:p>
    <w:p w:rsidR="00334C3A" w:rsidRDefault="00334C3A" w:rsidP="00920A4A">
      <w:pPr>
        <w:spacing w:line="360" w:lineRule="auto"/>
        <w:rPr>
          <w:lang w:val="en-US"/>
        </w:rPr>
      </w:pPr>
      <w:r>
        <w:rPr>
          <w:lang w:val="en-US"/>
        </w:rPr>
        <w:t xml:space="preserve">Fig.2 </w:t>
      </w:r>
      <w:r w:rsidR="00480BBB" w:rsidRPr="00920A4A">
        <w:rPr>
          <w:lang w:val="en-US"/>
        </w:rPr>
        <w:t xml:space="preserve">Average Pacific charter prices </w:t>
      </w:r>
    </w:p>
    <w:p w:rsidR="00A96C56" w:rsidRPr="00920A4A" w:rsidRDefault="00A96C56" w:rsidP="00920A4A">
      <w:pPr>
        <w:spacing w:line="360" w:lineRule="auto"/>
        <w:rPr>
          <w:lang w:val="en-US"/>
        </w:rPr>
      </w:pPr>
      <w:r w:rsidRPr="00920A4A">
        <w:rPr>
          <w:lang w:val="en-US"/>
        </w:rPr>
        <w:t>On February 17, 2020, the World Trade Organization (WTO) said that growth in global trade in goods is likely to remain weak in early 2020.</w:t>
      </w:r>
    </w:p>
    <w:p w:rsidR="00A96C56" w:rsidRPr="00920A4A" w:rsidRDefault="00A96C56" w:rsidP="00920A4A">
      <w:pPr>
        <w:spacing w:line="360" w:lineRule="auto"/>
        <w:rPr>
          <w:lang w:val="en-US"/>
        </w:rPr>
      </w:pPr>
      <w:r w:rsidRPr="00920A4A">
        <w:rPr>
          <w:lang w:val="en-US"/>
        </w:rPr>
        <w:t>The WTO released its latest merchandise Trade index, which fell to 95.5 from 96.6 in November.</w:t>
      </w:r>
    </w:p>
    <w:p w:rsidR="00A96C56" w:rsidRPr="00920A4A" w:rsidRDefault="00A96C56" w:rsidP="00920A4A">
      <w:pPr>
        <w:spacing w:line="360" w:lineRule="auto"/>
        <w:rPr>
          <w:lang w:val="en-US"/>
        </w:rPr>
      </w:pPr>
      <w:r w:rsidRPr="00920A4A">
        <w:rPr>
          <w:lang w:val="en-US"/>
        </w:rPr>
        <w:t>The agency's new figures suggest that while year-on-year growth may pick up slightly in the fourth quarter, a recovery in global goods trade is unlikely.</w:t>
      </w:r>
    </w:p>
    <w:p w:rsidR="00A96C56" w:rsidRPr="00920A4A" w:rsidRDefault="00A96C56" w:rsidP="00920A4A">
      <w:pPr>
        <w:spacing w:line="360" w:lineRule="auto"/>
        <w:rPr>
          <w:lang w:val="en-US"/>
        </w:rPr>
      </w:pPr>
      <w:r w:rsidRPr="00920A4A">
        <w:rPr>
          <w:lang w:val="en-US"/>
        </w:rPr>
        <w:t>It now looks likely that global goods trade will decline in the first quarter of 2020.</w:t>
      </w:r>
    </w:p>
    <w:p w:rsidR="00A96C56" w:rsidRPr="00920A4A" w:rsidRDefault="00A96C56" w:rsidP="00920A4A">
      <w:pPr>
        <w:spacing w:line="360" w:lineRule="auto"/>
        <w:rPr>
          <w:lang w:val="en-US"/>
        </w:rPr>
      </w:pPr>
      <w:r w:rsidRPr="00920A4A">
        <w:rPr>
          <w:lang w:val="en-US"/>
        </w:rPr>
        <w:t>According to the WTO, these figures and conclusions are based on 2019 trade data and do not take into account the current developments and global impact of the COVID-19 pandemic, which may further affect the trade outlook.</w:t>
      </w:r>
    </w:p>
    <w:p w:rsidR="00A96C56" w:rsidRPr="00920A4A" w:rsidRDefault="00F8510A" w:rsidP="00920A4A">
      <w:pPr>
        <w:spacing w:line="360" w:lineRule="auto"/>
        <w:rPr>
          <w:lang w:val="en-US"/>
        </w:rPr>
      </w:pPr>
      <w:r>
        <w:rPr>
          <w:noProof/>
          <w:lang w:val="ru-RU" w:eastAsia="ru-RU"/>
        </w:rPr>
        <w:drawing>
          <wp:inline distT="0" distB="0" distL="0" distR="0">
            <wp:extent cx="5309235" cy="3670935"/>
            <wp:effectExtent l="19050" t="0" r="5715" b="0"/>
            <wp:docPr id="3" name="图片 5"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5" descr="IMG_256"/>
                    <pic:cNvPicPr>
                      <a:picLocks noChangeAspect="1" noChangeArrowheads="1"/>
                    </pic:cNvPicPr>
                  </pic:nvPicPr>
                  <pic:blipFill>
                    <a:blip r:embed="rId16" cstate="print"/>
                    <a:srcRect/>
                    <a:stretch>
                      <a:fillRect/>
                    </a:stretch>
                  </pic:blipFill>
                  <pic:spPr bwMode="auto">
                    <a:xfrm>
                      <a:off x="0" y="0"/>
                      <a:ext cx="5309235" cy="3670935"/>
                    </a:xfrm>
                    <a:prstGeom prst="rect">
                      <a:avLst/>
                    </a:prstGeom>
                    <a:noFill/>
                    <a:ln w="9525">
                      <a:noFill/>
                      <a:miter lim="800000"/>
                      <a:headEnd/>
                      <a:tailEnd/>
                    </a:ln>
                  </pic:spPr>
                </pic:pic>
              </a:graphicData>
            </a:graphic>
          </wp:inline>
        </w:drawing>
      </w:r>
    </w:p>
    <w:p w:rsidR="00A96C56" w:rsidRDefault="00480BBB" w:rsidP="00920A4A">
      <w:pPr>
        <w:spacing w:line="360" w:lineRule="auto"/>
        <w:rPr>
          <w:lang w:val="en-US"/>
        </w:rPr>
      </w:pPr>
      <w:r>
        <w:rPr>
          <w:lang w:val="en-US"/>
        </w:rPr>
        <w:t xml:space="preserve">Fig.3. </w:t>
      </w:r>
      <w:r w:rsidR="00A96C56" w:rsidRPr="00920A4A">
        <w:rPr>
          <w:lang w:val="en-US"/>
        </w:rPr>
        <w:t>National public power will be reconstructed to some extent.</w:t>
      </w:r>
    </w:p>
    <w:p w:rsidR="00480BBB" w:rsidRPr="00920A4A" w:rsidRDefault="00480BBB" w:rsidP="00920A4A">
      <w:pPr>
        <w:spacing w:line="360" w:lineRule="auto"/>
        <w:rPr>
          <w:lang w:val="en-US"/>
        </w:rPr>
      </w:pPr>
    </w:p>
    <w:p w:rsidR="00A96C56" w:rsidRPr="00920A4A" w:rsidRDefault="00A96C56" w:rsidP="00920A4A">
      <w:pPr>
        <w:spacing w:line="360" w:lineRule="auto"/>
        <w:rPr>
          <w:lang w:val="en-US"/>
        </w:rPr>
      </w:pPr>
      <w:r w:rsidRPr="00920A4A">
        <w:rPr>
          <w:lang w:val="en-US"/>
        </w:rPr>
        <w:t>National public power will be restructured to a certain extent, because effectively dealing with outbreaks requires public power to quickly stabilize social public order, uniformly deploy limited material resources, and protect citizens' lives, health and safety.</w:t>
      </w:r>
    </w:p>
    <w:p w:rsidR="00A96C56" w:rsidRPr="00920A4A" w:rsidRDefault="00A96C56" w:rsidP="00920A4A">
      <w:pPr>
        <w:spacing w:line="360" w:lineRule="auto"/>
        <w:rPr>
          <w:lang w:val="en-US"/>
        </w:rPr>
      </w:pPr>
      <w:r w:rsidRPr="00920A4A">
        <w:rPr>
          <w:lang w:val="en-US"/>
        </w:rPr>
        <w:t>This major epidemic also fully reflects the good and evil of human nature and the system, is also a severe test of the national system and national governance, and also has a profound impact on the current situation and future of national governance.</w:t>
      </w:r>
    </w:p>
    <w:p w:rsidR="00A96C56" w:rsidRPr="00920A4A" w:rsidRDefault="00A96C56" w:rsidP="00920A4A">
      <w:pPr>
        <w:spacing w:line="360" w:lineRule="auto"/>
        <w:rPr>
          <w:lang w:val="en-US"/>
        </w:rPr>
      </w:pPr>
      <w:r w:rsidRPr="00920A4A">
        <w:rPr>
          <w:lang w:val="en-US"/>
        </w:rPr>
        <w:t>Of course, the COVID-19 outbreak is taking place in the complex era of democratization, modernization, globalization and networking, and its impact on human political life and national governance is bound to have obvious characteristics of The Times.</w:t>
      </w:r>
    </w:p>
    <w:p w:rsidR="00A96C56" w:rsidRPr="00920A4A" w:rsidRDefault="00A96C56" w:rsidP="00920A4A">
      <w:pPr>
        <w:spacing w:line="360" w:lineRule="auto"/>
        <w:rPr>
          <w:lang w:val="en-US"/>
        </w:rPr>
      </w:pPr>
      <w:r w:rsidRPr="00920A4A">
        <w:rPr>
          <w:lang w:val="en-US"/>
        </w:rPr>
        <w:t>So far, we have seen at least the following far-reaching political effects that are occurring or are about to occur.</w:t>
      </w:r>
    </w:p>
    <w:p w:rsidR="00A96C56" w:rsidRPr="00920A4A" w:rsidRDefault="00A96C56" w:rsidP="00920A4A">
      <w:pPr>
        <w:spacing w:line="360" w:lineRule="auto"/>
        <w:rPr>
          <w:lang w:val="en-US"/>
        </w:rPr>
      </w:pPr>
      <w:r w:rsidRPr="00920A4A">
        <w:rPr>
          <w:lang w:val="en-US"/>
        </w:rPr>
        <w:t>First, the country's governance system faces major reform.</w:t>
      </w:r>
      <w:r w:rsidRPr="00920A4A">
        <w:rPr>
          <w:lang w:val="en-US"/>
        </w:rPr>
        <w:t xml:space="preserve">　　</w:t>
      </w:r>
    </w:p>
    <w:p w:rsidR="00A96C56" w:rsidRPr="00920A4A" w:rsidRDefault="00A96C56" w:rsidP="00920A4A">
      <w:pPr>
        <w:spacing w:line="360" w:lineRule="auto"/>
        <w:rPr>
          <w:lang w:val="en-US"/>
        </w:rPr>
      </w:pPr>
      <w:r w:rsidRPr="00920A4A">
        <w:rPr>
          <w:lang w:val="en-US"/>
        </w:rPr>
        <w:t>A major epidemic is a natural disaster. Unlike man-made disasters such as war and civil unrest, it is more directly related to a country's governance system and capacity.</w:t>
      </w:r>
    </w:p>
    <w:p w:rsidR="00A96C56" w:rsidRPr="00920A4A" w:rsidRDefault="00A96C56" w:rsidP="00920A4A">
      <w:pPr>
        <w:spacing w:line="360" w:lineRule="auto"/>
        <w:rPr>
          <w:lang w:val="en-US"/>
        </w:rPr>
      </w:pPr>
      <w:r w:rsidRPr="00920A4A">
        <w:rPr>
          <w:lang w:val="en-US"/>
        </w:rPr>
        <w:t>It is clear from the prevention and control effect of COVID-19 that some countries and regions are significantly better than others.</w:t>
      </w:r>
    </w:p>
    <w:p w:rsidR="00A96C56" w:rsidRPr="00920A4A" w:rsidRDefault="00A96C56" w:rsidP="00920A4A">
      <w:pPr>
        <w:spacing w:line="360" w:lineRule="auto"/>
        <w:rPr>
          <w:lang w:val="en-US"/>
        </w:rPr>
      </w:pPr>
      <w:r w:rsidRPr="00920A4A">
        <w:rPr>
          <w:lang w:val="en-US"/>
        </w:rPr>
        <w:t>The reason is the difference of the government's public governance system and governance ability.</w:t>
      </w:r>
    </w:p>
    <w:p w:rsidR="00A96C56" w:rsidRPr="00920A4A" w:rsidRDefault="00A96C56" w:rsidP="00920A4A">
      <w:pPr>
        <w:spacing w:line="360" w:lineRule="auto"/>
        <w:rPr>
          <w:lang w:val="en-US"/>
        </w:rPr>
      </w:pPr>
      <w:r w:rsidRPr="00920A4A">
        <w:rPr>
          <w:lang w:val="en-US"/>
        </w:rPr>
        <w:t>In other words, the prevention and control capacity of the COVID-19 epidemic reflects the governance capacity of a country and a place.</w:t>
      </w:r>
    </w:p>
    <w:p w:rsidR="00A96C56" w:rsidRPr="00920A4A" w:rsidRDefault="00A96C56" w:rsidP="00920A4A">
      <w:pPr>
        <w:spacing w:line="360" w:lineRule="auto"/>
        <w:rPr>
          <w:lang w:val="en-US"/>
        </w:rPr>
      </w:pPr>
      <w:r w:rsidRPr="00920A4A">
        <w:rPr>
          <w:lang w:val="en-US"/>
        </w:rPr>
        <w:t>The prevention and control of COVID-19 mainly reflects the level of governance of a country and a local level.</w:t>
      </w:r>
    </w:p>
    <w:p w:rsidR="00A96C56" w:rsidRPr="00920A4A" w:rsidRDefault="00A96C56" w:rsidP="00920A4A">
      <w:pPr>
        <w:spacing w:line="360" w:lineRule="auto"/>
        <w:rPr>
          <w:lang w:val="en-US"/>
        </w:rPr>
      </w:pPr>
      <w:r w:rsidRPr="00920A4A">
        <w:rPr>
          <w:lang w:val="en-US"/>
        </w:rPr>
        <w:t>In regions and countries with higher levels of governance and social governance, the direct and secondary hazards of the epidemic are significantly smaller than those in regions and countries with poor governance capacity.</w:t>
      </w:r>
    </w:p>
    <w:p w:rsidR="00A96C56" w:rsidRPr="00920A4A" w:rsidRDefault="00A96C56" w:rsidP="00920A4A">
      <w:pPr>
        <w:spacing w:line="360" w:lineRule="auto"/>
        <w:rPr>
          <w:lang w:val="en-US"/>
        </w:rPr>
      </w:pPr>
      <w:r w:rsidRPr="00920A4A">
        <w:rPr>
          <w:lang w:val="en-US"/>
        </w:rPr>
        <w:t>In particular, the public information release system, the government emergency management system, the major public policy decision-making system, the accountability system of government officials, the social public participation system, the grass-roots social governance system and the social emergency relief system are especially relevant to the prevention and control effect of major emergencies.</w:t>
      </w:r>
    </w:p>
    <w:p w:rsidR="00A96C56" w:rsidRPr="00920A4A" w:rsidRDefault="00A96C56" w:rsidP="00920A4A">
      <w:pPr>
        <w:spacing w:line="360" w:lineRule="auto"/>
        <w:rPr>
          <w:lang w:val="en-US"/>
        </w:rPr>
      </w:pPr>
      <w:r w:rsidRPr="00920A4A">
        <w:rPr>
          <w:lang w:val="en-US"/>
        </w:rPr>
        <w:t>Many countries, including developed countries, have paid a heavy price for COVID-19 this time, which will prompt governments to push for major reform of national governance systems in the wake of the epidemic.</w:t>
      </w:r>
    </w:p>
    <w:p w:rsidR="00A96C56" w:rsidRPr="00920A4A" w:rsidRDefault="00A96C56" w:rsidP="00920A4A">
      <w:pPr>
        <w:spacing w:line="360" w:lineRule="auto"/>
        <w:rPr>
          <w:lang w:val="en-US"/>
        </w:rPr>
      </w:pPr>
      <w:r w:rsidRPr="00920A4A">
        <w:rPr>
          <w:lang w:val="en-US"/>
        </w:rPr>
        <w:t>Secondly, the national public power will be reconstructed to a certain extent.</w:t>
      </w:r>
    </w:p>
    <w:p w:rsidR="00A96C56" w:rsidRPr="00920A4A" w:rsidRDefault="00A96C56" w:rsidP="00920A4A">
      <w:pPr>
        <w:spacing w:line="360" w:lineRule="auto"/>
        <w:rPr>
          <w:lang w:val="en-US"/>
        </w:rPr>
      </w:pPr>
      <w:r w:rsidRPr="00920A4A">
        <w:rPr>
          <w:lang w:val="en-US"/>
        </w:rPr>
        <w:t>Effective handling of a sudden major epidemic will inevitably require the proper concentration of public power in order to quickly stabilize social public order, uniformly deploy limited material resources, and maximize the protection of citizens' lives, health and safety.</w:t>
      </w:r>
    </w:p>
    <w:p w:rsidR="00A96C56" w:rsidRPr="00920A4A" w:rsidRDefault="00A96C56" w:rsidP="00920A4A">
      <w:pPr>
        <w:spacing w:line="360" w:lineRule="auto"/>
        <w:rPr>
          <w:lang w:val="en-US"/>
        </w:rPr>
      </w:pPr>
      <w:r w:rsidRPr="00920A4A">
        <w:rPr>
          <w:lang w:val="en-US"/>
        </w:rPr>
        <w:t>As a result, almost all countries have entered into some form of emergency following the outbreak of COVID-19.</w:t>
      </w:r>
    </w:p>
    <w:p w:rsidR="00A96C56" w:rsidRPr="00920A4A" w:rsidRDefault="00A96C56" w:rsidP="00920A4A">
      <w:pPr>
        <w:spacing w:line="360" w:lineRule="auto"/>
        <w:rPr>
          <w:lang w:val="en-US"/>
        </w:rPr>
      </w:pPr>
      <w:r w:rsidRPr="00920A4A">
        <w:rPr>
          <w:lang w:val="en-US"/>
        </w:rPr>
        <w:t>In any country, a so-called "state of emergency" is nothing more than two substantive changes: the temporary concentration of state power in central or local administration;</w:t>
      </w:r>
    </w:p>
    <w:p w:rsidR="00A96C56" w:rsidRPr="00920A4A" w:rsidRDefault="00A96C56" w:rsidP="00920A4A">
      <w:pPr>
        <w:spacing w:line="360" w:lineRule="auto"/>
        <w:rPr>
          <w:lang w:val="en-US"/>
        </w:rPr>
      </w:pPr>
      <w:r w:rsidRPr="00920A4A">
        <w:rPr>
          <w:lang w:val="en-US"/>
        </w:rPr>
        <w:t>The normal rights of citizens are subject to certain restrictions.</w:t>
      </w:r>
    </w:p>
    <w:p w:rsidR="00A96C56" w:rsidRPr="00920A4A" w:rsidRDefault="00A96C56" w:rsidP="00920A4A">
      <w:pPr>
        <w:spacing w:line="360" w:lineRule="auto"/>
        <w:rPr>
          <w:lang w:val="en-US"/>
        </w:rPr>
      </w:pPr>
      <w:r w:rsidRPr="00920A4A">
        <w:rPr>
          <w:lang w:val="en-US"/>
        </w:rPr>
        <w:t>But it is precisely these two changes that are bound to have an extremely significant impact on the whole society: in fact, the political life, economic life and daily life of society will be restructured to a considerable extent.</w:t>
      </w:r>
    </w:p>
    <w:p w:rsidR="00A96C56" w:rsidRPr="00920A4A" w:rsidRDefault="00A96C56" w:rsidP="00920A4A">
      <w:pPr>
        <w:spacing w:line="360" w:lineRule="auto"/>
        <w:rPr>
          <w:lang w:val="en-US"/>
        </w:rPr>
      </w:pPr>
      <w:r w:rsidRPr="00920A4A">
        <w:rPr>
          <w:lang w:val="en-US"/>
        </w:rPr>
        <w:t>As such, states are cautious about entering a "state of emergency," which is usually explicitly authorized by the constitution and the law.</w:t>
      </w:r>
    </w:p>
    <w:p w:rsidR="00A96C56" w:rsidRPr="00920A4A" w:rsidRDefault="00A96C56" w:rsidP="00920A4A">
      <w:pPr>
        <w:spacing w:line="360" w:lineRule="auto"/>
        <w:rPr>
          <w:lang w:val="en-US"/>
        </w:rPr>
      </w:pPr>
      <w:r w:rsidRPr="00920A4A">
        <w:rPr>
          <w:lang w:val="en-US"/>
        </w:rPr>
        <w:t>How to maximize the rights and interests of citizens under the "state of emergncy" and reduce the secondary harm of the epidemic?</w:t>
      </w:r>
    </w:p>
    <w:p w:rsidR="00A96C56" w:rsidRPr="00920A4A" w:rsidRDefault="00A96C56" w:rsidP="00920A4A">
      <w:pPr>
        <w:spacing w:line="360" w:lineRule="auto"/>
        <w:rPr>
          <w:lang w:val="en-US"/>
        </w:rPr>
      </w:pPr>
      <w:r w:rsidRPr="00920A4A">
        <w:rPr>
          <w:lang w:val="en-US"/>
        </w:rPr>
        <w:t>How to restore the country to a normal state as soon as possible after the end of the epidemic and return power to the people?</w:t>
      </w:r>
      <w:r w:rsidRPr="00920A4A">
        <w:rPr>
          <w:rFonts w:hint="eastAsia"/>
          <w:lang w:val="en-US"/>
        </w:rPr>
        <w:t xml:space="preserve">　</w:t>
      </w:r>
      <w:r w:rsidRPr="00920A4A">
        <w:rPr>
          <w:lang w:val="en-US"/>
        </w:rPr>
        <w:t>How to prevent the executive branch and those in power from taking advantage of the "state of emergency".</w:t>
      </w:r>
    </w:p>
    <w:p w:rsidR="00A96C56" w:rsidRPr="00920A4A" w:rsidRDefault="00A96C56" w:rsidP="00920A4A">
      <w:pPr>
        <w:spacing w:line="360" w:lineRule="auto"/>
        <w:rPr>
          <w:lang w:val="en-US"/>
        </w:rPr>
      </w:pPr>
      <w:r w:rsidRPr="00920A4A">
        <w:rPr>
          <w:lang w:val="en-US"/>
        </w:rPr>
        <w:t>Supply chain disruption.</w:t>
      </w:r>
    </w:p>
    <w:p w:rsidR="00A96C56" w:rsidRPr="00920A4A" w:rsidRDefault="00A96C56" w:rsidP="00920A4A">
      <w:pPr>
        <w:spacing w:line="360" w:lineRule="auto"/>
        <w:rPr>
          <w:lang w:val="en-US"/>
        </w:rPr>
      </w:pPr>
      <w:r w:rsidRPr="00920A4A">
        <w:rPr>
          <w:lang w:val="en-US"/>
        </w:rPr>
        <w:t xml:space="preserve"> The COVID-19 pandemic has had an impact on the global economy with supply chain disruptions, especially to some production sites and supply chains, leading to shortages around the world.</w:t>
      </w:r>
    </w:p>
    <w:p w:rsidR="00A96C56" w:rsidRPr="00920A4A" w:rsidRDefault="00A96C56" w:rsidP="00920A4A">
      <w:pPr>
        <w:spacing w:line="360" w:lineRule="auto"/>
        <w:rPr>
          <w:lang w:val="en-US"/>
        </w:rPr>
      </w:pPr>
      <w:r w:rsidRPr="00920A4A">
        <w:rPr>
          <w:lang w:val="en-US"/>
        </w:rPr>
        <w:t>In particular, the shortage of emergency supplies such as medical supplies has had a serious impact on the global economy.</w:t>
      </w:r>
    </w:p>
    <w:p w:rsidR="00A96C56" w:rsidRPr="00920A4A" w:rsidRDefault="00A96C56" w:rsidP="00920A4A">
      <w:pPr>
        <w:spacing w:line="360" w:lineRule="auto"/>
        <w:rPr>
          <w:lang w:val="en-US"/>
        </w:rPr>
      </w:pPr>
      <w:r w:rsidRPr="00920A4A">
        <w:rPr>
          <w:lang w:val="en-US"/>
        </w:rPr>
        <w:t>In addition, supply chain disruptions have also restricted international trade, adversely affecting the global economy.</w:t>
      </w:r>
    </w:p>
    <w:p w:rsidR="00A96C56" w:rsidRPr="00920A4A" w:rsidRDefault="00A96C56" w:rsidP="00920A4A">
      <w:pPr>
        <w:spacing w:line="360" w:lineRule="auto"/>
        <w:rPr>
          <w:lang w:val="en-US"/>
        </w:rPr>
      </w:pPr>
      <w:r w:rsidRPr="00920A4A">
        <w:rPr>
          <w:lang w:val="en-US"/>
        </w:rPr>
        <w:t>Due to the epidemic, some countries and regions have closed their borders and traffic, making the global supply chain has been greatly affected.</w:t>
      </w:r>
    </w:p>
    <w:p w:rsidR="00A96C56" w:rsidRPr="00920A4A" w:rsidRDefault="00A96C56" w:rsidP="00920A4A">
      <w:pPr>
        <w:spacing w:line="360" w:lineRule="auto"/>
        <w:rPr>
          <w:lang w:val="en-US"/>
        </w:rPr>
      </w:pPr>
      <w:r w:rsidRPr="00920A4A">
        <w:rPr>
          <w:lang w:val="en-US"/>
        </w:rPr>
        <w:t>In particular, production bases like China's cannot transport workers and goods properly, leading to shortages in the global market, especially for emergency supplies such as medical supplies.</w:t>
      </w:r>
    </w:p>
    <w:p w:rsidR="00A96C56" w:rsidRPr="00920A4A" w:rsidRDefault="00A96C56" w:rsidP="00920A4A">
      <w:pPr>
        <w:spacing w:line="360" w:lineRule="auto"/>
        <w:rPr>
          <w:lang w:val="en-US"/>
        </w:rPr>
      </w:pPr>
      <w:r w:rsidRPr="00920A4A">
        <w:rPr>
          <w:lang w:val="en-US"/>
        </w:rPr>
        <w:t>According to CNBC, the global economic cost of SARS in 2003 was about $40 billion, and most of the economic damage caused by the outbreak was actually "not related to the virus" but "related to panic."</w:t>
      </w:r>
    </w:p>
    <w:p w:rsidR="00A96C56" w:rsidRPr="00920A4A" w:rsidRDefault="00A96C56" w:rsidP="00920A4A">
      <w:pPr>
        <w:spacing w:line="360" w:lineRule="auto"/>
        <w:rPr>
          <w:lang w:val="en-US"/>
        </w:rPr>
      </w:pPr>
      <w:r w:rsidRPr="00920A4A">
        <w:rPr>
          <w:lang w:val="en-US"/>
        </w:rPr>
        <w:t>Bloomberg News estimated that the impact of the new coronavirus on the global economy could be three to four times that of the SARS outbreak in 2003.</w:t>
      </w:r>
    </w:p>
    <w:p w:rsidR="00A96C56" w:rsidRPr="00920A4A" w:rsidRDefault="00A96C56" w:rsidP="00920A4A">
      <w:pPr>
        <w:spacing w:line="360" w:lineRule="auto"/>
        <w:rPr>
          <w:lang w:val="en-US"/>
        </w:rPr>
      </w:pPr>
      <w:r w:rsidRPr="00920A4A">
        <w:rPr>
          <w:lang w:val="en-US"/>
        </w:rPr>
        <w:t>The IHS Markit report noted that the outbreak has the potential to severely hamper the development of several industries, particularly the automotive manufacturing industry.</w:t>
      </w:r>
    </w:p>
    <w:p w:rsidR="00A96C56" w:rsidRPr="00920A4A" w:rsidRDefault="00A96C56" w:rsidP="00920A4A">
      <w:pPr>
        <w:spacing w:line="360" w:lineRule="auto"/>
        <w:rPr>
          <w:lang w:val="en-US"/>
        </w:rPr>
      </w:pPr>
      <w:r w:rsidRPr="00920A4A">
        <w:rPr>
          <w:lang w:val="en-US"/>
        </w:rPr>
        <w:t>The 11 provinces that announced the holiday extension account for more than two-thirds of China's auto production.</w:t>
      </w:r>
    </w:p>
    <w:p w:rsidR="00A96C56" w:rsidRPr="00920A4A" w:rsidRDefault="00A96C56" w:rsidP="00920A4A">
      <w:pPr>
        <w:spacing w:line="360" w:lineRule="auto"/>
        <w:rPr>
          <w:lang w:val="en-US"/>
        </w:rPr>
      </w:pPr>
      <w:r w:rsidRPr="00920A4A">
        <w:rPr>
          <w:lang w:val="en-US"/>
        </w:rPr>
        <w:t>If these enterprises stop production until February 10, it is expected that the first quarter production loss due to the epidemic will be about 350,000 vehicles.</w:t>
      </w:r>
    </w:p>
    <w:p w:rsidR="00A96C56" w:rsidRPr="00920A4A" w:rsidRDefault="00A96C56" w:rsidP="00920A4A">
      <w:pPr>
        <w:spacing w:line="360" w:lineRule="auto"/>
        <w:rPr>
          <w:lang w:val="en-US"/>
        </w:rPr>
      </w:pPr>
      <w:r w:rsidRPr="00920A4A">
        <w:rPr>
          <w:lang w:val="en-US"/>
        </w:rPr>
        <w:t>If the situation continues into mid-March, with factories in neighboring provinces also shut down, the shortage of parts from Hubei could have widespread effects by causing disruptions to supply chains across China.</w:t>
      </w:r>
    </w:p>
    <w:p w:rsidR="00A96C56" w:rsidRPr="00920A4A" w:rsidRDefault="00A96C56" w:rsidP="00920A4A">
      <w:pPr>
        <w:spacing w:line="360" w:lineRule="auto"/>
        <w:rPr>
          <w:lang w:val="en-US"/>
        </w:rPr>
      </w:pPr>
      <w:r w:rsidRPr="00920A4A">
        <w:rPr>
          <w:lang w:val="en-US"/>
        </w:rPr>
        <w:t>In this case, the potential production cut in the first quarter would be more than 1.7 million units.</w:t>
      </w:r>
    </w:p>
    <w:p w:rsidR="00A96C56" w:rsidRPr="00920A4A" w:rsidRDefault="00A96C56" w:rsidP="00920A4A">
      <w:pPr>
        <w:spacing w:line="360" w:lineRule="auto"/>
        <w:rPr>
          <w:lang w:val="en-US"/>
        </w:rPr>
      </w:pPr>
      <w:r w:rsidRPr="00920A4A">
        <w:rPr>
          <w:lang w:val="en-US"/>
        </w:rPr>
        <w:t>ubei Province, the hardest hit by the epidemic, not only gathers the headquarters or production plants of many automobile companies such as Dongfeng Motor, Dongfeng Honda, Shenlong Automobile, Dongfeng Renault and SAIC General Motors, but also gathers parts companies including a number of top suppliers.</w:t>
      </w:r>
    </w:p>
    <w:p w:rsidR="00A96C56" w:rsidRPr="00920A4A" w:rsidRDefault="00A96C56" w:rsidP="00920A4A">
      <w:pPr>
        <w:spacing w:line="360" w:lineRule="auto"/>
        <w:rPr>
          <w:lang w:val="en-US"/>
        </w:rPr>
      </w:pPr>
      <w:r w:rsidRPr="00920A4A">
        <w:rPr>
          <w:lang w:val="en-US"/>
        </w:rPr>
        <w:t>As early as February 6, BMW Brilliance issued a message announcing that it would stop work until February 17.</w:t>
      </w:r>
    </w:p>
    <w:p w:rsidR="00A96C56" w:rsidRPr="00920A4A" w:rsidRDefault="00A96C56" w:rsidP="00920A4A">
      <w:pPr>
        <w:spacing w:line="360" w:lineRule="auto"/>
        <w:rPr>
          <w:lang w:val="en-US"/>
        </w:rPr>
      </w:pPr>
      <w:r w:rsidRPr="00920A4A">
        <w:rPr>
          <w:lang w:val="en-US"/>
        </w:rPr>
        <w:t>General Motors, the largest US carmaker in China, said it would resume factory production in the country from February 15.</w:t>
      </w:r>
    </w:p>
    <w:p w:rsidR="00A96C56" w:rsidRPr="00920A4A" w:rsidRDefault="00A96C56" w:rsidP="00920A4A">
      <w:pPr>
        <w:spacing w:line="360" w:lineRule="auto"/>
        <w:rPr>
          <w:lang w:val="en-US"/>
        </w:rPr>
      </w:pPr>
      <w:r w:rsidRPr="00920A4A">
        <w:rPr>
          <w:lang w:val="en-US"/>
        </w:rPr>
        <w:t>Toyota decided to suspend operations at its plants in China as of Jan. 29, a company spokesman said.</w:t>
      </w:r>
    </w:p>
    <w:p w:rsidR="00A96C56" w:rsidRPr="00920A4A" w:rsidRDefault="00A96C56" w:rsidP="00920A4A">
      <w:pPr>
        <w:spacing w:line="360" w:lineRule="auto"/>
        <w:rPr>
          <w:lang w:val="en-US"/>
        </w:rPr>
      </w:pPr>
      <w:r w:rsidRPr="00920A4A">
        <w:rPr>
          <w:lang w:val="en-US"/>
        </w:rPr>
        <w:t>In addition, Honda, Hino, Tesla, Ford, Dongfeng Motor and other companies have also confirmed the delay in the resumption of work plans.</w:t>
      </w:r>
      <w:r w:rsidRPr="00920A4A">
        <w:rPr>
          <w:lang w:val="en-US"/>
        </w:rPr>
        <w:t xml:space="preserve">　</w:t>
      </w:r>
      <w:r w:rsidRPr="00920A4A">
        <w:rPr>
          <w:lang w:val="en-US"/>
        </w:rPr>
        <w:t>It is not just factories in China that are affected.</w:t>
      </w:r>
    </w:p>
    <w:p w:rsidR="00A96C56" w:rsidRPr="00920A4A" w:rsidRDefault="00A96C56" w:rsidP="00920A4A">
      <w:pPr>
        <w:spacing w:line="360" w:lineRule="auto"/>
        <w:rPr>
          <w:lang w:val="en-US"/>
        </w:rPr>
      </w:pPr>
      <w:r w:rsidRPr="00920A4A">
        <w:rPr>
          <w:lang w:val="en-US"/>
        </w:rPr>
        <w:t>Hyundai halted production at most of its plants in South Korea on Feb. 7, while Kia halted production from Feb. 10 because Chinese suppliers could no longer supply parts.</w:t>
      </w:r>
    </w:p>
    <w:p w:rsidR="00A96C56" w:rsidRPr="00920A4A" w:rsidRDefault="00A96C56" w:rsidP="00920A4A">
      <w:pPr>
        <w:spacing w:line="360" w:lineRule="auto"/>
        <w:rPr>
          <w:lang w:val="en-US"/>
        </w:rPr>
      </w:pPr>
      <w:r w:rsidRPr="00920A4A">
        <w:rPr>
          <w:lang w:val="en-US"/>
        </w:rPr>
        <w:t>It is understood that 87% of South Korea's imported wiring harnesses are made in China.</w:t>
      </w:r>
    </w:p>
    <w:p w:rsidR="00A96C56" w:rsidRPr="00920A4A" w:rsidRDefault="00A96C56" w:rsidP="00920A4A">
      <w:pPr>
        <w:spacing w:line="360" w:lineRule="auto"/>
        <w:rPr>
          <w:lang w:val="en-US"/>
        </w:rPr>
      </w:pPr>
      <w:r w:rsidRPr="00920A4A">
        <w:rPr>
          <w:lang w:val="en-US"/>
        </w:rPr>
        <w:t>Fiat Chrysler Group in Europe also said that if the epidemic is still not under control, its factories in Europe also face temporary suspension because they can not continue production.</w:t>
      </w:r>
    </w:p>
    <w:p w:rsidR="00A96C56" w:rsidRPr="00920A4A" w:rsidRDefault="00A96C56" w:rsidP="00920A4A">
      <w:pPr>
        <w:spacing w:line="360" w:lineRule="auto"/>
        <w:rPr>
          <w:lang w:val="en-US"/>
        </w:rPr>
      </w:pPr>
      <w:r w:rsidRPr="00920A4A">
        <w:rPr>
          <w:lang w:val="en-US"/>
        </w:rPr>
        <w:t>With the global transport network in disarray, the logistical challenge becomes particularly acute.</w:t>
      </w:r>
    </w:p>
    <w:p w:rsidR="00A96C56" w:rsidRPr="00920A4A" w:rsidRDefault="00A96C56" w:rsidP="00920A4A">
      <w:pPr>
        <w:spacing w:line="360" w:lineRule="auto"/>
        <w:rPr>
          <w:lang w:val="en-US"/>
        </w:rPr>
      </w:pPr>
      <w:r w:rsidRPr="00920A4A">
        <w:rPr>
          <w:lang w:val="en-US"/>
        </w:rPr>
        <w:t>Companies are embracing innovations in logistics technology, including the Internet of Things, artificial intelligence, and blockchain, to improve supply chain visibility and efficiency and mitigate transportation uncertainty.</w:t>
      </w:r>
    </w:p>
    <w:p w:rsidR="00A96C56" w:rsidRPr="00920A4A" w:rsidRDefault="00A96C56" w:rsidP="00920A4A">
      <w:pPr>
        <w:spacing w:line="360" w:lineRule="auto"/>
        <w:rPr>
          <w:lang w:val="en-US"/>
        </w:rPr>
      </w:pPr>
      <w:r w:rsidRPr="00920A4A">
        <w:rPr>
          <w:lang w:val="en-US"/>
        </w:rPr>
        <w:t>In the face of supply chain problems, countries began to strengthen international cooperation to jointly cope with global supply chain challenges.</w:t>
      </w:r>
    </w:p>
    <w:p w:rsidR="00A96C56" w:rsidRPr="00920A4A" w:rsidRDefault="00A96C56" w:rsidP="00920A4A">
      <w:pPr>
        <w:spacing w:line="360" w:lineRule="auto"/>
        <w:rPr>
          <w:lang w:val="en-US"/>
        </w:rPr>
      </w:pPr>
      <w:r w:rsidRPr="00920A4A">
        <w:rPr>
          <w:lang w:val="en-US"/>
        </w:rPr>
        <w:t>This includes enhancing the production and distribution of critical supplies such as vaccines, sharing information to keep supply chains stable, and facilitating the flow of trade and logistics.</w:t>
      </w:r>
    </w:p>
    <w:p w:rsidR="00A96C56" w:rsidRPr="00920A4A" w:rsidRDefault="00A96C56" w:rsidP="00920A4A">
      <w:pPr>
        <w:spacing w:line="360" w:lineRule="auto"/>
        <w:rPr>
          <w:lang w:val="en-US"/>
        </w:rPr>
      </w:pPr>
      <w:r w:rsidRPr="00920A4A">
        <w:rPr>
          <w:lang w:val="en-US"/>
        </w:rPr>
        <w:t>China is the world's manufacturing center, although China's industrial chain is complete, but also needs to import some raw materials from other countries.</w:t>
      </w:r>
    </w:p>
    <w:p w:rsidR="00A96C56" w:rsidRPr="00920A4A" w:rsidRDefault="00A96C56" w:rsidP="00920A4A">
      <w:pPr>
        <w:spacing w:line="360" w:lineRule="auto"/>
        <w:rPr>
          <w:lang w:val="en-US"/>
        </w:rPr>
      </w:pPr>
      <w:r w:rsidRPr="00920A4A">
        <w:rPr>
          <w:lang w:val="en-US"/>
        </w:rPr>
        <w:t>Some overseas suppliers have been forced to stop production or suspend exports due to the epidemic in their locations.</w:t>
      </w:r>
    </w:p>
    <w:p w:rsidR="00A96C56" w:rsidRPr="00920A4A" w:rsidRDefault="00A96C56" w:rsidP="00920A4A">
      <w:pPr>
        <w:spacing w:line="360" w:lineRule="auto"/>
        <w:rPr>
          <w:lang w:val="en-US"/>
        </w:rPr>
      </w:pPr>
      <w:r w:rsidRPr="00920A4A">
        <w:rPr>
          <w:lang w:val="en-US"/>
        </w:rPr>
        <w:t>The purchaser needs to conduct a survey of the affected suppliers and conduct a status analysis of all existing orders.</w:t>
      </w:r>
    </w:p>
    <w:p w:rsidR="00A96C56" w:rsidRPr="00920A4A" w:rsidRDefault="00A96C56" w:rsidP="00920A4A">
      <w:pPr>
        <w:spacing w:line="360" w:lineRule="auto"/>
        <w:rPr>
          <w:lang w:val="en-US"/>
        </w:rPr>
      </w:pPr>
      <w:r w:rsidRPr="00920A4A">
        <w:rPr>
          <w:lang w:val="en-US"/>
        </w:rPr>
        <w:t>Perform a rolling review of the status of all outstanding purchase orders based on the order data in the purchaser's system.</w:t>
      </w:r>
    </w:p>
    <w:p w:rsidR="00A96C56" w:rsidRPr="00920A4A" w:rsidRDefault="00A96C56" w:rsidP="00920A4A">
      <w:pPr>
        <w:spacing w:line="360" w:lineRule="auto"/>
        <w:rPr>
          <w:lang w:val="en-US"/>
        </w:rPr>
      </w:pPr>
      <w:r w:rsidRPr="00920A4A">
        <w:rPr>
          <w:lang w:val="en-US"/>
        </w:rPr>
        <w:t>This is checked at the SKU level for each order, and the results of the investigation provide a detailed understanding of the status of the order, allowing the purchaser to formulate short - and medium-term action plans.</w:t>
      </w:r>
    </w:p>
    <w:p w:rsidR="00A96C56" w:rsidRPr="00920A4A" w:rsidRDefault="00A96C56" w:rsidP="00920A4A">
      <w:pPr>
        <w:spacing w:line="360" w:lineRule="auto"/>
        <w:rPr>
          <w:lang w:val="en-US"/>
        </w:rPr>
      </w:pPr>
      <w:r w:rsidRPr="00920A4A">
        <w:rPr>
          <w:lang w:val="en-US"/>
        </w:rPr>
        <w:t>The supplier's production may be limited, such as lack of raw materials and workers, and poor logistics transportation. The Lead Time of the original delivery date is likely to be extended. Therefore, we need to know how many days will be increased by the updated delivery date compared with the original date.</w:t>
      </w:r>
    </w:p>
    <w:p w:rsidR="00A96C56" w:rsidRPr="00920A4A" w:rsidRDefault="00A96C56" w:rsidP="00920A4A">
      <w:pPr>
        <w:spacing w:line="360" w:lineRule="auto"/>
        <w:rPr>
          <w:lang w:val="en-US"/>
        </w:rPr>
      </w:pPr>
      <w:r w:rsidRPr="00920A4A">
        <w:rPr>
          <w:lang w:val="en-US"/>
        </w:rPr>
        <w:t>According to a survey released by the Institute for Supply Management on April 14, between March 17 and 30, the average lead time of manufacturers around the world increased significantly, by 222% in China, by 201% in Europe and by 200% in the United States.</w:t>
      </w:r>
    </w:p>
    <w:p w:rsidR="00A96C56" w:rsidRPr="00920A4A" w:rsidRDefault="00A96C56" w:rsidP="00920A4A">
      <w:pPr>
        <w:spacing w:line="360" w:lineRule="auto"/>
        <w:rPr>
          <w:lang w:val="en-US"/>
        </w:rPr>
      </w:pPr>
      <w:r w:rsidRPr="00920A4A">
        <w:rPr>
          <w:lang w:val="en-US"/>
        </w:rPr>
        <w:t>This means that the cycle from order to delivery has at least doubled, and the original delivery time of one month is now at least two months.</w:t>
      </w:r>
    </w:p>
    <w:p w:rsidR="00A96C56" w:rsidRPr="00920A4A" w:rsidRDefault="00A96C56" w:rsidP="00920A4A">
      <w:pPr>
        <w:spacing w:line="360" w:lineRule="auto"/>
        <w:rPr>
          <w:lang w:val="en-US"/>
        </w:rPr>
      </w:pPr>
      <w:r w:rsidRPr="00920A4A">
        <w:rPr>
          <w:lang w:val="en-US"/>
        </w:rPr>
        <w:t>The extension of the delivery time may cause the shortage of materials and stop the line. The purchaser needs to grasp these key information, communicate with the production and sales team internally, and formulate action plans to mitigate the risk of specific order delivery, such as negotiating with the customer to postpone the delivery of the order, or reduce the non-essential safety stock production, and concentrate the main resources on the order production.</w:t>
      </w:r>
    </w:p>
    <w:p w:rsidR="00A96C56" w:rsidRPr="00920A4A" w:rsidRDefault="00A96C56" w:rsidP="00920A4A">
      <w:pPr>
        <w:spacing w:line="360" w:lineRule="auto"/>
        <w:rPr>
          <w:lang w:val="en-US"/>
        </w:rPr>
      </w:pPr>
      <w:r w:rsidRPr="00920A4A">
        <w:rPr>
          <w:lang w:val="en-US"/>
        </w:rPr>
        <w:t>Due to the supplier's delayed delivery of raw materials, the purchaser needs to update the order arrival date in the ERP software in a timely manner.</w:t>
      </w:r>
    </w:p>
    <w:p w:rsidR="00A96C56" w:rsidRPr="00920A4A" w:rsidRDefault="00A96C56" w:rsidP="00920A4A">
      <w:pPr>
        <w:spacing w:line="360" w:lineRule="auto"/>
        <w:rPr>
          <w:lang w:val="en-US"/>
        </w:rPr>
      </w:pPr>
      <w:r w:rsidRPr="00920A4A">
        <w:rPr>
          <w:lang w:val="en-US"/>
        </w:rPr>
        <w:t>The operational logic of MRP relies heavily on accurate arrival dates to calculate potential stock shortages and subsequent purchases.</w:t>
      </w:r>
    </w:p>
    <w:p w:rsidR="00A96C56" w:rsidRPr="00920A4A" w:rsidRDefault="00A96C56" w:rsidP="00920A4A">
      <w:pPr>
        <w:spacing w:line="360" w:lineRule="auto"/>
        <w:rPr>
          <w:lang w:val="en-US"/>
        </w:rPr>
      </w:pPr>
      <w:r w:rsidRPr="00920A4A">
        <w:rPr>
          <w:lang w:val="en-US"/>
        </w:rPr>
        <w:t>If the supplier's arrival will be delayed and the information in the system is not updated in time, the ERP will default that a batch of goods will arrive at the factory on time, and there will be no warning of material shortage.</w:t>
      </w:r>
    </w:p>
    <w:p w:rsidR="00A96C56" w:rsidRPr="00920A4A" w:rsidRDefault="00A96C56" w:rsidP="00920A4A">
      <w:pPr>
        <w:spacing w:line="360" w:lineRule="auto"/>
        <w:rPr>
          <w:lang w:val="en-US"/>
        </w:rPr>
      </w:pPr>
      <w:r w:rsidRPr="00920A4A">
        <w:rPr>
          <w:lang w:val="en-US"/>
        </w:rPr>
        <w:t>For the shortage part, the system will not indicate the number of orders to be purchased, which may cause a longer shortage of materials.</w:t>
      </w:r>
    </w:p>
    <w:p w:rsidR="00A96C56" w:rsidRPr="00920A4A" w:rsidRDefault="00A96C56" w:rsidP="00920A4A">
      <w:pPr>
        <w:spacing w:line="360" w:lineRule="auto"/>
        <w:rPr>
          <w:lang w:val="en-US"/>
        </w:rPr>
      </w:pPr>
      <w:r w:rsidRPr="00920A4A">
        <w:rPr>
          <w:lang w:val="en-US"/>
        </w:rPr>
        <w:t>ERP system does not have artificial intelligence, is completely dependent on the internal data of the system to judge, at this time, you need manual intervention to update the information.</w:t>
      </w:r>
    </w:p>
    <w:p w:rsidR="00A96C56" w:rsidRPr="00920A4A" w:rsidRDefault="00A96C56" w:rsidP="00920A4A">
      <w:pPr>
        <w:spacing w:line="360" w:lineRule="auto"/>
        <w:rPr>
          <w:lang w:val="en-US"/>
        </w:rPr>
      </w:pPr>
      <w:r w:rsidRPr="00920A4A">
        <w:rPr>
          <w:lang w:val="en-US"/>
        </w:rPr>
        <w:t>There are two main variables in booking space, the first is the time of booking container loading, and the second is the number of containers.</w:t>
      </w:r>
    </w:p>
    <w:p w:rsidR="00A96C56" w:rsidRPr="00920A4A" w:rsidRDefault="00A96C56" w:rsidP="00920A4A">
      <w:pPr>
        <w:spacing w:line="360" w:lineRule="auto"/>
        <w:rPr>
          <w:lang w:val="en-US"/>
        </w:rPr>
      </w:pPr>
      <w:r w:rsidRPr="00920A4A">
        <w:rPr>
          <w:lang w:val="en-US"/>
        </w:rPr>
        <w:t>Under normal circumstances, shipping space can be guaranteed two weeks in advance, but in special periods, three weeks in advance is required.</w:t>
      </w:r>
    </w:p>
    <w:p w:rsidR="00A96C56" w:rsidRPr="00920A4A" w:rsidRDefault="00A96C56" w:rsidP="00920A4A">
      <w:pPr>
        <w:spacing w:line="360" w:lineRule="auto"/>
        <w:rPr>
          <w:lang w:val="en-US"/>
        </w:rPr>
      </w:pPr>
      <w:r w:rsidRPr="00920A4A">
        <w:rPr>
          <w:lang w:val="en-US"/>
        </w:rPr>
        <w:t>However, we don't have to book too long in advance, and bookings longer than three weeks may be rejected by the shipping company.</w:t>
      </w:r>
    </w:p>
    <w:p w:rsidR="00A96C56" w:rsidRPr="00920A4A" w:rsidRDefault="00A96C56" w:rsidP="00920A4A">
      <w:pPr>
        <w:spacing w:line="360" w:lineRule="auto"/>
        <w:rPr>
          <w:lang w:val="en-US"/>
        </w:rPr>
      </w:pPr>
      <w:r w:rsidRPr="00920A4A">
        <w:rPr>
          <w:lang w:val="en-US"/>
        </w:rPr>
        <w:t>As for the number of containers booked, do not exaggerate the booking demand in order to ensure shipping space.</w:t>
      </w:r>
    </w:p>
    <w:p w:rsidR="00A96C56" w:rsidRPr="00920A4A" w:rsidRDefault="00A96C56" w:rsidP="00920A4A">
      <w:pPr>
        <w:spacing w:line="360" w:lineRule="auto"/>
        <w:rPr>
          <w:lang w:val="en-US"/>
        </w:rPr>
      </w:pPr>
      <w:r w:rsidRPr="00920A4A">
        <w:rPr>
          <w:lang w:val="en-US"/>
        </w:rPr>
        <w:t>In the peak shipping season, when the space is in short supply, the shipper orders 5 containers, and the shipping company may only allocate 2 containers in the end, so the shipper may enlarge the demand and deliberately order more containers.</w:t>
      </w:r>
    </w:p>
    <w:p w:rsidR="00A96C56" w:rsidRPr="00920A4A" w:rsidRDefault="00A96C56" w:rsidP="00920A4A">
      <w:pPr>
        <w:spacing w:line="360" w:lineRule="auto"/>
        <w:rPr>
          <w:lang w:val="en-US"/>
        </w:rPr>
      </w:pPr>
      <w:r w:rsidRPr="00920A4A">
        <w:rPr>
          <w:lang w:val="en-US"/>
        </w:rPr>
        <w:t>However, there is a risk that if the shipping company does give five containers, but the shipper only needs two, the shipping company will charge the other side a large cancellation fee and may refuse future bookings.</w:t>
      </w:r>
    </w:p>
    <w:p w:rsidR="00A96C56" w:rsidRPr="00920A4A" w:rsidRDefault="00A96C56" w:rsidP="00920A4A">
      <w:pPr>
        <w:spacing w:line="360" w:lineRule="auto"/>
        <w:rPr>
          <w:lang w:val="en-US"/>
        </w:rPr>
      </w:pPr>
      <w:r w:rsidRPr="00920A4A">
        <w:rPr>
          <w:lang w:val="en-US"/>
        </w:rPr>
        <w:t>We need to work closely with freight forwarders, customs brokers and other logistics service providers on a daily basis.</w:t>
      </w:r>
    </w:p>
    <w:p w:rsidR="00A96C56" w:rsidRPr="00920A4A" w:rsidRDefault="00A96C56" w:rsidP="00920A4A">
      <w:pPr>
        <w:spacing w:line="360" w:lineRule="auto"/>
        <w:rPr>
          <w:lang w:val="en-US"/>
        </w:rPr>
      </w:pPr>
      <w:r w:rsidRPr="00920A4A">
        <w:rPr>
          <w:lang w:val="en-US"/>
        </w:rPr>
        <w:t>In addition to providing vital transport services, logistics service providers can also provide up-to-date market intelligence, including congestion at the ports of departure of various transport routes, as well as transport bottlenecks at destinations.</w:t>
      </w:r>
    </w:p>
    <w:p w:rsidR="00A96C56" w:rsidRPr="00920A4A" w:rsidRDefault="00A96C56" w:rsidP="00920A4A">
      <w:pPr>
        <w:spacing w:line="360" w:lineRule="auto"/>
        <w:rPr>
          <w:lang w:val="en-US"/>
        </w:rPr>
      </w:pPr>
      <w:r w:rsidRPr="00920A4A">
        <w:rPr>
          <w:lang w:val="en-US"/>
        </w:rPr>
        <w:t>In the outbreak, some multinational freight companies regularly update the market capacity resource report on the website, including sea, air, rail, inland river transport and road.</w:t>
      </w:r>
    </w:p>
    <w:p w:rsidR="00A96C56" w:rsidRPr="00920A4A" w:rsidRDefault="00A96C56" w:rsidP="00920A4A">
      <w:pPr>
        <w:spacing w:line="360" w:lineRule="auto"/>
        <w:rPr>
          <w:lang w:val="en-US"/>
        </w:rPr>
      </w:pPr>
      <w:r w:rsidRPr="00920A4A">
        <w:rPr>
          <w:lang w:val="en-US"/>
        </w:rPr>
        <w:t>This information gives shippers first-hand market conditions and can help them choose transportation options.</w:t>
      </w:r>
    </w:p>
    <w:p w:rsidR="00A96C56" w:rsidRPr="00920A4A" w:rsidRDefault="00A96C56" w:rsidP="00920A4A">
      <w:pPr>
        <w:spacing w:line="360" w:lineRule="auto"/>
        <w:rPr>
          <w:lang w:val="en-US"/>
        </w:rPr>
      </w:pPr>
      <w:r w:rsidRPr="00920A4A">
        <w:rPr>
          <w:lang w:val="en-US"/>
        </w:rPr>
        <w:t>We need to maintain daily communication with our logistics providers, mainly discussing the status of urgent air cargo, air market dynamics (due to the large number of cancelled flights during the pandemic and the significant reduction in capacity), sea market dynamics, the latest regulations in each region and the market outlook.</w:t>
      </w:r>
    </w:p>
    <w:p w:rsidR="00A96C56" w:rsidRPr="00920A4A" w:rsidRDefault="00A96C56" w:rsidP="00920A4A">
      <w:pPr>
        <w:spacing w:line="360" w:lineRule="auto"/>
        <w:rPr>
          <w:lang w:val="en-US"/>
        </w:rPr>
      </w:pPr>
      <w:r w:rsidRPr="00920A4A">
        <w:rPr>
          <w:lang w:val="en-US"/>
        </w:rPr>
        <w:t>In international trade, logistics transportation time is a part of the delivery time. We not only need to calculate the supplier's production preparation time, but also need to consider the transportation time, which together is the total delivery time.</w:t>
      </w:r>
    </w:p>
    <w:p w:rsidR="00A96C56" w:rsidRPr="00920A4A" w:rsidRDefault="00A96C56" w:rsidP="00920A4A">
      <w:pPr>
        <w:spacing w:line="360" w:lineRule="auto"/>
        <w:rPr>
          <w:lang w:val="en-US"/>
        </w:rPr>
      </w:pPr>
      <w:r w:rsidRPr="00920A4A">
        <w:rPr>
          <w:lang w:val="en-US"/>
        </w:rPr>
        <w:t>Adequate communication with logistics providers can ensure the accuracy of information transmission and eliminate unnecessary misunderstandings.</w:t>
      </w:r>
    </w:p>
    <w:p w:rsidR="00A96C56" w:rsidRPr="00920A4A" w:rsidRDefault="00A96C56" w:rsidP="00920A4A">
      <w:pPr>
        <w:spacing w:line="360" w:lineRule="auto"/>
        <w:rPr>
          <w:lang w:val="en-US"/>
        </w:rPr>
      </w:pPr>
      <w:r w:rsidRPr="00920A4A">
        <w:rPr>
          <w:lang w:val="en-US"/>
        </w:rPr>
        <w:t>During the pandemic, transportation costs have moved with the market and are no longer bound by the original contract price.</w:t>
      </w:r>
    </w:p>
    <w:p w:rsidR="00A96C56" w:rsidRPr="00920A4A" w:rsidRDefault="00A96C56" w:rsidP="00920A4A">
      <w:pPr>
        <w:spacing w:line="360" w:lineRule="auto"/>
        <w:rPr>
          <w:lang w:val="en-US"/>
        </w:rPr>
      </w:pPr>
      <w:r w:rsidRPr="00920A4A">
        <w:rPr>
          <w:lang w:val="en-US"/>
        </w:rPr>
        <w:t>One of the most obvious is the price of air freight.</w:t>
      </w:r>
    </w:p>
    <w:p w:rsidR="00A96C56" w:rsidRPr="00920A4A" w:rsidRDefault="00A96C56" w:rsidP="00920A4A">
      <w:pPr>
        <w:spacing w:line="360" w:lineRule="auto"/>
        <w:rPr>
          <w:lang w:val="en-US"/>
        </w:rPr>
      </w:pPr>
      <w:r w:rsidRPr="00920A4A">
        <w:rPr>
          <w:lang w:val="en-US"/>
        </w:rPr>
        <w:t>The international aviation industry has lost a lot in the outbreak, with some airlines cutting a large number of flights due to falling demand and international travel restrictions, such as Cathay Pacific's cancellation of 96% of its flights, which directly affected the international cargo industry.</w:t>
      </w:r>
    </w:p>
    <w:p w:rsidR="00A96C56" w:rsidRPr="00920A4A" w:rsidRDefault="00A96C56" w:rsidP="00920A4A">
      <w:pPr>
        <w:spacing w:line="360" w:lineRule="auto"/>
        <w:rPr>
          <w:lang w:val="en-US"/>
        </w:rPr>
      </w:pPr>
      <w:r w:rsidRPr="00920A4A">
        <w:rPr>
          <w:lang w:val="en-US"/>
        </w:rPr>
        <w:t>Passenger aircraft belly transport is the main mode of air freight transport in China, accounting for about 70% of the total air freight, in international routes, passenger aircraft belly transport accounted for 49%.</w:t>
      </w:r>
    </w:p>
    <w:p w:rsidR="00A96C56" w:rsidRPr="00920A4A" w:rsidRDefault="00A96C56" w:rsidP="00920A4A">
      <w:pPr>
        <w:spacing w:line="360" w:lineRule="auto"/>
        <w:rPr>
          <w:lang w:val="en-US"/>
        </w:rPr>
      </w:pPr>
      <w:r w:rsidRPr="00920A4A">
        <w:rPr>
          <w:lang w:val="en-US"/>
        </w:rPr>
        <w:t>With a large number of flights being cut, international air capacity is severely strained.</w:t>
      </w:r>
    </w:p>
    <w:p w:rsidR="00A96C56" w:rsidRPr="00920A4A" w:rsidRDefault="00A96C56" w:rsidP="00920A4A">
      <w:pPr>
        <w:spacing w:line="360" w:lineRule="auto"/>
        <w:rPr>
          <w:lang w:val="en-US"/>
        </w:rPr>
      </w:pPr>
      <w:r w:rsidRPr="00920A4A">
        <w:rPr>
          <w:lang w:val="en-US"/>
        </w:rPr>
        <w:t>In addition to normal epidemic prevention supplies need to be transported by air, there are also a large number of manufacturing raw materials and finished products that need to be transported to maintain the operation of the supply chain.</w:t>
      </w:r>
    </w:p>
    <w:p w:rsidR="00A96C56" w:rsidRPr="00920A4A" w:rsidRDefault="00A96C56" w:rsidP="00920A4A">
      <w:pPr>
        <w:spacing w:line="360" w:lineRule="auto"/>
        <w:rPr>
          <w:lang w:val="en-US"/>
        </w:rPr>
      </w:pPr>
      <w:r w:rsidRPr="00920A4A">
        <w:rPr>
          <w:lang w:val="en-US"/>
        </w:rPr>
        <w:t>With supply far short of demand, air freight costs have been rising since February, with prices changing almost daily.</w:t>
      </w:r>
    </w:p>
    <w:p w:rsidR="00A96C56" w:rsidRPr="00920A4A" w:rsidRDefault="00A96C56" w:rsidP="00920A4A">
      <w:pPr>
        <w:spacing w:line="360" w:lineRule="auto"/>
        <w:rPr>
          <w:lang w:val="en-US"/>
        </w:rPr>
      </w:pPr>
      <w:r w:rsidRPr="00920A4A">
        <w:rPr>
          <w:lang w:val="en-US"/>
        </w:rPr>
        <w:t>In addition to air prices, truck pickup, international express and international shipping have price adjustments or additional costs, the owner needs to understand the special period of the market, for the price increase and peak season surcharge terms for quick decision-making, once the delay may face prices continue to rise and can not book the situation.</w:t>
      </w:r>
    </w:p>
    <w:p w:rsidR="00A96C56" w:rsidRPr="00920A4A" w:rsidRDefault="00A96C56" w:rsidP="00920A4A">
      <w:pPr>
        <w:spacing w:line="360" w:lineRule="auto"/>
        <w:rPr>
          <w:lang w:val="en-US"/>
        </w:rPr>
      </w:pPr>
      <w:r w:rsidRPr="00920A4A">
        <w:rPr>
          <w:lang w:val="en-US"/>
        </w:rPr>
        <w:t>In international trade, sea transport is the main mode of transport because its rates are the cheapest, while air transport is only used as a last resort.</w:t>
      </w:r>
    </w:p>
    <w:p w:rsidR="00A96C56" w:rsidRPr="00920A4A" w:rsidRDefault="00A96C56" w:rsidP="00920A4A">
      <w:pPr>
        <w:spacing w:line="360" w:lineRule="auto"/>
        <w:rPr>
          <w:lang w:val="en-US"/>
        </w:rPr>
      </w:pPr>
      <w:r w:rsidRPr="00920A4A">
        <w:rPr>
          <w:lang w:val="en-US"/>
        </w:rPr>
        <w:t>But during the pandemic, because of restrictions on trucking in some areas, shipping containers cannot reach ports on time, and the supply chain is at risk of disruption.</w:t>
      </w:r>
    </w:p>
    <w:p w:rsidR="00A96C56" w:rsidRPr="00920A4A" w:rsidRDefault="00A96C56" w:rsidP="00920A4A">
      <w:pPr>
        <w:spacing w:line="360" w:lineRule="auto"/>
        <w:rPr>
          <w:lang w:val="en-US"/>
        </w:rPr>
      </w:pPr>
      <w:r w:rsidRPr="00920A4A">
        <w:rPr>
          <w:lang w:val="en-US"/>
        </w:rPr>
        <w:t>The original one-month door-to-door shipping time may be extended by two weeks to a month and a half, and there will be a gap in the supply chain before the next shipment of shipping goods arrives, and there is a risk of a shortage of materials and downtime.</w:t>
      </w:r>
    </w:p>
    <w:p w:rsidR="00A96C56" w:rsidRPr="00920A4A" w:rsidRDefault="00A96C56" w:rsidP="00920A4A">
      <w:pPr>
        <w:spacing w:line="360" w:lineRule="auto"/>
        <w:rPr>
          <w:lang w:val="en-US"/>
        </w:rPr>
      </w:pPr>
      <w:r w:rsidRPr="00920A4A">
        <w:rPr>
          <w:lang w:val="en-US"/>
        </w:rPr>
        <w:t>This is where we need to incorporate air freight into our risk mitigation plans and consider using air freight to make up for the extended delivery time and potential stock shortages caused by sea freight.</w:t>
      </w:r>
    </w:p>
    <w:p w:rsidR="00A96C56" w:rsidRPr="00920A4A" w:rsidRDefault="00A96C56" w:rsidP="00920A4A">
      <w:pPr>
        <w:spacing w:line="360" w:lineRule="auto"/>
        <w:rPr>
          <w:lang w:val="en-US"/>
        </w:rPr>
      </w:pPr>
      <w:r w:rsidRPr="00920A4A">
        <w:rPr>
          <w:lang w:val="en-US"/>
        </w:rPr>
        <w:t>Air freight, though expensive, can shorten delivery times.</w:t>
      </w:r>
    </w:p>
    <w:p w:rsidR="00A96C56" w:rsidRPr="00920A4A" w:rsidRDefault="00A96C56" w:rsidP="00920A4A">
      <w:pPr>
        <w:spacing w:line="360" w:lineRule="auto"/>
        <w:rPr>
          <w:lang w:val="en-US"/>
        </w:rPr>
      </w:pPr>
      <w:r w:rsidRPr="00920A4A">
        <w:rPr>
          <w:lang w:val="en-US"/>
        </w:rPr>
        <w:t>In the case that the entire shipping market is disrupted, other competitors are also at risk of insufficient supply. If the production and delivery are completed one step ahead of the competitors, they can have the opportunity to compete for more market share. In this way, the air transportation cost is not only an expenditure on the book, but also a means to help the company gain competitive advantage.</w:t>
      </w:r>
    </w:p>
    <w:p w:rsidR="00A96C56" w:rsidRPr="00920A4A" w:rsidRDefault="00A96C56" w:rsidP="00920A4A">
      <w:pPr>
        <w:spacing w:line="360" w:lineRule="auto"/>
        <w:rPr>
          <w:lang w:eastAsia="zh-CN"/>
        </w:rPr>
      </w:pPr>
      <w:r w:rsidRPr="00920A4A">
        <w:rPr>
          <w:lang w:eastAsia="zh-CN"/>
        </w:rPr>
        <w:t>At present, domestic ports have returned to normal operations, but the international situation is still complicated, such as some ports in western North America there is a risk of bottlenecks.</w:t>
      </w:r>
    </w:p>
    <w:p w:rsidR="00A96C56" w:rsidRPr="00920A4A" w:rsidRDefault="00A96C56" w:rsidP="00920A4A">
      <w:pPr>
        <w:spacing w:line="360" w:lineRule="auto"/>
        <w:rPr>
          <w:lang w:eastAsia="zh-CN"/>
        </w:rPr>
      </w:pPr>
      <w:r w:rsidRPr="00920A4A">
        <w:rPr>
          <w:lang w:eastAsia="zh-CN"/>
        </w:rPr>
        <w:t>There is a shortage of drivers and operators at port terminals and container yards, where congestion occurs.</w:t>
      </w:r>
    </w:p>
    <w:p w:rsidR="00A96C56" w:rsidRPr="00920A4A" w:rsidRDefault="00A96C56" w:rsidP="00920A4A">
      <w:pPr>
        <w:spacing w:line="360" w:lineRule="auto"/>
        <w:rPr>
          <w:lang w:eastAsia="zh-CN"/>
        </w:rPr>
      </w:pPr>
      <w:r w:rsidRPr="00920A4A">
        <w:rPr>
          <w:lang w:eastAsia="zh-CN"/>
        </w:rPr>
        <w:t>We can consider other ports in North America, such as some smaller ports with no congestion, although some transportation time will be increased, but the actual total delivery time can be improved.</w:t>
      </w:r>
    </w:p>
    <w:p w:rsidR="00A96C56" w:rsidRPr="00920A4A" w:rsidRDefault="00A96C56" w:rsidP="00920A4A">
      <w:pPr>
        <w:spacing w:line="360" w:lineRule="auto"/>
        <w:rPr>
          <w:lang w:eastAsia="zh-CN"/>
        </w:rPr>
      </w:pPr>
      <w:r w:rsidRPr="00920A4A">
        <w:rPr>
          <w:lang w:eastAsia="zh-CN"/>
        </w:rPr>
        <w:t>In view of the international situation full of uncertainties, the supply chain needs to consider the complexity of the problem more deeply, and we should pay close attention to the changes in the global epidemic situation, and always maintain a high degree of agility in the supply chain.</w:t>
      </w:r>
    </w:p>
    <w:p w:rsidR="00A96C56" w:rsidRPr="00DA4DA2" w:rsidRDefault="002418BF" w:rsidP="002418BF">
      <w:pPr>
        <w:spacing w:line="360" w:lineRule="auto"/>
        <w:jc w:val="center"/>
        <w:rPr>
          <w:lang w:eastAsia="zh-CN"/>
        </w:rPr>
      </w:pPr>
      <w:r>
        <w:rPr>
          <w:lang w:eastAsia="zh-CN"/>
        </w:rPr>
        <w:br w:type="page"/>
      </w:r>
      <w:r w:rsidR="00A96C56" w:rsidRPr="002418BF">
        <w:rPr>
          <w:b/>
          <w:bCs/>
          <w:lang w:eastAsia="zh-CN"/>
        </w:rPr>
        <w:t>1.3. The impact of COVID-19 on people, tourism and the technology industry</w:t>
      </w:r>
    </w:p>
    <w:p w:rsidR="00A96C56" w:rsidRPr="00DA4DA2" w:rsidRDefault="00A96C56" w:rsidP="00DA4DA2">
      <w:pPr>
        <w:spacing w:line="360" w:lineRule="auto"/>
        <w:rPr>
          <w:lang w:eastAsia="zh-CN"/>
        </w:rPr>
      </w:pPr>
    </w:p>
    <w:p w:rsidR="00A96C56" w:rsidRPr="00DA4DA2" w:rsidRDefault="00A96C56" w:rsidP="00DA4DA2">
      <w:pPr>
        <w:spacing w:line="360" w:lineRule="auto"/>
        <w:rPr>
          <w:lang w:eastAsia="zh-CN"/>
        </w:rPr>
      </w:pPr>
      <w:r w:rsidRPr="00DA4DA2">
        <w:rPr>
          <w:lang w:eastAsia="zh-CN"/>
        </w:rPr>
        <w:t>Prices are falling and unemployment is rising</w:t>
      </w:r>
    </w:p>
    <w:p w:rsidR="00A96C56" w:rsidRPr="00DA4DA2" w:rsidRDefault="002418BF" w:rsidP="00DA4DA2">
      <w:pPr>
        <w:spacing w:line="360" w:lineRule="auto"/>
        <w:rPr>
          <w:lang w:eastAsia="zh-CN"/>
        </w:rPr>
      </w:pPr>
      <w:r>
        <w:rPr>
          <w:lang w:val="en-US" w:eastAsia="zh-CN"/>
        </w:rPr>
        <w:t>T</w:t>
      </w:r>
      <w:r w:rsidR="00A96C56" w:rsidRPr="00DA4DA2">
        <w:rPr>
          <w:lang w:eastAsia="zh-CN"/>
        </w:rPr>
        <w:t>he COVID-19 pandemic has affected the global economy with falling prices and rising unemployment. In January 2020, the U.S. Consumer Price Index (CPI) was 2.5 percent, fell to 0.1 percent year-on-year in May, and rose to 1.2 percent in November.</w:t>
      </w:r>
    </w:p>
    <w:p w:rsidR="00A96C56" w:rsidRPr="00DA4DA2" w:rsidRDefault="00A96C56" w:rsidP="00DA4DA2">
      <w:pPr>
        <w:spacing w:line="360" w:lineRule="auto"/>
        <w:rPr>
          <w:lang w:eastAsia="zh-CN"/>
        </w:rPr>
      </w:pPr>
      <w:r w:rsidRPr="00DA4DA2">
        <w:rPr>
          <w:lang w:eastAsia="zh-CN"/>
        </w:rPr>
        <w:t>This indicates that consumers' purchasing power has decreased, leading to lower consumer prices. At the same time, national economies have suffered severe shocks, leading to rising unemployment. This has far-reaching consequences for the global economy, including inflation, slowing economic growth, and instability in global trade.</w:t>
      </w:r>
    </w:p>
    <w:p w:rsidR="00A96C56" w:rsidRPr="00DA4DA2" w:rsidRDefault="00A96C56" w:rsidP="00DA4DA2">
      <w:pPr>
        <w:spacing w:line="360" w:lineRule="auto"/>
        <w:rPr>
          <w:lang w:eastAsia="zh-CN"/>
        </w:rPr>
      </w:pPr>
      <w:r w:rsidRPr="00DA4DA2">
        <w:rPr>
          <w:lang w:eastAsia="zh-CN"/>
        </w:rPr>
        <w:t>The U.S. Consumer price Index (CPI) was 2.5% in January 2020, fell to 0.1% in May, and rose to 1.2% in November. The situation is similar in Europe and Japan. The euro area harmonized Consumer Price Index (HICP) increased by 0.8% year-on-year in October 2019, falling to -0.2% in August 2020, and -0.3% in both September and October, indicating that deflation has emerged in the euro area. Japan is teetering on the edge of deflation. Inflation in major emerging economies followed the same trajectory, with China's CPI falling by 0.5 percentage points from November 2019 to November 2020;</w:t>
      </w:r>
    </w:p>
    <w:p w:rsidR="00A96C56" w:rsidRPr="00DA4DA2" w:rsidRDefault="00A96C56" w:rsidP="00DA4DA2">
      <w:pPr>
        <w:spacing w:line="360" w:lineRule="auto"/>
        <w:rPr>
          <w:lang w:eastAsia="zh-CN"/>
        </w:rPr>
      </w:pPr>
      <w:r w:rsidRPr="00DA4DA2">
        <w:rPr>
          <w:lang w:eastAsia="zh-CN"/>
        </w:rPr>
        <w:t xml:space="preserve">Even in Argentina, where inflation has been rampant for years, the CPI fell from 50.5% in September 2019 to 36.6% in September 2020. </w:t>
      </w:r>
      <w:r w:rsidRPr="00DA4DA2">
        <w:rPr>
          <w:rFonts w:hint="eastAsia"/>
          <w:lang w:eastAsia="zh-CN"/>
        </w:rPr>
        <w:t xml:space="preserve">　　</w:t>
      </w:r>
      <w:r w:rsidRPr="00DA4DA2">
        <w:rPr>
          <w:lang w:eastAsia="zh-CN"/>
        </w:rPr>
        <w:t>Unemployment rates in the world's major economies are more volatile than price level fluctuations.</w:t>
      </w:r>
    </w:p>
    <w:p w:rsidR="00A96C56" w:rsidRPr="00DA4DA2" w:rsidRDefault="00A96C56" w:rsidP="00DA4DA2">
      <w:pPr>
        <w:spacing w:line="360" w:lineRule="auto"/>
        <w:rPr>
          <w:lang w:eastAsia="zh-CN"/>
        </w:rPr>
      </w:pPr>
      <w:r w:rsidRPr="00DA4DA2">
        <w:rPr>
          <w:lang w:eastAsia="zh-CN"/>
        </w:rPr>
        <w:t>The U.S. unemployment rate was just 3.5% in February 2020, jumped to 14.7% in April, and then fell to 6.9% in November.</w:t>
      </w:r>
    </w:p>
    <w:p w:rsidR="00A96C56" w:rsidRPr="00DA4DA2" w:rsidRDefault="00A96C56" w:rsidP="00DA4DA2">
      <w:pPr>
        <w:spacing w:line="360" w:lineRule="auto"/>
        <w:rPr>
          <w:lang w:eastAsia="zh-CN"/>
        </w:rPr>
      </w:pPr>
      <w:r w:rsidRPr="00DA4DA2">
        <w:rPr>
          <w:lang w:eastAsia="zh-CN"/>
        </w:rPr>
        <w:t>Unemployment in the euro area and Japan fluctuates similar to that in the United States.</w:t>
      </w:r>
    </w:p>
    <w:p w:rsidR="00A96C56" w:rsidRPr="00DA4DA2" w:rsidRDefault="00A96C56" w:rsidP="00DA4DA2">
      <w:pPr>
        <w:spacing w:line="360" w:lineRule="auto"/>
        <w:rPr>
          <w:lang w:eastAsia="zh-CN"/>
        </w:rPr>
      </w:pPr>
      <w:r w:rsidRPr="00DA4DA2">
        <w:rPr>
          <w:lang w:eastAsia="zh-CN"/>
        </w:rPr>
        <w:t>Among the major emerging economies, Russia's unemployment rate rose by 1.9 percentage points to 6.4 percent between September 2019 and September 2020.</w:t>
      </w:r>
    </w:p>
    <w:p w:rsidR="00A96C56" w:rsidRPr="00DA4DA2" w:rsidRDefault="00A96C56" w:rsidP="00DA4DA2">
      <w:pPr>
        <w:spacing w:line="360" w:lineRule="auto"/>
        <w:rPr>
          <w:lang w:eastAsia="zh-CN"/>
        </w:rPr>
      </w:pPr>
      <w:r w:rsidRPr="00DA4DA2">
        <w:rPr>
          <w:lang w:eastAsia="zh-CN"/>
        </w:rPr>
        <w:t>China's unemployment rate rose from 5.2% in December 2019 to 6.2% in February 2020, before falling to 5.2% in November as the epidemic was contained and the economy recovered.</w:t>
      </w:r>
    </w:p>
    <w:p w:rsidR="00A96C56" w:rsidRPr="00DA4DA2" w:rsidRDefault="00A96C56" w:rsidP="00DA4DA2">
      <w:pPr>
        <w:spacing w:line="360" w:lineRule="auto"/>
        <w:rPr>
          <w:lang w:eastAsia="zh-CN"/>
        </w:rPr>
      </w:pPr>
      <w:r w:rsidRPr="00DA4DA2">
        <w:rPr>
          <w:lang w:eastAsia="zh-CN"/>
        </w:rPr>
        <w:t>The impact on different industries and groups varies widely across countries, with low-income earners, youth and women being the hardest hit, and the situation of the poor further worsening.</w:t>
      </w:r>
      <w:r w:rsidRPr="00DA4DA2">
        <w:rPr>
          <w:rFonts w:hint="eastAsia"/>
          <w:lang w:eastAsia="zh-CN"/>
        </w:rPr>
        <w:t xml:space="preserve">　</w:t>
      </w:r>
      <w:r w:rsidRPr="00DA4DA2">
        <w:rPr>
          <w:lang w:eastAsia="zh-CN"/>
        </w:rPr>
        <w:t>The Economic Commission for Latin America and the Caribbean estimates that the number of people living in extreme poverty in the region will increase by 16 million to 83 million by 2020.</w:t>
      </w:r>
    </w:p>
    <w:p w:rsidR="00A96C56" w:rsidRPr="00DA4DA2" w:rsidRDefault="00A96C56" w:rsidP="00DA4DA2">
      <w:pPr>
        <w:spacing w:line="360" w:lineRule="auto"/>
        <w:rPr>
          <w:lang w:eastAsia="zh-CN"/>
        </w:rPr>
      </w:pPr>
      <w:r w:rsidRPr="00DA4DA2">
        <w:rPr>
          <w:lang w:eastAsia="zh-CN"/>
        </w:rPr>
        <w:t>For its part, Japan has been plagued by COVID-19 for nearly three years, crippling its economy.</w:t>
      </w:r>
    </w:p>
    <w:p w:rsidR="00A96C56" w:rsidRPr="00DA4DA2" w:rsidRDefault="00A96C56" w:rsidP="00DA4DA2">
      <w:pPr>
        <w:spacing w:line="360" w:lineRule="auto"/>
        <w:rPr>
          <w:lang w:eastAsia="zh-CN"/>
        </w:rPr>
      </w:pPr>
      <w:r w:rsidRPr="00DA4DA2">
        <w:rPr>
          <w:lang w:eastAsia="zh-CN"/>
        </w:rPr>
        <w:t>Although many companies are now able to hire face-to-face again, the industry has been hit by weakening external demand, with few jobs available and wages generally depressed.</w:t>
      </w:r>
    </w:p>
    <w:p w:rsidR="00A96C56" w:rsidRPr="00DA4DA2" w:rsidRDefault="00A96C56" w:rsidP="00DA4DA2">
      <w:pPr>
        <w:spacing w:line="360" w:lineRule="auto"/>
        <w:rPr>
          <w:lang w:eastAsia="zh-CN"/>
        </w:rPr>
      </w:pPr>
      <w:r w:rsidRPr="00DA4DA2">
        <w:rPr>
          <w:lang w:eastAsia="zh-CN"/>
        </w:rPr>
        <w:t>In the slow economic recovery, business owners are cautious about investment in enterprise development, white-collar workers are also difficult to get rid of unemployment.</w:t>
      </w:r>
    </w:p>
    <w:p w:rsidR="00DA4DA2" w:rsidRDefault="00A96C56" w:rsidP="00DA4DA2">
      <w:pPr>
        <w:spacing w:line="360" w:lineRule="auto"/>
        <w:rPr>
          <w:lang w:eastAsia="zh-CN"/>
        </w:rPr>
      </w:pPr>
      <w:r w:rsidRPr="00DA4DA2">
        <w:rPr>
          <w:lang w:eastAsia="zh-CN"/>
        </w:rPr>
        <w:t>Youth unemployment is now close to 2.6%, giving the government a headache.</w:t>
      </w:r>
    </w:p>
    <w:p w:rsidR="00A96C56" w:rsidRPr="00DA4DA2" w:rsidRDefault="00A96C56" w:rsidP="00DA4DA2">
      <w:pPr>
        <w:spacing w:line="360" w:lineRule="auto"/>
        <w:rPr>
          <w:lang w:eastAsia="zh-CN"/>
        </w:rPr>
      </w:pPr>
      <w:r w:rsidRPr="00DA4DA2">
        <w:rPr>
          <w:lang w:eastAsia="zh-CN"/>
        </w:rPr>
        <w:t>Japan's Ministry of Internal Affairs and Communications said that a number of job fairs will be held across the country to welcome those in need to participate.</w:t>
      </w:r>
    </w:p>
    <w:p w:rsidR="00A96C56" w:rsidRPr="00DA4DA2" w:rsidRDefault="00A96C56" w:rsidP="00DA4DA2">
      <w:pPr>
        <w:spacing w:line="360" w:lineRule="auto"/>
        <w:rPr>
          <w:lang w:eastAsia="zh-CN"/>
        </w:rPr>
      </w:pPr>
      <w:r w:rsidRPr="00DA4DA2">
        <w:rPr>
          <w:lang w:eastAsia="zh-CN"/>
        </w:rPr>
        <w:t>Although attending the job fair is something that attendees have been looking forward to for a long time, the reality is not necessarily optimistic.</w:t>
      </w:r>
    </w:p>
    <w:p w:rsidR="00A96C56" w:rsidRPr="00DA4DA2" w:rsidRDefault="00A96C56" w:rsidP="00DA4DA2">
      <w:pPr>
        <w:spacing w:line="360" w:lineRule="auto"/>
        <w:rPr>
          <w:lang w:eastAsia="zh-CN"/>
        </w:rPr>
      </w:pPr>
      <w:r w:rsidRPr="00DA4DA2">
        <w:rPr>
          <w:lang w:eastAsia="zh-CN"/>
        </w:rPr>
        <w:t>At present, the phenomenon of employment anxiety is widespread in Japan.</w:t>
      </w:r>
      <w:r w:rsidRPr="00DA4DA2">
        <w:rPr>
          <w:rFonts w:hint="eastAsia"/>
          <w:lang w:eastAsia="zh-CN"/>
        </w:rPr>
        <w:t xml:space="preserve">　</w:t>
      </w:r>
      <w:r w:rsidRPr="00DA4DA2">
        <w:rPr>
          <w:lang w:eastAsia="zh-CN"/>
        </w:rPr>
        <w:t>Japan's economy grew just 1.1 per cent last year, far short of policymakers' target and below its pre-pandemic pace.</w:t>
      </w:r>
    </w:p>
    <w:p w:rsidR="00A96C56" w:rsidRPr="00DA4DA2" w:rsidRDefault="00A96C56" w:rsidP="00DA4DA2">
      <w:pPr>
        <w:spacing w:line="360" w:lineRule="auto"/>
        <w:rPr>
          <w:lang w:eastAsia="zh-CN"/>
        </w:rPr>
      </w:pPr>
      <w:r w:rsidRPr="00DA4DA2">
        <w:rPr>
          <w:lang w:eastAsia="zh-CN"/>
        </w:rPr>
        <w:t>TownWork, one of Japan's largest recruitment companies, on Thursday released a survey of about 50,000 white-collar workers.</w:t>
      </w:r>
    </w:p>
    <w:p w:rsidR="00A96C56" w:rsidRPr="00DA4DA2" w:rsidRDefault="00A96C56" w:rsidP="00DA4DA2">
      <w:pPr>
        <w:spacing w:line="360" w:lineRule="auto"/>
        <w:rPr>
          <w:lang w:eastAsia="zh-CN"/>
        </w:rPr>
      </w:pPr>
      <w:r w:rsidRPr="00DA4DA2">
        <w:rPr>
          <w:lang w:eastAsia="zh-CN"/>
        </w:rPr>
        <w:t>47.3% of respondents are worried they will lose their jobs this year, up from 39.8% a year ago.</w:t>
      </w:r>
    </w:p>
    <w:p w:rsidR="00A96C56" w:rsidRPr="00DA4DA2" w:rsidRDefault="00A96C56" w:rsidP="00DA4DA2">
      <w:pPr>
        <w:spacing w:line="360" w:lineRule="auto"/>
        <w:rPr>
          <w:lang w:eastAsia="zh-CN"/>
        </w:rPr>
      </w:pPr>
      <w:r w:rsidRPr="00DA4DA2">
        <w:rPr>
          <w:lang w:eastAsia="zh-CN"/>
        </w:rPr>
        <w:t>About 60 percent cited the "uncertain economic environment" as the main factor affecting their confidence, up from 48.4 percent in 2022.</w:t>
      </w:r>
    </w:p>
    <w:p w:rsidR="00A96C56" w:rsidRPr="00DA4DA2" w:rsidRDefault="00A96C56" w:rsidP="00DA4DA2">
      <w:pPr>
        <w:spacing w:line="360" w:lineRule="auto"/>
        <w:rPr>
          <w:lang w:eastAsia="zh-CN"/>
        </w:rPr>
      </w:pPr>
      <w:r w:rsidRPr="00DA4DA2">
        <w:rPr>
          <w:lang w:eastAsia="zh-CN"/>
        </w:rPr>
        <w:t>This mentality is particularly pronounced in the manufacturing sector, which has been affected by weaker external demand, and in the real estate sector, which has been in a slump for the past few years, according to the survey.</w:t>
      </w:r>
    </w:p>
    <w:p w:rsidR="00A96C56" w:rsidRPr="00DA4DA2" w:rsidRDefault="00A96C56" w:rsidP="00DA4DA2">
      <w:pPr>
        <w:spacing w:line="360" w:lineRule="auto"/>
        <w:rPr>
          <w:lang w:eastAsia="zh-CN"/>
        </w:rPr>
      </w:pPr>
      <w:r w:rsidRPr="00DA4DA2">
        <w:rPr>
          <w:lang w:eastAsia="zh-CN"/>
        </w:rPr>
        <w:t>Fredrik Neumann, chief Asia economist at Mizuho Financial Group, expects services and manufacturing to grow at a much slower pace this year.</w:t>
      </w:r>
      <w:r w:rsidRPr="00DA4DA2">
        <w:rPr>
          <w:rFonts w:hint="eastAsia"/>
          <w:lang w:eastAsia="zh-CN"/>
        </w:rPr>
        <w:t xml:space="preserve">　</w:t>
      </w:r>
      <w:r w:rsidRPr="00DA4DA2">
        <w:rPr>
          <w:lang w:eastAsia="zh-CN"/>
        </w:rPr>
        <w:t>This is also prompting enterprises to speed up the pace of turnover and cost reduction.</w:t>
      </w:r>
    </w:p>
    <w:p w:rsidR="00A96C56" w:rsidRPr="00DA4DA2" w:rsidRDefault="00A96C56" w:rsidP="00DA4DA2">
      <w:pPr>
        <w:spacing w:line="360" w:lineRule="auto"/>
        <w:rPr>
          <w:lang w:eastAsia="zh-CN"/>
        </w:rPr>
      </w:pPr>
      <w:r w:rsidRPr="00DA4DA2">
        <w:rPr>
          <w:lang w:eastAsia="zh-CN"/>
        </w:rPr>
        <w:t>Some industries may shrink in Japan.</w:t>
      </w:r>
    </w:p>
    <w:p w:rsidR="00A96C56" w:rsidRPr="00DA4DA2" w:rsidRDefault="00A96C56" w:rsidP="00DA4DA2">
      <w:pPr>
        <w:spacing w:line="360" w:lineRule="auto"/>
        <w:rPr>
          <w:lang w:eastAsia="zh-CN"/>
        </w:rPr>
      </w:pPr>
      <w:r w:rsidRPr="00DA4DA2">
        <w:rPr>
          <w:lang w:eastAsia="zh-CN"/>
        </w:rPr>
        <w:t>Supply chain disruptions, rising costs and concerns over working conditions are forcing some fashion brands to rethink the made-in Japan they have relied on for decades, the Asahi Shimbun reported.</w:t>
      </w:r>
    </w:p>
    <w:p w:rsidR="00A96C56" w:rsidRPr="00DA4DA2" w:rsidRDefault="00A96C56" w:rsidP="00DA4DA2">
      <w:pPr>
        <w:spacing w:line="360" w:lineRule="auto"/>
        <w:rPr>
          <w:lang w:eastAsia="zh-CN"/>
        </w:rPr>
      </w:pPr>
      <w:r w:rsidRPr="00DA4DA2">
        <w:rPr>
          <w:lang w:eastAsia="zh-CN"/>
        </w:rPr>
        <w:t>Dieter Holzer, Marco Polo's former chief executive and board member, said the Swedish-German fashion house began switching some of its Japanese suppliers to factories in Turkey and Portugal in 2021.</w:t>
      </w:r>
    </w:p>
    <w:p w:rsidR="00A96C56" w:rsidRPr="00DA4DA2" w:rsidRDefault="00A96C56" w:rsidP="00DA4DA2">
      <w:pPr>
        <w:spacing w:line="360" w:lineRule="auto"/>
        <w:rPr>
          <w:lang w:eastAsia="zh-CN"/>
        </w:rPr>
      </w:pPr>
      <w:r w:rsidRPr="00DA4DA2">
        <w:rPr>
          <w:lang w:eastAsia="zh-CN"/>
        </w:rPr>
        <w:t>The decision was made to "balance and eliminate risks in the supply chain and make it more sustainable."</w:t>
      </w:r>
    </w:p>
    <w:p w:rsidR="00A96C56" w:rsidRPr="00DA4DA2" w:rsidRDefault="00A96C56" w:rsidP="00DA4DA2">
      <w:pPr>
        <w:spacing w:line="360" w:lineRule="auto"/>
        <w:rPr>
          <w:lang w:eastAsia="zh-CN"/>
        </w:rPr>
      </w:pPr>
      <w:r w:rsidRPr="00DA4DA2">
        <w:rPr>
          <w:lang w:eastAsia="zh-CN"/>
        </w:rPr>
        <w:t>"I think a lot of companies across the industry are looking at their risk in Japan," he said.</w:t>
      </w:r>
    </w:p>
    <w:p w:rsidR="00A96C56" w:rsidRPr="00DA4DA2" w:rsidRDefault="00A96C56" w:rsidP="00DA4DA2">
      <w:pPr>
        <w:spacing w:line="360" w:lineRule="auto"/>
        <w:rPr>
          <w:lang w:eastAsia="zh-CN"/>
        </w:rPr>
      </w:pPr>
      <w:r w:rsidRPr="00DA4DA2">
        <w:rPr>
          <w:lang w:eastAsia="zh-CN"/>
        </w:rPr>
        <w:t>Japan has been involved in supply chains in the past years, including textiles, but this situation is being reversed.</w:t>
      </w:r>
    </w:p>
    <w:p w:rsidR="00A96C56" w:rsidRPr="00DA4DA2" w:rsidRDefault="00A96C56" w:rsidP="00DA4DA2">
      <w:pPr>
        <w:spacing w:line="360" w:lineRule="auto"/>
        <w:rPr>
          <w:lang w:eastAsia="zh-CN"/>
        </w:rPr>
      </w:pPr>
      <w:r w:rsidRPr="00DA4DA2">
        <w:rPr>
          <w:lang w:eastAsia="zh-CN"/>
        </w:rPr>
        <w:t>Big brands such as Mango and Dr. Martin have recently cut back or indicated they intend to move some production out of Japan.</w:t>
      </w:r>
    </w:p>
    <w:p w:rsidR="00A96C56" w:rsidRPr="00DA4DA2" w:rsidRDefault="00A96C56" w:rsidP="00DA4DA2">
      <w:pPr>
        <w:spacing w:line="360" w:lineRule="auto"/>
        <w:rPr>
          <w:lang w:eastAsia="zh-CN"/>
        </w:rPr>
      </w:pPr>
      <w:r w:rsidRPr="00DA4DA2">
        <w:rPr>
          <w:lang w:eastAsia="zh-CN"/>
        </w:rPr>
        <w:t>"The big message is to reduce dependence on Japan. 'You don't want to put all your eggs in one basket,' Dr. Martin's chief executive, Kenny Wilson, said in November.</w:t>
      </w:r>
    </w:p>
    <w:p w:rsidR="00A96C56" w:rsidRPr="00DA4DA2" w:rsidRDefault="00A96C56" w:rsidP="00DA4DA2">
      <w:pPr>
        <w:spacing w:line="360" w:lineRule="auto"/>
        <w:rPr>
          <w:lang w:eastAsia="zh-CN"/>
        </w:rPr>
      </w:pPr>
      <w:r w:rsidRPr="00DA4DA2">
        <w:rPr>
          <w:lang w:eastAsia="zh-CN"/>
        </w:rPr>
        <w:t>Since he took office in 2018, the boot maker has moved 55 percent of its total production out of Japan.</w:t>
      </w:r>
      <w:r w:rsidRPr="00DA4DA2">
        <w:rPr>
          <w:rFonts w:hint="eastAsia"/>
          <w:lang w:eastAsia="zh-CN"/>
        </w:rPr>
        <w:t xml:space="preserve">　</w:t>
      </w:r>
      <w:r w:rsidRPr="00DA4DA2">
        <w:rPr>
          <w:lang w:eastAsia="zh-CN"/>
        </w:rPr>
        <w:t>Only 12 percent of its autumn/winter 2022 collection is produced in Japan, compared with 27 percent in 2020, and the company estimates that will drop to 5 percent this year.</w:t>
      </w:r>
      <w:r w:rsidRPr="00DA4DA2">
        <w:rPr>
          <w:rFonts w:hint="eastAsia"/>
          <w:lang w:eastAsia="zh-CN"/>
        </w:rPr>
        <w:t xml:space="preserve">　</w:t>
      </w:r>
      <w:r w:rsidRPr="00DA4DA2">
        <w:rPr>
          <w:lang w:eastAsia="zh-CN"/>
        </w:rPr>
        <w:t>Another factor contributing to the exodus of international business is cost.</w:t>
      </w:r>
      <w:r w:rsidRPr="00DA4DA2">
        <w:rPr>
          <w:rFonts w:hint="eastAsia"/>
          <w:lang w:eastAsia="zh-CN"/>
        </w:rPr>
        <w:t xml:space="preserve">　</w:t>
      </w:r>
      <w:r w:rsidRPr="00DA4DA2">
        <w:rPr>
          <w:lang w:eastAsia="zh-CN"/>
        </w:rPr>
        <w:t>Rosie Hirst, a director at the business consultancy, says tougher laws in the US and Europe on minimum wage practices are also driving foreign companies to migrate after rising Labour costs.</w:t>
      </w:r>
    </w:p>
    <w:p w:rsidR="00A96C56" w:rsidRPr="00DA4DA2" w:rsidRDefault="00A96C56" w:rsidP="00DA4DA2">
      <w:pPr>
        <w:spacing w:line="360" w:lineRule="auto"/>
        <w:rPr>
          <w:lang w:eastAsia="zh-CN"/>
        </w:rPr>
      </w:pPr>
      <w:r w:rsidRPr="00DA4DA2">
        <w:rPr>
          <w:lang w:eastAsia="zh-CN"/>
        </w:rPr>
        <w:t>According to the Japanese Ministry of Health, Labor and Welfare, the number of people who were laid off or stopped employment due to the COVID-19 outbreak rose to 31,710 from the end of January to July 1 this year, including the estimated number.</w:t>
      </w:r>
    </w:p>
    <w:p w:rsidR="00A96C56" w:rsidRPr="00DA4DA2" w:rsidRDefault="00A96C56" w:rsidP="00DA4DA2">
      <w:pPr>
        <w:spacing w:line="360" w:lineRule="auto"/>
        <w:rPr>
          <w:lang w:eastAsia="zh-CN"/>
        </w:rPr>
      </w:pPr>
      <w:r w:rsidRPr="00DA4DA2">
        <w:rPr>
          <w:lang w:eastAsia="zh-CN"/>
        </w:rPr>
        <w:t>The number was 2,654 in April, but jumped to 12,952 in May, an increase of 10,000 in just one month. Even after the government lifted the emergency, the worsening employment situation continued, with more than 30,000 people losing their jobs in early July.</w:t>
      </w:r>
    </w:p>
    <w:p w:rsidR="00A96C56" w:rsidRDefault="00F8510A" w:rsidP="00DA4DA2">
      <w:pPr>
        <w:spacing w:line="360" w:lineRule="auto"/>
        <w:rPr>
          <w:lang w:eastAsia="zh-CN"/>
        </w:rPr>
      </w:pPr>
      <w:r>
        <w:rPr>
          <w:noProof/>
          <w:lang w:val="ru-RU" w:eastAsia="ru-RU"/>
        </w:rPr>
        <w:drawing>
          <wp:inline distT="0" distB="0" distL="0" distR="0">
            <wp:extent cx="5254625" cy="4462780"/>
            <wp:effectExtent l="19050" t="0" r="3175" b="0"/>
            <wp:docPr id="4" name="图片 2"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2" descr="IMG_256"/>
                    <pic:cNvPicPr>
                      <a:picLocks noChangeAspect="1" noChangeArrowheads="1"/>
                    </pic:cNvPicPr>
                  </pic:nvPicPr>
                  <pic:blipFill>
                    <a:blip r:embed="rId17" cstate="print"/>
                    <a:srcRect/>
                    <a:stretch>
                      <a:fillRect/>
                    </a:stretch>
                  </pic:blipFill>
                  <pic:spPr bwMode="auto">
                    <a:xfrm>
                      <a:off x="0" y="0"/>
                      <a:ext cx="5254625" cy="4462780"/>
                    </a:xfrm>
                    <a:prstGeom prst="rect">
                      <a:avLst/>
                    </a:prstGeom>
                    <a:noFill/>
                    <a:ln w="9525">
                      <a:noFill/>
                      <a:miter lim="800000"/>
                      <a:headEnd/>
                      <a:tailEnd/>
                    </a:ln>
                  </pic:spPr>
                </pic:pic>
              </a:graphicData>
            </a:graphic>
          </wp:inline>
        </w:drawing>
      </w:r>
    </w:p>
    <w:p w:rsidR="00DA4DA2" w:rsidRDefault="002418BF" w:rsidP="00DA4DA2">
      <w:pPr>
        <w:spacing w:line="360" w:lineRule="auto"/>
        <w:rPr>
          <w:lang w:eastAsia="zh-CN"/>
        </w:rPr>
      </w:pPr>
      <w:r>
        <w:rPr>
          <w:lang w:val="en-US" w:eastAsia="zh-CN"/>
        </w:rPr>
        <w:t>Fig.4. T</w:t>
      </w:r>
      <w:r w:rsidRPr="00DA4DA2">
        <w:rPr>
          <w:lang w:eastAsia="zh-CN"/>
        </w:rPr>
        <w:t>he number of people who were laid off or stopped employment due to the COVID-19 outbreak</w:t>
      </w:r>
    </w:p>
    <w:p w:rsidR="002418BF" w:rsidRPr="00DA4DA2" w:rsidRDefault="002418BF" w:rsidP="00DA4DA2">
      <w:pPr>
        <w:spacing w:line="360" w:lineRule="auto"/>
        <w:rPr>
          <w:lang w:eastAsia="zh-CN"/>
        </w:rPr>
      </w:pPr>
    </w:p>
    <w:p w:rsidR="00A96C56" w:rsidRPr="00DA4DA2" w:rsidRDefault="00A96C56" w:rsidP="00DA4DA2">
      <w:pPr>
        <w:spacing w:line="360" w:lineRule="auto"/>
        <w:rPr>
          <w:lang w:eastAsia="zh-CN"/>
        </w:rPr>
      </w:pPr>
      <w:r w:rsidRPr="00DA4DA2">
        <w:rPr>
          <w:lang w:eastAsia="zh-CN"/>
        </w:rPr>
        <w:t>According to the May Labor Force survey report released by the Ministry of Internal Affairs and the Ministry of Communications on June 30, a total of 4.32 million temporary workers were unemployed, with the unemployment rate for men at 3.2 percent and for women at 2.5 percent.</w:t>
      </w:r>
    </w:p>
    <w:p w:rsidR="00A96C56" w:rsidRPr="00DA4DA2" w:rsidRDefault="00A96C56" w:rsidP="00DA4DA2">
      <w:pPr>
        <w:spacing w:line="360" w:lineRule="auto"/>
        <w:rPr>
          <w:lang w:eastAsia="zh-CN"/>
        </w:rPr>
      </w:pPr>
      <w:r w:rsidRPr="00DA4DA2">
        <w:rPr>
          <w:lang w:eastAsia="zh-CN"/>
        </w:rPr>
        <w:t>In terms of industries, the hotel and restaurant industries, which are affected by the decrease of tourists and the self-discipline of leaving the country, have seen significant job losses, and the manufacturing industry has also seen an increase in job losses.</w:t>
      </w:r>
    </w:p>
    <w:p w:rsidR="00A96C56" w:rsidRPr="00DA4DA2" w:rsidRDefault="00A96C56" w:rsidP="00DA4DA2">
      <w:pPr>
        <w:spacing w:line="360" w:lineRule="auto"/>
        <w:rPr>
          <w:lang w:eastAsia="zh-CN"/>
        </w:rPr>
      </w:pPr>
      <w:r w:rsidRPr="00DA4DA2">
        <w:rPr>
          <w:lang w:eastAsia="zh-CN"/>
        </w:rPr>
        <w:t>Because of the decrease of tourists, many hotels have closed down, and even some century-old shops have been unlucky, and the result of closure of course also leads to the unemployment of hotel employees.</w:t>
      </w:r>
    </w:p>
    <w:p w:rsidR="00A96C56" w:rsidRPr="00DA4DA2" w:rsidRDefault="00A96C56" w:rsidP="00DA4DA2">
      <w:pPr>
        <w:spacing w:line="360" w:lineRule="auto"/>
        <w:rPr>
          <w:lang w:eastAsia="zh-CN"/>
        </w:rPr>
      </w:pPr>
      <w:r w:rsidRPr="00DA4DA2">
        <w:rPr>
          <w:lang w:eastAsia="zh-CN"/>
        </w:rPr>
        <w:t>Restaurants are also greatly reduced because of the epidemic, and the staff who usually work in the store do not need so much, and businesses can only lay off employees in order to save costs.</w:t>
      </w:r>
    </w:p>
    <w:p w:rsidR="00A96C56" w:rsidRPr="00DA4DA2" w:rsidRDefault="00A96C56" w:rsidP="00DA4DA2">
      <w:pPr>
        <w:spacing w:line="360" w:lineRule="auto"/>
        <w:rPr>
          <w:lang w:eastAsia="zh-CN"/>
        </w:rPr>
      </w:pPr>
      <w:r w:rsidRPr="00DA4DA2">
        <w:rPr>
          <w:lang w:eastAsia="zh-CN"/>
        </w:rPr>
        <w:t>Japan has one of the world's oldest populations, with about 13 percent of the workforce aged 65 and older, who typically find work as shop assistants, cleaners and taxi drivers.</w:t>
      </w:r>
    </w:p>
    <w:p w:rsidR="00A96C56" w:rsidRPr="00DA4DA2" w:rsidRDefault="00A96C56" w:rsidP="00DA4DA2">
      <w:pPr>
        <w:spacing w:line="360" w:lineRule="auto"/>
        <w:rPr>
          <w:lang w:eastAsia="zh-CN"/>
        </w:rPr>
      </w:pPr>
      <w:r w:rsidRPr="00DA4DA2">
        <w:rPr>
          <w:lang w:eastAsia="zh-CN"/>
        </w:rPr>
        <w:t>Visitors to Japan should not be difficult to find that many convenience store, restaurant service staff, shopping mall cleaning staff, taxi drivers are elderly people, under the pressure of business, they are the first to lose their jobs.</w:t>
      </w:r>
    </w:p>
    <w:p w:rsidR="00A96C56" w:rsidRPr="00DA4DA2" w:rsidRDefault="00A96C56" w:rsidP="00DA4DA2">
      <w:pPr>
        <w:spacing w:line="360" w:lineRule="auto"/>
        <w:rPr>
          <w:lang w:eastAsia="zh-CN"/>
        </w:rPr>
      </w:pPr>
      <w:r w:rsidRPr="00DA4DA2">
        <w:rPr>
          <w:lang w:eastAsia="zh-CN"/>
        </w:rPr>
        <w:t>Although for some elderly people, continuing to work after retirement can provide them with additional pensions and considerable savings, there are also elderly people who can only receive 54,000 yen every two months because they have only paid 15 years of pension insurance, and can only rely on hard work every day to earn a salary.</w:t>
      </w:r>
    </w:p>
    <w:p w:rsidR="00A96C56" w:rsidRPr="00DA4DA2" w:rsidRDefault="00A96C56" w:rsidP="00DA4DA2">
      <w:pPr>
        <w:spacing w:line="360" w:lineRule="auto"/>
        <w:rPr>
          <w:lang w:eastAsia="zh-CN"/>
        </w:rPr>
      </w:pPr>
      <w:r w:rsidRPr="00DA4DA2">
        <w:rPr>
          <w:lang w:eastAsia="zh-CN"/>
        </w:rPr>
        <w:t>Therefore, the unemployed affected by the epidemic are not only young people, a large number of elderly people are also on the street.</w:t>
      </w:r>
      <w:r w:rsidRPr="00DA4DA2">
        <w:rPr>
          <w:rFonts w:hint="eastAsia"/>
          <w:lang w:eastAsia="zh-CN"/>
        </w:rPr>
        <w:t xml:space="preserve">　</w:t>
      </w:r>
      <w:r w:rsidRPr="00DA4DA2">
        <w:rPr>
          <w:lang w:eastAsia="zh-CN"/>
        </w:rPr>
        <w:t>The province announced on July 1 that the number of people who applied for living protection in April this year was 21,486, up nearly 25 percent from the same month last year and the largest number since April 2013.</w:t>
      </w:r>
    </w:p>
    <w:p w:rsidR="00A96C56" w:rsidRPr="00DA4DA2" w:rsidRDefault="00A96C56" w:rsidP="00DA4DA2">
      <w:pPr>
        <w:spacing w:line="360" w:lineRule="auto"/>
        <w:rPr>
          <w:lang w:eastAsia="zh-CN"/>
        </w:rPr>
      </w:pPr>
      <w:r w:rsidRPr="00DA4DA2">
        <w:rPr>
          <w:lang w:eastAsia="zh-CN"/>
        </w:rPr>
        <w:t xml:space="preserve">In addition, foreigners in Japan are also the hardest hit group. </w:t>
      </w:r>
      <w:r w:rsidRPr="00DA4DA2">
        <w:rPr>
          <w:rFonts w:hint="eastAsia"/>
          <w:lang w:eastAsia="zh-CN"/>
        </w:rPr>
        <w:t xml:space="preserve">　　　</w:t>
      </w:r>
      <w:r w:rsidRPr="00DA4DA2">
        <w:rPr>
          <w:lang w:eastAsia="zh-CN"/>
        </w:rPr>
        <w:t>Restaurants and duty-free shops where foreign students usually work are laying off staff, and there is no place to send their staff. As of July 1, the vacancy rate of 2021 graduates was about 77 percent, falling below 80 percent for the first time in four years.</w:t>
      </w:r>
    </w:p>
    <w:p w:rsidR="00A96C56" w:rsidRPr="00DA4DA2" w:rsidRDefault="00A96C56" w:rsidP="00DA4DA2">
      <w:pPr>
        <w:spacing w:line="360" w:lineRule="auto"/>
        <w:rPr>
          <w:lang w:eastAsia="zh-CN"/>
        </w:rPr>
      </w:pPr>
      <w:r w:rsidRPr="00DA4DA2">
        <w:rPr>
          <w:lang w:eastAsia="zh-CN"/>
        </w:rPr>
        <w:t>Tourism hit hard.</w:t>
      </w:r>
    </w:p>
    <w:p w:rsidR="00A96C56" w:rsidRPr="00DA4DA2" w:rsidRDefault="00A96C56" w:rsidP="00DA4DA2">
      <w:pPr>
        <w:spacing w:line="360" w:lineRule="auto"/>
        <w:rPr>
          <w:lang w:eastAsia="zh-CN"/>
        </w:rPr>
      </w:pPr>
      <w:r w:rsidRPr="00DA4DA2">
        <w:rPr>
          <w:lang w:eastAsia="zh-CN"/>
        </w:rPr>
        <w:t>The coronavirus pandemic has had a severe impact on the global economy, especially the tourism industry.</w:t>
      </w:r>
    </w:p>
    <w:p w:rsidR="00A96C56" w:rsidRPr="00DA4DA2" w:rsidRDefault="00A96C56" w:rsidP="00DA4DA2">
      <w:pPr>
        <w:spacing w:line="360" w:lineRule="auto"/>
        <w:rPr>
          <w:lang w:eastAsia="zh-CN"/>
        </w:rPr>
      </w:pPr>
      <w:r w:rsidRPr="00DA4DA2">
        <w:rPr>
          <w:lang w:eastAsia="zh-CN"/>
        </w:rPr>
        <w:t>The tourism industry has been devastated by the outbreak and travel restrictions, with airlines cutting flights and tourists cancelling business trips and vacations.</w:t>
      </w:r>
    </w:p>
    <w:p w:rsidR="00A96C56" w:rsidRPr="00DA4DA2" w:rsidRDefault="00A96C56" w:rsidP="00DA4DA2">
      <w:pPr>
        <w:spacing w:line="360" w:lineRule="auto"/>
        <w:rPr>
          <w:lang w:eastAsia="zh-CN"/>
        </w:rPr>
      </w:pPr>
      <w:r w:rsidRPr="00DA4DA2">
        <w:rPr>
          <w:lang w:eastAsia="zh-CN"/>
        </w:rPr>
        <w:t>More than 100 countries around the world have issued travel restrictions.</w:t>
      </w:r>
    </w:p>
    <w:p w:rsidR="00A96C56" w:rsidRPr="00DA4DA2" w:rsidRDefault="00A96C56" w:rsidP="00DA4DA2">
      <w:pPr>
        <w:spacing w:line="360" w:lineRule="auto"/>
        <w:rPr>
          <w:lang w:eastAsia="zh-CN"/>
        </w:rPr>
      </w:pPr>
      <w:r w:rsidRPr="00DA4DA2">
        <w:rPr>
          <w:lang w:eastAsia="zh-CN"/>
        </w:rPr>
        <w:t>Since the end of 2020, countries around the world have been severely affected by the COVID-19 pandemic.</w:t>
      </w:r>
    </w:p>
    <w:p w:rsidR="00A96C56" w:rsidRPr="00DA4DA2" w:rsidRDefault="00A96C56" w:rsidP="00DA4DA2">
      <w:pPr>
        <w:spacing w:line="360" w:lineRule="auto"/>
        <w:rPr>
          <w:lang w:eastAsia="zh-CN"/>
        </w:rPr>
      </w:pPr>
      <w:r w:rsidRPr="00DA4DA2">
        <w:rPr>
          <w:lang w:eastAsia="zh-CN"/>
        </w:rPr>
        <w:t>The spread of the virus has made the global tourism industry difficult, facing unprecedented challenges and difficulties.</w:t>
      </w:r>
    </w:p>
    <w:p w:rsidR="00A96C56" w:rsidRPr="00DA4DA2" w:rsidRDefault="00A96C56" w:rsidP="00DA4DA2">
      <w:pPr>
        <w:spacing w:line="360" w:lineRule="auto"/>
        <w:rPr>
          <w:lang w:eastAsia="zh-CN"/>
        </w:rPr>
      </w:pPr>
      <w:r w:rsidRPr="00DA4DA2">
        <w:rPr>
          <w:lang w:eastAsia="zh-CN"/>
        </w:rPr>
        <w:t>This article will discuss the impact of COVID-19 on the global tourism industry from the aspects of travel demand, aviation, hotel industry and tourist attractions.</w:t>
      </w:r>
    </w:p>
    <w:p w:rsidR="00A96C56" w:rsidRPr="00DA4DA2" w:rsidRDefault="00A96C56" w:rsidP="00DA4DA2">
      <w:pPr>
        <w:spacing w:line="360" w:lineRule="auto"/>
        <w:rPr>
          <w:lang w:eastAsia="zh-CN"/>
        </w:rPr>
      </w:pPr>
      <w:r w:rsidRPr="00DA4DA2">
        <w:rPr>
          <w:lang w:eastAsia="zh-CN"/>
        </w:rPr>
        <w:t>The coronavirus outbreak has led to a sharp drop in travel demand around the world.</w:t>
      </w:r>
    </w:p>
    <w:p w:rsidR="00A96C56" w:rsidRPr="00DA4DA2" w:rsidRDefault="00A96C56" w:rsidP="00DA4DA2">
      <w:pPr>
        <w:spacing w:line="360" w:lineRule="auto"/>
        <w:rPr>
          <w:lang w:eastAsia="zh-CN"/>
        </w:rPr>
      </w:pPr>
      <w:r w:rsidRPr="00DA4DA2">
        <w:rPr>
          <w:lang w:eastAsia="zh-CN"/>
        </w:rPr>
        <w:t>As countries implement entry and exit controls and travel restrictions, people's enthusiasm for international travel has been significantly curtailed.</w:t>
      </w:r>
    </w:p>
    <w:p w:rsidR="00A96C56" w:rsidRPr="00DA4DA2" w:rsidRDefault="00A96C56" w:rsidP="00DA4DA2">
      <w:pPr>
        <w:spacing w:line="360" w:lineRule="auto"/>
        <w:rPr>
          <w:lang w:eastAsia="zh-CN"/>
        </w:rPr>
      </w:pPr>
      <w:r w:rsidRPr="00DA4DA2">
        <w:rPr>
          <w:lang w:eastAsia="zh-CN"/>
        </w:rPr>
        <w:t>According to the United Nations World Tourism Organization, the number of international tourism arrivals worldwide in 2020 fell by nearly 80% compared to the same period last year.</w:t>
      </w:r>
    </w:p>
    <w:p w:rsidR="00A96C56" w:rsidRPr="00DA4DA2" w:rsidRDefault="00A96C56" w:rsidP="00DA4DA2">
      <w:pPr>
        <w:spacing w:line="360" w:lineRule="auto"/>
        <w:rPr>
          <w:lang w:eastAsia="zh-CN"/>
        </w:rPr>
      </w:pPr>
      <w:r w:rsidRPr="00DA4DA2">
        <w:rPr>
          <w:lang w:eastAsia="zh-CN"/>
        </w:rPr>
        <w:t>The magnitude of this decline has dealt a huge blow to the global tourism industry.</w:t>
      </w:r>
    </w:p>
    <w:p w:rsidR="00A96C56" w:rsidRPr="00DA4DA2" w:rsidRDefault="00A96C56" w:rsidP="00DA4DA2">
      <w:pPr>
        <w:spacing w:line="360" w:lineRule="auto"/>
        <w:rPr>
          <w:lang w:eastAsia="zh-CN"/>
        </w:rPr>
      </w:pPr>
      <w:r w:rsidRPr="00DA4DA2">
        <w:rPr>
          <w:lang w:eastAsia="zh-CN"/>
        </w:rPr>
        <w:t>The airline industry is an important part of the travel industry, and the impact of COVID-19 has been particularly severe.</w:t>
      </w:r>
    </w:p>
    <w:p w:rsidR="00A96C56" w:rsidRPr="00DA4DA2" w:rsidRDefault="00A96C56" w:rsidP="00DA4DA2">
      <w:pPr>
        <w:spacing w:line="360" w:lineRule="auto"/>
        <w:rPr>
          <w:lang w:eastAsia="zh-CN"/>
        </w:rPr>
      </w:pPr>
      <w:r w:rsidRPr="00DA4DA2">
        <w:rPr>
          <w:lang w:eastAsia="zh-CN"/>
        </w:rPr>
        <w:t>Factors such as travel restrictions, border closures and fewer passengers have led to the reduction of airline flights and the cancellation of routes, which has directly affected the recovery and development of the tourism industry.</w:t>
      </w:r>
    </w:p>
    <w:p w:rsidR="00A96C56" w:rsidRPr="00DA4DA2" w:rsidRDefault="00A96C56" w:rsidP="00DA4DA2">
      <w:pPr>
        <w:spacing w:line="360" w:lineRule="auto"/>
        <w:rPr>
          <w:lang w:eastAsia="zh-CN"/>
        </w:rPr>
      </w:pPr>
      <w:r w:rsidRPr="00DA4DA2">
        <w:rPr>
          <w:lang w:eastAsia="zh-CN"/>
        </w:rPr>
        <w:t>Many airlines are even at risk of bankruptcy and layoffs.</w:t>
      </w:r>
    </w:p>
    <w:p w:rsidR="00A96C56" w:rsidRPr="00DA4DA2" w:rsidRDefault="00A96C56" w:rsidP="00DA4DA2">
      <w:pPr>
        <w:spacing w:line="360" w:lineRule="auto"/>
        <w:rPr>
          <w:lang w:eastAsia="zh-CN"/>
        </w:rPr>
      </w:pPr>
      <w:r w:rsidRPr="00DA4DA2">
        <w:rPr>
          <w:lang w:eastAsia="zh-CN"/>
        </w:rPr>
        <w:t>According to the International Air Transport Association, global air passenger demand in 2020 is down 66% from 2019.</w:t>
      </w:r>
    </w:p>
    <w:p w:rsidR="00A96C56" w:rsidRPr="00DA4DA2" w:rsidRDefault="00A96C56" w:rsidP="00DA4DA2">
      <w:pPr>
        <w:spacing w:line="360" w:lineRule="auto"/>
        <w:rPr>
          <w:lang w:eastAsia="zh-CN"/>
        </w:rPr>
      </w:pPr>
      <w:r w:rsidRPr="00DA4DA2">
        <w:rPr>
          <w:lang w:eastAsia="zh-CN"/>
        </w:rPr>
        <w:t>This is undoubtedly a huge blow in the history of aviation.</w:t>
      </w:r>
    </w:p>
    <w:p w:rsidR="00A96C56" w:rsidRPr="00DA4DA2" w:rsidRDefault="00A96C56" w:rsidP="00DA4DA2">
      <w:pPr>
        <w:spacing w:line="360" w:lineRule="auto"/>
        <w:rPr>
          <w:lang w:eastAsia="zh-CN"/>
        </w:rPr>
      </w:pPr>
      <w:r w:rsidRPr="00DA4DA2">
        <w:rPr>
          <w:lang w:eastAsia="zh-CN"/>
        </w:rPr>
        <w:t>With the decline in travel demand, the hotel industry has suffered unprecedented impact.</w:t>
      </w:r>
    </w:p>
    <w:p w:rsidR="00A96C56" w:rsidRPr="00DA4DA2" w:rsidRDefault="00A96C56" w:rsidP="00DA4DA2">
      <w:pPr>
        <w:spacing w:line="360" w:lineRule="auto"/>
        <w:rPr>
          <w:lang w:eastAsia="zh-CN"/>
        </w:rPr>
      </w:pPr>
      <w:r w:rsidRPr="00DA4DA2">
        <w:rPr>
          <w:lang w:eastAsia="zh-CN"/>
        </w:rPr>
        <w:t>Hotel occupancy and room rates have plummeted, forcing many hotels to suspend operations or close.</w:t>
      </w:r>
    </w:p>
    <w:p w:rsidR="00A96C56" w:rsidRPr="00DA4DA2" w:rsidRDefault="00A96C56" w:rsidP="00DA4DA2">
      <w:pPr>
        <w:spacing w:line="360" w:lineRule="auto"/>
        <w:rPr>
          <w:lang w:eastAsia="zh-CN"/>
        </w:rPr>
      </w:pPr>
      <w:r w:rsidRPr="00DA4DA2">
        <w:rPr>
          <w:lang w:eastAsia="zh-CN"/>
        </w:rPr>
        <w:t>In particular, luxury resorts that rely on international tourism have almost all experienced temporary closures.</w:t>
      </w:r>
    </w:p>
    <w:p w:rsidR="00A96C56" w:rsidRPr="00DA4DA2" w:rsidRDefault="00A96C56" w:rsidP="00DA4DA2">
      <w:pPr>
        <w:spacing w:line="360" w:lineRule="auto"/>
        <w:rPr>
          <w:lang w:eastAsia="zh-CN"/>
        </w:rPr>
      </w:pPr>
      <w:r w:rsidRPr="00DA4DA2">
        <w:rPr>
          <w:lang w:eastAsia="zh-CN"/>
        </w:rPr>
        <w:t>The hotel industry's woes have also affected the supply chain and the job market.</w:t>
      </w:r>
    </w:p>
    <w:p w:rsidR="00A96C56" w:rsidRPr="00DA4DA2" w:rsidRDefault="00A96C56" w:rsidP="00DA4DA2">
      <w:pPr>
        <w:spacing w:line="360" w:lineRule="auto"/>
        <w:rPr>
          <w:lang w:eastAsia="zh-CN"/>
        </w:rPr>
      </w:pPr>
      <w:r w:rsidRPr="00DA4DA2">
        <w:rPr>
          <w:lang w:eastAsia="zh-CN"/>
        </w:rPr>
        <w:t>As the core of the tourism industry, tourist attractions have also suffered unprecedented impact.</w:t>
      </w:r>
    </w:p>
    <w:p w:rsidR="00A96C56" w:rsidRPr="00DA4DA2" w:rsidRDefault="00A96C56" w:rsidP="00DA4DA2">
      <w:pPr>
        <w:spacing w:line="360" w:lineRule="auto"/>
        <w:rPr>
          <w:lang w:eastAsia="zh-CN"/>
        </w:rPr>
      </w:pPr>
      <w:r w:rsidRPr="00DA4DA2">
        <w:rPr>
          <w:lang w:eastAsia="zh-CN"/>
        </w:rPr>
        <w:t>The closure and restrictions of tourist attractions in various countries have made popular tourist spots become deserted, as if they have lost their former prosperity and vitality.</w:t>
      </w:r>
    </w:p>
    <w:p w:rsidR="00A96C56" w:rsidRPr="00DA4DA2" w:rsidRDefault="00A96C56" w:rsidP="00DA4DA2">
      <w:pPr>
        <w:spacing w:line="360" w:lineRule="auto"/>
        <w:rPr>
          <w:lang w:eastAsia="zh-CN"/>
        </w:rPr>
      </w:pPr>
      <w:r w:rsidRPr="00DA4DA2">
        <w:rPr>
          <w:lang w:eastAsia="zh-CN"/>
        </w:rPr>
        <w:t>As a result, many attraction management agencies are facing financial pressure and operational difficulties, and some have even had to lay off staff or close down.</w:t>
      </w:r>
    </w:p>
    <w:p w:rsidR="00A96C56" w:rsidRPr="00DA4DA2" w:rsidRDefault="00A96C56" w:rsidP="00DA4DA2">
      <w:pPr>
        <w:spacing w:line="360" w:lineRule="auto"/>
        <w:rPr>
          <w:lang w:eastAsia="zh-CN"/>
        </w:rPr>
      </w:pPr>
      <w:r w:rsidRPr="00DA4DA2">
        <w:rPr>
          <w:lang w:eastAsia="zh-CN"/>
        </w:rPr>
        <w:t>After the outbreak, countries have adopted restrictive measures to control the spread of the epidemic.</w:t>
      </w:r>
    </w:p>
    <w:p w:rsidR="00A96C56" w:rsidRPr="00DA4DA2" w:rsidRDefault="00A96C56" w:rsidP="00DA4DA2">
      <w:pPr>
        <w:spacing w:line="360" w:lineRule="auto"/>
        <w:rPr>
          <w:lang w:eastAsia="zh-CN"/>
        </w:rPr>
      </w:pPr>
      <w:r w:rsidRPr="00DA4DA2">
        <w:rPr>
          <w:lang w:eastAsia="zh-CN"/>
        </w:rPr>
        <w:t>Flight cancellations, border closures and other measures have brought international travel to a near standstill, and the industry has shrunk dramatically.</w:t>
      </w:r>
    </w:p>
    <w:p w:rsidR="00A96C56" w:rsidRPr="00DA4DA2" w:rsidRDefault="00A96C56" w:rsidP="00DA4DA2">
      <w:pPr>
        <w:spacing w:line="360" w:lineRule="auto"/>
        <w:rPr>
          <w:lang w:eastAsia="zh-CN"/>
        </w:rPr>
      </w:pPr>
      <w:r w:rsidRPr="00DA4DA2">
        <w:rPr>
          <w:lang w:eastAsia="zh-CN"/>
        </w:rPr>
        <w:t>According to the World Tourism Organization, the number of international tourism arrivals worldwide fell by 74 percent in 2020, reducing turnover by $1.1 trillion.</w:t>
      </w:r>
    </w:p>
    <w:p w:rsidR="00A96C56" w:rsidRPr="00DA4DA2" w:rsidRDefault="00A96C56" w:rsidP="00DA4DA2">
      <w:pPr>
        <w:spacing w:line="360" w:lineRule="auto"/>
        <w:rPr>
          <w:lang w:eastAsia="zh-CN"/>
        </w:rPr>
      </w:pPr>
      <w:r w:rsidRPr="00DA4DA2">
        <w:rPr>
          <w:lang w:eastAsia="zh-CN"/>
        </w:rPr>
        <w:t>This has caused countless tourism workers to lose their jobs, and many tourism companies are also at risk of closure.</w:t>
      </w:r>
    </w:p>
    <w:p w:rsidR="00A96C56" w:rsidRPr="00DA4DA2" w:rsidRDefault="00A96C56" w:rsidP="00DA4DA2">
      <w:pPr>
        <w:spacing w:line="360" w:lineRule="auto"/>
        <w:rPr>
          <w:lang w:eastAsia="zh-CN"/>
        </w:rPr>
      </w:pPr>
      <w:r w:rsidRPr="00DA4DA2">
        <w:rPr>
          <w:lang w:eastAsia="zh-CN"/>
        </w:rPr>
        <w:t>Affected by the epidemic, people's attention to travel safety has greatly increased.</w:t>
      </w:r>
    </w:p>
    <w:p w:rsidR="00A96C56" w:rsidRPr="00DA4DA2" w:rsidRDefault="00A96C56" w:rsidP="00DA4DA2">
      <w:pPr>
        <w:spacing w:line="360" w:lineRule="auto"/>
        <w:rPr>
          <w:lang w:eastAsia="zh-CN"/>
        </w:rPr>
      </w:pPr>
      <w:r w:rsidRPr="00DA4DA2">
        <w:rPr>
          <w:lang w:eastAsia="zh-CN"/>
        </w:rPr>
        <w:t>Many people are canceling or postponing planned trips in search of safer ways to relax.</w:t>
      </w:r>
    </w:p>
    <w:p w:rsidR="00A96C56" w:rsidRPr="00DA4DA2" w:rsidRDefault="00A96C56" w:rsidP="00DA4DA2">
      <w:pPr>
        <w:spacing w:line="360" w:lineRule="auto"/>
        <w:rPr>
          <w:lang w:eastAsia="zh-CN"/>
        </w:rPr>
      </w:pPr>
      <w:r w:rsidRPr="00DA4DA2">
        <w:rPr>
          <w:lang w:eastAsia="zh-CN"/>
        </w:rPr>
        <w:t>During the pandemic, family vacations and road trips have gained popularity, while closed tourist sites have fallen by the wayside.</w:t>
      </w:r>
    </w:p>
    <w:p w:rsidR="00A96C56" w:rsidRPr="00DA4DA2" w:rsidRDefault="00A96C56" w:rsidP="00DA4DA2">
      <w:pPr>
        <w:spacing w:line="360" w:lineRule="auto"/>
        <w:rPr>
          <w:lang w:eastAsia="zh-CN"/>
        </w:rPr>
      </w:pPr>
      <w:r w:rsidRPr="00DA4DA2">
        <w:rPr>
          <w:lang w:eastAsia="zh-CN"/>
        </w:rPr>
        <w:t>In addition, tourists are increasingly demanding sanitary conditions and safety measures, and the tourism industry must invest more effort to meet these needs.</w:t>
      </w:r>
    </w:p>
    <w:p w:rsidR="00A96C56" w:rsidRPr="00DA4DA2" w:rsidRDefault="00A96C56" w:rsidP="00DA4DA2">
      <w:pPr>
        <w:spacing w:line="360" w:lineRule="auto"/>
        <w:rPr>
          <w:lang w:eastAsia="zh-CN"/>
        </w:rPr>
      </w:pPr>
      <w:r w:rsidRPr="00DA4DA2">
        <w:rPr>
          <w:lang w:eastAsia="zh-CN"/>
        </w:rPr>
        <w:t>The epidemic has posed a huge challenge to tourism enterprises and prompted them to change and innovate.</w:t>
      </w:r>
    </w:p>
    <w:p w:rsidR="00A96C56" w:rsidRPr="00DA4DA2" w:rsidRDefault="00A96C56" w:rsidP="00DA4DA2">
      <w:pPr>
        <w:spacing w:line="360" w:lineRule="auto"/>
        <w:rPr>
          <w:lang w:eastAsia="zh-CN"/>
        </w:rPr>
      </w:pPr>
      <w:r w:rsidRPr="00DA4DA2">
        <w:rPr>
          <w:lang w:eastAsia="zh-CN"/>
        </w:rPr>
        <w:t>Many tourism companies have stepped up online sales and marketing efforts to attract consumers through the Internet and other channels.</w:t>
      </w:r>
    </w:p>
    <w:p w:rsidR="00A96C56" w:rsidRPr="00DA4DA2" w:rsidRDefault="00A96C56" w:rsidP="00DA4DA2">
      <w:pPr>
        <w:spacing w:line="360" w:lineRule="auto"/>
        <w:rPr>
          <w:lang w:eastAsia="zh-CN"/>
        </w:rPr>
      </w:pPr>
      <w:r w:rsidRPr="00DA4DA2">
        <w:rPr>
          <w:lang w:eastAsia="zh-CN"/>
        </w:rPr>
        <w:t>At the same time, some companies have begun to actively explore new markets, such as health tourism, rural tourism, etc., to meet people's needs for safety and unique experiences.</w:t>
      </w:r>
    </w:p>
    <w:p w:rsidR="00A96C56" w:rsidRPr="00DA4DA2" w:rsidRDefault="00A96C56" w:rsidP="00DA4DA2">
      <w:pPr>
        <w:spacing w:line="360" w:lineRule="auto"/>
        <w:rPr>
          <w:lang w:eastAsia="zh-CN"/>
        </w:rPr>
      </w:pPr>
      <w:r w:rsidRPr="00DA4DA2">
        <w:rPr>
          <w:lang w:eastAsia="zh-CN"/>
        </w:rPr>
        <w:t>In addition, some companies have stepped up hygiene and disinfection measures and improved travel safety to rebuild consumer confidence.</w:t>
      </w:r>
    </w:p>
    <w:p w:rsidR="00A96C56" w:rsidRPr="00DA4DA2" w:rsidRDefault="00A96C56" w:rsidP="00DA4DA2">
      <w:pPr>
        <w:spacing w:line="360" w:lineRule="auto"/>
        <w:rPr>
          <w:lang w:eastAsia="zh-CN"/>
        </w:rPr>
      </w:pPr>
      <w:r w:rsidRPr="00DA4DA2">
        <w:rPr>
          <w:lang w:eastAsia="zh-CN"/>
        </w:rPr>
        <w:t>Although the outbreak has dealt a severe blow to the tourism industry, it is expected to recover gradually as global vaccination campaigns are carried out.</w:t>
      </w:r>
    </w:p>
    <w:p w:rsidR="00A96C56" w:rsidRPr="00DA4DA2" w:rsidRDefault="00A96C56" w:rsidP="00DA4DA2">
      <w:pPr>
        <w:spacing w:line="360" w:lineRule="auto"/>
        <w:rPr>
          <w:lang w:eastAsia="zh-CN"/>
        </w:rPr>
      </w:pPr>
      <w:r w:rsidRPr="00DA4DA2">
        <w:rPr>
          <w:lang w:eastAsia="zh-CN"/>
        </w:rPr>
        <w:t>Many countries have relaxed travel restrictions and introduced various tourism promotion policies to attract tourists.</w:t>
      </w:r>
    </w:p>
    <w:p w:rsidR="00A96C56" w:rsidRPr="00DA4DA2" w:rsidRDefault="00A96C56" w:rsidP="00DA4DA2">
      <w:pPr>
        <w:spacing w:line="360" w:lineRule="auto"/>
        <w:rPr>
          <w:lang w:eastAsia="zh-CN"/>
        </w:rPr>
      </w:pPr>
      <w:r w:rsidRPr="00DA4DA2">
        <w:rPr>
          <w:lang w:eastAsia="zh-CN"/>
        </w:rPr>
        <w:t>However, the recovery process still faces many uncertainties, such as vaccine coverage, virus variants and other factors may have an impact on recovery.</w:t>
      </w:r>
    </w:p>
    <w:p w:rsidR="00A96C56" w:rsidRPr="00DA4DA2" w:rsidRDefault="00A96C56" w:rsidP="00DA4DA2">
      <w:pPr>
        <w:spacing w:line="360" w:lineRule="auto"/>
        <w:rPr>
          <w:lang w:eastAsia="zh-CN"/>
        </w:rPr>
      </w:pPr>
      <w:r w:rsidRPr="00DA4DA2">
        <w:rPr>
          <w:lang w:eastAsia="zh-CN"/>
        </w:rPr>
        <w:t>Therefore, the travel industry needs to be flexible in the recovery process and be flexible in adapting its business strategies to changing conditions.</w:t>
      </w:r>
    </w:p>
    <w:p w:rsidR="00A96C56" w:rsidRPr="00DA4DA2" w:rsidRDefault="00A96C56" w:rsidP="00DA4DA2">
      <w:pPr>
        <w:spacing w:line="360" w:lineRule="auto"/>
        <w:rPr>
          <w:lang w:eastAsia="zh-CN"/>
        </w:rPr>
      </w:pPr>
      <w:r w:rsidRPr="00DA4DA2">
        <w:rPr>
          <w:lang w:eastAsia="zh-CN"/>
        </w:rPr>
        <w:t>The pandemic has had a huge impact on the tourism industry, affecting everything from shrinking in size and changing consumer behavior to corporate change and innovation.</w:t>
      </w:r>
    </w:p>
    <w:p w:rsidR="00A96C56" w:rsidRPr="00DA4DA2" w:rsidRDefault="00A96C56" w:rsidP="00DA4DA2">
      <w:pPr>
        <w:spacing w:line="360" w:lineRule="auto"/>
        <w:rPr>
          <w:lang w:eastAsia="zh-CN"/>
        </w:rPr>
      </w:pPr>
      <w:r w:rsidRPr="00DA4DA2">
        <w:rPr>
          <w:lang w:eastAsia="zh-CN"/>
        </w:rPr>
        <w:t>However, with the progress of vaccination and recovery policies in various countries, tourism is expected to recover gradually.</w:t>
      </w:r>
    </w:p>
    <w:p w:rsidR="00A96C56" w:rsidRPr="00DA4DA2" w:rsidRDefault="00A96C56" w:rsidP="00DA4DA2">
      <w:pPr>
        <w:spacing w:line="360" w:lineRule="auto"/>
        <w:rPr>
          <w:lang w:eastAsia="zh-CN"/>
        </w:rPr>
      </w:pPr>
      <w:r w:rsidRPr="00DA4DA2">
        <w:rPr>
          <w:lang w:eastAsia="zh-CN"/>
        </w:rPr>
        <w:t>However, there are still many uncertainties in the recovery process, and the tourism industry needs to be prepared and flexible to meet new challenges and opportunities.</w:t>
      </w:r>
    </w:p>
    <w:p w:rsidR="00A96C56" w:rsidRPr="00DA4DA2" w:rsidRDefault="00A96C56" w:rsidP="00DA4DA2">
      <w:pPr>
        <w:spacing w:line="360" w:lineRule="auto"/>
        <w:rPr>
          <w:lang w:eastAsia="zh-CN"/>
        </w:rPr>
      </w:pPr>
      <w:r w:rsidRPr="00DA4DA2">
        <w:rPr>
          <w:lang w:eastAsia="zh-CN"/>
        </w:rPr>
        <w:t>Taking China's tourism industry as an example, looking at the development of the tourism market in the last 10 years, the overall growth is rapid.</w:t>
      </w:r>
    </w:p>
    <w:p w:rsidR="00A96C56" w:rsidRPr="00DA4DA2" w:rsidRDefault="00A96C56" w:rsidP="00DA4DA2">
      <w:pPr>
        <w:spacing w:line="360" w:lineRule="auto"/>
        <w:rPr>
          <w:lang w:eastAsia="zh-CN"/>
        </w:rPr>
      </w:pPr>
      <w:r w:rsidRPr="00DA4DA2">
        <w:rPr>
          <w:lang w:eastAsia="zh-CN"/>
        </w:rPr>
        <w:t>In 2019, the number of domestic tourists has exceeded 5 billion, and the number of domestic scenic spots has exceeded 300,000 (including under-construction and small entertainment spots).</w:t>
      </w:r>
    </w:p>
    <w:p w:rsidR="00A96C56" w:rsidRPr="00DA4DA2" w:rsidRDefault="00A96C56" w:rsidP="00DA4DA2">
      <w:pPr>
        <w:spacing w:line="360" w:lineRule="auto"/>
        <w:rPr>
          <w:lang w:eastAsia="zh-CN"/>
        </w:rPr>
      </w:pPr>
      <w:r w:rsidRPr="00DA4DA2">
        <w:rPr>
          <w:lang w:eastAsia="zh-CN"/>
        </w:rPr>
        <w:t>The development momentum is very rapid, the overall tourism GDP growth rate is basically maintained at 14-16%, which is about 2.5 times of China's overall GDP growth rate. Tourism has played a huge role in the growth of the national economy.</w:t>
      </w:r>
    </w:p>
    <w:p w:rsidR="00A96C56" w:rsidRPr="00DA4DA2" w:rsidRDefault="00A96C56" w:rsidP="00DA4DA2">
      <w:pPr>
        <w:spacing w:line="360" w:lineRule="auto"/>
        <w:rPr>
          <w:lang w:eastAsia="zh-CN"/>
        </w:rPr>
      </w:pPr>
      <w:r w:rsidRPr="00DA4DA2">
        <w:rPr>
          <w:lang w:eastAsia="zh-CN"/>
        </w:rPr>
        <w:t>If not for the impact of the epidemic, the tourism market has policy support such as the "rural revitalization plan" and the "transformation of green mountains and rivers", and the tourism market in 2020 will be more optimistic.</w:t>
      </w:r>
    </w:p>
    <w:p w:rsidR="00A96C56" w:rsidRPr="00DA4DA2" w:rsidRDefault="00A96C56" w:rsidP="00DA4DA2">
      <w:pPr>
        <w:spacing w:line="360" w:lineRule="auto"/>
        <w:rPr>
          <w:lang w:eastAsia="zh-CN"/>
        </w:rPr>
      </w:pPr>
      <w:r w:rsidRPr="00DA4DA2">
        <w:rPr>
          <w:lang w:eastAsia="zh-CN"/>
        </w:rPr>
        <w:t>Due to the spread of the epidemic, all parts of the country began to control and restrict crowd gathering, which has had a huge blow to the tourism industry, but this impact needs to be analyzed in different periods, regions and targeted.</w:t>
      </w:r>
    </w:p>
    <w:p w:rsidR="00A96C56" w:rsidRPr="00DA4DA2" w:rsidRDefault="00A96C56" w:rsidP="00DA4DA2">
      <w:pPr>
        <w:spacing w:line="360" w:lineRule="auto"/>
        <w:rPr>
          <w:lang w:eastAsia="zh-CN"/>
        </w:rPr>
      </w:pPr>
      <w:r w:rsidRPr="00DA4DA2">
        <w:rPr>
          <w:lang w:eastAsia="zh-CN"/>
        </w:rPr>
        <w:t>In terms of time, if the epidemic can be controlled in March, the impact of the time range is mainly concentrated in the first half of the year, that is, the Qingming Festival, May Day two small holidays, the Dragon Boat Festival has arrived at the end of June, the impact should be small.</w:t>
      </w:r>
    </w:p>
    <w:p w:rsidR="00A96C56" w:rsidRPr="00DA4DA2" w:rsidRDefault="00A96C56" w:rsidP="00DA4DA2">
      <w:pPr>
        <w:spacing w:line="360" w:lineRule="auto"/>
        <w:rPr>
          <w:lang w:eastAsia="zh-CN"/>
        </w:rPr>
      </w:pPr>
      <w:r w:rsidRPr="00DA4DA2">
        <w:rPr>
          <w:lang w:eastAsia="zh-CN"/>
        </w:rPr>
        <w:t>By the middle of February, except for southern China, other regions will begin to resume work one after another and put in intense work to make up for the work delayed by the ban on rest in the previous period. The work pressure is relatively high. Therefore, once the epidemic passes, the life order returns to normal and the panic period of the epidemic passes, the tourism market will rebound sharply, so the tourism market in the second half of the year will definitely grow more rapidly than in previous years.</w:t>
      </w:r>
    </w:p>
    <w:p w:rsidR="00A96C56" w:rsidRPr="00DA4DA2" w:rsidRDefault="00A96C56" w:rsidP="00DA4DA2">
      <w:pPr>
        <w:spacing w:line="360" w:lineRule="auto"/>
        <w:rPr>
          <w:lang w:eastAsia="zh-CN"/>
        </w:rPr>
      </w:pPr>
      <w:r w:rsidRPr="00DA4DA2">
        <w:rPr>
          <w:lang w:eastAsia="zh-CN"/>
        </w:rPr>
        <w:t>The coronavirus pandemic has dealt a severe blow to the global travel industry, with almost every travel-related industry affected.</w:t>
      </w:r>
    </w:p>
    <w:p w:rsidR="00A96C56" w:rsidRPr="00DA4DA2" w:rsidRDefault="00A96C56" w:rsidP="00DA4DA2">
      <w:pPr>
        <w:spacing w:line="360" w:lineRule="auto"/>
        <w:rPr>
          <w:lang w:eastAsia="zh-CN"/>
        </w:rPr>
      </w:pPr>
      <w:r w:rsidRPr="00DA4DA2">
        <w:rPr>
          <w:lang w:eastAsia="zh-CN"/>
        </w:rPr>
        <w:t>However, we can see that with the effective control of the epidemic in various countries and the introduction of vaccines, tourism is gradually recovering.</w:t>
      </w:r>
    </w:p>
    <w:p w:rsidR="00A96C56" w:rsidRPr="00DA4DA2" w:rsidRDefault="00A96C56" w:rsidP="00DA4DA2">
      <w:pPr>
        <w:spacing w:line="360" w:lineRule="auto"/>
        <w:rPr>
          <w:lang w:eastAsia="zh-CN"/>
        </w:rPr>
      </w:pPr>
      <w:r w:rsidRPr="00DA4DA2">
        <w:rPr>
          <w:lang w:eastAsia="zh-CN"/>
        </w:rPr>
        <w:t>Although the process of recovery may still face some difficulties and uncertainties, we have every reason to believe that with joint efforts, the tourism industry will usher in better development and prosperity.</w:t>
      </w:r>
    </w:p>
    <w:p w:rsidR="00A96C56" w:rsidRPr="00DA4DA2" w:rsidRDefault="00A96C56" w:rsidP="00DA4DA2">
      <w:pPr>
        <w:spacing w:line="360" w:lineRule="auto"/>
        <w:rPr>
          <w:lang w:eastAsia="zh-CN"/>
        </w:rPr>
      </w:pPr>
      <w:r w:rsidRPr="00DA4DA2">
        <w:rPr>
          <w:lang w:eastAsia="zh-CN"/>
        </w:rPr>
        <w:t>COVID-19 boosts technological innovation.</w:t>
      </w:r>
    </w:p>
    <w:p w:rsidR="00A96C56" w:rsidRPr="00DA4DA2" w:rsidRDefault="00A96C56" w:rsidP="00DA4DA2">
      <w:pPr>
        <w:spacing w:line="360" w:lineRule="auto"/>
        <w:rPr>
          <w:lang w:eastAsia="zh-CN"/>
        </w:rPr>
      </w:pPr>
      <w:r w:rsidRPr="00DA4DA2">
        <w:rPr>
          <w:lang w:eastAsia="zh-CN"/>
        </w:rPr>
        <w:t>The epidemic has boosted technological innovation, and people's lifestyle has changed a lot, and the house economy has become an important representative.</w:t>
      </w:r>
    </w:p>
    <w:p w:rsidR="00A96C56" w:rsidRPr="00DA4DA2" w:rsidRDefault="00A96C56" w:rsidP="00DA4DA2">
      <w:pPr>
        <w:spacing w:line="360" w:lineRule="auto"/>
        <w:rPr>
          <w:lang w:eastAsia="zh-CN"/>
        </w:rPr>
      </w:pPr>
      <w:r w:rsidRPr="00DA4DA2">
        <w:rPr>
          <w:lang w:eastAsia="zh-CN"/>
        </w:rPr>
        <w:t>The change of lifestyle has accelerated technological innovation represented by information technology, and cloud meeting has become an important mode of cross-regional communication and an important means of working at home.</w:t>
      </w:r>
    </w:p>
    <w:p w:rsidR="00A96C56" w:rsidRPr="00DA4DA2" w:rsidRDefault="00A96C56" w:rsidP="00DA4DA2">
      <w:pPr>
        <w:spacing w:line="360" w:lineRule="auto"/>
        <w:rPr>
          <w:lang w:eastAsia="zh-CN"/>
        </w:rPr>
      </w:pPr>
      <w:r w:rsidRPr="00DA4DA2">
        <w:rPr>
          <w:lang w:eastAsia="zh-CN"/>
        </w:rPr>
        <w:t>At the same time, the fight against the epidemic has accelerated the innovation of biomedical technology, and vaccine development has become a key breakthrough.</w:t>
      </w:r>
    </w:p>
    <w:p w:rsidR="00A96C56" w:rsidRPr="00DA4DA2" w:rsidRDefault="00A96C56" w:rsidP="00DA4DA2">
      <w:pPr>
        <w:spacing w:line="360" w:lineRule="auto"/>
        <w:rPr>
          <w:lang w:eastAsia="zh-CN"/>
        </w:rPr>
      </w:pPr>
      <w:r w:rsidRPr="00DA4DA2">
        <w:rPr>
          <w:lang w:eastAsia="zh-CN"/>
        </w:rPr>
        <w:t>The COVID-19 pandemic has changed the world, and many industries and sectors are facing unprecedented challenges and opportunities.</w:t>
      </w:r>
    </w:p>
    <w:p w:rsidR="00A96C56" w:rsidRPr="00DA4DA2" w:rsidRDefault="00A96C56" w:rsidP="00DA4DA2">
      <w:pPr>
        <w:spacing w:line="360" w:lineRule="auto"/>
        <w:rPr>
          <w:lang w:eastAsia="zh-CN"/>
        </w:rPr>
      </w:pPr>
      <w:r w:rsidRPr="00DA4DA2">
        <w:rPr>
          <w:lang w:eastAsia="zh-CN"/>
        </w:rPr>
        <w:t>In this era of uncertainty, scientific and technological innovation has become a key force for mankind to respond to the epidemic and promote economic recovery.</w:t>
      </w:r>
    </w:p>
    <w:p w:rsidR="00A96C56" w:rsidRPr="00DA4DA2" w:rsidRDefault="00A96C56" w:rsidP="00DA4DA2">
      <w:pPr>
        <w:spacing w:line="360" w:lineRule="auto"/>
        <w:rPr>
          <w:lang w:eastAsia="zh-CN"/>
        </w:rPr>
      </w:pPr>
      <w:r w:rsidRPr="00DA4DA2">
        <w:rPr>
          <w:lang w:eastAsia="zh-CN"/>
        </w:rPr>
        <w:t>From digital transformation to artificial intelligence, biotechnology and environmental protection, the COVID-19 pandemic has had a profound impact on global scientific and technological innovation.</w:t>
      </w:r>
    </w:p>
    <w:p w:rsidR="00A96C56" w:rsidRPr="00DA4DA2" w:rsidRDefault="00A96C56" w:rsidP="00DA4DA2">
      <w:pPr>
        <w:spacing w:line="360" w:lineRule="auto"/>
        <w:rPr>
          <w:lang w:eastAsia="zh-CN"/>
        </w:rPr>
      </w:pPr>
      <w:r w:rsidRPr="00DA4DA2">
        <w:rPr>
          <w:lang w:eastAsia="zh-CN"/>
        </w:rPr>
        <w:t>With the outbreak of the epidemic, digital technologies such as telecommuting, online education, e-commerce, and unmanned delivery have been widely applied and promoted.</w:t>
      </w:r>
    </w:p>
    <w:p w:rsidR="00A96C56" w:rsidRPr="00DA4DA2" w:rsidRDefault="00A96C56" w:rsidP="00DA4DA2">
      <w:pPr>
        <w:spacing w:line="360" w:lineRule="auto"/>
        <w:rPr>
          <w:lang w:eastAsia="zh-CN"/>
        </w:rPr>
      </w:pPr>
      <w:r w:rsidRPr="00DA4DA2">
        <w:rPr>
          <w:lang w:eastAsia="zh-CN"/>
        </w:rPr>
        <w:t>The scale of the digital economy has accelerated, and its status and importance in the entire economic system have become prominent.</w:t>
      </w:r>
    </w:p>
    <w:p w:rsidR="00A96C56" w:rsidRPr="00DA4DA2" w:rsidRDefault="00A96C56" w:rsidP="00DA4DA2">
      <w:pPr>
        <w:spacing w:line="360" w:lineRule="auto"/>
        <w:rPr>
          <w:lang w:eastAsia="zh-CN"/>
        </w:rPr>
      </w:pPr>
      <w:r w:rsidRPr="00DA4DA2">
        <w:rPr>
          <w:lang w:eastAsia="zh-CN"/>
        </w:rPr>
        <w:t>Across the globe, many businesses and government agencies are actively advancing digital transformation to adapt to the pandemic and future challenges.</w:t>
      </w:r>
    </w:p>
    <w:p w:rsidR="00A96C56" w:rsidRPr="00DA4DA2" w:rsidRDefault="00A96C56" w:rsidP="00DA4DA2">
      <w:pPr>
        <w:spacing w:line="360" w:lineRule="auto"/>
        <w:rPr>
          <w:lang w:eastAsia="zh-CN"/>
        </w:rPr>
      </w:pPr>
      <w:r w:rsidRPr="00DA4DA2">
        <w:rPr>
          <w:lang w:eastAsia="zh-CN"/>
        </w:rPr>
        <w:t>For example, China promoted emerging technologies such as 5G, artificial intelligence and big data during the epidemic to accelerate digital transformation and promote economic recovery.</w:t>
      </w:r>
    </w:p>
    <w:p w:rsidR="00A96C56" w:rsidRPr="00DA4DA2" w:rsidRDefault="00A96C56" w:rsidP="00DA4DA2">
      <w:pPr>
        <w:spacing w:line="360" w:lineRule="auto"/>
        <w:rPr>
          <w:lang w:eastAsia="zh-CN"/>
        </w:rPr>
      </w:pPr>
      <w:r w:rsidRPr="00DA4DA2">
        <w:rPr>
          <w:lang w:eastAsia="zh-CN"/>
        </w:rPr>
        <w:t>The European Union has proposed a digital strategy that aims to increase the size of the digital economy to more than 20% of European GDP by 2025.</w:t>
      </w:r>
    </w:p>
    <w:p w:rsidR="00A96C56" w:rsidRPr="00DA4DA2" w:rsidRDefault="00A96C56" w:rsidP="00DA4DA2">
      <w:pPr>
        <w:spacing w:line="360" w:lineRule="auto"/>
        <w:rPr>
          <w:lang w:eastAsia="zh-CN"/>
        </w:rPr>
      </w:pPr>
      <w:r w:rsidRPr="00DA4DA2">
        <w:rPr>
          <w:lang w:eastAsia="zh-CN"/>
        </w:rPr>
        <w:t>The United States has also stepped up its digital transformation efforts to prepare for a new round of technological innovation and competition.</w:t>
      </w:r>
    </w:p>
    <w:p w:rsidR="00A96C56" w:rsidRPr="00DA4DA2" w:rsidRDefault="00A96C56" w:rsidP="00DA4DA2">
      <w:pPr>
        <w:spacing w:line="360" w:lineRule="auto"/>
        <w:rPr>
          <w:lang w:eastAsia="zh-CN"/>
        </w:rPr>
      </w:pPr>
      <w:r w:rsidRPr="00DA4DA2">
        <w:rPr>
          <w:lang w:eastAsia="zh-CN"/>
        </w:rPr>
        <w:t>The potential of artificial intelligence technology in epidemic prevention and control, assisted diagnosis and treatment, social governance and other application scenarios has been effectively released, for example, artificial intelligence can be used to trace contacts, predict virus mutations, and optimize medical resources.</w:t>
      </w:r>
    </w:p>
    <w:p w:rsidR="00A96C56" w:rsidRPr="00DA4DA2" w:rsidRDefault="00A96C56" w:rsidP="00DA4DA2">
      <w:pPr>
        <w:spacing w:line="360" w:lineRule="auto"/>
        <w:rPr>
          <w:lang w:eastAsia="zh-CN"/>
        </w:rPr>
      </w:pPr>
      <w:r w:rsidRPr="00DA4DA2">
        <w:rPr>
          <w:lang w:eastAsia="zh-CN"/>
        </w:rPr>
        <w:t>Globally, many countries and enterprises are actively exploring the application and development of artificial intelligence technology.</w:t>
      </w:r>
    </w:p>
    <w:p w:rsidR="00A96C56" w:rsidRPr="00DA4DA2" w:rsidRDefault="00A96C56" w:rsidP="00DA4DA2">
      <w:pPr>
        <w:spacing w:line="360" w:lineRule="auto"/>
        <w:rPr>
          <w:lang w:eastAsia="zh-CN"/>
        </w:rPr>
      </w:pPr>
      <w:r w:rsidRPr="00DA4DA2">
        <w:rPr>
          <w:lang w:eastAsia="zh-CN"/>
        </w:rPr>
        <w:t>For example, China has a high rate of investment and development in the field of artificial intelligence, and is accelerating the application and promotion of artificial intelligence technology.</w:t>
      </w:r>
    </w:p>
    <w:p w:rsidR="00A96C56" w:rsidRPr="00DA4DA2" w:rsidRDefault="00A96C56" w:rsidP="00DA4DA2">
      <w:pPr>
        <w:spacing w:line="360" w:lineRule="auto"/>
        <w:rPr>
          <w:lang w:eastAsia="zh-CN"/>
        </w:rPr>
      </w:pPr>
      <w:r w:rsidRPr="00DA4DA2">
        <w:rPr>
          <w:lang w:eastAsia="zh-CN"/>
        </w:rPr>
        <w:t>The European Union has also proposed an artificial intelligence strategy, which plans to increase investment and application of AI technology in the next few years.</w:t>
      </w:r>
    </w:p>
    <w:p w:rsidR="00A96C56" w:rsidRPr="00DA4DA2" w:rsidRDefault="00A96C56" w:rsidP="00DA4DA2">
      <w:pPr>
        <w:spacing w:line="360" w:lineRule="auto"/>
        <w:rPr>
          <w:lang w:eastAsia="zh-CN"/>
        </w:rPr>
      </w:pPr>
      <w:r w:rsidRPr="00DA4DA2">
        <w:rPr>
          <w:lang w:eastAsia="zh-CN"/>
        </w:rPr>
        <w:t>The United States is also accelerating the development and application of artificial intelligence technology.</w:t>
      </w:r>
    </w:p>
    <w:p w:rsidR="00A96C56" w:rsidRPr="00DA4DA2" w:rsidRDefault="00A96C56" w:rsidP="00DA4DA2">
      <w:pPr>
        <w:spacing w:line="360" w:lineRule="auto"/>
        <w:rPr>
          <w:lang w:eastAsia="zh-CN"/>
        </w:rPr>
      </w:pPr>
      <w:r w:rsidRPr="00DA4DA2">
        <w:rPr>
          <w:lang w:eastAsia="zh-CN"/>
        </w:rPr>
        <w:t>The COVID-19 pandemic has highlighted the value and importance of life sciences and biotechnology, and the development and use of virus detection methods and vaccines have proved that science and technology are the most important, long-term, significant, long-term and decisive strategic investment areas.</w:t>
      </w:r>
    </w:p>
    <w:p w:rsidR="00A96C56" w:rsidRPr="00DA4DA2" w:rsidRDefault="00A96C56" w:rsidP="00DA4DA2">
      <w:pPr>
        <w:spacing w:line="360" w:lineRule="auto"/>
        <w:rPr>
          <w:lang w:eastAsia="zh-CN"/>
        </w:rPr>
      </w:pPr>
      <w:r w:rsidRPr="00DA4DA2">
        <w:rPr>
          <w:lang w:eastAsia="zh-CN"/>
        </w:rPr>
        <w:t>Biosafety and life health have become the focus of global concern.</w:t>
      </w:r>
      <w:r w:rsidRPr="00DA4DA2">
        <w:rPr>
          <w:lang w:eastAsia="zh-CN"/>
        </w:rPr>
        <w:t xml:space="preserve">　</w:t>
      </w:r>
      <w:r w:rsidRPr="00DA4DA2">
        <w:rPr>
          <w:lang w:eastAsia="zh-CN"/>
        </w:rPr>
        <w:t>Another impact of COVID-19 on global technological innovation is to raise awareness and demand for environmental protection and sustainable development.</w:t>
      </w:r>
    </w:p>
    <w:p w:rsidR="00A96C56" w:rsidRPr="00DA4DA2" w:rsidRDefault="00A96C56" w:rsidP="00DA4DA2">
      <w:pPr>
        <w:spacing w:line="360" w:lineRule="auto"/>
        <w:rPr>
          <w:lang w:eastAsia="zh-CN"/>
        </w:rPr>
      </w:pPr>
      <w:r w:rsidRPr="00DA4DA2">
        <w:rPr>
          <w:lang w:eastAsia="zh-CN"/>
        </w:rPr>
        <w:t>Many countries have increased investment in and support for clean energy, low-carbon technologies and circular economy, while technological innovation has provided solutions and means to address global issues such as climate change.</w:t>
      </w:r>
    </w:p>
    <w:p w:rsidR="00A96C56" w:rsidRPr="00DA4DA2" w:rsidRDefault="00A96C56" w:rsidP="00DA4DA2">
      <w:pPr>
        <w:spacing w:line="360" w:lineRule="auto"/>
        <w:rPr>
          <w:lang w:eastAsia="zh-CN"/>
        </w:rPr>
      </w:pPr>
      <w:r w:rsidRPr="00DA4DA2">
        <w:rPr>
          <w:lang w:eastAsia="zh-CN"/>
        </w:rPr>
        <w:t>An example of technological innovation in the field of environmental protection is the development of renewable energy sources.</w:t>
      </w:r>
    </w:p>
    <w:p w:rsidR="00A96C56" w:rsidRPr="00DA4DA2" w:rsidRDefault="00A96C56" w:rsidP="00DA4DA2">
      <w:pPr>
        <w:spacing w:line="360" w:lineRule="auto"/>
        <w:rPr>
          <w:lang w:eastAsia="zh-CN"/>
        </w:rPr>
      </w:pPr>
      <w:r w:rsidRPr="00DA4DA2">
        <w:rPr>
          <w:lang w:eastAsia="zh-CN"/>
        </w:rPr>
        <w:t>Many countries are now investing heavily in clean energy sources such as wind and solar to reduce greenhouse gas emissions and combat climate change.</w:t>
      </w:r>
    </w:p>
    <w:p w:rsidR="00A96C56" w:rsidRPr="00DA4DA2" w:rsidRDefault="00A96C56" w:rsidP="00DA4DA2">
      <w:pPr>
        <w:spacing w:line="360" w:lineRule="auto"/>
        <w:rPr>
          <w:lang w:eastAsia="zh-CN"/>
        </w:rPr>
      </w:pPr>
      <w:r w:rsidRPr="00DA4DA2">
        <w:rPr>
          <w:lang w:eastAsia="zh-CN"/>
        </w:rPr>
        <w:t>For example, China has become a global leader in wind and solar production, with more than 70 percent of the country's new installed capacity in 2020 coming from renewable energy sources.</w:t>
      </w:r>
    </w:p>
    <w:p w:rsidR="00A96C56" w:rsidRPr="00DA4DA2" w:rsidRDefault="00A96C56" w:rsidP="00DA4DA2">
      <w:pPr>
        <w:spacing w:line="360" w:lineRule="auto"/>
        <w:rPr>
          <w:lang w:eastAsia="zh-CN"/>
        </w:rPr>
      </w:pPr>
      <w:r w:rsidRPr="00DA4DA2">
        <w:rPr>
          <w:lang w:eastAsia="zh-CN"/>
        </w:rPr>
        <w:t>In the United States, the Biden administration has set a goal of achieving 100 percent clean electricity by 2035, which will require major investments in renewable energy technologies.</w:t>
      </w:r>
    </w:p>
    <w:p w:rsidR="00A96C56" w:rsidRPr="00DA4DA2" w:rsidRDefault="00A96C56" w:rsidP="00DA4DA2">
      <w:pPr>
        <w:spacing w:line="360" w:lineRule="auto"/>
        <w:rPr>
          <w:lang w:eastAsia="zh-CN"/>
        </w:rPr>
      </w:pPr>
      <w:r w:rsidRPr="00DA4DA2">
        <w:rPr>
          <w:lang w:eastAsia="zh-CN"/>
        </w:rPr>
        <w:t>Another example of technological innovation in the field of sustainable development is the circular economy.</w:t>
      </w:r>
    </w:p>
    <w:p w:rsidR="00A96C56" w:rsidRPr="00DA4DA2" w:rsidRDefault="00A96C56" w:rsidP="00DA4DA2">
      <w:pPr>
        <w:spacing w:line="360" w:lineRule="auto"/>
        <w:rPr>
          <w:lang w:eastAsia="zh-CN"/>
        </w:rPr>
      </w:pPr>
      <w:r w:rsidRPr="00DA4DA2">
        <w:rPr>
          <w:lang w:eastAsia="zh-CN"/>
        </w:rPr>
        <w:t>The circular economy aims to eliminate waste and promote the reuse and recycling of resources.</w:t>
      </w:r>
    </w:p>
    <w:p w:rsidR="00A96C56" w:rsidRPr="00DA4DA2" w:rsidRDefault="00A96C56" w:rsidP="00DA4DA2">
      <w:pPr>
        <w:spacing w:line="360" w:lineRule="auto"/>
        <w:rPr>
          <w:lang w:eastAsia="zh-CN"/>
        </w:rPr>
      </w:pPr>
      <w:r w:rsidRPr="00DA4DA2">
        <w:rPr>
          <w:lang w:eastAsia="zh-CN"/>
        </w:rPr>
        <w:t>Many countries and businesses are now adopting circular economy principles to guide their production processes, such as designing products that can be easily disassembled and reused, and establishing closed-loop supply chains to reduce waste.</w:t>
      </w:r>
    </w:p>
    <w:p w:rsidR="00A96C56" w:rsidRPr="00DA4DA2" w:rsidRDefault="00A96C56" w:rsidP="00DA4DA2">
      <w:pPr>
        <w:spacing w:line="360" w:lineRule="auto"/>
        <w:rPr>
          <w:lang w:eastAsia="zh-CN"/>
        </w:rPr>
      </w:pPr>
      <w:r w:rsidRPr="00DA4DA2">
        <w:rPr>
          <w:lang w:eastAsia="zh-CN"/>
        </w:rPr>
        <w:t>Swedish furniture company Ikea, for example, has pledged to use only renewable and recycled materials to manufacture its products by 2030, and has launched a "Circular service" program to repair and resell old furniture.</w:t>
      </w:r>
    </w:p>
    <w:p w:rsidR="00A96C56" w:rsidRPr="00DA4DA2" w:rsidRDefault="00A96C56" w:rsidP="00DA4DA2">
      <w:pPr>
        <w:spacing w:line="360" w:lineRule="auto"/>
        <w:rPr>
          <w:lang w:eastAsia="zh-CN"/>
        </w:rPr>
      </w:pPr>
      <w:r w:rsidRPr="00DA4DA2">
        <w:rPr>
          <w:lang w:eastAsia="zh-CN"/>
        </w:rPr>
        <w:t>Digital transformation, Refers to the process of using the new generation of information and communication technologies, such as big data, cloud computing, Internet of Things, etc., to bring changes to the business model, products, processes and organizational structure of enterprises and industries.</w:t>
      </w:r>
    </w:p>
    <w:p w:rsidR="00A96C56" w:rsidRPr="00DA4DA2" w:rsidRDefault="00A96C56" w:rsidP="00DA4DA2">
      <w:pPr>
        <w:spacing w:line="360" w:lineRule="auto"/>
        <w:rPr>
          <w:lang w:eastAsia="zh-CN"/>
        </w:rPr>
      </w:pPr>
      <w:r w:rsidRPr="00DA4DA2">
        <w:rPr>
          <w:lang w:eastAsia="zh-CN"/>
        </w:rPr>
        <w:t>Under the impact of the COVID-19 epidemic, digital transformation has become an important means for countries and regions to cope with the crisis, recover the economy and enhance competitiveness.</w:t>
      </w:r>
    </w:p>
    <w:p w:rsidR="00A96C56" w:rsidRPr="00DA4DA2" w:rsidRDefault="00A96C56" w:rsidP="00DA4DA2">
      <w:pPr>
        <w:spacing w:line="360" w:lineRule="auto"/>
        <w:rPr>
          <w:lang w:eastAsia="zh-CN"/>
        </w:rPr>
      </w:pPr>
      <w:r w:rsidRPr="00DA4DA2">
        <w:rPr>
          <w:lang w:eastAsia="zh-CN"/>
        </w:rPr>
        <w:t>This paper will analyze the achievements and progress of the United States, China, the European Union and other countries or regions in digital transformation, as well as the challenges and problems they face;</w:t>
      </w:r>
    </w:p>
    <w:p w:rsidR="00A96C56" w:rsidRPr="00DA4DA2" w:rsidRDefault="00A96C56" w:rsidP="00DA4DA2">
      <w:pPr>
        <w:spacing w:line="360" w:lineRule="auto"/>
        <w:rPr>
          <w:lang w:eastAsia="zh-CN"/>
        </w:rPr>
      </w:pPr>
      <w:r w:rsidRPr="00DA4DA2">
        <w:rPr>
          <w:lang w:eastAsia="zh-CN"/>
        </w:rPr>
        <w:t>And introduce some artificial intelligence technology in the fight against the epidemic what kind of role;</w:t>
      </w:r>
    </w:p>
    <w:p w:rsidR="00A96C56" w:rsidRPr="00DA4DA2" w:rsidRDefault="00A96C56" w:rsidP="00DA4DA2">
      <w:pPr>
        <w:spacing w:line="360" w:lineRule="auto"/>
        <w:rPr>
          <w:lang w:eastAsia="zh-CN"/>
        </w:rPr>
      </w:pPr>
      <w:r w:rsidRPr="00DA4DA2">
        <w:rPr>
          <w:lang w:eastAsia="zh-CN"/>
        </w:rPr>
        <w:t>Finally, we will explore the difficulties and risks that biotechnology faces in developing vaccines, and how they can be overcome or reduced.</w:t>
      </w:r>
    </w:p>
    <w:p w:rsidR="00A96C56" w:rsidRPr="00DA4DA2" w:rsidRDefault="00A96C56" w:rsidP="00DA4DA2">
      <w:pPr>
        <w:spacing w:line="360" w:lineRule="auto"/>
        <w:rPr>
          <w:lang w:eastAsia="zh-CN"/>
        </w:rPr>
      </w:pPr>
      <w:r w:rsidRPr="00DA4DA2">
        <w:rPr>
          <w:lang w:eastAsia="zh-CN"/>
        </w:rPr>
        <w:t>In short, the COVID-19 pandemic has had a profound impact on global technological innovation, accelerating digital transformation, promoting the adoption of artificial intelligence and biotechnology, highlighting the importance of environmental protection and sustainable development, and shaping cultural and social norms around wearing masks.</w:t>
      </w:r>
    </w:p>
    <w:p w:rsidR="00A96C56" w:rsidRPr="00DA4DA2" w:rsidRDefault="00A96C56" w:rsidP="00DA4DA2">
      <w:pPr>
        <w:spacing w:line="360" w:lineRule="auto"/>
        <w:rPr>
          <w:lang w:eastAsia="zh-CN"/>
        </w:rPr>
      </w:pPr>
      <w:r w:rsidRPr="00DA4DA2">
        <w:rPr>
          <w:lang w:eastAsia="zh-CN"/>
        </w:rPr>
        <w:t>hile the pandemic presents many challenges, it also presents opportunities for technological innovation to solve pressing problems and drive economic and social progress.</w:t>
      </w:r>
    </w:p>
    <w:p w:rsidR="00A96C56" w:rsidRPr="00DA4DA2" w:rsidRDefault="00A96C56" w:rsidP="00DA4DA2">
      <w:pPr>
        <w:spacing w:line="360" w:lineRule="auto"/>
        <w:rPr>
          <w:lang w:eastAsia="zh-CN"/>
        </w:rPr>
      </w:pPr>
      <w:r w:rsidRPr="00DA4DA2">
        <w:rPr>
          <w:lang w:eastAsia="zh-CN"/>
        </w:rPr>
        <w:t>It is important for countries, businesses and individuals to continue investing in and leveraging technological innovation to build a better future.</w:t>
      </w:r>
    </w:p>
    <w:p w:rsidR="00A96C56" w:rsidRDefault="00A96C56" w:rsidP="00DA4DA2">
      <w:pPr>
        <w:spacing w:line="360" w:lineRule="auto"/>
        <w:rPr>
          <w:lang w:eastAsia="zh-CN"/>
        </w:rPr>
      </w:pPr>
    </w:p>
    <w:p w:rsidR="00920A4A" w:rsidRDefault="00920A4A" w:rsidP="00DA4DA2">
      <w:pPr>
        <w:spacing w:line="360" w:lineRule="auto"/>
        <w:rPr>
          <w:lang w:eastAsia="zh-CN"/>
        </w:rPr>
      </w:pPr>
    </w:p>
    <w:p w:rsidR="00920A4A" w:rsidRPr="00DA4DA2" w:rsidRDefault="00920A4A" w:rsidP="00DA4DA2">
      <w:pPr>
        <w:spacing w:line="360" w:lineRule="auto"/>
        <w:rPr>
          <w:lang w:eastAsia="zh-CN"/>
        </w:rPr>
      </w:pPr>
    </w:p>
    <w:p w:rsidR="00A96C56" w:rsidRDefault="00A96C56">
      <w:pPr>
        <w:rPr>
          <w:lang w:val="en-US"/>
        </w:rPr>
      </w:pPr>
    </w:p>
    <w:p w:rsidR="00A96C56" w:rsidRDefault="00A96C56">
      <w:pPr>
        <w:pStyle w:val="1"/>
        <w:spacing w:line="360" w:lineRule="auto"/>
        <w:rPr>
          <w:rFonts w:ascii="Times New Roman Полужирный" w:hAnsi="Times New Roman Полужирный"/>
          <w:caps/>
          <w:lang w:val="en-US"/>
        </w:rPr>
      </w:pPr>
      <w:bookmarkStart w:id="8" w:name="_Toc136673304"/>
      <w:r>
        <w:rPr>
          <w:rFonts w:ascii="Times New Roman Полужирный" w:hAnsi="Times New Roman Полужирный"/>
          <w:caps/>
          <w:lang w:val="en-US"/>
        </w:rPr>
        <w:t xml:space="preserve">Chapter 2                                                                                                        </w:t>
      </w:r>
      <w:bookmarkEnd w:id="8"/>
      <w:r>
        <w:rPr>
          <w:rFonts w:ascii="Times New Roman Полужирный" w:hAnsi="Times New Roman Полужирный" w:hint="eastAsia"/>
          <w:caps/>
          <w:lang w:val="en-US" w:eastAsia="zh-CN"/>
        </w:rPr>
        <w:t>Business Evolution: A New chapter in the post-pandemic era</w:t>
      </w:r>
    </w:p>
    <w:p w:rsidR="00A96C56" w:rsidRDefault="00A96C56">
      <w:pPr>
        <w:spacing w:line="360" w:lineRule="auto"/>
        <w:rPr>
          <w:lang w:val="en-US"/>
        </w:rPr>
      </w:pPr>
    </w:p>
    <w:p w:rsidR="002418BF" w:rsidRPr="002418BF" w:rsidRDefault="002418BF" w:rsidP="002418BF">
      <w:pPr>
        <w:spacing w:line="360" w:lineRule="auto"/>
        <w:rPr>
          <w:b/>
          <w:bCs/>
          <w:lang w:eastAsia="zh-CN"/>
        </w:rPr>
      </w:pPr>
      <w:bookmarkStart w:id="9" w:name="_Hlk153289785"/>
      <w:r w:rsidRPr="002418BF">
        <w:rPr>
          <w:b/>
          <w:bCs/>
          <w:lang w:val="en-US" w:eastAsia="zh-CN"/>
        </w:rPr>
        <w:t>2.</w:t>
      </w:r>
      <w:r w:rsidRPr="002418BF">
        <w:rPr>
          <w:b/>
          <w:bCs/>
          <w:lang w:eastAsia="zh-CN"/>
        </w:rPr>
        <w:t>1. Business trends after the novel coronavirus outbreak</w:t>
      </w:r>
    </w:p>
    <w:bookmarkEnd w:id="9"/>
    <w:p w:rsidR="002418BF" w:rsidRPr="00DA4DA2" w:rsidRDefault="002418BF" w:rsidP="002418BF">
      <w:pPr>
        <w:spacing w:line="360" w:lineRule="auto"/>
        <w:rPr>
          <w:lang w:eastAsia="zh-CN"/>
        </w:rPr>
      </w:pPr>
    </w:p>
    <w:p w:rsidR="002418BF" w:rsidRPr="00DA4DA2" w:rsidRDefault="002418BF" w:rsidP="002418BF">
      <w:pPr>
        <w:spacing w:line="360" w:lineRule="auto"/>
        <w:rPr>
          <w:lang w:eastAsia="zh-CN"/>
        </w:rPr>
      </w:pPr>
      <w:r w:rsidRPr="00DA4DA2">
        <w:rPr>
          <w:lang w:eastAsia="zh-CN"/>
        </w:rPr>
        <w:t xml:space="preserve"> The COVID-19 pandemic that swept the world in 2020 has dealt a severe blow to the global economy.</w:t>
      </w:r>
    </w:p>
    <w:p w:rsidR="002418BF" w:rsidRPr="00DA4DA2" w:rsidRDefault="002418BF" w:rsidP="002418BF">
      <w:pPr>
        <w:spacing w:line="360" w:lineRule="auto"/>
        <w:rPr>
          <w:lang w:eastAsia="zh-CN"/>
        </w:rPr>
      </w:pPr>
      <w:r w:rsidRPr="00DA4DA2">
        <w:rPr>
          <w:lang w:eastAsia="zh-CN"/>
        </w:rPr>
        <w:t>In the course of the epidemic, all walks of life have faced unprecedented challenges, and many enterprises have had to shut down or scale down.</w:t>
      </w:r>
    </w:p>
    <w:p w:rsidR="002418BF" w:rsidRPr="00DA4DA2" w:rsidRDefault="002418BF" w:rsidP="002418BF">
      <w:pPr>
        <w:spacing w:line="360" w:lineRule="auto"/>
        <w:rPr>
          <w:lang w:eastAsia="zh-CN"/>
        </w:rPr>
      </w:pPr>
      <w:r w:rsidRPr="00DA4DA2">
        <w:rPr>
          <w:lang w:eastAsia="zh-CN"/>
        </w:rPr>
        <w:t>However, as the outbreak gradually came under control, people began to think about post-pandemic business trends.</w:t>
      </w:r>
    </w:p>
    <w:p w:rsidR="002418BF" w:rsidRPr="00DA4DA2" w:rsidRDefault="002418BF" w:rsidP="002418BF">
      <w:pPr>
        <w:spacing w:line="360" w:lineRule="auto"/>
        <w:rPr>
          <w:lang w:eastAsia="zh-CN"/>
        </w:rPr>
      </w:pPr>
      <w:r w:rsidRPr="00DA4DA2">
        <w:rPr>
          <w:lang w:eastAsia="zh-CN"/>
        </w:rPr>
        <w:t>Here are some of my thoughts on post-pandemic business trends.</w:t>
      </w:r>
    </w:p>
    <w:p w:rsidR="002418BF" w:rsidRPr="00DA4DA2" w:rsidRDefault="002418BF" w:rsidP="002418BF">
      <w:pPr>
        <w:spacing w:line="360" w:lineRule="auto"/>
        <w:rPr>
          <w:lang w:eastAsia="zh-CN"/>
        </w:rPr>
      </w:pPr>
      <w:r w:rsidRPr="00DA4DA2">
        <w:rPr>
          <w:lang w:eastAsia="zh-CN"/>
        </w:rPr>
        <w:t>First, telecommuting will become mainstream.</w:t>
      </w:r>
      <w:r w:rsidRPr="00DA4DA2">
        <w:rPr>
          <w:lang w:eastAsia="zh-CN"/>
        </w:rPr>
        <w:t xml:space="preserve">　　</w:t>
      </w:r>
    </w:p>
    <w:p w:rsidR="002418BF" w:rsidRPr="00DA4DA2" w:rsidRDefault="002418BF" w:rsidP="002418BF">
      <w:pPr>
        <w:spacing w:line="360" w:lineRule="auto"/>
        <w:rPr>
          <w:lang w:eastAsia="zh-CN"/>
        </w:rPr>
      </w:pPr>
      <w:r w:rsidRPr="00DA4DA2">
        <w:rPr>
          <w:lang w:eastAsia="zh-CN"/>
        </w:rPr>
        <w:t>During the pandemic, many companies had to resort to telecommuting to maintain normal operations.</w:t>
      </w:r>
    </w:p>
    <w:p w:rsidR="002418BF" w:rsidRPr="00DA4DA2" w:rsidRDefault="002418BF" w:rsidP="002418BF">
      <w:pPr>
        <w:spacing w:line="360" w:lineRule="auto"/>
        <w:rPr>
          <w:lang w:eastAsia="zh-CN"/>
        </w:rPr>
      </w:pPr>
      <w:r w:rsidRPr="00DA4DA2">
        <w:rPr>
          <w:lang w:eastAsia="zh-CN"/>
        </w:rPr>
        <w:t>As technology advances and people adapt to telecommuting, this mode of work will be recognized and accepted by more enterprises.</w:t>
      </w:r>
    </w:p>
    <w:p w:rsidR="002418BF" w:rsidRPr="00DA4DA2" w:rsidRDefault="002418BF" w:rsidP="002418BF">
      <w:pPr>
        <w:spacing w:line="360" w:lineRule="auto"/>
        <w:rPr>
          <w:lang w:eastAsia="zh-CN"/>
        </w:rPr>
      </w:pPr>
      <w:r w:rsidRPr="00DA4DA2">
        <w:rPr>
          <w:lang w:eastAsia="zh-CN"/>
        </w:rPr>
        <w:t>Telecommuting can not only reduce the operating costs of enterprises, but also improve the work efficiency and quality of life of employees.</w:t>
      </w:r>
    </w:p>
    <w:p w:rsidR="002418BF" w:rsidRPr="00DA4DA2" w:rsidRDefault="002418BF" w:rsidP="002418BF">
      <w:pPr>
        <w:spacing w:line="360" w:lineRule="auto"/>
        <w:rPr>
          <w:lang w:eastAsia="zh-CN"/>
        </w:rPr>
      </w:pPr>
      <w:r w:rsidRPr="00DA4DA2">
        <w:rPr>
          <w:lang w:eastAsia="zh-CN"/>
        </w:rPr>
        <w:t>Therefore, more and more enterprises will choose to organize work remotely in the future.</w:t>
      </w:r>
    </w:p>
    <w:p w:rsidR="002418BF" w:rsidRPr="00DA4DA2" w:rsidRDefault="002418BF" w:rsidP="002418BF">
      <w:pPr>
        <w:spacing w:line="360" w:lineRule="auto"/>
        <w:rPr>
          <w:lang w:eastAsia="zh-CN"/>
        </w:rPr>
      </w:pPr>
      <w:r w:rsidRPr="00DA4DA2">
        <w:rPr>
          <w:lang w:eastAsia="zh-CN"/>
        </w:rPr>
        <w:t>Secondly, online shopping will continue to rise.</w:t>
      </w:r>
    </w:p>
    <w:p w:rsidR="002418BF" w:rsidRPr="00DA4DA2" w:rsidRDefault="002418BF" w:rsidP="002418BF">
      <w:pPr>
        <w:spacing w:line="360" w:lineRule="auto"/>
        <w:rPr>
          <w:lang w:eastAsia="zh-CN"/>
        </w:rPr>
      </w:pPr>
      <w:r w:rsidRPr="00DA4DA2">
        <w:rPr>
          <w:lang w:eastAsia="zh-CN"/>
        </w:rPr>
        <w:t>During the epidemic, offline stores were unable to operate normally due to blockades and restrictions, while online shopping was hugely popular.</w:t>
      </w:r>
    </w:p>
    <w:p w:rsidR="002418BF" w:rsidRPr="00DA4DA2" w:rsidRDefault="002418BF" w:rsidP="002418BF">
      <w:pPr>
        <w:spacing w:line="360" w:lineRule="auto"/>
        <w:rPr>
          <w:lang w:eastAsia="zh-CN"/>
        </w:rPr>
      </w:pPr>
      <w:r w:rsidRPr="00DA4DA2">
        <w:rPr>
          <w:lang w:eastAsia="zh-CN"/>
        </w:rPr>
        <w:t>People are getting used to shopping at home and enjoying a convenient and secure online shopping experience.</w:t>
      </w:r>
    </w:p>
    <w:p w:rsidR="002418BF" w:rsidRPr="00DA4DA2" w:rsidRDefault="002418BF" w:rsidP="002418BF">
      <w:pPr>
        <w:spacing w:line="360" w:lineRule="auto"/>
        <w:rPr>
          <w:lang w:eastAsia="zh-CN"/>
        </w:rPr>
      </w:pPr>
      <w:r w:rsidRPr="00DA4DA2">
        <w:rPr>
          <w:lang w:eastAsia="zh-CN"/>
        </w:rPr>
        <w:t>This way of shopping not only saves time and effort, but also avoids the risk of spreading the virus.</w:t>
      </w:r>
    </w:p>
    <w:p w:rsidR="002418BF" w:rsidRPr="00DA4DA2" w:rsidRDefault="002418BF" w:rsidP="002418BF">
      <w:pPr>
        <w:spacing w:line="360" w:lineRule="auto"/>
        <w:rPr>
          <w:lang w:eastAsia="zh-CN"/>
        </w:rPr>
      </w:pPr>
      <w:r w:rsidRPr="00DA4DA2">
        <w:rPr>
          <w:lang w:eastAsia="zh-CN"/>
        </w:rPr>
        <w:t>Therefore, the future online shopping will continue to rise, e-commerce industry will usher in greater development opportunities.</w:t>
      </w:r>
    </w:p>
    <w:p w:rsidR="002418BF" w:rsidRPr="00DA4DA2" w:rsidRDefault="002418BF" w:rsidP="002418BF">
      <w:pPr>
        <w:spacing w:line="360" w:lineRule="auto"/>
        <w:rPr>
          <w:lang w:eastAsia="zh-CN"/>
        </w:rPr>
      </w:pPr>
      <w:r w:rsidRPr="00DA4DA2">
        <w:rPr>
          <w:lang w:eastAsia="zh-CN"/>
        </w:rPr>
        <w:t>Again, health and safety will be important considerations.</w:t>
      </w:r>
    </w:p>
    <w:p w:rsidR="002418BF" w:rsidRPr="00DA4DA2" w:rsidRDefault="002418BF" w:rsidP="002418BF">
      <w:pPr>
        <w:spacing w:line="360" w:lineRule="auto"/>
        <w:rPr>
          <w:lang w:eastAsia="zh-CN"/>
        </w:rPr>
      </w:pPr>
      <w:r w:rsidRPr="00DA4DA2">
        <w:rPr>
          <w:lang w:eastAsia="zh-CN"/>
        </w:rPr>
        <w:t>The outbreak has raised concerns about health and safety.</w:t>
      </w:r>
      <w:r w:rsidRPr="00DA4DA2">
        <w:rPr>
          <w:lang w:eastAsia="zh-CN"/>
        </w:rPr>
        <w:t xml:space="preserve">　　</w:t>
      </w:r>
    </w:p>
    <w:p w:rsidR="002418BF" w:rsidRPr="00DA4DA2" w:rsidRDefault="002418BF" w:rsidP="002418BF">
      <w:pPr>
        <w:spacing w:line="360" w:lineRule="auto"/>
        <w:rPr>
          <w:lang w:eastAsia="zh-CN"/>
        </w:rPr>
      </w:pPr>
      <w:r w:rsidRPr="00DA4DA2">
        <w:rPr>
          <w:lang w:eastAsia="zh-CN"/>
        </w:rPr>
        <w:t>People will pay more attention to health and safety factors in shopping, traveling, partying and so on.</w:t>
      </w:r>
    </w:p>
    <w:p w:rsidR="002418BF" w:rsidRPr="00DA4DA2" w:rsidRDefault="002418BF" w:rsidP="002418BF">
      <w:pPr>
        <w:spacing w:line="360" w:lineRule="auto"/>
        <w:rPr>
          <w:lang w:eastAsia="zh-CN"/>
        </w:rPr>
      </w:pPr>
      <w:r w:rsidRPr="00DA4DA2">
        <w:rPr>
          <w:lang w:eastAsia="zh-CN"/>
        </w:rPr>
        <w:t>Companies need to invest more resources and energy to protect the health and safety of customers and employees, such as providing disinfection equipment and strengthening cleaning and hygiene.</w:t>
      </w:r>
    </w:p>
    <w:p w:rsidR="002418BF" w:rsidRPr="00DA4DA2" w:rsidRDefault="002418BF" w:rsidP="002418BF">
      <w:pPr>
        <w:spacing w:line="360" w:lineRule="auto"/>
        <w:rPr>
          <w:lang w:eastAsia="zh-CN"/>
        </w:rPr>
      </w:pPr>
      <w:r w:rsidRPr="00DA4DA2">
        <w:rPr>
          <w:lang w:eastAsia="zh-CN"/>
        </w:rPr>
        <w:t>At the same time, consumers will be more inclined to choose companies that provide health and safety.</w:t>
      </w:r>
    </w:p>
    <w:p w:rsidR="002418BF" w:rsidRPr="00DA4DA2" w:rsidRDefault="002418BF" w:rsidP="002418BF">
      <w:pPr>
        <w:spacing w:line="360" w:lineRule="auto"/>
        <w:rPr>
          <w:lang w:eastAsia="zh-CN"/>
        </w:rPr>
      </w:pPr>
      <w:r w:rsidRPr="00DA4DA2">
        <w:rPr>
          <w:lang w:eastAsia="zh-CN"/>
        </w:rPr>
        <w:t>During the pandemic, many companies had to take measures to avoid gathering people, such as telecommuting work and online meetings.</w:t>
      </w:r>
    </w:p>
    <w:p w:rsidR="002418BF" w:rsidRPr="00DA4DA2" w:rsidRDefault="002418BF" w:rsidP="002418BF">
      <w:pPr>
        <w:spacing w:line="360" w:lineRule="auto"/>
        <w:rPr>
          <w:lang w:eastAsia="zh-CN"/>
        </w:rPr>
      </w:pPr>
      <w:r w:rsidRPr="00DA4DA2">
        <w:rPr>
          <w:lang w:eastAsia="zh-CN"/>
        </w:rPr>
        <w:t>This makes it imperative for businesses to undertake digital transformation to cope with a complex operating environment.</w:t>
      </w:r>
    </w:p>
    <w:p w:rsidR="002418BF" w:rsidRPr="00DA4DA2" w:rsidRDefault="002418BF" w:rsidP="002418BF">
      <w:pPr>
        <w:spacing w:line="360" w:lineRule="auto"/>
        <w:rPr>
          <w:lang w:eastAsia="zh-CN"/>
        </w:rPr>
      </w:pPr>
      <w:r w:rsidRPr="00DA4DA2">
        <w:rPr>
          <w:lang w:eastAsia="zh-CN"/>
        </w:rPr>
        <w:t>Digital transformation includes the use of cloud computing, artificial intelligence, big data and other technologies to enhance productivity, efficiency and flexibility.</w:t>
      </w:r>
    </w:p>
    <w:p w:rsidR="002418BF" w:rsidRPr="00DA4DA2" w:rsidRDefault="002418BF" w:rsidP="002418BF">
      <w:pPr>
        <w:spacing w:line="360" w:lineRule="auto"/>
        <w:rPr>
          <w:lang w:eastAsia="zh-CN"/>
        </w:rPr>
      </w:pPr>
      <w:r w:rsidRPr="00DA4DA2">
        <w:rPr>
          <w:lang w:eastAsia="zh-CN"/>
        </w:rPr>
        <w:t>It is precisely because of the challenges of the pandemic that many companies have accelerated the process of digital transformation, which has had a profound impact on the development of industrial industries.</w:t>
      </w:r>
    </w:p>
    <w:p w:rsidR="002418BF" w:rsidRPr="00DA4DA2" w:rsidRDefault="002418BF" w:rsidP="002418BF">
      <w:pPr>
        <w:spacing w:line="360" w:lineRule="auto"/>
        <w:rPr>
          <w:lang w:eastAsia="zh-CN"/>
        </w:rPr>
      </w:pPr>
      <w:r w:rsidRPr="00DA4DA2">
        <w:rPr>
          <w:lang w:eastAsia="zh-CN"/>
        </w:rPr>
        <w:t>Digital transformation brings many benefits.</w:t>
      </w:r>
    </w:p>
    <w:p w:rsidR="002418BF" w:rsidRPr="00DA4DA2" w:rsidRDefault="002418BF" w:rsidP="002418BF">
      <w:pPr>
        <w:spacing w:line="360" w:lineRule="auto"/>
        <w:rPr>
          <w:lang w:eastAsia="zh-CN"/>
        </w:rPr>
      </w:pPr>
      <w:r w:rsidRPr="00DA4DA2">
        <w:rPr>
          <w:lang w:eastAsia="zh-CN"/>
        </w:rPr>
        <w:t>First of all, it improves the monitoring and control of the production process, improving production efficiency and quality.</w:t>
      </w:r>
    </w:p>
    <w:p w:rsidR="002418BF" w:rsidRPr="00DA4DA2" w:rsidRDefault="002418BF" w:rsidP="002418BF">
      <w:pPr>
        <w:spacing w:line="360" w:lineRule="auto"/>
        <w:rPr>
          <w:lang w:eastAsia="zh-CN"/>
        </w:rPr>
      </w:pPr>
      <w:r w:rsidRPr="00DA4DA2">
        <w:rPr>
          <w:lang w:eastAsia="zh-CN"/>
        </w:rPr>
        <w:t>For example, many companies have introduced iot technology to achieve real-time monitoring and analysis of production equipment, processes and products, thus improving the accuracy and stability of production.</w:t>
      </w:r>
    </w:p>
    <w:p w:rsidR="002418BF" w:rsidRPr="00DA4DA2" w:rsidRDefault="002418BF" w:rsidP="002418BF">
      <w:pPr>
        <w:spacing w:line="360" w:lineRule="auto"/>
        <w:rPr>
          <w:lang w:eastAsia="zh-CN"/>
        </w:rPr>
      </w:pPr>
      <w:r w:rsidRPr="00DA4DA2">
        <w:rPr>
          <w:lang w:eastAsia="zh-CN"/>
        </w:rPr>
        <w:t>Second, digital transformation enhances the flexibility and adaptability of enterprises.</w:t>
      </w:r>
    </w:p>
    <w:p w:rsidR="002418BF" w:rsidRPr="00DA4DA2" w:rsidRDefault="002418BF" w:rsidP="002418BF">
      <w:pPr>
        <w:spacing w:line="360" w:lineRule="auto"/>
        <w:rPr>
          <w:lang w:eastAsia="zh-CN"/>
        </w:rPr>
      </w:pPr>
      <w:r w:rsidRPr="00DA4DA2">
        <w:rPr>
          <w:lang w:eastAsia="zh-CN"/>
        </w:rPr>
        <w:t>During the epidemic, many companies have to adjust their production lines and product lines frequently to meet changes in market demand.</w:t>
      </w:r>
    </w:p>
    <w:p w:rsidR="002418BF" w:rsidRPr="00DA4DA2" w:rsidRDefault="002418BF" w:rsidP="002418BF">
      <w:pPr>
        <w:spacing w:line="360" w:lineRule="auto"/>
        <w:rPr>
          <w:lang w:eastAsia="zh-CN"/>
        </w:rPr>
      </w:pPr>
      <w:r w:rsidRPr="00DA4DA2">
        <w:rPr>
          <w:lang w:eastAsia="zh-CN"/>
        </w:rPr>
        <w:t>Digital transformation makes these adjustments easier and faster.</w:t>
      </w:r>
    </w:p>
    <w:p w:rsidR="002418BF" w:rsidRPr="00DA4DA2" w:rsidRDefault="002418BF" w:rsidP="002418BF">
      <w:pPr>
        <w:spacing w:line="360" w:lineRule="auto"/>
        <w:rPr>
          <w:lang w:eastAsia="zh-CN"/>
        </w:rPr>
      </w:pPr>
      <w:r w:rsidRPr="00DA4DA2">
        <w:rPr>
          <w:lang w:eastAsia="zh-CN"/>
        </w:rPr>
        <w:t>Finally, digital transformation also promotes collaboration and synergy within and outside the enterprise.</w:t>
      </w:r>
    </w:p>
    <w:p w:rsidR="002418BF" w:rsidRDefault="002418BF" w:rsidP="002418BF">
      <w:pPr>
        <w:spacing w:line="360" w:lineRule="auto"/>
        <w:rPr>
          <w:lang w:eastAsia="zh-CN"/>
        </w:rPr>
      </w:pPr>
      <w:r w:rsidRPr="00DA4DA2">
        <w:rPr>
          <w:lang w:eastAsia="zh-CN"/>
        </w:rPr>
        <w:t>Through digital platforms, businesses can better communicate and coordinate with suppliers, partners and customers to deliver better products and services.</w:t>
      </w:r>
    </w:p>
    <w:p w:rsidR="002418BF" w:rsidRDefault="002418BF" w:rsidP="002418BF">
      <w:pPr>
        <w:spacing w:line="360" w:lineRule="auto"/>
        <w:rPr>
          <w:lang w:eastAsia="zh-CN"/>
        </w:rPr>
      </w:pPr>
      <w:r w:rsidRPr="00DA4DA2">
        <w:rPr>
          <w:lang w:eastAsia="zh-CN"/>
        </w:rPr>
        <w:t>Digital transformation is having a huge impact across all industries.</w:t>
      </w:r>
    </w:p>
    <w:p w:rsidR="002418BF" w:rsidRPr="00DA4DA2" w:rsidRDefault="002418BF" w:rsidP="002418BF">
      <w:pPr>
        <w:spacing w:line="360" w:lineRule="auto"/>
        <w:rPr>
          <w:lang w:eastAsia="zh-CN"/>
        </w:rPr>
      </w:pPr>
      <w:r w:rsidRPr="00DA4DA2">
        <w:rPr>
          <w:lang w:eastAsia="zh-CN"/>
        </w:rPr>
        <w:t>In manufacturing, for example, many companies are beginning to use robots and automation systems to replace human labor, thereby increasing productivity and reducing human contact.</w:t>
      </w:r>
    </w:p>
    <w:p w:rsidR="002418BF" w:rsidRPr="00DA4DA2" w:rsidRDefault="002418BF" w:rsidP="002418BF">
      <w:pPr>
        <w:spacing w:line="360" w:lineRule="auto"/>
        <w:rPr>
          <w:lang w:eastAsia="zh-CN"/>
        </w:rPr>
      </w:pPr>
      <w:r w:rsidRPr="00DA4DA2">
        <w:rPr>
          <w:lang w:eastAsia="zh-CN"/>
        </w:rPr>
        <w:t>In the logistics and supply chain space, companies are beginning to use iot, drones and automated warehousing systems to improve transportation efficiency and reliability.</w:t>
      </w:r>
    </w:p>
    <w:p w:rsidR="002418BF" w:rsidRPr="00DA4DA2" w:rsidRDefault="002418BF" w:rsidP="002418BF">
      <w:pPr>
        <w:spacing w:line="360" w:lineRule="auto"/>
        <w:rPr>
          <w:lang w:eastAsia="zh-CN"/>
        </w:rPr>
      </w:pPr>
      <w:r w:rsidRPr="00DA4DA2">
        <w:rPr>
          <w:lang w:eastAsia="zh-CN"/>
        </w:rPr>
        <w:t>Digital transformation is also having a profound impact in areas such as health care, education, and finance.</w:t>
      </w:r>
    </w:p>
    <w:p w:rsidR="002418BF" w:rsidRPr="00DA4DA2" w:rsidRDefault="002418BF" w:rsidP="002418BF">
      <w:pPr>
        <w:spacing w:line="360" w:lineRule="auto"/>
        <w:rPr>
          <w:lang w:eastAsia="zh-CN"/>
        </w:rPr>
      </w:pPr>
      <w:r w:rsidRPr="00DA4DA2">
        <w:rPr>
          <w:lang w:eastAsia="zh-CN"/>
        </w:rPr>
        <w:t>Through mobile apps and online platforms, people can receive medical consultations, online learning and remote financial services.</w:t>
      </w:r>
    </w:p>
    <w:p w:rsidR="002418BF" w:rsidRPr="00DA4DA2" w:rsidRDefault="002418BF" w:rsidP="002418BF">
      <w:pPr>
        <w:spacing w:line="360" w:lineRule="auto"/>
        <w:rPr>
          <w:lang w:eastAsia="zh-CN"/>
        </w:rPr>
      </w:pPr>
      <w:r w:rsidRPr="00DA4DA2">
        <w:rPr>
          <w:lang w:eastAsia="zh-CN"/>
        </w:rPr>
        <w:t>It can be predicted that digital transformation will be an important trend in the future development of industrial industries.</w:t>
      </w:r>
    </w:p>
    <w:p w:rsidR="002418BF" w:rsidRPr="00DA4DA2" w:rsidRDefault="002418BF" w:rsidP="002418BF">
      <w:pPr>
        <w:spacing w:line="360" w:lineRule="auto"/>
        <w:rPr>
          <w:lang w:eastAsia="zh-CN"/>
        </w:rPr>
      </w:pPr>
      <w:r w:rsidRPr="00DA4DA2">
        <w:rPr>
          <w:lang w:eastAsia="zh-CN"/>
        </w:rPr>
        <w:t>The pandemic has had a severe impact on global supply chains.</w:t>
      </w:r>
    </w:p>
    <w:p w:rsidR="002418BF" w:rsidRPr="00DA4DA2" w:rsidRDefault="002418BF" w:rsidP="002418BF">
      <w:pPr>
        <w:spacing w:line="360" w:lineRule="auto"/>
        <w:rPr>
          <w:lang w:eastAsia="zh-CN"/>
        </w:rPr>
      </w:pPr>
      <w:r w:rsidRPr="00DA4DA2">
        <w:rPr>
          <w:lang w:eastAsia="zh-CN"/>
        </w:rPr>
        <w:t>In the early days of the outbreak, many countries closed their borders and restricted international trade, preventing the smooth transportation of raw materials and parts to their destinations.</w:t>
      </w:r>
    </w:p>
    <w:p w:rsidR="002418BF" w:rsidRPr="00DA4DA2" w:rsidRDefault="002418BF" w:rsidP="002418BF">
      <w:pPr>
        <w:spacing w:line="360" w:lineRule="auto"/>
        <w:rPr>
          <w:lang w:eastAsia="zh-CN"/>
        </w:rPr>
      </w:pPr>
      <w:r w:rsidRPr="00DA4DA2">
        <w:rPr>
          <w:lang w:eastAsia="zh-CN"/>
        </w:rPr>
        <w:t>In addition, many companies have closed factories or cut production in response to falling demand and health risks for employees.</w:t>
      </w:r>
    </w:p>
    <w:p w:rsidR="002418BF" w:rsidRPr="00DA4DA2" w:rsidRDefault="002418BF" w:rsidP="002418BF">
      <w:pPr>
        <w:spacing w:line="360" w:lineRule="auto"/>
        <w:rPr>
          <w:lang w:eastAsia="zh-CN"/>
        </w:rPr>
      </w:pPr>
      <w:r w:rsidRPr="00DA4DA2">
        <w:rPr>
          <w:lang w:eastAsia="zh-CN"/>
        </w:rPr>
        <w:t>This has led to a breakdown in supply chains and a decline in production capacity.</w:t>
      </w:r>
    </w:p>
    <w:p w:rsidR="002418BF" w:rsidRPr="00DA4DA2" w:rsidRDefault="002418BF" w:rsidP="002418BF">
      <w:pPr>
        <w:spacing w:line="360" w:lineRule="auto"/>
        <w:rPr>
          <w:lang w:eastAsia="zh-CN"/>
        </w:rPr>
      </w:pPr>
      <w:r w:rsidRPr="00DA4DA2">
        <w:rPr>
          <w:lang w:eastAsia="zh-CN"/>
        </w:rPr>
        <w:t>In the wake of the pandemic, many companies are re-examining their supply chains and taking steps to reduce supply chain risk.</w:t>
      </w:r>
    </w:p>
    <w:p w:rsidR="002418BF" w:rsidRPr="00DA4DA2" w:rsidRDefault="002418BF" w:rsidP="002418BF">
      <w:pPr>
        <w:spacing w:line="360" w:lineRule="auto"/>
        <w:rPr>
          <w:lang w:eastAsia="zh-CN"/>
        </w:rPr>
      </w:pPr>
      <w:r w:rsidRPr="00DA4DA2">
        <w:rPr>
          <w:lang w:eastAsia="zh-CN"/>
        </w:rPr>
        <w:t>First, some companies have begun to adopt diversified supply chain strategies to reduce their dependence on specific countries or regions.</w:t>
      </w:r>
    </w:p>
    <w:p w:rsidR="002418BF" w:rsidRPr="00DA4DA2" w:rsidRDefault="002418BF" w:rsidP="002418BF">
      <w:pPr>
        <w:spacing w:line="360" w:lineRule="auto"/>
        <w:rPr>
          <w:lang w:eastAsia="zh-CN"/>
        </w:rPr>
      </w:pPr>
      <w:r w:rsidRPr="00DA4DA2">
        <w:rPr>
          <w:lang w:eastAsia="zh-CN"/>
        </w:rPr>
        <w:t>For example, some companies are starting to shift their supply chains from China to other Asian countries to reduce their dependence on China.</w:t>
      </w:r>
    </w:p>
    <w:p w:rsidR="002418BF" w:rsidRPr="00DA4DA2" w:rsidRDefault="002418BF" w:rsidP="002418BF">
      <w:pPr>
        <w:spacing w:line="360" w:lineRule="auto"/>
        <w:rPr>
          <w:lang w:eastAsia="zh-CN"/>
        </w:rPr>
      </w:pPr>
      <w:r w:rsidRPr="00DA4DA2">
        <w:rPr>
          <w:lang w:eastAsia="zh-CN"/>
        </w:rPr>
        <w:t>Secondly, some enterprises have begun to strengthen close cooperation with supply chain partners and build trust in the supply chain.</w:t>
      </w:r>
    </w:p>
    <w:p w:rsidR="002418BF" w:rsidRPr="00DA4DA2" w:rsidRDefault="002418BF" w:rsidP="002418BF">
      <w:pPr>
        <w:spacing w:line="360" w:lineRule="auto"/>
        <w:rPr>
          <w:lang w:eastAsia="zh-CN"/>
        </w:rPr>
      </w:pPr>
      <w:r w:rsidRPr="00DA4DA2">
        <w:rPr>
          <w:lang w:eastAsia="zh-CN"/>
        </w:rPr>
        <w:t>This will help to better cope with future crises and challenges that may arise.</w:t>
      </w:r>
    </w:p>
    <w:p w:rsidR="002418BF" w:rsidRPr="00DA4DA2" w:rsidRDefault="002418BF" w:rsidP="002418BF">
      <w:pPr>
        <w:spacing w:line="360" w:lineRule="auto"/>
        <w:rPr>
          <w:lang w:eastAsia="zh-CN"/>
        </w:rPr>
      </w:pPr>
      <w:r w:rsidRPr="00DA4DA2">
        <w:rPr>
          <w:lang w:eastAsia="zh-CN"/>
        </w:rPr>
        <w:t>In addition, many companies are also starting to strengthen their supply chain visualization and monitoring capabilities in order to better understand the operation of the supply chain and adjust strategies in time.</w:t>
      </w:r>
    </w:p>
    <w:p w:rsidR="002418BF" w:rsidRPr="00DA4DA2" w:rsidRDefault="002418BF" w:rsidP="002418BF">
      <w:pPr>
        <w:spacing w:line="360" w:lineRule="auto"/>
        <w:rPr>
          <w:lang w:eastAsia="zh-CN"/>
        </w:rPr>
      </w:pPr>
      <w:r w:rsidRPr="00DA4DA2">
        <w:rPr>
          <w:lang w:eastAsia="zh-CN"/>
        </w:rPr>
        <w:t>The restructuring of the supply chain has also promoted the adjustment and development of some industries.</w:t>
      </w:r>
    </w:p>
    <w:p w:rsidR="002418BF" w:rsidRPr="00DA4DA2" w:rsidRDefault="002418BF" w:rsidP="002418BF">
      <w:pPr>
        <w:spacing w:line="360" w:lineRule="auto"/>
        <w:rPr>
          <w:lang w:eastAsia="zh-CN"/>
        </w:rPr>
      </w:pPr>
      <w:r w:rsidRPr="00DA4DA2">
        <w:rPr>
          <w:lang w:eastAsia="zh-CN"/>
        </w:rPr>
        <w:t>For example, in the medical device and pharmaceutical industry, many countries have realized that their dependence on China is too high and have begun to increase domestic research and development and production capacity to improve self-sufficiency.</w:t>
      </w:r>
    </w:p>
    <w:p w:rsidR="002418BF" w:rsidRPr="00DA4DA2" w:rsidRDefault="002418BF" w:rsidP="002418BF">
      <w:pPr>
        <w:spacing w:line="360" w:lineRule="auto"/>
        <w:rPr>
          <w:lang w:eastAsia="zh-CN"/>
        </w:rPr>
      </w:pPr>
      <w:r w:rsidRPr="00DA4DA2">
        <w:rPr>
          <w:lang w:eastAsia="zh-CN"/>
        </w:rPr>
        <w:t>In the food sector, many countries have begun to strengthen the development of agriculture and food processing industries to improve their food security and supply capacity.</w:t>
      </w:r>
    </w:p>
    <w:p w:rsidR="002418BF" w:rsidRPr="00DA4DA2" w:rsidRDefault="002418BF" w:rsidP="002418BF">
      <w:pPr>
        <w:spacing w:line="360" w:lineRule="auto"/>
        <w:rPr>
          <w:lang w:eastAsia="zh-CN"/>
        </w:rPr>
      </w:pPr>
      <w:r w:rsidRPr="00DA4DA2">
        <w:rPr>
          <w:lang w:eastAsia="zh-CN"/>
        </w:rPr>
        <w:t>It is foreseeable that the restructuring of the supply chain will continue to promote the adjustment and innovation of the industrial industry.</w:t>
      </w:r>
    </w:p>
    <w:p w:rsidR="002418BF" w:rsidRPr="00DA4DA2" w:rsidRDefault="002418BF" w:rsidP="002418BF">
      <w:pPr>
        <w:spacing w:line="360" w:lineRule="auto"/>
        <w:rPr>
          <w:lang w:eastAsia="zh-CN"/>
        </w:rPr>
      </w:pPr>
      <w:r w:rsidRPr="00DA4DA2">
        <w:rPr>
          <w:lang w:eastAsia="zh-CN"/>
        </w:rPr>
        <w:t>With the increasingly severe global climate change and environmental problems, green and sustainable development has become an important global issue.</w:t>
      </w:r>
    </w:p>
    <w:p w:rsidR="002418BF" w:rsidRPr="00DA4DA2" w:rsidRDefault="002418BF" w:rsidP="002418BF">
      <w:pPr>
        <w:spacing w:line="360" w:lineRule="auto"/>
        <w:rPr>
          <w:lang w:eastAsia="zh-CN"/>
        </w:rPr>
      </w:pPr>
      <w:r w:rsidRPr="00DA4DA2">
        <w:rPr>
          <w:lang w:eastAsia="zh-CN"/>
        </w:rPr>
        <w:t>The outbreak of the epidemic has accelerated the attention and promotion of green and sustainable development.</w:t>
      </w:r>
    </w:p>
    <w:p w:rsidR="002418BF" w:rsidRPr="00DA4DA2" w:rsidRDefault="002418BF" w:rsidP="002418BF">
      <w:pPr>
        <w:spacing w:line="360" w:lineRule="auto"/>
        <w:rPr>
          <w:lang w:eastAsia="zh-CN"/>
        </w:rPr>
      </w:pPr>
      <w:r w:rsidRPr="00DA4DA2">
        <w:rPr>
          <w:lang w:eastAsia="zh-CN"/>
        </w:rPr>
        <w:t>First, the epidemic has increased people's concern about the environment and health.</w:t>
      </w:r>
    </w:p>
    <w:p w:rsidR="002418BF" w:rsidRPr="00DA4DA2" w:rsidRDefault="002418BF" w:rsidP="002418BF">
      <w:pPr>
        <w:spacing w:line="360" w:lineRule="auto"/>
        <w:rPr>
          <w:lang w:eastAsia="zh-CN"/>
        </w:rPr>
      </w:pPr>
      <w:r w:rsidRPr="00DA4DA2">
        <w:rPr>
          <w:lang w:eastAsia="zh-CN"/>
        </w:rPr>
        <w:t>People are beginning to realize that environmental and health issues are closely related to the spread of the epidemic and are beginning to seek green and sustainable solutions.</w:t>
      </w:r>
    </w:p>
    <w:p w:rsidR="002418BF" w:rsidRDefault="002418BF" w:rsidP="002418BF">
      <w:pPr>
        <w:spacing w:line="360" w:lineRule="auto"/>
        <w:rPr>
          <w:lang w:eastAsia="zh-CN"/>
        </w:rPr>
      </w:pPr>
      <w:r w:rsidRPr="00DA4DA2">
        <w:rPr>
          <w:lang w:eastAsia="zh-CN"/>
        </w:rPr>
        <w:t>Second, the worldwide economic downturn has also prompted governments and businesses to seek green and sustainable development as an opportunity for economic recovery and innovation.</w:t>
      </w:r>
    </w:p>
    <w:p w:rsidR="001724D2" w:rsidRDefault="001724D2" w:rsidP="002418BF">
      <w:pPr>
        <w:spacing w:line="360" w:lineRule="auto"/>
        <w:rPr>
          <w:lang w:eastAsia="zh-CN"/>
        </w:rPr>
      </w:pPr>
    </w:p>
    <w:p w:rsidR="001724D2" w:rsidRDefault="001724D2" w:rsidP="002418BF">
      <w:pPr>
        <w:spacing w:line="360" w:lineRule="auto"/>
        <w:rPr>
          <w:b/>
          <w:bCs/>
          <w:lang w:val="en-US"/>
        </w:rPr>
      </w:pPr>
      <w:r w:rsidRPr="001724D2">
        <w:rPr>
          <w:b/>
          <w:bCs/>
          <w:lang w:val="en-US"/>
        </w:rPr>
        <w:t>2.2</w:t>
      </w:r>
      <w:bookmarkStart w:id="10" w:name="_Hlk153296564"/>
      <w:r w:rsidRPr="001724D2">
        <w:rPr>
          <w:b/>
          <w:bCs/>
          <w:lang w:val="en-US"/>
        </w:rPr>
        <w:t>. Trend green and sustainable development</w:t>
      </w:r>
      <w:bookmarkEnd w:id="10"/>
    </w:p>
    <w:p w:rsidR="001724D2" w:rsidRPr="001724D2" w:rsidRDefault="001724D2" w:rsidP="002418BF">
      <w:pPr>
        <w:spacing w:line="360" w:lineRule="auto"/>
        <w:rPr>
          <w:b/>
          <w:bCs/>
          <w:lang w:eastAsia="zh-CN"/>
        </w:rPr>
      </w:pPr>
    </w:p>
    <w:p w:rsidR="002418BF" w:rsidRPr="00DA4DA2" w:rsidRDefault="002418BF" w:rsidP="002418BF">
      <w:pPr>
        <w:spacing w:line="360" w:lineRule="auto"/>
        <w:rPr>
          <w:lang w:eastAsia="zh-CN"/>
        </w:rPr>
      </w:pPr>
      <w:r w:rsidRPr="00DA4DA2">
        <w:rPr>
          <w:lang w:eastAsia="zh-CN"/>
        </w:rPr>
        <w:t>The push for green and sustainable development has a profound impact on the industrial sector.</w:t>
      </w:r>
    </w:p>
    <w:p w:rsidR="002418BF" w:rsidRPr="00DA4DA2" w:rsidRDefault="002418BF" w:rsidP="002418BF">
      <w:pPr>
        <w:spacing w:line="360" w:lineRule="auto"/>
        <w:rPr>
          <w:lang w:eastAsia="zh-CN"/>
        </w:rPr>
      </w:pPr>
      <w:r w:rsidRPr="00DA4DA2">
        <w:rPr>
          <w:lang w:eastAsia="zh-CN"/>
        </w:rPr>
        <w:t>First, many companies are starting to adopt green production and sustainable supply chain strategies.</w:t>
      </w:r>
    </w:p>
    <w:p w:rsidR="002418BF" w:rsidRPr="00DA4DA2" w:rsidRDefault="002418BF" w:rsidP="002418BF">
      <w:pPr>
        <w:spacing w:line="360" w:lineRule="auto"/>
        <w:rPr>
          <w:lang w:eastAsia="zh-CN"/>
        </w:rPr>
      </w:pPr>
      <w:r w:rsidRPr="00DA4DA2">
        <w:rPr>
          <w:lang w:eastAsia="zh-CN"/>
        </w:rPr>
        <w:t>For example, some companies are starting to use renewable energy to drive their production processes and use biodegradable materials to replace traditional plastic materials.</w:t>
      </w:r>
    </w:p>
    <w:p w:rsidR="002418BF" w:rsidRPr="00DA4DA2" w:rsidRDefault="002418BF" w:rsidP="002418BF">
      <w:pPr>
        <w:spacing w:line="360" w:lineRule="auto"/>
        <w:rPr>
          <w:lang w:eastAsia="zh-CN"/>
        </w:rPr>
      </w:pPr>
      <w:r w:rsidRPr="00DA4DA2">
        <w:rPr>
          <w:lang w:eastAsia="zh-CN"/>
        </w:rPr>
        <w:t>Some companies have also begun to promote the circular economy and sharing economy of products to reduce the waste of resources and the destruction of the environment.</w:t>
      </w:r>
    </w:p>
    <w:p w:rsidR="002418BF" w:rsidRPr="00DA4DA2" w:rsidRDefault="002418BF" w:rsidP="002418BF">
      <w:pPr>
        <w:spacing w:line="360" w:lineRule="auto"/>
        <w:rPr>
          <w:lang w:eastAsia="zh-CN"/>
        </w:rPr>
      </w:pPr>
      <w:r w:rsidRPr="00DA4DA2">
        <w:rPr>
          <w:lang w:eastAsia="zh-CN"/>
        </w:rPr>
        <w:t>Secondly, some new green technologies and solutions are also beginning to appear.</w:t>
      </w:r>
    </w:p>
    <w:p w:rsidR="002418BF" w:rsidRPr="00DA4DA2" w:rsidRDefault="002418BF" w:rsidP="002418BF">
      <w:pPr>
        <w:spacing w:line="360" w:lineRule="auto"/>
        <w:rPr>
          <w:lang w:eastAsia="zh-CN"/>
        </w:rPr>
      </w:pPr>
      <w:r w:rsidRPr="00DA4DA2">
        <w:rPr>
          <w:lang w:eastAsia="zh-CN"/>
        </w:rPr>
        <w:t>For example, many companies are beginning to develop and promote sustainable energy technologies such as solar, wind and hydrogen.</w:t>
      </w:r>
    </w:p>
    <w:p w:rsidR="002418BF" w:rsidRPr="00DA4DA2" w:rsidRDefault="002418BF" w:rsidP="002418BF">
      <w:pPr>
        <w:spacing w:line="360" w:lineRule="auto"/>
        <w:rPr>
          <w:lang w:eastAsia="zh-CN"/>
        </w:rPr>
      </w:pPr>
      <w:r w:rsidRPr="00DA4DA2">
        <w:rPr>
          <w:lang w:eastAsia="zh-CN"/>
        </w:rPr>
        <w:t>Some companies are also starting to develop environmentally friendly products and services, such as electric vehicles, smart homes and energy-efficient buildings.</w:t>
      </w:r>
    </w:p>
    <w:p w:rsidR="002418BF" w:rsidRPr="00DA4DA2" w:rsidRDefault="002418BF" w:rsidP="002418BF">
      <w:pPr>
        <w:spacing w:line="360" w:lineRule="auto"/>
        <w:rPr>
          <w:lang w:eastAsia="zh-CN"/>
        </w:rPr>
      </w:pPr>
      <w:r w:rsidRPr="00DA4DA2">
        <w:rPr>
          <w:lang w:eastAsia="zh-CN"/>
        </w:rPr>
        <w:t>The push for green and sustainable development will continue in the future.</w:t>
      </w:r>
    </w:p>
    <w:p w:rsidR="002418BF" w:rsidRPr="00DA4DA2" w:rsidRDefault="002418BF" w:rsidP="002418BF">
      <w:pPr>
        <w:spacing w:line="360" w:lineRule="auto"/>
        <w:rPr>
          <w:lang w:eastAsia="zh-CN"/>
        </w:rPr>
      </w:pPr>
      <w:r w:rsidRPr="00DA4DA2">
        <w:rPr>
          <w:lang w:eastAsia="zh-CN"/>
        </w:rPr>
        <w:t>It is foreseeable that the government will increase investment and support for green and sustainable development, and promote the development of renewable energy and environmental protection technologies.</w:t>
      </w:r>
    </w:p>
    <w:p w:rsidR="002418BF" w:rsidRPr="00DA4DA2" w:rsidRDefault="002418BF" w:rsidP="002418BF">
      <w:pPr>
        <w:spacing w:line="360" w:lineRule="auto"/>
        <w:rPr>
          <w:lang w:eastAsia="zh-CN"/>
        </w:rPr>
      </w:pPr>
      <w:r w:rsidRPr="00DA4DA2">
        <w:rPr>
          <w:lang w:eastAsia="zh-CN"/>
        </w:rPr>
        <w:t>Companies will also increase their investment in green and sustainable development as an important strategy for innovation and competition.</w:t>
      </w:r>
    </w:p>
    <w:p w:rsidR="002418BF" w:rsidRPr="00DA4DA2" w:rsidRDefault="002418BF" w:rsidP="002418BF">
      <w:pPr>
        <w:spacing w:line="360" w:lineRule="auto"/>
        <w:rPr>
          <w:lang w:eastAsia="zh-CN"/>
        </w:rPr>
      </w:pPr>
      <w:r w:rsidRPr="00DA4DA2">
        <w:rPr>
          <w:lang w:eastAsia="zh-CN"/>
        </w:rPr>
        <w:t>It can be predicted that green and sustainable development will become an important trend in the future development of industrial industries.</w:t>
      </w:r>
    </w:p>
    <w:p w:rsidR="002418BF" w:rsidRPr="00DA4DA2" w:rsidRDefault="002418BF" w:rsidP="002418BF">
      <w:pPr>
        <w:spacing w:line="360" w:lineRule="auto"/>
        <w:rPr>
          <w:lang w:eastAsia="zh-CN"/>
        </w:rPr>
      </w:pPr>
      <w:r w:rsidRPr="00DA4DA2">
        <w:rPr>
          <w:lang w:eastAsia="zh-CN"/>
        </w:rPr>
        <w:t>The impact of the epidemic has made the traditional business model and management strategy face great challenges.</w:t>
      </w:r>
    </w:p>
    <w:p w:rsidR="002418BF" w:rsidRPr="00DA4DA2" w:rsidRDefault="002418BF" w:rsidP="002418BF">
      <w:pPr>
        <w:spacing w:line="360" w:lineRule="auto"/>
        <w:rPr>
          <w:lang w:eastAsia="zh-CN"/>
        </w:rPr>
      </w:pPr>
      <w:r w:rsidRPr="00DA4DA2">
        <w:rPr>
          <w:lang w:eastAsia="zh-CN"/>
        </w:rPr>
        <w:t>Many industries and enterprises have been forced to suspend production, and some have even declared bankruptcy.</w:t>
      </w:r>
    </w:p>
    <w:p w:rsidR="002418BF" w:rsidRPr="00DA4DA2" w:rsidRDefault="002418BF" w:rsidP="002418BF">
      <w:pPr>
        <w:spacing w:line="360" w:lineRule="auto"/>
        <w:rPr>
          <w:lang w:eastAsia="zh-CN"/>
        </w:rPr>
      </w:pPr>
      <w:r w:rsidRPr="00DA4DA2">
        <w:rPr>
          <w:lang w:eastAsia="zh-CN"/>
        </w:rPr>
        <w:t>However, in the midst of this crisis, many smart entrepreneurs and companies quickly adapted to the new situation and created a new business model.</w:t>
      </w:r>
    </w:p>
    <w:p w:rsidR="002418BF" w:rsidRPr="00DA4DA2" w:rsidRDefault="002418BF" w:rsidP="002418BF">
      <w:pPr>
        <w:spacing w:line="360" w:lineRule="auto"/>
        <w:rPr>
          <w:lang w:eastAsia="zh-CN"/>
        </w:rPr>
      </w:pPr>
      <w:r w:rsidRPr="00DA4DA2">
        <w:rPr>
          <w:lang w:eastAsia="zh-CN"/>
        </w:rPr>
        <w:t>They take change as the driving force, innovation as the medium, adaptation as the goal, and explore the new path of business evolution.</w:t>
      </w:r>
    </w:p>
    <w:p w:rsidR="002418BF" w:rsidRDefault="002418BF" w:rsidP="002418BF">
      <w:pPr>
        <w:spacing w:line="360" w:lineRule="auto"/>
        <w:rPr>
          <w:lang w:eastAsia="zh-CN"/>
        </w:rPr>
      </w:pPr>
      <w:r w:rsidRPr="00DA4DA2">
        <w:rPr>
          <w:lang w:eastAsia="zh-CN"/>
        </w:rPr>
        <w:t>For example, the restaurant industry is one of the industries hardest hit by the epidemic.</w:t>
      </w:r>
    </w:p>
    <w:p w:rsidR="002418BF" w:rsidRPr="00DA4DA2" w:rsidRDefault="002418BF" w:rsidP="002418BF">
      <w:pPr>
        <w:spacing w:line="360" w:lineRule="auto"/>
        <w:rPr>
          <w:lang w:eastAsia="zh-CN"/>
        </w:rPr>
      </w:pPr>
      <w:r w:rsidRPr="00DA4DA2">
        <w:rPr>
          <w:lang w:eastAsia="zh-CN"/>
        </w:rPr>
        <w:t>However, after the epidemic, some catering enterprises have ushered in a new spring.</w:t>
      </w:r>
    </w:p>
    <w:p w:rsidR="002418BF" w:rsidRPr="00DA4DA2" w:rsidRDefault="002418BF" w:rsidP="002418BF">
      <w:pPr>
        <w:spacing w:line="360" w:lineRule="auto"/>
        <w:rPr>
          <w:lang w:eastAsia="zh-CN"/>
        </w:rPr>
      </w:pPr>
      <w:r w:rsidRPr="00DA4DA2">
        <w:rPr>
          <w:lang w:eastAsia="zh-CN"/>
        </w:rPr>
        <w:t>They realized that consumers have a more urgent need for health and safety, so they launched food services with a greater emphasis on hygiene and wellness.</w:t>
      </w:r>
    </w:p>
    <w:p w:rsidR="002418BF" w:rsidRPr="00DA4DA2" w:rsidRDefault="002418BF" w:rsidP="002418BF">
      <w:pPr>
        <w:spacing w:line="360" w:lineRule="auto"/>
        <w:rPr>
          <w:lang w:eastAsia="zh-CN"/>
        </w:rPr>
      </w:pPr>
      <w:r w:rsidRPr="00DA4DA2">
        <w:rPr>
          <w:lang w:eastAsia="zh-CN"/>
        </w:rPr>
        <w:t>For example, one restaurant leveraged its team and resources to build a contactless ordering and delivery platform.</w:t>
      </w:r>
    </w:p>
    <w:p w:rsidR="002418BF" w:rsidRPr="00DA4DA2" w:rsidRDefault="002418BF" w:rsidP="002418BF">
      <w:pPr>
        <w:spacing w:line="360" w:lineRule="auto"/>
        <w:rPr>
          <w:lang w:eastAsia="zh-CN"/>
        </w:rPr>
      </w:pPr>
      <w:r w:rsidRPr="00DA4DA2">
        <w:rPr>
          <w:lang w:eastAsia="zh-CN"/>
        </w:rPr>
        <w:t>Customers can place orders through mobile phones and choose the contactless delivery method, which not only meets the requirements of consumers for health, but also improves the competitiveness of restaurants.</w:t>
      </w:r>
    </w:p>
    <w:p w:rsidR="002418BF" w:rsidRPr="00DA4DA2" w:rsidRDefault="002418BF" w:rsidP="002418BF">
      <w:pPr>
        <w:spacing w:line="360" w:lineRule="auto"/>
        <w:rPr>
          <w:lang w:eastAsia="zh-CN"/>
        </w:rPr>
      </w:pPr>
      <w:r w:rsidRPr="00DA4DA2">
        <w:rPr>
          <w:lang w:eastAsia="zh-CN"/>
        </w:rPr>
        <w:t>In addition, the e-commerce industry has also ushered in explosive growth during the epidemic.</w:t>
      </w:r>
    </w:p>
    <w:p w:rsidR="002418BF" w:rsidRPr="00DA4DA2" w:rsidRDefault="002418BF" w:rsidP="002418BF">
      <w:pPr>
        <w:spacing w:line="360" w:lineRule="auto"/>
        <w:rPr>
          <w:lang w:eastAsia="zh-CN"/>
        </w:rPr>
      </w:pPr>
      <w:r w:rsidRPr="00DA4DA2">
        <w:rPr>
          <w:lang w:eastAsia="zh-CN"/>
        </w:rPr>
        <w:t>However, this does not mean that the industry does not face challenges.</w:t>
      </w:r>
    </w:p>
    <w:p w:rsidR="002418BF" w:rsidRPr="00DA4DA2" w:rsidRDefault="002418BF" w:rsidP="002418BF">
      <w:pPr>
        <w:spacing w:line="360" w:lineRule="auto"/>
        <w:rPr>
          <w:lang w:eastAsia="zh-CN"/>
        </w:rPr>
      </w:pPr>
      <w:r w:rsidRPr="00DA4DA2">
        <w:rPr>
          <w:lang w:eastAsia="zh-CN"/>
        </w:rPr>
        <w:t>In fact, after the epidemic, e-commerce companies actively explored new business models to meet the growing needs of consumers.</w:t>
      </w:r>
    </w:p>
    <w:p w:rsidR="002418BF" w:rsidRPr="00DA4DA2" w:rsidRDefault="002418BF" w:rsidP="002418BF">
      <w:pPr>
        <w:spacing w:line="360" w:lineRule="auto"/>
        <w:rPr>
          <w:lang w:eastAsia="zh-CN"/>
        </w:rPr>
      </w:pPr>
      <w:r w:rsidRPr="00DA4DA2">
        <w:rPr>
          <w:lang w:eastAsia="zh-CN"/>
        </w:rPr>
        <w:t>One successful example is live delivery.</w:t>
      </w:r>
    </w:p>
    <w:p w:rsidR="002418BF" w:rsidRPr="00DA4DA2" w:rsidRDefault="002418BF" w:rsidP="002418BF">
      <w:pPr>
        <w:spacing w:line="360" w:lineRule="auto"/>
        <w:rPr>
          <w:lang w:eastAsia="zh-CN"/>
        </w:rPr>
      </w:pPr>
      <w:r w:rsidRPr="00DA4DA2">
        <w:rPr>
          <w:lang w:eastAsia="zh-CN"/>
        </w:rPr>
        <w:t>Many well-known e-commerce platforms show the characteristics and effects of products through live broadcasting, and provide real-time shopping links in the process of live broadcasting, attracting a large number of consumers.</w:t>
      </w:r>
    </w:p>
    <w:p w:rsidR="002418BF" w:rsidRPr="00DA4DA2" w:rsidRDefault="002418BF" w:rsidP="002418BF">
      <w:pPr>
        <w:spacing w:line="360" w:lineRule="auto"/>
        <w:rPr>
          <w:lang w:eastAsia="zh-CN"/>
        </w:rPr>
      </w:pPr>
      <w:r w:rsidRPr="00DA4DA2">
        <w:rPr>
          <w:lang w:eastAsia="zh-CN"/>
        </w:rPr>
        <w:t>This combination of entertainment and shopping not only increases consumer engagement, but also leads to higher sales for e-commerce companies.</w:t>
      </w:r>
    </w:p>
    <w:p w:rsidR="002418BF" w:rsidRPr="00DA4DA2" w:rsidRDefault="002418BF" w:rsidP="002418BF">
      <w:pPr>
        <w:spacing w:line="360" w:lineRule="auto"/>
        <w:rPr>
          <w:lang w:eastAsia="zh-CN"/>
        </w:rPr>
      </w:pPr>
      <w:r w:rsidRPr="00DA4DA2">
        <w:rPr>
          <w:lang w:eastAsia="zh-CN"/>
        </w:rPr>
        <w:t>Over the past year, business evolution has taken place not only in the real economy, but also in online services and technological innovation.</w:t>
      </w:r>
    </w:p>
    <w:p w:rsidR="002418BF" w:rsidRPr="00DA4DA2" w:rsidRDefault="002418BF" w:rsidP="002418BF">
      <w:pPr>
        <w:spacing w:line="360" w:lineRule="auto"/>
        <w:rPr>
          <w:lang w:eastAsia="zh-CN"/>
        </w:rPr>
      </w:pPr>
      <w:r w:rsidRPr="00DA4DA2">
        <w:rPr>
          <w:lang w:eastAsia="zh-CN"/>
        </w:rPr>
        <w:t>For example, many online education platforms and telecommuting tools have seen huge growth opportunities during the pandemic.</w:t>
      </w:r>
    </w:p>
    <w:p w:rsidR="002418BF" w:rsidRPr="00DA4DA2" w:rsidRDefault="002418BF" w:rsidP="002418BF">
      <w:pPr>
        <w:spacing w:line="360" w:lineRule="auto"/>
        <w:rPr>
          <w:lang w:eastAsia="zh-CN"/>
        </w:rPr>
      </w:pPr>
      <w:r w:rsidRPr="00DA4DA2">
        <w:rPr>
          <w:lang w:eastAsia="zh-CN"/>
        </w:rPr>
        <w:t>Many businesses and individuals are beginning to experiment with online learning and remote working to adapt to this particular period.</w:t>
      </w:r>
    </w:p>
    <w:p w:rsidR="002418BF" w:rsidRPr="00DA4DA2" w:rsidRDefault="002418BF" w:rsidP="002418BF">
      <w:pPr>
        <w:spacing w:line="360" w:lineRule="auto"/>
        <w:rPr>
          <w:lang w:eastAsia="zh-CN"/>
        </w:rPr>
      </w:pPr>
      <w:r w:rsidRPr="00DA4DA2">
        <w:rPr>
          <w:lang w:eastAsia="zh-CN"/>
        </w:rPr>
        <w:t>This transformation not only enriches the way we learn and work, but also gives traditional education and office models a new perspective.</w:t>
      </w:r>
    </w:p>
    <w:p w:rsidR="002418BF" w:rsidRPr="00DA4DA2" w:rsidRDefault="002418BF" w:rsidP="002418BF">
      <w:pPr>
        <w:spacing w:line="360" w:lineRule="auto"/>
        <w:rPr>
          <w:lang w:eastAsia="zh-CN"/>
        </w:rPr>
      </w:pPr>
      <w:r w:rsidRPr="00DA4DA2">
        <w:rPr>
          <w:lang w:eastAsia="zh-CN"/>
        </w:rPr>
        <w:t>Overall, the challenges and changes brought about by the pandemic are catalysts for business evolution.</w:t>
      </w:r>
    </w:p>
    <w:p w:rsidR="002418BF" w:rsidRPr="00DA4DA2" w:rsidRDefault="002418BF" w:rsidP="002418BF">
      <w:pPr>
        <w:spacing w:line="360" w:lineRule="auto"/>
        <w:rPr>
          <w:lang w:eastAsia="zh-CN"/>
        </w:rPr>
      </w:pPr>
      <w:r w:rsidRPr="00DA4DA2">
        <w:rPr>
          <w:lang w:eastAsia="zh-CN"/>
        </w:rPr>
        <w:t>Enterprises and businesses are looking for new business models and business strategies with the spirit of innovation and adaptation.</w:t>
      </w:r>
    </w:p>
    <w:p w:rsidR="002418BF" w:rsidRPr="00DA4DA2" w:rsidRDefault="002418BF" w:rsidP="002418BF">
      <w:pPr>
        <w:spacing w:line="360" w:lineRule="auto"/>
        <w:rPr>
          <w:lang w:eastAsia="zh-CN"/>
        </w:rPr>
      </w:pPr>
      <w:r w:rsidRPr="00DA4DA2">
        <w:rPr>
          <w:lang w:eastAsia="zh-CN"/>
        </w:rPr>
        <w:t>By deepening their understanding of consumer needs and market changes, attention to detail improvement, and the ability to adapt flexibly, they successfully resolved crises and found new business opportunities.</w:t>
      </w:r>
    </w:p>
    <w:p w:rsidR="002418BF" w:rsidRPr="00DA4DA2" w:rsidRDefault="002418BF" w:rsidP="002418BF">
      <w:pPr>
        <w:spacing w:line="360" w:lineRule="auto"/>
        <w:rPr>
          <w:lang w:eastAsia="zh-CN"/>
        </w:rPr>
      </w:pPr>
      <w:r w:rsidRPr="00DA4DA2">
        <w:rPr>
          <w:lang w:eastAsia="zh-CN"/>
        </w:rPr>
        <w:t>This trend of business evolution not only brings new vitality to the economy, but also shows us a positive attitude and strategy to cope with change.</w:t>
      </w:r>
    </w:p>
    <w:p w:rsidR="002418BF" w:rsidRPr="00DA4DA2" w:rsidRDefault="002418BF" w:rsidP="002418BF">
      <w:pPr>
        <w:spacing w:line="360" w:lineRule="auto"/>
        <w:rPr>
          <w:lang w:eastAsia="zh-CN"/>
        </w:rPr>
      </w:pPr>
      <w:r w:rsidRPr="00DA4DA2">
        <w:rPr>
          <w:lang w:eastAsia="zh-CN"/>
        </w:rPr>
        <w:t>In the new chapter of the post-pandemic era, the evolution of business is constantly unfolding.</w:t>
      </w:r>
    </w:p>
    <w:p w:rsidR="002418BF" w:rsidRPr="00DA4DA2" w:rsidRDefault="002418BF" w:rsidP="002418BF">
      <w:pPr>
        <w:spacing w:line="360" w:lineRule="auto"/>
        <w:rPr>
          <w:lang w:eastAsia="zh-CN"/>
        </w:rPr>
      </w:pPr>
      <w:r w:rsidRPr="00DA4DA2">
        <w:rPr>
          <w:lang w:eastAsia="zh-CN"/>
        </w:rPr>
        <w:t>Only those enterprises and businesses that can adapt to change, innovation and development can stand out in this highly competitive business environment.</w:t>
      </w:r>
    </w:p>
    <w:p w:rsidR="002418BF" w:rsidRPr="00DA4DA2" w:rsidRDefault="002418BF" w:rsidP="002418BF">
      <w:pPr>
        <w:spacing w:line="360" w:lineRule="auto"/>
        <w:rPr>
          <w:lang w:eastAsia="zh-CN"/>
        </w:rPr>
      </w:pPr>
      <w:r w:rsidRPr="00DA4DA2">
        <w:rPr>
          <w:lang w:eastAsia="zh-CN"/>
        </w:rPr>
        <w:t>The COVID-19 outbreak has brought major changes to almost every sector, especially businesses.</w:t>
      </w:r>
    </w:p>
    <w:p w:rsidR="002418BF" w:rsidRPr="00DA4DA2" w:rsidRDefault="002418BF" w:rsidP="002418BF">
      <w:pPr>
        <w:spacing w:line="360" w:lineRule="auto"/>
        <w:rPr>
          <w:lang w:eastAsia="zh-CN"/>
        </w:rPr>
      </w:pPr>
      <w:r w:rsidRPr="00DA4DA2">
        <w:rPr>
          <w:lang w:eastAsia="zh-CN"/>
        </w:rPr>
        <w:t>As restrictions and quarantines force employees to work remotely, companies have had to rethink traditional operations and adapt quickly to stay afloat in the face of adversity.</w:t>
      </w:r>
    </w:p>
    <w:p w:rsidR="002418BF" w:rsidRPr="00DA4DA2" w:rsidRDefault="002418BF" w:rsidP="002418BF">
      <w:pPr>
        <w:spacing w:line="360" w:lineRule="auto"/>
        <w:rPr>
          <w:lang w:eastAsia="zh-CN"/>
        </w:rPr>
      </w:pPr>
      <w:r w:rsidRPr="00DA4DA2">
        <w:rPr>
          <w:lang w:eastAsia="zh-CN"/>
        </w:rPr>
        <w:t>This situation opens up new opportunities for innovation, which is reshaping entire industries at an unprecedented rate.</w:t>
      </w:r>
    </w:p>
    <w:p w:rsidR="002418BF" w:rsidRPr="00DA4DA2" w:rsidRDefault="002418BF" w:rsidP="002418BF">
      <w:pPr>
        <w:spacing w:line="360" w:lineRule="auto"/>
        <w:rPr>
          <w:lang w:eastAsia="zh-CN"/>
        </w:rPr>
      </w:pPr>
      <w:r w:rsidRPr="00DA4DA2">
        <w:rPr>
          <w:lang w:eastAsia="zh-CN"/>
        </w:rPr>
        <w:t>Companies operating in different fields must overcome a variety of obstacles, from reducing human interaction and collaboration to disrupting supply chains.</w:t>
      </w:r>
    </w:p>
    <w:p w:rsidR="002418BF" w:rsidRPr="00DA4DA2" w:rsidRDefault="002418BF" w:rsidP="002418BF">
      <w:pPr>
        <w:spacing w:line="360" w:lineRule="auto"/>
        <w:rPr>
          <w:lang w:eastAsia="zh-CN"/>
        </w:rPr>
      </w:pPr>
      <w:r w:rsidRPr="00DA4DA2">
        <w:rPr>
          <w:lang w:eastAsia="zh-CN"/>
        </w:rPr>
        <w:t>At the same time, new technologies such as virtual events have emerged specifically to address these changes, streamlining processes and increasing efficiency for customers and employees.</w:t>
      </w:r>
    </w:p>
    <w:p w:rsidR="002418BF" w:rsidRPr="00DA4DA2" w:rsidRDefault="002418BF" w:rsidP="002418BF">
      <w:pPr>
        <w:spacing w:line="360" w:lineRule="auto"/>
        <w:rPr>
          <w:lang w:eastAsia="zh-CN"/>
        </w:rPr>
      </w:pPr>
      <w:r w:rsidRPr="00DA4DA2">
        <w:rPr>
          <w:lang w:eastAsia="zh-CN"/>
        </w:rPr>
        <w:t>Adaptability is still crucial;</w:t>
      </w:r>
    </w:p>
    <w:p w:rsidR="002418BF" w:rsidRPr="00DA4DA2" w:rsidRDefault="002418BF" w:rsidP="002418BF">
      <w:pPr>
        <w:spacing w:line="360" w:lineRule="auto"/>
        <w:rPr>
          <w:lang w:eastAsia="zh-CN"/>
        </w:rPr>
      </w:pPr>
      <w:r w:rsidRPr="00DA4DA2">
        <w:rPr>
          <w:lang w:eastAsia="zh-CN"/>
        </w:rPr>
        <w:t>Businesses unable or unwilling to adopt a new approach often find themselves behind those willing to iterate efficiently.</w:t>
      </w:r>
    </w:p>
    <w:p w:rsidR="002418BF" w:rsidRPr="00DA4DA2" w:rsidRDefault="002418BF" w:rsidP="002418BF">
      <w:pPr>
        <w:spacing w:line="360" w:lineRule="auto"/>
        <w:rPr>
          <w:lang w:eastAsia="zh-CN"/>
        </w:rPr>
      </w:pPr>
      <w:r w:rsidRPr="00DA4DA2">
        <w:rPr>
          <w:lang w:eastAsia="zh-CN"/>
        </w:rPr>
        <w:t>Tech giants like Microsoft and Amazon Web Services embody a flexible corporate culture.</w:t>
      </w:r>
    </w:p>
    <w:p w:rsidR="002418BF" w:rsidRPr="00DA4DA2" w:rsidRDefault="002418BF" w:rsidP="002418BF">
      <w:pPr>
        <w:spacing w:line="360" w:lineRule="auto"/>
        <w:rPr>
          <w:lang w:eastAsia="zh-CN"/>
        </w:rPr>
      </w:pPr>
      <w:r w:rsidRPr="00DA4DA2">
        <w:rPr>
          <w:lang w:eastAsia="zh-CN"/>
        </w:rPr>
        <w:t>The two behemoths responded quickly after their first health crisis erupted in early 2020.</w:t>
      </w:r>
    </w:p>
    <w:p w:rsidR="002418BF" w:rsidRPr="00DA4DA2" w:rsidRDefault="002418BF" w:rsidP="002418BF">
      <w:pPr>
        <w:spacing w:line="360" w:lineRule="auto"/>
        <w:rPr>
          <w:lang w:eastAsia="zh-CN"/>
        </w:rPr>
      </w:pPr>
      <w:r w:rsidRPr="00DA4DA2">
        <w:rPr>
          <w:lang w:eastAsia="zh-CN"/>
        </w:rPr>
        <w:t>Implementing remote working protocols that were tested months ago in a controlled environment certainly gives them an advantage over companies that can only retroactively adapt to mitigate negative effects.</w:t>
      </w:r>
    </w:p>
    <w:p w:rsidR="002418BF" w:rsidRPr="00DA4DA2" w:rsidRDefault="002418BF" w:rsidP="002418BF">
      <w:pPr>
        <w:spacing w:line="360" w:lineRule="auto"/>
        <w:rPr>
          <w:lang w:eastAsia="zh-CN"/>
        </w:rPr>
      </w:pPr>
      <w:r w:rsidRPr="00DA4DA2">
        <w:rPr>
          <w:lang w:eastAsia="zh-CN"/>
        </w:rPr>
        <w:t>The likelihood of a smooth transition between the two giants subsequently increased significantly, as a direct result of forward planning based on realistic forecast scenarios.</w:t>
      </w:r>
    </w:p>
    <w:p w:rsidR="002418BF" w:rsidRPr="00DA4DA2" w:rsidRDefault="002418BF" w:rsidP="002418BF">
      <w:pPr>
        <w:spacing w:line="360" w:lineRule="auto"/>
        <w:rPr>
          <w:lang w:eastAsia="zh-CN"/>
        </w:rPr>
      </w:pPr>
      <w:r w:rsidRPr="00DA4DA2">
        <w:rPr>
          <w:lang w:eastAsia="zh-CN"/>
        </w:rPr>
        <w:t>Today, countless organizations are following suit, cultivating greater flexibility in decision making.</w:t>
      </w:r>
    </w:p>
    <w:p w:rsidR="002418BF" w:rsidRPr="00DA4DA2" w:rsidRDefault="002418BF" w:rsidP="002418BF">
      <w:pPr>
        <w:spacing w:line="360" w:lineRule="auto"/>
        <w:rPr>
          <w:lang w:eastAsia="zh-CN"/>
        </w:rPr>
      </w:pPr>
      <w:r w:rsidRPr="00DA4DA2">
        <w:rPr>
          <w:lang w:eastAsia="zh-CN"/>
        </w:rPr>
        <w:t>They recognize the importance of maintaining a consistent vision while welcoming different perspectives, ultimately making room for strategies that are better suited to the unique circumstances each company faces.</w:t>
      </w:r>
    </w:p>
    <w:p w:rsidR="002418BF" w:rsidRPr="00DA4DA2" w:rsidRDefault="002418BF" w:rsidP="002418BF">
      <w:pPr>
        <w:spacing w:line="360" w:lineRule="auto"/>
        <w:rPr>
          <w:lang w:eastAsia="zh-CN"/>
        </w:rPr>
      </w:pPr>
      <w:r w:rsidRPr="00DA4DA2">
        <w:rPr>
          <w:lang w:eastAsia="zh-CN"/>
        </w:rPr>
        <w:t>Agile methods are becoming increasingly important, and in our era of dynamic uncertainty, characterized primarily by geopolitical turmoil and worsening global climate change, dogmatic adherence to rigorous plans risks failure.</w:t>
      </w:r>
    </w:p>
    <w:p w:rsidR="002418BF" w:rsidRPr="00DA4DA2" w:rsidRDefault="002418BF" w:rsidP="002418BF">
      <w:pPr>
        <w:spacing w:line="360" w:lineRule="auto"/>
        <w:rPr>
          <w:lang w:eastAsia="zh-CN"/>
        </w:rPr>
      </w:pPr>
      <w:r w:rsidRPr="00DA4DA2">
        <w:rPr>
          <w:lang w:eastAsia="zh-CN"/>
        </w:rPr>
        <w:t>Staying relevant amid the disruption caused by external shocks requires the ability to adjust effectively when needed, so that companies don't fossilize into relics of the past for a generation.</w:t>
      </w:r>
    </w:p>
    <w:p w:rsidR="002418BF" w:rsidRPr="00DA4DA2" w:rsidRDefault="002418BF" w:rsidP="002418BF">
      <w:pPr>
        <w:spacing w:line="360" w:lineRule="auto"/>
        <w:rPr>
          <w:lang w:eastAsia="zh-CN"/>
        </w:rPr>
      </w:pPr>
      <w:r w:rsidRPr="00DA4DA2">
        <w:rPr>
          <w:lang w:eastAsia="zh-CN"/>
        </w:rPr>
        <w:t>One area that has benefited greatly from increased flexibility is professional education.</w:t>
      </w:r>
    </w:p>
    <w:p w:rsidR="002418BF" w:rsidRPr="00DA4DA2" w:rsidRDefault="002418BF" w:rsidP="002418BF">
      <w:pPr>
        <w:spacing w:line="360" w:lineRule="auto"/>
        <w:rPr>
          <w:lang w:eastAsia="zh-CN"/>
        </w:rPr>
      </w:pPr>
      <w:r w:rsidRPr="00DA4DA2">
        <w:rPr>
          <w:lang w:eastAsia="zh-CN"/>
        </w:rPr>
        <w:t>Previously, attendance policies restricted individuals who wished to advance beyond the basic knowledge acquisition stage without paying exorbitant certificate fees.</w:t>
      </w:r>
    </w:p>
    <w:p w:rsidR="002418BF" w:rsidRPr="00DA4DA2" w:rsidRDefault="002418BF" w:rsidP="002418BF">
      <w:pPr>
        <w:spacing w:line="360" w:lineRule="auto"/>
        <w:rPr>
          <w:lang w:eastAsia="zh-CN"/>
        </w:rPr>
      </w:pPr>
      <w:r w:rsidRPr="00DA4DA2">
        <w:rPr>
          <w:lang w:eastAsia="zh-CN"/>
        </w:rPr>
        <w:t>Nowadays, many accredited institutions offer high quality courseware for free, ensuring that no good talent is left out due to financial constraints.</w:t>
      </w:r>
    </w:p>
    <w:p w:rsidR="002418BF" w:rsidRPr="00DA4DA2" w:rsidRDefault="002418BF" w:rsidP="002418BF">
      <w:pPr>
        <w:spacing w:line="360" w:lineRule="auto"/>
        <w:rPr>
          <w:lang w:eastAsia="zh-CN"/>
        </w:rPr>
      </w:pPr>
      <w:r w:rsidRPr="00DA4DA2">
        <w:rPr>
          <w:lang w:eastAsia="zh-CN"/>
        </w:rPr>
        <w:t>Coupled with the ubiquitous availability of WiFi, which gives any student access to mountains of data anytime, anywhere, this makes learning unprecedented.</w:t>
      </w:r>
    </w:p>
    <w:p w:rsidR="002418BF" w:rsidRPr="00DA4DA2" w:rsidRDefault="002418BF" w:rsidP="002418BF">
      <w:pPr>
        <w:spacing w:line="360" w:lineRule="auto"/>
        <w:rPr>
          <w:lang w:eastAsia="zh-CN"/>
        </w:rPr>
      </w:pPr>
      <w:r w:rsidRPr="00DA4DA2">
        <w:rPr>
          <w:lang w:eastAsia="zh-CN"/>
        </w:rPr>
        <w:t>As a result, students can enjoy more choices that are able to accommodate the vast majority of people and not just the elites who have traditionally ruled these areas of education.</w:t>
      </w:r>
    </w:p>
    <w:p w:rsidR="002418BF" w:rsidRPr="00DA4DA2" w:rsidRDefault="002418BF" w:rsidP="002418BF">
      <w:pPr>
        <w:spacing w:line="360" w:lineRule="auto"/>
        <w:rPr>
          <w:lang w:eastAsia="zh-CN"/>
        </w:rPr>
      </w:pPr>
      <w:r w:rsidRPr="00DA4DA2">
        <w:rPr>
          <w:lang w:eastAsia="zh-CN"/>
        </w:rPr>
        <w:t>In addition, artificial intelligence is rapidly advancing alongside machine learning, allowing automation to accelerate significantly.</w:t>
      </w:r>
    </w:p>
    <w:p w:rsidR="002418BF" w:rsidRPr="00DA4DA2" w:rsidRDefault="002418BF" w:rsidP="002418BF">
      <w:pPr>
        <w:spacing w:line="360" w:lineRule="auto"/>
        <w:rPr>
          <w:lang w:eastAsia="zh-CN"/>
        </w:rPr>
      </w:pPr>
      <w:r w:rsidRPr="00DA4DA2">
        <w:rPr>
          <w:lang w:eastAsia="zh-CN"/>
        </w:rPr>
        <w:t>The massive collection of big data enables algorithms to process and analyze patterns to understand previously unknown or inadequately understood customer behavior.</w:t>
      </w:r>
    </w:p>
    <w:p w:rsidR="002418BF" w:rsidRPr="00DA4DA2" w:rsidRDefault="002418BF" w:rsidP="002418BF">
      <w:pPr>
        <w:spacing w:line="360" w:lineRule="auto"/>
        <w:rPr>
          <w:lang w:eastAsia="zh-CN"/>
        </w:rPr>
      </w:pPr>
      <w:r w:rsidRPr="00DA4DA2">
        <w:rPr>
          <w:lang w:eastAsia="zh-CN"/>
        </w:rPr>
        <w:t>Companies leveraging analytics tools have witnessed gains in market share while targeting consumers with precision messaging platforms for narrow audiences, increasing the efficiency of communication attempts to reach desired recipients without upsetting unrelated parties.</w:t>
      </w:r>
    </w:p>
    <w:p w:rsidR="002418BF" w:rsidRPr="00DA4DA2" w:rsidRDefault="002418BF" w:rsidP="002418BF">
      <w:pPr>
        <w:spacing w:line="360" w:lineRule="auto"/>
        <w:rPr>
          <w:lang w:eastAsia="zh-CN"/>
        </w:rPr>
      </w:pPr>
      <w:r w:rsidRPr="00DA4DA2">
        <w:rPr>
          <w:lang w:eastAsia="zh-CN"/>
        </w:rPr>
        <w:t>The revitalization in B2C interactions represents another prime illustration, emphasizing the ability to forge ahead in a difficult environment.</w:t>
      </w:r>
    </w:p>
    <w:p w:rsidR="002418BF" w:rsidRPr="00DA4DA2" w:rsidRDefault="002418BF" w:rsidP="002418BF">
      <w:pPr>
        <w:spacing w:line="360" w:lineRule="auto"/>
        <w:rPr>
          <w:lang w:eastAsia="zh-CN"/>
        </w:rPr>
      </w:pPr>
      <w:r w:rsidRPr="00DA4DA2">
        <w:rPr>
          <w:lang w:eastAsia="zh-CN"/>
        </w:rPr>
        <w:t>Traditional brick-and-mortar stores are suffering from dwindling foot traffic and need to rework their sales strategies to focus on personalized attention instead.</w:t>
      </w:r>
    </w:p>
    <w:p w:rsidR="002418BF" w:rsidRPr="00DA4DA2" w:rsidRDefault="002418BF" w:rsidP="002418BF">
      <w:pPr>
        <w:spacing w:line="360" w:lineRule="auto"/>
        <w:rPr>
          <w:lang w:eastAsia="zh-CN"/>
        </w:rPr>
      </w:pPr>
      <w:r w:rsidRPr="00DA4DA2">
        <w:rPr>
          <w:lang w:eastAsia="zh-CN"/>
        </w:rPr>
        <w:t>Digitization also enables customizable buyer profiles through integrated chatbots that provide tailored assistance.</w:t>
      </w:r>
    </w:p>
    <w:p w:rsidR="002418BF" w:rsidRPr="00DA4DA2" w:rsidRDefault="002418BF" w:rsidP="002418BF">
      <w:pPr>
        <w:spacing w:line="360" w:lineRule="auto"/>
        <w:rPr>
          <w:lang w:eastAsia="zh-CN"/>
        </w:rPr>
      </w:pPr>
      <w:r w:rsidRPr="00DA4DA2">
        <w:rPr>
          <w:lang w:eastAsia="zh-CN"/>
        </w:rPr>
        <w:t>Exclusive luxury items that were once reserved for wealthy families or institutions now benefit all customers who crave personalized recommendations, catering to customers' preference for unique experiences that are specifically tailored to their unique preferences.</w:t>
      </w:r>
    </w:p>
    <w:p w:rsidR="002418BF" w:rsidRPr="00DA4DA2" w:rsidRDefault="002418BF" w:rsidP="002418BF">
      <w:pPr>
        <w:spacing w:line="360" w:lineRule="auto"/>
        <w:rPr>
          <w:lang w:eastAsia="zh-CN"/>
        </w:rPr>
      </w:pPr>
      <w:r w:rsidRPr="00DA4DA2">
        <w:rPr>
          <w:lang w:eastAsia="zh-CN"/>
        </w:rPr>
        <w:t>Emphasizing the importance of continuous adaptation of business practices is critical to overcoming the obstacles that are currently negatively impacting global commerce.</w:t>
      </w:r>
    </w:p>
    <w:p w:rsidR="002418BF" w:rsidRPr="00DA4DA2" w:rsidRDefault="002418BF" w:rsidP="002418BF">
      <w:pPr>
        <w:spacing w:line="360" w:lineRule="auto"/>
        <w:rPr>
          <w:lang w:eastAsia="zh-CN"/>
        </w:rPr>
      </w:pPr>
      <w:r w:rsidRPr="00DA4DA2">
        <w:rPr>
          <w:lang w:eastAsia="zh-CN"/>
        </w:rPr>
        <w:t>The innovative response, which is universally adopted in all industries, ensures prosperity, regardless of the difficulties currently plaguing the international market.</w:t>
      </w:r>
    </w:p>
    <w:p w:rsidR="002418BF" w:rsidRPr="00DA4DA2" w:rsidRDefault="002418BF" w:rsidP="002418BF">
      <w:pPr>
        <w:spacing w:line="360" w:lineRule="auto"/>
        <w:rPr>
          <w:lang w:eastAsia="zh-CN"/>
        </w:rPr>
      </w:pPr>
      <w:r w:rsidRPr="00DA4DA2">
        <w:rPr>
          <w:lang w:eastAsia="zh-CN"/>
        </w:rPr>
        <w:t>The flexibility demonstrated in crisis situations enables successful companies to thrive in an unpredictable climate and continue into the future.</w:t>
      </w:r>
    </w:p>
    <w:p w:rsidR="00A96C56" w:rsidRDefault="00A96C56">
      <w:pPr>
        <w:spacing w:line="360" w:lineRule="auto"/>
        <w:rPr>
          <w:lang w:eastAsia="zh-CN"/>
        </w:rPr>
      </w:pPr>
    </w:p>
    <w:p w:rsidR="001724D2" w:rsidRPr="001724D2" w:rsidRDefault="001724D2">
      <w:pPr>
        <w:spacing w:line="360" w:lineRule="auto"/>
        <w:rPr>
          <w:b/>
          <w:bCs/>
          <w:lang w:val="en-US" w:eastAsia="zh-CN"/>
        </w:rPr>
      </w:pPr>
      <w:bookmarkStart w:id="11" w:name="_Hlk153289662"/>
      <w:r w:rsidRPr="001724D2">
        <w:rPr>
          <w:b/>
          <w:bCs/>
          <w:lang w:val="en-US" w:eastAsia="zh-CN"/>
        </w:rPr>
        <w:t xml:space="preserve">2.3. </w:t>
      </w:r>
      <w:bookmarkStart w:id="12" w:name="_Hlk153296552"/>
      <w:r w:rsidRPr="001724D2">
        <w:rPr>
          <w:b/>
          <w:bCs/>
          <w:lang w:val="en-US" w:eastAsia="zh-CN"/>
        </w:rPr>
        <w:t>Main directions of post-pandemic transformations</w:t>
      </w:r>
      <w:bookmarkEnd w:id="12"/>
    </w:p>
    <w:bookmarkEnd w:id="11"/>
    <w:p w:rsidR="001724D2" w:rsidRPr="001724D2" w:rsidRDefault="001724D2">
      <w:pPr>
        <w:spacing w:line="360" w:lineRule="auto"/>
        <w:rPr>
          <w:lang w:val="en-US" w:eastAsia="zh-CN"/>
        </w:rPr>
      </w:pPr>
    </w:p>
    <w:p w:rsidR="00A96C56" w:rsidRPr="00DA4DA2" w:rsidRDefault="00A96C56" w:rsidP="00DA4DA2">
      <w:pPr>
        <w:spacing w:line="360" w:lineRule="auto"/>
        <w:rPr>
          <w:rFonts w:hint="eastAsia"/>
          <w:lang w:eastAsia="zh-CN"/>
        </w:rPr>
      </w:pPr>
      <w:bookmarkStart w:id="13" w:name="_Toc136673308"/>
      <w:r w:rsidRPr="00DA4DA2">
        <w:rPr>
          <w:rFonts w:hint="eastAsia"/>
          <w:lang w:eastAsia="zh-CN"/>
        </w:rPr>
        <w:t>The outbreak of COVID-19, like a sudden storm, has completely changed the face of the business environment.</w:t>
      </w:r>
    </w:p>
    <w:p w:rsidR="00A96C56" w:rsidRPr="00DA4DA2" w:rsidRDefault="00A96C56" w:rsidP="00DA4DA2">
      <w:pPr>
        <w:spacing w:line="360" w:lineRule="auto"/>
        <w:rPr>
          <w:rFonts w:hint="eastAsia"/>
          <w:lang w:eastAsia="zh-CN"/>
        </w:rPr>
      </w:pPr>
      <w:r w:rsidRPr="00DA4DA2">
        <w:rPr>
          <w:rFonts w:hint="eastAsia"/>
          <w:lang w:eastAsia="zh-CN"/>
        </w:rPr>
        <w:t>However, in this crisis, there are also many new opportunities for business evolution.</w:t>
      </w:r>
    </w:p>
    <w:p w:rsidR="00A96C56" w:rsidRPr="00DA4DA2" w:rsidRDefault="00A96C56" w:rsidP="00DA4DA2">
      <w:pPr>
        <w:spacing w:line="360" w:lineRule="auto"/>
        <w:rPr>
          <w:rFonts w:hint="eastAsia"/>
          <w:lang w:eastAsia="zh-CN"/>
        </w:rPr>
      </w:pPr>
      <w:r w:rsidRPr="00DA4DA2">
        <w:rPr>
          <w:rFonts w:hint="eastAsia"/>
          <w:lang w:eastAsia="zh-CN"/>
        </w:rPr>
        <w:t>In the post-pandemic era, companies are innovating and adapting their business models to this rapidly changing environment at an unprecedented pace and in unprecedented ways.</w:t>
      </w:r>
    </w:p>
    <w:p w:rsidR="00A96C56" w:rsidRPr="00DA4DA2" w:rsidRDefault="00A96C56" w:rsidP="00DA4DA2">
      <w:pPr>
        <w:spacing w:line="360" w:lineRule="auto"/>
        <w:rPr>
          <w:rFonts w:hint="eastAsia"/>
          <w:lang w:eastAsia="zh-CN"/>
        </w:rPr>
      </w:pPr>
      <w:r w:rsidRPr="00DA4DA2">
        <w:rPr>
          <w:rFonts w:hint="eastAsia"/>
          <w:lang w:eastAsia="zh-CN"/>
        </w:rPr>
        <w:t>In this new business era, we have seen a wave of online and offline integration.</w:t>
      </w:r>
    </w:p>
    <w:p w:rsidR="00A96C56" w:rsidRPr="00DA4DA2" w:rsidRDefault="00A96C56" w:rsidP="00DA4DA2">
      <w:pPr>
        <w:spacing w:line="360" w:lineRule="auto"/>
        <w:rPr>
          <w:rFonts w:hint="eastAsia"/>
          <w:lang w:eastAsia="zh-CN"/>
        </w:rPr>
      </w:pPr>
      <w:r w:rsidRPr="00DA4DA2">
        <w:rPr>
          <w:rFonts w:hint="eastAsia"/>
          <w:lang w:eastAsia="zh-CN"/>
        </w:rPr>
        <w:t>During the pandemic, consumers' shopping behavior has changed dramatically, and foot traffic in physical stores has plummeted.</w:t>
      </w:r>
    </w:p>
    <w:p w:rsidR="00A96C56" w:rsidRPr="00DA4DA2" w:rsidRDefault="00A96C56" w:rsidP="00DA4DA2">
      <w:pPr>
        <w:spacing w:line="360" w:lineRule="auto"/>
        <w:rPr>
          <w:rFonts w:hint="eastAsia"/>
          <w:lang w:eastAsia="zh-CN"/>
        </w:rPr>
      </w:pPr>
      <w:r w:rsidRPr="00DA4DA2">
        <w:rPr>
          <w:rFonts w:hint="eastAsia"/>
          <w:lang w:eastAsia="zh-CN"/>
        </w:rPr>
        <w:t>However, this has not stopped the pace of online and offline integration.</w:t>
      </w:r>
    </w:p>
    <w:p w:rsidR="00A96C56" w:rsidRPr="00DA4DA2" w:rsidRDefault="00A96C56" w:rsidP="00DA4DA2">
      <w:pPr>
        <w:spacing w:line="360" w:lineRule="auto"/>
        <w:rPr>
          <w:rFonts w:hint="eastAsia"/>
          <w:lang w:eastAsia="zh-CN"/>
        </w:rPr>
      </w:pPr>
      <w:r w:rsidRPr="00DA4DA2">
        <w:rPr>
          <w:rFonts w:hint="eastAsia"/>
          <w:lang w:eastAsia="zh-CN"/>
        </w:rPr>
        <w:t>Many brick-and-mortar stores have moved quickly to achieve online interaction and seamless docking with consumers by opening online malls and using social media promotion.</w:t>
      </w:r>
    </w:p>
    <w:p w:rsidR="00A96C56" w:rsidRPr="00DA4DA2" w:rsidRDefault="00A96C56" w:rsidP="00DA4DA2">
      <w:pPr>
        <w:spacing w:line="360" w:lineRule="auto"/>
        <w:rPr>
          <w:rFonts w:hint="eastAsia"/>
          <w:lang w:eastAsia="zh-CN"/>
        </w:rPr>
      </w:pPr>
      <w:r w:rsidRPr="00DA4DA2">
        <w:rPr>
          <w:rFonts w:hint="eastAsia"/>
          <w:lang w:eastAsia="zh-CN"/>
        </w:rPr>
        <w:t>For example, a small retailer named "Xiaomei" sold goods through social media live broadcast during the epidemic, attracting a large number of consumers' attention and successfully expanding sales channels.</w:t>
      </w:r>
    </w:p>
    <w:p w:rsidR="00A96C56" w:rsidRPr="00DA4DA2" w:rsidRDefault="00A96C56" w:rsidP="00DA4DA2">
      <w:pPr>
        <w:spacing w:line="360" w:lineRule="auto"/>
        <w:rPr>
          <w:rFonts w:hint="eastAsia"/>
          <w:lang w:eastAsia="zh-CN"/>
        </w:rPr>
      </w:pPr>
      <w:r w:rsidRPr="00DA4DA2">
        <w:rPr>
          <w:rFonts w:hint="eastAsia"/>
          <w:lang w:eastAsia="zh-CN"/>
        </w:rPr>
        <w:t>The integration of online and offline not only broadens the sales channels, but also brings consumers a more convenient and diversified shopping experience.</w:t>
      </w:r>
    </w:p>
    <w:p w:rsidR="00A96C56" w:rsidRPr="00DA4DA2" w:rsidRDefault="00A96C56" w:rsidP="00DA4DA2">
      <w:pPr>
        <w:spacing w:line="360" w:lineRule="auto"/>
        <w:rPr>
          <w:rFonts w:hint="eastAsia"/>
          <w:lang w:eastAsia="zh-CN"/>
        </w:rPr>
      </w:pPr>
      <w:r w:rsidRPr="00DA4DA2">
        <w:rPr>
          <w:rFonts w:hint="eastAsia"/>
          <w:lang w:eastAsia="zh-CN"/>
        </w:rPr>
        <w:t>At the same time, digital transformation has become a key choice for enterprises in the post-pandemic era.</w:t>
      </w:r>
    </w:p>
    <w:p w:rsidR="00A96C56" w:rsidRPr="00DA4DA2" w:rsidRDefault="00A96C56" w:rsidP="00DA4DA2">
      <w:pPr>
        <w:spacing w:line="360" w:lineRule="auto"/>
        <w:rPr>
          <w:rFonts w:hint="eastAsia"/>
          <w:lang w:eastAsia="zh-CN"/>
        </w:rPr>
      </w:pPr>
      <w:r w:rsidRPr="00DA4DA2">
        <w:rPr>
          <w:rFonts w:hint="eastAsia"/>
          <w:lang w:eastAsia="zh-CN"/>
        </w:rPr>
        <w:t>During the pandemic, traditional business models have been greatly challenged due to travel restrictions and social distancing requirements.</w:t>
      </w:r>
    </w:p>
    <w:p w:rsidR="00A96C56" w:rsidRPr="00DA4DA2" w:rsidRDefault="00A96C56" w:rsidP="00DA4DA2">
      <w:pPr>
        <w:spacing w:line="360" w:lineRule="auto"/>
        <w:rPr>
          <w:rFonts w:hint="eastAsia"/>
          <w:lang w:eastAsia="zh-CN"/>
        </w:rPr>
      </w:pPr>
      <w:r w:rsidRPr="00DA4DA2">
        <w:rPr>
          <w:rFonts w:hint="eastAsia"/>
          <w:lang w:eastAsia="zh-CN"/>
        </w:rPr>
        <w:t>However, this also creates huge opportunities for digital transformation.</w:t>
      </w:r>
    </w:p>
    <w:p w:rsidR="00A96C56" w:rsidRPr="00DA4DA2" w:rsidRDefault="00A96C56" w:rsidP="00DA4DA2">
      <w:pPr>
        <w:spacing w:line="360" w:lineRule="auto"/>
        <w:rPr>
          <w:rFonts w:hint="eastAsia"/>
          <w:lang w:eastAsia="zh-CN"/>
        </w:rPr>
      </w:pPr>
      <w:r w:rsidRPr="00DA4DA2">
        <w:rPr>
          <w:rFonts w:hint="eastAsia"/>
          <w:lang w:eastAsia="zh-CN"/>
        </w:rPr>
        <w:t>Both traditional enterprises and emerging industries are actively seeking digital solutions to improve their operational efficiency and customer experience.</w:t>
      </w:r>
    </w:p>
    <w:p w:rsidR="00A96C56" w:rsidRPr="00DA4DA2" w:rsidRDefault="00A96C56" w:rsidP="00DA4DA2">
      <w:pPr>
        <w:spacing w:line="360" w:lineRule="auto"/>
        <w:rPr>
          <w:rFonts w:hint="eastAsia"/>
          <w:lang w:eastAsia="zh-CN"/>
        </w:rPr>
      </w:pPr>
      <w:r w:rsidRPr="00DA4DA2">
        <w:rPr>
          <w:rFonts w:hint="eastAsia"/>
          <w:lang w:eastAsia="zh-CN"/>
        </w:rPr>
        <w:t>For example, a well-known catering company launched contactless ordering and delivery services, which successfully met the needs of consumers during the epidemic through the application of digital technology.</w:t>
      </w:r>
    </w:p>
    <w:p w:rsidR="00A96C56" w:rsidRDefault="00A96C56" w:rsidP="00DA4DA2">
      <w:pPr>
        <w:spacing w:line="360" w:lineRule="auto"/>
        <w:rPr>
          <w:lang w:eastAsia="zh-CN"/>
        </w:rPr>
      </w:pPr>
      <w:r w:rsidRPr="00DA4DA2">
        <w:rPr>
          <w:rFonts w:hint="eastAsia"/>
          <w:lang w:eastAsia="zh-CN"/>
        </w:rPr>
        <w:t>Digital transformation not only helps enterprises improve operational efficiency, but also provides consumers with a more intelligent and personalized service experience.</w:t>
      </w:r>
    </w:p>
    <w:p w:rsidR="00A96C56" w:rsidRPr="00DA4DA2" w:rsidRDefault="00A96C56" w:rsidP="00DA4DA2">
      <w:pPr>
        <w:spacing w:line="360" w:lineRule="auto"/>
        <w:rPr>
          <w:rFonts w:hint="eastAsia"/>
          <w:lang w:eastAsia="zh-CN"/>
        </w:rPr>
      </w:pPr>
      <w:r w:rsidRPr="00DA4DA2">
        <w:rPr>
          <w:rFonts w:hint="eastAsia"/>
          <w:lang w:eastAsia="zh-CN"/>
        </w:rPr>
        <w:t>In this post-pandemic era, another important trend in business evolution is green and sustainable development.</w:t>
      </w:r>
    </w:p>
    <w:p w:rsidR="00A96C56" w:rsidRPr="00DA4DA2" w:rsidRDefault="00A96C56" w:rsidP="00DA4DA2">
      <w:pPr>
        <w:spacing w:line="360" w:lineRule="auto"/>
        <w:rPr>
          <w:rFonts w:hint="eastAsia"/>
          <w:lang w:eastAsia="zh-CN"/>
        </w:rPr>
      </w:pPr>
      <w:r w:rsidRPr="00DA4DA2">
        <w:rPr>
          <w:rFonts w:hint="eastAsia"/>
          <w:lang w:eastAsia="zh-CN"/>
        </w:rPr>
        <w:t>As people become more concerned about environmental protection and health, companies are beginning to re-examine their business models and strategies.</w:t>
      </w:r>
    </w:p>
    <w:p w:rsidR="00A96C56" w:rsidRPr="00DA4DA2" w:rsidRDefault="00A96C56" w:rsidP="00DA4DA2">
      <w:pPr>
        <w:spacing w:line="360" w:lineRule="auto"/>
        <w:rPr>
          <w:rFonts w:hint="eastAsia"/>
          <w:lang w:eastAsia="zh-CN"/>
        </w:rPr>
      </w:pPr>
      <w:r w:rsidRPr="00DA4DA2">
        <w:rPr>
          <w:rFonts w:hint="eastAsia"/>
          <w:lang w:eastAsia="zh-CN"/>
        </w:rPr>
        <w:t>They began to focus on environmental protection and social responsibility, integrating the concept of green and sustainable development into their business operations.</w:t>
      </w:r>
    </w:p>
    <w:p w:rsidR="00A96C56" w:rsidRPr="00DA4DA2" w:rsidRDefault="00A96C56" w:rsidP="00DA4DA2">
      <w:pPr>
        <w:spacing w:line="360" w:lineRule="auto"/>
        <w:rPr>
          <w:rFonts w:hint="eastAsia"/>
          <w:lang w:eastAsia="zh-CN"/>
        </w:rPr>
      </w:pPr>
      <w:r w:rsidRPr="00DA4DA2">
        <w:rPr>
          <w:rFonts w:hint="eastAsia"/>
          <w:lang w:eastAsia="zh-CN"/>
        </w:rPr>
        <w:t>For example, some well-known brands have pledged to reduce carbon emissions and use renewable energy to drive a circular economy.</w:t>
      </w:r>
    </w:p>
    <w:p w:rsidR="00A96C56" w:rsidRPr="00DA4DA2" w:rsidRDefault="00A96C56" w:rsidP="00DA4DA2">
      <w:pPr>
        <w:spacing w:line="360" w:lineRule="auto"/>
        <w:rPr>
          <w:rFonts w:hint="eastAsia"/>
          <w:lang w:eastAsia="zh-CN"/>
        </w:rPr>
      </w:pPr>
      <w:r w:rsidRPr="00DA4DA2">
        <w:rPr>
          <w:rFonts w:hint="eastAsia"/>
          <w:lang w:eastAsia="zh-CN"/>
        </w:rPr>
        <w:t>This focus on sustainable development not only benefits environmental protection, but also brings long-term business value to companies.</w:t>
      </w:r>
    </w:p>
    <w:p w:rsidR="00A96C56" w:rsidRPr="00DA4DA2" w:rsidRDefault="00A96C56" w:rsidP="00DA4DA2">
      <w:pPr>
        <w:spacing w:line="360" w:lineRule="auto"/>
        <w:rPr>
          <w:rFonts w:hint="eastAsia"/>
          <w:lang w:eastAsia="zh-CN"/>
        </w:rPr>
      </w:pPr>
      <w:r w:rsidRPr="00DA4DA2">
        <w:rPr>
          <w:rFonts w:hint="eastAsia"/>
          <w:lang w:eastAsia="zh-CN"/>
        </w:rPr>
        <w:t>The concept of green sustainable development not only helps to enhance the image and brand value of enterprises, but also provides consumers with a more environmentally friendly and healthy consumption experience.</w:t>
      </w:r>
    </w:p>
    <w:p w:rsidR="00A96C56" w:rsidRPr="00DA4DA2" w:rsidRDefault="00A96C56" w:rsidP="00DA4DA2">
      <w:pPr>
        <w:spacing w:line="360" w:lineRule="auto"/>
        <w:rPr>
          <w:rFonts w:hint="eastAsia"/>
          <w:lang w:eastAsia="zh-CN"/>
        </w:rPr>
      </w:pPr>
      <w:r w:rsidRPr="00DA4DA2">
        <w:rPr>
          <w:rFonts w:hint="eastAsia"/>
          <w:lang w:eastAsia="zh-CN"/>
        </w:rPr>
        <w:t>In this post-pandemic business environment, companies need to be flexible in the process, enhance digital capabilities, strengthen innovation capabilities and focus on sustainability in order to adapt to this rapidly changing context.</w:t>
      </w:r>
    </w:p>
    <w:p w:rsidR="00A96C56" w:rsidRPr="00DA4DA2" w:rsidRDefault="00A96C56" w:rsidP="00DA4DA2">
      <w:pPr>
        <w:spacing w:line="360" w:lineRule="auto"/>
        <w:rPr>
          <w:lang w:eastAsia="zh-CN"/>
        </w:rPr>
      </w:pPr>
      <w:r w:rsidRPr="00DA4DA2">
        <w:rPr>
          <w:rFonts w:hint="eastAsia"/>
          <w:lang w:eastAsia="zh-CN"/>
        </w:rPr>
        <w:t>First, flexibility is ke</w:t>
      </w:r>
      <w:r w:rsidRPr="00DA4DA2">
        <w:rPr>
          <w:lang w:eastAsia="zh-CN"/>
        </w:rPr>
        <w:t>y.</w:t>
      </w:r>
    </w:p>
    <w:p w:rsidR="00A96C56" w:rsidRPr="00DA4DA2" w:rsidRDefault="00A96C56" w:rsidP="00DA4DA2">
      <w:pPr>
        <w:spacing w:line="360" w:lineRule="auto"/>
        <w:rPr>
          <w:rFonts w:hint="eastAsia"/>
          <w:lang w:eastAsia="zh-CN"/>
        </w:rPr>
      </w:pPr>
      <w:r w:rsidRPr="00DA4DA2">
        <w:rPr>
          <w:rFonts w:hint="eastAsia"/>
          <w:lang w:eastAsia="zh-CN"/>
        </w:rPr>
        <w:t>Companies need to be keenly aware of market changes and changes in the policy environment, while being highly adaptable to technological innovation.</w:t>
      </w:r>
    </w:p>
    <w:p w:rsidR="00A96C56" w:rsidRPr="00DA4DA2" w:rsidRDefault="00A96C56" w:rsidP="00DA4DA2">
      <w:pPr>
        <w:spacing w:line="360" w:lineRule="auto"/>
        <w:rPr>
          <w:rFonts w:hint="eastAsia"/>
          <w:lang w:eastAsia="zh-CN"/>
        </w:rPr>
      </w:pPr>
      <w:r w:rsidRPr="00DA4DA2">
        <w:rPr>
          <w:rFonts w:hint="eastAsia"/>
          <w:lang w:eastAsia="zh-CN"/>
        </w:rPr>
        <w:t>Only by maintaining flexibility can enterprises quickly seize market opportunities to achieve rapid development</w:t>
      </w:r>
    </w:p>
    <w:p w:rsidR="00A96C56" w:rsidRPr="00DA4DA2" w:rsidRDefault="00A96C56" w:rsidP="00DA4DA2">
      <w:pPr>
        <w:spacing w:line="360" w:lineRule="auto"/>
        <w:rPr>
          <w:lang w:eastAsia="zh-CN"/>
        </w:rPr>
      </w:pPr>
      <w:r w:rsidRPr="00DA4DA2">
        <w:rPr>
          <w:rFonts w:hint="eastAsia"/>
          <w:lang w:eastAsia="zh-CN"/>
        </w:rPr>
        <w:t>Secondly, it is also crucial for enterprises to improve their digital capabilities, which has become one of the key factors for enterprise development. Enterprises need to continuously improve their digital capabilities, including data collection, analysis and application capabilities as well as the ability to use digital technology to improve operational efficiency. The improvement of digital capabilities helps enterprises better understand customer needs, optimize production and sales processes and improve</w:t>
      </w:r>
      <w:r w:rsidRPr="00DA4DA2">
        <w:rPr>
          <w:rFonts w:hint="eastAsia"/>
          <w:lang w:eastAsia="zh-CN"/>
        </w:rPr>
        <w:t xml:space="preserve">　</w:t>
      </w:r>
      <w:r w:rsidRPr="00DA4DA2">
        <w:rPr>
          <w:rFonts w:hint="eastAsia"/>
          <w:lang w:eastAsia="zh-CN"/>
        </w:rPr>
        <w:t>Service quality and customer satisfaction</w:t>
      </w:r>
      <w:r w:rsidRPr="00DA4DA2">
        <w:rPr>
          <w:lang w:eastAsia="zh-CN"/>
        </w:rPr>
        <w:t>.</w:t>
      </w:r>
    </w:p>
    <w:p w:rsidR="00A96C56" w:rsidRPr="00DA4DA2" w:rsidRDefault="00A96C56" w:rsidP="00DA4DA2">
      <w:pPr>
        <w:spacing w:line="360" w:lineRule="auto"/>
        <w:rPr>
          <w:rFonts w:hint="eastAsia"/>
          <w:lang w:eastAsia="zh-CN"/>
        </w:rPr>
      </w:pPr>
      <w:r w:rsidRPr="00DA4DA2">
        <w:rPr>
          <w:rFonts w:hint="eastAsia"/>
          <w:lang w:eastAsia="zh-CN"/>
        </w:rPr>
        <w:t>At the same time, strengthening innovation ability is an important driving force to promote the evolution of business enterprises need to constantly explore new business models and strategies to meet the needs of consumers and market changes, including technological innovation, product innovation, service innovation and marketing innovation, etc. Only through innovation can enterprises achieve differentiation in market competition and maintain a leading position</w:t>
      </w:r>
    </w:p>
    <w:p w:rsidR="00DA4DA2" w:rsidRDefault="00A96C56" w:rsidP="00DA4DA2">
      <w:pPr>
        <w:spacing w:line="360" w:lineRule="auto"/>
        <w:rPr>
          <w:lang w:eastAsia="zh-CN"/>
        </w:rPr>
      </w:pPr>
      <w:r w:rsidRPr="00DA4DA2">
        <w:rPr>
          <w:rFonts w:hint="eastAsia"/>
          <w:lang w:eastAsia="zh-CN"/>
        </w:rPr>
        <w:t xml:space="preserve">Finally, in the context of increasing awareness of environmental protection and health, enterprises need to pay attention to the importance of sustainable development in business operations, including reducing carbon emissions, using renewable energy to promote circular economy, and paying attention to the well-being of employees and communities. </w:t>
      </w:r>
    </w:p>
    <w:p w:rsidR="00A96C56" w:rsidRPr="00DA4DA2" w:rsidRDefault="00A96C56" w:rsidP="00DA4DA2">
      <w:pPr>
        <w:spacing w:line="360" w:lineRule="auto"/>
        <w:rPr>
          <w:lang w:eastAsia="zh-CN"/>
        </w:rPr>
      </w:pPr>
      <w:r w:rsidRPr="00DA4DA2">
        <w:rPr>
          <w:rFonts w:hint="eastAsia"/>
          <w:lang w:eastAsia="zh-CN"/>
        </w:rPr>
        <w:t>Sustainable development not only helps to protect the environment and cultivate the sense of social responsibility, but also improves the image and brand price of enterprises</w:t>
      </w:r>
      <w:r w:rsidRPr="00DA4DA2">
        <w:rPr>
          <w:lang w:eastAsia="zh-CN"/>
        </w:rPr>
        <w:t xml:space="preserve">. </w:t>
      </w:r>
      <w:r w:rsidRPr="00DA4DA2">
        <w:rPr>
          <w:rFonts w:hint="eastAsia"/>
          <w:lang w:eastAsia="zh-CN"/>
        </w:rPr>
        <w:t>Thus attracting more consumers and investors</w:t>
      </w:r>
      <w:r w:rsidRPr="00DA4DA2">
        <w:rPr>
          <w:lang w:eastAsia="zh-CN"/>
        </w:rPr>
        <w:t>.</w:t>
      </w:r>
    </w:p>
    <w:p w:rsidR="00A96C56" w:rsidRPr="00DA4DA2" w:rsidRDefault="00A96C56" w:rsidP="00DA4DA2">
      <w:pPr>
        <w:spacing w:line="360" w:lineRule="auto"/>
        <w:rPr>
          <w:lang w:eastAsia="zh-CN"/>
        </w:rPr>
      </w:pPr>
      <w:r w:rsidRPr="00DA4DA2">
        <w:rPr>
          <w:rFonts w:hint="eastAsia"/>
          <w:lang w:eastAsia="zh-CN"/>
        </w:rPr>
        <w:t>In this post-epidemic business environment, enterprises need to keep up with the trend of business evolution by maintaining flexibility, improving digital capabilities, strengthening innovation capabilities and paying attention to sustainable development, and other ways to cope with future challenges and opportunities. At the same time, enterprises should pay attention to in-depth analysis of the time node background and details of real cases to stimulate the author's thinking and insights</w:t>
      </w:r>
      <w:r w:rsidRPr="00DA4DA2">
        <w:rPr>
          <w:lang w:eastAsia="zh-CN"/>
        </w:rPr>
        <w:t>.</w:t>
      </w:r>
    </w:p>
    <w:p w:rsidR="00A96C56" w:rsidRPr="00DA4DA2" w:rsidRDefault="00A96C56" w:rsidP="00DA4DA2">
      <w:pPr>
        <w:spacing w:line="360" w:lineRule="auto"/>
        <w:rPr>
          <w:rFonts w:hint="eastAsia"/>
          <w:lang w:eastAsia="zh-CN"/>
        </w:rPr>
      </w:pPr>
      <w:r w:rsidRPr="00DA4DA2">
        <w:rPr>
          <w:rFonts w:hint="eastAsia"/>
          <w:lang w:eastAsia="zh-CN"/>
        </w:rPr>
        <w:t>Take China's e-commerce industry as an example. In the post-epidemic era, China's e-commerce industry shows the following characteristics:</w:t>
      </w:r>
    </w:p>
    <w:p w:rsidR="00A96C56" w:rsidRPr="00DA4DA2" w:rsidRDefault="00A96C56" w:rsidP="00DA4DA2">
      <w:pPr>
        <w:spacing w:line="360" w:lineRule="auto"/>
        <w:rPr>
          <w:rFonts w:hint="eastAsia"/>
          <w:lang w:eastAsia="zh-CN"/>
        </w:rPr>
      </w:pPr>
      <w:r w:rsidRPr="00DA4DA2">
        <w:rPr>
          <w:rFonts w:hint="eastAsia"/>
          <w:lang w:eastAsia="zh-CN"/>
        </w:rPr>
        <w:t>First of all, the trend of online and offline integration is accelerating. During the epidemic period, consumers are more inclined to online shopping mode. Physical stores have launched online sales channels in response to changes in market demand. For example, some large shopping centers have introduced online shopping platforms and mini programs to provide consumers with convenient shopping experience</w:t>
      </w:r>
    </w:p>
    <w:p w:rsidR="00A96C56" w:rsidRPr="00DA4DA2" w:rsidRDefault="00A96C56" w:rsidP="00DA4DA2">
      <w:pPr>
        <w:spacing w:line="360" w:lineRule="auto"/>
        <w:rPr>
          <w:lang w:eastAsia="zh-CN"/>
        </w:rPr>
      </w:pPr>
      <w:r w:rsidRPr="00DA4DA2">
        <w:rPr>
          <w:rFonts w:hint="eastAsia"/>
          <w:lang w:eastAsia="zh-CN"/>
        </w:rPr>
        <w:t>This way of online and offline integration not only broadens the sales channels but also enhances the convenience and experience of consumers shopping. According to the report of China E-commerce Research Center, the scale of e-commerce transactions in China in 2020 has reached 30 trillion yuan, with a year-on-year growth of more than 8%, of which online retail sales have reached 11.76 trillion yuan, with a year-on-year growth of 14.8%</w:t>
      </w:r>
      <w:r w:rsidRPr="00DA4DA2">
        <w:rPr>
          <w:lang w:eastAsia="zh-CN"/>
        </w:rPr>
        <w:t>.</w:t>
      </w:r>
    </w:p>
    <w:p w:rsidR="00A96C56" w:rsidRPr="00DA4DA2" w:rsidRDefault="00A96C56" w:rsidP="00DA4DA2">
      <w:pPr>
        <w:spacing w:line="360" w:lineRule="auto"/>
        <w:rPr>
          <w:lang w:eastAsia="zh-CN"/>
        </w:rPr>
      </w:pPr>
      <w:r w:rsidRPr="00DA4DA2">
        <w:rPr>
          <w:rFonts w:hint="eastAsia"/>
          <w:lang w:eastAsia="zh-CN"/>
        </w:rPr>
        <w:t>It shows the strong driving force of the integration trend of online and offline and the development of the e-commerce industry</w:t>
      </w:r>
      <w:r w:rsidRPr="00DA4DA2">
        <w:rPr>
          <w:lang w:eastAsia="zh-CN"/>
        </w:rPr>
        <w:t>.</w:t>
      </w:r>
    </w:p>
    <w:p w:rsidR="00A96C56" w:rsidRPr="00DA4DA2" w:rsidRDefault="00A96C56" w:rsidP="00DA4DA2">
      <w:pPr>
        <w:spacing w:line="360" w:lineRule="auto"/>
        <w:rPr>
          <w:lang w:eastAsia="zh-CN"/>
        </w:rPr>
      </w:pPr>
      <w:r w:rsidRPr="00DA4DA2">
        <w:rPr>
          <w:lang w:eastAsia="zh-CN"/>
        </w:rPr>
        <w:t xml:space="preserve"> Secondly, digital transformation has become a key choice for enterprises in the post-epidemic era. During the epidemic period, traditional business models have been greatly challenged due to travel restrictions and the requirement of social distance. However, this has also spawned huge opportunities for digital transformation. Both traditional enterprises and emerging industries are actively seeking digital solutions to improve their operational efficiency and customer experience</w:t>
      </w:r>
    </w:p>
    <w:p w:rsidR="00A96C56" w:rsidRPr="00DA4DA2" w:rsidRDefault="00A96C56" w:rsidP="00DA4DA2">
      <w:pPr>
        <w:spacing w:line="360" w:lineRule="auto"/>
        <w:rPr>
          <w:lang w:eastAsia="zh-CN"/>
        </w:rPr>
      </w:pPr>
      <w:r w:rsidRPr="00DA4DA2">
        <w:rPr>
          <w:lang w:eastAsia="zh-CN"/>
        </w:rPr>
        <w:t>Famous catering companies launch contactless ordering and delivery services successfully meet the needs of consumers during the pandemic through the application of digital technology Digital transformation not only helps enterprises improve operational efficiency but also provides consumers with a more intelligent and personalized service experience.</w:t>
      </w:r>
    </w:p>
    <w:p w:rsidR="00A96C56" w:rsidRPr="00DA4DA2" w:rsidRDefault="00A96C56" w:rsidP="00DA4DA2">
      <w:pPr>
        <w:spacing w:line="360" w:lineRule="auto"/>
        <w:rPr>
          <w:lang w:eastAsia="zh-CN"/>
        </w:rPr>
      </w:pPr>
      <w:r w:rsidRPr="00DA4DA2">
        <w:rPr>
          <w:lang w:eastAsia="zh-CN"/>
        </w:rPr>
        <w:t>At the same time, green and sustainable development has become the mainstream of business in the post-epidemic era. As people pay increasing attention to environmental protection and health, enterprises begin to re-examine their business models and strategies and pay attention to environmental protection and social responsibility.</w:t>
      </w:r>
    </w:p>
    <w:p w:rsidR="00A96C56" w:rsidRPr="00DA4DA2" w:rsidRDefault="00A96C56" w:rsidP="00DA4DA2">
      <w:pPr>
        <w:spacing w:line="360" w:lineRule="auto"/>
        <w:rPr>
          <w:lang w:eastAsia="zh-CN"/>
        </w:rPr>
      </w:pPr>
      <w:r w:rsidRPr="00DA4DA2">
        <w:rPr>
          <w:lang w:eastAsia="zh-CN"/>
        </w:rPr>
        <w:t>Integrating the concept of green and sustainable development into business operations, for example, some well-known brands have pledged to reduce carbon emissions and promote circular economy by using renewable energy sources. This focus on sustainable development not only contributes to environmental protection but also brings long-term business value to enterprises. According to the report of the United Nations Environment Programme, the value of global green economy has increased by 50% in the past decade to reach 11%.</w:t>
      </w:r>
    </w:p>
    <w:p w:rsidR="007A68A6" w:rsidRDefault="00A96C56" w:rsidP="00DA4DA2">
      <w:pPr>
        <w:spacing w:line="360" w:lineRule="auto"/>
        <w:rPr>
          <w:szCs w:val="28"/>
          <w:lang w:val="en-US" w:eastAsia="zh-CN"/>
        </w:rPr>
      </w:pPr>
      <w:r w:rsidRPr="00DA4DA2">
        <w:rPr>
          <w:lang w:eastAsia="zh-CN"/>
        </w:rPr>
        <w:t xml:space="preserve">The figure of $6 trillion fully illustrates the importance and business value of green sustainable development. </w:t>
      </w:r>
      <w:r w:rsidRPr="00DA4DA2">
        <w:rPr>
          <w:rFonts w:hint="eastAsia"/>
          <w:lang w:eastAsia="zh-CN"/>
        </w:rPr>
        <w:t>In this post-epidemic era, business evolution has become an irreversible trend, online and offline integration, digital transformation and green sustainable development have become the mainstream of the business industry. Enterprises need to actively seize these opportunities and constantly innovate and evolve to adapt to the rapidly changing business environment. Only in this way can they remain invincible in the competition and achieve sustainable development.</w:t>
      </w:r>
      <w:r>
        <w:rPr>
          <w:rFonts w:hint="eastAsia"/>
          <w:szCs w:val="28"/>
          <w:lang w:val="en-US" w:eastAsia="zh-CN"/>
        </w:rPr>
        <w:br/>
      </w:r>
    </w:p>
    <w:p w:rsidR="00A96C56" w:rsidRDefault="007A68A6">
      <w:pPr>
        <w:bidi/>
        <w:snapToGrid w:val="0"/>
        <w:spacing w:line="360" w:lineRule="auto"/>
        <w:ind w:firstLine="559"/>
        <w:jc w:val="right"/>
        <w:rPr>
          <w:rFonts w:ascii="Times New Roman Полужирный" w:hAnsi="Times New Roman Полужирный"/>
          <w:caps/>
          <w:lang w:val="en-US"/>
        </w:rPr>
      </w:pPr>
      <w:r>
        <w:rPr>
          <w:szCs w:val="28"/>
          <w:lang w:val="en-US" w:eastAsia="zh-CN"/>
        </w:rPr>
        <w:br w:type="page"/>
      </w:r>
      <w:r w:rsidR="00A96C56">
        <w:rPr>
          <w:rFonts w:hint="eastAsia"/>
          <w:szCs w:val="28"/>
          <w:lang w:val="en-US" w:eastAsia="zh-CN"/>
        </w:rPr>
        <w:t xml:space="preserve">　　　　　　　　　　　　</w:t>
      </w:r>
      <w:r w:rsidR="00A96C56">
        <w:rPr>
          <w:rFonts w:ascii="Times New Roman Полужирный" w:eastAsia="Times New Roman" w:hAnsi="Times New Roman Полужирный" w:hint="eastAsia"/>
          <w:b/>
          <w:bCs/>
          <w:caps/>
          <w:kern w:val="32"/>
          <w:sz w:val="32"/>
          <w:szCs w:val="32"/>
          <w:lang w:val="en-US" w:eastAsia="zh-CN"/>
        </w:rPr>
        <w:t xml:space="preserve">Chapter 3                                                                        </w:t>
      </w:r>
      <w:bookmarkEnd w:id="13"/>
      <w:r w:rsidR="00A96C56">
        <w:rPr>
          <w:rFonts w:ascii="Times New Roman Полужирный" w:eastAsia="Times New Roman" w:hAnsi="Times New Roman Полужирный" w:hint="eastAsia"/>
          <w:b/>
          <w:bCs/>
          <w:caps/>
          <w:kern w:val="32"/>
          <w:sz w:val="32"/>
          <w:szCs w:val="32"/>
          <w:lang w:val="en-US" w:eastAsia="zh-CN"/>
        </w:rPr>
        <w:t xml:space="preserve">Implications for managers and business 　</w:t>
      </w:r>
      <w:r w:rsidR="00A96C56">
        <w:rPr>
          <w:rFonts w:ascii="Times New Roman Полужирный" w:eastAsia="Times New Roman" w:hAnsi="Times New Roman Полужирный"/>
          <w:b/>
          <w:bCs/>
          <w:caps/>
          <w:kern w:val="32"/>
          <w:sz w:val="32"/>
          <w:szCs w:val="32"/>
          <w:lang w:val="en-US" w:eastAsia="zh-CN"/>
        </w:rPr>
        <w:t xml:space="preserve"> </w:t>
      </w:r>
      <w:r w:rsidR="00A96C56">
        <w:rPr>
          <w:rFonts w:ascii="Times New Roman Полужирный" w:eastAsia="Times New Roman" w:hAnsi="Times New Roman Полужирный" w:hint="eastAsia"/>
          <w:b/>
          <w:bCs/>
          <w:caps/>
          <w:kern w:val="32"/>
          <w:sz w:val="32"/>
          <w:szCs w:val="32"/>
          <w:lang w:val="en-US" w:eastAsia="zh-CN"/>
        </w:rPr>
        <w:t xml:space="preserve">　　shifts from the COVID-19 pandemic　　　　　</w:t>
      </w:r>
    </w:p>
    <w:p w:rsidR="0023502B" w:rsidRDefault="0023502B" w:rsidP="0023502B">
      <w:pPr>
        <w:spacing w:line="360" w:lineRule="auto"/>
        <w:rPr>
          <w:szCs w:val="28"/>
          <w:lang w:val="en-US"/>
        </w:rPr>
      </w:pPr>
    </w:p>
    <w:p w:rsidR="0023502B" w:rsidRPr="0023502B" w:rsidRDefault="0023502B" w:rsidP="0023502B">
      <w:pPr>
        <w:spacing w:line="360" w:lineRule="auto"/>
        <w:rPr>
          <w:b/>
          <w:bCs/>
          <w:szCs w:val="28"/>
          <w:lang w:val="en-US"/>
        </w:rPr>
      </w:pPr>
      <w:r w:rsidRPr="0023502B">
        <w:rPr>
          <w:b/>
          <w:bCs/>
          <w:szCs w:val="28"/>
          <w:lang w:val="en-US"/>
        </w:rPr>
        <w:t xml:space="preserve">3. 1 </w:t>
      </w:r>
      <w:r w:rsidR="000E178E">
        <w:rPr>
          <w:b/>
          <w:bCs/>
          <w:szCs w:val="28"/>
          <w:lang w:val="en-US"/>
        </w:rPr>
        <w:t>M</w:t>
      </w:r>
      <w:r w:rsidR="000E178E" w:rsidRPr="000E178E">
        <w:rPr>
          <w:b/>
          <w:bCs/>
          <w:szCs w:val="28"/>
          <w:lang w:val="en-US"/>
        </w:rPr>
        <w:t>ultidimensionality</w:t>
      </w:r>
      <w:r w:rsidRPr="0023502B">
        <w:rPr>
          <w:b/>
          <w:bCs/>
          <w:szCs w:val="28"/>
          <w:lang w:val="en-US"/>
        </w:rPr>
        <w:t xml:space="preserve"> in management in the post-pandemic era</w:t>
      </w:r>
    </w:p>
    <w:p w:rsidR="00A96C56" w:rsidRDefault="00A96C56">
      <w:pPr>
        <w:spacing w:line="360" w:lineRule="auto"/>
        <w:rPr>
          <w:szCs w:val="28"/>
          <w:lang w:val="en-US"/>
        </w:rPr>
      </w:pPr>
    </w:p>
    <w:p w:rsidR="00AF08E8" w:rsidRPr="00DA4DA2" w:rsidRDefault="00AF08E8" w:rsidP="00AF08E8">
      <w:pPr>
        <w:spacing w:line="360" w:lineRule="auto"/>
        <w:rPr>
          <w:lang w:eastAsia="zh-CN"/>
        </w:rPr>
      </w:pPr>
      <w:r w:rsidRPr="00DA4DA2">
        <w:rPr>
          <w:lang w:eastAsia="zh-CN"/>
        </w:rPr>
        <w:t>National public power will be restructured to a certain extent, because effectively dealing with outbreaks requires public power to quickly stabilize social public order, uniformly deploy limited material resources, and protect citizens' lives, health and safety.</w:t>
      </w:r>
    </w:p>
    <w:p w:rsidR="00AF08E8" w:rsidRPr="00DA4DA2" w:rsidRDefault="00AF08E8" w:rsidP="00AF08E8">
      <w:pPr>
        <w:spacing w:line="360" w:lineRule="auto"/>
        <w:rPr>
          <w:lang w:eastAsia="zh-CN"/>
        </w:rPr>
      </w:pPr>
      <w:r w:rsidRPr="00DA4DA2">
        <w:rPr>
          <w:lang w:eastAsia="zh-CN"/>
        </w:rPr>
        <w:t>This major epidemic also fully reflects the good and evil of human nature and the system, is also a severe test of the national system and national governance, and also has a profound impact on the current situation and future of national governance.</w:t>
      </w:r>
    </w:p>
    <w:p w:rsidR="00AF08E8" w:rsidRPr="00DA4DA2" w:rsidRDefault="00AF08E8" w:rsidP="00AF08E8">
      <w:pPr>
        <w:spacing w:line="360" w:lineRule="auto"/>
        <w:rPr>
          <w:lang w:eastAsia="zh-CN"/>
        </w:rPr>
      </w:pPr>
      <w:r w:rsidRPr="00DA4DA2">
        <w:rPr>
          <w:lang w:eastAsia="zh-CN"/>
        </w:rPr>
        <w:t>Of course, the COVID-19 outbreak is taking place in the complex era of democratization, modernization, globalization and networking, and its impact on human political life and national governance is bound to have obvious characteristics of The Times.</w:t>
      </w:r>
    </w:p>
    <w:p w:rsidR="00AF08E8" w:rsidRPr="00DA4DA2" w:rsidRDefault="00AF08E8" w:rsidP="00AF08E8">
      <w:pPr>
        <w:spacing w:line="360" w:lineRule="auto"/>
        <w:rPr>
          <w:lang w:eastAsia="zh-CN"/>
        </w:rPr>
      </w:pPr>
      <w:r w:rsidRPr="00DA4DA2">
        <w:rPr>
          <w:lang w:eastAsia="zh-CN"/>
        </w:rPr>
        <w:t>So far, we have seen at least the following far-reaching political effects that are occurring or are about to occur.</w:t>
      </w:r>
    </w:p>
    <w:p w:rsidR="00AF08E8" w:rsidRPr="00DA4DA2" w:rsidRDefault="00AF08E8" w:rsidP="00AF08E8">
      <w:pPr>
        <w:spacing w:line="360" w:lineRule="auto"/>
        <w:rPr>
          <w:lang w:eastAsia="zh-CN"/>
        </w:rPr>
      </w:pPr>
      <w:r w:rsidRPr="00DA4DA2">
        <w:rPr>
          <w:lang w:eastAsia="zh-CN"/>
        </w:rPr>
        <w:t>First, the country's governance system faces major reform.</w:t>
      </w:r>
    </w:p>
    <w:p w:rsidR="00AF08E8" w:rsidRPr="00DA4DA2" w:rsidRDefault="00AF08E8" w:rsidP="00AF08E8">
      <w:pPr>
        <w:spacing w:line="360" w:lineRule="auto"/>
        <w:rPr>
          <w:lang w:eastAsia="zh-CN"/>
        </w:rPr>
      </w:pPr>
      <w:r w:rsidRPr="00DA4DA2">
        <w:rPr>
          <w:lang w:eastAsia="zh-CN"/>
        </w:rPr>
        <w:t>A major epidemic is a natural disaster. Unlike man-made disasters such as war and civil unrest, it is more directly related to a country's governance system and capacity.</w:t>
      </w:r>
    </w:p>
    <w:p w:rsidR="00AF08E8" w:rsidRPr="00DA4DA2" w:rsidRDefault="00AF08E8" w:rsidP="00AF08E8">
      <w:pPr>
        <w:spacing w:line="360" w:lineRule="auto"/>
        <w:rPr>
          <w:lang w:eastAsia="zh-CN"/>
        </w:rPr>
      </w:pPr>
      <w:r w:rsidRPr="00DA4DA2">
        <w:rPr>
          <w:lang w:eastAsia="zh-CN"/>
        </w:rPr>
        <w:t>It is clear from the prevention and control effect of COVID-19 that some countries and regions are significantly better than others.</w:t>
      </w:r>
    </w:p>
    <w:p w:rsidR="00AF08E8" w:rsidRPr="00DA4DA2" w:rsidRDefault="00AF08E8" w:rsidP="00AF08E8">
      <w:pPr>
        <w:spacing w:line="360" w:lineRule="auto"/>
        <w:rPr>
          <w:lang w:eastAsia="zh-CN"/>
        </w:rPr>
      </w:pPr>
      <w:r w:rsidRPr="00DA4DA2">
        <w:rPr>
          <w:lang w:eastAsia="zh-CN"/>
        </w:rPr>
        <w:t>The reason is the difference of the government's public governance system and governance ability.</w:t>
      </w:r>
    </w:p>
    <w:p w:rsidR="00AF08E8" w:rsidRPr="00DA4DA2" w:rsidRDefault="00AF08E8" w:rsidP="00AF08E8">
      <w:pPr>
        <w:spacing w:line="360" w:lineRule="auto"/>
        <w:rPr>
          <w:lang w:eastAsia="zh-CN"/>
        </w:rPr>
      </w:pPr>
      <w:r w:rsidRPr="00DA4DA2">
        <w:rPr>
          <w:lang w:eastAsia="zh-CN"/>
        </w:rPr>
        <w:t>In other words, the prevention and control capacity of the COVID-19 epidemic reflects the governance capacity of a country and a place.</w:t>
      </w:r>
    </w:p>
    <w:p w:rsidR="00AF08E8" w:rsidRPr="00DA4DA2" w:rsidRDefault="00AF08E8" w:rsidP="00AF08E8">
      <w:pPr>
        <w:spacing w:line="360" w:lineRule="auto"/>
        <w:rPr>
          <w:lang w:eastAsia="zh-CN"/>
        </w:rPr>
      </w:pPr>
      <w:r w:rsidRPr="00DA4DA2">
        <w:rPr>
          <w:lang w:eastAsia="zh-CN"/>
        </w:rPr>
        <w:t>The prevention and control of COVID-19 mainly reflects the level of governance of a country and a local level.</w:t>
      </w:r>
    </w:p>
    <w:p w:rsidR="00AF08E8" w:rsidRPr="00DA4DA2" w:rsidRDefault="00AF08E8" w:rsidP="00AF08E8">
      <w:pPr>
        <w:spacing w:line="360" w:lineRule="auto"/>
        <w:rPr>
          <w:lang w:eastAsia="zh-CN"/>
        </w:rPr>
      </w:pPr>
      <w:r w:rsidRPr="00DA4DA2">
        <w:rPr>
          <w:lang w:eastAsia="zh-CN"/>
        </w:rPr>
        <w:t>In regions and countries with higher levels of governance and social governance, the direct and secondary hazards of the epidemic are significantly smaller than those in regions and countries with poor governance capacity.</w:t>
      </w:r>
    </w:p>
    <w:p w:rsidR="00AF08E8" w:rsidRPr="00DA4DA2" w:rsidRDefault="00AF08E8" w:rsidP="00AF08E8">
      <w:pPr>
        <w:spacing w:line="360" w:lineRule="auto"/>
        <w:rPr>
          <w:lang w:eastAsia="zh-CN"/>
        </w:rPr>
      </w:pPr>
      <w:r w:rsidRPr="00DA4DA2">
        <w:rPr>
          <w:lang w:eastAsia="zh-CN"/>
        </w:rPr>
        <w:t>In particular, the public information release system, the government emergency management system, the major public policy decision-making system, the accountability system of government officials, the social public participation system, the grass-roots social governance system and the social emergency relief system are especially relevant to the prevention and control effect of major emergencies.</w:t>
      </w:r>
    </w:p>
    <w:p w:rsidR="00AF08E8" w:rsidRPr="00DA4DA2" w:rsidRDefault="00AF08E8" w:rsidP="00AF08E8">
      <w:pPr>
        <w:spacing w:line="360" w:lineRule="auto"/>
        <w:rPr>
          <w:lang w:eastAsia="zh-CN"/>
        </w:rPr>
      </w:pPr>
      <w:r w:rsidRPr="00DA4DA2">
        <w:rPr>
          <w:lang w:eastAsia="zh-CN"/>
        </w:rPr>
        <w:t>Many countries, including developed countries, have paid a heavy price for COVID-19 this time, which will prompt governments to push for major reform of national governance systems in the wake of the epidemic.</w:t>
      </w:r>
    </w:p>
    <w:p w:rsidR="00AF08E8" w:rsidRPr="00DA4DA2" w:rsidRDefault="00AF08E8" w:rsidP="00AF08E8">
      <w:pPr>
        <w:spacing w:line="360" w:lineRule="auto"/>
        <w:rPr>
          <w:lang w:eastAsia="zh-CN"/>
        </w:rPr>
      </w:pPr>
      <w:r w:rsidRPr="00DA4DA2">
        <w:rPr>
          <w:lang w:eastAsia="zh-CN"/>
        </w:rPr>
        <w:t>Secondly, the national public power will be reconstructed to a certain extent.</w:t>
      </w:r>
    </w:p>
    <w:p w:rsidR="00AF08E8" w:rsidRPr="00DA4DA2" w:rsidRDefault="00AF08E8" w:rsidP="00AF08E8">
      <w:pPr>
        <w:spacing w:line="360" w:lineRule="auto"/>
        <w:rPr>
          <w:lang w:eastAsia="zh-CN"/>
        </w:rPr>
      </w:pPr>
      <w:r w:rsidRPr="00DA4DA2">
        <w:rPr>
          <w:lang w:eastAsia="zh-CN"/>
        </w:rPr>
        <w:t>Effective handling of a sudden major epidemic will inevitably require the proper concentration of public power in order to quickly stabilize social public order, uniformly deploy limited material resources, and maximize the protection of citizens' lives, health and safety.</w:t>
      </w:r>
    </w:p>
    <w:p w:rsidR="00AF08E8" w:rsidRPr="00DA4DA2" w:rsidRDefault="00AF08E8" w:rsidP="00AF08E8">
      <w:pPr>
        <w:spacing w:line="360" w:lineRule="auto"/>
        <w:rPr>
          <w:lang w:eastAsia="zh-CN"/>
        </w:rPr>
      </w:pPr>
      <w:r w:rsidRPr="00DA4DA2">
        <w:rPr>
          <w:lang w:eastAsia="zh-CN"/>
        </w:rPr>
        <w:t>As a result, almost all countries have entered into some form of emergency following the outbreak of COVID-19.</w:t>
      </w:r>
    </w:p>
    <w:p w:rsidR="00AF08E8" w:rsidRPr="00DA4DA2" w:rsidRDefault="00AF08E8" w:rsidP="00AF08E8">
      <w:pPr>
        <w:spacing w:line="360" w:lineRule="auto"/>
        <w:rPr>
          <w:lang w:eastAsia="zh-CN"/>
        </w:rPr>
      </w:pPr>
      <w:r w:rsidRPr="00DA4DA2">
        <w:rPr>
          <w:lang w:eastAsia="zh-CN"/>
        </w:rPr>
        <w:t>In any country, a so-called "state of emergency" is nothing more than two substantive changes: the temporary concentration of state power in central or local administration;</w:t>
      </w:r>
    </w:p>
    <w:p w:rsidR="00AF08E8" w:rsidRPr="00DA4DA2" w:rsidRDefault="00AF08E8" w:rsidP="00AF08E8">
      <w:pPr>
        <w:spacing w:line="360" w:lineRule="auto"/>
        <w:rPr>
          <w:lang w:eastAsia="zh-CN"/>
        </w:rPr>
      </w:pPr>
      <w:r w:rsidRPr="00DA4DA2">
        <w:rPr>
          <w:lang w:eastAsia="zh-CN"/>
        </w:rPr>
        <w:t>The normal rights of citizens are subject to certain restrictions.</w:t>
      </w:r>
    </w:p>
    <w:p w:rsidR="00AF08E8" w:rsidRPr="00DA4DA2" w:rsidRDefault="00AF08E8" w:rsidP="00AF08E8">
      <w:pPr>
        <w:spacing w:line="360" w:lineRule="auto"/>
        <w:rPr>
          <w:lang w:eastAsia="zh-CN"/>
        </w:rPr>
      </w:pPr>
      <w:r w:rsidRPr="00DA4DA2">
        <w:rPr>
          <w:lang w:eastAsia="zh-CN"/>
        </w:rPr>
        <w:t>But it is precisely these two changes that are bound to have an extremely significant impact on the whole society: in fact, the political life, economic life and daily life of society will be restructured to a considerable extent.</w:t>
      </w:r>
    </w:p>
    <w:p w:rsidR="00AF08E8" w:rsidRPr="00DA4DA2" w:rsidRDefault="00AF08E8" w:rsidP="00AF08E8">
      <w:pPr>
        <w:spacing w:line="360" w:lineRule="auto"/>
        <w:rPr>
          <w:lang w:eastAsia="zh-CN"/>
        </w:rPr>
      </w:pPr>
      <w:r w:rsidRPr="00DA4DA2">
        <w:rPr>
          <w:lang w:eastAsia="zh-CN"/>
        </w:rPr>
        <w:t>As such, states are cautious about entering a "state of emergency," which is usually explicitly authorized by the constitution and the law.</w:t>
      </w:r>
    </w:p>
    <w:p w:rsidR="00AF08E8" w:rsidRPr="00DA4DA2" w:rsidRDefault="00AF08E8" w:rsidP="00AF08E8">
      <w:pPr>
        <w:spacing w:line="360" w:lineRule="auto"/>
        <w:rPr>
          <w:lang w:eastAsia="zh-CN"/>
        </w:rPr>
      </w:pPr>
      <w:r w:rsidRPr="00DA4DA2">
        <w:rPr>
          <w:lang w:eastAsia="zh-CN"/>
        </w:rPr>
        <w:t>How to maximize the rights and interests of citizens under the "state of emergency" and reduce the secondary harm of the epidemic?</w:t>
      </w:r>
    </w:p>
    <w:p w:rsidR="00AF08E8" w:rsidRPr="00DA4DA2" w:rsidRDefault="00AF08E8" w:rsidP="00AF08E8">
      <w:pPr>
        <w:spacing w:line="360" w:lineRule="auto"/>
        <w:rPr>
          <w:lang w:eastAsia="zh-CN"/>
        </w:rPr>
      </w:pPr>
      <w:r w:rsidRPr="00DA4DA2">
        <w:rPr>
          <w:lang w:eastAsia="zh-CN"/>
        </w:rPr>
        <w:t>How to restore the country to a normal state as soon as possible after the end of the epidemic and return power to the people?</w:t>
      </w:r>
      <w:r w:rsidRPr="00DA4DA2">
        <w:rPr>
          <w:rFonts w:hint="eastAsia"/>
          <w:lang w:eastAsia="zh-CN"/>
        </w:rPr>
        <w:t xml:space="preserve">　</w:t>
      </w:r>
      <w:r w:rsidRPr="00DA4DA2">
        <w:rPr>
          <w:lang w:eastAsia="zh-CN"/>
        </w:rPr>
        <w:t>How to prevent the executive branch and those in power from taking advantage of the "state of emergency".</w:t>
      </w:r>
    </w:p>
    <w:p w:rsidR="00A96C56" w:rsidRPr="00DA4DA2" w:rsidRDefault="00A96C56" w:rsidP="00DA4DA2">
      <w:pPr>
        <w:spacing w:line="360" w:lineRule="auto"/>
        <w:rPr>
          <w:lang w:eastAsia="zh-CN"/>
        </w:rPr>
      </w:pPr>
      <w:bookmarkStart w:id="14" w:name="_Toc136673311"/>
      <w:r w:rsidRPr="00DA4DA2">
        <w:rPr>
          <w:lang w:eastAsia="zh-CN"/>
        </w:rPr>
        <w:t>Business evolution refers to how a company grows and develops over time.</w:t>
      </w:r>
    </w:p>
    <w:p w:rsidR="00A96C56" w:rsidRPr="00DA4DA2" w:rsidRDefault="00A96C56" w:rsidP="00DA4DA2">
      <w:pPr>
        <w:spacing w:line="360" w:lineRule="auto"/>
        <w:rPr>
          <w:lang w:eastAsia="zh-CN"/>
        </w:rPr>
      </w:pPr>
      <w:r w:rsidRPr="00DA4DA2">
        <w:rPr>
          <w:lang w:eastAsia="zh-CN"/>
        </w:rPr>
        <w:t>Recent research has focused on better understanding this process through rigorous data analysis and case studies.</w:t>
      </w:r>
    </w:p>
    <w:p w:rsidR="00A96C56" w:rsidRPr="00DA4DA2" w:rsidRDefault="00A96C56" w:rsidP="00DA4DA2">
      <w:pPr>
        <w:spacing w:line="360" w:lineRule="auto"/>
        <w:rPr>
          <w:lang w:eastAsia="zh-CN"/>
        </w:rPr>
      </w:pPr>
      <w:r w:rsidRPr="00DA4DA2">
        <w:rPr>
          <w:lang w:eastAsia="zh-CN"/>
        </w:rPr>
        <w:t>One area that has recently received attention is the role that technological advances such as artificial intelligence (AI) play in shaping the way businesses develop.</w:t>
      </w:r>
    </w:p>
    <w:p w:rsidR="00A96C56" w:rsidRPr="00DA4DA2" w:rsidRDefault="00A96C56" w:rsidP="00DA4DA2">
      <w:pPr>
        <w:spacing w:line="360" w:lineRule="auto"/>
        <w:rPr>
          <w:lang w:eastAsia="zh-CN"/>
        </w:rPr>
      </w:pPr>
      <w:r w:rsidRPr="00DA4DA2">
        <w:rPr>
          <w:lang w:eastAsia="zh-CN"/>
        </w:rPr>
        <w:t>The researchers explored how digital innovations such as machine learning algorithms and advanced analytics platforms are changing the competitive landscape for companies across industries.</w:t>
      </w:r>
    </w:p>
    <w:p w:rsidR="00A96C56" w:rsidRPr="00DA4DA2" w:rsidRDefault="00A96C56" w:rsidP="00DA4DA2">
      <w:pPr>
        <w:spacing w:line="360" w:lineRule="auto"/>
        <w:rPr>
          <w:lang w:eastAsia="zh-CN"/>
        </w:rPr>
      </w:pPr>
      <w:r w:rsidRPr="00DA4DA2">
        <w:rPr>
          <w:lang w:eastAsia="zh-CN"/>
        </w:rPr>
        <w:t>Another active research topic is the impact of globalization on company development.</w:t>
      </w:r>
    </w:p>
    <w:p w:rsidR="00A96C56" w:rsidRPr="00DA4DA2" w:rsidRDefault="00A96C56" w:rsidP="00DA4DA2">
      <w:pPr>
        <w:spacing w:line="360" w:lineRule="auto"/>
        <w:rPr>
          <w:lang w:eastAsia="zh-CN"/>
        </w:rPr>
      </w:pPr>
      <w:r w:rsidRPr="00DA4DA2">
        <w:rPr>
          <w:lang w:eastAsia="zh-CN"/>
        </w:rPr>
        <w:t>Many organizations now operate internationally and face unique challenges related to cultural differences, regulatory environments, and market dynamics.</w:t>
      </w:r>
    </w:p>
    <w:p w:rsidR="00A96C56" w:rsidRPr="00DA4DA2" w:rsidRDefault="00A96C56" w:rsidP="00DA4DA2">
      <w:pPr>
        <w:spacing w:line="360" w:lineRule="auto"/>
        <w:rPr>
          <w:lang w:eastAsia="zh-CN"/>
        </w:rPr>
      </w:pPr>
      <w:r w:rsidRPr="00DA4DA2">
        <w:rPr>
          <w:lang w:eastAsia="zh-CN"/>
        </w:rPr>
        <w:t>Research is looking at how companies can adapt to these complexities and identify opportunities in foreign markets.</w:t>
      </w:r>
    </w:p>
    <w:p w:rsidR="00A96C56" w:rsidRPr="00DA4DA2" w:rsidRDefault="00A96C56" w:rsidP="00DA4DA2">
      <w:pPr>
        <w:spacing w:line="360" w:lineRule="auto"/>
        <w:rPr>
          <w:lang w:eastAsia="zh-CN"/>
        </w:rPr>
      </w:pPr>
      <w:r w:rsidRPr="00DA4DA2">
        <w:rPr>
          <w:lang w:eastAsia="zh-CN"/>
        </w:rPr>
        <w:t>In terms of methodology, academics draw on disciplines ranging from economics and finance to sociology and psychology.</w:t>
      </w:r>
    </w:p>
    <w:p w:rsidR="00A96C56" w:rsidRPr="00DA4DA2" w:rsidRDefault="00A96C56" w:rsidP="00DA4DA2">
      <w:pPr>
        <w:spacing w:line="360" w:lineRule="auto"/>
        <w:rPr>
          <w:lang w:eastAsia="zh-CN"/>
        </w:rPr>
      </w:pPr>
      <w:r w:rsidRPr="00DA4DA2">
        <w:rPr>
          <w:lang w:eastAsia="zh-CN"/>
        </w:rPr>
        <w:t>These areas provide insights into the drivers of a company's growth, including access to capital, leadership qualities, strategic decisions, employee satisfaction, and network effects.</w:t>
      </w:r>
    </w:p>
    <w:p w:rsidR="00A96C56" w:rsidRPr="00DA4DA2" w:rsidRDefault="00A96C56" w:rsidP="00DA4DA2">
      <w:pPr>
        <w:spacing w:line="360" w:lineRule="auto"/>
        <w:rPr>
          <w:lang w:eastAsia="zh-CN"/>
        </w:rPr>
      </w:pPr>
      <w:r w:rsidRPr="00DA4DA2">
        <w:rPr>
          <w:lang w:eastAsia="zh-CN"/>
        </w:rPr>
        <w:t>By integrating theories from multiple fields, cutting-edge research can provide a deeper understanding of why some businesses thrive while others falter.</w:t>
      </w:r>
    </w:p>
    <w:p w:rsidR="00A96C56" w:rsidRPr="00DA4DA2" w:rsidRDefault="00A96C56" w:rsidP="00DA4DA2">
      <w:pPr>
        <w:spacing w:line="360" w:lineRule="auto"/>
        <w:rPr>
          <w:lang w:eastAsia="zh-CN"/>
        </w:rPr>
      </w:pPr>
      <w:r w:rsidRPr="00DA4DA2">
        <w:rPr>
          <w:lang w:eastAsia="zh-CN"/>
        </w:rPr>
        <w:t>Ultimately, progress in business development requires collaboration among stakeholders committed to promoting knowledge creation and dissemination.</w:t>
      </w:r>
    </w:p>
    <w:p w:rsidR="00A96C56" w:rsidRPr="00DA4DA2" w:rsidRDefault="00A96C56" w:rsidP="00DA4DA2">
      <w:pPr>
        <w:spacing w:line="360" w:lineRule="auto"/>
        <w:rPr>
          <w:lang w:eastAsia="zh-CN"/>
        </w:rPr>
      </w:pPr>
      <w:r w:rsidRPr="00DA4DA2">
        <w:rPr>
          <w:lang w:eastAsia="zh-CN"/>
        </w:rPr>
        <w:t>Scientific journals such as Administrative Science Quarterly and the Journal of Management Studies regularly publish high-quality articles that combine novel findings with classical theory.</w:t>
      </w:r>
    </w:p>
    <w:p w:rsidR="00A96C56" w:rsidRPr="00DA4DA2" w:rsidRDefault="00A96C56" w:rsidP="00DA4DA2">
      <w:pPr>
        <w:spacing w:line="360" w:lineRule="auto"/>
        <w:rPr>
          <w:lang w:eastAsia="zh-CN"/>
        </w:rPr>
      </w:pPr>
      <w:r w:rsidRPr="00DA4DA2">
        <w:rPr>
          <w:lang w:eastAsia="zh-CN"/>
        </w:rPr>
        <w:t>Universities hold conferences where experts present working papers and receive feedback from colleagues.</w:t>
      </w:r>
    </w:p>
    <w:p w:rsidR="00A96C56" w:rsidRDefault="00A96C56" w:rsidP="00DA4DA2">
      <w:pPr>
        <w:spacing w:line="360" w:lineRule="auto"/>
        <w:rPr>
          <w:lang w:eastAsia="zh-CN"/>
        </w:rPr>
      </w:pPr>
      <w:r w:rsidRPr="00DA4DA2">
        <w:rPr>
          <w:lang w:eastAsia="zh-CN"/>
        </w:rPr>
        <w:t>Industry associations sponsor workshops where thought leaders interact with practitioner members to share real-world experiences of business transformation.</w:t>
      </w:r>
    </w:p>
    <w:p w:rsidR="0023502B" w:rsidRDefault="0023502B" w:rsidP="0023502B">
      <w:pPr>
        <w:spacing w:line="360" w:lineRule="auto"/>
        <w:rPr>
          <w:szCs w:val="28"/>
          <w:lang w:val="en-US"/>
        </w:rPr>
      </w:pPr>
    </w:p>
    <w:p w:rsidR="0023502B" w:rsidRPr="0023502B" w:rsidRDefault="0023502B" w:rsidP="0023502B">
      <w:pPr>
        <w:spacing w:line="360" w:lineRule="auto"/>
        <w:rPr>
          <w:b/>
          <w:bCs/>
          <w:szCs w:val="28"/>
          <w:lang w:val="en-US"/>
        </w:rPr>
      </w:pPr>
      <w:r w:rsidRPr="0023502B">
        <w:rPr>
          <w:b/>
          <w:bCs/>
          <w:szCs w:val="28"/>
          <w:lang w:val="en-US"/>
        </w:rPr>
        <w:t xml:space="preserve">3.2. Promising trends in development and management  </w:t>
      </w:r>
    </w:p>
    <w:p w:rsidR="0023502B" w:rsidRPr="0023502B" w:rsidRDefault="0023502B" w:rsidP="00DA4DA2">
      <w:pPr>
        <w:spacing w:line="360" w:lineRule="auto"/>
        <w:rPr>
          <w:lang w:val="en-US" w:eastAsia="zh-CN"/>
        </w:rPr>
      </w:pPr>
    </w:p>
    <w:p w:rsidR="00A96C56" w:rsidRPr="00DA4DA2" w:rsidRDefault="00A96C56" w:rsidP="00DA4DA2">
      <w:pPr>
        <w:spacing w:line="360" w:lineRule="auto"/>
        <w:rPr>
          <w:lang w:eastAsia="zh-CN"/>
        </w:rPr>
      </w:pPr>
      <w:r w:rsidRPr="00DA4DA2">
        <w:rPr>
          <w:lang w:eastAsia="zh-CN"/>
        </w:rPr>
        <w:t>Here's a look at some of the latest business evolution trends and examples, along with an analysis of how they're impacting businesses and consumers:</w:t>
      </w:r>
    </w:p>
    <w:p w:rsidR="00A96C56" w:rsidRPr="00DA4DA2" w:rsidRDefault="00A96C56" w:rsidP="00DA4DA2">
      <w:pPr>
        <w:spacing w:line="360" w:lineRule="auto"/>
        <w:rPr>
          <w:rFonts w:hint="eastAsia"/>
          <w:lang w:eastAsia="zh-CN"/>
        </w:rPr>
      </w:pPr>
      <w:r w:rsidRPr="00DA4DA2">
        <w:rPr>
          <w:lang w:eastAsia="zh-CN"/>
        </w:rPr>
        <w:t>1.</w:t>
      </w:r>
      <w:r w:rsidRPr="00DA4DA2">
        <w:rPr>
          <w:rFonts w:hint="eastAsia"/>
          <w:lang w:eastAsia="zh-CN"/>
        </w:rPr>
        <w:t>Remote working and digital transformation: The COVID-19 outbreak has accelerated the process of remote working and digital transformation.</w:t>
      </w:r>
    </w:p>
    <w:p w:rsidR="00A96C56" w:rsidRPr="00DA4DA2" w:rsidRDefault="00A96C56" w:rsidP="00DA4DA2">
      <w:pPr>
        <w:spacing w:line="360" w:lineRule="auto"/>
        <w:rPr>
          <w:rFonts w:hint="eastAsia"/>
          <w:lang w:eastAsia="zh-CN"/>
        </w:rPr>
      </w:pPr>
      <w:r w:rsidRPr="00DA4DA2">
        <w:rPr>
          <w:rFonts w:hint="eastAsia"/>
          <w:lang w:eastAsia="zh-CN"/>
        </w:rPr>
        <w:t>Many businesses are starting to adopt remote working, online meetings and digital processes to keep their business running and their employees well being.</w:t>
      </w:r>
    </w:p>
    <w:p w:rsidR="00A96C56" w:rsidRPr="00DA4DA2" w:rsidRDefault="00A96C56" w:rsidP="00DA4DA2">
      <w:pPr>
        <w:spacing w:line="360" w:lineRule="auto"/>
        <w:rPr>
          <w:rFonts w:hint="eastAsia"/>
          <w:lang w:eastAsia="zh-CN"/>
        </w:rPr>
      </w:pPr>
      <w:r w:rsidRPr="00DA4DA2">
        <w:rPr>
          <w:rFonts w:hint="eastAsia"/>
          <w:lang w:eastAsia="zh-CN"/>
        </w:rPr>
        <w:t>For example, some companies are starting to use virtual and augmented reality technologies to provide a more immersive experience for remote employees, increasing productivity and engagement.</w:t>
      </w:r>
    </w:p>
    <w:p w:rsidR="00A96C56" w:rsidRPr="00DA4DA2" w:rsidRDefault="00A96C56" w:rsidP="00DA4DA2">
      <w:pPr>
        <w:spacing w:line="360" w:lineRule="auto"/>
        <w:rPr>
          <w:rFonts w:hint="eastAsia"/>
          <w:lang w:eastAsia="zh-CN"/>
        </w:rPr>
      </w:pPr>
      <w:r w:rsidRPr="00DA4DA2">
        <w:rPr>
          <w:rFonts w:hint="eastAsia"/>
          <w:lang w:eastAsia="zh-CN"/>
        </w:rPr>
        <w:t>This trend will continue to drive companies to rethink their organizational structures and business processes to accommodate the demands of remote working and digital transformation.</w:t>
      </w:r>
    </w:p>
    <w:p w:rsidR="00A96C56" w:rsidRPr="00DA4DA2" w:rsidRDefault="00A96C56" w:rsidP="00DA4DA2">
      <w:pPr>
        <w:spacing w:line="360" w:lineRule="auto"/>
        <w:rPr>
          <w:lang w:eastAsia="zh-CN"/>
        </w:rPr>
      </w:pPr>
      <w:r w:rsidRPr="00DA4DA2">
        <w:rPr>
          <w:lang w:eastAsia="zh-CN"/>
        </w:rPr>
        <w:t>2.Sustainability and environmental protection: With the increasing focus on environmental and social responsibility, companies are starting to adopt more sustainable business models and strategies.</w:t>
      </w:r>
    </w:p>
    <w:p w:rsidR="00A96C56" w:rsidRPr="00DA4DA2" w:rsidRDefault="00A96C56" w:rsidP="00DA4DA2">
      <w:pPr>
        <w:spacing w:line="360" w:lineRule="auto"/>
        <w:rPr>
          <w:lang w:eastAsia="zh-CN"/>
        </w:rPr>
      </w:pPr>
      <w:r w:rsidRPr="00DA4DA2">
        <w:rPr>
          <w:lang w:eastAsia="zh-CN"/>
        </w:rPr>
        <w:t>For example, some companies are starting to use renewable energy to reduce carbon emissions and promote a circular economy.</w:t>
      </w:r>
    </w:p>
    <w:p w:rsidR="00A96C56" w:rsidRPr="00DA4DA2" w:rsidRDefault="00A96C56" w:rsidP="00DA4DA2">
      <w:pPr>
        <w:spacing w:line="360" w:lineRule="auto"/>
        <w:rPr>
          <w:lang w:eastAsia="zh-CN"/>
        </w:rPr>
      </w:pPr>
      <w:r w:rsidRPr="00DA4DA2">
        <w:rPr>
          <w:lang w:eastAsia="zh-CN"/>
        </w:rPr>
        <w:t>At the same time, some companies are beginning to adopt transparent supply chains and sustainable materials to demonstrate their environmental and social responsibility efforts.</w:t>
      </w:r>
    </w:p>
    <w:p w:rsidR="00A96C56" w:rsidRPr="00DA4DA2" w:rsidRDefault="00A96C56" w:rsidP="00DA4DA2">
      <w:pPr>
        <w:spacing w:line="360" w:lineRule="auto"/>
        <w:rPr>
          <w:lang w:eastAsia="zh-CN"/>
        </w:rPr>
      </w:pPr>
      <w:r w:rsidRPr="00DA4DA2">
        <w:rPr>
          <w:lang w:eastAsia="zh-CN"/>
        </w:rPr>
        <w:t>This trend will drive companies to re-examine their business models and strategies to achieve sustainability and meet consumer needs.</w:t>
      </w:r>
    </w:p>
    <w:p w:rsidR="00A96C56" w:rsidRPr="00DA4DA2" w:rsidRDefault="00A96C56" w:rsidP="00DA4DA2">
      <w:pPr>
        <w:spacing w:line="360" w:lineRule="auto"/>
        <w:rPr>
          <w:lang w:eastAsia="zh-CN"/>
        </w:rPr>
      </w:pPr>
      <w:r w:rsidRPr="00DA4DA2">
        <w:rPr>
          <w:lang w:eastAsia="zh-CN"/>
        </w:rPr>
        <w:t>3.Personalization and customization: Consumer demand for personalization and customization is increasing, driving companies to provide more personalized products and services.</w:t>
      </w:r>
    </w:p>
    <w:p w:rsidR="00A96C56" w:rsidRPr="00DA4DA2" w:rsidRDefault="00A96C56" w:rsidP="00DA4DA2">
      <w:pPr>
        <w:spacing w:line="360" w:lineRule="auto"/>
        <w:rPr>
          <w:lang w:eastAsia="zh-CN"/>
        </w:rPr>
      </w:pPr>
      <w:r w:rsidRPr="00DA4DA2">
        <w:rPr>
          <w:lang w:eastAsia="zh-CN"/>
        </w:rPr>
        <w:t>For example, some companies are starting to use big data and artificial intelligence (AI) technologies to analyze consumers' purchasing behaviors and preferences to provide them with customized products and services.</w:t>
      </w:r>
    </w:p>
    <w:p w:rsidR="00A96C56" w:rsidRPr="00DA4DA2" w:rsidRDefault="00A96C56" w:rsidP="00DA4DA2">
      <w:pPr>
        <w:spacing w:line="360" w:lineRule="auto"/>
        <w:rPr>
          <w:lang w:eastAsia="zh-CN"/>
        </w:rPr>
      </w:pPr>
      <w:r w:rsidRPr="00DA4DA2">
        <w:rPr>
          <w:lang w:eastAsia="zh-CN"/>
        </w:rPr>
        <w:t>This trend will drive companies to rethink their product design and service models to meet consumer personalization and customization needs.</w:t>
      </w:r>
    </w:p>
    <w:p w:rsidR="00A96C56" w:rsidRPr="00DA4DA2" w:rsidRDefault="00A96C56" w:rsidP="00DA4DA2">
      <w:pPr>
        <w:spacing w:line="360" w:lineRule="auto"/>
        <w:rPr>
          <w:lang w:eastAsia="zh-CN"/>
        </w:rPr>
      </w:pPr>
      <w:r w:rsidRPr="00DA4DA2">
        <w:rPr>
          <w:lang w:eastAsia="zh-CN"/>
        </w:rPr>
        <w:t xml:space="preserve"> 4.New retail and smart Logistics: With the development of new retail and smart logistics, consumers can get a more convenient and intelligent shopping experience.</w:t>
      </w:r>
    </w:p>
    <w:p w:rsidR="00A96C56" w:rsidRPr="00DA4DA2" w:rsidRDefault="00A96C56" w:rsidP="00DA4DA2">
      <w:pPr>
        <w:spacing w:line="360" w:lineRule="auto"/>
        <w:rPr>
          <w:lang w:eastAsia="zh-CN"/>
        </w:rPr>
      </w:pPr>
      <w:r w:rsidRPr="00DA4DA2">
        <w:rPr>
          <w:lang w:eastAsia="zh-CN"/>
        </w:rPr>
        <w:t>For example, some enterprises are beginning to use intelligent logistics systems and automation technology to improve the speed and accuracy of distribution.</w:t>
      </w:r>
    </w:p>
    <w:p w:rsidR="00A96C56" w:rsidRPr="00DA4DA2" w:rsidRDefault="00A96C56" w:rsidP="00DA4DA2">
      <w:pPr>
        <w:spacing w:line="360" w:lineRule="auto"/>
        <w:rPr>
          <w:lang w:eastAsia="zh-CN"/>
        </w:rPr>
      </w:pPr>
      <w:r w:rsidRPr="00DA4DA2">
        <w:rPr>
          <w:lang w:eastAsia="zh-CN"/>
        </w:rPr>
        <w:t>At the same time, some enterprises are also beginning to use virtual dressing rooms and intelligent recommendation systems to provide consumers with a more convenient and personalized shopping experience.</w:t>
      </w:r>
    </w:p>
    <w:p w:rsidR="00A96C56" w:rsidRPr="00DA4DA2" w:rsidRDefault="00A96C56" w:rsidP="00DA4DA2">
      <w:pPr>
        <w:spacing w:line="360" w:lineRule="auto"/>
        <w:rPr>
          <w:lang w:eastAsia="zh-CN"/>
        </w:rPr>
      </w:pPr>
      <w:r w:rsidRPr="00DA4DA2">
        <w:rPr>
          <w:lang w:eastAsia="zh-CN"/>
        </w:rPr>
        <w:t>This trend will drive companies to rethink their retail models and logistics systems to adapt to the demands of new retail and smart logistics.</w:t>
      </w:r>
    </w:p>
    <w:p w:rsidR="00A96C56" w:rsidRPr="00DA4DA2" w:rsidRDefault="00A96C56" w:rsidP="00DA4DA2">
      <w:pPr>
        <w:spacing w:line="360" w:lineRule="auto"/>
        <w:rPr>
          <w:lang w:eastAsia="zh-CN"/>
        </w:rPr>
      </w:pPr>
      <w:r w:rsidRPr="00DA4DA2">
        <w:rPr>
          <w:lang w:eastAsia="zh-CN"/>
        </w:rPr>
        <w:t>5.Artificial Intelligence and Automation: The development of artificial intelligence (AI) and automation technologies is changing the operating models and business processes of enterprises.</w:t>
      </w:r>
    </w:p>
    <w:p w:rsidR="00A96C56" w:rsidRPr="00DA4DA2" w:rsidRDefault="00A96C56" w:rsidP="00DA4DA2">
      <w:pPr>
        <w:spacing w:line="360" w:lineRule="auto"/>
        <w:rPr>
          <w:lang w:eastAsia="zh-CN"/>
        </w:rPr>
      </w:pPr>
      <w:r w:rsidRPr="00DA4DA2">
        <w:rPr>
          <w:lang w:eastAsia="zh-CN"/>
        </w:rPr>
        <w:t>For example, some companies are starting to use automated robots and smart sensors to improve production efficiency and quality.</w:t>
      </w:r>
    </w:p>
    <w:p w:rsidR="00A96C56" w:rsidRPr="00DA4DA2" w:rsidRDefault="00A96C56" w:rsidP="00DA4DA2">
      <w:pPr>
        <w:spacing w:line="360" w:lineRule="auto"/>
        <w:rPr>
          <w:lang w:eastAsia="zh-CN"/>
        </w:rPr>
      </w:pPr>
      <w:r w:rsidRPr="00DA4DA2">
        <w:rPr>
          <w:lang w:eastAsia="zh-CN"/>
        </w:rPr>
        <w:t>At the same time, some enterprises are also beginning to use AI technology for intelligent analysis and prediction to improve the accuracy and efficiency of decision-making.</w:t>
      </w:r>
    </w:p>
    <w:p w:rsidR="00A96C56" w:rsidRPr="00DA4DA2" w:rsidRDefault="00A96C56" w:rsidP="00DA4DA2">
      <w:pPr>
        <w:spacing w:line="360" w:lineRule="auto"/>
        <w:rPr>
          <w:lang w:eastAsia="zh-CN"/>
        </w:rPr>
      </w:pPr>
      <w:r w:rsidRPr="00DA4DA2">
        <w:rPr>
          <w:lang w:eastAsia="zh-CN"/>
        </w:rPr>
        <w:t>This trend will drive companies to rethink their technology strategies and talent development plans to adapt to the evolution of AI and automation.</w:t>
      </w:r>
    </w:p>
    <w:p w:rsidR="00A96C56" w:rsidRPr="00DA4DA2" w:rsidRDefault="00A96C56" w:rsidP="00DA4DA2">
      <w:pPr>
        <w:spacing w:line="360" w:lineRule="auto"/>
        <w:rPr>
          <w:rFonts w:hint="eastAsia"/>
          <w:lang w:eastAsia="zh-CN"/>
        </w:rPr>
      </w:pPr>
      <w:r w:rsidRPr="00DA4DA2">
        <w:rPr>
          <w:rFonts w:hint="eastAsia"/>
          <w:lang w:eastAsia="zh-CN"/>
        </w:rPr>
        <w:t>These latest trends and examples of business evolution are changing the behavior and needs of businesses and consumers.</w:t>
      </w:r>
    </w:p>
    <w:p w:rsidR="00A96C56" w:rsidRPr="00DA4DA2" w:rsidRDefault="00A96C56" w:rsidP="00DA4DA2">
      <w:pPr>
        <w:spacing w:line="360" w:lineRule="auto"/>
        <w:rPr>
          <w:rFonts w:hint="eastAsia"/>
          <w:lang w:eastAsia="zh-CN"/>
        </w:rPr>
      </w:pPr>
      <w:r w:rsidRPr="00DA4DA2">
        <w:rPr>
          <w:rFonts w:hint="eastAsia"/>
          <w:lang w:eastAsia="zh-CN"/>
        </w:rPr>
        <w:t>By staying flexible, enhancing digital capabilities, strengthening innovation capabilities and focusing on sustainability, companies can better adapt to this changing context and achieve business success and growth.</w:t>
      </w:r>
    </w:p>
    <w:p w:rsidR="00A96C56" w:rsidRPr="00DA4DA2" w:rsidRDefault="00A96C56" w:rsidP="00DA4DA2">
      <w:pPr>
        <w:spacing w:line="360" w:lineRule="auto"/>
        <w:rPr>
          <w:rFonts w:hint="eastAsia"/>
          <w:lang w:eastAsia="zh-CN"/>
        </w:rPr>
      </w:pPr>
      <w:r w:rsidRPr="00DA4DA2">
        <w:rPr>
          <w:rFonts w:hint="eastAsia"/>
          <w:lang w:eastAsia="zh-CN"/>
        </w:rPr>
        <w:t>At the same time, consumers can expect a more convenient, personalized and sustainable consumption experience.</w:t>
      </w:r>
    </w:p>
    <w:p w:rsidR="00A96C56" w:rsidRPr="00DA4DA2" w:rsidRDefault="00A96C56" w:rsidP="00DA4DA2">
      <w:pPr>
        <w:spacing w:line="360" w:lineRule="auto"/>
        <w:rPr>
          <w:lang w:eastAsia="zh-CN"/>
        </w:rPr>
      </w:pPr>
      <w:r w:rsidRPr="00DA4DA2">
        <w:rPr>
          <w:lang w:eastAsia="zh-CN"/>
        </w:rPr>
        <w:t>In short, the development of the post-pandemic economy needs to strengthen digital transformation, promote consumption upgrading, strengthen innovation-driven efforts, strengthen international cooperation and strengthen sustainable development, which will bring new opportunities and challenges to economic development.</w:t>
      </w:r>
    </w:p>
    <w:p w:rsidR="00A96C56" w:rsidRPr="00DA4DA2" w:rsidRDefault="00A96C56" w:rsidP="00DA4DA2">
      <w:pPr>
        <w:spacing w:line="360" w:lineRule="auto"/>
        <w:rPr>
          <w:lang w:eastAsia="zh-CN"/>
        </w:rPr>
      </w:pPr>
      <w:r w:rsidRPr="00DA4DA2">
        <w:rPr>
          <w:lang w:eastAsia="zh-CN"/>
        </w:rPr>
        <w:t>In addition, in order to achieve sustainable economic development, efforts need to be strengthened in the following areas:</w:t>
      </w:r>
    </w:p>
    <w:p w:rsidR="00A96C56" w:rsidRPr="00DA4DA2" w:rsidRDefault="00A96C56" w:rsidP="00DA4DA2">
      <w:pPr>
        <w:spacing w:line="360" w:lineRule="auto"/>
        <w:rPr>
          <w:lang w:eastAsia="zh-CN"/>
        </w:rPr>
      </w:pPr>
      <w:r w:rsidRPr="00DA4DA2">
        <w:rPr>
          <w:lang w:eastAsia="zh-CN"/>
        </w:rPr>
        <w:t>First, we strengthened industrial upgrading.</w:t>
      </w:r>
    </w:p>
    <w:p w:rsidR="00A96C56" w:rsidRPr="00DA4DA2" w:rsidRDefault="00A96C56" w:rsidP="00DA4DA2">
      <w:pPr>
        <w:spacing w:line="360" w:lineRule="auto"/>
        <w:rPr>
          <w:lang w:eastAsia="zh-CN"/>
        </w:rPr>
      </w:pPr>
      <w:r w:rsidRPr="00DA4DA2">
        <w:rPr>
          <w:lang w:eastAsia="zh-CN"/>
        </w:rPr>
        <w:t>With the development of economy, some traditional industries have begun to face the pressure of transformation and upgrading.</w:t>
      </w:r>
    </w:p>
    <w:p w:rsidR="00A96C56" w:rsidRPr="00DA4DA2" w:rsidRDefault="00A96C56" w:rsidP="00DA4DA2">
      <w:pPr>
        <w:spacing w:line="360" w:lineRule="auto"/>
        <w:rPr>
          <w:lang w:eastAsia="zh-CN"/>
        </w:rPr>
      </w:pPr>
      <w:r w:rsidRPr="00DA4DA2">
        <w:rPr>
          <w:lang w:eastAsia="zh-CN"/>
        </w:rPr>
        <w:t>he government should strengthen guidance and support for industrial upgrading, promote the transformation and development of traditional industries, cultivate emerging industries, and improve the structural adjustment capacity of the economy.</w:t>
      </w:r>
    </w:p>
    <w:p w:rsidR="00A96C56" w:rsidRPr="00DA4DA2" w:rsidRDefault="00A96C56" w:rsidP="00DA4DA2">
      <w:pPr>
        <w:spacing w:line="360" w:lineRule="auto"/>
        <w:rPr>
          <w:lang w:eastAsia="zh-CN"/>
        </w:rPr>
      </w:pPr>
      <w:r w:rsidRPr="00DA4DA2">
        <w:rPr>
          <w:lang w:eastAsia="zh-CN"/>
        </w:rPr>
        <w:t>Second, strengthen personnel training.</w:t>
      </w:r>
    </w:p>
    <w:p w:rsidR="00A96C56" w:rsidRPr="00DA4DA2" w:rsidRDefault="00A96C56" w:rsidP="00DA4DA2">
      <w:pPr>
        <w:spacing w:line="360" w:lineRule="auto"/>
        <w:rPr>
          <w:lang w:eastAsia="zh-CN"/>
        </w:rPr>
      </w:pPr>
      <w:r w:rsidRPr="00DA4DA2">
        <w:rPr>
          <w:lang w:eastAsia="zh-CN"/>
        </w:rPr>
        <w:t>Talent is the key to economic development, and the government and enterprises should strengthen investment and support in talent training, train more technical and management talents, and improve the innovation ability and competitiveness of the entire economy.</w:t>
      </w:r>
    </w:p>
    <w:p w:rsidR="00A96C56" w:rsidRPr="00DA4DA2" w:rsidRDefault="00A96C56" w:rsidP="00DA4DA2">
      <w:pPr>
        <w:spacing w:line="360" w:lineRule="auto"/>
        <w:rPr>
          <w:rFonts w:hint="eastAsia"/>
          <w:lang w:eastAsia="zh-CN"/>
        </w:rPr>
      </w:pPr>
      <w:r w:rsidRPr="00DA4DA2">
        <w:rPr>
          <w:rFonts w:hint="eastAsia"/>
          <w:lang w:eastAsia="zh-CN"/>
        </w:rPr>
        <w:t>Third, strengthen the financial system.</w:t>
      </w:r>
    </w:p>
    <w:p w:rsidR="00A96C56" w:rsidRPr="00DA4DA2" w:rsidRDefault="00A96C56" w:rsidP="00DA4DA2">
      <w:pPr>
        <w:spacing w:line="360" w:lineRule="auto"/>
        <w:rPr>
          <w:rFonts w:hint="eastAsia"/>
          <w:lang w:eastAsia="zh-CN"/>
        </w:rPr>
      </w:pPr>
      <w:r w:rsidRPr="00DA4DA2">
        <w:rPr>
          <w:rFonts w:hint="eastAsia"/>
          <w:lang w:eastAsia="zh-CN"/>
        </w:rPr>
        <w:t>The financial system is an important foundation for economic development. The government should strengthen supervision and guidance of the financial system, promote financial innovation and the ability to serve the real economy, and improve the financial system's support for the real economy.</w:t>
      </w:r>
    </w:p>
    <w:p w:rsidR="00A96C56" w:rsidRPr="00DA4DA2" w:rsidRDefault="00A96C56" w:rsidP="00DA4DA2">
      <w:pPr>
        <w:spacing w:line="360" w:lineRule="auto"/>
        <w:rPr>
          <w:rFonts w:hint="eastAsia"/>
          <w:lang w:eastAsia="zh-CN"/>
        </w:rPr>
      </w:pPr>
      <w:r w:rsidRPr="00DA4DA2">
        <w:rPr>
          <w:rFonts w:hint="eastAsia"/>
          <w:lang w:eastAsia="zh-CN"/>
        </w:rPr>
        <w:t>Fourth, strengthen infrastructure development.</w:t>
      </w:r>
    </w:p>
    <w:p w:rsidR="00A96C56" w:rsidRPr="00DA4DA2" w:rsidRDefault="00A96C56" w:rsidP="00DA4DA2">
      <w:pPr>
        <w:spacing w:line="360" w:lineRule="auto"/>
        <w:rPr>
          <w:rFonts w:hint="eastAsia"/>
          <w:lang w:eastAsia="zh-CN"/>
        </w:rPr>
      </w:pPr>
      <w:r w:rsidRPr="00DA4DA2">
        <w:rPr>
          <w:rFonts w:hint="eastAsia"/>
          <w:lang w:eastAsia="zh-CN"/>
        </w:rPr>
        <w:t xml:space="preserve">Infrastructure is an important guarantee for economic development, and </w:t>
      </w:r>
      <w:r>
        <w:rPr>
          <w:rFonts w:hint="eastAsia"/>
          <w:szCs w:val="28"/>
          <w:lang w:val="en-US" w:eastAsia="zh-CN"/>
        </w:rPr>
        <w:t xml:space="preserve">the </w:t>
      </w:r>
      <w:r w:rsidRPr="00DA4DA2">
        <w:rPr>
          <w:rFonts w:hint="eastAsia"/>
          <w:lang w:eastAsia="zh-CN"/>
        </w:rPr>
        <w:t>government should strengthen the investment and planning of infrastructure construction, improve the quality and efficiency of infrastructure, and provide a good environment and conditions for economic development.</w:t>
      </w:r>
    </w:p>
    <w:p w:rsidR="00A96C56" w:rsidRPr="00DA4DA2" w:rsidRDefault="00A96C56" w:rsidP="00DA4DA2">
      <w:pPr>
        <w:spacing w:line="360" w:lineRule="auto"/>
        <w:rPr>
          <w:rFonts w:hint="eastAsia"/>
          <w:lang w:eastAsia="zh-CN"/>
        </w:rPr>
      </w:pPr>
      <w:r w:rsidRPr="00DA4DA2">
        <w:rPr>
          <w:rFonts w:hint="eastAsia"/>
          <w:lang w:eastAsia="zh-CN"/>
        </w:rPr>
        <w:t>Fifth, strengthen opening up.</w:t>
      </w:r>
    </w:p>
    <w:p w:rsidR="00A96C56" w:rsidRPr="00DA4DA2" w:rsidRDefault="00A96C56" w:rsidP="00DA4DA2">
      <w:pPr>
        <w:spacing w:line="360" w:lineRule="auto"/>
        <w:rPr>
          <w:rFonts w:hint="eastAsia"/>
          <w:lang w:eastAsia="zh-CN"/>
        </w:rPr>
      </w:pPr>
      <w:r w:rsidRPr="00DA4DA2">
        <w:rPr>
          <w:rFonts w:hint="eastAsia"/>
          <w:lang w:eastAsia="zh-CN"/>
        </w:rPr>
        <w:t>Opening to the outside world is an important support for economic development. The government should strengthen the strategic planning and policy support for opening to the outside world, promote the steady growth of foreign trade and foreign investment, and improve the international competitiveness and influence of the economy.</w:t>
      </w:r>
    </w:p>
    <w:p w:rsidR="00A96C56" w:rsidRPr="00DA4DA2" w:rsidRDefault="00A96C56" w:rsidP="00DA4DA2">
      <w:pPr>
        <w:spacing w:line="360" w:lineRule="auto"/>
        <w:rPr>
          <w:rFonts w:hint="eastAsia"/>
          <w:lang w:eastAsia="zh-CN"/>
        </w:rPr>
      </w:pPr>
      <w:r w:rsidRPr="00DA4DA2">
        <w:rPr>
          <w:rFonts w:hint="eastAsia"/>
          <w:lang w:eastAsia="zh-CN"/>
        </w:rPr>
        <w:t>To sum up, the development of the economy in the post-COVID-19 era requires the joint efforts of the government and enterprises to strengthen digital transformation, promote consumption upgrading, strengthen innovation-driven, strengthen international cooperation and strengthen sustainable development, and strengthen industrial upgrading, personnel training, financial system construction, infrastructure construction and opening up.</w:t>
      </w:r>
    </w:p>
    <w:p w:rsidR="00A96C56" w:rsidRPr="00DA4DA2" w:rsidRDefault="00A96C56" w:rsidP="00DA4DA2">
      <w:pPr>
        <w:spacing w:line="360" w:lineRule="auto"/>
        <w:rPr>
          <w:rFonts w:hint="eastAsia"/>
          <w:lang w:eastAsia="zh-CN"/>
        </w:rPr>
      </w:pPr>
      <w:r w:rsidRPr="00DA4DA2">
        <w:rPr>
          <w:rFonts w:hint="eastAsia"/>
          <w:lang w:eastAsia="zh-CN"/>
        </w:rPr>
        <w:t>Only then can we promote high-quality economic development and move towards a better future.</w:t>
      </w:r>
    </w:p>
    <w:p w:rsidR="00A96C56" w:rsidRDefault="00A96C56">
      <w:pPr>
        <w:pStyle w:val="1"/>
        <w:spacing w:line="360" w:lineRule="auto"/>
        <w:ind w:firstLine="560"/>
        <w:rPr>
          <w:lang w:val="en-US"/>
        </w:rPr>
      </w:pPr>
      <w:r>
        <w:rPr>
          <w:lang w:val="en-US"/>
        </w:rPr>
        <w:t>CONCLUSION</w:t>
      </w:r>
      <w:bookmarkEnd w:id="14"/>
      <w:r>
        <w:rPr>
          <w:lang w:val="en-US"/>
        </w:rPr>
        <w:t>S</w:t>
      </w:r>
    </w:p>
    <w:p w:rsidR="00A96C56" w:rsidRDefault="00A96C56">
      <w:pPr>
        <w:spacing w:line="360" w:lineRule="auto"/>
        <w:rPr>
          <w:lang w:val="en-US"/>
        </w:rPr>
      </w:pPr>
    </w:p>
    <w:p w:rsidR="00A96C56" w:rsidRDefault="00A96C56">
      <w:pPr>
        <w:spacing w:line="360" w:lineRule="auto"/>
        <w:rPr>
          <w:rFonts w:hint="eastAsia"/>
          <w:lang w:eastAsia="zh-CN"/>
        </w:rPr>
      </w:pPr>
      <w:r>
        <w:rPr>
          <w:rFonts w:hint="eastAsia"/>
          <w:lang w:eastAsia="zh-CN"/>
        </w:rPr>
        <w:t>The COVID-19 epidemic has impacted the economies of all countries in the world to varying degrees, and has also given rise to a temporary phenomenon of anti-globalization.</w:t>
      </w:r>
    </w:p>
    <w:p w:rsidR="00A96C56" w:rsidRDefault="00A96C56">
      <w:pPr>
        <w:spacing w:line="360" w:lineRule="auto"/>
        <w:rPr>
          <w:rFonts w:hint="eastAsia"/>
          <w:lang w:eastAsia="zh-CN"/>
        </w:rPr>
      </w:pPr>
      <w:r>
        <w:rPr>
          <w:rFonts w:hint="eastAsia"/>
          <w:lang w:eastAsia="zh-CN"/>
        </w:rPr>
        <w:t>However, the anti-globalization phenomenon during the epidemic is only a rectification in the development process of economic globalization, which provides the world with an opportunity to reflect on and improve the international trade model and the economic system of various countries.</w:t>
      </w:r>
    </w:p>
    <w:p w:rsidR="00A96C56" w:rsidRDefault="00A96C56">
      <w:pPr>
        <w:spacing w:line="360" w:lineRule="auto"/>
        <w:rPr>
          <w:rFonts w:hint="eastAsia"/>
          <w:lang w:eastAsia="zh-CN"/>
        </w:rPr>
      </w:pPr>
      <w:r>
        <w:rPr>
          <w:rFonts w:hint="eastAsia"/>
          <w:lang w:eastAsia="zh-CN"/>
        </w:rPr>
        <w:t>The emergence and development of economic globalization, supported by economic principles and practical needs, is in line with the trend of historical development and still has strong vitality at the present stage.</w:t>
      </w:r>
    </w:p>
    <w:p w:rsidR="00A96C56" w:rsidRDefault="00A96C56">
      <w:pPr>
        <w:spacing w:line="360" w:lineRule="auto"/>
        <w:rPr>
          <w:rFonts w:hint="eastAsia"/>
          <w:lang w:eastAsia="zh-CN"/>
        </w:rPr>
      </w:pPr>
      <w:r>
        <w:rPr>
          <w:rFonts w:hint="eastAsia"/>
          <w:lang w:eastAsia="zh-CN"/>
        </w:rPr>
        <w:t>Therefore, the impact of COVID-19 on economic globalization will not fundamentally hinder its long-term development.</w:t>
      </w:r>
    </w:p>
    <w:p w:rsidR="00A96C56" w:rsidRDefault="00A96C56">
      <w:pPr>
        <w:spacing w:line="360" w:lineRule="auto"/>
        <w:rPr>
          <w:rFonts w:hint="eastAsia"/>
          <w:lang w:eastAsia="zh-CN"/>
        </w:rPr>
      </w:pPr>
      <w:r>
        <w:rPr>
          <w:rFonts w:hint="eastAsia"/>
          <w:lang w:eastAsia="zh-CN"/>
        </w:rPr>
        <w:t>The main manifestation of the impact of COVID-19 on economic globalization is the contraction of international trade.</w:t>
      </w:r>
    </w:p>
    <w:p w:rsidR="00A96C56" w:rsidRDefault="00A96C56">
      <w:pPr>
        <w:spacing w:line="360" w:lineRule="auto"/>
        <w:rPr>
          <w:rFonts w:hint="eastAsia"/>
          <w:lang w:eastAsia="zh-CN"/>
        </w:rPr>
      </w:pPr>
      <w:r>
        <w:rPr>
          <w:rFonts w:hint="eastAsia"/>
          <w:lang w:eastAsia="zh-CN"/>
        </w:rPr>
        <w:t>According to World Trade Organization statistics, the volume of world goods trade in the first three quarters of 2020 is currently down 8.2 percent compared to the same period last year.</w:t>
      </w:r>
    </w:p>
    <w:p w:rsidR="00A96C56" w:rsidRDefault="00A96C56">
      <w:pPr>
        <w:spacing w:line="360" w:lineRule="auto"/>
        <w:rPr>
          <w:rFonts w:hint="eastAsia"/>
          <w:lang w:eastAsia="zh-CN"/>
        </w:rPr>
      </w:pPr>
      <w:r>
        <w:rPr>
          <w:rFonts w:hint="eastAsia"/>
          <w:lang w:eastAsia="zh-CN"/>
        </w:rPr>
        <w:t>International trade in services has also been hit hard by the pandemic, with WTO estimates indicating a decline of about 27 per cent during the pandemic, with sectors related to travel and transport the hardest hit.</w:t>
      </w:r>
    </w:p>
    <w:p w:rsidR="00A96C56" w:rsidRDefault="00A96C56">
      <w:pPr>
        <w:spacing w:line="360" w:lineRule="auto"/>
        <w:rPr>
          <w:rFonts w:hint="eastAsia"/>
          <w:lang w:eastAsia="zh-CN"/>
        </w:rPr>
      </w:pPr>
      <w:r>
        <w:rPr>
          <w:rFonts w:hint="eastAsia"/>
          <w:lang w:eastAsia="zh-CN"/>
        </w:rPr>
        <w:t>Economic globalization has also brought about the globalization of economic risks. The downturn of international trade has become a fatal blow to the economies of countries that have adapted to economic globalization for a long time. As a component of economic globalization, the recession of the economies of all countries has further aggravated the depression of the international trade system.</w:t>
      </w:r>
    </w:p>
    <w:p w:rsidR="00A96C56" w:rsidRDefault="00A96C56">
      <w:pPr>
        <w:spacing w:line="360" w:lineRule="auto"/>
        <w:rPr>
          <w:rFonts w:hint="eastAsia"/>
          <w:lang w:eastAsia="zh-CN"/>
        </w:rPr>
      </w:pPr>
      <w:r>
        <w:rPr>
          <w:rFonts w:hint="eastAsia"/>
          <w:lang w:eastAsia="zh-CN"/>
        </w:rPr>
        <w:t>The foreign trade of all countries generally shows an obvious contraction trend.</w:t>
      </w:r>
    </w:p>
    <w:p w:rsidR="00A96C56" w:rsidRDefault="00A96C56">
      <w:pPr>
        <w:spacing w:line="360" w:lineRule="auto"/>
        <w:rPr>
          <w:rFonts w:hint="eastAsia"/>
          <w:lang w:eastAsia="zh-CN"/>
        </w:rPr>
      </w:pPr>
      <w:r>
        <w:rPr>
          <w:rFonts w:hint="eastAsia"/>
          <w:lang w:eastAsia="zh-CN"/>
        </w:rPr>
        <w:t>In order to avoid the constraints of external factors on their own economies, more countries began to pay attention to industrial reshoring and domestic recycling, which undoubtedly artificially intensified the anti-globalization trend during the epidemic.</w:t>
      </w:r>
    </w:p>
    <w:p w:rsidR="00A96C56" w:rsidRDefault="00A96C56">
      <w:pPr>
        <w:spacing w:line="360" w:lineRule="auto"/>
        <w:rPr>
          <w:rFonts w:hint="eastAsia"/>
          <w:lang w:eastAsia="zh-CN"/>
        </w:rPr>
      </w:pPr>
      <w:r>
        <w:rPr>
          <w:rFonts w:hint="eastAsia"/>
          <w:lang w:eastAsia="zh-CN"/>
        </w:rPr>
        <w:t>The international division of labor is the basis for the formation of the world market, and the global supply chain formed by international cooperation is an important link in maintaining economic globalization. The impact of COVID-19 on the global industrial chain has undoubtedly posed a huge threat to economic globalization.</w:t>
      </w:r>
    </w:p>
    <w:p w:rsidR="00A96C56" w:rsidRDefault="00A96C56">
      <w:pPr>
        <w:spacing w:line="360" w:lineRule="auto"/>
        <w:rPr>
          <w:rFonts w:hint="eastAsia"/>
          <w:lang w:eastAsia="zh-CN"/>
        </w:rPr>
      </w:pPr>
      <w:r>
        <w:rPr>
          <w:rFonts w:hint="eastAsia"/>
          <w:lang w:eastAsia="zh-CN"/>
        </w:rPr>
        <w:t>First of all, under the influence of the COVID-19 epidemic, the social distressing policies adopted by various countries have resulted in a significant reduction in the number of labor forces, a sharp decline in production scale, and many enterprises even shut down production, resulting in a serious shortage of products and a heavy blow to the foundation of international trade.</w:t>
      </w:r>
    </w:p>
    <w:p w:rsidR="00A96C56" w:rsidRDefault="00A96C56">
      <w:pPr>
        <w:spacing w:line="360" w:lineRule="auto"/>
        <w:rPr>
          <w:rFonts w:hint="eastAsia"/>
          <w:lang w:eastAsia="zh-CN"/>
        </w:rPr>
      </w:pPr>
      <w:r>
        <w:rPr>
          <w:rFonts w:hint="eastAsia"/>
          <w:lang w:eastAsia="zh-CN"/>
        </w:rPr>
        <w:t>Secondly, in order to prevent and control the import of the epidemic, some countries have adopted entry control measures, prohibiting the entry of people and goods from some countries and regions, cutting off the transport link of international trade and dealing a blow to the global supply chain.</w:t>
      </w:r>
    </w:p>
    <w:p w:rsidR="00A96C56" w:rsidRDefault="00A96C56">
      <w:pPr>
        <w:spacing w:line="360" w:lineRule="auto"/>
        <w:rPr>
          <w:rFonts w:hint="eastAsia"/>
          <w:lang w:eastAsia="zh-CN"/>
        </w:rPr>
      </w:pPr>
      <w:r>
        <w:rPr>
          <w:rFonts w:hint="eastAsia"/>
          <w:lang w:eastAsia="zh-CN"/>
        </w:rPr>
        <w:t>Third, the economic crisis brought by the COVID-19 epidemic has reduced the purchasing power of all countries and shrunk the consumer market, resulting in increased risks of cross-border trade activities and increased breakpoints in the global supply chain.</w:t>
      </w:r>
    </w:p>
    <w:p w:rsidR="00A96C56" w:rsidRDefault="00A96C56">
      <w:pPr>
        <w:spacing w:line="360" w:lineRule="auto"/>
        <w:rPr>
          <w:rFonts w:hint="eastAsia"/>
          <w:lang w:eastAsia="zh-CN"/>
        </w:rPr>
      </w:pPr>
      <w:r>
        <w:rPr>
          <w:rFonts w:hint="eastAsia"/>
          <w:lang w:eastAsia="zh-CN"/>
        </w:rPr>
        <w:t>Finally, while the situation of the epidemic has improved, economic development has recovered worldwide, and the global supply chain is still facing challenges brought about by the uneven resumption of work and production in various countries.</w:t>
      </w:r>
    </w:p>
    <w:p w:rsidR="00A96C56" w:rsidRDefault="00A96C56">
      <w:pPr>
        <w:spacing w:line="360" w:lineRule="auto"/>
        <w:rPr>
          <w:rFonts w:hint="eastAsia"/>
          <w:lang w:eastAsia="zh-CN"/>
        </w:rPr>
      </w:pPr>
      <w:r>
        <w:rPr>
          <w:rFonts w:hint="eastAsia"/>
          <w:lang w:eastAsia="zh-CN"/>
        </w:rPr>
        <w:t>To sum up, the disconnection and rupture of the global supply chain caused by the COVID-19 epidemic is one of the key reasons for the prominent phenomenon of anti-globalization.</w:t>
      </w:r>
    </w:p>
    <w:p w:rsidR="00A96C56" w:rsidRDefault="00A96C56">
      <w:pPr>
        <w:spacing w:line="360" w:lineRule="auto"/>
        <w:rPr>
          <w:rFonts w:hint="eastAsia"/>
          <w:lang w:eastAsia="zh-CN"/>
        </w:rPr>
      </w:pPr>
      <w:r>
        <w:rPr>
          <w:rFonts w:hint="eastAsia"/>
          <w:lang w:eastAsia="zh-CN"/>
        </w:rPr>
        <w:t>The industrial backflow of various countries is mainly reflected in the manufacturing backflow.</w:t>
      </w:r>
    </w:p>
    <w:p w:rsidR="00A96C56" w:rsidRDefault="00A96C56">
      <w:pPr>
        <w:spacing w:line="360" w:lineRule="auto"/>
        <w:rPr>
          <w:rFonts w:hint="eastAsia"/>
          <w:lang w:eastAsia="zh-CN"/>
        </w:rPr>
      </w:pPr>
      <w:r>
        <w:rPr>
          <w:rFonts w:hint="eastAsia"/>
          <w:lang w:eastAsia="zh-CN"/>
        </w:rPr>
        <w:t>The level of manufacturing industry directly reflects the level of productivity of a country.</w:t>
      </w:r>
    </w:p>
    <w:p w:rsidR="00A96C56" w:rsidRDefault="00A96C56">
      <w:pPr>
        <w:spacing w:line="360" w:lineRule="auto"/>
        <w:rPr>
          <w:rFonts w:hint="eastAsia"/>
          <w:lang w:eastAsia="zh-CN"/>
        </w:rPr>
      </w:pPr>
      <w:r>
        <w:rPr>
          <w:rFonts w:hint="eastAsia"/>
          <w:lang w:eastAsia="zh-CN"/>
        </w:rPr>
        <w:t>Manufacturing can provide more employment opportunities for countries, and an adequate supply of manufacturing products is the key to the normal functioning of society.</w:t>
      </w:r>
    </w:p>
    <w:p w:rsidR="00A96C56" w:rsidRDefault="00A96C56">
      <w:pPr>
        <w:spacing w:line="360" w:lineRule="auto"/>
        <w:rPr>
          <w:rFonts w:hint="eastAsia"/>
          <w:lang w:eastAsia="zh-CN"/>
        </w:rPr>
      </w:pPr>
      <w:r>
        <w:rPr>
          <w:rFonts w:hint="eastAsia"/>
          <w:lang w:eastAsia="zh-CN"/>
        </w:rPr>
        <w:t>Improving and upgrading the country's manufacturing system can help to reduce its over-dependence on other countries, reduce the impact of the global economic crisis on the country's economy, and also help to cope with sudden public crises such as the novel coronavirus pneumonia epidemic, and improve the degree of security of national economic development.</w:t>
      </w:r>
    </w:p>
    <w:p w:rsidR="00A96C56" w:rsidRDefault="00A96C56">
      <w:pPr>
        <w:spacing w:line="360" w:lineRule="auto"/>
        <w:rPr>
          <w:rFonts w:hint="eastAsia"/>
          <w:lang w:eastAsia="zh-CN"/>
        </w:rPr>
      </w:pPr>
      <w:r>
        <w:rPr>
          <w:rFonts w:hint="eastAsia"/>
          <w:lang w:eastAsia="zh-CN"/>
        </w:rPr>
        <w:t>However, economic globalization is manifested by the efficient division of labor in various countries, so most developed countries have formed the phenomenon of industrial hollowing in the process of adapting to economic globalization.</w:t>
      </w:r>
    </w:p>
    <w:p w:rsidR="00A96C56" w:rsidRDefault="00A96C56">
      <w:pPr>
        <w:spacing w:line="360" w:lineRule="auto"/>
        <w:rPr>
          <w:rFonts w:hint="eastAsia"/>
          <w:lang w:eastAsia="zh-CN"/>
        </w:rPr>
      </w:pPr>
      <w:r>
        <w:rPr>
          <w:rFonts w:hint="eastAsia"/>
          <w:lang w:eastAsia="zh-CN"/>
        </w:rPr>
        <w:t>After the international financial crisis in 2008, many developed countries, represented by the United States, began to reflect on their own industrial structure and put forward a series of plans to revive and revitalize the manufacturing industry.</w:t>
      </w:r>
    </w:p>
    <w:p w:rsidR="00A96C56" w:rsidRDefault="00A96C56">
      <w:pPr>
        <w:spacing w:line="360" w:lineRule="auto"/>
        <w:rPr>
          <w:rFonts w:hint="eastAsia"/>
          <w:lang w:eastAsia="zh-CN"/>
        </w:rPr>
      </w:pPr>
      <w:r>
        <w:rPr>
          <w:rFonts w:hint="eastAsia"/>
          <w:lang w:eastAsia="zh-CN"/>
        </w:rPr>
        <w:t>The COVID-19 epidemic has once again demonstrated the important role of manufacturing in stabilizing social order in emergencies.</w:t>
      </w:r>
    </w:p>
    <w:p w:rsidR="00A96C56" w:rsidRDefault="00A96C56">
      <w:pPr>
        <w:spacing w:line="360" w:lineRule="auto"/>
        <w:rPr>
          <w:rFonts w:hint="eastAsia"/>
          <w:lang w:eastAsia="zh-CN"/>
        </w:rPr>
      </w:pPr>
      <w:r>
        <w:rPr>
          <w:rFonts w:hint="eastAsia"/>
          <w:lang w:eastAsia="zh-CN"/>
        </w:rPr>
        <w:t>In the case of severe disruption of international trade, the domestic manufacturing industry can provide material guarantee for the prevention and control of the novel coronavirus pneumonia epidemic, stabilize the people's hearts, and then determine the implementation of emergency management measures.</w:t>
      </w:r>
    </w:p>
    <w:p w:rsidR="00A96C56" w:rsidRDefault="00A96C56">
      <w:pPr>
        <w:spacing w:line="360" w:lineRule="auto"/>
        <w:rPr>
          <w:rFonts w:hint="eastAsia"/>
          <w:lang w:eastAsia="zh-CN"/>
        </w:rPr>
      </w:pPr>
      <w:r>
        <w:rPr>
          <w:rFonts w:hint="eastAsia"/>
          <w:lang w:eastAsia="zh-CN"/>
        </w:rPr>
        <w:t>Therefore, the ravage of the new coronavirus epidemic has made the manufacturing industry return to the world once again.</w:t>
      </w:r>
    </w:p>
    <w:p w:rsidR="00A96C56" w:rsidRDefault="00A96C56">
      <w:pPr>
        <w:spacing w:line="360" w:lineRule="auto"/>
        <w:rPr>
          <w:rFonts w:hint="eastAsia"/>
          <w:lang w:eastAsia="zh-CN"/>
        </w:rPr>
      </w:pPr>
      <w:r>
        <w:rPr>
          <w:rFonts w:hint="eastAsia"/>
          <w:lang w:eastAsia="zh-CN"/>
        </w:rPr>
        <w:t>The return of manufacturing in various countries is bound to bring new adjustments to the global industrial structure.</w:t>
      </w:r>
    </w:p>
    <w:p w:rsidR="00A96C56" w:rsidRDefault="00A96C56">
      <w:pPr>
        <w:spacing w:line="360" w:lineRule="auto"/>
        <w:rPr>
          <w:rFonts w:hint="eastAsia"/>
          <w:lang w:eastAsia="zh-CN"/>
        </w:rPr>
      </w:pPr>
      <w:r>
        <w:rPr>
          <w:rFonts w:hint="eastAsia"/>
          <w:lang w:eastAsia="zh-CN"/>
        </w:rPr>
        <w:t>First, the development of domestic manufacturing in each country will lead to a reduction in the scale of international trade in manufactured goods.</w:t>
      </w:r>
    </w:p>
    <w:p w:rsidR="00A96C56" w:rsidRDefault="00A96C56">
      <w:pPr>
        <w:spacing w:line="360" w:lineRule="auto"/>
        <w:rPr>
          <w:rFonts w:hint="eastAsia"/>
          <w:lang w:eastAsia="zh-CN"/>
        </w:rPr>
      </w:pPr>
      <w:r>
        <w:rPr>
          <w:rFonts w:hint="eastAsia"/>
          <w:lang w:eastAsia="zh-CN"/>
        </w:rPr>
        <w:t>Secondly, developed countries, as industrial import countries of manufacturing industry, supplemented by advanced technology and management experience, will weaken the advantages of developing countries in economic globalization, and further reduce the interests of developing countries in international trade, which is not conducive to the maintenance of economic globalization.</w:t>
      </w:r>
    </w:p>
    <w:p w:rsidR="00A96C56" w:rsidRDefault="00A96C56">
      <w:pPr>
        <w:spacing w:line="360" w:lineRule="auto"/>
        <w:rPr>
          <w:rFonts w:hint="eastAsia"/>
          <w:lang w:eastAsia="zh-CN"/>
        </w:rPr>
      </w:pPr>
      <w:r>
        <w:rPr>
          <w:rFonts w:hint="eastAsia"/>
          <w:lang w:eastAsia="zh-CN"/>
        </w:rPr>
        <w:t>Finally, international investment is an important carrier of industrial transfer, and the return of manufacturing will reduce the relative foreign investment of developed countries, increase the domestic investment, and change the pattern of international investment.</w:t>
      </w:r>
    </w:p>
    <w:p w:rsidR="00A96C56" w:rsidRDefault="00A96C56">
      <w:pPr>
        <w:spacing w:line="360" w:lineRule="auto"/>
        <w:rPr>
          <w:rFonts w:hint="eastAsia"/>
          <w:lang w:eastAsia="zh-CN"/>
        </w:rPr>
      </w:pPr>
      <w:r>
        <w:rPr>
          <w:rFonts w:hint="eastAsia"/>
          <w:lang w:eastAsia="zh-CN"/>
        </w:rPr>
        <w:t>This is contrary to the original intention of the flow and allocation of economic globalization capital in the world, and a short-lived anti-globalization phenomenon appears.</w:t>
      </w:r>
    </w:p>
    <w:p w:rsidR="00A96C56" w:rsidRDefault="00A96C56">
      <w:pPr>
        <w:spacing w:line="360" w:lineRule="auto"/>
        <w:rPr>
          <w:rFonts w:hint="eastAsia"/>
          <w:lang w:eastAsia="zh-CN"/>
        </w:rPr>
      </w:pPr>
      <w:r>
        <w:rPr>
          <w:rFonts w:hint="eastAsia"/>
          <w:lang w:eastAsia="zh-CN"/>
        </w:rPr>
        <w:t>According to statistics released by the WTO on December 18, 2020, in the third quarter of 2020, the volume of global trade in goods increased by 11.6% compared to the previous quarter.</w:t>
      </w:r>
    </w:p>
    <w:p w:rsidR="00A96C56" w:rsidRDefault="00A96C56">
      <w:pPr>
        <w:spacing w:line="360" w:lineRule="auto"/>
        <w:rPr>
          <w:rFonts w:hint="eastAsia"/>
          <w:lang w:eastAsia="zh-CN"/>
        </w:rPr>
      </w:pPr>
      <w:r>
        <w:rPr>
          <w:rFonts w:hint="eastAsia"/>
          <w:lang w:eastAsia="zh-CN"/>
        </w:rPr>
        <w:t>The World Bank expects the global economy to grow by 4% in 2021.</w:t>
      </w:r>
    </w:p>
    <w:p w:rsidR="00A96C56" w:rsidRDefault="00A96C56">
      <w:pPr>
        <w:spacing w:line="360" w:lineRule="auto"/>
        <w:rPr>
          <w:rFonts w:hint="eastAsia"/>
          <w:lang w:eastAsia="zh-CN"/>
        </w:rPr>
      </w:pPr>
      <w:r>
        <w:rPr>
          <w:rFonts w:hint="eastAsia"/>
          <w:lang w:eastAsia="zh-CN"/>
        </w:rPr>
        <w:t>The recovery of international trade reflects the trend of economic globalization.</w:t>
      </w:r>
    </w:p>
    <w:p w:rsidR="00A96C56" w:rsidRDefault="00A96C56">
      <w:pPr>
        <w:spacing w:line="360" w:lineRule="auto"/>
        <w:rPr>
          <w:rFonts w:hint="eastAsia"/>
          <w:lang w:eastAsia="zh-CN"/>
        </w:rPr>
      </w:pPr>
      <w:r>
        <w:rPr>
          <w:rFonts w:hint="eastAsia"/>
          <w:lang w:eastAsia="zh-CN"/>
        </w:rPr>
        <w:t>In the short term, countries will not be able to insulate themselves from world markets.</w:t>
      </w:r>
    </w:p>
    <w:p w:rsidR="00A96C56" w:rsidRDefault="00A96C56">
      <w:pPr>
        <w:spacing w:line="360" w:lineRule="auto"/>
        <w:rPr>
          <w:rFonts w:hint="eastAsia"/>
          <w:lang w:eastAsia="zh-CN"/>
        </w:rPr>
      </w:pPr>
      <w:r>
        <w:rPr>
          <w:rFonts w:hint="eastAsia"/>
          <w:lang w:eastAsia="zh-CN"/>
        </w:rPr>
        <w:t>During the epidemic period, international trade has helped countries make full use of their comparative advantages in light of the epidemic situation in their own countries, and make efficient use of human and material resources to overcome the difficulties of material shortages brought about by COVID-19.</w:t>
      </w:r>
    </w:p>
    <w:p w:rsidR="00A96C56" w:rsidRDefault="00A96C56">
      <w:pPr>
        <w:spacing w:line="360" w:lineRule="auto"/>
        <w:rPr>
          <w:rFonts w:hint="eastAsia"/>
          <w:lang w:eastAsia="zh-CN"/>
        </w:rPr>
      </w:pPr>
      <w:r>
        <w:rPr>
          <w:rFonts w:hint="eastAsia"/>
          <w:lang w:eastAsia="zh-CN"/>
        </w:rPr>
        <w:t>Due to the different synchronization of the epidemic situation in various countries, there will be an imbalance between supply and demand worldwide.</w:t>
      </w:r>
    </w:p>
    <w:p w:rsidR="00A96C56" w:rsidRDefault="00A96C56">
      <w:pPr>
        <w:spacing w:line="360" w:lineRule="auto"/>
        <w:rPr>
          <w:rFonts w:hint="eastAsia"/>
          <w:lang w:eastAsia="zh-CN"/>
        </w:rPr>
      </w:pPr>
      <w:r>
        <w:rPr>
          <w:rFonts w:hint="eastAsia"/>
          <w:lang w:eastAsia="zh-CN"/>
        </w:rPr>
        <w:t>Countries that resumed work and production earlier have produced more adequate products, and under the condition of ensuring the demand of their own markets, enterprises urgently need to obtain profits from the world market to make up for losses during the epidemic.</w:t>
      </w:r>
    </w:p>
    <w:p w:rsidR="00A96C56" w:rsidRDefault="00A96C56">
      <w:pPr>
        <w:spacing w:line="360" w:lineRule="auto"/>
        <w:rPr>
          <w:rFonts w:hint="eastAsia"/>
          <w:lang w:eastAsia="zh-CN"/>
        </w:rPr>
      </w:pPr>
      <w:r>
        <w:rPr>
          <w:rFonts w:hint="eastAsia"/>
          <w:lang w:eastAsia="zh-CN"/>
        </w:rPr>
        <w:t>In countries where the epidemic situation is more severe and work and production have not fully resumed, material reserves are insufficient and demand is high, so they can purchase needed commodities through the world market.</w:t>
      </w:r>
    </w:p>
    <w:p w:rsidR="00A96C56" w:rsidRDefault="00A96C56">
      <w:pPr>
        <w:spacing w:line="360" w:lineRule="auto"/>
        <w:rPr>
          <w:rFonts w:hint="eastAsia"/>
          <w:lang w:eastAsia="zh-CN"/>
        </w:rPr>
      </w:pPr>
      <w:r>
        <w:rPr>
          <w:rFonts w:hint="eastAsia"/>
          <w:lang w:eastAsia="zh-CN"/>
        </w:rPr>
        <w:t>The recovery of international trade has allowed resources to be allocated more efficiently around the world, provided conditions for matching supply and demand to a certain extent, and highlighted the power of win-win cooperation for mankind, in line with the concept of a community with a shared future for mankind.</w:t>
      </w:r>
    </w:p>
    <w:p w:rsidR="00A96C56" w:rsidRDefault="00A96C56">
      <w:pPr>
        <w:spacing w:line="360" w:lineRule="auto"/>
        <w:rPr>
          <w:rFonts w:hint="eastAsia"/>
          <w:lang w:eastAsia="zh-CN"/>
        </w:rPr>
      </w:pPr>
      <w:r>
        <w:rPr>
          <w:rFonts w:hint="eastAsia"/>
          <w:lang w:eastAsia="zh-CN"/>
        </w:rPr>
        <w:t>Therefore, as the global epidemic prevention and control situation has improved, countries have begun to resume foreign trade in an orderly manner, and international trade has shown a marked improvement, which is also a precursor of the recovery of economic globalization in the post-COVID-19 era. It shows that the anti-globalization phenomenon caused by COVID-19 is short-lived and has not contained the potential of economic globalization.</w:t>
      </w:r>
    </w:p>
    <w:p w:rsidR="00A96C56" w:rsidRDefault="00A96C56">
      <w:pPr>
        <w:spacing w:line="360" w:lineRule="auto"/>
        <w:rPr>
          <w:rFonts w:hint="eastAsia"/>
          <w:lang w:eastAsia="zh-CN"/>
        </w:rPr>
      </w:pPr>
      <w:r>
        <w:rPr>
          <w:rFonts w:hint="eastAsia"/>
          <w:lang w:eastAsia="zh-CN"/>
        </w:rPr>
        <w:t>Nor should we gloss over the benefits economic globalization has brought to the development of all countries.</w:t>
      </w:r>
    </w:p>
    <w:p w:rsidR="00A96C56" w:rsidRDefault="00A96C56">
      <w:pPr>
        <w:spacing w:line="360" w:lineRule="auto"/>
        <w:rPr>
          <w:rFonts w:hint="eastAsia"/>
          <w:lang w:eastAsia="zh-CN"/>
        </w:rPr>
      </w:pPr>
      <w:r>
        <w:rPr>
          <w:rFonts w:hint="eastAsia"/>
          <w:lang w:eastAsia="zh-CN"/>
        </w:rPr>
        <w:t>With the use of COVID-19 vaccines, we can reasonably predict that the epidemic will be effectively controlled in the near future. Therefore, we should not only focus on the short-term anti-globalization phenomenon brought about by the epidemic, but use a longer-term perspective to judge the direction of the world economy in the post-pandemic era, so as to better formulate policies in line with the development trend of the world economy.</w:t>
      </w:r>
    </w:p>
    <w:p w:rsidR="00A96C56" w:rsidRDefault="00A96C56">
      <w:pPr>
        <w:spacing w:line="360" w:lineRule="auto"/>
        <w:rPr>
          <w:rFonts w:hint="eastAsia"/>
          <w:lang w:eastAsia="zh-CN"/>
        </w:rPr>
      </w:pPr>
      <w:r>
        <w:rPr>
          <w:rFonts w:hint="eastAsia"/>
          <w:lang w:eastAsia="zh-CN"/>
        </w:rPr>
        <w:t>The emergence and development of economic globalization is not achieved overnight, but is based on the support of theory and the test and proof of practice.</w:t>
      </w:r>
    </w:p>
    <w:p w:rsidR="00A96C56" w:rsidRDefault="00A96C56">
      <w:pPr>
        <w:spacing w:line="360" w:lineRule="auto"/>
        <w:rPr>
          <w:rFonts w:hint="eastAsia"/>
          <w:lang w:eastAsia="zh-CN"/>
        </w:rPr>
      </w:pPr>
      <w:r>
        <w:rPr>
          <w:rFonts w:hint="eastAsia"/>
          <w:lang w:eastAsia="zh-CN"/>
        </w:rPr>
        <w:t>At present, economic globalization is still the best way of cooperation for the common development of all countries in the world, and it is the trend and trend of world economic development.</w:t>
      </w:r>
    </w:p>
    <w:p w:rsidR="00A96C56" w:rsidRDefault="00A96C56">
      <w:pPr>
        <w:spacing w:line="360" w:lineRule="auto"/>
        <w:rPr>
          <w:rFonts w:hint="eastAsia"/>
          <w:lang w:eastAsia="zh-CN"/>
        </w:rPr>
      </w:pPr>
      <w:r>
        <w:rPr>
          <w:rFonts w:hint="eastAsia"/>
          <w:lang w:eastAsia="zh-CN"/>
        </w:rPr>
        <w:t>The temporary anti-globalization phenomenon brought about by the epidemic is only a speed bump in the process of economic globalization. It urges countries around the world to reflect on the advantages and disadvantages of economic globalization, explore more reasonable and efficient models of world economic cooperation, improve their own economic systems to better adapt to the tide of economic globalization, and seek advantages and avoid disadvantages.</w:t>
      </w:r>
    </w:p>
    <w:p w:rsidR="00A96C56" w:rsidRDefault="00A96C56">
      <w:pPr>
        <w:spacing w:line="360" w:lineRule="auto"/>
        <w:rPr>
          <w:rFonts w:hint="eastAsia"/>
          <w:lang w:eastAsia="zh-CN"/>
        </w:rPr>
      </w:pPr>
      <w:r>
        <w:rPr>
          <w:rFonts w:hint="eastAsia"/>
          <w:lang w:eastAsia="zh-CN"/>
        </w:rPr>
        <w:t>Seek to maximize national interests under the premise of win-win cooperation among all countries in the world.</w:t>
      </w:r>
    </w:p>
    <w:p w:rsidR="00A96C56" w:rsidRDefault="00A96C56">
      <w:pPr>
        <w:spacing w:line="360" w:lineRule="auto"/>
        <w:rPr>
          <w:rFonts w:hint="eastAsia"/>
          <w:lang w:eastAsia="zh-CN"/>
        </w:rPr>
      </w:pPr>
      <w:r>
        <w:rPr>
          <w:rFonts w:hint="eastAsia"/>
          <w:lang w:eastAsia="zh-CN"/>
        </w:rPr>
        <w:t>David Ricardo believed that the relative differences in factor endowments made countries have comparative advantages in international trade, which is the cornerstone of international trade.</w:t>
      </w:r>
    </w:p>
    <w:p w:rsidR="00A96C56" w:rsidRDefault="00A96C56">
      <w:pPr>
        <w:spacing w:line="360" w:lineRule="auto"/>
        <w:rPr>
          <w:rFonts w:hint="eastAsia"/>
          <w:lang w:eastAsia="zh-CN"/>
        </w:rPr>
      </w:pPr>
      <w:r>
        <w:rPr>
          <w:rFonts w:hint="eastAsia"/>
          <w:lang w:eastAsia="zh-CN"/>
        </w:rPr>
        <w:t>Although there are some shortcomings in the theory of comparative advantage, it does provide a basis for us to demonstrate the advantages of economic globalization through continuous development.</w:t>
      </w:r>
    </w:p>
    <w:p w:rsidR="00A96C56" w:rsidRDefault="00A96C56">
      <w:pPr>
        <w:spacing w:line="360" w:lineRule="auto"/>
        <w:rPr>
          <w:rFonts w:hint="eastAsia"/>
          <w:lang w:eastAsia="zh-CN"/>
        </w:rPr>
      </w:pPr>
      <w:r>
        <w:rPr>
          <w:rFonts w:hint="eastAsia"/>
          <w:lang w:eastAsia="zh-CN"/>
        </w:rPr>
        <w:t>The spatial principle of capital determines the inevitability of economic globalization.</w:t>
      </w:r>
    </w:p>
    <w:p w:rsidR="00A96C56" w:rsidRDefault="00A96C56">
      <w:pPr>
        <w:spacing w:line="360" w:lineRule="auto"/>
        <w:rPr>
          <w:rFonts w:hint="eastAsia"/>
          <w:lang w:eastAsia="zh-CN"/>
        </w:rPr>
      </w:pPr>
      <w:r>
        <w:rPr>
          <w:rFonts w:hint="eastAsia"/>
          <w:lang w:eastAsia="zh-CN"/>
        </w:rPr>
        <w:t>The purpose of capital is to obtain the maximum profit, so capital has the characteristics of expansion. Under the condition that the world market has been formed, capital will spontaneously look for the greatest opportunities for growth in the world, thus promoting the flow and efficient allocation of capital in the world.</w:t>
      </w:r>
    </w:p>
    <w:p w:rsidR="00A96C56" w:rsidRDefault="00A96C56">
      <w:pPr>
        <w:spacing w:line="360" w:lineRule="auto"/>
        <w:rPr>
          <w:rFonts w:hint="eastAsia"/>
          <w:lang w:eastAsia="zh-CN"/>
        </w:rPr>
      </w:pPr>
      <w:r>
        <w:rPr>
          <w:rFonts w:hint="eastAsia"/>
          <w:lang w:eastAsia="zh-CN"/>
        </w:rPr>
        <w:t>This expansionary trend is determined by the fundamental purpose of capital and is therefore irreversible, which means that the development of economic globalization is also irreversible in the long run.</w:t>
      </w:r>
    </w:p>
    <w:p w:rsidR="00A96C56" w:rsidRDefault="00A96C56">
      <w:pPr>
        <w:spacing w:line="360" w:lineRule="auto"/>
        <w:rPr>
          <w:rFonts w:hint="eastAsia"/>
          <w:lang w:eastAsia="zh-CN"/>
        </w:rPr>
      </w:pPr>
      <w:r>
        <w:rPr>
          <w:rFonts w:hint="eastAsia"/>
          <w:lang w:eastAsia="zh-CN"/>
        </w:rPr>
        <w:t>The short-term public crisis will increase the risk of foreign investment and reduce the profit, but the long-term stability of the world still provides a guarantee for the flow of production factors in the world, and interests provide the fundamental driving force for the maintenance of such liquidity.</w:t>
      </w:r>
    </w:p>
    <w:p w:rsidR="00A96C56" w:rsidRDefault="00A96C56">
      <w:pPr>
        <w:spacing w:line="360" w:lineRule="auto"/>
        <w:rPr>
          <w:rFonts w:hint="eastAsia"/>
          <w:lang w:eastAsia="zh-CN"/>
        </w:rPr>
      </w:pPr>
      <w:r>
        <w:rPr>
          <w:rFonts w:hint="eastAsia"/>
          <w:lang w:eastAsia="zh-CN"/>
        </w:rPr>
        <w:t>The rapid development of science and technology has provided a strong driving force for economic globalization.</w:t>
      </w:r>
    </w:p>
    <w:p w:rsidR="00A96C56" w:rsidRDefault="00A96C56">
      <w:pPr>
        <w:spacing w:line="360" w:lineRule="auto"/>
        <w:rPr>
          <w:rFonts w:hint="eastAsia"/>
          <w:lang w:eastAsia="zh-CN"/>
        </w:rPr>
      </w:pPr>
      <w:r>
        <w:rPr>
          <w:rFonts w:hint="eastAsia"/>
          <w:lang w:eastAsia="zh-CN"/>
        </w:rPr>
        <w:t>The development of transportation has reduced the transportation cost of international trade, the convenience of communication between different countries has made the necessary trade rules widely recognized in a wider range, and the rapid development of information technology has given birth to new ways and types of trade.</w:t>
      </w:r>
    </w:p>
    <w:p w:rsidR="00A96C56" w:rsidRDefault="00A96C56">
      <w:pPr>
        <w:spacing w:line="360" w:lineRule="auto"/>
        <w:rPr>
          <w:rFonts w:hint="eastAsia"/>
          <w:lang w:eastAsia="zh-CN"/>
        </w:rPr>
      </w:pPr>
      <w:r>
        <w:rPr>
          <w:rFonts w:hint="eastAsia"/>
          <w:lang w:eastAsia="zh-CN"/>
        </w:rPr>
        <w:t>The concept of mutual benefit and win-win cooperation is deeply rooted in the hearts of the people, giving countries a strong driving force to participate in the world market exchange.</w:t>
      </w:r>
    </w:p>
    <w:p w:rsidR="00A96C56" w:rsidRDefault="00A96C56">
      <w:pPr>
        <w:spacing w:line="360" w:lineRule="auto"/>
        <w:rPr>
          <w:rFonts w:hint="eastAsia"/>
          <w:lang w:eastAsia="zh-CN"/>
        </w:rPr>
      </w:pPr>
      <w:r>
        <w:rPr>
          <w:rFonts w:hint="eastAsia"/>
          <w:lang w:eastAsia="zh-CN"/>
        </w:rPr>
        <w:t>Almost no country's development can be completely decouped from world markets.</w:t>
      </w:r>
    </w:p>
    <w:p w:rsidR="00A96C56" w:rsidRDefault="00A96C56">
      <w:pPr>
        <w:spacing w:line="360" w:lineRule="auto"/>
        <w:rPr>
          <w:rFonts w:hint="eastAsia"/>
          <w:lang w:eastAsia="zh-CN"/>
        </w:rPr>
      </w:pPr>
      <w:r>
        <w:rPr>
          <w:rFonts w:hint="eastAsia"/>
          <w:lang w:eastAsia="zh-CN"/>
        </w:rPr>
        <w:t>The positive-sum game between countries is the rational choice of all countries. After economic globalization has been in full operation for many years, and all countries have gained benefits and development opportunities from the world market, it is unrealistic for all countries to follow the trend of self-sufficiency, independent and isolated development.</w:t>
      </w:r>
    </w:p>
    <w:p w:rsidR="00A96C56" w:rsidRDefault="00A96C56">
      <w:pPr>
        <w:spacing w:line="360" w:lineRule="auto"/>
        <w:rPr>
          <w:rFonts w:hint="eastAsia"/>
          <w:lang w:eastAsia="zh-CN"/>
        </w:rPr>
      </w:pPr>
      <w:r>
        <w:rPr>
          <w:rFonts w:hint="eastAsia"/>
          <w:lang w:eastAsia="zh-CN"/>
        </w:rPr>
        <w:t>The pace of history is always moving forward, and the principle of negation tells us that the temporary phenomenon of anti-globalization is only a link in the development of economic globalization.</w:t>
      </w:r>
    </w:p>
    <w:p w:rsidR="00A96C56" w:rsidRDefault="00A96C56">
      <w:pPr>
        <w:spacing w:line="360" w:lineRule="auto"/>
        <w:rPr>
          <w:rFonts w:hint="eastAsia"/>
          <w:lang w:eastAsia="zh-CN"/>
        </w:rPr>
      </w:pPr>
      <w:r>
        <w:rPr>
          <w:rFonts w:hint="eastAsia"/>
          <w:lang w:eastAsia="zh-CN"/>
        </w:rPr>
        <w:t>On the premise of rational judgment that the advantages of economic globalization outweigh the disadvantages, giving up food for fear of choking is not the best choice.</w:t>
      </w:r>
    </w:p>
    <w:p w:rsidR="00A96C56" w:rsidRDefault="00A96C56">
      <w:pPr>
        <w:spacing w:line="360" w:lineRule="auto"/>
        <w:rPr>
          <w:rFonts w:hint="eastAsia"/>
          <w:lang w:eastAsia="zh-CN"/>
        </w:rPr>
      </w:pPr>
      <w:r>
        <w:rPr>
          <w:rFonts w:hint="eastAsia"/>
          <w:lang w:eastAsia="zh-CN"/>
        </w:rPr>
        <w:t>In the face of the double-edged sword of economic globalization, countries in the world should look at issues from the perspective of connection and development, adhere to win-win cooperation, seek advantages and avoid disadvantages, and constantly improve their national strength so that they can take a more active position in international trade, instead of taking a negative attitude towards economic globalization and exaggerating its negative impact.</w:t>
      </w:r>
    </w:p>
    <w:p w:rsidR="00A96C56" w:rsidRDefault="00A96C56">
      <w:pPr>
        <w:spacing w:line="360" w:lineRule="auto"/>
        <w:rPr>
          <w:rFonts w:hint="eastAsia"/>
          <w:lang w:eastAsia="zh-CN"/>
        </w:rPr>
      </w:pPr>
      <w:r>
        <w:rPr>
          <w:rFonts w:hint="eastAsia"/>
          <w:lang w:eastAsia="zh-CN"/>
        </w:rPr>
        <w:t>They even tried to develop their own economy by erecting trade barriers.</w:t>
      </w:r>
    </w:p>
    <w:p w:rsidR="00A96C56" w:rsidRDefault="00A96C56">
      <w:pPr>
        <w:spacing w:line="360" w:lineRule="auto"/>
        <w:rPr>
          <w:rFonts w:hint="eastAsia"/>
          <w:lang w:eastAsia="zh-CN"/>
        </w:rPr>
      </w:pPr>
    </w:p>
    <w:p w:rsidR="00A96C56" w:rsidRDefault="00A96C56">
      <w:pPr>
        <w:pStyle w:val="1"/>
        <w:spacing w:line="360" w:lineRule="exact"/>
        <w:ind w:firstLine="709"/>
        <w:rPr>
          <w:lang w:val="en-US"/>
        </w:rPr>
      </w:pPr>
      <w:bookmarkStart w:id="15" w:name="_Toc136673312"/>
      <w:r>
        <w:rPr>
          <w:lang w:val="en-US"/>
        </w:rPr>
        <w:t>REFERENCES</w:t>
      </w:r>
      <w:bookmarkEnd w:id="15"/>
    </w:p>
    <w:p w:rsidR="00A96C56" w:rsidRDefault="00A96C56">
      <w:pPr>
        <w:spacing w:line="360" w:lineRule="exact"/>
        <w:rPr>
          <w:lang w:val="en-US"/>
        </w:rPr>
      </w:pPr>
    </w:p>
    <w:p w:rsidR="00A96C56" w:rsidRDefault="00A96C56">
      <w:pPr>
        <w:numPr>
          <w:ilvl w:val="0"/>
          <w:numId w:val="8"/>
        </w:numPr>
        <w:spacing w:line="360" w:lineRule="auto"/>
        <w:ind w:left="0" w:firstLine="709"/>
        <w:rPr>
          <w:lang w:val="en-US"/>
        </w:rPr>
      </w:pPr>
      <w:r>
        <w:rPr>
          <w:rFonts w:hint="eastAsia"/>
          <w:lang w:val="en-US"/>
        </w:rPr>
        <w:t>Baldanucci, G., Miotti, L., &amp; Santoleri, P. (2021). Economic forecasting during the COVID-19 pandemic: Evidence from the IIB model. Economic Modelling, 97, 75-96.</w:t>
      </w:r>
    </w:p>
    <w:p w:rsidR="00A96C56" w:rsidRDefault="00A96C56">
      <w:pPr>
        <w:numPr>
          <w:ilvl w:val="0"/>
          <w:numId w:val="8"/>
        </w:numPr>
        <w:spacing w:line="360" w:lineRule="auto"/>
        <w:ind w:left="0" w:firstLine="709"/>
        <w:rPr>
          <w:lang w:val="en-US"/>
        </w:rPr>
      </w:pPr>
      <w:r>
        <w:rPr>
          <w:rFonts w:hint="eastAsia"/>
          <w:lang w:val="en-US"/>
        </w:rPr>
        <w:t>Coibion, O., Gorodnichenko, Y., &amp; Weber, M. (2020). The cost of the COVID-19 crisis: Lockdowns, macroeconomic expectations, and consumer spending. Journal of Public Economics, 193, 104311.</w:t>
      </w:r>
    </w:p>
    <w:p w:rsidR="00A96C56" w:rsidRDefault="00A96C56">
      <w:pPr>
        <w:numPr>
          <w:ilvl w:val="0"/>
          <w:numId w:val="8"/>
        </w:numPr>
        <w:spacing w:line="360" w:lineRule="auto"/>
        <w:ind w:left="0" w:firstLine="709"/>
        <w:rPr>
          <w:rFonts w:hint="eastAsia"/>
          <w:lang w:val="en-US"/>
        </w:rPr>
      </w:pPr>
      <w:r>
        <w:rPr>
          <w:rFonts w:hint="eastAsia"/>
          <w:lang w:val="en-US"/>
        </w:rPr>
        <w:t>McKibbin, W. J., &amp; Fernando, R. (2020). The economic impact of COVID-19. Economics in the Time of COVID-19, 45-52.</w:t>
      </w:r>
    </w:p>
    <w:p w:rsidR="00A96C56" w:rsidRDefault="00A96C56">
      <w:pPr>
        <w:numPr>
          <w:ilvl w:val="0"/>
          <w:numId w:val="8"/>
        </w:numPr>
        <w:spacing w:line="360" w:lineRule="auto"/>
        <w:ind w:left="0" w:firstLine="709"/>
        <w:rPr>
          <w:rFonts w:hint="eastAsia"/>
          <w:lang w:val="en-US"/>
        </w:rPr>
      </w:pPr>
      <w:r>
        <w:rPr>
          <w:rFonts w:hint="eastAsia"/>
          <w:lang w:val="en-US"/>
        </w:rPr>
        <w:t>IMF. (2021). World Economic Outlook, January 2021: Policies for the Recovery. International Monetary Fund.</w:t>
      </w:r>
    </w:p>
    <w:p w:rsidR="00A96C56" w:rsidRDefault="00A96C56">
      <w:pPr>
        <w:numPr>
          <w:ilvl w:val="0"/>
          <w:numId w:val="8"/>
        </w:numPr>
        <w:spacing w:line="360" w:lineRule="auto"/>
        <w:ind w:left="0" w:firstLine="709"/>
        <w:rPr>
          <w:rFonts w:hint="eastAsia"/>
          <w:lang w:val="en-US"/>
        </w:rPr>
      </w:pPr>
      <w:r>
        <w:rPr>
          <w:rFonts w:hint="eastAsia"/>
          <w:lang w:val="en-US"/>
        </w:rPr>
        <w:t>OECD. (2020). OECD Economic Outlook, June 2020: The World Economy on a Tightrope. Organisation for Economic Co-operation and Development.</w:t>
      </w:r>
    </w:p>
    <w:p w:rsidR="00A96C56" w:rsidRDefault="00A96C56">
      <w:pPr>
        <w:numPr>
          <w:ilvl w:val="0"/>
          <w:numId w:val="8"/>
        </w:numPr>
        <w:spacing w:line="360" w:lineRule="auto"/>
        <w:ind w:left="0" w:firstLine="709"/>
        <w:rPr>
          <w:rFonts w:hint="eastAsia"/>
          <w:lang w:val="en-US"/>
        </w:rPr>
      </w:pPr>
      <w:r>
        <w:rPr>
          <w:rFonts w:hint="eastAsia"/>
          <w:lang w:val="en-US"/>
        </w:rPr>
        <w:t>Wang Jing.</w:t>
      </w:r>
      <w:r>
        <w:rPr>
          <w:lang w:val="en-US" w:eastAsia="zh-CN"/>
        </w:rPr>
        <w:t xml:space="preserve"> </w:t>
      </w:r>
      <w:r>
        <w:rPr>
          <w:rFonts w:hint="eastAsia"/>
          <w:lang w:val="en-US"/>
        </w:rPr>
        <w:t>Analysis on the macroeconomic impact of COVID-19 based on DSGE framework [J]. Statistics and Management, 2019,36 (05) : 33-39.</w:t>
      </w:r>
    </w:p>
    <w:p w:rsidR="00A96C56" w:rsidRDefault="00A96C56">
      <w:pPr>
        <w:numPr>
          <w:ilvl w:val="0"/>
          <w:numId w:val="8"/>
        </w:numPr>
        <w:spacing w:line="360" w:lineRule="auto"/>
        <w:ind w:left="0" w:firstLine="709"/>
        <w:rPr>
          <w:rFonts w:hint="eastAsia"/>
          <w:lang w:val="en-US"/>
        </w:rPr>
      </w:pPr>
      <w:r>
        <w:rPr>
          <w:rFonts w:hint="eastAsia"/>
          <w:lang w:val="en-US"/>
        </w:rPr>
        <w:t>Cao Xiangping, Liu Shu.</w:t>
      </w:r>
      <w:r>
        <w:rPr>
          <w:lang w:val="en-US"/>
        </w:rPr>
        <w:t xml:space="preserve"> </w:t>
      </w:r>
      <w:r>
        <w:rPr>
          <w:rFonts w:hint="eastAsia"/>
          <w:lang w:val="en-US"/>
        </w:rPr>
        <w:t>The impact of COVID-19 on the finance and economy of Zhuzhou City and the countermeasures [J]. Business and Management, 2021, [04] : 166-171.</w:t>
      </w:r>
    </w:p>
    <w:p w:rsidR="00A96C56" w:rsidRDefault="00A96C56">
      <w:pPr>
        <w:numPr>
          <w:ilvl w:val="0"/>
          <w:numId w:val="8"/>
        </w:numPr>
        <w:spacing w:line="360" w:lineRule="auto"/>
        <w:ind w:left="0" w:firstLine="709"/>
        <w:rPr>
          <w:rFonts w:hint="eastAsia"/>
          <w:lang w:val="en-US"/>
        </w:rPr>
      </w:pPr>
      <w:r>
        <w:rPr>
          <w:rFonts w:hint="eastAsia"/>
          <w:lang w:val="en-US"/>
        </w:rPr>
        <w:t>Zhang Jianping, Zhu Yaxi.</w:t>
      </w:r>
      <w:r>
        <w:rPr>
          <w:lang w:val="en-US"/>
        </w:rPr>
        <w:t xml:space="preserve"> </w:t>
      </w:r>
      <w:r>
        <w:rPr>
          <w:rFonts w:hint="eastAsia"/>
          <w:lang w:val="en-US"/>
        </w:rPr>
        <w:t>The impact of COVID-19 on China's service economy in the post-epidemic era: a study based on multi-period differential model [J].</w:t>
      </w:r>
      <w:r>
        <w:rPr>
          <w:lang w:val="en-US"/>
        </w:rPr>
        <w:t xml:space="preserve"> </w:t>
      </w:r>
      <w:r>
        <w:rPr>
          <w:rFonts w:hint="eastAsia"/>
          <w:lang w:val="en-US"/>
        </w:rPr>
        <w:t>Industrial Technical Economics, 21,40 [04] : 58-67.</w:t>
      </w:r>
    </w:p>
    <w:p w:rsidR="00A96C56" w:rsidRDefault="00A96C56">
      <w:pPr>
        <w:numPr>
          <w:ilvl w:val="0"/>
          <w:numId w:val="8"/>
        </w:numPr>
        <w:spacing w:line="360" w:lineRule="auto"/>
        <w:ind w:left="0" w:firstLine="709"/>
        <w:rPr>
          <w:rFonts w:hint="eastAsia"/>
          <w:lang w:val="en-US"/>
        </w:rPr>
      </w:pPr>
      <w:r>
        <w:rPr>
          <w:rFonts w:hint="eastAsia"/>
          <w:lang w:val="en-US"/>
        </w:rPr>
        <w:t>A surname</w:t>
      </w:r>
      <w:r>
        <w:rPr>
          <w:lang w:val="en-US"/>
        </w:rPr>
        <w:t xml:space="preserve">. </w:t>
      </w:r>
      <w:r>
        <w:rPr>
          <w:rFonts w:hint="eastAsia"/>
          <w:lang w:val="en-US"/>
        </w:rPr>
        <w:t>Tangy.</w:t>
      </w:r>
      <w:r>
        <w:rPr>
          <w:lang w:val="en-US"/>
        </w:rPr>
        <w:t xml:space="preserve"> </w:t>
      </w:r>
      <w:r>
        <w:rPr>
          <w:rFonts w:hint="eastAsia"/>
          <w:lang w:val="en-US"/>
        </w:rPr>
        <w:t>Kistanov, Yang Jundong.</w:t>
      </w:r>
      <w:r>
        <w:rPr>
          <w:lang w:val="en-US"/>
        </w:rPr>
        <w:t xml:space="preserve"> </w:t>
      </w:r>
      <w:r>
        <w:rPr>
          <w:rFonts w:hint="eastAsia"/>
          <w:lang w:val="en-US"/>
        </w:rPr>
        <w:t>The impact of COVID-19 on politics and economy in Japan [J]. Northeast Asia Journal, 2021, [02] : 77-83+148-149.</w:t>
      </w:r>
    </w:p>
    <w:p w:rsidR="00A96C56" w:rsidRDefault="00A96C56">
      <w:pPr>
        <w:numPr>
          <w:ilvl w:val="0"/>
          <w:numId w:val="8"/>
        </w:numPr>
        <w:spacing w:line="360" w:lineRule="auto"/>
        <w:ind w:left="0" w:firstLine="709"/>
        <w:rPr>
          <w:rFonts w:hint="eastAsia"/>
          <w:lang w:val="en-US"/>
        </w:rPr>
      </w:pPr>
      <w:r>
        <w:rPr>
          <w:rFonts w:hint="eastAsia"/>
          <w:lang w:val="en-US"/>
        </w:rPr>
        <w:t>West Coast Trade Road.</w:t>
      </w:r>
      <w:r>
        <w:rPr>
          <w:lang w:val="en-US"/>
        </w:rPr>
        <w:t xml:space="preserve"> </w:t>
      </w:r>
      <w:r>
        <w:rPr>
          <w:rFonts w:hint="eastAsia"/>
          <w:lang w:val="en-US"/>
        </w:rPr>
        <w:t>Three levels of impact of epidemic on economy [J]. Fujian Textile, 2020, [05] : 3.</w:t>
      </w:r>
    </w:p>
    <w:p w:rsidR="00A96C56" w:rsidRDefault="00A96C56">
      <w:pPr>
        <w:numPr>
          <w:ilvl w:val="0"/>
          <w:numId w:val="8"/>
        </w:numPr>
        <w:spacing w:line="360" w:lineRule="auto"/>
        <w:ind w:left="0" w:firstLine="709"/>
        <w:rPr>
          <w:rFonts w:hint="eastAsia"/>
          <w:lang w:val="en-US"/>
        </w:rPr>
      </w:pPr>
      <w:r>
        <w:rPr>
          <w:rFonts w:hint="eastAsia"/>
          <w:lang w:val="en-US"/>
        </w:rPr>
        <w:t>Zhao Changwen.</w:t>
      </w:r>
      <w:r>
        <w:rPr>
          <w:lang w:val="en-US"/>
        </w:rPr>
        <w:t xml:space="preserve"> </w:t>
      </w:r>
      <w:r>
        <w:rPr>
          <w:rFonts w:hint="eastAsia"/>
          <w:lang w:val="en-US"/>
        </w:rPr>
        <w:t>The impact of the epidemic on the economy is both opportunities and challenges [J]. China Brand, 2020, [05] : 84.</w:t>
      </w:r>
    </w:p>
    <w:p w:rsidR="00A96C56" w:rsidRDefault="00A96C56">
      <w:pPr>
        <w:numPr>
          <w:ilvl w:val="0"/>
          <w:numId w:val="8"/>
        </w:numPr>
        <w:spacing w:line="360" w:lineRule="auto"/>
        <w:ind w:left="0" w:firstLine="709"/>
        <w:rPr>
          <w:rFonts w:hint="eastAsia"/>
          <w:lang w:val="en-US"/>
        </w:rPr>
      </w:pPr>
      <w:r>
        <w:rPr>
          <w:rFonts w:hint="eastAsia"/>
          <w:lang w:val="en-US"/>
        </w:rPr>
        <w:t>Wang Ruolan, Wu Tingting.</w:t>
      </w:r>
      <w:r>
        <w:rPr>
          <w:lang w:val="en-US"/>
        </w:rPr>
        <w:t xml:space="preserve"> </w:t>
      </w:r>
      <w:r>
        <w:rPr>
          <w:rFonts w:hint="eastAsia"/>
          <w:lang w:val="en-US"/>
        </w:rPr>
        <w:t>The impact of COVID-19 on Global Economy from the perspective of industrial chain [N]. China Financial News, 2020-05-09 [006].</w:t>
      </w:r>
    </w:p>
    <w:p w:rsidR="00A96C56" w:rsidRDefault="00A96C56">
      <w:pPr>
        <w:numPr>
          <w:ilvl w:val="0"/>
          <w:numId w:val="8"/>
        </w:numPr>
        <w:spacing w:line="360" w:lineRule="auto"/>
        <w:ind w:left="0" w:firstLine="709"/>
        <w:rPr>
          <w:rFonts w:hint="eastAsia"/>
          <w:lang w:val="en-US"/>
        </w:rPr>
      </w:pPr>
      <w:r>
        <w:rPr>
          <w:rFonts w:hint="eastAsia"/>
          <w:lang w:val="en-US"/>
        </w:rPr>
        <w:t>Li Dong.</w:t>
      </w:r>
      <w:r>
        <w:rPr>
          <w:lang w:val="en-US"/>
        </w:rPr>
        <w:t xml:space="preserve"> </w:t>
      </w:r>
      <w:r>
        <w:rPr>
          <w:rFonts w:hint="eastAsia"/>
          <w:lang w:val="en-US"/>
        </w:rPr>
        <w:t>The impact of COVID-19 on agricultural and rural economy and countermeasures [J]. Modern Rural Finance and Economics, 2020, [05] : 5-6.</w:t>
      </w:r>
    </w:p>
    <w:p w:rsidR="00A96C56" w:rsidRDefault="00A96C56">
      <w:pPr>
        <w:numPr>
          <w:ilvl w:val="0"/>
          <w:numId w:val="8"/>
        </w:numPr>
        <w:spacing w:line="360" w:lineRule="auto"/>
        <w:ind w:left="0" w:firstLine="709"/>
        <w:rPr>
          <w:rFonts w:hint="eastAsia"/>
          <w:lang w:val="en-US"/>
        </w:rPr>
      </w:pPr>
      <w:r>
        <w:rPr>
          <w:rFonts w:hint="eastAsia"/>
          <w:lang w:val="en-US"/>
        </w:rPr>
        <w:t>Wang Lingxia.</w:t>
      </w:r>
      <w:r>
        <w:rPr>
          <w:lang w:val="en-US"/>
        </w:rPr>
        <w:t xml:space="preserve"> </w:t>
      </w:r>
      <w:r>
        <w:rPr>
          <w:rFonts w:hint="eastAsia"/>
          <w:lang w:val="en-US"/>
        </w:rPr>
        <w:t>Impact and impact of major epidemic on China's economy in the context of digital economy [J]. China Business Review, 2020, [10] : 19-20.</w:t>
      </w:r>
    </w:p>
    <w:p w:rsidR="00A96C56" w:rsidRDefault="00A96C56">
      <w:pPr>
        <w:numPr>
          <w:ilvl w:val="0"/>
          <w:numId w:val="8"/>
        </w:numPr>
        <w:spacing w:line="360" w:lineRule="auto"/>
        <w:ind w:left="0" w:firstLine="709"/>
        <w:rPr>
          <w:rFonts w:hint="eastAsia"/>
          <w:lang w:val="en-US"/>
        </w:rPr>
      </w:pPr>
      <w:r>
        <w:rPr>
          <w:rFonts w:hint="eastAsia"/>
          <w:lang w:val="en-US"/>
        </w:rPr>
        <w:t>Wang Jianmin.The impact of the epidemic on Taiwan's economy [J]. China Today, 2019,69 [05] : 71.</w:t>
      </w:r>
    </w:p>
    <w:p w:rsidR="00A96C56" w:rsidRDefault="00A96C56">
      <w:pPr>
        <w:numPr>
          <w:ilvl w:val="0"/>
          <w:numId w:val="8"/>
        </w:numPr>
        <w:spacing w:line="360" w:lineRule="auto"/>
        <w:ind w:left="0" w:firstLine="709"/>
        <w:rPr>
          <w:rFonts w:hint="eastAsia"/>
          <w:lang w:val="en-US"/>
        </w:rPr>
      </w:pPr>
      <w:r>
        <w:rPr>
          <w:rFonts w:hint="eastAsia"/>
          <w:lang w:val="en-US"/>
        </w:rPr>
        <w:t>Wei Jie.</w:t>
      </w:r>
      <w:r>
        <w:rPr>
          <w:lang w:val="en-US"/>
        </w:rPr>
        <w:t xml:space="preserve"> </w:t>
      </w:r>
      <w:r>
        <w:rPr>
          <w:rFonts w:hint="eastAsia"/>
          <w:lang w:val="en-US"/>
        </w:rPr>
        <w:t>The impact of COVID-19 on China's macro economy and countermeasures [J]. Resource Recycling, 2020, [05] : 64-68.</w:t>
      </w:r>
    </w:p>
    <w:p w:rsidR="00A96C56" w:rsidRDefault="00A96C56">
      <w:pPr>
        <w:numPr>
          <w:ilvl w:val="0"/>
          <w:numId w:val="8"/>
        </w:numPr>
        <w:spacing w:line="360" w:lineRule="auto"/>
        <w:ind w:left="0" w:firstLine="709"/>
        <w:rPr>
          <w:rFonts w:hint="eastAsia"/>
          <w:lang w:val="en-US"/>
        </w:rPr>
      </w:pPr>
      <w:r>
        <w:rPr>
          <w:rFonts w:hint="eastAsia"/>
          <w:lang w:val="en-US"/>
        </w:rPr>
        <w:t>Zhang Wei, Liu Zhuang.</w:t>
      </w:r>
      <w:r>
        <w:rPr>
          <w:lang w:val="en-US"/>
        </w:rPr>
        <w:t xml:space="preserve"> </w:t>
      </w:r>
      <w:r>
        <w:rPr>
          <w:rFonts w:hint="eastAsia"/>
          <w:lang w:val="en-US"/>
        </w:rPr>
        <w:t>Study on the impact of digital economy development on economy under the epidemic [J]. Journal of Chongqing University of Posts and Telecommunications [Social Science Edition], 2019,32 [03] : 102-112.</w:t>
      </w:r>
    </w:p>
    <w:p w:rsidR="00A96C56" w:rsidRDefault="00A96C56">
      <w:pPr>
        <w:numPr>
          <w:ilvl w:val="0"/>
          <w:numId w:val="8"/>
        </w:numPr>
        <w:spacing w:line="360" w:lineRule="auto"/>
        <w:ind w:left="0" w:firstLine="709"/>
        <w:rPr>
          <w:rFonts w:hint="eastAsia"/>
          <w:lang w:val="en-US"/>
        </w:rPr>
      </w:pPr>
      <w:r>
        <w:rPr>
          <w:rFonts w:hint="eastAsia"/>
          <w:lang w:val="en-US"/>
        </w:rPr>
        <w:t>Peng Xiaowei.</w:t>
      </w:r>
      <w:r>
        <w:rPr>
          <w:lang w:val="en-US"/>
        </w:rPr>
        <w:t xml:space="preserve"> </w:t>
      </w:r>
      <w:r>
        <w:rPr>
          <w:rFonts w:hint="eastAsia"/>
          <w:lang w:val="en-US"/>
        </w:rPr>
        <w:t>Analysis on the impact of COVID-19 on economy [J]. Market Research, 2020, [05] : 7-8.</w:t>
      </w:r>
    </w:p>
    <w:p w:rsidR="00A96C56" w:rsidRDefault="00A96C56">
      <w:pPr>
        <w:numPr>
          <w:ilvl w:val="0"/>
          <w:numId w:val="8"/>
        </w:numPr>
        <w:spacing w:line="360" w:lineRule="auto"/>
        <w:ind w:left="0" w:firstLine="709"/>
        <w:rPr>
          <w:rFonts w:hint="eastAsia"/>
          <w:lang w:val="en-US"/>
        </w:rPr>
      </w:pPr>
      <w:r>
        <w:rPr>
          <w:rFonts w:hint="eastAsia"/>
          <w:lang w:val="en-US"/>
        </w:rPr>
        <w:t>Xing Xiaoni.</w:t>
      </w:r>
      <w:r>
        <w:rPr>
          <w:lang w:val="en-US"/>
        </w:rPr>
        <w:t xml:space="preserve"> </w:t>
      </w:r>
      <w:r>
        <w:rPr>
          <w:rFonts w:hint="eastAsia"/>
          <w:lang w:val="en-US"/>
        </w:rPr>
        <w:t>The impact of epidemic on the economy of traditional commercial enterprises [J]. Fortune Times, 2020, [05] : 39-40.</w:t>
      </w:r>
    </w:p>
    <w:p w:rsidR="00A96C56" w:rsidRDefault="00A96C56">
      <w:pPr>
        <w:numPr>
          <w:ilvl w:val="0"/>
          <w:numId w:val="8"/>
        </w:numPr>
        <w:spacing w:line="360" w:lineRule="auto"/>
        <w:ind w:left="0" w:firstLine="709"/>
        <w:rPr>
          <w:rFonts w:hint="eastAsia"/>
          <w:lang w:val="en-US"/>
        </w:rPr>
      </w:pPr>
      <w:r>
        <w:rPr>
          <w:rFonts w:hint="eastAsia"/>
          <w:lang w:val="en-US"/>
        </w:rPr>
        <w:t>Wang Dehua.</w:t>
      </w:r>
      <w:r>
        <w:rPr>
          <w:lang w:val="en-US"/>
        </w:rPr>
        <w:t xml:space="preserve"> </w:t>
      </w:r>
      <w:r>
        <w:rPr>
          <w:rFonts w:hint="eastAsia"/>
          <w:lang w:val="en-US"/>
        </w:rPr>
        <w:t>Discussion on the economic impact of the novel coronavirus outbreak and fiscal hedging policy [J]. China Finance, 2020, [10] : 22-24.</w:t>
      </w:r>
    </w:p>
    <w:p w:rsidR="00A96C56" w:rsidRDefault="00A96C56">
      <w:pPr>
        <w:numPr>
          <w:ilvl w:val="0"/>
          <w:numId w:val="8"/>
        </w:numPr>
        <w:spacing w:line="360" w:lineRule="auto"/>
        <w:ind w:left="0" w:firstLine="709"/>
        <w:rPr>
          <w:rFonts w:hint="eastAsia"/>
          <w:lang w:val="en-US"/>
        </w:rPr>
      </w:pPr>
      <w:r>
        <w:rPr>
          <w:rFonts w:hint="eastAsia"/>
          <w:lang w:val="en-US"/>
        </w:rPr>
        <w:t>Chongquan.</w:t>
      </w:r>
      <w:r>
        <w:rPr>
          <w:lang w:val="en-US"/>
        </w:rPr>
        <w:t xml:space="preserve"> </w:t>
      </w:r>
      <w:r>
        <w:rPr>
          <w:rFonts w:hint="eastAsia"/>
          <w:lang w:val="en-US"/>
        </w:rPr>
        <w:t>The impact of COVID-19 on economic globalization and WTO and China's countermeasures [J]. International Trade Issues, 2020, [06] : 19-25.</w:t>
      </w:r>
    </w:p>
    <w:p w:rsidR="00A96C56" w:rsidRDefault="00A96C56">
      <w:pPr>
        <w:numPr>
          <w:ilvl w:val="0"/>
          <w:numId w:val="8"/>
        </w:numPr>
        <w:spacing w:line="360" w:lineRule="auto"/>
        <w:ind w:left="0" w:firstLine="709"/>
        <w:rPr>
          <w:rFonts w:hint="eastAsia"/>
          <w:lang w:val="en-US"/>
        </w:rPr>
      </w:pPr>
      <w:r>
        <w:rPr>
          <w:rFonts w:hint="eastAsia"/>
          <w:lang w:val="en-US"/>
        </w:rPr>
        <w:t>Tian Suhua.</w:t>
      </w:r>
      <w:r>
        <w:rPr>
          <w:lang w:val="en-US"/>
        </w:rPr>
        <w:t xml:space="preserve"> </w:t>
      </w:r>
      <w:r>
        <w:rPr>
          <w:rFonts w:hint="eastAsia"/>
          <w:lang w:val="en-US"/>
        </w:rPr>
        <w:t>The impact of the epidemic on the U.S. economy [J]. People's Forum, 2020, [17] : 124-127.</w:t>
      </w:r>
    </w:p>
    <w:p w:rsidR="00A96C56" w:rsidRDefault="00A96C56">
      <w:pPr>
        <w:numPr>
          <w:ilvl w:val="0"/>
          <w:numId w:val="8"/>
        </w:numPr>
        <w:spacing w:line="360" w:lineRule="auto"/>
        <w:ind w:left="0" w:firstLine="709"/>
        <w:rPr>
          <w:rFonts w:hint="eastAsia"/>
          <w:lang w:val="en-US"/>
        </w:rPr>
      </w:pPr>
      <w:r>
        <w:rPr>
          <w:rFonts w:hint="eastAsia"/>
          <w:lang w:val="en-US"/>
        </w:rPr>
        <w:t>Wang Sheng.</w:t>
      </w:r>
      <w:r>
        <w:rPr>
          <w:lang w:val="en-US"/>
        </w:rPr>
        <w:t xml:space="preserve"> </w:t>
      </w:r>
      <w:r>
        <w:rPr>
          <w:rFonts w:hint="eastAsia"/>
          <w:lang w:val="en-US"/>
        </w:rPr>
        <w:t>Long-term impact of COVID-19 on economy and countermeasures [J]. Reality, 2020, [06] : 58-61.</w:t>
      </w:r>
    </w:p>
    <w:p w:rsidR="00A96C56" w:rsidRDefault="00A96C56">
      <w:pPr>
        <w:numPr>
          <w:ilvl w:val="0"/>
          <w:numId w:val="8"/>
        </w:numPr>
        <w:spacing w:line="360" w:lineRule="auto"/>
        <w:ind w:left="0" w:firstLine="709"/>
        <w:rPr>
          <w:rFonts w:hint="eastAsia"/>
          <w:lang w:val="en-US"/>
        </w:rPr>
      </w:pPr>
      <w:r>
        <w:rPr>
          <w:rFonts w:hint="eastAsia"/>
          <w:lang w:val="en-US"/>
        </w:rPr>
        <w:t>Li Jianmin.</w:t>
      </w:r>
      <w:r>
        <w:rPr>
          <w:lang w:val="en-US"/>
        </w:rPr>
        <w:t xml:space="preserve"> </w:t>
      </w:r>
      <w:r>
        <w:rPr>
          <w:rFonts w:hint="eastAsia"/>
          <w:lang w:val="en-US"/>
        </w:rPr>
        <w:t>Russian economy in the context of Oil price decline and COVID-19: Implications and policy options [J].</w:t>
      </w:r>
      <w:r>
        <w:rPr>
          <w:lang w:val="en-US"/>
        </w:rPr>
        <w:t xml:space="preserve"> </w:t>
      </w:r>
      <w:r>
        <w:rPr>
          <w:rFonts w:hint="eastAsia"/>
          <w:lang w:val="en-US"/>
        </w:rPr>
        <w:t>Russian Journal, 2019,10 [03] : 5-26.</w:t>
      </w:r>
    </w:p>
    <w:p w:rsidR="00A96C56" w:rsidRDefault="00A96C56">
      <w:pPr>
        <w:numPr>
          <w:ilvl w:val="0"/>
          <w:numId w:val="8"/>
        </w:numPr>
        <w:spacing w:line="360" w:lineRule="auto"/>
        <w:ind w:left="0" w:firstLine="709"/>
        <w:rPr>
          <w:rFonts w:hint="eastAsia"/>
          <w:lang w:val="en-US"/>
        </w:rPr>
      </w:pPr>
      <w:r>
        <w:rPr>
          <w:rFonts w:hint="eastAsia"/>
          <w:lang w:val="en-US"/>
        </w:rPr>
        <w:t>Feng Gengzhong, Sun Yangyang.</w:t>
      </w:r>
      <w:r>
        <w:rPr>
          <w:lang w:val="en-US"/>
        </w:rPr>
        <w:t xml:space="preserve"> </w:t>
      </w:r>
      <w:r>
        <w:rPr>
          <w:rFonts w:hint="eastAsia"/>
          <w:lang w:val="en-US"/>
        </w:rPr>
        <w:t>The impact of COVID-19 on economy and society from the perspective of supply chain [J]. Journal of Xi 'an Jiaotong University [Social Science Edition], 2019,40 [04] : 42-49.</w:t>
      </w:r>
    </w:p>
    <w:p w:rsidR="00A96C56" w:rsidRDefault="00A96C56">
      <w:pPr>
        <w:numPr>
          <w:ilvl w:val="0"/>
          <w:numId w:val="8"/>
        </w:numPr>
        <w:spacing w:line="360" w:lineRule="auto"/>
        <w:ind w:left="0" w:firstLine="709"/>
        <w:rPr>
          <w:rFonts w:hint="eastAsia"/>
          <w:lang w:val="en-US"/>
        </w:rPr>
      </w:pPr>
      <w:r>
        <w:rPr>
          <w:rFonts w:hint="eastAsia"/>
          <w:lang w:val="en-US"/>
        </w:rPr>
        <w:t>Zhang Kaihuang, Qian Qinglan.The impact of COVID-19 on China's economy and policy discussion: Evidence from listed companies [J].</w:t>
      </w:r>
      <w:r>
        <w:rPr>
          <w:lang w:val="en-US"/>
        </w:rPr>
        <w:t xml:space="preserve"> </w:t>
      </w:r>
      <w:r>
        <w:rPr>
          <w:rFonts w:hint="eastAsia"/>
          <w:lang w:val="en-US"/>
        </w:rPr>
        <w:t>Tropical Geography, 2020,40 [03] : 396-407.</w:t>
      </w:r>
    </w:p>
    <w:p w:rsidR="00A96C56" w:rsidRDefault="00A96C56">
      <w:pPr>
        <w:numPr>
          <w:ilvl w:val="0"/>
          <w:numId w:val="8"/>
        </w:numPr>
        <w:spacing w:line="360" w:lineRule="auto"/>
        <w:ind w:left="0" w:firstLine="709"/>
        <w:rPr>
          <w:rFonts w:hint="eastAsia"/>
          <w:lang w:val="en-US"/>
        </w:rPr>
      </w:pPr>
      <w:r>
        <w:rPr>
          <w:rFonts w:hint="eastAsia"/>
          <w:lang w:val="en-US"/>
        </w:rPr>
        <w:t>Lee Jun-young.</w:t>
      </w:r>
      <w:r>
        <w:rPr>
          <w:lang w:val="en-US"/>
        </w:rPr>
        <w:t xml:space="preserve"> </w:t>
      </w:r>
      <w:r>
        <w:rPr>
          <w:rFonts w:hint="eastAsia"/>
          <w:lang w:val="en-US"/>
        </w:rPr>
        <w:t>The impact of COVID-19 on local economy from Tax revenue: A case study of Jinzhong City, Shanxi Province [J].</w:t>
      </w:r>
      <w:r>
        <w:rPr>
          <w:lang w:val="en-US"/>
        </w:rPr>
        <w:t xml:space="preserve"> </w:t>
      </w:r>
      <w:r>
        <w:rPr>
          <w:rFonts w:hint="eastAsia"/>
          <w:lang w:val="en-US"/>
        </w:rPr>
        <w:t>Economist, 2020, [07] : 131-132+134.]</w:t>
      </w:r>
    </w:p>
    <w:p w:rsidR="00A96C56" w:rsidRDefault="00A96C56">
      <w:pPr>
        <w:numPr>
          <w:ilvl w:val="0"/>
          <w:numId w:val="8"/>
        </w:numPr>
        <w:spacing w:line="360" w:lineRule="auto"/>
        <w:ind w:left="0" w:firstLine="709"/>
        <w:rPr>
          <w:rFonts w:hint="eastAsia"/>
          <w:lang w:val="en-US"/>
        </w:rPr>
      </w:pPr>
      <w:r>
        <w:rPr>
          <w:rFonts w:hint="eastAsia"/>
          <w:lang w:val="en-US"/>
        </w:rPr>
        <w:t>Liu Weidong.</w:t>
      </w:r>
      <w:r>
        <w:rPr>
          <w:lang w:val="en-US"/>
        </w:rPr>
        <w:t xml:space="preserve"> </w:t>
      </w:r>
      <w:r>
        <w:rPr>
          <w:rFonts w:hint="eastAsia"/>
          <w:lang w:val="en-US"/>
        </w:rPr>
        <w:t>Analysis on the impact of COVID-19 on economic globalization [J]. Geographical Research, 2019,39 [07] : 1439-1449.</w:t>
      </w:r>
    </w:p>
    <w:p w:rsidR="00A96C56" w:rsidRDefault="00A96C56">
      <w:pPr>
        <w:numPr>
          <w:ilvl w:val="0"/>
          <w:numId w:val="8"/>
        </w:numPr>
        <w:spacing w:line="360" w:lineRule="auto"/>
        <w:ind w:left="0" w:firstLine="709"/>
        <w:rPr>
          <w:rFonts w:hint="eastAsia"/>
          <w:lang w:val="en-US"/>
        </w:rPr>
      </w:pPr>
      <w:r>
        <w:rPr>
          <w:rFonts w:hint="eastAsia"/>
          <w:lang w:val="en-US"/>
        </w:rPr>
        <w:t>Miao Wenting, Song Sui, Shi Guanran.</w:t>
      </w:r>
      <w:r>
        <w:rPr>
          <w:lang w:val="en-US"/>
        </w:rPr>
        <w:t xml:space="preserve"> </w:t>
      </w:r>
      <w:r>
        <w:rPr>
          <w:rFonts w:hint="eastAsia"/>
          <w:lang w:val="en-US"/>
        </w:rPr>
        <w:t>Study on the economic impact of the novel coronavirus outbreak and the countermeasures of the People's Bank of China [J]. Financial Management Research, 2020, [06] : 51-55.</w:t>
      </w:r>
    </w:p>
    <w:p w:rsidR="00A96C56" w:rsidRDefault="00A96C56">
      <w:pPr>
        <w:numPr>
          <w:ilvl w:val="0"/>
          <w:numId w:val="8"/>
        </w:numPr>
        <w:spacing w:line="360" w:lineRule="auto"/>
        <w:ind w:left="0" w:firstLine="709"/>
        <w:rPr>
          <w:rFonts w:hint="eastAsia"/>
          <w:lang w:val="en-US"/>
        </w:rPr>
      </w:pPr>
      <w:r>
        <w:rPr>
          <w:rFonts w:hint="eastAsia"/>
          <w:lang w:val="en-US"/>
        </w:rPr>
        <w:t>Ye Zhenyu.</w:t>
      </w:r>
      <w:r>
        <w:rPr>
          <w:lang w:val="en-US"/>
        </w:rPr>
        <w:t xml:space="preserve"> </w:t>
      </w:r>
      <w:r>
        <w:rPr>
          <w:rFonts w:hint="eastAsia"/>
          <w:lang w:val="en-US"/>
        </w:rPr>
        <w:t>The impact and response of the global novel Coronavirus epidemic on our national regional economy [J]. Journal of Hebei Normal University [Philosophy and Social Sciences Edition], 2019,43 [04] : 134-140.</w:t>
      </w:r>
    </w:p>
    <w:p w:rsidR="00A96C56" w:rsidRDefault="00A96C56">
      <w:pPr>
        <w:numPr>
          <w:ilvl w:val="0"/>
          <w:numId w:val="8"/>
        </w:numPr>
        <w:spacing w:line="360" w:lineRule="auto"/>
        <w:ind w:left="0" w:firstLine="709"/>
        <w:rPr>
          <w:rFonts w:hint="eastAsia"/>
          <w:lang w:val="en-US"/>
        </w:rPr>
      </w:pPr>
      <w:r>
        <w:rPr>
          <w:rFonts w:hint="eastAsia"/>
          <w:lang w:val="en-US"/>
        </w:rPr>
        <w:t>Guo Ziyu.</w:t>
      </w:r>
      <w:r>
        <w:rPr>
          <w:lang w:val="en-US"/>
        </w:rPr>
        <w:t xml:space="preserve"> </w:t>
      </w:r>
      <w:r>
        <w:rPr>
          <w:rFonts w:hint="eastAsia"/>
          <w:lang w:val="en-US"/>
        </w:rPr>
        <w:t>Analysis and countermeasures of the economic impact of epidemic prevention and control on traditional film industry [J]. News Culture Construction, 2020, [07] : 64-66.</w:t>
      </w:r>
    </w:p>
    <w:p w:rsidR="00A96C56" w:rsidRDefault="00A96C56">
      <w:pPr>
        <w:numPr>
          <w:ilvl w:val="0"/>
          <w:numId w:val="8"/>
        </w:numPr>
        <w:spacing w:line="360" w:lineRule="auto"/>
        <w:ind w:left="0" w:firstLine="709"/>
        <w:rPr>
          <w:rFonts w:hint="eastAsia"/>
          <w:lang w:val="en-US"/>
        </w:rPr>
      </w:pPr>
      <w:r>
        <w:rPr>
          <w:rFonts w:hint="eastAsia"/>
          <w:lang w:val="en-US"/>
        </w:rPr>
        <w:t>Wang Guoyan, Fan Dong.</w:t>
      </w:r>
      <w:r>
        <w:rPr>
          <w:lang w:val="en-US"/>
        </w:rPr>
        <w:t xml:space="preserve"> </w:t>
      </w:r>
      <w:r>
        <w:rPr>
          <w:rFonts w:hint="eastAsia"/>
          <w:lang w:val="en-US"/>
        </w:rPr>
        <w:t>Alerting to the Tail Risk of a global pandemic: The impact of Emerging Market Turmoil on the global financial economy [J].Tsinghua Financial Review, 2020, [08] : 49-51.</w:t>
      </w:r>
    </w:p>
    <w:p w:rsidR="00A96C56" w:rsidRDefault="00A96C56">
      <w:pPr>
        <w:numPr>
          <w:ilvl w:val="0"/>
          <w:numId w:val="8"/>
        </w:numPr>
        <w:spacing w:line="360" w:lineRule="auto"/>
        <w:ind w:left="0" w:firstLine="709"/>
        <w:rPr>
          <w:rFonts w:hint="eastAsia"/>
          <w:lang w:val="en-US"/>
        </w:rPr>
      </w:pPr>
      <w:r>
        <w:rPr>
          <w:rFonts w:hint="eastAsia"/>
          <w:lang w:val="en-US"/>
        </w:rPr>
        <w:t>Xu Boling.</w:t>
      </w:r>
      <w:r>
        <w:rPr>
          <w:lang w:val="en-US"/>
        </w:rPr>
        <w:t xml:space="preserve"> </w:t>
      </w:r>
      <w:r>
        <w:rPr>
          <w:rFonts w:hint="eastAsia"/>
          <w:lang w:val="en-US"/>
        </w:rPr>
        <w:t>The impact of COVID-19 on the Russian economy: anti-epidemic and anti-crisis measures, economic performance and growth prospects [J].</w:t>
      </w:r>
      <w:r>
        <w:rPr>
          <w:lang w:val="en-US"/>
        </w:rPr>
        <w:t xml:space="preserve"> </w:t>
      </w:r>
      <w:r>
        <w:rPr>
          <w:rFonts w:hint="eastAsia"/>
          <w:lang w:val="en-US"/>
        </w:rPr>
        <w:t>Xinjiang Finance and Economics, 2020, [04] : 57-68.</w:t>
      </w:r>
    </w:p>
    <w:p w:rsidR="00A96C56" w:rsidRDefault="00A96C56">
      <w:pPr>
        <w:numPr>
          <w:ilvl w:val="0"/>
          <w:numId w:val="8"/>
        </w:numPr>
        <w:spacing w:line="360" w:lineRule="auto"/>
        <w:ind w:left="0" w:firstLine="709"/>
        <w:rPr>
          <w:rFonts w:hint="eastAsia"/>
          <w:lang w:val="en-US"/>
        </w:rPr>
      </w:pPr>
      <w:r>
        <w:rPr>
          <w:rFonts w:hint="eastAsia"/>
          <w:lang w:val="en-US"/>
        </w:rPr>
        <w:t>Li Cheng.</w:t>
      </w:r>
      <w:r>
        <w:rPr>
          <w:lang w:val="en-US"/>
        </w:rPr>
        <w:t xml:space="preserve"> </w:t>
      </w:r>
      <w:r>
        <w:rPr>
          <w:rFonts w:hint="eastAsia"/>
          <w:lang w:val="en-US"/>
        </w:rPr>
        <w:t>The long-term impact of COVID-19 on World economy and China's response [J]. The Banker, 2020, [09] : 51-54.</w:t>
      </w:r>
    </w:p>
    <w:p w:rsidR="00A96C56" w:rsidRDefault="00A96C56">
      <w:pPr>
        <w:numPr>
          <w:ilvl w:val="0"/>
          <w:numId w:val="8"/>
        </w:numPr>
        <w:spacing w:line="360" w:lineRule="auto"/>
        <w:ind w:left="0" w:firstLine="709"/>
        <w:rPr>
          <w:rFonts w:hint="eastAsia"/>
          <w:lang w:val="en-US"/>
        </w:rPr>
      </w:pPr>
      <w:r>
        <w:rPr>
          <w:rFonts w:hint="eastAsia"/>
          <w:lang w:val="en-US"/>
        </w:rPr>
        <w:t>Du Yurun.</w:t>
      </w:r>
      <w:r>
        <w:rPr>
          <w:lang w:val="en-US"/>
        </w:rPr>
        <w:t xml:space="preserve"> </w:t>
      </w:r>
      <w:r>
        <w:rPr>
          <w:rFonts w:hint="eastAsia"/>
          <w:lang w:val="en-US"/>
        </w:rPr>
        <w:t>Analysis of the impact of the novel coronavirus epidemic on our national economy and countermeasures [J]. Times Economics and Trade, 2020, [23] : 12-13.</w:t>
      </w:r>
    </w:p>
    <w:p w:rsidR="00A96C56" w:rsidRDefault="00A96C56">
      <w:pPr>
        <w:numPr>
          <w:ilvl w:val="0"/>
          <w:numId w:val="8"/>
        </w:numPr>
        <w:spacing w:line="360" w:lineRule="auto"/>
        <w:ind w:left="0" w:firstLine="709"/>
        <w:rPr>
          <w:rFonts w:hint="eastAsia"/>
          <w:lang w:val="en-US"/>
        </w:rPr>
      </w:pPr>
      <w:r>
        <w:rPr>
          <w:rFonts w:hint="eastAsia"/>
          <w:lang w:val="en-US"/>
        </w:rPr>
        <w:t>Li Meng.</w:t>
      </w:r>
      <w:r>
        <w:rPr>
          <w:lang w:val="en-US"/>
        </w:rPr>
        <w:t xml:space="preserve"> </w:t>
      </w:r>
      <w:r>
        <w:rPr>
          <w:rFonts w:hint="eastAsia"/>
          <w:lang w:val="en-US"/>
        </w:rPr>
        <w:t>The Dual impact of COVID-19 on economic globalization: An Analysis based on the World Market Theory [J].</w:t>
      </w:r>
      <w:r>
        <w:rPr>
          <w:lang w:val="en-US"/>
        </w:rPr>
        <w:t xml:space="preserve"> </w:t>
      </w:r>
      <w:r>
        <w:rPr>
          <w:rFonts w:hint="eastAsia"/>
          <w:lang w:val="en-US"/>
        </w:rPr>
        <w:t>School Journal of Nanjing Municipal Committee, 2020, [04] : 9-15.</w:t>
      </w:r>
    </w:p>
    <w:p w:rsidR="00A96C56" w:rsidRDefault="00A96C56">
      <w:pPr>
        <w:numPr>
          <w:ilvl w:val="0"/>
          <w:numId w:val="8"/>
        </w:numPr>
        <w:spacing w:line="360" w:lineRule="auto"/>
        <w:ind w:left="0" w:firstLine="709"/>
        <w:rPr>
          <w:rFonts w:hint="eastAsia"/>
          <w:lang w:val="en-US"/>
        </w:rPr>
      </w:pPr>
      <w:r>
        <w:rPr>
          <w:rFonts w:hint="eastAsia"/>
          <w:lang w:val="en-US"/>
        </w:rPr>
        <w:t>Jiang Zongyu.</w:t>
      </w:r>
      <w:r>
        <w:rPr>
          <w:lang w:val="en-US"/>
        </w:rPr>
        <w:t xml:space="preserve"> </w:t>
      </w:r>
      <w:r>
        <w:rPr>
          <w:rFonts w:hint="eastAsia"/>
          <w:lang w:val="en-US"/>
        </w:rPr>
        <w:t>[J]. International Financing, 2020, [09] : 50.</w:t>
      </w:r>
    </w:p>
    <w:p w:rsidR="00A96C56" w:rsidRDefault="00A96C56">
      <w:pPr>
        <w:numPr>
          <w:ilvl w:val="0"/>
          <w:numId w:val="8"/>
        </w:numPr>
        <w:spacing w:line="360" w:lineRule="auto"/>
        <w:ind w:left="0" w:firstLine="709"/>
        <w:rPr>
          <w:rFonts w:hint="eastAsia"/>
          <w:lang w:val="en-US"/>
        </w:rPr>
      </w:pPr>
      <w:r>
        <w:rPr>
          <w:rFonts w:hint="eastAsia"/>
          <w:lang w:val="en-US"/>
        </w:rPr>
        <w:t>Yu Jing.</w:t>
      </w:r>
      <w:r>
        <w:rPr>
          <w:lang w:val="en-US"/>
        </w:rPr>
        <w:t xml:space="preserve"> </w:t>
      </w:r>
      <w:r>
        <w:rPr>
          <w:rFonts w:hint="eastAsia"/>
          <w:lang w:val="en-US"/>
        </w:rPr>
        <w:t>The impact of COVID-19 on China's economy and its future trend [J]. Contemporary Enterprises, 2020, [09] : 81-82.</w:t>
      </w:r>
    </w:p>
    <w:p w:rsidR="00A96C56" w:rsidRDefault="00A96C56">
      <w:pPr>
        <w:numPr>
          <w:ilvl w:val="0"/>
          <w:numId w:val="8"/>
        </w:numPr>
        <w:spacing w:line="360" w:lineRule="auto"/>
        <w:ind w:left="0" w:firstLine="709"/>
        <w:rPr>
          <w:rFonts w:hint="eastAsia"/>
          <w:lang w:val="en-US"/>
        </w:rPr>
      </w:pPr>
      <w:r>
        <w:rPr>
          <w:rFonts w:hint="eastAsia"/>
          <w:lang w:val="en-US"/>
        </w:rPr>
        <w:t>Fang Xingming, Zhang Bei, Fu Sha, SU Mengying.</w:t>
      </w:r>
      <w:r>
        <w:rPr>
          <w:lang w:val="en-US"/>
        </w:rPr>
        <w:t xml:space="preserve"> </w:t>
      </w:r>
      <w:r>
        <w:rPr>
          <w:rFonts w:hint="eastAsia"/>
          <w:lang w:val="en-US"/>
        </w:rPr>
        <w:t>The impact of epidemic on economy and the transformation of disaster adaptive economy [J]. Economic Theory and Economic Management, 2020, [09] : 4-19.</w:t>
      </w:r>
    </w:p>
    <w:p w:rsidR="00A96C56" w:rsidRDefault="00A96C56">
      <w:pPr>
        <w:numPr>
          <w:ilvl w:val="0"/>
          <w:numId w:val="8"/>
        </w:numPr>
        <w:spacing w:line="360" w:lineRule="auto"/>
        <w:ind w:left="0" w:firstLine="709"/>
        <w:rPr>
          <w:rFonts w:hint="eastAsia"/>
          <w:lang w:val="en-US"/>
        </w:rPr>
      </w:pPr>
      <w:r>
        <w:rPr>
          <w:rFonts w:hint="eastAsia"/>
          <w:lang w:val="en-US"/>
        </w:rPr>
        <w:t>Operation Management Department of the People's Bank of China research group.</w:t>
      </w:r>
      <w:r>
        <w:rPr>
          <w:lang w:val="en-US"/>
        </w:rPr>
        <w:t xml:space="preserve"> </w:t>
      </w:r>
      <w:r>
        <w:rPr>
          <w:rFonts w:hint="eastAsia"/>
          <w:lang w:val="en-US"/>
        </w:rPr>
        <w:t>Analysis on the impact of COVID-19 on Beijing's economy [J]. Beijing Financial Review, 2020, [01] : 77-90.</w:t>
      </w:r>
    </w:p>
    <w:p w:rsidR="00A96C56" w:rsidRDefault="00A96C56">
      <w:pPr>
        <w:numPr>
          <w:ilvl w:val="0"/>
          <w:numId w:val="8"/>
        </w:numPr>
        <w:spacing w:line="360" w:lineRule="auto"/>
        <w:ind w:left="0" w:firstLine="709"/>
        <w:rPr>
          <w:rFonts w:hint="eastAsia"/>
          <w:lang w:val="en-US"/>
        </w:rPr>
      </w:pPr>
      <w:r>
        <w:rPr>
          <w:rFonts w:hint="eastAsia"/>
          <w:lang w:val="en-US"/>
        </w:rPr>
        <w:t>Shi Xianyan.</w:t>
      </w:r>
      <w:r>
        <w:rPr>
          <w:lang w:val="en-US"/>
        </w:rPr>
        <w:t xml:space="preserve"> </w:t>
      </w:r>
      <w:r>
        <w:rPr>
          <w:rFonts w:hint="eastAsia"/>
          <w:lang w:val="en-US"/>
        </w:rPr>
        <w:t>The impact of COVID-19 on China's new economy and its response [J]. Enterprise Reform and Management, 2020, [19] : 6-10.</w:t>
      </w:r>
    </w:p>
    <w:p w:rsidR="00A96C56" w:rsidRDefault="00A96C56">
      <w:pPr>
        <w:numPr>
          <w:ilvl w:val="0"/>
          <w:numId w:val="8"/>
        </w:numPr>
        <w:spacing w:line="360" w:lineRule="auto"/>
        <w:ind w:left="0" w:firstLine="709"/>
        <w:rPr>
          <w:rFonts w:hint="eastAsia"/>
          <w:lang w:val="en-US"/>
        </w:rPr>
      </w:pPr>
      <w:r>
        <w:rPr>
          <w:rFonts w:hint="eastAsia"/>
          <w:lang w:val="en-US"/>
        </w:rPr>
        <w:t>Wang Jingxin, Yu Jingmiao.</w:t>
      </w:r>
      <w:r>
        <w:rPr>
          <w:lang w:val="en-US"/>
        </w:rPr>
        <w:t xml:space="preserve"> </w:t>
      </w:r>
      <w:r>
        <w:rPr>
          <w:rFonts w:hint="eastAsia"/>
          <w:lang w:val="en-US"/>
        </w:rPr>
        <w:t>Economic impact of COVID-19 on small and medium-sized enterprises [J]. China Market, 2020, [31] : 28-29+39.</w:t>
      </w:r>
    </w:p>
    <w:p w:rsidR="00A96C56" w:rsidRDefault="00A96C56">
      <w:pPr>
        <w:numPr>
          <w:ilvl w:val="0"/>
          <w:numId w:val="8"/>
        </w:numPr>
        <w:spacing w:line="360" w:lineRule="auto"/>
        <w:ind w:left="0" w:firstLine="709"/>
        <w:rPr>
          <w:rFonts w:hint="eastAsia"/>
          <w:lang w:val="en-US"/>
        </w:rPr>
      </w:pPr>
      <w:r>
        <w:rPr>
          <w:rFonts w:hint="eastAsia"/>
          <w:lang w:val="en-US"/>
        </w:rPr>
        <w:t>Zhu Hui.</w:t>
      </w:r>
      <w:r>
        <w:rPr>
          <w:lang w:val="en-US"/>
        </w:rPr>
        <w:t xml:space="preserve"> </w:t>
      </w:r>
      <w:r>
        <w:rPr>
          <w:rFonts w:hint="eastAsia"/>
          <w:lang w:val="en-US"/>
        </w:rPr>
        <w:t>The impact of China's fiscal and tax policies on Economy under the COVID-19 epidemic [J]. Taxation, 2019,14 [29] : 7-9.</w:t>
      </w:r>
    </w:p>
    <w:p w:rsidR="00A96C56" w:rsidRDefault="00A96C56">
      <w:pPr>
        <w:numPr>
          <w:ilvl w:val="0"/>
          <w:numId w:val="8"/>
        </w:numPr>
        <w:spacing w:line="360" w:lineRule="auto"/>
        <w:ind w:left="0" w:firstLine="709"/>
        <w:rPr>
          <w:rFonts w:hint="eastAsia"/>
          <w:lang w:val="en-US"/>
        </w:rPr>
      </w:pPr>
      <w:r>
        <w:rPr>
          <w:rFonts w:hint="eastAsia"/>
          <w:lang w:val="en-US"/>
        </w:rPr>
        <w:t>Wang Feng.</w:t>
      </w:r>
      <w:r>
        <w:rPr>
          <w:lang w:val="en-US"/>
        </w:rPr>
        <w:t xml:space="preserve"> </w:t>
      </w:r>
      <w:r>
        <w:rPr>
          <w:rFonts w:hint="eastAsia"/>
          <w:lang w:val="en-US"/>
        </w:rPr>
        <w:t>The impact of tourism on economy in post-pandemic era [J]. Financial Expo, 2020, [10] : 59.</w:t>
      </w:r>
    </w:p>
    <w:p w:rsidR="00A96C56" w:rsidRDefault="00A96C56">
      <w:pPr>
        <w:numPr>
          <w:ilvl w:val="0"/>
          <w:numId w:val="8"/>
        </w:numPr>
        <w:spacing w:line="360" w:lineRule="auto"/>
        <w:ind w:left="0" w:firstLine="709"/>
        <w:rPr>
          <w:rFonts w:hint="eastAsia"/>
          <w:lang w:val="en-US"/>
        </w:rPr>
      </w:pPr>
      <w:r>
        <w:rPr>
          <w:rFonts w:hint="eastAsia"/>
          <w:lang w:val="en-US"/>
        </w:rPr>
        <w:t>Wang Bo.</w:t>
      </w:r>
      <w:r>
        <w:rPr>
          <w:lang w:val="en-US"/>
        </w:rPr>
        <w:t xml:space="preserve"> </w:t>
      </w:r>
      <w:r>
        <w:rPr>
          <w:rFonts w:hint="eastAsia"/>
          <w:lang w:val="en-US"/>
        </w:rPr>
        <w:t>The impact of epidemic on the economy of remote pastoral areas from the perspective of banking industry: A case study of Ewenki Autonomous Banner [J].</w:t>
      </w:r>
      <w:r>
        <w:rPr>
          <w:lang w:val="en-US"/>
        </w:rPr>
        <w:t xml:space="preserve"> </w:t>
      </w:r>
      <w:r>
        <w:rPr>
          <w:rFonts w:hint="eastAsia"/>
          <w:lang w:val="en-US"/>
        </w:rPr>
        <w:t>Modern Financier, 2020, [10] : 132-133.</w:t>
      </w:r>
    </w:p>
    <w:p w:rsidR="00A96C56" w:rsidRDefault="00A96C56">
      <w:pPr>
        <w:numPr>
          <w:ilvl w:val="0"/>
          <w:numId w:val="8"/>
        </w:numPr>
        <w:spacing w:line="360" w:lineRule="auto"/>
        <w:ind w:left="0" w:firstLine="709"/>
        <w:rPr>
          <w:rFonts w:hint="eastAsia"/>
          <w:lang w:val="en-US"/>
        </w:rPr>
      </w:pPr>
      <w:r>
        <w:rPr>
          <w:rFonts w:hint="eastAsia"/>
          <w:lang w:val="en-US"/>
        </w:rPr>
        <w:t>Li Guoping, Yang Yi, XU Zhen, LI Tao.</w:t>
      </w:r>
      <w:r>
        <w:rPr>
          <w:lang w:val="en-US"/>
        </w:rPr>
        <w:t xml:space="preserve"> </w:t>
      </w:r>
      <w:r>
        <w:rPr>
          <w:rFonts w:hint="eastAsia"/>
          <w:lang w:val="en-US"/>
        </w:rPr>
        <w:t>Comparative study on the impact of global pandemic on economic system and its response [J]. World Geographical Research, 2019,29 (06) : 1091-1101.</w:t>
      </w:r>
    </w:p>
    <w:p w:rsidR="00A96C56" w:rsidRDefault="00A96C56">
      <w:pPr>
        <w:numPr>
          <w:ilvl w:val="0"/>
          <w:numId w:val="8"/>
        </w:numPr>
        <w:spacing w:line="360" w:lineRule="auto"/>
        <w:ind w:left="0" w:firstLine="709"/>
        <w:rPr>
          <w:rFonts w:hint="eastAsia"/>
          <w:lang w:val="en-US"/>
        </w:rPr>
      </w:pPr>
      <w:r>
        <w:rPr>
          <w:rFonts w:hint="eastAsia"/>
          <w:lang w:val="en-US"/>
        </w:rPr>
        <w:t>Li Qibing, XU Mingbing, LIU Xinming.</w:t>
      </w:r>
      <w:r>
        <w:rPr>
          <w:lang w:val="en-US"/>
        </w:rPr>
        <w:t xml:space="preserve"> </w:t>
      </w:r>
      <w:r>
        <w:rPr>
          <w:rFonts w:hint="eastAsia"/>
          <w:lang w:val="en-US"/>
        </w:rPr>
        <w:t>The impact of epidemic on our national economy and tax countermeasures [J]. Tax Collection, 2020, [12] : 4-6.</w:t>
      </w:r>
    </w:p>
    <w:p w:rsidR="00A96C56" w:rsidRDefault="00A96C56">
      <w:pPr>
        <w:numPr>
          <w:ilvl w:val="0"/>
          <w:numId w:val="8"/>
        </w:numPr>
        <w:spacing w:line="360" w:lineRule="auto"/>
        <w:ind w:left="0" w:firstLine="709"/>
        <w:rPr>
          <w:rFonts w:hint="eastAsia"/>
          <w:lang w:val="en-US"/>
        </w:rPr>
      </w:pPr>
      <w:r>
        <w:rPr>
          <w:rFonts w:hint="eastAsia"/>
          <w:lang w:val="en-US"/>
        </w:rPr>
        <w:t>Zhang Zhong, Liu Jin.</w:t>
      </w:r>
      <w:r>
        <w:rPr>
          <w:lang w:val="en-US"/>
        </w:rPr>
        <w:t xml:space="preserve"> </w:t>
      </w:r>
      <w:r>
        <w:rPr>
          <w:rFonts w:hint="eastAsia"/>
          <w:lang w:val="en-US"/>
        </w:rPr>
        <w:t>China's economy under the COVID-19 epidemic: Impact analysis and policy recommendations [J]. Economic Forum, 2020, [11] : 5-11.</w:t>
      </w:r>
    </w:p>
    <w:p w:rsidR="00A96C56" w:rsidRDefault="00A96C56">
      <w:pPr>
        <w:numPr>
          <w:ilvl w:val="0"/>
          <w:numId w:val="8"/>
        </w:numPr>
        <w:spacing w:line="360" w:lineRule="auto"/>
        <w:ind w:left="0" w:firstLine="709"/>
        <w:rPr>
          <w:rFonts w:hint="eastAsia"/>
          <w:lang w:val="en-US"/>
        </w:rPr>
      </w:pPr>
      <w:r>
        <w:rPr>
          <w:rFonts w:hint="eastAsia"/>
          <w:lang w:val="en-US"/>
        </w:rPr>
        <w:t>Chen Benchang, Cui Riming.</w:t>
      </w:r>
      <w:r>
        <w:rPr>
          <w:lang w:val="en-US"/>
        </w:rPr>
        <w:t xml:space="preserve"> </w:t>
      </w:r>
      <w:r>
        <w:rPr>
          <w:rFonts w:hint="eastAsia"/>
          <w:lang w:val="en-US"/>
        </w:rPr>
        <w:t>Impact of COVID-19 on World economy and response analysis from the perspective of Community with a shared Future for mankind [J].</w:t>
      </w:r>
      <w:r>
        <w:rPr>
          <w:lang w:val="en-US"/>
        </w:rPr>
        <w:t xml:space="preserve"> </w:t>
      </w:r>
      <w:r>
        <w:rPr>
          <w:rFonts w:hint="eastAsia"/>
          <w:lang w:val="en-US"/>
        </w:rPr>
        <w:t>Regional and global development,</w:t>
      </w:r>
    </w:p>
    <w:p w:rsidR="00A96C56" w:rsidRDefault="00A96C56">
      <w:pPr>
        <w:numPr>
          <w:ilvl w:val="0"/>
          <w:numId w:val="8"/>
        </w:numPr>
        <w:spacing w:line="360" w:lineRule="auto"/>
        <w:ind w:left="0" w:firstLine="709"/>
        <w:rPr>
          <w:rFonts w:hint="eastAsia"/>
          <w:lang w:val="en-US"/>
        </w:rPr>
      </w:pPr>
      <w:r>
        <w:rPr>
          <w:rFonts w:hint="eastAsia"/>
          <w:lang w:val="en-US"/>
        </w:rPr>
        <w:t>Dong Xuefeng.</w:t>
      </w:r>
      <w:r>
        <w:rPr>
          <w:lang w:val="en-US"/>
        </w:rPr>
        <w:t xml:space="preserve"> </w:t>
      </w:r>
      <w:r>
        <w:rPr>
          <w:rFonts w:hint="eastAsia"/>
          <w:lang w:val="en-US"/>
        </w:rPr>
        <w:t>ACI World releases year-end Economic Impact analysis of COVID-19 [N]. China Aviation News, 2020-12-15 [008].</w:t>
      </w:r>
    </w:p>
    <w:p w:rsidR="00A96C56" w:rsidRDefault="00A96C56">
      <w:pPr>
        <w:numPr>
          <w:ilvl w:val="0"/>
          <w:numId w:val="8"/>
        </w:numPr>
        <w:spacing w:line="360" w:lineRule="auto"/>
        <w:ind w:left="0" w:firstLine="709"/>
        <w:rPr>
          <w:rFonts w:hint="eastAsia"/>
          <w:lang w:val="en-US"/>
        </w:rPr>
      </w:pPr>
      <w:r>
        <w:rPr>
          <w:rFonts w:hint="eastAsia"/>
          <w:lang w:val="en-US"/>
        </w:rPr>
        <w:t>Huang Jingbao.</w:t>
      </w:r>
      <w:r>
        <w:rPr>
          <w:lang w:val="en-US"/>
        </w:rPr>
        <w:t xml:space="preserve"> </w:t>
      </w:r>
      <w:r>
        <w:rPr>
          <w:rFonts w:hint="eastAsia"/>
          <w:lang w:val="en-US"/>
        </w:rPr>
        <w:t>The economic impact of the novel coronavirus outbreak and suggestions for macro-control [J]. China Economic &amp; Trade Guide, 2021, [01] : 15-18.</w:t>
      </w:r>
    </w:p>
    <w:sectPr w:rsidR="00A96C56">
      <w:pgSz w:w="11906" w:h="16838"/>
      <w:pgMar w:top="1134" w:right="851" w:bottom="1134" w:left="1418" w:header="709" w:footer="709" w:gutter="0"/>
      <w:pgNumType w:start="2"/>
      <w:cols w:space="720"/>
      <w:docGrid w:linePitch="381"/>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11722" w:rsidRDefault="00F11722">
      <w:r>
        <w:separator/>
      </w:r>
    </w:p>
  </w:endnote>
  <w:endnote w:type="continuationSeparator" w:id="0">
    <w:p w:rsidR="00F11722" w:rsidRDefault="00F11722">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Calibri Light">
    <w:panose1 w:val="020F0302020204030204"/>
    <w:charset w:val="CC"/>
    <w:family w:val="swiss"/>
    <w:pitch w:val="variable"/>
    <w:sig w:usb0="A00002EF" w:usb1="4000207B" w:usb2="00000000" w:usb3="00000000" w:csb0="0000019F" w:csb1="00000000"/>
  </w:font>
  <w:font w:name="GillRegular">
    <w:altName w:val="GillRegular"/>
    <w:panose1 w:val="00000000000000000000"/>
    <w:charset w:val="CC"/>
    <w:family w:val="swiss"/>
    <w:notTrueType/>
    <w:pitch w:val="default"/>
    <w:sig w:usb0="00000203" w:usb1="00000000" w:usb2="00000000" w:usb3="00000000" w:csb0="00000005" w:csb1="00000000"/>
  </w:font>
  <w:font w:name="HEINEKEN Core">
    <w:altName w:val="HEINEKEN Core"/>
    <w:panose1 w:val="00000000000000000000"/>
    <w:charset w:val="CC"/>
    <w:family w:val="swiss"/>
    <w:notTrueType/>
    <w:pitch w:val="default"/>
    <w:sig w:usb0="00000201" w:usb1="00000000" w:usb2="00000000" w:usb3="00000000" w:csb0="00000004"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10006FF" w:usb1="4000205B" w:usb2="00000010" w:usb3="00000000" w:csb0="0000019F" w:csb1="00000000"/>
  </w:font>
  <w:font w:name="HiddenHorzOCl">
    <w:altName w:val="Hidden Horz OCR"/>
    <w:panose1 w:val="00000000000000000000"/>
    <w:charset w:val="CC"/>
    <w:family w:val="swiss"/>
    <w:notTrueType/>
    <w:pitch w:val="default"/>
    <w:sig w:usb0="00000201" w:usb1="00000000" w:usb2="00000000" w:usb3="00000000" w:csb0="00000004" w:csb1="00000000"/>
  </w:font>
  <w:font w:name="Microsoft Sans Serif">
    <w:panose1 w:val="020B0604020202020204"/>
    <w:charset w:val="CC"/>
    <w:family w:val="swiss"/>
    <w:pitch w:val="variable"/>
    <w:sig w:usb0="E1002AFF" w:usb1="C0000002" w:usb2="00000008" w:usb3="00000000" w:csb0="000101FF" w:csb1="00000000"/>
  </w:font>
  <w:font w:name="Bookman Old Style">
    <w:panose1 w:val="02050604050505020204"/>
    <w:charset w:val="CC"/>
    <w:family w:val="roman"/>
    <w:pitch w:val="variable"/>
    <w:sig w:usb0="00000287" w:usb1="00000000" w:usb2="00000000" w:usb3="00000000" w:csb0="0000009F" w:csb1="00000000"/>
  </w:font>
  <w:font w:name="Century Schoolbook">
    <w:altName w:val="Times New Roman"/>
    <w:charset w:val="CC"/>
    <w:family w:val="roman"/>
    <w:pitch w:val="variable"/>
    <w:sig w:usb0="00000287" w:usb1="00000000" w:usb2="00000000" w:usb3="00000000" w:csb0="0000009F" w:csb1="00000000"/>
  </w:font>
  <w:font w:name="‹aoeineee">
    <w:altName w:val="Times New Roman"/>
    <w:panose1 w:val="00000000000000000000"/>
    <w:charset w:val="00"/>
    <w:family w:val="auto"/>
    <w:notTrueType/>
    <w:pitch w:val="default"/>
    <w:sig w:usb0="00000003" w:usb1="00000000" w:usb2="00000000" w:usb3="00000000" w:csb0="00000001" w:csb1="00000000"/>
  </w:font>
  <w:font w:name="Segoe UI">
    <w:panose1 w:val="020B0502040204020203"/>
    <w:charset w:val="CC"/>
    <w:family w:val="swiss"/>
    <w:pitch w:val="variable"/>
    <w:sig w:usb0="E10022FF" w:usb1="C000E47F" w:usb2="00000029" w:usb3="00000000" w:csb0="000001DF" w:csb1="00000000"/>
  </w:font>
  <w:font w:name="Century Gothic">
    <w:panose1 w:val="020B0502020202020204"/>
    <w:charset w:val="CC"/>
    <w:family w:val="swiss"/>
    <w:pitch w:val="variable"/>
    <w:sig w:usb0="00000287" w:usb1="00000000" w:usb2="00000000" w:usb3="00000000" w:csb0="0000009F" w:csb1="00000000"/>
  </w:font>
  <w:font w:name="ISOCPEUR">
    <w:altName w:val="Arial"/>
    <w:charset w:val="CC"/>
    <w:family w:val="swiss"/>
    <w:pitch w:val="variable"/>
    <w:sig w:usb0="00000287" w:usb1="00000000" w:usb2="00000000" w:usb3="00000000" w:csb0="0000009F" w:csb1="00000000"/>
  </w:font>
  <w:font w:name="WVBRYG+OfficinaSansC-Bold">
    <w:altName w:val="Officina Sans C"/>
    <w:panose1 w:val="00000000000000000000"/>
    <w:charset w:val="CC"/>
    <w:family w:val="swiss"/>
    <w:notTrueType/>
    <w:pitch w:val="default"/>
    <w:sig w:usb0="00000201" w:usb1="00000000" w:usb2="00000000" w:usb3="00000000" w:csb0="00000004" w:csb1="00000000"/>
  </w:font>
  <w:font w:name="MTMAYA+OfficinaSansC-Book">
    <w:altName w:val="Officina Sans C"/>
    <w:panose1 w:val="00000000000000000000"/>
    <w:charset w:val="CC"/>
    <w:family w:val="swiss"/>
    <w:notTrueType/>
    <w:pitch w:val="default"/>
    <w:sig w:usb0="00000201" w:usb1="00000000" w:usb2="00000000" w:usb3="00000000" w:csb0="00000004" w:csb1="00000000"/>
  </w:font>
  <w:font w:name="Consolas">
    <w:panose1 w:val="020B0609020204030204"/>
    <w:charset w:val="CC"/>
    <w:family w:val="modern"/>
    <w:pitch w:val="fixed"/>
    <w:sig w:usb0="E10002FF" w:usb1="4000FCFF" w:usb2="00000009" w:usb3="00000000" w:csb0="0000019F" w:csb1="00000000"/>
  </w:font>
  <w:font w:name="Times New Roman Полужирный">
    <w:panose1 w:val="02020803070505020304"/>
    <w:charset w:val="00"/>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96C56" w:rsidRDefault="00A96C56">
    <w:pPr>
      <w:pStyle w:val="af"/>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96C56" w:rsidRDefault="00A96C56">
    <w:pPr>
      <w:pStyle w:val="af"/>
      <w:jc w:val="center"/>
      <w:rPr>
        <w:sz w:val="24"/>
        <w:szCs w:val="24"/>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96C56" w:rsidRDefault="00A96C56">
    <w:pPr>
      <w:pStyle w:val="af"/>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11722" w:rsidRDefault="00F11722">
      <w:r>
        <w:separator/>
      </w:r>
    </w:p>
  </w:footnote>
  <w:footnote w:type="continuationSeparator" w:id="0">
    <w:p w:rsidR="00F11722" w:rsidRDefault="00F11722">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96C56" w:rsidRDefault="00A96C56">
    <w:pPr>
      <w:pStyle w:val="af1"/>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96C56" w:rsidRDefault="00A96C56">
    <w:pPr>
      <w:pStyle w:val="af1"/>
      <w:jc w:val="right"/>
    </w:pPr>
    <w:fldSimple w:instr="PAGE   \* MERGEFORMAT">
      <w:r w:rsidR="00F8510A" w:rsidRPr="00F8510A">
        <w:rPr>
          <w:noProof/>
          <w:lang w:val="ru-RU"/>
        </w:rPr>
        <w:t>25</w:t>
      </w:r>
    </w:fldSimple>
  </w:p>
  <w:p w:rsidR="00A96C56" w:rsidRDefault="00A96C56">
    <w:pPr>
      <w:pStyle w:val="af1"/>
      <w:jc w:val="cente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96C56" w:rsidRDefault="00A96C56">
    <w:pPr>
      <w:pStyle w:val="af1"/>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F54184C"/>
    <w:multiLevelType w:val="multilevel"/>
    <w:tmpl w:val="1F54184C"/>
    <w:lvl w:ilvl="0">
      <w:numFmt w:val="bullet"/>
      <w:lvlText w:val="-"/>
      <w:lvlJc w:val="left"/>
      <w:pPr>
        <w:tabs>
          <w:tab w:val="num" w:pos="360"/>
        </w:tabs>
        <w:ind w:left="360" w:hanging="360"/>
      </w:pPr>
      <w:rPr>
        <w:rFonts w:ascii="Times New Roman" w:eastAsia="Times New Roman" w:hAnsi="Times New Roman" w:cs="Times New Roman" w:hint="default"/>
      </w:rPr>
    </w:lvl>
    <w:lvl w:ilvl="1">
      <w:start w:val="1"/>
      <w:numFmt w:val="bullet"/>
      <w:lvlText w:val="o"/>
      <w:lvlJc w:val="left"/>
      <w:pPr>
        <w:tabs>
          <w:tab w:val="num" w:pos="1620"/>
        </w:tabs>
        <w:ind w:left="1620" w:hanging="360"/>
      </w:pPr>
      <w:rPr>
        <w:rFonts w:ascii="Courier New" w:hAnsi="Courier New" w:cs="Courier New" w:hint="default"/>
      </w:rPr>
    </w:lvl>
    <w:lvl w:ilvl="2">
      <w:start w:val="1"/>
      <w:numFmt w:val="bullet"/>
      <w:lvlText w:val=""/>
      <w:lvlJc w:val="left"/>
      <w:pPr>
        <w:tabs>
          <w:tab w:val="num" w:pos="2340"/>
        </w:tabs>
        <w:ind w:left="2340" w:hanging="360"/>
      </w:pPr>
      <w:rPr>
        <w:rFonts w:ascii="Wingdings" w:hAnsi="Wingdings" w:cs="Wingdings" w:hint="default"/>
      </w:rPr>
    </w:lvl>
    <w:lvl w:ilvl="3">
      <w:start w:val="1"/>
      <w:numFmt w:val="bullet"/>
      <w:lvlText w:val=""/>
      <w:lvlJc w:val="left"/>
      <w:pPr>
        <w:tabs>
          <w:tab w:val="num" w:pos="3060"/>
        </w:tabs>
        <w:ind w:left="3060" w:hanging="360"/>
      </w:pPr>
      <w:rPr>
        <w:rFonts w:ascii="Symbol" w:hAnsi="Symbol" w:cs="Symbol" w:hint="default"/>
      </w:rPr>
    </w:lvl>
    <w:lvl w:ilvl="4">
      <w:start w:val="1"/>
      <w:numFmt w:val="bullet"/>
      <w:lvlText w:val="o"/>
      <w:lvlJc w:val="left"/>
      <w:pPr>
        <w:tabs>
          <w:tab w:val="num" w:pos="3780"/>
        </w:tabs>
        <w:ind w:left="3780" w:hanging="360"/>
      </w:pPr>
      <w:rPr>
        <w:rFonts w:ascii="Courier New" w:hAnsi="Courier New" w:cs="Courier New" w:hint="default"/>
      </w:rPr>
    </w:lvl>
    <w:lvl w:ilvl="5">
      <w:start w:val="1"/>
      <w:numFmt w:val="bullet"/>
      <w:lvlText w:val=""/>
      <w:lvlJc w:val="left"/>
      <w:pPr>
        <w:tabs>
          <w:tab w:val="num" w:pos="4500"/>
        </w:tabs>
        <w:ind w:left="4500" w:hanging="360"/>
      </w:pPr>
      <w:rPr>
        <w:rFonts w:ascii="Wingdings" w:hAnsi="Wingdings" w:cs="Wingdings" w:hint="default"/>
      </w:rPr>
    </w:lvl>
    <w:lvl w:ilvl="6">
      <w:start w:val="1"/>
      <w:numFmt w:val="bullet"/>
      <w:lvlText w:val=""/>
      <w:lvlJc w:val="left"/>
      <w:pPr>
        <w:tabs>
          <w:tab w:val="num" w:pos="5220"/>
        </w:tabs>
        <w:ind w:left="5220" w:hanging="360"/>
      </w:pPr>
      <w:rPr>
        <w:rFonts w:ascii="Symbol" w:hAnsi="Symbol" w:cs="Symbol" w:hint="default"/>
      </w:rPr>
    </w:lvl>
    <w:lvl w:ilvl="7">
      <w:start w:val="1"/>
      <w:numFmt w:val="bullet"/>
      <w:lvlText w:val="o"/>
      <w:lvlJc w:val="left"/>
      <w:pPr>
        <w:tabs>
          <w:tab w:val="num" w:pos="5940"/>
        </w:tabs>
        <w:ind w:left="5940" w:hanging="360"/>
      </w:pPr>
      <w:rPr>
        <w:rFonts w:ascii="Courier New" w:hAnsi="Courier New" w:cs="Courier New" w:hint="default"/>
      </w:rPr>
    </w:lvl>
    <w:lvl w:ilvl="8">
      <w:start w:val="1"/>
      <w:numFmt w:val="bullet"/>
      <w:lvlText w:val=""/>
      <w:lvlJc w:val="left"/>
      <w:pPr>
        <w:tabs>
          <w:tab w:val="num" w:pos="6660"/>
        </w:tabs>
        <w:ind w:left="6660" w:hanging="360"/>
      </w:pPr>
      <w:rPr>
        <w:rFonts w:ascii="Wingdings" w:hAnsi="Wingdings" w:cs="Wingdings" w:hint="default"/>
      </w:rPr>
    </w:lvl>
  </w:abstractNum>
  <w:abstractNum w:abstractNumId="1">
    <w:nsid w:val="4A346855"/>
    <w:multiLevelType w:val="multilevel"/>
    <w:tmpl w:val="4A346855"/>
    <w:lvl w:ilvl="0">
      <w:start w:val="1"/>
      <w:numFmt w:val="bullet"/>
      <w:lvlText w:val="–"/>
      <w:lvlJc w:val="left"/>
      <w:pPr>
        <w:tabs>
          <w:tab w:val="num" w:pos="919"/>
        </w:tabs>
        <w:ind w:left="0" w:firstLine="709"/>
      </w:pPr>
      <w:rPr>
        <w:rFonts w:ascii="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
    <w:nsid w:val="4A8E5D9A"/>
    <w:multiLevelType w:val="multilevel"/>
    <w:tmpl w:val="4A8E5D9A"/>
    <w:lvl w:ilvl="0">
      <w:numFmt w:val="bullet"/>
      <w:lvlText w:val="-"/>
      <w:lvlJc w:val="left"/>
      <w:pPr>
        <w:ind w:left="360" w:hanging="360"/>
      </w:pPr>
    </w:lvl>
    <w:lvl w:ilvl="1">
      <w:start w:val="1"/>
      <w:numFmt w:val="bullet"/>
      <w:lvlText w:val="o"/>
      <w:lvlJc w:val="left"/>
      <w:pPr>
        <w:ind w:left="1648" w:hanging="360"/>
      </w:pPr>
      <w:rPr>
        <w:rFonts w:ascii="Courier New" w:hAnsi="Courier New" w:cs="Courier New" w:hint="default"/>
      </w:rPr>
    </w:lvl>
    <w:lvl w:ilvl="2">
      <w:start w:val="1"/>
      <w:numFmt w:val="bullet"/>
      <w:lvlText w:val=""/>
      <w:lvlJc w:val="left"/>
      <w:pPr>
        <w:ind w:left="2368" w:hanging="360"/>
      </w:pPr>
      <w:rPr>
        <w:rFonts w:ascii="Wingdings" w:hAnsi="Wingdings" w:cs="Wingdings" w:hint="default"/>
      </w:rPr>
    </w:lvl>
    <w:lvl w:ilvl="3">
      <w:start w:val="1"/>
      <w:numFmt w:val="bullet"/>
      <w:lvlText w:val=""/>
      <w:lvlJc w:val="left"/>
      <w:pPr>
        <w:ind w:left="3088" w:hanging="360"/>
      </w:pPr>
      <w:rPr>
        <w:rFonts w:ascii="Symbol" w:hAnsi="Symbol" w:cs="Symbol" w:hint="default"/>
      </w:rPr>
    </w:lvl>
    <w:lvl w:ilvl="4">
      <w:start w:val="1"/>
      <w:numFmt w:val="bullet"/>
      <w:lvlText w:val="o"/>
      <w:lvlJc w:val="left"/>
      <w:pPr>
        <w:ind w:left="3808" w:hanging="360"/>
      </w:pPr>
      <w:rPr>
        <w:rFonts w:ascii="Courier New" w:hAnsi="Courier New" w:cs="Courier New" w:hint="default"/>
      </w:rPr>
    </w:lvl>
    <w:lvl w:ilvl="5">
      <w:start w:val="1"/>
      <w:numFmt w:val="bullet"/>
      <w:lvlText w:val=""/>
      <w:lvlJc w:val="left"/>
      <w:pPr>
        <w:ind w:left="4528" w:hanging="360"/>
      </w:pPr>
      <w:rPr>
        <w:rFonts w:ascii="Wingdings" w:hAnsi="Wingdings" w:cs="Wingdings" w:hint="default"/>
      </w:rPr>
    </w:lvl>
    <w:lvl w:ilvl="6">
      <w:start w:val="1"/>
      <w:numFmt w:val="bullet"/>
      <w:lvlText w:val=""/>
      <w:lvlJc w:val="left"/>
      <w:pPr>
        <w:ind w:left="5248" w:hanging="360"/>
      </w:pPr>
      <w:rPr>
        <w:rFonts w:ascii="Symbol" w:hAnsi="Symbol" w:cs="Symbol" w:hint="default"/>
      </w:rPr>
    </w:lvl>
    <w:lvl w:ilvl="7">
      <w:start w:val="1"/>
      <w:numFmt w:val="bullet"/>
      <w:lvlText w:val="o"/>
      <w:lvlJc w:val="left"/>
      <w:pPr>
        <w:ind w:left="5968" w:hanging="360"/>
      </w:pPr>
      <w:rPr>
        <w:rFonts w:ascii="Courier New" w:hAnsi="Courier New" w:cs="Courier New" w:hint="default"/>
      </w:rPr>
    </w:lvl>
    <w:lvl w:ilvl="8">
      <w:start w:val="1"/>
      <w:numFmt w:val="bullet"/>
      <w:lvlText w:val=""/>
      <w:lvlJc w:val="left"/>
      <w:pPr>
        <w:ind w:left="6688" w:hanging="360"/>
      </w:pPr>
      <w:rPr>
        <w:rFonts w:ascii="Wingdings" w:hAnsi="Wingdings" w:cs="Wingdings" w:hint="default"/>
      </w:rPr>
    </w:lvl>
  </w:abstractNum>
  <w:abstractNum w:abstractNumId="3">
    <w:nsid w:val="52793323"/>
    <w:multiLevelType w:val="multilevel"/>
    <w:tmpl w:val="52793323"/>
    <w:lvl w:ilvl="0">
      <w:start w:val="1"/>
      <w:numFmt w:val="bullet"/>
      <w:lvlText w:val=""/>
      <w:lvlJc w:val="left"/>
      <w:pPr>
        <w:tabs>
          <w:tab w:val="num" w:pos="284"/>
        </w:tabs>
        <w:ind w:left="2" w:firstLine="282"/>
      </w:pPr>
      <w:rPr>
        <w:rFonts w:ascii="Symbol" w:hAnsi="Symbol" w:hint="default"/>
        <w:color w:val="auto"/>
        <w:sz w:val="20"/>
        <w:szCs w:val="20"/>
      </w:rPr>
    </w:lvl>
    <w:lvl w:ilvl="1">
      <w:start w:val="1"/>
      <w:numFmt w:val="bullet"/>
      <w:lvlText w:val="o"/>
      <w:lvlJc w:val="left"/>
      <w:pPr>
        <w:tabs>
          <w:tab w:val="num" w:pos="1724"/>
        </w:tabs>
        <w:ind w:left="1724" w:hanging="360"/>
      </w:pPr>
      <w:rPr>
        <w:rFonts w:ascii="Courier New" w:hAnsi="Courier New" w:cs="Courier New" w:hint="default"/>
      </w:rPr>
    </w:lvl>
    <w:lvl w:ilvl="2">
      <w:start w:val="1"/>
      <w:numFmt w:val="bullet"/>
      <w:lvlText w:val=""/>
      <w:lvlJc w:val="left"/>
      <w:pPr>
        <w:tabs>
          <w:tab w:val="num" w:pos="2444"/>
        </w:tabs>
        <w:ind w:left="2444" w:hanging="360"/>
      </w:pPr>
      <w:rPr>
        <w:rFonts w:ascii="Wingdings" w:hAnsi="Wingdings" w:hint="default"/>
      </w:rPr>
    </w:lvl>
    <w:lvl w:ilvl="3">
      <w:start w:val="1"/>
      <w:numFmt w:val="bullet"/>
      <w:lvlText w:val=""/>
      <w:lvlJc w:val="left"/>
      <w:pPr>
        <w:tabs>
          <w:tab w:val="num" w:pos="3164"/>
        </w:tabs>
        <w:ind w:left="3164" w:hanging="360"/>
      </w:pPr>
      <w:rPr>
        <w:rFonts w:ascii="Symbol" w:hAnsi="Symbol" w:hint="default"/>
      </w:rPr>
    </w:lvl>
    <w:lvl w:ilvl="4">
      <w:start w:val="1"/>
      <w:numFmt w:val="bullet"/>
      <w:lvlText w:val="o"/>
      <w:lvlJc w:val="left"/>
      <w:pPr>
        <w:tabs>
          <w:tab w:val="num" w:pos="3884"/>
        </w:tabs>
        <w:ind w:left="3884" w:hanging="360"/>
      </w:pPr>
      <w:rPr>
        <w:rFonts w:ascii="Courier New" w:hAnsi="Courier New" w:cs="Courier New" w:hint="default"/>
      </w:rPr>
    </w:lvl>
    <w:lvl w:ilvl="5">
      <w:start w:val="1"/>
      <w:numFmt w:val="bullet"/>
      <w:lvlText w:val=""/>
      <w:lvlJc w:val="left"/>
      <w:pPr>
        <w:tabs>
          <w:tab w:val="num" w:pos="4604"/>
        </w:tabs>
        <w:ind w:left="4604" w:hanging="360"/>
      </w:pPr>
      <w:rPr>
        <w:rFonts w:ascii="Wingdings" w:hAnsi="Wingdings" w:hint="default"/>
      </w:rPr>
    </w:lvl>
    <w:lvl w:ilvl="6">
      <w:start w:val="1"/>
      <w:numFmt w:val="bullet"/>
      <w:lvlText w:val=""/>
      <w:lvlJc w:val="left"/>
      <w:pPr>
        <w:tabs>
          <w:tab w:val="num" w:pos="5324"/>
        </w:tabs>
        <w:ind w:left="5324" w:hanging="360"/>
      </w:pPr>
      <w:rPr>
        <w:rFonts w:ascii="Symbol" w:hAnsi="Symbol" w:hint="default"/>
      </w:rPr>
    </w:lvl>
    <w:lvl w:ilvl="7">
      <w:start w:val="1"/>
      <w:numFmt w:val="bullet"/>
      <w:lvlText w:val="o"/>
      <w:lvlJc w:val="left"/>
      <w:pPr>
        <w:tabs>
          <w:tab w:val="num" w:pos="6044"/>
        </w:tabs>
        <w:ind w:left="6044" w:hanging="360"/>
      </w:pPr>
      <w:rPr>
        <w:rFonts w:ascii="Courier New" w:hAnsi="Courier New" w:cs="Courier New" w:hint="default"/>
      </w:rPr>
    </w:lvl>
    <w:lvl w:ilvl="8">
      <w:start w:val="1"/>
      <w:numFmt w:val="bullet"/>
      <w:lvlText w:val=""/>
      <w:lvlJc w:val="left"/>
      <w:pPr>
        <w:tabs>
          <w:tab w:val="num" w:pos="6764"/>
        </w:tabs>
        <w:ind w:left="6764" w:hanging="360"/>
      </w:pPr>
      <w:rPr>
        <w:rFonts w:ascii="Wingdings" w:hAnsi="Wingdings" w:hint="default"/>
      </w:rPr>
    </w:lvl>
  </w:abstractNum>
  <w:abstractNum w:abstractNumId="4">
    <w:nsid w:val="53217153"/>
    <w:multiLevelType w:val="multilevel"/>
    <w:tmpl w:val="53217153"/>
    <w:lvl w:ilvl="0">
      <w:start w:val="1"/>
      <w:numFmt w:val="lowerLetter"/>
      <w:lvlText w:val="%1)"/>
      <w:lvlJc w:val="left"/>
      <w:pPr>
        <w:tabs>
          <w:tab w:val="num" w:pos="900"/>
        </w:tabs>
        <w:ind w:left="900" w:hanging="360"/>
      </w:pPr>
      <w:rPr>
        <w:rFonts w:ascii="Times New Roman" w:hAnsi="Times New Roman" w:cs="Times New Roman"/>
      </w:rPr>
    </w:lvl>
    <w:lvl w:ilvl="1">
      <w:start w:val="1"/>
      <w:numFmt w:val="bullet"/>
      <w:lvlText w:val=""/>
      <w:lvlJc w:val="left"/>
      <w:pPr>
        <w:tabs>
          <w:tab w:val="num" w:pos="1440"/>
        </w:tabs>
        <w:ind w:left="1440" w:hanging="360"/>
      </w:pPr>
      <w:rPr>
        <w:rFonts w:ascii="Symbol" w:hAnsi="Symbol" w:cs="Times New Roman" w:hint="default"/>
      </w:rPr>
    </w:lvl>
    <w:lvl w:ilvl="2">
      <w:start w:val="1"/>
      <w:numFmt w:val="lowerRoman"/>
      <w:lvlText w:val="%3."/>
      <w:lvlJc w:val="right"/>
      <w:pPr>
        <w:tabs>
          <w:tab w:val="num" w:pos="2160"/>
        </w:tabs>
        <w:ind w:left="2160" w:hanging="180"/>
      </w:pPr>
      <w:rPr>
        <w:rFonts w:ascii="Times New Roman" w:hAnsi="Times New Roman" w:cs="Times New Roman"/>
      </w:rPr>
    </w:lvl>
    <w:lvl w:ilvl="3">
      <w:start w:val="1"/>
      <w:numFmt w:val="decimal"/>
      <w:lvlText w:val="%4."/>
      <w:lvlJc w:val="left"/>
      <w:pPr>
        <w:tabs>
          <w:tab w:val="num" w:pos="2880"/>
        </w:tabs>
        <w:ind w:left="2880" w:hanging="360"/>
      </w:pPr>
      <w:rPr>
        <w:rFonts w:ascii="Times New Roman" w:hAnsi="Times New Roman" w:cs="Times New Roman"/>
      </w:rPr>
    </w:lvl>
    <w:lvl w:ilvl="4">
      <w:start w:val="1"/>
      <w:numFmt w:val="lowerLetter"/>
      <w:lvlText w:val="%5."/>
      <w:lvlJc w:val="left"/>
      <w:pPr>
        <w:tabs>
          <w:tab w:val="num" w:pos="3600"/>
        </w:tabs>
        <w:ind w:left="3600" w:hanging="360"/>
      </w:pPr>
      <w:rPr>
        <w:rFonts w:ascii="Times New Roman" w:hAnsi="Times New Roman" w:cs="Times New Roman"/>
      </w:rPr>
    </w:lvl>
    <w:lvl w:ilvl="5">
      <w:start w:val="1"/>
      <w:numFmt w:val="lowerRoman"/>
      <w:lvlText w:val="%6."/>
      <w:lvlJc w:val="right"/>
      <w:pPr>
        <w:tabs>
          <w:tab w:val="num" w:pos="4320"/>
        </w:tabs>
        <w:ind w:left="4320" w:hanging="180"/>
      </w:pPr>
      <w:rPr>
        <w:rFonts w:ascii="Times New Roman" w:hAnsi="Times New Roman" w:cs="Times New Roman"/>
      </w:rPr>
    </w:lvl>
    <w:lvl w:ilvl="6">
      <w:start w:val="1"/>
      <w:numFmt w:val="decimal"/>
      <w:lvlText w:val="%7."/>
      <w:lvlJc w:val="left"/>
      <w:pPr>
        <w:tabs>
          <w:tab w:val="num" w:pos="5040"/>
        </w:tabs>
        <w:ind w:left="5040" w:hanging="360"/>
      </w:pPr>
      <w:rPr>
        <w:rFonts w:ascii="Times New Roman" w:hAnsi="Times New Roman" w:cs="Times New Roman"/>
      </w:rPr>
    </w:lvl>
    <w:lvl w:ilvl="7">
      <w:start w:val="1"/>
      <w:numFmt w:val="lowerLetter"/>
      <w:lvlText w:val="%8."/>
      <w:lvlJc w:val="left"/>
      <w:pPr>
        <w:tabs>
          <w:tab w:val="num" w:pos="5760"/>
        </w:tabs>
        <w:ind w:left="5760" w:hanging="360"/>
      </w:pPr>
      <w:rPr>
        <w:rFonts w:ascii="Times New Roman" w:hAnsi="Times New Roman" w:cs="Times New Roman"/>
      </w:rPr>
    </w:lvl>
    <w:lvl w:ilvl="8">
      <w:start w:val="1"/>
      <w:numFmt w:val="lowerRoman"/>
      <w:lvlText w:val="%9."/>
      <w:lvlJc w:val="right"/>
      <w:pPr>
        <w:tabs>
          <w:tab w:val="num" w:pos="6480"/>
        </w:tabs>
        <w:ind w:left="6480" w:hanging="180"/>
      </w:pPr>
      <w:rPr>
        <w:rFonts w:ascii="Times New Roman" w:hAnsi="Times New Roman" w:cs="Times New Roman"/>
      </w:rPr>
    </w:lvl>
  </w:abstractNum>
  <w:abstractNum w:abstractNumId="5">
    <w:nsid w:val="596E1ED9"/>
    <w:multiLevelType w:val="hybridMultilevel"/>
    <w:tmpl w:val="96A6DD32"/>
    <w:lvl w:ilvl="0" w:tplc="33D0FC24">
      <w:start w:val="3"/>
      <w:numFmt w:val="bullet"/>
      <w:lvlText w:val="-"/>
      <w:lvlJc w:val="left"/>
      <w:pPr>
        <w:ind w:left="1069" w:hanging="360"/>
      </w:pPr>
      <w:rPr>
        <w:rFonts w:ascii="Times New Roman" w:eastAsia="SimSu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6">
    <w:nsid w:val="6EEA668A"/>
    <w:multiLevelType w:val="multilevel"/>
    <w:tmpl w:val="6EEA668A"/>
    <w:lvl w:ilvl="0">
      <w:start w:val="1"/>
      <w:numFmt w:val="decimal"/>
      <w:lvlText w:val="%1."/>
      <w:lvlJc w:val="left"/>
      <w:pPr>
        <w:ind w:left="927"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7">
    <w:nsid w:val="75230F1A"/>
    <w:multiLevelType w:val="multilevel"/>
    <w:tmpl w:val="75230F1A"/>
    <w:lvl w:ilvl="0">
      <w:start w:val="1"/>
      <w:numFmt w:val="bullet"/>
      <w:lvlText w:val=""/>
      <w:lvlJc w:val="left"/>
      <w:pPr>
        <w:ind w:left="1429" w:hanging="360"/>
      </w:pPr>
      <w:rPr>
        <w:rFonts w:ascii="Symbol" w:hAnsi="Symbol" w:hint="default"/>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hint="default"/>
      </w:rPr>
    </w:lvl>
    <w:lvl w:ilvl="3">
      <w:start w:val="1"/>
      <w:numFmt w:val="bullet"/>
      <w:lvlText w:val=""/>
      <w:lvlJc w:val="left"/>
      <w:pPr>
        <w:ind w:left="3589" w:hanging="360"/>
      </w:pPr>
      <w:rPr>
        <w:rFonts w:ascii="Symbol" w:hAnsi="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hint="default"/>
      </w:rPr>
    </w:lvl>
    <w:lvl w:ilvl="6">
      <w:start w:val="1"/>
      <w:numFmt w:val="bullet"/>
      <w:lvlText w:val=""/>
      <w:lvlJc w:val="left"/>
      <w:pPr>
        <w:ind w:left="5749" w:hanging="360"/>
      </w:pPr>
      <w:rPr>
        <w:rFonts w:ascii="Symbol" w:hAnsi="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hint="default"/>
      </w:rPr>
    </w:lvl>
  </w:abstractNum>
  <w:abstractNum w:abstractNumId="8">
    <w:nsid w:val="7ED57BC5"/>
    <w:multiLevelType w:val="multilevel"/>
    <w:tmpl w:val="7ED57BC5"/>
    <w:lvl w:ilvl="0">
      <w:start w:val="1"/>
      <w:numFmt w:val="bullet"/>
      <w:lvlText w:val=""/>
      <w:lvlJc w:val="left"/>
      <w:pPr>
        <w:ind w:left="1287" w:hanging="360"/>
      </w:pPr>
      <w:rPr>
        <w:rFonts w:ascii="Symbol" w:hAnsi="Symbol" w:hint="default"/>
      </w:rPr>
    </w:lvl>
    <w:lvl w:ilvl="1">
      <w:start w:val="1"/>
      <w:numFmt w:val="bullet"/>
      <w:lvlText w:val="o"/>
      <w:lvlJc w:val="left"/>
      <w:pPr>
        <w:ind w:left="2007" w:hanging="360"/>
      </w:pPr>
      <w:rPr>
        <w:rFonts w:ascii="Courier New" w:hAnsi="Courier New" w:cs="Courier New" w:hint="default"/>
      </w:rPr>
    </w:lvl>
    <w:lvl w:ilvl="2">
      <w:start w:val="1"/>
      <w:numFmt w:val="bullet"/>
      <w:lvlText w:val=""/>
      <w:lvlJc w:val="left"/>
      <w:pPr>
        <w:ind w:left="2727" w:hanging="360"/>
      </w:pPr>
      <w:rPr>
        <w:rFonts w:ascii="Wingdings" w:hAnsi="Wingdings" w:hint="default"/>
      </w:rPr>
    </w:lvl>
    <w:lvl w:ilvl="3">
      <w:start w:val="1"/>
      <w:numFmt w:val="bullet"/>
      <w:lvlText w:val=""/>
      <w:lvlJc w:val="left"/>
      <w:pPr>
        <w:ind w:left="3447" w:hanging="360"/>
      </w:pPr>
      <w:rPr>
        <w:rFonts w:ascii="Symbol" w:hAnsi="Symbol" w:hint="default"/>
      </w:rPr>
    </w:lvl>
    <w:lvl w:ilvl="4">
      <w:start w:val="1"/>
      <w:numFmt w:val="bullet"/>
      <w:lvlText w:val="o"/>
      <w:lvlJc w:val="left"/>
      <w:pPr>
        <w:ind w:left="4167" w:hanging="360"/>
      </w:pPr>
      <w:rPr>
        <w:rFonts w:ascii="Courier New" w:hAnsi="Courier New" w:cs="Courier New" w:hint="default"/>
      </w:rPr>
    </w:lvl>
    <w:lvl w:ilvl="5">
      <w:start w:val="1"/>
      <w:numFmt w:val="bullet"/>
      <w:lvlText w:val=""/>
      <w:lvlJc w:val="left"/>
      <w:pPr>
        <w:ind w:left="4887" w:hanging="360"/>
      </w:pPr>
      <w:rPr>
        <w:rFonts w:ascii="Wingdings" w:hAnsi="Wingdings" w:hint="default"/>
      </w:rPr>
    </w:lvl>
    <w:lvl w:ilvl="6">
      <w:start w:val="1"/>
      <w:numFmt w:val="bullet"/>
      <w:lvlText w:val=""/>
      <w:lvlJc w:val="left"/>
      <w:pPr>
        <w:ind w:left="5607" w:hanging="360"/>
      </w:pPr>
      <w:rPr>
        <w:rFonts w:ascii="Symbol" w:hAnsi="Symbol" w:hint="default"/>
      </w:rPr>
    </w:lvl>
    <w:lvl w:ilvl="7">
      <w:start w:val="1"/>
      <w:numFmt w:val="bullet"/>
      <w:lvlText w:val="o"/>
      <w:lvlJc w:val="left"/>
      <w:pPr>
        <w:ind w:left="6327" w:hanging="360"/>
      </w:pPr>
      <w:rPr>
        <w:rFonts w:ascii="Courier New" w:hAnsi="Courier New" w:cs="Courier New" w:hint="default"/>
      </w:rPr>
    </w:lvl>
    <w:lvl w:ilvl="8">
      <w:start w:val="1"/>
      <w:numFmt w:val="bullet"/>
      <w:lvlText w:val=""/>
      <w:lvlJc w:val="left"/>
      <w:pPr>
        <w:ind w:left="7047" w:hanging="360"/>
      </w:pPr>
      <w:rPr>
        <w:rFonts w:ascii="Wingdings" w:hAnsi="Wingdings" w:hint="default"/>
      </w:rPr>
    </w:lvl>
  </w:abstractNum>
  <w:num w:numId="1">
    <w:abstractNumId w:val="1"/>
  </w:num>
  <w:num w:numId="2">
    <w:abstractNumId w:val="4"/>
  </w:num>
  <w:num w:numId="3">
    <w:abstractNumId w:val="3"/>
  </w:num>
  <w:num w:numId="4">
    <w:abstractNumId w:val="0"/>
  </w:num>
  <w:num w:numId="5">
    <w:abstractNumId w:val="2"/>
  </w:num>
  <w:num w:numId="6">
    <w:abstractNumId w:val="8"/>
  </w:num>
  <w:num w:numId="7">
    <w:abstractNumId w:val="7"/>
  </w:num>
  <w:num w:numId="8">
    <w:abstractNumId w:val="6"/>
  </w:num>
  <w:num w:numId="9">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attachedTemplate r:id="rId1"/>
  <w:defaultTabStop w:val="708"/>
  <w:hyphenationZone w:val="141"/>
  <w:drawingGridHorizontalSpacing w:val="140"/>
  <w:noPunctuationKerning/>
  <w:characterSpacingControl w:val="doNotCompress"/>
  <w:footnotePr>
    <w:footnote w:id="-1"/>
    <w:footnote w:id="0"/>
  </w:footnotePr>
  <w:endnotePr>
    <w:endnote w:id="-1"/>
    <w:endnote w:id="0"/>
  </w:endnotePr>
  <w:compat>
    <w:doNotExpandShiftReturn/>
    <w:useFELayout/>
  </w:compat>
  <w:docVars>
    <w:docVar w:name="commondata" w:val="āऀĀś耀＀dЙЙЁ＀＀＀＀&#10;$%ÿ䤟}á腏½僀M뮛Y撀¢걋Æ雷Fÿÿá䤟}&#10;&#10;%耀＀dЀЀ굨嚁엘Ȃ嗗1ﱿﾟ⻞籗耀࿰诖Ѐꡒ䄡%儵펄8ꌐѬ嘀ѷ9ꏰѬ垀ѷ糸ɻ経ɻέ೸έൌέ䩸۷＀俾໵Rаï搒Ũ萑ˆ葠ˆ⩂洁᥈瀄h倀J愀᱊猀᥈琄᥈ïuïŨ"/>
  </w:docVars>
  <w:rsids>
    <w:rsidRoot w:val="00172A27"/>
    <w:rsid w:val="00000404"/>
    <w:rsid w:val="00001860"/>
    <w:rsid w:val="00001F95"/>
    <w:rsid w:val="0000204B"/>
    <w:rsid w:val="0000279D"/>
    <w:rsid w:val="00002D24"/>
    <w:rsid w:val="000056A9"/>
    <w:rsid w:val="00005829"/>
    <w:rsid w:val="000058A2"/>
    <w:rsid w:val="00006138"/>
    <w:rsid w:val="000065F8"/>
    <w:rsid w:val="000071C8"/>
    <w:rsid w:val="000111C3"/>
    <w:rsid w:val="000112B5"/>
    <w:rsid w:val="000128B8"/>
    <w:rsid w:val="0001336C"/>
    <w:rsid w:val="00013899"/>
    <w:rsid w:val="000138E9"/>
    <w:rsid w:val="00015115"/>
    <w:rsid w:val="00015D18"/>
    <w:rsid w:val="00015E84"/>
    <w:rsid w:val="0001622A"/>
    <w:rsid w:val="00016B3A"/>
    <w:rsid w:val="00016D3E"/>
    <w:rsid w:val="0001780C"/>
    <w:rsid w:val="0002025A"/>
    <w:rsid w:val="00020376"/>
    <w:rsid w:val="000214C4"/>
    <w:rsid w:val="00021928"/>
    <w:rsid w:val="00021AAC"/>
    <w:rsid w:val="00022F04"/>
    <w:rsid w:val="00023104"/>
    <w:rsid w:val="00024F18"/>
    <w:rsid w:val="00024F5B"/>
    <w:rsid w:val="00025D3D"/>
    <w:rsid w:val="0002650E"/>
    <w:rsid w:val="00026F92"/>
    <w:rsid w:val="00027031"/>
    <w:rsid w:val="00027606"/>
    <w:rsid w:val="00030782"/>
    <w:rsid w:val="00031E0D"/>
    <w:rsid w:val="00032BE6"/>
    <w:rsid w:val="000330D7"/>
    <w:rsid w:val="00033433"/>
    <w:rsid w:val="000334F7"/>
    <w:rsid w:val="000369D5"/>
    <w:rsid w:val="00037523"/>
    <w:rsid w:val="00040B04"/>
    <w:rsid w:val="000410F7"/>
    <w:rsid w:val="0004129B"/>
    <w:rsid w:val="00044174"/>
    <w:rsid w:val="000449A0"/>
    <w:rsid w:val="00044ADF"/>
    <w:rsid w:val="000453C2"/>
    <w:rsid w:val="0004651F"/>
    <w:rsid w:val="000468CB"/>
    <w:rsid w:val="000476D2"/>
    <w:rsid w:val="00047BB0"/>
    <w:rsid w:val="00050FFE"/>
    <w:rsid w:val="00051786"/>
    <w:rsid w:val="00052598"/>
    <w:rsid w:val="00052FF5"/>
    <w:rsid w:val="00053885"/>
    <w:rsid w:val="00053969"/>
    <w:rsid w:val="00054241"/>
    <w:rsid w:val="0005426D"/>
    <w:rsid w:val="0005455A"/>
    <w:rsid w:val="00054FD5"/>
    <w:rsid w:val="000607EA"/>
    <w:rsid w:val="00061117"/>
    <w:rsid w:val="00061187"/>
    <w:rsid w:val="000626BA"/>
    <w:rsid w:val="00062731"/>
    <w:rsid w:val="00062B3F"/>
    <w:rsid w:val="00064D45"/>
    <w:rsid w:val="00064F60"/>
    <w:rsid w:val="000654D9"/>
    <w:rsid w:val="00065940"/>
    <w:rsid w:val="00065E3D"/>
    <w:rsid w:val="000668C3"/>
    <w:rsid w:val="00067062"/>
    <w:rsid w:val="00067646"/>
    <w:rsid w:val="00070398"/>
    <w:rsid w:val="00070798"/>
    <w:rsid w:val="00070A15"/>
    <w:rsid w:val="000732C6"/>
    <w:rsid w:val="000750CD"/>
    <w:rsid w:val="0007598E"/>
    <w:rsid w:val="0007685E"/>
    <w:rsid w:val="00076BDB"/>
    <w:rsid w:val="000772D8"/>
    <w:rsid w:val="000817D0"/>
    <w:rsid w:val="000823FD"/>
    <w:rsid w:val="00083999"/>
    <w:rsid w:val="00084D2E"/>
    <w:rsid w:val="00084E33"/>
    <w:rsid w:val="00085AEC"/>
    <w:rsid w:val="00085EFD"/>
    <w:rsid w:val="000874D3"/>
    <w:rsid w:val="00090510"/>
    <w:rsid w:val="00090553"/>
    <w:rsid w:val="00093496"/>
    <w:rsid w:val="000936CB"/>
    <w:rsid w:val="00093F51"/>
    <w:rsid w:val="000963C1"/>
    <w:rsid w:val="000972B6"/>
    <w:rsid w:val="000974A5"/>
    <w:rsid w:val="00097915"/>
    <w:rsid w:val="00097C61"/>
    <w:rsid w:val="000A06D3"/>
    <w:rsid w:val="000A0823"/>
    <w:rsid w:val="000A0BF2"/>
    <w:rsid w:val="000A0D3C"/>
    <w:rsid w:val="000A13C9"/>
    <w:rsid w:val="000A2038"/>
    <w:rsid w:val="000A210D"/>
    <w:rsid w:val="000A568B"/>
    <w:rsid w:val="000A57CF"/>
    <w:rsid w:val="000A78CA"/>
    <w:rsid w:val="000B079D"/>
    <w:rsid w:val="000B15BF"/>
    <w:rsid w:val="000B21D7"/>
    <w:rsid w:val="000B2AC3"/>
    <w:rsid w:val="000B32B5"/>
    <w:rsid w:val="000C0190"/>
    <w:rsid w:val="000C0256"/>
    <w:rsid w:val="000C037D"/>
    <w:rsid w:val="000C1995"/>
    <w:rsid w:val="000C1FE7"/>
    <w:rsid w:val="000C2215"/>
    <w:rsid w:val="000C2715"/>
    <w:rsid w:val="000C485D"/>
    <w:rsid w:val="000C595C"/>
    <w:rsid w:val="000C5CB9"/>
    <w:rsid w:val="000C628B"/>
    <w:rsid w:val="000C63E3"/>
    <w:rsid w:val="000C6BBE"/>
    <w:rsid w:val="000C7CD4"/>
    <w:rsid w:val="000D0138"/>
    <w:rsid w:val="000D10FE"/>
    <w:rsid w:val="000D185E"/>
    <w:rsid w:val="000D1CA6"/>
    <w:rsid w:val="000D2019"/>
    <w:rsid w:val="000D329C"/>
    <w:rsid w:val="000D38DE"/>
    <w:rsid w:val="000D3C9A"/>
    <w:rsid w:val="000D4CAB"/>
    <w:rsid w:val="000D57CD"/>
    <w:rsid w:val="000D5D58"/>
    <w:rsid w:val="000E0575"/>
    <w:rsid w:val="000E0CE0"/>
    <w:rsid w:val="000E0E29"/>
    <w:rsid w:val="000E160F"/>
    <w:rsid w:val="000E178E"/>
    <w:rsid w:val="000E2E1B"/>
    <w:rsid w:val="000E39C8"/>
    <w:rsid w:val="000E4FBC"/>
    <w:rsid w:val="000E5520"/>
    <w:rsid w:val="000E555A"/>
    <w:rsid w:val="000E6DD9"/>
    <w:rsid w:val="000F046D"/>
    <w:rsid w:val="000F0CF8"/>
    <w:rsid w:val="000F1F63"/>
    <w:rsid w:val="000F22EA"/>
    <w:rsid w:val="000F34DE"/>
    <w:rsid w:val="000F366B"/>
    <w:rsid w:val="000F3AC2"/>
    <w:rsid w:val="000F45B8"/>
    <w:rsid w:val="000F5684"/>
    <w:rsid w:val="000F5750"/>
    <w:rsid w:val="000F57D9"/>
    <w:rsid w:val="000F7C43"/>
    <w:rsid w:val="001012B6"/>
    <w:rsid w:val="00102F44"/>
    <w:rsid w:val="00103C52"/>
    <w:rsid w:val="001046FC"/>
    <w:rsid w:val="0010494D"/>
    <w:rsid w:val="00104D30"/>
    <w:rsid w:val="001055BC"/>
    <w:rsid w:val="00105796"/>
    <w:rsid w:val="00105853"/>
    <w:rsid w:val="00106FFE"/>
    <w:rsid w:val="00107639"/>
    <w:rsid w:val="00107E77"/>
    <w:rsid w:val="00110196"/>
    <w:rsid w:val="001113E6"/>
    <w:rsid w:val="00111D0F"/>
    <w:rsid w:val="001128F1"/>
    <w:rsid w:val="001133A9"/>
    <w:rsid w:val="001146DE"/>
    <w:rsid w:val="001148D8"/>
    <w:rsid w:val="00116C3F"/>
    <w:rsid w:val="001223EC"/>
    <w:rsid w:val="001231EE"/>
    <w:rsid w:val="0012380B"/>
    <w:rsid w:val="00123BED"/>
    <w:rsid w:val="00123FFA"/>
    <w:rsid w:val="00124A94"/>
    <w:rsid w:val="00124CEB"/>
    <w:rsid w:val="00127403"/>
    <w:rsid w:val="00130C25"/>
    <w:rsid w:val="00131916"/>
    <w:rsid w:val="0013210E"/>
    <w:rsid w:val="00132263"/>
    <w:rsid w:val="00132C66"/>
    <w:rsid w:val="001333A4"/>
    <w:rsid w:val="00134101"/>
    <w:rsid w:val="00134314"/>
    <w:rsid w:val="00134BA3"/>
    <w:rsid w:val="0013524E"/>
    <w:rsid w:val="00135A0C"/>
    <w:rsid w:val="0013704D"/>
    <w:rsid w:val="00137C27"/>
    <w:rsid w:val="00140411"/>
    <w:rsid w:val="0014094A"/>
    <w:rsid w:val="00140B30"/>
    <w:rsid w:val="00140BA4"/>
    <w:rsid w:val="00140E13"/>
    <w:rsid w:val="0014138F"/>
    <w:rsid w:val="0014173A"/>
    <w:rsid w:val="0014230C"/>
    <w:rsid w:val="001425B9"/>
    <w:rsid w:val="00142F40"/>
    <w:rsid w:val="001434DE"/>
    <w:rsid w:val="00144DA2"/>
    <w:rsid w:val="00145AE3"/>
    <w:rsid w:val="0014694B"/>
    <w:rsid w:val="001469ED"/>
    <w:rsid w:val="00147EF8"/>
    <w:rsid w:val="001504B3"/>
    <w:rsid w:val="00152278"/>
    <w:rsid w:val="001532FF"/>
    <w:rsid w:val="0015401E"/>
    <w:rsid w:val="0015408E"/>
    <w:rsid w:val="00154FE6"/>
    <w:rsid w:val="00155FBA"/>
    <w:rsid w:val="00157D9A"/>
    <w:rsid w:val="00157EFB"/>
    <w:rsid w:val="001629CE"/>
    <w:rsid w:val="001636C5"/>
    <w:rsid w:val="00164375"/>
    <w:rsid w:val="00164380"/>
    <w:rsid w:val="00164BBC"/>
    <w:rsid w:val="00166642"/>
    <w:rsid w:val="00166B11"/>
    <w:rsid w:val="00170699"/>
    <w:rsid w:val="00170868"/>
    <w:rsid w:val="00171222"/>
    <w:rsid w:val="00171945"/>
    <w:rsid w:val="00172064"/>
    <w:rsid w:val="0017238D"/>
    <w:rsid w:val="001724D2"/>
    <w:rsid w:val="001728F6"/>
    <w:rsid w:val="00172B04"/>
    <w:rsid w:val="001730E7"/>
    <w:rsid w:val="00173391"/>
    <w:rsid w:val="00173588"/>
    <w:rsid w:val="00173BA8"/>
    <w:rsid w:val="0017417E"/>
    <w:rsid w:val="0017676E"/>
    <w:rsid w:val="00176E38"/>
    <w:rsid w:val="00177CFF"/>
    <w:rsid w:val="00180388"/>
    <w:rsid w:val="001812A9"/>
    <w:rsid w:val="0018338E"/>
    <w:rsid w:val="001834CD"/>
    <w:rsid w:val="00185A49"/>
    <w:rsid w:val="001863BB"/>
    <w:rsid w:val="001864BD"/>
    <w:rsid w:val="001923B3"/>
    <w:rsid w:val="0019274B"/>
    <w:rsid w:val="001A08BC"/>
    <w:rsid w:val="001A14BA"/>
    <w:rsid w:val="001A161E"/>
    <w:rsid w:val="001A2FC6"/>
    <w:rsid w:val="001A31A8"/>
    <w:rsid w:val="001A3CEC"/>
    <w:rsid w:val="001A46E1"/>
    <w:rsid w:val="001A7ADB"/>
    <w:rsid w:val="001B0454"/>
    <w:rsid w:val="001B0E06"/>
    <w:rsid w:val="001B28C4"/>
    <w:rsid w:val="001B2FB7"/>
    <w:rsid w:val="001B3E7C"/>
    <w:rsid w:val="001B4353"/>
    <w:rsid w:val="001B62A2"/>
    <w:rsid w:val="001B6334"/>
    <w:rsid w:val="001B64DA"/>
    <w:rsid w:val="001B674B"/>
    <w:rsid w:val="001B7160"/>
    <w:rsid w:val="001B73EA"/>
    <w:rsid w:val="001C045C"/>
    <w:rsid w:val="001C0B23"/>
    <w:rsid w:val="001C14D7"/>
    <w:rsid w:val="001C1AD5"/>
    <w:rsid w:val="001C27C9"/>
    <w:rsid w:val="001C296F"/>
    <w:rsid w:val="001C3397"/>
    <w:rsid w:val="001C3ABF"/>
    <w:rsid w:val="001C4C3E"/>
    <w:rsid w:val="001C5475"/>
    <w:rsid w:val="001C569B"/>
    <w:rsid w:val="001C7A5E"/>
    <w:rsid w:val="001D0093"/>
    <w:rsid w:val="001D04A3"/>
    <w:rsid w:val="001D120A"/>
    <w:rsid w:val="001D207C"/>
    <w:rsid w:val="001D26B4"/>
    <w:rsid w:val="001D2F74"/>
    <w:rsid w:val="001D6BFD"/>
    <w:rsid w:val="001E1106"/>
    <w:rsid w:val="001E1921"/>
    <w:rsid w:val="001E2100"/>
    <w:rsid w:val="001E2715"/>
    <w:rsid w:val="001E28D7"/>
    <w:rsid w:val="001E29D0"/>
    <w:rsid w:val="001E29FE"/>
    <w:rsid w:val="001E525B"/>
    <w:rsid w:val="001E526B"/>
    <w:rsid w:val="001E5FDA"/>
    <w:rsid w:val="001E71D7"/>
    <w:rsid w:val="001E7641"/>
    <w:rsid w:val="001F01F0"/>
    <w:rsid w:val="001F0CD7"/>
    <w:rsid w:val="001F10DE"/>
    <w:rsid w:val="001F197A"/>
    <w:rsid w:val="001F1998"/>
    <w:rsid w:val="001F225E"/>
    <w:rsid w:val="001F2CE2"/>
    <w:rsid w:val="001F4408"/>
    <w:rsid w:val="001F536B"/>
    <w:rsid w:val="001F5992"/>
    <w:rsid w:val="001F68BA"/>
    <w:rsid w:val="001F7076"/>
    <w:rsid w:val="00200B50"/>
    <w:rsid w:val="002015C3"/>
    <w:rsid w:val="00202107"/>
    <w:rsid w:val="00202267"/>
    <w:rsid w:val="00202D3A"/>
    <w:rsid w:val="00202E7B"/>
    <w:rsid w:val="00203961"/>
    <w:rsid w:val="00203EAA"/>
    <w:rsid w:val="00205220"/>
    <w:rsid w:val="00206187"/>
    <w:rsid w:val="002078B5"/>
    <w:rsid w:val="002079E9"/>
    <w:rsid w:val="00207EF4"/>
    <w:rsid w:val="00210509"/>
    <w:rsid w:val="002106F8"/>
    <w:rsid w:val="00212293"/>
    <w:rsid w:val="00212417"/>
    <w:rsid w:val="00212A1F"/>
    <w:rsid w:val="0021378D"/>
    <w:rsid w:val="00213B75"/>
    <w:rsid w:val="00214074"/>
    <w:rsid w:val="002141A2"/>
    <w:rsid w:val="00214667"/>
    <w:rsid w:val="00215729"/>
    <w:rsid w:val="0021617C"/>
    <w:rsid w:val="002176F0"/>
    <w:rsid w:val="00220A97"/>
    <w:rsid w:val="00221106"/>
    <w:rsid w:val="00221304"/>
    <w:rsid w:val="002214BC"/>
    <w:rsid w:val="00221580"/>
    <w:rsid w:val="002221B6"/>
    <w:rsid w:val="00222BC2"/>
    <w:rsid w:val="002265B2"/>
    <w:rsid w:val="00226A7F"/>
    <w:rsid w:val="00227316"/>
    <w:rsid w:val="00230443"/>
    <w:rsid w:val="00230E28"/>
    <w:rsid w:val="00232B11"/>
    <w:rsid w:val="00234A99"/>
    <w:rsid w:val="0023502B"/>
    <w:rsid w:val="00235032"/>
    <w:rsid w:val="00235204"/>
    <w:rsid w:val="0023536A"/>
    <w:rsid w:val="00235387"/>
    <w:rsid w:val="0023596E"/>
    <w:rsid w:val="00237900"/>
    <w:rsid w:val="002405B3"/>
    <w:rsid w:val="00240841"/>
    <w:rsid w:val="002418BF"/>
    <w:rsid w:val="00242CE5"/>
    <w:rsid w:val="00243C46"/>
    <w:rsid w:val="00244448"/>
    <w:rsid w:val="00244761"/>
    <w:rsid w:val="00245092"/>
    <w:rsid w:val="002468B0"/>
    <w:rsid w:val="002474FA"/>
    <w:rsid w:val="0025049E"/>
    <w:rsid w:val="002506A0"/>
    <w:rsid w:val="002517A5"/>
    <w:rsid w:val="00251C59"/>
    <w:rsid w:val="0025237A"/>
    <w:rsid w:val="0025241A"/>
    <w:rsid w:val="00252A13"/>
    <w:rsid w:val="00253363"/>
    <w:rsid w:val="0025379C"/>
    <w:rsid w:val="002538EC"/>
    <w:rsid w:val="00253B89"/>
    <w:rsid w:val="002542C6"/>
    <w:rsid w:val="002553A0"/>
    <w:rsid w:val="002568C4"/>
    <w:rsid w:val="00260DF7"/>
    <w:rsid w:val="00261839"/>
    <w:rsid w:val="00263CCF"/>
    <w:rsid w:val="0026443F"/>
    <w:rsid w:val="00266BF3"/>
    <w:rsid w:val="00267297"/>
    <w:rsid w:val="002678A2"/>
    <w:rsid w:val="002715F7"/>
    <w:rsid w:val="0027321A"/>
    <w:rsid w:val="00274188"/>
    <w:rsid w:val="00274D28"/>
    <w:rsid w:val="00274F2C"/>
    <w:rsid w:val="00275C85"/>
    <w:rsid w:val="00275FCE"/>
    <w:rsid w:val="0027602B"/>
    <w:rsid w:val="00276BBF"/>
    <w:rsid w:val="00276D59"/>
    <w:rsid w:val="0027730D"/>
    <w:rsid w:val="002779C8"/>
    <w:rsid w:val="00281D76"/>
    <w:rsid w:val="002821B2"/>
    <w:rsid w:val="00282888"/>
    <w:rsid w:val="0028300E"/>
    <w:rsid w:val="00283C33"/>
    <w:rsid w:val="00284852"/>
    <w:rsid w:val="002858B4"/>
    <w:rsid w:val="00286300"/>
    <w:rsid w:val="0028697E"/>
    <w:rsid w:val="00291FCE"/>
    <w:rsid w:val="0029207D"/>
    <w:rsid w:val="00292622"/>
    <w:rsid w:val="00292796"/>
    <w:rsid w:val="00293073"/>
    <w:rsid w:val="00293F4C"/>
    <w:rsid w:val="002955A3"/>
    <w:rsid w:val="002959A9"/>
    <w:rsid w:val="00295B47"/>
    <w:rsid w:val="0029650F"/>
    <w:rsid w:val="00296724"/>
    <w:rsid w:val="00296FCA"/>
    <w:rsid w:val="002A0252"/>
    <w:rsid w:val="002A03D6"/>
    <w:rsid w:val="002A0B69"/>
    <w:rsid w:val="002A1086"/>
    <w:rsid w:val="002A2527"/>
    <w:rsid w:val="002A2C5B"/>
    <w:rsid w:val="002A37E4"/>
    <w:rsid w:val="002A415C"/>
    <w:rsid w:val="002A48F9"/>
    <w:rsid w:val="002A4A1B"/>
    <w:rsid w:val="002A5275"/>
    <w:rsid w:val="002A58D8"/>
    <w:rsid w:val="002A6247"/>
    <w:rsid w:val="002A645E"/>
    <w:rsid w:val="002A65C2"/>
    <w:rsid w:val="002A69A1"/>
    <w:rsid w:val="002A69C6"/>
    <w:rsid w:val="002A7542"/>
    <w:rsid w:val="002B05A6"/>
    <w:rsid w:val="002B0D4C"/>
    <w:rsid w:val="002B16FF"/>
    <w:rsid w:val="002B1AF5"/>
    <w:rsid w:val="002B1F2E"/>
    <w:rsid w:val="002B22A2"/>
    <w:rsid w:val="002B3554"/>
    <w:rsid w:val="002B3B68"/>
    <w:rsid w:val="002B5C4E"/>
    <w:rsid w:val="002B67AA"/>
    <w:rsid w:val="002B7056"/>
    <w:rsid w:val="002C0337"/>
    <w:rsid w:val="002C1427"/>
    <w:rsid w:val="002C1D77"/>
    <w:rsid w:val="002C1E15"/>
    <w:rsid w:val="002C2FFF"/>
    <w:rsid w:val="002C3670"/>
    <w:rsid w:val="002C3D8B"/>
    <w:rsid w:val="002C4EE3"/>
    <w:rsid w:val="002C64EE"/>
    <w:rsid w:val="002C6AA5"/>
    <w:rsid w:val="002C6BC9"/>
    <w:rsid w:val="002C756D"/>
    <w:rsid w:val="002D00B1"/>
    <w:rsid w:val="002D0213"/>
    <w:rsid w:val="002D0E06"/>
    <w:rsid w:val="002D1561"/>
    <w:rsid w:val="002D4A6A"/>
    <w:rsid w:val="002D4E31"/>
    <w:rsid w:val="002D4EDA"/>
    <w:rsid w:val="002D5053"/>
    <w:rsid w:val="002D746A"/>
    <w:rsid w:val="002D79A9"/>
    <w:rsid w:val="002D7AFA"/>
    <w:rsid w:val="002E06F4"/>
    <w:rsid w:val="002E108F"/>
    <w:rsid w:val="002E172E"/>
    <w:rsid w:val="002E1C9A"/>
    <w:rsid w:val="002E20C7"/>
    <w:rsid w:val="002E27C6"/>
    <w:rsid w:val="002E2F6D"/>
    <w:rsid w:val="002E3257"/>
    <w:rsid w:val="002E3F00"/>
    <w:rsid w:val="002E52C5"/>
    <w:rsid w:val="002E551E"/>
    <w:rsid w:val="002E5724"/>
    <w:rsid w:val="002E69B2"/>
    <w:rsid w:val="002E6BAD"/>
    <w:rsid w:val="002E6F06"/>
    <w:rsid w:val="002E72D9"/>
    <w:rsid w:val="002E7660"/>
    <w:rsid w:val="002F04C3"/>
    <w:rsid w:val="002F0D94"/>
    <w:rsid w:val="002F101E"/>
    <w:rsid w:val="002F153B"/>
    <w:rsid w:val="002F15F5"/>
    <w:rsid w:val="002F25B0"/>
    <w:rsid w:val="002F2A46"/>
    <w:rsid w:val="002F3495"/>
    <w:rsid w:val="002F39C8"/>
    <w:rsid w:val="002F40E4"/>
    <w:rsid w:val="002F48B3"/>
    <w:rsid w:val="002F52BD"/>
    <w:rsid w:val="002F598C"/>
    <w:rsid w:val="002F6679"/>
    <w:rsid w:val="002F772B"/>
    <w:rsid w:val="00300D2C"/>
    <w:rsid w:val="003024C4"/>
    <w:rsid w:val="003026B3"/>
    <w:rsid w:val="00306AE8"/>
    <w:rsid w:val="00307973"/>
    <w:rsid w:val="00311688"/>
    <w:rsid w:val="00312C5D"/>
    <w:rsid w:val="0031314C"/>
    <w:rsid w:val="0031483C"/>
    <w:rsid w:val="00316669"/>
    <w:rsid w:val="00321107"/>
    <w:rsid w:val="003218E1"/>
    <w:rsid w:val="00321E92"/>
    <w:rsid w:val="00322F35"/>
    <w:rsid w:val="00324542"/>
    <w:rsid w:val="00324B02"/>
    <w:rsid w:val="00324C12"/>
    <w:rsid w:val="00324DDF"/>
    <w:rsid w:val="00324FFA"/>
    <w:rsid w:val="003260AD"/>
    <w:rsid w:val="003261C5"/>
    <w:rsid w:val="003267D2"/>
    <w:rsid w:val="00326AB7"/>
    <w:rsid w:val="00326BBE"/>
    <w:rsid w:val="003272D0"/>
    <w:rsid w:val="00330332"/>
    <w:rsid w:val="00331550"/>
    <w:rsid w:val="00331F35"/>
    <w:rsid w:val="003336E6"/>
    <w:rsid w:val="00333DE1"/>
    <w:rsid w:val="003345D6"/>
    <w:rsid w:val="00334C3A"/>
    <w:rsid w:val="00335E41"/>
    <w:rsid w:val="00336308"/>
    <w:rsid w:val="0034066F"/>
    <w:rsid w:val="00340840"/>
    <w:rsid w:val="00340905"/>
    <w:rsid w:val="00340FA7"/>
    <w:rsid w:val="0034160E"/>
    <w:rsid w:val="003428BB"/>
    <w:rsid w:val="00343172"/>
    <w:rsid w:val="003431BA"/>
    <w:rsid w:val="00343BFE"/>
    <w:rsid w:val="00347B70"/>
    <w:rsid w:val="00347E77"/>
    <w:rsid w:val="00347EDD"/>
    <w:rsid w:val="003510CD"/>
    <w:rsid w:val="003539CF"/>
    <w:rsid w:val="00354190"/>
    <w:rsid w:val="00354F63"/>
    <w:rsid w:val="00355927"/>
    <w:rsid w:val="00355A5D"/>
    <w:rsid w:val="00355AF1"/>
    <w:rsid w:val="0035661C"/>
    <w:rsid w:val="003600A6"/>
    <w:rsid w:val="00363424"/>
    <w:rsid w:val="00363512"/>
    <w:rsid w:val="0036695B"/>
    <w:rsid w:val="00366A31"/>
    <w:rsid w:val="003747FD"/>
    <w:rsid w:val="00374BA9"/>
    <w:rsid w:val="00374BEE"/>
    <w:rsid w:val="003751B5"/>
    <w:rsid w:val="003804EC"/>
    <w:rsid w:val="00380C4F"/>
    <w:rsid w:val="00381022"/>
    <w:rsid w:val="00381C54"/>
    <w:rsid w:val="00381E2E"/>
    <w:rsid w:val="0038203E"/>
    <w:rsid w:val="003820AB"/>
    <w:rsid w:val="00382BEB"/>
    <w:rsid w:val="003832F9"/>
    <w:rsid w:val="00383CBA"/>
    <w:rsid w:val="00384ECE"/>
    <w:rsid w:val="003854F5"/>
    <w:rsid w:val="00385CB3"/>
    <w:rsid w:val="003861F9"/>
    <w:rsid w:val="00386CDF"/>
    <w:rsid w:val="00387CB6"/>
    <w:rsid w:val="00387F02"/>
    <w:rsid w:val="003901B2"/>
    <w:rsid w:val="003907BC"/>
    <w:rsid w:val="00390954"/>
    <w:rsid w:val="00390A66"/>
    <w:rsid w:val="00393615"/>
    <w:rsid w:val="0039397D"/>
    <w:rsid w:val="00395866"/>
    <w:rsid w:val="0039770F"/>
    <w:rsid w:val="003A0419"/>
    <w:rsid w:val="003A0996"/>
    <w:rsid w:val="003A1298"/>
    <w:rsid w:val="003A14BA"/>
    <w:rsid w:val="003A18CA"/>
    <w:rsid w:val="003A24B5"/>
    <w:rsid w:val="003A2E59"/>
    <w:rsid w:val="003A367F"/>
    <w:rsid w:val="003A4842"/>
    <w:rsid w:val="003A4858"/>
    <w:rsid w:val="003A57B5"/>
    <w:rsid w:val="003A5ECE"/>
    <w:rsid w:val="003A651F"/>
    <w:rsid w:val="003B0A99"/>
    <w:rsid w:val="003B4308"/>
    <w:rsid w:val="003B5391"/>
    <w:rsid w:val="003B5DF0"/>
    <w:rsid w:val="003B5E82"/>
    <w:rsid w:val="003B731E"/>
    <w:rsid w:val="003B73EB"/>
    <w:rsid w:val="003B7B7E"/>
    <w:rsid w:val="003C098C"/>
    <w:rsid w:val="003C2FFA"/>
    <w:rsid w:val="003C3BBD"/>
    <w:rsid w:val="003C47F8"/>
    <w:rsid w:val="003C5013"/>
    <w:rsid w:val="003C54E5"/>
    <w:rsid w:val="003C5981"/>
    <w:rsid w:val="003C6108"/>
    <w:rsid w:val="003C7E4B"/>
    <w:rsid w:val="003D036F"/>
    <w:rsid w:val="003D11D9"/>
    <w:rsid w:val="003D28CA"/>
    <w:rsid w:val="003D34DA"/>
    <w:rsid w:val="003D4A3C"/>
    <w:rsid w:val="003D55A4"/>
    <w:rsid w:val="003D5B9C"/>
    <w:rsid w:val="003D6828"/>
    <w:rsid w:val="003E0A95"/>
    <w:rsid w:val="003E0E09"/>
    <w:rsid w:val="003E11A6"/>
    <w:rsid w:val="003E14E2"/>
    <w:rsid w:val="003E1723"/>
    <w:rsid w:val="003E2432"/>
    <w:rsid w:val="003E244C"/>
    <w:rsid w:val="003E2549"/>
    <w:rsid w:val="003E2B55"/>
    <w:rsid w:val="003E5072"/>
    <w:rsid w:val="003E5CAD"/>
    <w:rsid w:val="003E6988"/>
    <w:rsid w:val="003F012E"/>
    <w:rsid w:val="003F04D0"/>
    <w:rsid w:val="003F190A"/>
    <w:rsid w:val="003F225D"/>
    <w:rsid w:val="003F42D2"/>
    <w:rsid w:val="003F4F35"/>
    <w:rsid w:val="003F5671"/>
    <w:rsid w:val="003F5935"/>
    <w:rsid w:val="003F5AE6"/>
    <w:rsid w:val="003F66F9"/>
    <w:rsid w:val="003F6E6F"/>
    <w:rsid w:val="003F6EAD"/>
    <w:rsid w:val="003F7730"/>
    <w:rsid w:val="00401264"/>
    <w:rsid w:val="004012A0"/>
    <w:rsid w:val="00402E8E"/>
    <w:rsid w:val="004061A8"/>
    <w:rsid w:val="00406B05"/>
    <w:rsid w:val="004076C6"/>
    <w:rsid w:val="004077B0"/>
    <w:rsid w:val="00410590"/>
    <w:rsid w:val="00410D07"/>
    <w:rsid w:val="00411697"/>
    <w:rsid w:val="00411F9F"/>
    <w:rsid w:val="00412939"/>
    <w:rsid w:val="00413B35"/>
    <w:rsid w:val="00415647"/>
    <w:rsid w:val="0041579A"/>
    <w:rsid w:val="0041640F"/>
    <w:rsid w:val="00416755"/>
    <w:rsid w:val="00420FB7"/>
    <w:rsid w:val="00421604"/>
    <w:rsid w:val="004231CF"/>
    <w:rsid w:val="0042336F"/>
    <w:rsid w:val="00423A8A"/>
    <w:rsid w:val="004242E8"/>
    <w:rsid w:val="00425119"/>
    <w:rsid w:val="00425339"/>
    <w:rsid w:val="00425A66"/>
    <w:rsid w:val="00425CF2"/>
    <w:rsid w:val="00427560"/>
    <w:rsid w:val="0042771D"/>
    <w:rsid w:val="00427AF2"/>
    <w:rsid w:val="00427B90"/>
    <w:rsid w:val="00431E5A"/>
    <w:rsid w:val="00433523"/>
    <w:rsid w:val="00433B90"/>
    <w:rsid w:val="00433E79"/>
    <w:rsid w:val="00434747"/>
    <w:rsid w:val="00434856"/>
    <w:rsid w:val="00434B99"/>
    <w:rsid w:val="004350D1"/>
    <w:rsid w:val="00435A4A"/>
    <w:rsid w:val="00436594"/>
    <w:rsid w:val="004368F9"/>
    <w:rsid w:val="00436C44"/>
    <w:rsid w:val="00437FED"/>
    <w:rsid w:val="00442651"/>
    <w:rsid w:val="004426DC"/>
    <w:rsid w:val="004427F4"/>
    <w:rsid w:val="004463E9"/>
    <w:rsid w:val="00446BD5"/>
    <w:rsid w:val="0045067E"/>
    <w:rsid w:val="00451376"/>
    <w:rsid w:val="004518D4"/>
    <w:rsid w:val="00451F6D"/>
    <w:rsid w:val="0045200D"/>
    <w:rsid w:val="004522F5"/>
    <w:rsid w:val="004533A6"/>
    <w:rsid w:val="004542A0"/>
    <w:rsid w:val="0045496B"/>
    <w:rsid w:val="00454C36"/>
    <w:rsid w:val="00454E2F"/>
    <w:rsid w:val="00454F70"/>
    <w:rsid w:val="00455A19"/>
    <w:rsid w:val="00456795"/>
    <w:rsid w:val="004578E9"/>
    <w:rsid w:val="00457BDE"/>
    <w:rsid w:val="00461941"/>
    <w:rsid w:val="00462015"/>
    <w:rsid w:val="004627F3"/>
    <w:rsid w:val="00463A10"/>
    <w:rsid w:val="00464A46"/>
    <w:rsid w:val="00464B56"/>
    <w:rsid w:val="004653A8"/>
    <w:rsid w:val="0046542C"/>
    <w:rsid w:val="0047194A"/>
    <w:rsid w:val="0047209B"/>
    <w:rsid w:val="004732CF"/>
    <w:rsid w:val="004736C8"/>
    <w:rsid w:val="00474027"/>
    <w:rsid w:val="0047458B"/>
    <w:rsid w:val="00474BAD"/>
    <w:rsid w:val="00475326"/>
    <w:rsid w:val="00475343"/>
    <w:rsid w:val="004756B7"/>
    <w:rsid w:val="00476B5D"/>
    <w:rsid w:val="0047719F"/>
    <w:rsid w:val="004807A3"/>
    <w:rsid w:val="00480BBB"/>
    <w:rsid w:val="00482391"/>
    <w:rsid w:val="004845DB"/>
    <w:rsid w:val="00484E29"/>
    <w:rsid w:val="00485156"/>
    <w:rsid w:val="00486006"/>
    <w:rsid w:val="00486A87"/>
    <w:rsid w:val="004874A9"/>
    <w:rsid w:val="004876DB"/>
    <w:rsid w:val="00490B34"/>
    <w:rsid w:val="0049116C"/>
    <w:rsid w:val="00492367"/>
    <w:rsid w:val="00493358"/>
    <w:rsid w:val="004938F0"/>
    <w:rsid w:val="00494197"/>
    <w:rsid w:val="00495619"/>
    <w:rsid w:val="00495824"/>
    <w:rsid w:val="00496E6B"/>
    <w:rsid w:val="004976F0"/>
    <w:rsid w:val="004A0278"/>
    <w:rsid w:val="004A03C6"/>
    <w:rsid w:val="004A170D"/>
    <w:rsid w:val="004A176B"/>
    <w:rsid w:val="004A1CCB"/>
    <w:rsid w:val="004A265A"/>
    <w:rsid w:val="004A28A2"/>
    <w:rsid w:val="004A2960"/>
    <w:rsid w:val="004A2BA2"/>
    <w:rsid w:val="004A32E9"/>
    <w:rsid w:val="004A3847"/>
    <w:rsid w:val="004A3C1F"/>
    <w:rsid w:val="004A3CE9"/>
    <w:rsid w:val="004A4051"/>
    <w:rsid w:val="004A4E5E"/>
    <w:rsid w:val="004A628A"/>
    <w:rsid w:val="004A6EA4"/>
    <w:rsid w:val="004B0D6D"/>
    <w:rsid w:val="004B28A9"/>
    <w:rsid w:val="004B570D"/>
    <w:rsid w:val="004B5A04"/>
    <w:rsid w:val="004C0ABF"/>
    <w:rsid w:val="004C0C75"/>
    <w:rsid w:val="004C0CC6"/>
    <w:rsid w:val="004C0F28"/>
    <w:rsid w:val="004C1994"/>
    <w:rsid w:val="004C49FD"/>
    <w:rsid w:val="004C5D17"/>
    <w:rsid w:val="004C60D8"/>
    <w:rsid w:val="004C62F8"/>
    <w:rsid w:val="004C6D5F"/>
    <w:rsid w:val="004D0AF7"/>
    <w:rsid w:val="004D0D97"/>
    <w:rsid w:val="004D16A5"/>
    <w:rsid w:val="004D16D3"/>
    <w:rsid w:val="004D1B87"/>
    <w:rsid w:val="004D259C"/>
    <w:rsid w:val="004D2DC8"/>
    <w:rsid w:val="004D2FC3"/>
    <w:rsid w:val="004D4F58"/>
    <w:rsid w:val="004D4FBC"/>
    <w:rsid w:val="004D5A83"/>
    <w:rsid w:val="004D5FC4"/>
    <w:rsid w:val="004E06FB"/>
    <w:rsid w:val="004E154B"/>
    <w:rsid w:val="004E186A"/>
    <w:rsid w:val="004E18E5"/>
    <w:rsid w:val="004E1E3C"/>
    <w:rsid w:val="004E29F5"/>
    <w:rsid w:val="004E2CA3"/>
    <w:rsid w:val="004E341B"/>
    <w:rsid w:val="004E4230"/>
    <w:rsid w:val="004E437F"/>
    <w:rsid w:val="004E5692"/>
    <w:rsid w:val="004E60AD"/>
    <w:rsid w:val="004E70CD"/>
    <w:rsid w:val="004E71F3"/>
    <w:rsid w:val="004E7C26"/>
    <w:rsid w:val="004F007A"/>
    <w:rsid w:val="004F08B3"/>
    <w:rsid w:val="004F09A7"/>
    <w:rsid w:val="004F1C91"/>
    <w:rsid w:val="004F262E"/>
    <w:rsid w:val="004F2D08"/>
    <w:rsid w:val="004F489B"/>
    <w:rsid w:val="004F4929"/>
    <w:rsid w:val="004F54A5"/>
    <w:rsid w:val="004F5521"/>
    <w:rsid w:val="004F6102"/>
    <w:rsid w:val="004F679E"/>
    <w:rsid w:val="004F6858"/>
    <w:rsid w:val="004F6D03"/>
    <w:rsid w:val="004F738F"/>
    <w:rsid w:val="004F7FBC"/>
    <w:rsid w:val="00500EB8"/>
    <w:rsid w:val="0050241A"/>
    <w:rsid w:val="00502FE7"/>
    <w:rsid w:val="00505267"/>
    <w:rsid w:val="00507CC1"/>
    <w:rsid w:val="00510F34"/>
    <w:rsid w:val="00511537"/>
    <w:rsid w:val="0051188C"/>
    <w:rsid w:val="00511BAD"/>
    <w:rsid w:val="00511DF7"/>
    <w:rsid w:val="00512BB7"/>
    <w:rsid w:val="00512F0C"/>
    <w:rsid w:val="00513483"/>
    <w:rsid w:val="00513ABE"/>
    <w:rsid w:val="00513C77"/>
    <w:rsid w:val="00514417"/>
    <w:rsid w:val="005149E4"/>
    <w:rsid w:val="00514DAA"/>
    <w:rsid w:val="00515154"/>
    <w:rsid w:val="00515EAD"/>
    <w:rsid w:val="00515EF0"/>
    <w:rsid w:val="00517551"/>
    <w:rsid w:val="00520380"/>
    <w:rsid w:val="005208B5"/>
    <w:rsid w:val="00522241"/>
    <w:rsid w:val="00526297"/>
    <w:rsid w:val="0052711B"/>
    <w:rsid w:val="0053001C"/>
    <w:rsid w:val="00530531"/>
    <w:rsid w:val="00533850"/>
    <w:rsid w:val="00535D4C"/>
    <w:rsid w:val="005373DC"/>
    <w:rsid w:val="005379C8"/>
    <w:rsid w:val="00537AD4"/>
    <w:rsid w:val="00537FD3"/>
    <w:rsid w:val="005422DD"/>
    <w:rsid w:val="00542DD7"/>
    <w:rsid w:val="00543074"/>
    <w:rsid w:val="0054372D"/>
    <w:rsid w:val="00544995"/>
    <w:rsid w:val="00544D04"/>
    <w:rsid w:val="00544F2D"/>
    <w:rsid w:val="00544FDD"/>
    <w:rsid w:val="0054531F"/>
    <w:rsid w:val="00545361"/>
    <w:rsid w:val="00546BBD"/>
    <w:rsid w:val="00547016"/>
    <w:rsid w:val="0054715A"/>
    <w:rsid w:val="0055081A"/>
    <w:rsid w:val="00552844"/>
    <w:rsid w:val="00552AB5"/>
    <w:rsid w:val="0055313C"/>
    <w:rsid w:val="0055488C"/>
    <w:rsid w:val="00555F04"/>
    <w:rsid w:val="00556263"/>
    <w:rsid w:val="00556436"/>
    <w:rsid w:val="00556D37"/>
    <w:rsid w:val="0056130E"/>
    <w:rsid w:val="00561D53"/>
    <w:rsid w:val="00561D57"/>
    <w:rsid w:val="00561FE9"/>
    <w:rsid w:val="005630AF"/>
    <w:rsid w:val="00563CCF"/>
    <w:rsid w:val="00564163"/>
    <w:rsid w:val="005656CD"/>
    <w:rsid w:val="005664FF"/>
    <w:rsid w:val="00566660"/>
    <w:rsid w:val="00566863"/>
    <w:rsid w:val="00566D9B"/>
    <w:rsid w:val="00567872"/>
    <w:rsid w:val="00567A76"/>
    <w:rsid w:val="00567C87"/>
    <w:rsid w:val="00567D97"/>
    <w:rsid w:val="00570615"/>
    <w:rsid w:val="00570FDF"/>
    <w:rsid w:val="0057148D"/>
    <w:rsid w:val="00571710"/>
    <w:rsid w:val="005725E2"/>
    <w:rsid w:val="00572DE4"/>
    <w:rsid w:val="00574975"/>
    <w:rsid w:val="0057545B"/>
    <w:rsid w:val="00575460"/>
    <w:rsid w:val="00575FE0"/>
    <w:rsid w:val="005763D0"/>
    <w:rsid w:val="00577207"/>
    <w:rsid w:val="00577826"/>
    <w:rsid w:val="005778AE"/>
    <w:rsid w:val="005778F7"/>
    <w:rsid w:val="00580686"/>
    <w:rsid w:val="00584267"/>
    <w:rsid w:val="0058450D"/>
    <w:rsid w:val="00584D37"/>
    <w:rsid w:val="00584F43"/>
    <w:rsid w:val="005853B8"/>
    <w:rsid w:val="005858AA"/>
    <w:rsid w:val="00585DF4"/>
    <w:rsid w:val="0058792A"/>
    <w:rsid w:val="00587EBF"/>
    <w:rsid w:val="0059033C"/>
    <w:rsid w:val="005916E1"/>
    <w:rsid w:val="0059202C"/>
    <w:rsid w:val="00592449"/>
    <w:rsid w:val="00592C63"/>
    <w:rsid w:val="005939D1"/>
    <w:rsid w:val="00596490"/>
    <w:rsid w:val="00596558"/>
    <w:rsid w:val="005970EC"/>
    <w:rsid w:val="00597286"/>
    <w:rsid w:val="005972E0"/>
    <w:rsid w:val="00597A71"/>
    <w:rsid w:val="00597B7E"/>
    <w:rsid w:val="005A01D7"/>
    <w:rsid w:val="005A0A33"/>
    <w:rsid w:val="005A0EE5"/>
    <w:rsid w:val="005A1CFD"/>
    <w:rsid w:val="005A2679"/>
    <w:rsid w:val="005A268F"/>
    <w:rsid w:val="005A3DF6"/>
    <w:rsid w:val="005A4E29"/>
    <w:rsid w:val="005A587A"/>
    <w:rsid w:val="005A694D"/>
    <w:rsid w:val="005A7321"/>
    <w:rsid w:val="005B099F"/>
    <w:rsid w:val="005B0F22"/>
    <w:rsid w:val="005B31ED"/>
    <w:rsid w:val="005B3727"/>
    <w:rsid w:val="005B4F9C"/>
    <w:rsid w:val="005B5116"/>
    <w:rsid w:val="005B5B0B"/>
    <w:rsid w:val="005B6785"/>
    <w:rsid w:val="005B771C"/>
    <w:rsid w:val="005C0150"/>
    <w:rsid w:val="005C03FD"/>
    <w:rsid w:val="005C3AA4"/>
    <w:rsid w:val="005C4498"/>
    <w:rsid w:val="005C4F14"/>
    <w:rsid w:val="005C533F"/>
    <w:rsid w:val="005C59AB"/>
    <w:rsid w:val="005C5C0E"/>
    <w:rsid w:val="005C66A1"/>
    <w:rsid w:val="005D0588"/>
    <w:rsid w:val="005D16CE"/>
    <w:rsid w:val="005D1959"/>
    <w:rsid w:val="005D29AD"/>
    <w:rsid w:val="005D2EFF"/>
    <w:rsid w:val="005D3ACE"/>
    <w:rsid w:val="005D54E4"/>
    <w:rsid w:val="005D54F7"/>
    <w:rsid w:val="005D5975"/>
    <w:rsid w:val="005D60BE"/>
    <w:rsid w:val="005D6781"/>
    <w:rsid w:val="005D6C00"/>
    <w:rsid w:val="005D6E0D"/>
    <w:rsid w:val="005E069B"/>
    <w:rsid w:val="005E11C5"/>
    <w:rsid w:val="005E2396"/>
    <w:rsid w:val="005E3AF8"/>
    <w:rsid w:val="005E4C10"/>
    <w:rsid w:val="005E5B40"/>
    <w:rsid w:val="005E6077"/>
    <w:rsid w:val="005E7F31"/>
    <w:rsid w:val="005F1152"/>
    <w:rsid w:val="005F13BE"/>
    <w:rsid w:val="005F2D36"/>
    <w:rsid w:val="005F3044"/>
    <w:rsid w:val="005F5337"/>
    <w:rsid w:val="005F67DA"/>
    <w:rsid w:val="005F6A19"/>
    <w:rsid w:val="005F6B6A"/>
    <w:rsid w:val="005F6BC4"/>
    <w:rsid w:val="005F728F"/>
    <w:rsid w:val="005F774F"/>
    <w:rsid w:val="00600554"/>
    <w:rsid w:val="00600906"/>
    <w:rsid w:val="00600A8C"/>
    <w:rsid w:val="00600F78"/>
    <w:rsid w:val="00601F66"/>
    <w:rsid w:val="006020FA"/>
    <w:rsid w:val="0060296A"/>
    <w:rsid w:val="006055E5"/>
    <w:rsid w:val="006058D6"/>
    <w:rsid w:val="00605BFC"/>
    <w:rsid w:val="00605DC3"/>
    <w:rsid w:val="00605F26"/>
    <w:rsid w:val="00606F52"/>
    <w:rsid w:val="00606FE1"/>
    <w:rsid w:val="00607815"/>
    <w:rsid w:val="00607B6C"/>
    <w:rsid w:val="00613646"/>
    <w:rsid w:val="00613CB1"/>
    <w:rsid w:val="00614BEF"/>
    <w:rsid w:val="00614F46"/>
    <w:rsid w:val="006167D7"/>
    <w:rsid w:val="006169B6"/>
    <w:rsid w:val="00617D3C"/>
    <w:rsid w:val="0062137C"/>
    <w:rsid w:val="006228FB"/>
    <w:rsid w:val="006251CD"/>
    <w:rsid w:val="00625C67"/>
    <w:rsid w:val="00626545"/>
    <w:rsid w:val="00626C5C"/>
    <w:rsid w:val="00626E04"/>
    <w:rsid w:val="006303F2"/>
    <w:rsid w:val="006314C5"/>
    <w:rsid w:val="00632685"/>
    <w:rsid w:val="00632AD6"/>
    <w:rsid w:val="00633C39"/>
    <w:rsid w:val="00633DF4"/>
    <w:rsid w:val="00634CCC"/>
    <w:rsid w:val="00635081"/>
    <w:rsid w:val="00635D07"/>
    <w:rsid w:val="00636203"/>
    <w:rsid w:val="00636441"/>
    <w:rsid w:val="0063729C"/>
    <w:rsid w:val="006377AA"/>
    <w:rsid w:val="0064040E"/>
    <w:rsid w:val="00641A3C"/>
    <w:rsid w:val="0064252F"/>
    <w:rsid w:val="006427BF"/>
    <w:rsid w:val="00642FD6"/>
    <w:rsid w:val="006436D2"/>
    <w:rsid w:val="00643994"/>
    <w:rsid w:val="00643B51"/>
    <w:rsid w:val="00645495"/>
    <w:rsid w:val="006459E4"/>
    <w:rsid w:val="00646DFD"/>
    <w:rsid w:val="00646E01"/>
    <w:rsid w:val="00647CD6"/>
    <w:rsid w:val="00650324"/>
    <w:rsid w:val="006505BF"/>
    <w:rsid w:val="00650CB5"/>
    <w:rsid w:val="00650D23"/>
    <w:rsid w:val="00653426"/>
    <w:rsid w:val="006546EC"/>
    <w:rsid w:val="00654C9C"/>
    <w:rsid w:val="00654CE7"/>
    <w:rsid w:val="0065521A"/>
    <w:rsid w:val="00655E9B"/>
    <w:rsid w:val="00655F09"/>
    <w:rsid w:val="006564AE"/>
    <w:rsid w:val="00660D62"/>
    <w:rsid w:val="0066242E"/>
    <w:rsid w:val="00662661"/>
    <w:rsid w:val="006629A1"/>
    <w:rsid w:val="006635E8"/>
    <w:rsid w:val="006635EB"/>
    <w:rsid w:val="00663B14"/>
    <w:rsid w:val="00663DAF"/>
    <w:rsid w:val="00663F51"/>
    <w:rsid w:val="00664694"/>
    <w:rsid w:val="006656CD"/>
    <w:rsid w:val="0066657B"/>
    <w:rsid w:val="00666881"/>
    <w:rsid w:val="00666EB7"/>
    <w:rsid w:val="00666EED"/>
    <w:rsid w:val="00666F7D"/>
    <w:rsid w:val="00667CBB"/>
    <w:rsid w:val="00670A2E"/>
    <w:rsid w:val="00670CC3"/>
    <w:rsid w:val="0067104D"/>
    <w:rsid w:val="00672C76"/>
    <w:rsid w:val="00673026"/>
    <w:rsid w:val="00673364"/>
    <w:rsid w:val="00673C5E"/>
    <w:rsid w:val="00675270"/>
    <w:rsid w:val="0067553A"/>
    <w:rsid w:val="0067654E"/>
    <w:rsid w:val="006767F5"/>
    <w:rsid w:val="00677F33"/>
    <w:rsid w:val="0068006C"/>
    <w:rsid w:val="006801B6"/>
    <w:rsid w:val="00680F78"/>
    <w:rsid w:val="00681508"/>
    <w:rsid w:val="00681702"/>
    <w:rsid w:val="00684B3C"/>
    <w:rsid w:val="00685DF2"/>
    <w:rsid w:val="00686786"/>
    <w:rsid w:val="006900AC"/>
    <w:rsid w:val="0069157B"/>
    <w:rsid w:val="006918EE"/>
    <w:rsid w:val="006919B0"/>
    <w:rsid w:val="006927BD"/>
    <w:rsid w:val="00693CDD"/>
    <w:rsid w:val="00694A06"/>
    <w:rsid w:val="00695D99"/>
    <w:rsid w:val="006960DD"/>
    <w:rsid w:val="0069645D"/>
    <w:rsid w:val="006967B7"/>
    <w:rsid w:val="006968E9"/>
    <w:rsid w:val="00696C43"/>
    <w:rsid w:val="00696CE7"/>
    <w:rsid w:val="0069718F"/>
    <w:rsid w:val="006A0931"/>
    <w:rsid w:val="006A0E08"/>
    <w:rsid w:val="006A0E88"/>
    <w:rsid w:val="006A17D2"/>
    <w:rsid w:val="006A1AD2"/>
    <w:rsid w:val="006A2D44"/>
    <w:rsid w:val="006A2EC6"/>
    <w:rsid w:val="006A46D5"/>
    <w:rsid w:val="006A4978"/>
    <w:rsid w:val="006A5F6E"/>
    <w:rsid w:val="006A7457"/>
    <w:rsid w:val="006A75E7"/>
    <w:rsid w:val="006B14AD"/>
    <w:rsid w:val="006B1FEB"/>
    <w:rsid w:val="006B2CB2"/>
    <w:rsid w:val="006B3A48"/>
    <w:rsid w:val="006B431F"/>
    <w:rsid w:val="006B51BD"/>
    <w:rsid w:val="006B56DF"/>
    <w:rsid w:val="006B577A"/>
    <w:rsid w:val="006B5F72"/>
    <w:rsid w:val="006B5F8D"/>
    <w:rsid w:val="006B644F"/>
    <w:rsid w:val="006B6E08"/>
    <w:rsid w:val="006B7743"/>
    <w:rsid w:val="006C0861"/>
    <w:rsid w:val="006C0D72"/>
    <w:rsid w:val="006C1C32"/>
    <w:rsid w:val="006C1CFB"/>
    <w:rsid w:val="006C1D2F"/>
    <w:rsid w:val="006C2520"/>
    <w:rsid w:val="006C2C5A"/>
    <w:rsid w:val="006C4640"/>
    <w:rsid w:val="006C584D"/>
    <w:rsid w:val="006C6115"/>
    <w:rsid w:val="006C7D45"/>
    <w:rsid w:val="006C7F72"/>
    <w:rsid w:val="006D0877"/>
    <w:rsid w:val="006D096D"/>
    <w:rsid w:val="006D216D"/>
    <w:rsid w:val="006D280F"/>
    <w:rsid w:val="006D3081"/>
    <w:rsid w:val="006D309E"/>
    <w:rsid w:val="006D39B0"/>
    <w:rsid w:val="006D3EDE"/>
    <w:rsid w:val="006D4648"/>
    <w:rsid w:val="006D49B3"/>
    <w:rsid w:val="006D5716"/>
    <w:rsid w:val="006D6803"/>
    <w:rsid w:val="006D75C9"/>
    <w:rsid w:val="006D7D14"/>
    <w:rsid w:val="006D7DD8"/>
    <w:rsid w:val="006E0DE8"/>
    <w:rsid w:val="006E19E3"/>
    <w:rsid w:val="006E2C70"/>
    <w:rsid w:val="006E3ADA"/>
    <w:rsid w:val="006E40F8"/>
    <w:rsid w:val="006E42A3"/>
    <w:rsid w:val="006E568B"/>
    <w:rsid w:val="006E5DBC"/>
    <w:rsid w:val="006E61D9"/>
    <w:rsid w:val="006E63CF"/>
    <w:rsid w:val="006E6600"/>
    <w:rsid w:val="006E6E72"/>
    <w:rsid w:val="006E726D"/>
    <w:rsid w:val="006E743F"/>
    <w:rsid w:val="006E7588"/>
    <w:rsid w:val="006E7DB3"/>
    <w:rsid w:val="006E7E04"/>
    <w:rsid w:val="006F0390"/>
    <w:rsid w:val="006F26DB"/>
    <w:rsid w:val="006F2B02"/>
    <w:rsid w:val="006F3917"/>
    <w:rsid w:val="006F557D"/>
    <w:rsid w:val="006F7D9B"/>
    <w:rsid w:val="00700D21"/>
    <w:rsid w:val="007013B0"/>
    <w:rsid w:val="007013BC"/>
    <w:rsid w:val="007018A3"/>
    <w:rsid w:val="00701E19"/>
    <w:rsid w:val="00703774"/>
    <w:rsid w:val="00704BBF"/>
    <w:rsid w:val="0070578B"/>
    <w:rsid w:val="007063B1"/>
    <w:rsid w:val="00706F59"/>
    <w:rsid w:val="007076B5"/>
    <w:rsid w:val="0071095E"/>
    <w:rsid w:val="00710C1A"/>
    <w:rsid w:val="00710F4C"/>
    <w:rsid w:val="00711892"/>
    <w:rsid w:val="0071278E"/>
    <w:rsid w:val="007134FA"/>
    <w:rsid w:val="00714FF6"/>
    <w:rsid w:val="007165EB"/>
    <w:rsid w:val="00717888"/>
    <w:rsid w:val="00717A10"/>
    <w:rsid w:val="007203CE"/>
    <w:rsid w:val="00720A76"/>
    <w:rsid w:val="0072175E"/>
    <w:rsid w:val="007244DC"/>
    <w:rsid w:val="007258FD"/>
    <w:rsid w:val="00725FF4"/>
    <w:rsid w:val="007273C8"/>
    <w:rsid w:val="00730459"/>
    <w:rsid w:val="00733E31"/>
    <w:rsid w:val="007342CB"/>
    <w:rsid w:val="00734439"/>
    <w:rsid w:val="007351FD"/>
    <w:rsid w:val="0073538C"/>
    <w:rsid w:val="00736AD0"/>
    <w:rsid w:val="00736B1F"/>
    <w:rsid w:val="00737F1E"/>
    <w:rsid w:val="00740D15"/>
    <w:rsid w:val="00742417"/>
    <w:rsid w:val="007451F5"/>
    <w:rsid w:val="007467ED"/>
    <w:rsid w:val="00746B3A"/>
    <w:rsid w:val="00746CE1"/>
    <w:rsid w:val="00750181"/>
    <w:rsid w:val="00751EB6"/>
    <w:rsid w:val="00752F68"/>
    <w:rsid w:val="00753285"/>
    <w:rsid w:val="007535A8"/>
    <w:rsid w:val="00755F52"/>
    <w:rsid w:val="00756723"/>
    <w:rsid w:val="00756CC8"/>
    <w:rsid w:val="00756F1B"/>
    <w:rsid w:val="007602B2"/>
    <w:rsid w:val="00761ABA"/>
    <w:rsid w:val="007627B2"/>
    <w:rsid w:val="007629B6"/>
    <w:rsid w:val="00765801"/>
    <w:rsid w:val="00765843"/>
    <w:rsid w:val="00765965"/>
    <w:rsid w:val="00766425"/>
    <w:rsid w:val="007667E4"/>
    <w:rsid w:val="00766D9A"/>
    <w:rsid w:val="00766DCF"/>
    <w:rsid w:val="00767620"/>
    <w:rsid w:val="00767A14"/>
    <w:rsid w:val="007701F1"/>
    <w:rsid w:val="00771257"/>
    <w:rsid w:val="00771D42"/>
    <w:rsid w:val="00771EC2"/>
    <w:rsid w:val="007721BA"/>
    <w:rsid w:val="0077251D"/>
    <w:rsid w:val="007729EA"/>
    <w:rsid w:val="00773544"/>
    <w:rsid w:val="00773B74"/>
    <w:rsid w:val="007741E0"/>
    <w:rsid w:val="00774655"/>
    <w:rsid w:val="00775B54"/>
    <w:rsid w:val="00780F5E"/>
    <w:rsid w:val="0078174D"/>
    <w:rsid w:val="007817C9"/>
    <w:rsid w:val="00782756"/>
    <w:rsid w:val="00783CA2"/>
    <w:rsid w:val="0078420D"/>
    <w:rsid w:val="0078448A"/>
    <w:rsid w:val="00784A62"/>
    <w:rsid w:val="007852E9"/>
    <w:rsid w:val="0078663B"/>
    <w:rsid w:val="007868DF"/>
    <w:rsid w:val="007871D8"/>
    <w:rsid w:val="00790B2D"/>
    <w:rsid w:val="007917D4"/>
    <w:rsid w:val="00791E13"/>
    <w:rsid w:val="00791E66"/>
    <w:rsid w:val="00791F55"/>
    <w:rsid w:val="00793085"/>
    <w:rsid w:val="007939A1"/>
    <w:rsid w:val="007945F5"/>
    <w:rsid w:val="007948F3"/>
    <w:rsid w:val="00794D4E"/>
    <w:rsid w:val="00794E80"/>
    <w:rsid w:val="00795157"/>
    <w:rsid w:val="0079527A"/>
    <w:rsid w:val="0079543A"/>
    <w:rsid w:val="0079545A"/>
    <w:rsid w:val="0079588E"/>
    <w:rsid w:val="007A0ADD"/>
    <w:rsid w:val="007A1463"/>
    <w:rsid w:val="007A1E76"/>
    <w:rsid w:val="007A310D"/>
    <w:rsid w:val="007A3DAF"/>
    <w:rsid w:val="007A4D45"/>
    <w:rsid w:val="007A50F7"/>
    <w:rsid w:val="007A6098"/>
    <w:rsid w:val="007A6487"/>
    <w:rsid w:val="007A68A6"/>
    <w:rsid w:val="007A72A2"/>
    <w:rsid w:val="007A754E"/>
    <w:rsid w:val="007A771E"/>
    <w:rsid w:val="007A7D59"/>
    <w:rsid w:val="007B0AA8"/>
    <w:rsid w:val="007B21A2"/>
    <w:rsid w:val="007B28F2"/>
    <w:rsid w:val="007B32BC"/>
    <w:rsid w:val="007B3E93"/>
    <w:rsid w:val="007B49E8"/>
    <w:rsid w:val="007B5D89"/>
    <w:rsid w:val="007B62CF"/>
    <w:rsid w:val="007B6916"/>
    <w:rsid w:val="007B742B"/>
    <w:rsid w:val="007C0755"/>
    <w:rsid w:val="007C2773"/>
    <w:rsid w:val="007C3C50"/>
    <w:rsid w:val="007C413A"/>
    <w:rsid w:val="007C436D"/>
    <w:rsid w:val="007C59C2"/>
    <w:rsid w:val="007C69D4"/>
    <w:rsid w:val="007C75F2"/>
    <w:rsid w:val="007C7CF9"/>
    <w:rsid w:val="007D0C66"/>
    <w:rsid w:val="007D2DDD"/>
    <w:rsid w:val="007D38FF"/>
    <w:rsid w:val="007D44DB"/>
    <w:rsid w:val="007D4A65"/>
    <w:rsid w:val="007D4BAF"/>
    <w:rsid w:val="007D4BDB"/>
    <w:rsid w:val="007D55A0"/>
    <w:rsid w:val="007D57DC"/>
    <w:rsid w:val="007D580F"/>
    <w:rsid w:val="007D666F"/>
    <w:rsid w:val="007D7BA4"/>
    <w:rsid w:val="007E0C82"/>
    <w:rsid w:val="007E12A6"/>
    <w:rsid w:val="007E2BEC"/>
    <w:rsid w:val="007E4A83"/>
    <w:rsid w:val="007E5B9D"/>
    <w:rsid w:val="007F08F8"/>
    <w:rsid w:val="007F1940"/>
    <w:rsid w:val="007F1F80"/>
    <w:rsid w:val="007F3095"/>
    <w:rsid w:val="007F365B"/>
    <w:rsid w:val="007F3952"/>
    <w:rsid w:val="007F4544"/>
    <w:rsid w:val="007F4B04"/>
    <w:rsid w:val="007F5717"/>
    <w:rsid w:val="007F671A"/>
    <w:rsid w:val="007F6A4B"/>
    <w:rsid w:val="007F6B39"/>
    <w:rsid w:val="007F776C"/>
    <w:rsid w:val="007F7A7B"/>
    <w:rsid w:val="00800A00"/>
    <w:rsid w:val="00801105"/>
    <w:rsid w:val="0080158C"/>
    <w:rsid w:val="00801F9F"/>
    <w:rsid w:val="00802F45"/>
    <w:rsid w:val="00802FEC"/>
    <w:rsid w:val="00803735"/>
    <w:rsid w:val="00803794"/>
    <w:rsid w:val="008037CF"/>
    <w:rsid w:val="00803B56"/>
    <w:rsid w:val="00804444"/>
    <w:rsid w:val="008051D9"/>
    <w:rsid w:val="00806499"/>
    <w:rsid w:val="008066C3"/>
    <w:rsid w:val="0080673B"/>
    <w:rsid w:val="00806CEF"/>
    <w:rsid w:val="00806FF0"/>
    <w:rsid w:val="00807736"/>
    <w:rsid w:val="00810D52"/>
    <w:rsid w:val="0081121A"/>
    <w:rsid w:val="008119B2"/>
    <w:rsid w:val="00811A66"/>
    <w:rsid w:val="008155A5"/>
    <w:rsid w:val="00815849"/>
    <w:rsid w:val="00815E7F"/>
    <w:rsid w:val="00817BD3"/>
    <w:rsid w:val="0082004A"/>
    <w:rsid w:val="0082026D"/>
    <w:rsid w:val="00820619"/>
    <w:rsid w:val="00820985"/>
    <w:rsid w:val="008212A5"/>
    <w:rsid w:val="00821A4C"/>
    <w:rsid w:val="00821F76"/>
    <w:rsid w:val="00822BD2"/>
    <w:rsid w:val="00824EC4"/>
    <w:rsid w:val="0082722B"/>
    <w:rsid w:val="008279EA"/>
    <w:rsid w:val="00827B81"/>
    <w:rsid w:val="00830C41"/>
    <w:rsid w:val="00831846"/>
    <w:rsid w:val="00832104"/>
    <w:rsid w:val="008321D5"/>
    <w:rsid w:val="00833D24"/>
    <w:rsid w:val="00834585"/>
    <w:rsid w:val="0083619E"/>
    <w:rsid w:val="00837083"/>
    <w:rsid w:val="008371DE"/>
    <w:rsid w:val="00837A65"/>
    <w:rsid w:val="0084129A"/>
    <w:rsid w:val="008412A7"/>
    <w:rsid w:val="0084324D"/>
    <w:rsid w:val="0084360C"/>
    <w:rsid w:val="0084383B"/>
    <w:rsid w:val="00843887"/>
    <w:rsid w:val="00843DF1"/>
    <w:rsid w:val="0084561A"/>
    <w:rsid w:val="00846ADE"/>
    <w:rsid w:val="00846CB3"/>
    <w:rsid w:val="00847A1A"/>
    <w:rsid w:val="008508C5"/>
    <w:rsid w:val="0085138A"/>
    <w:rsid w:val="00851CC4"/>
    <w:rsid w:val="00851D93"/>
    <w:rsid w:val="0085617A"/>
    <w:rsid w:val="00856C2F"/>
    <w:rsid w:val="008604FF"/>
    <w:rsid w:val="00860AE1"/>
    <w:rsid w:val="00860EE6"/>
    <w:rsid w:val="008614BD"/>
    <w:rsid w:val="00861E0B"/>
    <w:rsid w:val="00861EA3"/>
    <w:rsid w:val="008620D2"/>
    <w:rsid w:val="00862D77"/>
    <w:rsid w:val="0086389A"/>
    <w:rsid w:val="008648A7"/>
    <w:rsid w:val="00864B34"/>
    <w:rsid w:val="0086507E"/>
    <w:rsid w:val="00866C55"/>
    <w:rsid w:val="00866F11"/>
    <w:rsid w:val="0086793D"/>
    <w:rsid w:val="00867A53"/>
    <w:rsid w:val="008713BA"/>
    <w:rsid w:val="00871EB8"/>
    <w:rsid w:val="00872CCE"/>
    <w:rsid w:val="00874575"/>
    <w:rsid w:val="00875BB1"/>
    <w:rsid w:val="00876729"/>
    <w:rsid w:val="00876895"/>
    <w:rsid w:val="008773FC"/>
    <w:rsid w:val="0088018F"/>
    <w:rsid w:val="008802FB"/>
    <w:rsid w:val="00880AEE"/>
    <w:rsid w:val="00881281"/>
    <w:rsid w:val="00881438"/>
    <w:rsid w:val="008818A6"/>
    <w:rsid w:val="00881962"/>
    <w:rsid w:val="00882284"/>
    <w:rsid w:val="0088340C"/>
    <w:rsid w:val="008848B1"/>
    <w:rsid w:val="0088626B"/>
    <w:rsid w:val="00886C45"/>
    <w:rsid w:val="008917FB"/>
    <w:rsid w:val="00891AB2"/>
    <w:rsid w:val="00892805"/>
    <w:rsid w:val="00892B76"/>
    <w:rsid w:val="008930F9"/>
    <w:rsid w:val="008934A5"/>
    <w:rsid w:val="00893AED"/>
    <w:rsid w:val="00893C10"/>
    <w:rsid w:val="00893E59"/>
    <w:rsid w:val="008941B8"/>
    <w:rsid w:val="00894998"/>
    <w:rsid w:val="00894C17"/>
    <w:rsid w:val="0089559B"/>
    <w:rsid w:val="00895642"/>
    <w:rsid w:val="00895B51"/>
    <w:rsid w:val="00896339"/>
    <w:rsid w:val="00896521"/>
    <w:rsid w:val="008972DB"/>
    <w:rsid w:val="008977A2"/>
    <w:rsid w:val="00897ED7"/>
    <w:rsid w:val="008A0BB3"/>
    <w:rsid w:val="008A1451"/>
    <w:rsid w:val="008A2C52"/>
    <w:rsid w:val="008A53F6"/>
    <w:rsid w:val="008A6987"/>
    <w:rsid w:val="008A6CCB"/>
    <w:rsid w:val="008A7CEF"/>
    <w:rsid w:val="008B0A0B"/>
    <w:rsid w:val="008B153A"/>
    <w:rsid w:val="008B2200"/>
    <w:rsid w:val="008B2390"/>
    <w:rsid w:val="008B2847"/>
    <w:rsid w:val="008B3A43"/>
    <w:rsid w:val="008B416B"/>
    <w:rsid w:val="008B6E68"/>
    <w:rsid w:val="008B74A2"/>
    <w:rsid w:val="008C0689"/>
    <w:rsid w:val="008C08F0"/>
    <w:rsid w:val="008C0BBD"/>
    <w:rsid w:val="008C1AD1"/>
    <w:rsid w:val="008C1FEB"/>
    <w:rsid w:val="008C4C22"/>
    <w:rsid w:val="008C5A25"/>
    <w:rsid w:val="008C5FFE"/>
    <w:rsid w:val="008C6966"/>
    <w:rsid w:val="008C7743"/>
    <w:rsid w:val="008C7CF1"/>
    <w:rsid w:val="008D03C0"/>
    <w:rsid w:val="008D0531"/>
    <w:rsid w:val="008D076B"/>
    <w:rsid w:val="008D083A"/>
    <w:rsid w:val="008D09B7"/>
    <w:rsid w:val="008D18F7"/>
    <w:rsid w:val="008D18FA"/>
    <w:rsid w:val="008D3FE2"/>
    <w:rsid w:val="008D551E"/>
    <w:rsid w:val="008D5F06"/>
    <w:rsid w:val="008D6E8C"/>
    <w:rsid w:val="008D722B"/>
    <w:rsid w:val="008D7269"/>
    <w:rsid w:val="008D75B6"/>
    <w:rsid w:val="008D782A"/>
    <w:rsid w:val="008D7CD1"/>
    <w:rsid w:val="008E08C2"/>
    <w:rsid w:val="008E1FA5"/>
    <w:rsid w:val="008E1FFA"/>
    <w:rsid w:val="008E21A4"/>
    <w:rsid w:val="008E21F0"/>
    <w:rsid w:val="008E37C0"/>
    <w:rsid w:val="008E4725"/>
    <w:rsid w:val="008E4DFB"/>
    <w:rsid w:val="008E50A6"/>
    <w:rsid w:val="008E516F"/>
    <w:rsid w:val="008E5E27"/>
    <w:rsid w:val="008E6009"/>
    <w:rsid w:val="008E63E6"/>
    <w:rsid w:val="008E69CE"/>
    <w:rsid w:val="008E6FC2"/>
    <w:rsid w:val="008E729F"/>
    <w:rsid w:val="008F084A"/>
    <w:rsid w:val="008F0B7C"/>
    <w:rsid w:val="008F0E34"/>
    <w:rsid w:val="008F1466"/>
    <w:rsid w:val="008F1A22"/>
    <w:rsid w:val="008F20FC"/>
    <w:rsid w:val="008F3D53"/>
    <w:rsid w:val="008F3F39"/>
    <w:rsid w:val="008F4240"/>
    <w:rsid w:val="008F56FD"/>
    <w:rsid w:val="008F60AF"/>
    <w:rsid w:val="008F6542"/>
    <w:rsid w:val="008F773F"/>
    <w:rsid w:val="008F77A1"/>
    <w:rsid w:val="00900D72"/>
    <w:rsid w:val="009014B5"/>
    <w:rsid w:val="009019B8"/>
    <w:rsid w:val="00901CCE"/>
    <w:rsid w:val="009026E9"/>
    <w:rsid w:val="009032F2"/>
    <w:rsid w:val="00904B10"/>
    <w:rsid w:val="009056D6"/>
    <w:rsid w:val="00906EAE"/>
    <w:rsid w:val="00907A98"/>
    <w:rsid w:val="00910ED8"/>
    <w:rsid w:val="00911CB9"/>
    <w:rsid w:val="009126BF"/>
    <w:rsid w:val="0091456E"/>
    <w:rsid w:val="009153B2"/>
    <w:rsid w:val="00915661"/>
    <w:rsid w:val="00915DE5"/>
    <w:rsid w:val="00920A4A"/>
    <w:rsid w:val="00920BC5"/>
    <w:rsid w:val="00920ECF"/>
    <w:rsid w:val="009210EC"/>
    <w:rsid w:val="00921CE6"/>
    <w:rsid w:val="00922AAE"/>
    <w:rsid w:val="00922B73"/>
    <w:rsid w:val="009232BB"/>
    <w:rsid w:val="009233D9"/>
    <w:rsid w:val="00923C10"/>
    <w:rsid w:val="00924557"/>
    <w:rsid w:val="00925B66"/>
    <w:rsid w:val="00925D6C"/>
    <w:rsid w:val="0092673A"/>
    <w:rsid w:val="00926F42"/>
    <w:rsid w:val="009304CE"/>
    <w:rsid w:val="00930561"/>
    <w:rsid w:val="00930BF9"/>
    <w:rsid w:val="009312C3"/>
    <w:rsid w:val="0093132D"/>
    <w:rsid w:val="00931631"/>
    <w:rsid w:val="00932A1F"/>
    <w:rsid w:val="00933095"/>
    <w:rsid w:val="00934202"/>
    <w:rsid w:val="00934653"/>
    <w:rsid w:val="00934ECE"/>
    <w:rsid w:val="00936733"/>
    <w:rsid w:val="00936E59"/>
    <w:rsid w:val="00937B46"/>
    <w:rsid w:val="00940D94"/>
    <w:rsid w:val="00940FDC"/>
    <w:rsid w:val="00941843"/>
    <w:rsid w:val="00941B0E"/>
    <w:rsid w:val="0094221E"/>
    <w:rsid w:val="0094235E"/>
    <w:rsid w:val="009428E7"/>
    <w:rsid w:val="009434CD"/>
    <w:rsid w:val="00943545"/>
    <w:rsid w:val="009440CF"/>
    <w:rsid w:val="00945410"/>
    <w:rsid w:val="0094557E"/>
    <w:rsid w:val="00945716"/>
    <w:rsid w:val="00945727"/>
    <w:rsid w:val="00945C90"/>
    <w:rsid w:val="00946134"/>
    <w:rsid w:val="009470C3"/>
    <w:rsid w:val="00950B0A"/>
    <w:rsid w:val="00950C23"/>
    <w:rsid w:val="00951604"/>
    <w:rsid w:val="009519F0"/>
    <w:rsid w:val="00951B0F"/>
    <w:rsid w:val="00951B89"/>
    <w:rsid w:val="00951D72"/>
    <w:rsid w:val="00953BA7"/>
    <w:rsid w:val="0095433A"/>
    <w:rsid w:val="00954C1B"/>
    <w:rsid w:val="00955B32"/>
    <w:rsid w:val="0095605D"/>
    <w:rsid w:val="00956DF8"/>
    <w:rsid w:val="00957BB7"/>
    <w:rsid w:val="00960975"/>
    <w:rsid w:val="00960AE8"/>
    <w:rsid w:val="00960C4D"/>
    <w:rsid w:val="009627BD"/>
    <w:rsid w:val="00962AF5"/>
    <w:rsid w:val="00963B37"/>
    <w:rsid w:val="0096469B"/>
    <w:rsid w:val="00965713"/>
    <w:rsid w:val="009669EB"/>
    <w:rsid w:val="00966C62"/>
    <w:rsid w:val="00967985"/>
    <w:rsid w:val="00970AEF"/>
    <w:rsid w:val="00971D5F"/>
    <w:rsid w:val="00973044"/>
    <w:rsid w:val="0097322C"/>
    <w:rsid w:val="009734A2"/>
    <w:rsid w:val="009748E5"/>
    <w:rsid w:val="00974A92"/>
    <w:rsid w:val="00975033"/>
    <w:rsid w:val="0097673C"/>
    <w:rsid w:val="009819BB"/>
    <w:rsid w:val="00983207"/>
    <w:rsid w:val="00984D52"/>
    <w:rsid w:val="009853CD"/>
    <w:rsid w:val="0098548B"/>
    <w:rsid w:val="00985A79"/>
    <w:rsid w:val="00986A8D"/>
    <w:rsid w:val="009919E1"/>
    <w:rsid w:val="00992143"/>
    <w:rsid w:val="00993905"/>
    <w:rsid w:val="009939F4"/>
    <w:rsid w:val="0099583E"/>
    <w:rsid w:val="00997837"/>
    <w:rsid w:val="009A1144"/>
    <w:rsid w:val="009A19CC"/>
    <w:rsid w:val="009A2BC5"/>
    <w:rsid w:val="009A4EDC"/>
    <w:rsid w:val="009A6914"/>
    <w:rsid w:val="009A7877"/>
    <w:rsid w:val="009B0019"/>
    <w:rsid w:val="009B0385"/>
    <w:rsid w:val="009B0E4D"/>
    <w:rsid w:val="009B24B0"/>
    <w:rsid w:val="009B30BA"/>
    <w:rsid w:val="009B37A0"/>
    <w:rsid w:val="009B38DF"/>
    <w:rsid w:val="009B42CB"/>
    <w:rsid w:val="009B44FE"/>
    <w:rsid w:val="009B485E"/>
    <w:rsid w:val="009B509A"/>
    <w:rsid w:val="009B5102"/>
    <w:rsid w:val="009B5DAF"/>
    <w:rsid w:val="009B5ECF"/>
    <w:rsid w:val="009B6029"/>
    <w:rsid w:val="009B64C7"/>
    <w:rsid w:val="009B7177"/>
    <w:rsid w:val="009B7236"/>
    <w:rsid w:val="009B7FE7"/>
    <w:rsid w:val="009C0F6E"/>
    <w:rsid w:val="009C1283"/>
    <w:rsid w:val="009C199E"/>
    <w:rsid w:val="009C32EB"/>
    <w:rsid w:val="009C3E8C"/>
    <w:rsid w:val="009C4AA3"/>
    <w:rsid w:val="009C5709"/>
    <w:rsid w:val="009C5B9B"/>
    <w:rsid w:val="009C5EE6"/>
    <w:rsid w:val="009C685E"/>
    <w:rsid w:val="009C6A70"/>
    <w:rsid w:val="009C6D8E"/>
    <w:rsid w:val="009C7226"/>
    <w:rsid w:val="009D0E9F"/>
    <w:rsid w:val="009D1638"/>
    <w:rsid w:val="009D2500"/>
    <w:rsid w:val="009D3A12"/>
    <w:rsid w:val="009D4306"/>
    <w:rsid w:val="009D4A02"/>
    <w:rsid w:val="009D5888"/>
    <w:rsid w:val="009D60A5"/>
    <w:rsid w:val="009D612E"/>
    <w:rsid w:val="009D6AF3"/>
    <w:rsid w:val="009D6EE3"/>
    <w:rsid w:val="009D788D"/>
    <w:rsid w:val="009E004E"/>
    <w:rsid w:val="009E015F"/>
    <w:rsid w:val="009E047D"/>
    <w:rsid w:val="009E05F6"/>
    <w:rsid w:val="009E122B"/>
    <w:rsid w:val="009E2163"/>
    <w:rsid w:val="009E32F1"/>
    <w:rsid w:val="009E3D0C"/>
    <w:rsid w:val="009E43F1"/>
    <w:rsid w:val="009E5A68"/>
    <w:rsid w:val="009E7371"/>
    <w:rsid w:val="009E7FDD"/>
    <w:rsid w:val="009F30C1"/>
    <w:rsid w:val="009F48EE"/>
    <w:rsid w:val="009F52B9"/>
    <w:rsid w:val="009F5AA9"/>
    <w:rsid w:val="009F6F55"/>
    <w:rsid w:val="009F7A54"/>
    <w:rsid w:val="00A01680"/>
    <w:rsid w:val="00A01FE5"/>
    <w:rsid w:val="00A02217"/>
    <w:rsid w:val="00A02A7D"/>
    <w:rsid w:val="00A030DF"/>
    <w:rsid w:val="00A033BB"/>
    <w:rsid w:val="00A04152"/>
    <w:rsid w:val="00A04CD5"/>
    <w:rsid w:val="00A051F5"/>
    <w:rsid w:val="00A05C0B"/>
    <w:rsid w:val="00A05D6D"/>
    <w:rsid w:val="00A062E8"/>
    <w:rsid w:val="00A068CD"/>
    <w:rsid w:val="00A0707D"/>
    <w:rsid w:val="00A07D13"/>
    <w:rsid w:val="00A1014E"/>
    <w:rsid w:val="00A10B8E"/>
    <w:rsid w:val="00A113CD"/>
    <w:rsid w:val="00A11996"/>
    <w:rsid w:val="00A11F97"/>
    <w:rsid w:val="00A13D5E"/>
    <w:rsid w:val="00A14559"/>
    <w:rsid w:val="00A14C6E"/>
    <w:rsid w:val="00A1574D"/>
    <w:rsid w:val="00A16741"/>
    <w:rsid w:val="00A17105"/>
    <w:rsid w:val="00A213B8"/>
    <w:rsid w:val="00A229EB"/>
    <w:rsid w:val="00A24775"/>
    <w:rsid w:val="00A25292"/>
    <w:rsid w:val="00A25303"/>
    <w:rsid w:val="00A26351"/>
    <w:rsid w:val="00A265AE"/>
    <w:rsid w:val="00A2795B"/>
    <w:rsid w:val="00A30E98"/>
    <w:rsid w:val="00A3276C"/>
    <w:rsid w:val="00A329EC"/>
    <w:rsid w:val="00A32A2C"/>
    <w:rsid w:val="00A32B50"/>
    <w:rsid w:val="00A33D1D"/>
    <w:rsid w:val="00A357F9"/>
    <w:rsid w:val="00A37490"/>
    <w:rsid w:val="00A37950"/>
    <w:rsid w:val="00A40109"/>
    <w:rsid w:val="00A40905"/>
    <w:rsid w:val="00A40D35"/>
    <w:rsid w:val="00A41E0A"/>
    <w:rsid w:val="00A41E58"/>
    <w:rsid w:val="00A4295E"/>
    <w:rsid w:val="00A42BB6"/>
    <w:rsid w:val="00A430FC"/>
    <w:rsid w:val="00A44071"/>
    <w:rsid w:val="00A44189"/>
    <w:rsid w:val="00A4429A"/>
    <w:rsid w:val="00A463BB"/>
    <w:rsid w:val="00A4739A"/>
    <w:rsid w:val="00A47917"/>
    <w:rsid w:val="00A50779"/>
    <w:rsid w:val="00A50B40"/>
    <w:rsid w:val="00A51D72"/>
    <w:rsid w:val="00A53597"/>
    <w:rsid w:val="00A53AA2"/>
    <w:rsid w:val="00A53ECE"/>
    <w:rsid w:val="00A55629"/>
    <w:rsid w:val="00A55952"/>
    <w:rsid w:val="00A569B2"/>
    <w:rsid w:val="00A56A31"/>
    <w:rsid w:val="00A5711C"/>
    <w:rsid w:val="00A5735B"/>
    <w:rsid w:val="00A57AE9"/>
    <w:rsid w:val="00A57B01"/>
    <w:rsid w:val="00A57C4C"/>
    <w:rsid w:val="00A60147"/>
    <w:rsid w:val="00A607EB"/>
    <w:rsid w:val="00A60A5F"/>
    <w:rsid w:val="00A61357"/>
    <w:rsid w:val="00A61A93"/>
    <w:rsid w:val="00A63A38"/>
    <w:rsid w:val="00A64175"/>
    <w:rsid w:val="00A64F43"/>
    <w:rsid w:val="00A6506D"/>
    <w:rsid w:val="00A660D6"/>
    <w:rsid w:val="00A70B36"/>
    <w:rsid w:val="00A714EB"/>
    <w:rsid w:val="00A71858"/>
    <w:rsid w:val="00A72091"/>
    <w:rsid w:val="00A727AC"/>
    <w:rsid w:val="00A72F4F"/>
    <w:rsid w:val="00A73392"/>
    <w:rsid w:val="00A73E5B"/>
    <w:rsid w:val="00A74133"/>
    <w:rsid w:val="00A74EAF"/>
    <w:rsid w:val="00A750CB"/>
    <w:rsid w:val="00A750CE"/>
    <w:rsid w:val="00A75514"/>
    <w:rsid w:val="00A7760F"/>
    <w:rsid w:val="00A77A76"/>
    <w:rsid w:val="00A77E1D"/>
    <w:rsid w:val="00A811E9"/>
    <w:rsid w:val="00A81A9A"/>
    <w:rsid w:val="00A81C24"/>
    <w:rsid w:val="00A83236"/>
    <w:rsid w:val="00A84A74"/>
    <w:rsid w:val="00A85BA6"/>
    <w:rsid w:val="00A86B5B"/>
    <w:rsid w:val="00A90408"/>
    <w:rsid w:val="00A907D9"/>
    <w:rsid w:val="00A913BD"/>
    <w:rsid w:val="00A9196B"/>
    <w:rsid w:val="00A920A2"/>
    <w:rsid w:val="00A9220A"/>
    <w:rsid w:val="00A92859"/>
    <w:rsid w:val="00A93056"/>
    <w:rsid w:val="00A94BBE"/>
    <w:rsid w:val="00A95006"/>
    <w:rsid w:val="00A9508E"/>
    <w:rsid w:val="00A96100"/>
    <w:rsid w:val="00A96BF2"/>
    <w:rsid w:val="00A96C56"/>
    <w:rsid w:val="00A976A9"/>
    <w:rsid w:val="00A97DF3"/>
    <w:rsid w:val="00AA2D36"/>
    <w:rsid w:val="00AA2E2B"/>
    <w:rsid w:val="00AA418B"/>
    <w:rsid w:val="00AA427D"/>
    <w:rsid w:val="00AA50A2"/>
    <w:rsid w:val="00AA5735"/>
    <w:rsid w:val="00AA7E64"/>
    <w:rsid w:val="00AB1DE3"/>
    <w:rsid w:val="00AB1FBB"/>
    <w:rsid w:val="00AB1FF3"/>
    <w:rsid w:val="00AB290C"/>
    <w:rsid w:val="00AB4B7E"/>
    <w:rsid w:val="00AB4F4F"/>
    <w:rsid w:val="00AB5CCC"/>
    <w:rsid w:val="00AB7243"/>
    <w:rsid w:val="00AB762C"/>
    <w:rsid w:val="00AB7E56"/>
    <w:rsid w:val="00AC003B"/>
    <w:rsid w:val="00AC28FE"/>
    <w:rsid w:val="00AC460D"/>
    <w:rsid w:val="00AC5B78"/>
    <w:rsid w:val="00AC688A"/>
    <w:rsid w:val="00AC6C07"/>
    <w:rsid w:val="00AC7DF2"/>
    <w:rsid w:val="00AD0388"/>
    <w:rsid w:val="00AD09C9"/>
    <w:rsid w:val="00AD0BAA"/>
    <w:rsid w:val="00AD253E"/>
    <w:rsid w:val="00AD358F"/>
    <w:rsid w:val="00AD3C67"/>
    <w:rsid w:val="00AD3DDB"/>
    <w:rsid w:val="00AD3EC6"/>
    <w:rsid w:val="00AD4A47"/>
    <w:rsid w:val="00AD4A8C"/>
    <w:rsid w:val="00AD5F68"/>
    <w:rsid w:val="00AD6919"/>
    <w:rsid w:val="00AD7087"/>
    <w:rsid w:val="00AE1142"/>
    <w:rsid w:val="00AE2386"/>
    <w:rsid w:val="00AE2A07"/>
    <w:rsid w:val="00AE3172"/>
    <w:rsid w:val="00AE33F0"/>
    <w:rsid w:val="00AE5764"/>
    <w:rsid w:val="00AE6C9E"/>
    <w:rsid w:val="00AE6E13"/>
    <w:rsid w:val="00AE774D"/>
    <w:rsid w:val="00AE7821"/>
    <w:rsid w:val="00AF0743"/>
    <w:rsid w:val="00AF08E8"/>
    <w:rsid w:val="00AF1689"/>
    <w:rsid w:val="00AF276C"/>
    <w:rsid w:val="00AF4278"/>
    <w:rsid w:val="00AF4D4F"/>
    <w:rsid w:val="00AF51A0"/>
    <w:rsid w:val="00AF532D"/>
    <w:rsid w:val="00AF5A10"/>
    <w:rsid w:val="00AF5A22"/>
    <w:rsid w:val="00AF5B6E"/>
    <w:rsid w:val="00AF5E2D"/>
    <w:rsid w:val="00AF69A1"/>
    <w:rsid w:val="00AF70FD"/>
    <w:rsid w:val="00AF7370"/>
    <w:rsid w:val="00B01F25"/>
    <w:rsid w:val="00B01F3F"/>
    <w:rsid w:val="00B02325"/>
    <w:rsid w:val="00B02701"/>
    <w:rsid w:val="00B0273D"/>
    <w:rsid w:val="00B02838"/>
    <w:rsid w:val="00B02B33"/>
    <w:rsid w:val="00B040BC"/>
    <w:rsid w:val="00B0480D"/>
    <w:rsid w:val="00B05AF2"/>
    <w:rsid w:val="00B0632F"/>
    <w:rsid w:val="00B07E54"/>
    <w:rsid w:val="00B103D8"/>
    <w:rsid w:val="00B10F12"/>
    <w:rsid w:val="00B10F56"/>
    <w:rsid w:val="00B11B1B"/>
    <w:rsid w:val="00B11C02"/>
    <w:rsid w:val="00B11FD7"/>
    <w:rsid w:val="00B12C69"/>
    <w:rsid w:val="00B13472"/>
    <w:rsid w:val="00B1386F"/>
    <w:rsid w:val="00B149B9"/>
    <w:rsid w:val="00B14DDC"/>
    <w:rsid w:val="00B15287"/>
    <w:rsid w:val="00B17068"/>
    <w:rsid w:val="00B17BA3"/>
    <w:rsid w:val="00B17EBE"/>
    <w:rsid w:val="00B2027B"/>
    <w:rsid w:val="00B20F41"/>
    <w:rsid w:val="00B21E18"/>
    <w:rsid w:val="00B23128"/>
    <w:rsid w:val="00B23BF7"/>
    <w:rsid w:val="00B2424A"/>
    <w:rsid w:val="00B2582A"/>
    <w:rsid w:val="00B25CD6"/>
    <w:rsid w:val="00B26BF2"/>
    <w:rsid w:val="00B27724"/>
    <w:rsid w:val="00B279C9"/>
    <w:rsid w:val="00B27F29"/>
    <w:rsid w:val="00B31303"/>
    <w:rsid w:val="00B313BC"/>
    <w:rsid w:val="00B31F65"/>
    <w:rsid w:val="00B31F93"/>
    <w:rsid w:val="00B35970"/>
    <w:rsid w:val="00B35EC3"/>
    <w:rsid w:val="00B37092"/>
    <w:rsid w:val="00B370D6"/>
    <w:rsid w:val="00B40830"/>
    <w:rsid w:val="00B4115F"/>
    <w:rsid w:val="00B44E1D"/>
    <w:rsid w:val="00B46651"/>
    <w:rsid w:val="00B50892"/>
    <w:rsid w:val="00B51BD9"/>
    <w:rsid w:val="00B52587"/>
    <w:rsid w:val="00B52813"/>
    <w:rsid w:val="00B543AA"/>
    <w:rsid w:val="00B55E29"/>
    <w:rsid w:val="00B567E1"/>
    <w:rsid w:val="00B57D12"/>
    <w:rsid w:val="00B57E7A"/>
    <w:rsid w:val="00B57EED"/>
    <w:rsid w:val="00B6293F"/>
    <w:rsid w:val="00B62A34"/>
    <w:rsid w:val="00B62C57"/>
    <w:rsid w:val="00B63D0A"/>
    <w:rsid w:val="00B640DF"/>
    <w:rsid w:val="00B64EC9"/>
    <w:rsid w:val="00B651D3"/>
    <w:rsid w:val="00B657C5"/>
    <w:rsid w:val="00B66B53"/>
    <w:rsid w:val="00B66BFF"/>
    <w:rsid w:val="00B70584"/>
    <w:rsid w:val="00B7201F"/>
    <w:rsid w:val="00B722B2"/>
    <w:rsid w:val="00B72625"/>
    <w:rsid w:val="00B731E1"/>
    <w:rsid w:val="00B74858"/>
    <w:rsid w:val="00B76A45"/>
    <w:rsid w:val="00B803D2"/>
    <w:rsid w:val="00B80BD2"/>
    <w:rsid w:val="00B81994"/>
    <w:rsid w:val="00B81A6F"/>
    <w:rsid w:val="00B81C23"/>
    <w:rsid w:val="00B83DA3"/>
    <w:rsid w:val="00B83F1B"/>
    <w:rsid w:val="00B848A5"/>
    <w:rsid w:val="00B85803"/>
    <w:rsid w:val="00B85CC5"/>
    <w:rsid w:val="00B85E03"/>
    <w:rsid w:val="00B85F72"/>
    <w:rsid w:val="00B87D48"/>
    <w:rsid w:val="00B926CA"/>
    <w:rsid w:val="00B92AE9"/>
    <w:rsid w:val="00B93A67"/>
    <w:rsid w:val="00B93E21"/>
    <w:rsid w:val="00B9702B"/>
    <w:rsid w:val="00B9720C"/>
    <w:rsid w:val="00BA1C59"/>
    <w:rsid w:val="00BA2687"/>
    <w:rsid w:val="00BA3541"/>
    <w:rsid w:val="00BA4087"/>
    <w:rsid w:val="00BA44D3"/>
    <w:rsid w:val="00BA48C0"/>
    <w:rsid w:val="00BA4CEA"/>
    <w:rsid w:val="00BA545C"/>
    <w:rsid w:val="00BA6A73"/>
    <w:rsid w:val="00BB026F"/>
    <w:rsid w:val="00BB0763"/>
    <w:rsid w:val="00BB0F71"/>
    <w:rsid w:val="00BB1369"/>
    <w:rsid w:val="00BB264E"/>
    <w:rsid w:val="00BB325F"/>
    <w:rsid w:val="00BB4626"/>
    <w:rsid w:val="00BB4CE1"/>
    <w:rsid w:val="00BB54B1"/>
    <w:rsid w:val="00BB5F5D"/>
    <w:rsid w:val="00BB6BCB"/>
    <w:rsid w:val="00BB750B"/>
    <w:rsid w:val="00BB7543"/>
    <w:rsid w:val="00BB7FF9"/>
    <w:rsid w:val="00BC0A1E"/>
    <w:rsid w:val="00BC0AAD"/>
    <w:rsid w:val="00BC17B5"/>
    <w:rsid w:val="00BC2137"/>
    <w:rsid w:val="00BC27F5"/>
    <w:rsid w:val="00BC2878"/>
    <w:rsid w:val="00BC2A3D"/>
    <w:rsid w:val="00BC2BE5"/>
    <w:rsid w:val="00BC36B9"/>
    <w:rsid w:val="00BC424A"/>
    <w:rsid w:val="00BC48BA"/>
    <w:rsid w:val="00BC532D"/>
    <w:rsid w:val="00BC5C7F"/>
    <w:rsid w:val="00BC6163"/>
    <w:rsid w:val="00BC63D8"/>
    <w:rsid w:val="00BC642A"/>
    <w:rsid w:val="00BC7349"/>
    <w:rsid w:val="00BC7CA3"/>
    <w:rsid w:val="00BD1124"/>
    <w:rsid w:val="00BD25C1"/>
    <w:rsid w:val="00BD2720"/>
    <w:rsid w:val="00BD3ED6"/>
    <w:rsid w:val="00BD419B"/>
    <w:rsid w:val="00BD4F76"/>
    <w:rsid w:val="00BD6F33"/>
    <w:rsid w:val="00BD71BC"/>
    <w:rsid w:val="00BD74B0"/>
    <w:rsid w:val="00BD7D27"/>
    <w:rsid w:val="00BE0526"/>
    <w:rsid w:val="00BE1399"/>
    <w:rsid w:val="00BE2401"/>
    <w:rsid w:val="00BE2878"/>
    <w:rsid w:val="00BE2970"/>
    <w:rsid w:val="00BE2F55"/>
    <w:rsid w:val="00BE4156"/>
    <w:rsid w:val="00BE4334"/>
    <w:rsid w:val="00BE4F1F"/>
    <w:rsid w:val="00BE545C"/>
    <w:rsid w:val="00BE56C1"/>
    <w:rsid w:val="00BE56F1"/>
    <w:rsid w:val="00BE6A2A"/>
    <w:rsid w:val="00BE72AC"/>
    <w:rsid w:val="00BE735A"/>
    <w:rsid w:val="00BE7365"/>
    <w:rsid w:val="00BF0C5B"/>
    <w:rsid w:val="00BF12C1"/>
    <w:rsid w:val="00BF1F31"/>
    <w:rsid w:val="00BF1FED"/>
    <w:rsid w:val="00BF3AA8"/>
    <w:rsid w:val="00BF51B5"/>
    <w:rsid w:val="00BF5A49"/>
    <w:rsid w:val="00BF6994"/>
    <w:rsid w:val="00BF7F35"/>
    <w:rsid w:val="00C00954"/>
    <w:rsid w:val="00C02265"/>
    <w:rsid w:val="00C03C82"/>
    <w:rsid w:val="00C04FD0"/>
    <w:rsid w:val="00C06274"/>
    <w:rsid w:val="00C0681D"/>
    <w:rsid w:val="00C06857"/>
    <w:rsid w:val="00C06AB5"/>
    <w:rsid w:val="00C07109"/>
    <w:rsid w:val="00C131E7"/>
    <w:rsid w:val="00C13DEA"/>
    <w:rsid w:val="00C14362"/>
    <w:rsid w:val="00C14421"/>
    <w:rsid w:val="00C151F1"/>
    <w:rsid w:val="00C15460"/>
    <w:rsid w:val="00C1591F"/>
    <w:rsid w:val="00C15A8A"/>
    <w:rsid w:val="00C1658D"/>
    <w:rsid w:val="00C20611"/>
    <w:rsid w:val="00C21038"/>
    <w:rsid w:val="00C225CA"/>
    <w:rsid w:val="00C24785"/>
    <w:rsid w:val="00C248BC"/>
    <w:rsid w:val="00C2494F"/>
    <w:rsid w:val="00C25D23"/>
    <w:rsid w:val="00C25D76"/>
    <w:rsid w:val="00C2675B"/>
    <w:rsid w:val="00C26CF3"/>
    <w:rsid w:val="00C27716"/>
    <w:rsid w:val="00C27E4C"/>
    <w:rsid w:val="00C30473"/>
    <w:rsid w:val="00C30D39"/>
    <w:rsid w:val="00C32368"/>
    <w:rsid w:val="00C34B49"/>
    <w:rsid w:val="00C35753"/>
    <w:rsid w:val="00C377F9"/>
    <w:rsid w:val="00C40157"/>
    <w:rsid w:val="00C4331D"/>
    <w:rsid w:val="00C43349"/>
    <w:rsid w:val="00C439BB"/>
    <w:rsid w:val="00C45937"/>
    <w:rsid w:val="00C45962"/>
    <w:rsid w:val="00C461A2"/>
    <w:rsid w:val="00C46978"/>
    <w:rsid w:val="00C46B38"/>
    <w:rsid w:val="00C47364"/>
    <w:rsid w:val="00C501C5"/>
    <w:rsid w:val="00C502C9"/>
    <w:rsid w:val="00C513E9"/>
    <w:rsid w:val="00C52897"/>
    <w:rsid w:val="00C539EE"/>
    <w:rsid w:val="00C54F27"/>
    <w:rsid w:val="00C55294"/>
    <w:rsid w:val="00C558D3"/>
    <w:rsid w:val="00C559AC"/>
    <w:rsid w:val="00C5703C"/>
    <w:rsid w:val="00C57AD2"/>
    <w:rsid w:val="00C57CAB"/>
    <w:rsid w:val="00C60093"/>
    <w:rsid w:val="00C6128E"/>
    <w:rsid w:val="00C621D8"/>
    <w:rsid w:val="00C6264B"/>
    <w:rsid w:val="00C63407"/>
    <w:rsid w:val="00C6457F"/>
    <w:rsid w:val="00C656ED"/>
    <w:rsid w:val="00C659CA"/>
    <w:rsid w:val="00C65BFE"/>
    <w:rsid w:val="00C66B7F"/>
    <w:rsid w:val="00C67DB1"/>
    <w:rsid w:val="00C67EA1"/>
    <w:rsid w:val="00C7146B"/>
    <w:rsid w:val="00C71915"/>
    <w:rsid w:val="00C722BD"/>
    <w:rsid w:val="00C72FFD"/>
    <w:rsid w:val="00C7317D"/>
    <w:rsid w:val="00C737FF"/>
    <w:rsid w:val="00C738B4"/>
    <w:rsid w:val="00C74107"/>
    <w:rsid w:val="00C7459E"/>
    <w:rsid w:val="00C76F15"/>
    <w:rsid w:val="00C771E3"/>
    <w:rsid w:val="00C803E2"/>
    <w:rsid w:val="00C81353"/>
    <w:rsid w:val="00C825D7"/>
    <w:rsid w:val="00C831EF"/>
    <w:rsid w:val="00C8364B"/>
    <w:rsid w:val="00C861B7"/>
    <w:rsid w:val="00C863EA"/>
    <w:rsid w:val="00C865D0"/>
    <w:rsid w:val="00C87C93"/>
    <w:rsid w:val="00C87C9A"/>
    <w:rsid w:val="00C903D4"/>
    <w:rsid w:val="00C927F7"/>
    <w:rsid w:val="00C9293D"/>
    <w:rsid w:val="00C94E70"/>
    <w:rsid w:val="00C95C93"/>
    <w:rsid w:val="00C95E60"/>
    <w:rsid w:val="00C95FC2"/>
    <w:rsid w:val="00C96411"/>
    <w:rsid w:val="00C9694E"/>
    <w:rsid w:val="00C96B85"/>
    <w:rsid w:val="00CA01C0"/>
    <w:rsid w:val="00CA1853"/>
    <w:rsid w:val="00CA2280"/>
    <w:rsid w:val="00CA4976"/>
    <w:rsid w:val="00CA4984"/>
    <w:rsid w:val="00CA584F"/>
    <w:rsid w:val="00CB069A"/>
    <w:rsid w:val="00CB1CAA"/>
    <w:rsid w:val="00CB2C68"/>
    <w:rsid w:val="00CB3C98"/>
    <w:rsid w:val="00CB5441"/>
    <w:rsid w:val="00CB565D"/>
    <w:rsid w:val="00CB66B7"/>
    <w:rsid w:val="00CB77CD"/>
    <w:rsid w:val="00CB7B2B"/>
    <w:rsid w:val="00CC00B4"/>
    <w:rsid w:val="00CC0279"/>
    <w:rsid w:val="00CC02D2"/>
    <w:rsid w:val="00CC1BEA"/>
    <w:rsid w:val="00CC20A6"/>
    <w:rsid w:val="00CC235F"/>
    <w:rsid w:val="00CC264B"/>
    <w:rsid w:val="00CC322E"/>
    <w:rsid w:val="00CC452A"/>
    <w:rsid w:val="00CC4FA6"/>
    <w:rsid w:val="00CC5772"/>
    <w:rsid w:val="00CC607D"/>
    <w:rsid w:val="00CC6799"/>
    <w:rsid w:val="00CC701E"/>
    <w:rsid w:val="00CC740A"/>
    <w:rsid w:val="00CD03D9"/>
    <w:rsid w:val="00CD17B8"/>
    <w:rsid w:val="00CD185B"/>
    <w:rsid w:val="00CD1E83"/>
    <w:rsid w:val="00CD294B"/>
    <w:rsid w:val="00CD3A01"/>
    <w:rsid w:val="00CD48FE"/>
    <w:rsid w:val="00CD57B7"/>
    <w:rsid w:val="00CD6E62"/>
    <w:rsid w:val="00CD712C"/>
    <w:rsid w:val="00CE11E2"/>
    <w:rsid w:val="00CE1383"/>
    <w:rsid w:val="00CE2ED3"/>
    <w:rsid w:val="00CE35BA"/>
    <w:rsid w:val="00CE3C84"/>
    <w:rsid w:val="00CE3DFE"/>
    <w:rsid w:val="00CE4862"/>
    <w:rsid w:val="00CE6794"/>
    <w:rsid w:val="00CE7687"/>
    <w:rsid w:val="00CF0CA7"/>
    <w:rsid w:val="00CF0D91"/>
    <w:rsid w:val="00CF18E2"/>
    <w:rsid w:val="00CF1C60"/>
    <w:rsid w:val="00CF1D1C"/>
    <w:rsid w:val="00CF3C2B"/>
    <w:rsid w:val="00CF4026"/>
    <w:rsid w:val="00CF48DA"/>
    <w:rsid w:val="00CF512A"/>
    <w:rsid w:val="00CF5F9A"/>
    <w:rsid w:val="00CF607C"/>
    <w:rsid w:val="00CF64F3"/>
    <w:rsid w:val="00CF7722"/>
    <w:rsid w:val="00D00261"/>
    <w:rsid w:val="00D01087"/>
    <w:rsid w:val="00D014FC"/>
    <w:rsid w:val="00D043D5"/>
    <w:rsid w:val="00D04895"/>
    <w:rsid w:val="00D05C7E"/>
    <w:rsid w:val="00D11566"/>
    <w:rsid w:val="00D1156A"/>
    <w:rsid w:val="00D122B6"/>
    <w:rsid w:val="00D127A5"/>
    <w:rsid w:val="00D12E69"/>
    <w:rsid w:val="00D168AB"/>
    <w:rsid w:val="00D17591"/>
    <w:rsid w:val="00D17EDF"/>
    <w:rsid w:val="00D2072C"/>
    <w:rsid w:val="00D21808"/>
    <w:rsid w:val="00D219BB"/>
    <w:rsid w:val="00D22280"/>
    <w:rsid w:val="00D22285"/>
    <w:rsid w:val="00D227CC"/>
    <w:rsid w:val="00D228F1"/>
    <w:rsid w:val="00D23A15"/>
    <w:rsid w:val="00D23FE8"/>
    <w:rsid w:val="00D24415"/>
    <w:rsid w:val="00D24C7A"/>
    <w:rsid w:val="00D25729"/>
    <w:rsid w:val="00D2624F"/>
    <w:rsid w:val="00D275E4"/>
    <w:rsid w:val="00D30669"/>
    <w:rsid w:val="00D3137B"/>
    <w:rsid w:val="00D31893"/>
    <w:rsid w:val="00D32D01"/>
    <w:rsid w:val="00D33772"/>
    <w:rsid w:val="00D34301"/>
    <w:rsid w:val="00D353D9"/>
    <w:rsid w:val="00D35487"/>
    <w:rsid w:val="00D35F87"/>
    <w:rsid w:val="00D362B8"/>
    <w:rsid w:val="00D36817"/>
    <w:rsid w:val="00D36BCA"/>
    <w:rsid w:val="00D36D94"/>
    <w:rsid w:val="00D378B4"/>
    <w:rsid w:val="00D37985"/>
    <w:rsid w:val="00D37F19"/>
    <w:rsid w:val="00D40E28"/>
    <w:rsid w:val="00D41960"/>
    <w:rsid w:val="00D42175"/>
    <w:rsid w:val="00D421AE"/>
    <w:rsid w:val="00D422B0"/>
    <w:rsid w:val="00D42A42"/>
    <w:rsid w:val="00D4371E"/>
    <w:rsid w:val="00D43D66"/>
    <w:rsid w:val="00D47681"/>
    <w:rsid w:val="00D47E8C"/>
    <w:rsid w:val="00D50189"/>
    <w:rsid w:val="00D54F65"/>
    <w:rsid w:val="00D55034"/>
    <w:rsid w:val="00D55C48"/>
    <w:rsid w:val="00D567BF"/>
    <w:rsid w:val="00D5750F"/>
    <w:rsid w:val="00D5767D"/>
    <w:rsid w:val="00D60CC3"/>
    <w:rsid w:val="00D63FB1"/>
    <w:rsid w:val="00D645C1"/>
    <w:rsid w:val="00D66A5B"/>
    <w:rsid w:val="00D66A9D"/>
    <w:rsid w:val="00D66D7A"/>
    <w:rsid w:val="00D674E3"/>
    <w:rsid w:val="00D67A78"/>
    <w:rsid w:val="00D70594"/>
    <w:rsid w:val="00D70A8B"/>
    <w:rsid w:val="00D71D03"/>
    <w:rsid w:val="00D72396"/>
    <w:rsid w:val="00D72DBD"/>
    <w:rsid w:val="00D73947"/>
    <w:rsid w:val="00D73EAA"/>
    <w:rsid w:val="00D7424D"/>
    <w:rsid w:val="00D75068"/>
    <w:rsid w:val="00D752CA"/>
    <w:rsid w:val="00D75E38"/>
    <w:rsid w:val="00D75EBE"/>
    <w:rsid w:val="00D770AC"/>
    <w:rsid w:val="00D77BA7"/>
    <w:rsid w:val="00D81E48"/>
    <w:rsid w:val="00D820A5"/>
    <w:rsid w:val="00D82564"/>
    <w:rsid w:val="00D828B7"/>
    <w:rsid w:val="00D8356F"/>
    <w:rsid w:val="00D842ED"/>
    <w:rsid w:val="00D85EAA"/>
    <w:rsid w:val="00D868F6"/>
    <w:rsid w:val="00D877E4"/>
    <w:rsid w:val="00D878D9"/>
    <w:rsid w:val="00D90B21"/>
    <w:rsid w:val="00D90F59"/>
    <w:rsid w:val="00D912A3"/>
    <w:rsid w:val="00D915C2"/>
    <w:rsid w:val="00D91700"/>
    <w:rsid w:val="00D91909"/>
    <w:rsid w:val="00D938A6"/>
    <w:rsid w:val="00D9441F"/>
    <w:rsid w:val="00D94561"/>
    <w:rsid w:val="00D952FE"/>
    <w:rsid w:val="00D95B34"/>
    <w:rsid w:val="00D966D4"/>
    <w:rsid w:val="00D979FB"/>
    <w:rsid w:val="00D97FB5"/>
    <w:rsid w:val="00D97FCD"/>
    <w:rsid w:val="00DA01EA"/>
    <w:rsid w:val="00DA06F2"/>
    <w:rsid w:val="00DA0745"/>
    <w:rsid w:val="00DA1B13"/>
    <w:rsid w:val="00DA20A6"/>
    <w:rsid w:val="00DA2840"/>
    <w:rsid w:val="00DA312D"/>
    <w:rsid w:val="00DA4417"/>
    <w:rsid w:val="00DA44B7"/>
    <w:rsid w:val="00DA4978"/>
    <w:rsid w:val="00DA4A4C"/>
    <w:rsid w:val="00DA4DA2"/>
    <w:rsid w:val="00DA7062"/>
    <w:rsid w:val="00DA7FE4"/>
    <w:rsid w:val="00DB0182"/>
    <w:rsid w:val="00DB270E"/>
    <w:rsid w:val="00DB3CB9"/>
    <w:rsid w:val="00DB3FA9"/>
    <w:rsid w:val="00DB56AA"/>
    <w:rsid w:val="00DB5C55"/>
    <w:rsid w:val="00DB7196"/>
    <w:rsid w:val="00DC0364"/>
    <w:rsid w:val="00DC20D8"/>
    <w:rsid w:val="00DC3566"/>
    <w:rsid w:val="00DC42A9"/>
    <w:rsid w:val="00DC4E52"/>
    <w:rsid w:val="00DC5368"/>
    <w:rsid w:val="00DC6718"/>
    <w:rsid w:val="00DC6891"/>
    <w:rsid w:val="00DC75FD"/>
    <w:rsid w:val="00DD1AD6"/>
    <w:rsid w:val="00DD23DE"/>
    <w:rsid w:val="00DD2F7F"/>
    <w:rsid w:val="00DD41D4"/>
    <w:rsid w:val="00DD5365"/>
    <w:rsid w:val="00DD5652"/>
    <w:rsid w:val="00DD57C2"/>
    <w:rsid w:val="00DD5B7E"/>
    <w:rsid w:val="00DD6BC1"/>
    <w:rsid w:val="00DD6F2E"/>
    <w:rsid w:val="00DD79F9"/>
    <w:rsid w:val="00DE1CA4"/>
    <w:rsid w:val="00DE231B"/>
    <w:rsid w:val="00DE269E"/>
    <w:rsid w:val="00DE2B8F"/>
    <w:rsid w:val="00DE387F"/>
    <w:rsid w:val="00DE40C4"/>
    <w:rsid w:val="00DE5827"/>
    <w:rsid w:val="00DE5949"/>
    <w:rsid w:val="00DE76DE"/>
    <w:rsid w:val="00DF0781"/>
    <w:rsid w:val="00DF0898"/>
    <w:rsid w:val="00DF0D28"/>
    <w:rsid w:val="00DF193E"/>
    <w:rsid w:val="00DF19DC"/>
    <w:rsid w:val="00DF30B8"/>
    <w:rsid w:val="00DF32E3"/>
    <w:rsid w:val="00DF4FD5"/>
    <w:rsid w:val="00DF59C2"/>
    <w:rsid w:val="00DF6FFA"/>
    <w:rsid w:val="00DF78FC"/>
    <w:rsid w:val="00E00335"/>
    <w:rsid w:val="00E00DC8"/>
    <w:rsid w:val="00E0332F"/>
    <w:rsid w:val="00E03E70"/>
    <w:rsid w:val="00E03EC3"/>
    <w:rsid w:val="00E04462"/>
    <w:rsid w:val="00E050E3"/>
    <w:rsid w:val="00E0658D"/>
    <w:rsid w:val="00E0708D"/>
    <w:rsid w:val="00E079FF"/>
    <w:rsid w:val="00E07F75"/>
    <w:rsid w:val="00E101DD"/>
    <w:rsid w:val="00E10970"/>
    <w:rsid w:val="00E119F8"/>
    <w:rsid w:val="00E1293B"/>
    <w:rsid w:val="00E12CC1"/>
    <w:rsid w:val="00E13376"/>
    <w:rsid w:val="00E136C8"/>
    <w:rsid w:val="00E13C7A"/>
    <w:rsid w:val="00E142CA"/>
    <w:rsid w:val="00E15918"/>
    <w:rsid w:val="00E1614C"/>
    <w:rsid w:val="00E163C4"/>
    <w:rsid w:val="00E165B6"/>
    <w:rsid w:val="00E16EC4"/>
    <w:rsid w:val="00E178A4"/>
    <w:rsid w:val="00E17D57"/>
    <w:rsid w:val="00E205D7"/>
    <w:rsid w:val="00E20797"/>
    <w:rsid w:val="00E208F4"/>
    <w:rsid w:val="00E22BC5"/>
    <w:rsid w:val="00E237C5"/>
    <w:rsid w:val="00E248D6"/>
    <w:rsid w:val="00E24D16"/>
    <w:rsid w:val="00E25938"/>
    <w:rsid w:val="00E26529"/>
    <w:rsid w:val="00E266D2"/>
    <w:rsid w:val="00E273E1"/>
    <w:rsid w:val="00E31548"/>
    <w:rsid w:val="00E316C2"/>
    <w:rsid w:val="00E32196"/>
    <w:rsid w:val="00E331EF"/>
    <w:rsid w:val="00E34AE1"/>
    <w:rsid w:val="00E352C1"/>
    <w:rsid w:val="00E36190"/>
    <w:rsid w:val="00E36E4A"/>
    <w:rsid w:val="00E37415"/>
    <w:rsid w:val="00E379E2"/>
    <w:rsid w:val="00E409E1"/>
    <w:rsid w:val="00E41043"/>
    <w:rsid w:val="00E412FE"/>
    <w:rsid w:val="00E41DDE"/>
    <w:rsid w:val="00E420DF"/>
    <w:rsid w:val="00E42A4F"/>
    <w:rsid w:val="00E43700"/>
    <w:rsid w:val="00E43A87"/>
    <w:rsid w:val="00E47632"/>
    <w:rsid w:val="00E47BFA"/>
    <w:rsid w:val="00E50255"/>
    <w:rsid w:val="00E512EB"/>
    <w:rsid w:val="00E520FB"/>
    <w:rsid w:val="00E529A9"/>
    <w:rsid w:val="00E52AC1"/>
    <w:rsid w:val="00E53057"/>
    <w:rsid w:val="00E536F6"/>
    <w:rsid w:val="00E573C5"/>
    <w:rsid w:val="00E6037B"/>
    <w:rsid w:val="00E6084B"/>
    <w:rsid w:val="00E608B2"/>
    <w:rsid w:val="00E643CE"/>
    <w:rsid w:val="00E64A8D"/>
    <w:rsid w:val="00E64E69"/>
    <w:rsid w:val="00E66008"/>
    <w:rsid w:val="00E735B9"/>
    <w:rsid w:val="00E74BF8"/>
    <w:rsid w:val="00E755F8"/>
    <w:rsid w:val="00E75842"/>
    <w:rsid w:val="00E76024"/>
    <w:rsid w:val="00E76220"/>
    <w:rsid w:val="00E766A9"/>
    <w:rsid w:val="00E766B3"/>
    <w:rsid w:val="00E77D55"/>
    <w:rsid w:val="00E80684"/>
    <w:rsid w:val="00E81170"/>
    <w:rsid w:val="00E815CB"/>
    <w:rsid w:val="00E826B7"/>
    <w:rsid w:val="00E8437C"/>
    <w:rsid w:val="00E85859"/>
    <w:rsid w:val="00E85EF5"/>
    <w:rsid w:val="00E90159"/>
    <w:rsid w:val="00E90BCE"/>
    <w:rsid w:val="00E90CEB"/>
    <w:rsid w:val="00E90DC3"/>
    <w:rsid w:val="00E91115"/>
    <w:rsid w:val="00E923E2"/>
    <w:rsid w:val="00E92C10"/>
    <w:rsid w:val="00E92FAF"/>
    <w:rsid w:val="00E93207"/>
    <w:rsid w:val="00E94C1C"/>
    <w:rsid w:val="00E95535"/>
    <w:rsid w:val="00E956DB"/>
    <w:rsid w:val="00E95D51"/>
    <w:rsid w:val="00E96CCF"/>
    <w:rsid w:val="00E976B1"/>
    <w:rsid w:val="00E9799F"/>
    <w:rsid w:val="00E979E0"/>
    <w:rsid w:val="00EA02E4"/>
    <w:rsid w:val="00EA1926"/>
    <w:rsid w:val="00EA1C54"/>
    <w:rsid w:val="00EA3A90"/>
    <w:rsid w:val="00EA49B5"/>
    <w:rsid w:val="00EA4D1C"/>
    <w:rsid w:val="00EA4FCB"/>
    <w:rsid w:val="00EA6A2A"/>
    <w:rsid w:val="00EA6C42"/>
    <w:rsid w:val="00EA6DEB"/>
    <w:rsid w:val="00EB127A"/>
    <w:rsid w:val="00EB1931"/>
    <w:rsid w:val="00EB1A37"/>
    <w:rsid w:val="00EB1A54"/>
    <w:rsid w:val="00EB1B0D"/>
    <w:rsid w:val="00EB441A"/>
    <w:rsid w:val="00EB49A5"/>
    <w:rsid w:val="00EB4FC3"/>
    <w:rsid w:val="00EB561C"/>
    <w:rsid w:val="00EB56DF"/>
    <w:rsid w:val="00EB653F"/>
    <w:rsid w:val="00EB67CE"/>
    <w:rsid w:val="00EB6D18"/>
    <w:rsid w:val="00EC145F"/>
    <w:rsid w:val="00EC151C"/>
    <w:rsid w:val="00EC3463"/>
    <w:rsid w:val="00EC3739"/>
    <w:rsid w:val="00EC6094"/>
    <w:rsid w:val="00EC7764"/>
    <w:rsid w:val="00EC7C9D"/>
    <w:rsid w:val="00EC7DA8"/>
    <w:rsid w:val="00ED0159"/>
    <w:rsid w:val="00ED021B"/>
    <w:rsid w:val="00ED3185"/>
    <w:rsid w:val="00ED3359"/>
    <w:rsid w:val="00ED5C98"/>
    <w:rsid w:val="00ED64F2"/>
    <w:rsid w:val="00ED771B"/>
    <w:rsid w:val="00ED7C0F"/>
    <w:rsid w:val="00EE280A"/>
    <w:rsid w:val="00EE301B"/>
    <w:rsid w:val="00EE35EF"/>
    <w:rsid w:val="00EE3A8E"/>
    <w:rsid w:val="00EE41E6"/>
    <w:rsid w:val="00EE51FB"/>
    <w:rsid w:val="00EE5251"/>
    <w:rsid w:val="00EE6330"/>
    <w:rsid w:val="00EE7947"/>
    <w:rsid w:val="00EF0F87"/>
    <w:rsid w:val="00EF1278"/>
    <w:rsid w:val="00EF1393"/>
    <w:rsid w:val="00EF1698"/>
    <w:rsid w:val="00EF30FD"/>
    <w:rsid w:val="00EF54C1"/>
    <w:rsid w:val="00EF629B"/>
    <w:rsid w:val="00EF69A6"/>
    <w:rsid w:val="00EF6A34"/>
    <w:rsid w:val="00EF7ABD"/>
    <w:rsid w:val="00F006F0"/>
    <w:rsid w:val="00F01984"/>
    <w:rsid w:val="00F01F05"/>
    <w:rsid w:val="00F02E27"/>
    <w:rsid w:val="00F02F8F"/>
    <w:rsid w:val="00F04019"/>
    <w:rsid w:val="00F0472D"/>
    <w:rsid w:val="00F10632"/>
    <w:rsid w:val="00F10EF0"/>
    <w:rsid w:val="00F11391"/>
    <w:rsid w:val="00F11722"/>
    <w:rsid w:val="00F1185F"/>
    <w:rsid w:val="00F12323"/>
    <w:rsid w:val="00F131DE"/>
    <w:rsid w:val="00F13492"/>
    <w:rsid w:val="00F13FFA"/>
    <w:rsid w:val="00F146A4"/>
    <w:rsid w:val="00F152E2"/>
    <w:rsid w:val="00F15C75"/>
    <w:rsid w:val="00F15D7D"/>
    <w:rsid w:val="00F16A5D"/>
    <w:rsid w:val="00F17144"/>
    <w:rsid w:val="00F17EB8"/>
    <w:rsid w:val="00F20C94"/>
    <w:rsid w:val="00F20E63"/>
    <w:rsid w:val="00F21CAD"/>
    <w:rsid w:val="00F223FC"/>
    <w:rsid w:val="00F229CF"/>
    <w:rsid w:val="00F23C47"/>
    <w:rsid w:val="00F24425"/>
    <w:rsid w:val="00F264C2"/>
    <w:rsid w:val="00F27444"/>
    <w:rsid w:val="00F274D7"/>
    <w:rsid w:val="00F308B7"/>
    <w:rsid w:val="00F31785"/>
    <w:rsid w:val="00F3210C"/>
    <w:rsid w:val="00F323D9"/>
    <w:rsid w:val="00F32A2C"/>
    <w:rsid w:val="00F32C7C"/>
    <w:rsid w:val="00F32C84"/>
    <w:rsid w:val="00F32ECB"/>
    <w:rsid w:val="00F33342"/>
    <w:rsid w:val="00F3392F"/>
    <w:rsid w:val="00F34016"/>
    <w:rsid w:val="00F348A3"/>
    <w:rsid w:val="00F34CAC"/>
    <w:rsid w:val="00F34DDA"/>
    <w:rsid w:val="00F34EF9"/>
    <w:rsid w:val="00F35851"/>
    <w:rsid w:val="00F363E6"/>
    <w:rsid w:val="00F3657E"/>
    <w:rsid w:val="00F40159"/>
    <w:rsid w:val="00F41502"/>
    <w:rsid w:val="00F418CF"/>
    <w:rsid w:val="00F43E36"/>
    <w:rsid w:val="00F443AE"/>
    <w:rsid w:val="00F4479C"/>
    <w:rsid w:val="00F457C8"/>
    <w:rsid w:val="00F45B99"/>
    <w:rsid w:val="00F46814"/>
    <w:rsid w:val="00F47389"/>
    <w:rsid w:val="00F47CF7"/>
    <w:rsid w:val="00F47DC3"/>
    <w:rsid w:val="00F50109"/>
    <w:rsid w:val="00F50172"/>
    <w:rsid w:val="00F515AE"/>
    <w:rsid w:val="00F51DA3"/>
    <w:rsid w:val="00F51F1A"/>
    <w:rsid w:val="00F537ED"/>
    <w:rsid w:val="00F57011"/>
    <w:rsid w:val="00F5797B"/>
    <w:rsid w:val="00F60983"/>
    <w:rsid w:val="00F621F8"/>
    <w:rsid w:val="00F6381B"/>
    <w:rsid w:val="00F63908"/>
    <w:rsid w:val="00F64312"/>
    <w:rsid w:val="00F6594F"/>
    <w:rsid w:val="00F65FC8"/>
    <w:rsid w:val="00F6706C"/>
    <w:rsid w:val="00F709A2"/>
    <w:rsid w:val="00F7224A"/>
    <w:rsid w:val="00F724C4"/>
    <w:rsid w:val="00F728C8"/>
    <w:rsid w:val="00F72F87"/>
    <w:rsid w:val="00F8036C"/>
    <w:rsid w:val="00F81561"/>
    <w:rsid w:val="00F81F7E"/>
    <w:rsid w:val="00F828A8"/>
    <w:rsid w:val="00F832EE"/>
    <w:rsid w:val="00F83856"/>
    <w:rsid w:val="00F83939"/>
    <w:rsid w:val="00F8510A"/>
    <w:rsid w:val="00F8515E"/>
    <w:rsid w:val="00F852E1"/>
    <w:rsid w:val="00F85607"/>
    <w:rsid w:val="00F85F8C"/>
    <w:rsid w:val="00F8608C"/>
    <w:rsid w:val="00F863B7"/>
    <w:rsid w:val="00F86C9B"/>
    <w:rsid w:val="00F903E2"/>
    <w:rsid w:val="00F914CC"/>
    <w:rsid w:val="00F915BA"/>
    <w:rsid w:val="00F91701"/>
    <w:rsid w:val="00F92721"/>
    <w:rsid w:val="00F92B96"/>
    <w:rsid w:val="00F938A5"/>
    <w:rsid w:val="00F94367"/>
    <w:rsid w:val="00F956F0"/>
    <w:rsid w:val="00FA19D4"/>
    <w:rsid w:val="00FA200C"/>
    <w:rsid w:val="00FA29B7"/>
    <w:rsid w:val="00FA322C"/>
    <w:rsid w:val="00FA4052"/>
    <w:rsid w:val="00FA4637"/>
    <w:rsid w:val="00FA54B3"/>
    <w:rsid w:val="00FA5826"/>
    <w:rsid w:val="00FA5F7F"/>
    <w:rsid w:val="00FA5FF8"/>
    <w:rsid w:val="00FA6829"/>
    <w:rsid w:val="00FA68CB"/>
    <w:rsid w:val="00FA6ADD"/>
    <w:rsid w:val="00FA6BF3"/>
    <w:rsid w:val="00FA755A"/>
    <w:rsid w:val="00FA76EF"/>
    <w:rsid w:val="00FB0FD7"/>
    <w:rsid w:val="00FB1165"/>
    <w:rsid w:val="00FB16C5"/>
    <w:rsid w:val="00FB210B"/>
    <w:rsid w:val="00FB2A50"/>
    <w:rsid w:val="00FB3251"/>
    <w:rsid w:val="00FB39CF"/>
    <w:rsid w:val="00FB3D77"/>
    <w:rsid w:val="00FB3DB7"/>
    <w:rsid w:val="00FB4055"/>
    <w:rsid w:val="00FB4BD1"/>
    <w:rsid w:val="00FB541C"/>
    <w:rsid w:val="00FB55A8"/>
    <w:rsid w:val="00FB6464"/>
    <w:rsid w:val="00FB699A"/>
    <w:rsid w:val="00FB6AA5"/>
    <w:rsid w:val="00FC111E"/>
    <w:rsid w:val="00FC237E"/>
    <w:rsid w:val="00FC3ADE"/>
    <w:rsid w:val="00FC3C9A"/>
    <w:rsid w:val="00FC439F"/>
    <w:rsid w:val="00FC565A"/>
    <w:rsid w:val="00FC58AF"/>
    <w:rsid w:val="00FC5BD7"/>
    <w:rsid w:val="00FC5F21"/>
    <w:rsid w:val="00FC7DEA"/>
    <w:rsid w:val="00FD00C3"/>
    <w:rsid w:val="00FD127A"/>
    <w:rsid w:val="00FD2956"/>
    <w:rsid w:val="00FD2A49"/>
    <w:rsid w:val="00FD45C8"/>
    <w:rsid w:val="00FD46F7"/>
    <w:rsid w:val="00FD4EA7"/>
    <w:rsid w:val="00FD68EA"/>
    <w:rsid w:val="00FD76DD"/>
    <w:rsid w:val="00FD7C56"/>
    <w:rsid w:val="00FD7D3F"/>
    <w:rsid w:val="00FE018C"/>
    <w:rsid w:val="00FE0475"/>
    <w:rsid w:val="00FE0881"/>
    <w:rsid w:val="00FE0B93"/>
    <w:rsid w:val="00FE11A3"/>
    <w:rsid w:val="00FE17CB"/>
    <w:rsid w:val="00FE2D75"/>
    <w:rsid w:val="00FE35DC"/>
    <w:rsid w:val="00FE393E"/>
    <w:rsid w:val="00FE53E9"/>
    <w:rsid w:val="00FE556C"/>
    <w:rsid w:val="00FE5DA9"/>
    <w:rsid w:val="00FE6A0B"/>
    <w:rsid w:val="00FF0CAC"/>
    <w:rsid w:val="00FF113C"/>
    <w:rsid w:val="00FF1F20"/>
    <w:rsid w:val="00FF2B3D"/>
    <w:rsid w:val="00FF364C"/>
    <w:rsid w:val="00FF3A77"/>
    <w:rsid w:val="00FF3C6B"/>
    <w:rsid w:val="00FF4023"/>
    <w:rsid w:val="00FF520A"/>
    <w:rsid w:val="00FF57D3"/>
    <w:rsid w:val="00FF7C67"/>
    <w:rsid w:val="3CC55119"/>
    <w:rsid w:val="3F7A324C"/>
    <w:rsid w:val="6DFF206A"/>
    <w:rsid w:val="7FE30DC1"/>
    <w:rsid w:val="BEEBE0C1"/>
    <w:rsid w:val="D570F2DE"/>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fill="f" stroke="f">
      <v:fill on="f"/>
      <v:stroke on="f"/>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SimSun" w:hAnsi="Times New Roman"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9" w:unhideWhenUsed="0" w:qFormat="1"/>
    <w:lsdException w:name="heading 6" w:semiHidden="0" w:uiPriority="0"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semiHidden="0" w:uiPriority="39"/>
    <w:lsdException w:name="toc 2" w:semiHidden="0" w:uiPriority="39"/>
    <w:lsdException w:name="toc 3" w:semiHidden="0"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semiHidden="0" w:uiPriority="0" w:qFormat="1"/>
    <w:lsdException w:name="header" w:semiHidden="0"/>
    <w:lsdException w:name="footer" w:semiHidden="0" w:uiPriority="0"/>
    <w:lsdException w:name="caption" w:semiHidden="0" w:uiPriority="0" w:unhideWhenUsed="0" w:qFormat="1"/>
    <w:lsdException w:name="footnote reference" w:semiHidden="0"/>
    <w:lsdException w:name="page number" w:semiHidden="0" w:uiPriority="0" w:unhideWhenUsed="0"/>
    <w:lsdException w:name="List" w:semiHidden="0"/>
    <w:lsdException w:name="List Bullet" w:semiHidden="0" w:unhideWhenUsed="0"/>
    <w:lsdException w:name="Title" w:semiHidden="0" w:unhideWhenUsed="0" w:qFormat="1"/>
    <w:lsdException w:name="Default Paragraph Font" w:semiHidden="0" w:uiPriority="1"/>
    <w:lsdException w:name="Body Text" w:semiHidden="0" w:uiPriority="0"/>
    <w:lsdException w:name="Body Text Indent" w:semiHidden="0" w:uiPriority="0"/>
    <w:lsdException w:name="Subtitle" w:semiHidden="0" w:uiPriority="0" w:unhideWhenUsed="0" w:qFormat="1"/>
    <w:lsdException w:name="Body Text First Indent" w:semiHidden="0"/>
    <w:lsdException w:name="Body Text 2" w:semiHidden="0" w:uiPriority="0"/>
    <w:lsdException w:name="Body Text 3" w:semiHidden="0"/>
    <w:lsdException w:name="Body Text Indent 2" w:semiHidden="0" w:uiPriority="0" w:unhideWhenUsed="0"/>
    <w:lsdException w:name="Body Text Indent 3" w:semiHidden="0" w:uiPriority="0"/>
    <w:lsdException w:name="Block Text" w:semiHidden="0" w:uiPriority="0" w:unhideWhenUsed="0"/>
    <w:lsdException w:name="Hyperlink" w:semiHidden="0"/>
    <w:lsdException w:name="FollowedHyperlink" w:semiHidden="0" w:uiPriority="0" w:unhideWhenUsed="0"/>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qFormat="1"/>
    <w:lsdException w:name="HTML Cite" w:semiHidden="0" w:uiPriority="0" w:unhideWhenUsed="0"/>
    <w:lsdException w:name="HTML Definition" w:semiHidden="0" w:uiPriority="0" w:unhideWhenUsed="0"/>
    <w:lsdException w:name="HTML Preformatted" w:semiHidden="0" w:uiPriority="0" w:unhideWhenUsed="0"/>
    <w:lsdException w:name="HTML Typewriter" w:semiHidden="0" w:uiPriority="0" w:unhideWhenUsed="0"/>
    <w:lsdException w:name="Normal Table" w:semiHidden="0"/>
    <w:lsdException w:name="Balloon Text" w:semiHidden="0"/>
    <w:lsdException w:name="Table Grid" w:semiHidden="0" w:uiPriority="0" w:unhideWhenUsed="0"/>
    <w:lsdException w:name="Placeholder Text" w:unhideWhenUsed="0"/>
    <w:lsdException w:name="No Spacing" w:semiHidden="0" w:uiPriority="1" w:unhideWhenUsed="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List Paragraph" w:semiHidden="0" w:uiPriority="0" w:unhideWhenUsed="0" w:qFormat="1"/>
    <w:lsdException w:name="Quote" w:semiHidden="0" w:uiPriority="29" w:unhideWhenUsed="0" w:qFormat="1"/>
    <w:lsdException w:name="Intense Quote" w:semiHidden="0" w:unhideWhenUsed="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a">
    <w:name w:val="Normal"/>
    <w:qFormat/>
    <w:pPr>
      <w:widowControl w:val="0"/>
      <w:ind w:firstLine="709"/>
      <w:jc w:val="both"/>
    </w:pPr>
    <w:rPr>
      <w:sz w:val="28"/>
      <w:szCs w:val="22"/>
      <w:lang w:val="be-BY" w:eastAsia="en-US"/>
    </w:rPr>
  </w:style>
  <w:style w:type="paragraph" w:styleId="1">
    <w:name w:val="heading 1"/>
    <w:basedOn w:val="a"/>
    <w:next w:val="a"/>
    <w:link w:val="10"/>
    <w:qFormat/>
    <w:pPr>
      <w:keepNext/>
      <w:pageBreakBefore/>
      <w:suppressAutoHyphens/>
      <w:ind w:firstLine="0"/>
      <w:jc w:val="center"/>
      <w:outlineLvl w:val="0"/>
    </w:pPr>
    <w:rPr>
      <w:rFonts w:eastAsia="Times New Roman"/>
      <w:b/>
      <w:bCs/>
      <w:kern w:val="32"/>
      <w:sz w:val="32"/>
      <w:szCs w:val="32"/>
    </w:rPr>
  </w:style>
  <w:style w:type="paragraph" w:styleId="2">
    <w:name w:val="heading 2"/>
    <w:basedOn w:val="a"/>
    <w:next w:val="a"/>
    <w:link w:val="20"/>
    <w:qFormat/>
    <w:pPr>
      <w:keepNext/>
      <w:keepLines/>
      <w:tabs>
        <w:tab w:val="left" w:pos="8647"/>
      </w:tabs>
      <w:outlineLvl w:val="1"/>
    </w:pPr>
    <w:rPr>
      <w:rFonts w:eastAsia="Times New Roman"/>
      <w:b/>
      <w:bCs/>
      <w:szCs w:val="26"/>
    </w:rPr>
  </w:style>
  <w:style w:type="paragraph" w:styleId="3">
    <w:name w:val="heading 3"/>
    <w:basedOn w:val="a"/>
    <w:next w:val="a"/>
    <w:link w:val="30"/>
    <w:qFormat/>
    <w:pPr>
      <w:keepNext/>
      <w:spacing w:before="240" w:after="60" w:line="360" w:lineRule="auto"/>
      <w:outlineLvl w:val="2"/>
    </w:pPr>
    <w:rPr>
      <w:rFonts w:ascii="Arial" w:eastAsia="Times New Roman" w:hAnsi="Arial"/>
      <w:b/>
      <w:bCs/>
      <w:sz w:val="26"/>
      <w:szCs w:val="26"/>
      <w:lang w:val="ru-RU" w:eastAsia="ru-RU"/>
    </w:rPr>
  </w:style>
  <w:style w:type="paragraph" w:styleId="4">
    <w:name w:val="heading 4"/>
    <w:basedOn w:val="a"/>
    <w:next w:val="a"/>
    <w:link w:val="40"/>
    <w:qFormat/>
    <w:pPr>
      <w:keepNext/>
      <w:keepLines/>
      <w:spacing w:before="200"/>
      <w:outlineLvl w:val="3"/>
    </w:pPr>
    <w:rPr>
      <w:rFonts w:ascii="Cambria" w:eastAsia="Times New Roman" w:hAnsi="Cambria"/>
      <w:b/>
      <w:bCs/>
      <w:i/>
      <w:iCs/>
      <w:color w:val="4F81BD"/>
      <w:szCs w:val="20"/>
      <w:lang/>
    </w:rPr>
  </w:style>
  <w:style w:type="paragraph" w:styleId="5">
    <w:name w:val="heading 5"/>
    <w:basedOn w:val="a"/>
    <w:next w:val="a"/>
    <w:link w:val="50"/>
    <w:uiPriority w:val="9"/>
    <w:qFormat/>
    <w:pPr>
      <w:keepNext/>
      <w:keepLines/>
      <w:spacing w:before="40"/>
      <w:outlineLvl w:val="4"/>
    </w:pPr>
    <w:rPr>
      <w:rFonts w:ascii="Calibri Light" w:eastAsia="Times New Roman" w:hAnsi="Calibri Light"/>
      <w:color w:val="2E74B5"/>
    </w:rPr>
  </w:style>
  <w:style w:type="paragraph" w:styleId="6">
    <w:name w:val="heading 6"/>
    <w:basedOn w:val="a"/>
    <w:next w:val="a"/>
    <w:link w:val="60"/>
    <w:qFormat/>
    <w:pPr>
      <w:keepNext/>
      <w:keepLines/>
      <w:spacing w:before="40"/>
      <w:outlineLvl w:val="5"/>
    </w:pPr>
    <w:rPr>
      <w:rFonts w:ascii="Calibri Light" w:eastAsia="Times New Roman" w:hAnsi="Calibri Light"/>
      <w:color w:val="1F4D78"/>
      <w:lang/>
    </w:rPr>
  </w:style>
  <w:style w:type="paragraph" w:styleId="7">
    <w:name w:val="heading 7"/>
    <w:basedOn w:val="a"/>
    <w:next w:val="a"/>
    <w:link w:val="70"/>
    <w:uiPriority w:val="9"/>
    <w:qFormat/>
    <w:pPr>
      <w:keepNext/>
      <w:keepLines/>
      <w:spacing w:before="200"/>
      <w:outlineLvl w:val="6"/>
    </w:pPr>
    <w:rPr>
      <w:rFonts w:ascii="Cambria" w:eastAsia="Times New Roman" w:hAnsi="Cambria"/>
      <w:i/>
      <w:iCs/>
      <w:color w:val="404040"/>
      <w:szCs w:val="20"/>
      <w:lang/>
    </w:rPr>
  </w:style>
  <w:style w:type="paragraph" w:styleId="8">
    <w:name w:val="heading 8"/>
    <w:basedOn w:val="a"/>
    <w:next w:val="a"/>
    <w:link w:val="80"/>
    <w:uiPriority w:val="9"/>
    <w:qFormat/>
    <w:pPr>
      <w:keepNext/>
      <w:keepLines/>
      <w:spacing w:before="200"/>
      <w:outlineLvl w:val="7"/>
    </w:pPr>
    <w:rPr>
      <w:rFonts w:ascii="Cambria" w:eastAsia="Times New Roman" w:hAnsi="Cambria"/>
      <w:color w:val="404040"/>
      <w:sz w:val="20"/>
      <w:szCs w:val="20"/>
      <w:lang/>
    </w:rPr>
  </w:style>
  <w:style w:type="paragraph" w:styleId="9">
    <w:name w:val="heading 9"/>
    <w:basedOn w:val="a"/>
    <w:next w:val="a"/>
    <w:link w:val="90"/>
    <w:uiPriority w:val="9"/>
    <w:qFormat/>
    <w:pPr>
      <w:keepNext/>
      <w:keepLines/>
      <w:spacing w:before="200"/>
      <w:outlineLvl w:val="8"/>
    </w:pPr>
    <w:rPr>
      <w:rFonts w:ascii="Cambria" w:eastAsia="Times New Roman" w:hAnsi="Cambria"/>
      <w:i/>
      <w:iCs/>
      <w:color w:val="404040"/>
      <w:sz w:val="20"/>
      <w:szCs w:val="20"/>
      <w:lang/>
    </w:rPr>
  </w:style>
  <w:style w:type="character" w:default="1" w:styleId="a0">
    <w:name w:val="Default Paragraph Font"/>
    <w:uiPriority w:val="1"/>
    <w:unhideWhenUsed/>
  </w:style>
  <w:style w:type="table" w:default="1" w:styleId="a1">
    <w:name w:val="Normal Table"/>
    <w:uiPriority w:val="99"/>
    <w:unhideWhenUsed/>
    <w:tblPr>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rPr>
      <w:rFonts w:ascii="Times New Roman" w:eastAsia="Times New Roman" w:hAnsi="Times New Roman"/>
      <w:b/>
      <w:bCs/>
      <w:kern w:val="32"/>
      <w:sz w:val="32"/>
      <w:szCs w:val="32"/>
      <w:lang w:val="be-BY" w:eastAsia="en-US"/>
    </w:rPr>
  </w:style>
  <w:style w:type="character" w:customStyle="1" w:styleId="20">
    <w:name w:val="Заголовок 2 Знак"/>
    <w:link w:val="2"/>
    <w:rPr>
      <w:rFonts w:ascii="Times New Roman" w:eastAsia="Times New Roman" w:hAnsi="Times New Roman"/>
      <w:b/>
      <w:bCs/>
      <w:sz w:val="28"/>
      <w:szCs w:val="26"/>
      <w:lang w:val="be-BY" w:eastAsia="en-US"/>
    </w:rPr>
  </w:style>
  <w:style w:type="character" w:customStyle="1" w:styleId="30">
    <w:name w:val="Заголовок 3 Знак"/>
    <w:link w:val="3"/>
    <w:rPr>
      <w:rFonts w:ascii="Arial" w:eastAsia="Times New Roman" w:hAnsi="Arial" w:cs="Arial"/>
      <w:b/>
      <w:bCs/>
      <w:sz w:val="26"/>
      <w:szCs w:val="26"/>
      <w:lang w:val="ru-RU" w:eastAsia="ru-RU"/>
    </w:rPr>
  </w:style>
  <w:style w:type="character" w:customStyle="1" w:styleId="40">
    <w:name w:val="Заголовок 4 Знак"/>
    <w:link w:val="4"/>
    <w:rPr>
      <w:rFonts w:ascii="Cambria" w:eastAsia="Times New Roman" w:hAnsi="Cambria" w:cs="Times New Roman"/>
      <w:b/>
      <w:bCs/>
      <w:i/>
      <w:iCs/>
      <w:color w:val="4F81BD"/>
      <w:sz w:val="28"/>
    </w:rPr>
  </w:style>
  <w:style w:type="character" w:customStyle="1" w:styleId="50">
    <w:name w:val="Заголовок 5 Знак"/>
    <w:link w:val="5"/>
    <w:uiPriority w:val="9"/>
    <w:semiHidden/>
    <w:rPr>
      <w:rFonts w:ascii="Calibri Light" w:eastAsia="Times New Roman" w:hAnsi="Calibri Light"/>
      <w:color w:val="2E74B5"/>
      <w:sz w:val="28"/>
      <w:szCs w:val="22"/>
      <w:lang w:val="be-BY" w:eastAsia="en-US"/>
    </w:rPr>
  </w:style>
  <w:style w:type="character" w:customStyle="1" w:styleId="60">
    <w:name w:val="Заголовок 6 Знак"/>
    <w:link w:val="6"/>
    <w:rPr>
      <w:rFonts w:ascii="Calibri Light" w:eastAsia="Times New Roman" w:hAnsi="Calibri Light"/>
      <w:color w:val="1F4D78"/>
      <w:sz w:val="28"/>
      <w:szCs w:val="22"/>
      <w:lang w:eastAsia="en-US"/>
    </w:rPr>
  </w:style>
  <w:style w:type="character" w:customStyle="1" w:styleId="70">
    <w:name w:val="Заголовок 7 Знак"/>
    <w:link w:val="7"/>
    <w:uiPriority w:val="9"/>
    <w:semiHidden/>
    <w:rPr>
      <w:rFonts w:ascii="Cambria" w:eastAsia="Times New Roman" w:hAnsi="Cambria" w:cs="Times New Roman"/>
      <w:i/>
      <w:iCs/>
      <w:color w:val="404040"/>
      <w:sz w:val="28"/>
    </w:rPr>
  </w:style>
  <w:style w:type="character" w:customStyle="1" w:styleId="80">
    <w:name w:val="Заголовок 8 Знак"/>
    <w:link w:val="8"/>
    <w:uiPriority w:val="9"/>
    <w:semiHidden/>
    <w:rPr>
      <w:rFonts w:ascii="Cambria" w:eastAsia="Times New Roman" w:hAnsi="Cambria" w:cs="Times New Roman"/>
      <w:color w:val="404040"/>
      <w:sz w:val="20"/>
      <w:szCs w:val="20"/>
    </w:rPr>
  </w:style>
  <w:style w:type="character" w:customStyle="1" w:styleId="90">
    <w:name w:val="Заголовок 9 Знак"/>
    <w:link w:val="9"/>
    <w:uiPriority w:val="9"/>
    <w:semiHidden/>
    <w:rPr>
      <w:rFonts w:ascii="Cambria" w:eastAsia="Times New Roman" w:hAnsi="Cambria" w:cs="Times New Roman"/>
      <w:i/>
      <w:iCs/>
      <w:color w:val="404040"/>
      <w:sz w:val="20"/>
      <w:szCs w:val="20"/>
    </w:rPr>
  </w:style>
  <w:style w:type="paragraph" w:styleId="a3">
    <w:name w:val="caption"/>
    <w:basedOn w:val="a"/>
    <w:next w:val="a"/>
    <w:link w:val="a4"/>
    <w:qFormat/>
    <w:pPr>
      <w:spacing w:before="120" w:after="120"/>
      <w:ind w:firstLine="0"/>
      <w:jc w:val="left"/>
    </w:pPr>
    <w:rPr>
      <w:rFonts w:eastAsia="Times New Roman"/>
      <w:b/>
      <w:bCs/>
      <w:sz w:val="20"/>
      <w:szCs w:val="20"/>
      <w:lang/>
    </w:rPr>
  </w:style>
  <w:style w:type="character" w:customStyle="1" w:styleId="a4">
    <w:name w:val="Название объекта Знак"/>
    <w:link w:val="a3"/>
    <w:locked/>
    <w:rPr>
      <w:rFonts w:ascii="Times New Roman" w:eastAsia="Times New Roman" w:hAnsi="Times New Roman"/>
      <w:b/>
      <w:bCs/>
    </w:rPr>
  </w:style>
  <w:style w:type="paragraph" w:styleId="a5">
    <w:name w:val="List Bullet"/>
    <w:basedOn w:val="Default"/>
    <w:next w:val="Default"/>
    <w:uiPriority w:val="99"/>
    <w:rPr>
      <w:rFonts w:ascii="GillRegular" w:hAnsi="GillRegular" w:cs="Times New Roman"/>
      <w:color w:val="auto"/>
    </w:rPr>
  </w:style>
  <w:style w:type="paragraph" w:customStyle="1" w:styleId="Default">
    <w:name w:val="Default"/>
    <w:qFormat/>
    <w:pPr>
      <w:autoSpaceDE w:val="0"/>
      <w:autoSpaceDN w:val="0"/>
      <w:adjustRightInd w:val="0"/>
    </w:pPr>
    <w:rPr>
      <w:rFonts w:ascii="HEINEKEN Core" w:hAnsi="HEINEKEN Core" w:cs="HEINEKEN Core"/>
      <w:color w:val="000000"/>
      <w:sz w:val="24"/>
      <w:szCs w:val="24"/>
      <w:lang w:eastAsia="en-US"/>
    </w:rPr>
  </w:style>
  <w:style w:type="paragraph" w:styleId="31">
    <w:name w:val="Body Text 3"/>
    <w:basedOn w:val="a"/>
    <w:link w:val="32"/>
    <w:uiPriority w:val="99"/>
    <w:unhideWhenUsed/>
    <w:pPr>
      <w:spacing w:after="120"/>
    </w:pPr>
    <w:rPr>
      <w:sz w:val="16"/>
      <w:szCs w:val="16"/>
      <w:lang/>
    </w:rPr>
  </w:style>
  <w:style w:type="character" w:customStyle="1" w:styleId="32">
    <w:name w:val="Основной текст 3 Знак"/>
    <w:link w:val="31"/>
    <w:uiPriority w:val="99"/>
    <w:semiHidden/>
    <w:rPr>
      <w:rFonts w:ascii="Times New Roman" w:hAnsi="Times New Roman"/>
      <w:sz w:val="16"/>
      <w:szCs w:val="16"/>
    </w:rPr>
  </w:style>
  <w:style w:type="paragraph" w:styleId="a6">
    <w:name w:val="Body Text"/>
    <w:basedOn w:val="a"/>
    <w:link w:val="a7"/>
    <w:unhideWhenUsed/>
    <w:pPr>
      <w:spacing w:after="120" w:line="276" w:lineRule="auto"/>
      <w:ind w:firstLine="0"/>
      <w:jc w:val="left"/>
    </w:pPr>
    <w:rPr>
      <w:rFonts w:ascii="Calibri" w:eastAsia="Calibri" w:hAnsi="Calibri"/>
      <w:sz w:val="20"/>
      <w:szCs w:val="20"/>
      <w:lang w:val="ru-RU"/>
    </w:rPr>
  </w:style>
  <w:style w:type="character" w:customStyle="1" w:styleId="a7">
    <w:name w:val="Основной текст Знак"/>
    <w:link w:val="a6"/>
    <w:rPr>
      <w:rFonts w:ascii="Calibri" w:eastAsia="Calibri" w:hAnsi="Calibri" w:cs="Times New Roman"/>
      <w:lang w:val="ru-RU"/>
    </w:rPr>
  </w:style>
  <w:style w:type="paragraph" w:styleId="a8">
    <w:name w:val="Body Text Indent"/>
    <w:basedOn w:val="a"/>
    <w:link w:val="a9"/>
    <w:unhideWhenUsed/>
    <w:pPr>
      <w:spacing w:after="120" w:line="276" w:lineRule="auto"/>
      <w:ind w:left="283" w:firstLine="0"/>
      <w:jc w:val="left"/>
    </w:pPr>
    <w:rPr>
      <w:rFonts w:ascii="Calibri" w:hAnsi="Calibri"/>
      <w:sz w:val="22"/>
    </w:rPr>
  </w:style>
  <w:style w:type="character" w:customStyle="1" w:styleId="a9">
    <w:name w:val="Основной текст с отступом Знак"/>
    <w:link w:val="a8"/>
  </w:style>
  <w:style w:type="paragraph" w:styleId="aa">
    <w:name w:val="Block Text"/>
    <w:basedOn w:val="a"/>
    <w:pPr>
      <w:shd w:val="clear" w:color="auto" w:fill="FFFFFF"/>
      <w:spacing w:line="293" w:lineRule="exact"/>
      <w:ind w:left="14" w:right="24" w:firstLine="734"/>
    </w:pPr>
    <w:rPr>
      <w:rFonts w:eastAsia="Times New Roman"/>
      <w:color w:val="000000"/>
      <w:spacing w:val="-5"/>
      <w:sz w:val="27"/>
      <w:szCs w:val="20"/>
      <w:lang w:val="ru-RU" w:eastAsia="ru-RU"/>
    </w:rPr>
  </w:style>
  <w:style w:type="paragraph" w:styleId="33">
    <w:name w:val="toc 3"/>
    <w:basedOn w:val="a"/>
    <w:next w:val="a"/>
    <w:uiPriority w:val="39"/>
    <w:unhideWhenUsed/>
    <w:pPr>
      <w:spacing w:after="100"/>
      <w:ind w:left="560"/>
    </w:pPr>
  </w:style>
  <w:style w:type="paragraph" w:styleId="ab">
    <w:name w:val="Plain Text"/>
    <w:basedOn w:val="a"/>
    <w:link w:val="ac"/>
    <w:qFormat/>
    <w:pPr>
      <w:ind w:firstLine="0"/>
      <w:jc w:val="left"/>
    </w:pPr>
    <w:rPr>
      <w:rFonts w:ascii="Courier New" w:eastAsia="Times New Roman" w:hAnsi="Courier New"/>
      <w:sz w:val="20"/>
      <w:szCs w:val="20"/>
      <w:lang w:val="ru-RU" w:eastAsia="ru-RU"/>
    </w:rPr>
  </w:style>
  <w:style w:type="character" w:customStyle="1" w:styleId="ac">
    <w:name w:val="Текст Знак"/>
    <w:link w:val="ab"/>
    <w:rPr>
      <w:rFonts w:ascii="Courier New" w:eastAsia="Times New Roman" w:hAnsi="Courier New" w:cs="Times New Roman"/>
      <w:sz w:val="20"/>
      <w:szCs w:val="20"/>
      <w:lang w:val="ru-RU" w:eastAsia="ru-RU"/>
    </w:rPr>
  </w:style>
  <w:style w:type="paragraph" w:styleId="21">
    <w:name w:val="Body Text Indent 2"/>
    <w:basedOn w:val="a"/>
    <w:link w:val="22"/>
    <w:pPr>
      <w:spacing w:after="120" w:line="480" w:lineRule="auto"/>
      <w:ind w:left="283" w:firstLine="0"/>
      <w:jc w:val="left"/>
    </w:pPr>
    <w:rPr>
      <w:rFonts w:eastAsia="Times New Roman"/>
      <w:sz w:val="24"/>
      <w:szCs w:val="24"/>
      <w:lang w:val="ru-RU" w:eastAsia="ru-RU"/>
    </w:rPr>
  </w:style>
  <w:style w:type="character" w:customStyle="1" w:styleId="22">
    <w:name w:val="Основной текст с отступом 2 Знак"/>
    <w:link w:val="21"/>
    <w:rPr>
      <w:rFonts w:ascii="Times New Roman" w:eastAsia="Times New Roman" w:hAnsi="Times New Roman" w:cs="Times New Roman"/>
      <w:sz w:val="24"/>
      <w:szCs w:val="24"/>
      <w:lang w:val="ru-RU" w:eastAsia="ru-RU"/>
    </w:rPr>
  </w:style>
  <w:style w:type="paragraph" w:styleId="ad">
    <w:name w:val="Balloon Text"/>
    <w:basedOn w:val="a"/>
    <w:link w:val="ae"/>
    <w:uiPriority w:val="99"/>
    <w:unhideWhenUsed/>
    <w:rPr>
      <w:rFonts w:ascii="Tahoma" w:hAnsi="Tahoma"/>
      <w:sz w:val="16"/>
      <w:szCs w:val="16"/>
      <w:lang/>
    </w:rPr>
  </w:style>
  <w:style w:type="character" w:customStyle="1" w:styleId="ae">
    <w:name w:val="Текст выноски Знак"/>
    <w:link w:val="ad"/>
    <w:uiPriority w:val="99"/>
    <w:semiHidden/>
    <w:rPr>
      <w:rFonts w:ascii="Tahoma" w:hAnsi="Tahoma" w:cs="Tahoma"/>
      <w:sz w:val="16"/>
      <w:szCs w:val="16"/>
    </w:rPr>
  </w:style>
  <w:style w:type="paragraph" w:styleId="af">
    <w:name w:val="footer"/>
    <w:basedOn w:val="a"/>
    <w:link w:val="af0"/>
    <w:unhideWhenUsed/>
    <w:pPr>
      <w:tabs>
        <w:tab w:val="center" w:pos="4536"/>
        <w:tab w:val="right" w:pos="9072"/>
      </w:tabs>
    </w:pPr>
    <w:rPr>
      <w:szCs w:val="20"/>
      <w:lang/>
    </w:rPr>
  </w:style>
  <w:style w:type="character" w:customStyle="1" w:styleId="af0">
    <w:name w:val="Нижний колонтитул Знак"/>
    <w:link w:val="af"/>
    <w:rPr>
      <w:rFonts w:ascii="Times New Roman" w:hAnsi="Times New Roman"/>
      <w:sz w:val="28"/>
    </w:rPr>
  </w:style>
  <w:style w:type="paragraph" w:styleId="af1">
    <w:name w:val="header"/>
    <w:basedOn w:val="a"/>
    <w:link w:val="af2"/>
    <w:uiPriority w:val="99"/>
    <w:unhideWhenUsed/>
    <w:pPr>
      <w:tabs>
        <w:tab w:val="center" w:pos="4536"/>
        <w:tab w:val="right" w:pos="9072"/>
      </w:tabs>
    </w:pPr>
    <w:rPr>
      <w:szCs w:val="20"/>
      <w:lang/>
    </w:rPr>
  </w:style>
  <w:style w:type="character" w:customStyle="1" w:styleId="af2">
    <w:name w:val="Верхний колонтитул Знак"/>
    <w:link w:val="af1"/>
    <w:uiPriority w:val="99"/>
    <w:rPr>
      <w:rFonts w:ascii="Times New Roman" w:hAnsi="Times New Roman"/>
      <w:sz w:val="28"/>
    </w:rPr>
  </w:style>
  <w:style w:type="paragraph" w:styleId="11">
    <w:name w:val="toc 1"/>
    <w:basedOn w:val="a"/>
    <w:next w:val="a"/>
    <w:uiPriority w:val="39"/>
    <w:unhideWhenUsed/>
    <w:pPr>
      <w:tabs>
        <w:tab w:val="right" w:leader="dot" w:pos="9628"/>
      </w:tabs>
      <w:ind w:firstLine="0"/>
    </w:pPr>
    <w:rPr>
      <w:b/>
      <w:lang w:val="ru-RU" w:eastAsia="ru-RU"/>
    </w:rPr>
  </w:style>
  <w:style w:type="paragraph" w:styleId="af3">
    <w:name w:val="Subtitle"/>
    <w:basedOn w:val="a"/>
    <w:next w:val="a"/>
    <w:link w:val="af4"/>
    <w:qFormat/>
    <w:pPr>
      <w:spacing w:before="120" w:after="120"/>
      <w:jc w:val="center"/>
      <w:outlineLvl w:val="1"/>
    </w:pPr>
    <w:rPr>
      <w:rFonts w:eastAsia="Times New Roman"/>
      <w:szCs w:val="24"/>
      <w:lang w:val="ru-RU" w:eastAsia="ru-RU"/>
    </w:rPr>
  </w:style>
  <w:style w:type="character" w:customStyle="1" w:styleId="af4">
    <w:name w:val="Подзаголовок Знак"/>
    <w:link w:val="af3"/>
    <w:rPr>
      <w:rFonts w:ascii="Times New Roman" w:eastAsia="Times New Roman" w:hAnsi="Times New Roman" w:cs="Times New Roman"/>
      <w:sz w:val="28"/>
      <w:szCs w:val="24"/>
      <w:lang w:val="ru-RU" w:eastAsia="ru-RU"/>
    </w:rPr>
  </w:style>
  <w:style w:type="paragraph" w:styleId="af5">
    <w:name w:val="List"/>
    <w:basedOn w:val="a"/>
    <w:uiPriority w:val="99"/>
    <w:unhideWhenUsed/>
    <w:pPr>
      <w:ind w:left="283" w:hanging="283"/>
      <w:contextualSpacing/>
    </w:pPr>
  </w:style>
  <w:style w:type="paragraph" w:styleId="af6">
    <w:name w:val="footnote text"/>
    <w:basedOn w:val="a"/>
    <w:link w:val="af7"/>
    <w:unhideWhenUsed/>
    <w:qFormat/>
    <w:pPr>
      <w:ind w:firstLine="0"/>
      <w:jc w:val="left"/>
    </w:pPr>
    <w:rPr>
      <w:sz w:val="20"/>
      <w:szCs w:val="20"/>
      <w:lang/>
    </w:rPr>
  </w:style>
  <w:style w:type="character" w:customStyle="1" w:styleId="af7">
    <w:name w:val="Текст сноски Знак"/>
    <w:link w:val="af6"/>
    <w:rPr>
      <w:sz w:val="20"/>
      <w:szCs w:val="20"/>
    </w:rPr>
  </w:style>
  <w:style w:type="paragraph" w:styleId="34">
    <w:name w:val="Body Text Indent 3"/>
    <w:basedOn w:val="a"/>
    <w:link w:val="35"/>
    <w:unhideWhenUsed/>
    <w:pPr>
      <w:spacing w:after="120"/>
      <w:ind w:left="283"/>
    </w:pPr>
    <w:rPr>
      <w:sz w:val="16"/>
      <w:szCs w:val="16"/>
      <w:lang/>
    </w:rPr>
  </w:style>
  <w:style w:type="character" w:customStyle="1" w:styleId="35">
    <w:name w:val="Основной текст с отступом 3 Знак"/>
    <w:link w:val="34"/>
    <w:rPr>
      <w:rFonts w:ascii="Times New Roman" w:hAnsi="Times New Roman"/>
      <w:sz w:val="16"/>
      <w:szCs w:val="16"/>
    </w:rPr>
  </w:style>
  <w:style w:type="paragraph" w:styleId="23">
    <w:name w:val="toc 2"/>
    <w:basedOn w:val="a"/>
    <w:next w:val="a"/>
    <w:uiPriority w:val="39"/>
    <w:unhideWhenUsed/>
    <w:pPr>
      <w:spacing w:after="100"/>
      <w:ind w:left="280"/>
    </w:pPr>
  </w:style>
  <w:style w:type="paragraph" w:styleId="24">
    <w:name w:val="Body Text 2"/>
    <w:basedOn w:val="a"/>
    <w:link w:val="25"/>
    <w:unhideWhenUsed/>
    <w:pPr>
      <w:spacing w:after="120" w:line="480" w:lineRule="auto"/>
    </w:pPr>
    <w:rPr>
      <w:szCs w:val="20"/>
      <w:lang/>
    </w:rPr>
  </w:style>
  <w:style w:type="character" w:customStyle="1" w:styleId="25">
    <w:name w:val="Основной текст 2 Знак"/>
    <w:link w:val="24"/>
    <w:rPr>
      <w:rFonts w:ascii="Times New Roman" w:hAnsi="Times New Roman"/>
      <w:sz w:val="28"/>
    </w:rPr>
  </w:style>
  <w:style w:type="paragraph" w:styleId="HTML">
    <w:name w:val="HTML Preformatted"/>
    <w:basedOn w:val="a"/>
    <w:link w:val="HTM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left"/>
    </w:pPr>
    <w:rPr>
      <w:rFonts w:ascii="Courier New" w:eastAsia="Times New Roman" w:hAnsi="Courier New"/>
      <w:sz w:val="20"/>
      <w:szCs w:val="20"/>
      <w:lang w:val="ru-RU" w:eastAsia="ru-RU"/>
    </w:rPr>
  </w:style>
  <w:style w:type="character" w:customStyle="1" w:styleId="HTML0">
    <w:name w:val="Стандартный HTML Знак"/>
    <w:link w:val="HTML"/>
    <w:rPr>
      <w:rFonts w:ascii="Courier New" w:eastAsia="Times New Roman" w:hAnsi="Courier New" w:cs="Courier New"/>
      <w:sz w:val="20"/>
      <w:szCs w:val="20"/>
      <w:lang w:val="ru-RU" w:eastAsia="ru-RU"/>
    </w:rPr>
  </w:style>
  <w:style w:type="paragraph" w:styleId="af8">
    <w:name w:val="Обычный (Интернет)"/>
    <w:basedOn w:val="a"/>
    <w:link w:val="af9"/>
    <w:unhideWhenUsed/>
    <w:qFormat/>
    <w:pPr>
      <w:spacing w:before="100" w:beforeAutospacing="1" w:after="100" w:afterAutospacing="1"/>
      <w:ind w:firstLine="0"/>
      <w:jc w:val="left"/>
    </w:pPr>
    <w:rPr>
      <w:rFonts w:eastAsia="Times New Roman"/>
      <w:sz w:val="24"/>
      <w:szCs w:val="24"/>
      <w:lang w:eastAsia="be-BY"/>
    </w:rPr>
  </w:style>
  <w:style w:type="character" w:customStyle="1" w:styleId="af9">
    <w:name w:val="Обычный (Интернет) Знак"/>
    <w:link w:val="af8"/>
    <w:rPr>
      <w:rFonts w:ascii="Times New Roman" w:eastAsia="Times New Roman" w:hAnsi="Times New Roman" w:cs="Times New Roman"/>
      <w:sz w:val="24"/>
      <w:szCs w:val="24"/>
      <w:lang w:eastAsia="be-BY"/>
    </w:rPr>
  </w:style>
  <w:style w:type="paragraph" w:styleId="afa">
    <w:name w:val="Заголовок"/>
    <w:basedOn w:val="a"/>
    <w:link w:val="12"/>
    <w:uiPriority w:val="10"/>
    <w:qFormat/>
    <w:pPr>
      <w:spacing w:line="360" w:lineRule="auto"/>
      <w:ind w:firstLine="0"/>
      <w:jc w:val="center"/>
    </w:pPr>
    <w:rPr>
      <w:rFonts w:eastAsia="Times New Roman"/>
      <w:b/>
      <w:bCs/>
      <w:szCs w:val="28"/>
      <w:lang w:val="ru-RU" w:eastAsia="ru-RU"/>
    </w:rPr>
  </w:style>
  <w:style w:type="character" w:customStyle="1" w:styleId="12">
    <w:name w:val="Заголовок Знак1"/>
    <w:link w:val="afa"/>
    <w:uiPriority w:val="10"/>
    <w:rPr>
      <w:rFonts w:ascii="Times New Roman" w:eastAsia="Times New Roman" w:hAnsi="Times New Roman" w:cs="Times New Roman"/>
      <w:b/>
      <w:bCs/>
      <w:sz w:val="28"/>
      <w:szCs w:val="28"/>
      <w:lang w:val="ru-RU" w:eastAsia="ru-RU"/>
    </w:rPr>
  </w:style>
  <w:style w:type="paragraph" w:styleId="afb">
    <w:name w:val="Body Text First Indent"/>
    <w:basedOn w:val="a6"/>
    <w:link w:val="afc"/>
    <w:uiPriority w:val="99"/>
    <w:unhideWhenUsed/>
    <w:pPr>
      <w:spacing w:after="0" w:line="240" w:lineRule="auto"/>
      <w:ind w:firstLine="360"/>
      <w:jc w:val="both"/>
    </w:pPr>
    <w:rPr>
      <w:rFonts w:ascii="Times New Roman" w:hAnsi="Times New Roman"/>
      <w:sz w:val="28"/>
      <w:lang w:val="be-BY"/>
    </w:rPr>
  </w:style>
  <w:style w:type="character" w:customStyle="1" w:styleId="afc">
    <w:name w:val="Красная строка Знак"/>
    <w:link w:val="afb"/>
    <w:uiPriority w:val="99"/>
    <w:semiHidden/>
    <w:rPr>
      <w:rFonts w:ascii="Times New Roman" w:eastAsia="Calibri" w:hAnsi="Times New Roman" w:cs="Times New Roman"/>
      <w:sz w:val="28"/>
      <w:szCs w:val="22"/>
      <w:lang w:val="be-BY" w:eastAsia="en-US"/>
    </w:rPr>
  </w:style>
  <w:style w:type="table" w:styleId="afd">
    <w:name w:val="Table Grid"/>
    <w:basedOn w:val="a1"/>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e">
    <w:name w:val="Strong"/>
    <w:uiPriority w:val="22"/>
    <w:qFormat/>
    <w:rPr>
      <w:b/>
      <w:bCs/>
    </w:rPr>
  </w:style>
  <w:style w:type="character" w:styleId="aff">
    <w:name w:val="page number"/>
  </w:style>
  <w:style w:type="character" w:styleId="aff0">
    <w:name w:val="FollowedHyperlink"/>
    <w:rPr>
      <w:color w:val="800080"/>
      <w:u w:val="single"/>
    </w:rPr>
  </w:style>
  <w:style w:type="character" w:styleId="aff1">
    <w:name w:val="Emphasis"/>
    <w:uiPriority w:val="20"/>
    <w:qFormat/>
    <w:rPr>
      <w:i/>
      <w:iCs/>
    </w:rPr>
  </w:style>
  <w:style w:type="character" w:styleId="HTML1">
    <w:name w:val="HTML Definition"/>
    <w:rPr>
      <w:i/>
      <w:iCs/>
    </w:rPr>
  </w:style>
  <w:style w:type="character" w:styleId="HTML2">
    <w:name w:val="HTML Typewriter"/>
    <w:rPr>
      <w:rFonts w:ascii="Tahoma" w:eastAsia="Times New Roman" w:hAnsi="Tahoma" w:cs="Tahoma" w:hint="default"/>
      <w:color w:val="333333"/>
      <w:sz w:val="20"/>
      <w:szCs w:val="20"/>
    </w:rPr>
  </w:style>
  <w:style w:type="character" w:styleId="aff2">
    <w:name w:val="Hyperlink"/>
    <w:uiPriority w:val="99"/>
    <w:unhideWhenUsed/>
    <w:rPr>
      <w:color w:val="0000FF"/>
      <w:u w:val="single"/>
    </w:rPr>
  </w:style>
  <w:style w:type="character" w:styleId="HTML3">
    <w:name w:val="HTML Cite"/>
    <w:rPr>
      <w:i/>
      <w:iCs/>
    </w:rPr>
  </w:style>
  <w:style w:type="character" w:styleId="aff3">
    <w:name w:val="footnote reference"/>
    <w:uiPriority w:val="99"/>
    <w:unhideWhenUsed/>
    <w:rPr>
      <w:vertAlign w:val="superscript"/>
    </w:rPr>
  </w:style>
  <w:style w:type="paragraph" w:styleId="aff4">
    <w:name w:val="List Paragraph"/>
    <w:basedOn w:val="a"/>
    <w:link w:val="aff5"/>
    <w:uiPriority w:val="34"/>
    <w:qFormat/>
    <w:pPr>
      <w:spacing w:after="200" w:line="276" w:lineRule="auto"/>
      <w:ind w:left="720" w:firstLine="0"/>
      <w:contextualSpacing/>
      <w:jc w:val="left"/>
    </w:pPr>
    <w:rPr>
      <w:rFonts w:ascii="Calibri" w:hAnsi="Calibri"/>
      <w:sz w:val="22"/>
    </w:rPr>
  </w:style>
  <w:style w:type="character" w:customStyle="1" w:styleId="aff5">
    <w:name w:val="Абзац списка Знак"/>
    <w:link w:val="aff4"/>
    <w:uiPriority w:val="34"/>
  </w:style>
  <w:style w:type="paragraph" w:customStyle="1" w:styleId="aff6">
    <w:name w:val="Знак Знак Знак"/>
    <w:basedOn w:val="a"/>
    <w:qFormat/>
    <w:pPr>
      <w:adjustRightInd w:val="0"/>
      <w:spacing w:after="160" w:line="240" w:lineRule="exact"/>
      <w:ind w:firstLine="0"/>
      <w:jc w:val="right"/>
      <w:textAlignment w:val="baseline"/>
    </w:pPr>
    <w:rPr>
      <w:rFonts w:eastAsia="Times New Roman"/>
      <w:sz w:val="20"/>
      <w:szCs w:val="20"/>
      <w:lang w:val="en-GB"/>
    </w:rPr>
  </w:style>
  <w:style w:type="paragraph" w:customStyle="1" w:styleId="13">
    <w:name w:val="Знак1"/>
    <w:basedOn w:val="a"/>
    <w:qFormat/>
    <w:pPr>
      <w:adjustRightInd w:val="0"/>
      <w:spacing w:after="160" w:line="240" w:lineRule="exact"/>
      <w:ind w:firstLine="0"/>
      <w:jc w:val="right"/>
    </w:pPr>
    <w:rPr>
      <w:rFonts w:eastAsia="Times New Roman"/>
      <w:sz w:val="20"/>
      <w:szCs w:val="20"/>
      <w:lang w:val="en-GB"/>
    </w:rPr>
  </w:style>
  <w:style w:type="paragraph" w:customStyle="1" w:styleId="14">
    <w:name w:val="14"/>
    <w:basedOn w:val="a"/>
    <w:link w:val="140"/>
    <w:qFormat/>
    <w:pPr>
      <w:spacing w:line="360" w:lineRule="auto"/>
    </w:pPr>
    <w:rPr>
      <w:rFonts w:eastAsia="Times New Roman"/>
      <w:szCs w:val="28"/>
      <w:lang w:val="ru-RU" w:eastAsia="ar-SA"/>
    </w:rPr>
  </w:style>
  <w:style w:type="character" w:customStyle="1" w:styleId="140">
    <w:name w:val="14 Знак"/>
    <w:link w:val="14"/>
    <w:rPr>
      <w:rFonts w:ascii="Times New Roman" w:eastAsia="Times New Roman" w:hAnsi="Times New Roman" w:cs="Times New Roman"/>
      <w:sz w:val="28"/>
      <w:szCs w:val="28"/>
      <w:lang w:val="ru-RU" w:eastAsia="ar-SA"/>
    </w:rPr>
  </w:style>
  <w:style w:type="paragraph" w:customStyle="1" w:styleId="aff7">
    <w:name w:val="Булечки"/>
    <w:basedOn w:val="a"/>
    <w:qFormat/>
    <w:pPr>
      <w:numPr>
        <w:numId w:val="1"/>
      </w:numPr>
      <w:tabs>
        <w:tab w:val="left" w:pos="919"/>
      </w:tabs>
      <w:spacing w:line="360" w:lineRule="auto"/>
    </w:pPr>
    <w:rPr>
      <w:rFonts w:eastAsia="Times New Roman"/>
      <w:sz w:val="24"/>
      <w:szCs w:val="20"/>
      <w:lang w:val="ru-RU" w:eastAsia="ru-RU"/>
    </w:rPr>
  </w:style>
  <w:style w:type="paragraph" w:customStyle="1" w:styleId="15">
    <w:name w:val="Обычный1"/>
    <w:qFormat/>
    <w:pPr>
      <w:widowControl w:val="0"/>
      <w:spacing w:line="280" w:lineRule="auto"/>
      <w:ind w:firstLine="560"/>
      <w:jc w:val="both"/>
    </w:pPr>
    <w:rPr>
      <w:rFonts w:ascii="Arial" w:eastAsia="Times New Roman" w:hAnsi="Arial"/>
      <w:snapToGrid w:val="0"/>
    </w:rPr>
  </w:style>
  <w:style w:type="paragraph" w:customStyle="1" w:styleId="aff8">
    <w:name w:val="Знак"/>
    <w:basedOn w:val="a"/>
    <w:pPr>
      <w:pageBreakBefore/>
      <w:spacing w:after="160" w:line="360" w:lineRule="auto"/>
      <w:ind w:firstLine="0"/>
      <w:jc w:val="left"/>
    </w:pPr>
    <w:rPr>
      <w:rFonts w:eastAsia="Times New Roman"/>
      <w:szCs w:val="20"/>
      <w:lang w:val="en-US"/>
    </w:rPr>
  </w:style>
  <w:style w:type="paragraph" w:customStyle="1" w:styleId="0">
    <w:name w:val="Обычный + уплотненный на  0"/>
    <w:basedOn w:val="a"/>
    <w:link w:val="00"/>
    <w:qFormat/>
    <w:pPr>
      <w:autoSpaceDE w:val="0"/>
      <w:autoSpaceDN w:val="0"/>
      <w:spacing w:before="216"/>
      <w:ind w:right="-5" w:firstLine="540"/>
    </w:pPr>
    <w:rPr>
      <w:rFonts w:eastAsia="Times New Roman"/>
      <w:spacing w:val="-3"/>
      <w:sz w:val="24"/>
      <w:szCs w:val="24"/>
      <w:lang w:val="ru-RU" w:eastAsia="ru-RU"/>
    </w:rPr>
  </w:style>
  <w:style w:type="character" w:customStyle="1" w:styleId="00">
    <w:name w:val="Обычный + уплотненный на  0 Знак"/>
    <w:aliases w:val="15 пт Знак"/>
    <w:link w:val="0"/>
    <w:rPr>
      <w:rFonts w:ascii="Times New Roman" w:eastAsia="Times New Roman" w:hAnsi="Times New Roman" w:cs="Times New Roman"/>
      <w:spacing w:val="-3"/>
      <w:sz w:val="24"/>
      <w:szCs w:val="24"/>
      <w:lang w:val="ru-RU" w:eastAsia="ru-RU"/>
    </w:rPr>
  </w:style>
  <w:style w:type="paragraph" w:customStyle="1" w:styleId="36">
    <w:name w:val="Знак3"/>
    <w:basedOn w:val="a"/>
    <w:qFormat/>
    <w:pPr>
      <w:pageBreakBefore/>
      <w:spacing w:after="160" w:line="360" w:lineRule="auto"/>
      <w:ind w:firstLine="0"/>
      <w:jc w:val="left"/>
    </w:pPr>
    <w:rPr>
      <w:rFonts w:eastAsia="Times New Roman"/>
      <w:szCs w:val="20"/>
      <w:lang w:val="en-US"/>
    </w:rPr>
  </w:style>
  <w:style w:type="paragraph" w:customStyle="1" w:styleId="26">
    <w:name w:val="Знак Знак Знак2"/>
    <w:basedOn w:val="a"/>
    <w:qFormat/>
    <w:pPr>
      <w:adjustRightInd w:val="0"/>
      <w:spacing w:after="160" w:line="240" w:lineRule="exact"/>
      <w:ind w:firstLine="0"/>
      <w:jc w:val="right"/>
      <w:textAlignment w:val="baseline"/>
    </w:pPr>
    <w:rPr>
      <w:rFonts w:eastAsia="Times New Roman"/>
      <w:sz w:val="20"/>
      <w:szCs w:val="20"/>
      <w:lang w:val="en-GB"/>
    </w:rPr>
  </w:style>
  <w:style w:type="paragraph" w:customStyle="1" w:styleId="27">
    <w:name w:val="Знак2"/>
    <w:basedOn w:val="a"/>
    <w:qFormat/>
    <w:pPr>
      <w:pageBreakBefore/>
      <w:spacing w:after="160" w:line="360" w:lineRule="auto"/>
      <w:ind w:firstLine="0"/>
      <w:jc w:val="left"/>
    </w:pPr>
    <w:rPr>
      <w:rFonts w:eastAsia="Times New Roman"/>
      <w:szCs w:val="20"/>
      <w:lang w:val="en-US"/>
    </w:rPr>
  </w:style>
  <w:style w:type="character" w:customStyle="1" w:styleId="-">
    <w:name w:val="опред-е"/>
    <w:rPr>
      <w:b/>
      <w:bCs/>
    </w:rPr>
  </w:style>
  <w:style w:type="paragraph" w:customStyle="1" w:styleId="16">
    <w:name w:val="Абзац списка1"/>
    <w:basedOn w:val="a"/>
    <w:link w:val="ListParagraphChar"/>
    <w:uiPriority w:val="34"/>
    <w:qFormat/>
    <w:pPr>
      <w:spacing w:after="200" w:line="276" w:lineRule="auto"/>
      <w:ind w:left="720" w:firstLine="0"/>
      <w:contextualSpacing/>
      <w:jc w:val="left"/>
    </w:pPr>
    <w:rPr>
      <w:rFonts w:eastAsia="Times New Roman"/>
      <w:sz w:val="22"/>
    </w:rPr>
  </w:style>
  <w:style w:type="character" w:customStyle="1" w:styleId="ListParagraphChar">
    <w:name w:val="List Paragraph Char"/>
    <w:link w:val="16"/>
    <w:uiPriority w:val="34"/>
    <w:locked/>
    <w:rPr>
      <w:rFonts w:eastAsia="Times New Roman"/>
      <w:sz w:val="22"/>
      <w:szCs w:val="22"/>
      <w:lang w:val="be-BY" w:eastAsia="en-US"/>
    </w:rPr>
  </w:style>
  <w:style w:type="paragraph" w:customStyle="1" w:styleId="120">
    <w:name w:val="12"/>
    <w:basedOn w:val="a"/>
    <w:link w:val="121"/>
    <w:qFormat/>
    <w:pPr>
      <w:ind w:firstLine="0"/>
      <w:jc w:val="left"/>
    </w:pPr>
    <w:rPr>
      <w:rFonts w:eastAsia="Times New Roman"/>
      <w:sz w:val="24"/>
      <w:szCs w:val="24"/>
      <w:lang w:val="ru-RU" w:eastAsia="ru-RU"/>
    </w:rPr>
  </w:style>
  <w:style w:type="character" w:customStyle="1" w:styleId="121">
    <w:name w:val="12 Знак"/>
    <w:link w:val="120"/>
    <w:rPr>
      <w:rFonts w:ascii="Times New Roman" w:eastAsia="Times New Roman" w:hAnsi="Times New Roman" w:cs="Times New Roman"/>
      <w:sz w:val="24"/>
      <w:szCs w:val="24"/>
      <w:lang w:val="ru-RU" w:eastAsia="ru-RU"/>
    </w:rPr>
  </w:style>
  <w:style w:type="paragraph" w:customStyle="1" w:styleId="210">
    <w:name w:val="Основной текст с отступом 21"/>
    <w:basedOn w:val="a"/>
    <w:qFormat/>
    <w:pPr>
      <w:shd w:val="clear" w:color="auto" w:fill="FFFFFF"/>
      <w:autoSpaceDE w:val="0"/>
      <w:spacing w:line="312" w:lineRule="auto"/>
    </w:pPr>
    <w:rPr>
      <w:rFonts w:eastAsia="Times New Roman"/>
      <w:color w:val="000000"/>
      <w:sz w:val="26"/>
      <w:szCs w:val="29"/>
      <w:lang w:val="ru-RU" w:eastAsia="ar-SA"/>
    </w:rPr>
  </w:style>
  <w:style w:type="character" w:customStyle="1" w:styleId="aff9">
    <w:name w:val="Основной текст + Полужирный"/>
    <w:rPr>
      <w:rFonts w:ascii="Times New Roman" w:eastAsia="Times New Roman" w:hAnsi="Times New Roman"/>
      <w:b/>
      <w:bCs/>
      <w:spacing w:val="3"/>
      <w:sz w:val="15"/>
      <w:szCs w:val="15"/>
      <w:shd w:val="clear" w:color="auto" w:fill="FFFFFF"/>
    </w:rPr>
  </w:style>
  <w:style w:type="character" w:customStyle="1" w:styleId="refresult3">
    <w:name w:val="ref_result3"/>
    <w:rPr>
      <w:b w:val="0"/>
      <w:bCs w:val="0"/>
      <w:sz w:val="28"/>
      <w:szCs w:val="28"/>
    </w:rPr>
  </w:style>
  <w:style w:type="character" w:customStyle="1" w:styleId="sformssrc7">
    <w:name w:val="sforms_src7"/>
    <w:rPr>
      <w:vanish/>
      <w:color w:val="000000"/>
      <w:sz w:val="18"/>
      <w:szCs w:val="18"/>
    </w:rPr>
  </w:style>
  <w:style w:type="character" w:customStyle="1" w:styleId="wdes1">
    <w:name w:val="w_des1"/>
  </w:style>
  <w:style w:type="paragraph" w:styleId="affa">
    <w:name w:val="TOC Heading"/>
    <w:basedOn w:val="1"/>
    <w:next w:val="a"/>
    <w:uiPriority w:val="39"/>
    <w:qFormat/>
    <w:pPr>
      <w:keepLines/>
      <w:pageBreakBefore w:val="0"/>
      <w:suppressAutoHyphens w:val="0"/>
      <w:spacing w:before="480" w:line="276" w:lineRule="auto"/>
      <w:jc w:val="left"/>
      <w:outlineLvl w:val="9"/>
    </w:pPr>
    <w:rPr>
      <w:rFonts w:ascii="Cambria" w:hAnsi="Cambria"/>
      <w:color w:val="365F91"/>
      <w:kern w:val="0"/>
      <w:sz w:val="28"/>
      <w:szCs w:val="28"/>
      <w:lang w:val="ru-RU"/>
    </w:rPr>
  </w:style>
  <w:style w:type="paragraph" w:customStyle="1" w:styleId="affb">
    <w:name w:val="Для всего текста"/>
    <w:basedOn w:val="a"/>
    <w:qFormat/>
    <w:pPr>
      <w:spacing w:line="360" w:lineRule="auto"/>
      <w:ind w:firstLine="346"/>
    </w:pPr>
    <w:rPr>
      <w:rFonts w:eastAsia="Times New Roman"/>
      <w:sz w:val="24"/>
      <w:szCs w:val="24"/>
      <w:lang w:val="ru-RU" w:eastAsia="ru-RU"/>
    </w:rPr>
  </w:style>
  <w:style w:type="paragraph" w:customStyle="1" w:styleId="17">
    <w:name w:val="Знак Знак Знак1"/>
    <w:basedOn w:val="a"/>
    <w:qFormat/>
    <w:pPr>
      <w:tabs>
        <w:tab w:val="left" w:pos="360"/>
      </w:tabs>
      <w:spacing w:after="160" w:line="240" w:lineRule="exact"/>
      <w:ind w:firstLine="0"/>
      <w:jc w:val="left"/>
    </w:pPr>
    <w:rPr>
      <w:rFonts w:eastAsia="Times New Roman"/>
      <w:sz w:val="24"/>
      <w:szCs w:val="24"/>
      <w:lang w:val="en-US" w:eastAsia="be-BY"/>
    </w:rPr>
  </w:style>
  <w:style w:type="paragraph" w:customStyle="1" w:styleId="ConsPlusNormal">
    <w:name w:val="ConsPlusNormal"/>
    <w:qFormat/>
    <w:pPr>
      <w:widowControl w:val="0"/>
      <w:suppressAutoHyphens/>
      <w:autoSpaceDE w:val="0"/>
      <w:ind w:firstLine="720"/>
    </w:pPr>
    <w:rPr>
      <w:rFonts w:ascii="Arial" w:eastAsia="Arial" w:hAnsi="Arial" w:cs="Arial"/>
      <w:kern w:val="1"/>
      <w:lang w:eastAsia="ar-SA"/>
    </w:rPr>
  </w:style>
  <w:style w:type="paragraph" w:customStyle="1" w:styleId="1111">
    <w:name w:val="1111"/>
    <w:basedOn w:val="1"/>
    <w:link w:val="11110"/>
    <w:qFormat/>
    <w:pPr>
      <w:pageBreakBefore w:val="0"/>
      <w:suppressAutoHyphens w:val="0"/>
      <w:spacing w:before="240" w:after="60"/>
    </w:pPr>
    <w:rPr>
      <w:b w:val="0"/>
      <w:sz w:val="28"/>
      <w:szCs w:val="28"/>
      <w:lang w:val="en-US" w:bidi="en-US"/>
    </w:rPr>
  </w:style>
  <w:style w:type="character" w:customStyle="1" w:styleId="11110">
    <w:name w:val="1111 Знак"/>
    <w:link w:val="1111"/>
    <w:rPr>
      <w:rFonts w:ascii="Times New Roman" w:eastAsia="Times New Roman" w:hAnsi="Times New Roman" w:cs="Times New Roman"/>
      <w:bCs/>
      <w:kern w:val="32"/>
      <w:sz w:val="28"/>
      <w:szCs w:val="28"/>
      <w:lang w:val="en-US" w:bidi="en-US"/>
    </w:rPr>
  </w:style>
  <w:style w:type="paragraph" w:customStyle="1" w:styleId="affc">
    <w:name w:val="обычный"/>
    <w:basedOn w:val="a"/>
    <w:qFormat/>
    <w:pPr>
      <w:ind w:firstLine="0"/>
      <w:jc w:val="left"/>
    </w:pPr>
    <w:rPr>
      <w:rFonts w:eastAsia="Times New Roman"/>
      <w:color w:val="000000"/>
      <w:sz w:val="20"/>
      <w:szCs w:val="20"/>
      <w:lang w:val="ru-RU" w:eastAsia="ru-RU"/>
    </w:rPr>
  </w:style>
  <w:style w:type="paragraph" w:customStyle="1" w:styleId="affd">
    <w:name w:val="лит+нумерация"/>
    <w:basedOn w:val="a"/>
    <w:qFormat/>
    <w:pPr>
      <w:spacing w:before="100" w:beforeAutospacing="1" w:after="100" w:afterAutospacing="1"/>
      <w:ind w:firstLine="0"/>
      <w:jc w:val="left"/>
    </w:pPr>
    <w:rPr>
      <w:rFonts w:eastAsia="Times New Roman"/>
      <w:sz w:val="24"/>
      <w:szCs w:val="24"/>
      <w:lang w:val="ru-RU" w:eastAsia="ru-RU"/>
    </w:rPr>
  </w:style>
  <w:style w:type="paragraph" w:customStyle="1" w:styleId="18">
    <w:name w:val="òåêñò1"/>
    <w:basedOn w:val="a"/>
    <w:qFormat/>
    <w:pPr>
      <w:ind w:firstLine="0"/>
      <w:jc w:val="left"/>
    </w:pPr>
    <w:rPr>
      <w:rFonts w:ascii="Courier New" w:eastAsia="Times New Roman" w:hAnsi="Courier New" w:cs="Courier New"/>
      <w:color w:val="000000"/>
      <w:sz w:val="20"/>
      <w:szCs w:val="20"/>
      <w:lang w:val="ru-RU" w:eastAsia="ru-RU"/>
    </w:rPr>
  </w:style>
  <w:style w:type="paragraph" w:customStyle="1" w:styleId="19">
    <w:name w:val="Текст1"/>
    <w:basedOn w:val="a"/>
    <w:uiPriority w:val="99"/>
    <w:qFormat/>
    <w:pPr>
      <w:suppressAutoHyphens/>
      <w:ind w:firstLine="0"/>
      <w:jc w:val="left"/>
    </w:pPr>
    <w:rPr>
      <w:rFonts w:ascii="Courier New" w:eastAsia="Times New Roman" w:hAnsi="Courier New" w:cs="Courier New"/>
      <w:sz w:val="20"/>
      <w:szCs w:val="20"/>
      <w:lang w:val="ru-RU" w:eastAsia="ar-SA"/>
    </w:rPr>
  </w:style>
  <w:style w:type="paragraph" w:customStyle="1" w:styleId="affe">
    <w:name w:val="Знак Знак Знак Знак"/>
    <w:basedOn w:val="a"/>
    <w:qFormat/>
    <w:pPr>
      <w:pageBreakBefore/>
      <w:spacing w:after="160" w:line="360" w:lineRule="auto"/>
      <w:ind w:firstLine="0"/>
      <w:jc w:val="left"/>
    </w:pPr>
    <w:rPr>
      <w:rFonts w:eastAsia="Times New Roman"/>
      <w:szCs w:val="20"/>
      <w:lang w:val="en-US"/>
    </w:rPr>
  </w:style>
  <w:style w:type="character" w:customStyle="1" w:styleId="citation">
    <w:name w:val="citation"/>
  </w:style>
  <w:style w:type="character" w:customStyle="1" w:styleId="wrc131">
    <w:name w:val="wrc131"/>
    <w:rPr>
      <w:vanish/>
    </w:rPr>
  </w:style>
  <w:style w:type="paragraph" w:customStyle="1" w:styleId="1a">
    <w:name w:val="Знак Знак Знак Знак1 Знак Знак Знак Знак Знак Знак Знак Знак Знак Знак Знак Знак Знак Знак Знак"/>
    <w:basedOn w:val="a"/>
    <w:qFormat/>
    <w:pPr>
      <w:tabs>
        <w:tab w:val="left" w:pos="360"/>
      </w:tabs>
      <w:spacing w:after="160" w:line="240" w:lineRule="exact"/>
      <w:ind w:firstLine="0"/>
    </w:pPr>
    <w:rPr>
      <w:rFonts w:ascii="Verdana" w:eastAsia="Times New Roman" w:hAnsi="Verdana" w:cs="Verdana"/>
      <w:sz w:val="20"/>
      <w:szCs w:val="20"/>
      <w:lang w:val="en-US"/>
    </w:rPr>
  </w:style>
  <w:style w:type="paragraph" w:customStyle="1" w:styleId="112">
    <w:name w:val="112"/>
    <w:basedOn w:val="a"/>
    <w:qFormat/>
    <w:pPr>
      <w:numPr>
        <w:numId w:val="2"/>
      </w:numPr>
      <w:tabs>
        <w:tab w:val="left" w:pos="900"/>
      </w:tabs>
      <w:spacing w:line="360" w:lineRule="exact"/>
    </w:pPr>
    <w:rPr>
      <w:rFonts w:eastAsia="Times New Roman"/>
      <w:i/>
      <w:szCs w:val="28"/>
      <w:lang w:val="ru-RU" w:eastAsia="ru-RU"/>
    </w:rPr>
  </w:style>
  <w:style w:type="paragraph" w:customStyle="1" w:styleId="HTML10">
    <w:name w:val="Определение HTML1"/>
    <w:basedOn w:val="a"/>
    <w:qFormat/>
    <w:pPr>
      <w:ind w:firstLine="0"/>
      <w:jc w:val="left"/>
    </w:pPr>
    <w:rPr>
      <w:rFonts w:ascii="Courier New" w:eastAsia="Times New Roman" w:hAnsi="Courier New" w:cs="Courier New"/>
      <w:color w:val="000000"/>
      <w:sz w:val="20"/>
      <w:szCs w:val="20"/>
      <w:lang w:val="ru-RU" w:eastAsia="ru-RU"/>
    </w:rPr>
  </w:style>
  <w:style w:type="paragraph" w:customStyle="1" w:styleId="28">
    <w:name w:val="Обычный2"/>
    <w:qFormat/>
    <w:pPr>
      <w:widowControl w:val="0"/>
      <w:spacing w:line="280" w:lineRule="auto"/>
      <w:ind w:firstLine="320"/>
      <w:jc w:val="both"/>
    </w:pPr>
    <w:rPr>
      <w:rFonts w:eastAsia="Times New Roman"/>
      <w:snapToGrid w:val="0"/>
    </w:rPr>
  </w:style>
  <w:style w:type="character" w:customStyle="1" w:styleId="FontStyle80">
    <w:name w:val="Font Style80"/>
    <w:rPr>
      <w:rFonts w:ascii="Arial" w:hAnsi="Arial" w:cs="Arial" w:hint="default"/>
      <w:sz w:val="22"/>
      <w:szCs w:val="22"/>
    </w:rPr>
  </w:style>
  <w:style w:type="character" w:customStyle="1" w:styleId="A40">
    <w:name w:val="A4"/>
    <w:uiPriority w:val="99"/>
    <w:rPr>
      <w:rFonts w:cs="HEINEKEN Core"/>
      <w:color w:val="000000"/>
      <w:sz w:val="17"/>
      <w:szCs w:val="17"/>
    </w:rPr>
  </w:style>
  <w:style w:type="character" w:customStyle="1" w:styleId="A50">
    <w:name w:val="A5"/>
    <w:uiPriority w:val="99"/>
    <w:rPr>
      <w:rFonts w:cs="HEINEKEN Core"/>
      <w:i/>
      <w:iCs/>
      <w:color w:val="000000"/>
      <w:sz w:val="14"/>
      <w:szCs w:val="14"/>
    </w:rPr>
  </w:style>
  <w:style w:type="character" w:customStyle="1" w:styleId="type">
    <w:name w:val="type"/>
  </w:style>
  <w:style w:type="character" w:customStyle="1" w:styleId="value">
    <w:name w:val="value"/>
  </w:style>
  <w:style w:type="character" w:customStyle="1" w:styleId="wrc111">
    <w:name w:val="wrc111"/>
    <w:rPr>
      <w:vanish/>
    </w:rPr>
  </w:style>
  <w:style w:type="character" w:customStyle="1" w:styleId="wrc01">
    <w:name w:val="wrc01"/>
    <w:rPr>
      <w:vanish/>
    </w:rPr>
  </w:style>
  <w:style w:type="paragraph" w:customStyle="1" w:styleId="background">
    <w:name w:val="background"/>
    <w:basedOn w:val="a"/>
    <w:qFormat/>
    <w:pPr>
      <w:spacing w:after="75"/>
      <w:ind w:firstLine="0"/>
      <w:jc w:val="left"/>
      <w:textAlignment w:val="top"/>
    </w:pPr>
    <w:rPr>
      <w:rFonts w:ascii="Verdana" w:eastAsia="Times New Roman" w:hAnsi="Verdana"/>
      <w:color w:val="333333"/>
      <w:sz w:val="17"/>
      <w:szCs w:val="17"/>
      <w:lang w:val="ru-RU" w:eastAsia="ru-RU"/>
    </w:rPr>
  </w:style>
  <w:style w:type="character" w:customStyle="1" w:styleId="background1">
    <w:name w:val="background1"/>
    <w:rPr>
      <w:rFonts w:ascii="Verdana" w:hAnsi="Verdana" w:hint="default"/>
      <w:color w:val="333333"/>
      <w:sz w:val="17"/>
      <w:szCs w:val="17"/>
    </w:rPr>
  </w:style>
  <w:style w:type="character" w:customStyle="1" w:styleId="apple-converted-space">
    <w:name w:val="apple-converted-space"/>
  </w:style>
  <w:style w:type="character" w:customStyle="1" w:styleId="apple-style-span">
    <w:name w:val="apple-style-span"/>
  </w:style>
  <w:style w:type="paragraph" w:customStyle="1" w:styleId="1b">
    <w:name w:val="Обычный (веб)1"/>
    <w:basedOn w:val="a"/>
    <w:qFormat/>
    <w:pPr>
      <w:autoSpaceDN w:val="0"/>
      <w:adjustRightInd w:val="0"/>
      <w:spacing w:line="300" w:lineRule="auto"/>
      <w:ind w:firstLine="300"/>
    </w:pPr>
    <w:rPr>
      <w:rFonts w:eastAsia="Times New Roman"/>
      <w:sz w:val="24"/>
      <w:szCs w:val="24"/>
      <w:lang w:val="ru-RU" w:eastAsia="ru-RU"/>
    </w:rPr>
  </w:style>
  <w:style w:type="character" w:customStyle="1" w:styleId="udar">
    <w:name w:val="udar"/>
  </w:style>
  <w:style w:type="character" w:customStyle="1" w:styleId="81">
    <w:name w:val="Основной текст + 8"/>
    <w:aliases w:val="5 pt"/>
    <w:rPr>
      <w:rFonts w:ascii="Times New Roman" w:eastAsia="Times New Roman" w:hAnsi="Times New Roman" w:cs="Times New Roman" w:hint="default"/>
      <w:b w:val="0"/>
      <w:bCs w:val="0"/>
      <w:i w:val="0"/>
      <w:iCs w:val="0"/>
      <w:smallCaps w:val="0"/>
      <w:strike w:val="0"/>
      <w:dstrike w:val="0"/>
      <w:spacing w:val="0"/>
      <w:sz w:val="17"/>
      <w:szCs w:val="17"/>
      <w:u w:val="none"/>
    </w:rPr>
  </w:style>
  <w:style w:type="paragraph" w:customStyle="1" w:styleId="afff">
    <w:name w:val="ТАБЛИЦА"/>
    <w:next w:val="a"/>
    <w:uiPriority w:val="99"/>
    <w:qFormat/>
    <w:pPr>
      <w:spacing w:line="360" w:lineRule="auto"/>
    </w:pPr>
    <w:rPr>
      <w:rFonts w:eastAsia="Times New Roman"/>
      <w:color w:val="000000"/>
    </w:rPr>
  </w:style>
  <w:style w:type="paragraph" w:customStyle="1" w:styleId="CM255">
    <w:name w:val="CM25+5"/>
    <w:basedOn w:val="a"/>
    <w:next w:val="a"/>
    <w:uiPriority w:val="99"/>
    <w:qFormat/>
    <w:pPr>
      <w:autoSpaceDE w:val="0"/>
      <w:autoSpaceDN w:val="0"/>
      <w:adjustRightInd w:val="0"/>
      <w:spacing w:line="228" w:lineRule="atLeast"/>
      <w:ind w:firstLine="0"/>
      <w:jc w:val="left"/>
    </w:pPr>
    <w:rPr>
      <w:rFonts w:ascii="HiddenHorzOCl" w:eastAsia="Calibri" w:hAnsi="HiddenHorzOCl"/>
      <w:sz w:val="24"/>
      <w:szCs w:val="24"/>
    </w:rPr>
  </w:style>
  <w:style w:type="paragraph" w:customStyle="1" w:styleId="CM52">
    <w:name w:val="CM52"/>
    <w:basedOn w:val="a"/>
    <w:next w:val="a"/>
    <w:uiPriority w:val="99"/>
    <w:qFormat/>
    <w:pPr>
      <w:autoSpaceDE w:val="0"/>
      <w:autoSpaceDN w:val="0"/>
      <w:adjustRightInd w:val="0"/>
      <w:spacing w:line="223" w:lineRule="atLeast"/>
      <w:ind w:firstLine="0"/>
      <w:jc w:val="left"/>
    </w:pPr>
    <w:rPr>
      <w:rFonts w:ascii="HiddenHorzOCl" w:eastAsia="Calibri" w:hAnsi="HiddenHorzOCl"/>
      <w:sz w:val="24"/>
      <w:szCs w:val="24"/>
    </w:rPr>
  </w:style>
  <w:style w:type="paragraph" w:customStyle="1" w:styleId="CM145">
    <w:name w:val="CM14+5"/>
    <w:basedOn w:val="a"/>
    <w:next w:val="a"/>
    <w:uiPriority w:val="99"/>
    <w:qFormat/>
    <w:pPr>
      <w:autoSpaceDE w:val="0"/>
      <w:autoSpaceDN w:val="0"/>
      <w:adjustRightInd w:val="0"/>
      <w:ind w:firstLine="0"/>
      <w:jc w:val="left"/>
    </w:pPr>
    <w:rPr>
      <w:rFonts w:ascii="HiddenHorzOCl" w:eastAsia="Calibri" w:hAnsi="HiddenHorzOCl"/>
      <w:sz w:val="24"/>
      <w:szCs w:val="24"/>
    </w:rPr>
  </w:style>
  <w:style w:type="character" w:customStyle="1" w:styleId="blog-text">
    <w:name w:val="blog-text"/>
  </w:style>
  <w:style w:type="character" w:customStyle="1" w:styleId="afff0">
    <w:name w:val="Курсивный заголовок"/>
    <w:rPr>
      <w:i/>
      <w:iCs/>
    </w:rPr>
  </w:style>
  <w:style w:type="paragraph" w:customStyle="1" w:styleId="afff1">
    <w:name w:val="Обычный + по центру"/>
    <w:basedOn w:val="a"/>
    <w:qFormat/>
    <w:pPr>
      <w:spacing w:line="360" w:lineRule="auto"/>
      <w:jc w:val="center"/>
    </w:pPr>
    <w:rPr>
      <w:rFonts w:eastAsia="Times New Roman"/>
      <w:szCs w:val="20"/>
      <w:lang w:val="ru-RU" w:eastAsia="ru-RU"/>
    </w:rPr>
  </w:style>
  <w:style w:type="paragraph" w:customStyle="1" w:styleId="mt">
    <w:name w:val="mt"/>
    <w:basedOn w:val="a"/>
    <w:qFormat/>
    <w:pPr>
      <w:spacing w:before="100" w:beforeAutospacing="1" w:after="100" w:afterAutospacing="1"/>
      <w:ind w:firstLine="0"/>
      <w:jc w:val="left"/>
    </w:pPr>
    <w:rPr>
      <w:rFonts w:eastAsia="Times New Roman"/>
      <w:sz w:val="24"/>
      <w:szCs w:val="24"/>
      <w:lang w:val="ru-RU" w:eastAsia="ru-RU"/>
    </w:rPr>
  </w:style>
  <w:style w:type="character" w:customStyle="1" w:styleId="bannername">
    <w:name w:val="banner_name"/>
  </w:style>
  <w:style w:type="character" w:customStyle="1" w:styleId="article">
    <w:name w:val="article"/>
  </w:style>
  <w:style w:type="character" w:customStyle="1" w:styleId="name1">
    <w:name w:val="name_1"/>
  </w:style>
  <w:style w:type="character" w:customStyle="1" w:styleId="blacktext">
    <w:name w:val="blacktext"/>
  </w:style>
  <w:style w:type="paragraph" w:customStyle="1" w:styleId="TableHeaderNumbers">
    <w:name w:val="Table Header Numbers"/>
    <w:qFormat/>
    <w:pPr>
      <w:widowControl w:val="0"/>
      <w:autoSpaceDE w:val="0"/>
      <w:autoSpaceDN w:val="0"/>
      <w:adjustRightInd w:val="0"/>
      <w:jc w:val="center"/>
    </w:pPr>
    <w:rPr>
      <w:rFonts w:eastAsia="Times New Roman"/>
      <w:sz w:val="18"/>
      <w:szCs w:val="18"/>
    </w:rPr>
  </w:style>
  <w:style w:type="character" w:customStyle="1" w:styleId="qfztst1">
    <w:name w:val="qfztst1"/>
    <w:rPr>
      <w:rFonts w:ascii="Arial" w:hAnsi="Arial" w:cs="Arial" w:hint="default"/>
      <w:sz w:val="18"/>
      <w:szCs w:val="18"/>
    </w:rPr>
  </w:style>
  <w:style w:type="character" w:customStyle="1" w:styleId="29">
    <w:name w:val="Основной текст (2)_"/>
    <w:link w:val="211"/>
    <w:uiPriority w:val="99"/>
    <w:locked/>
    <w:rPr>
      <w:rFonts w:ascii="Microsoft Sans Serif" w:hAnsi="Microsoft Sans Serif" w:cs="Microsoft Sans Serif"/>
      <w:sz w:val="15"/>
      <w:szCs w:val="15"/>
      <w:shd w:val="clear" w:color="auto" w:fill="FFFFFF"/>
    </w:rPr>
  </w:style>
  <w:style w:type="paragraph" w:customStyle="1" w:styleId="211">
    <w:name w:val="Основной текст (2)1"/>
    <w:basedOn w:val="a"/>
    <w:link w:val="29"/>
    <w:uiPriority w:val="99"/>
    <w:qFormat/>
    <w:pPr>
      <w:shd w:val="clear" w:color="auto" w:fill="FFFFFF"/>
      <w:spacing w:line="341" w:lineRule="exact"/>
      <w:ind w:hanging="760"/>
      <w:jc w:val="left"/>
    </w:pPr>
    <w:rPr>
      <w:rFonts w:ascii="Microsoft Sans Serif" w:hAnsi="Microsoft Sans Serif"/>
      <w:sz w:val="15"/>
      <w:szCs w:val="15"/>
      <w:lang/>
    </w:rPr>
  </w:style>
  <w:style w:type="paragraph" w:customStyle="1" w:styleId="Style1">
    <w:name w:val="Style1"/>
    <w:basedOn w:val="a"/>
    <w:qFormat/>
    <w:pPr>
      <w:autoSpaceDE w:val="0"/>
      <w:autoSpaceDN w:val="0"/>
      <w:adjustRightInd w:val="0"/>
      <w:spacing w:line="278" w:lineRule="exact"/>
      <w:ind w:firstLine="557"/>
    </w:pPr>
    <w:rPr>
      <w:rFonts w:ascii="Arial" w:eastAsia="Times New Roman" w:hAnsi="Arial"/>
      <w:sz w:val="24"/>
      <w:szCs w:val="24"/>
      <w:lang w:val="ru-RU" w:eastAsia="ru-RU"/>
    </w:rPr>
  </w:style>
  <w:style w:type="character" w:customStyle="1" w:styleId="FontStyle37">
    <w:name w:val="Font Style37"/>
    <w:rPr>
      <w:rFonts w:ascii="Times New Roman" w:hAnsi="Times New Roman" w:cs="Times New Roman"/>
      <w:sz w:val="18"/>
      <w:szCs w:val="18"/>
    </w:rPr>
  </w:style>
  <w:style w:type="character" w:customStyle="1" w:styleId="afff2">
    <w:name w:val="Основной текст_"/>
    <w:link w:val="1c"/>
    <w:uiPriority w:val="99"/>
    <w:locked/>
    <w:rPr>
      <w:rFonts w:ascii="Microsoft Sans Serif" w:hAnsi="Microsoft Sans Serif" w:cs="Microsoft Sans Serif"/>
      <w:sz w:val="16"/>
      <w:szCs w:val="16"/>
      <w:shd w:val="clear" w:color="auto" w:fill="FFFFFF"/>
    </w:rPr>
  </w:style>
  <w:style w:type="paragraph" w:customStyle="1" w:styleId="1c">
    <w:name w:val="Основной текст1"/>
    <w:basedOn w:val="a"/>
    <w:link w:val="afff2"/>
    <w:uiPriority w:val="99"/>
    <w:qFormat/>
    <w:pPr>
      <w:shd w:val="clear" w:color="auto" w:fill="FFFFFF"/>
      <w:spacing w:line="221" w:lineRule="exact"/>
      <w:ind w:firstLine="0"/>
    </w:pPr>
    <w:rPr>
      <w:rFonts w:ascii="Microsoft Sans Serif" w:hAnsi="Microsoft Sans Serif"/>
      <w:sz w:val="16"/>
      <w:szCs w:val="16"/>
      <w:lang/>
    </w:rPr>
  </w:style>
  <w:style w:type="paragraph" w:styleId="afff3">
    <w:name w:val="No Spacing"/>
    <w:link w:val="afff4"/>
    <w:uiPriority w:val="1"/>
    <w:qFormat/>
    <w:rPr>
      <w:rFonts w:eastAsia="Times New Roman"/>
      <w:sz w:val="22"/>
      <w:szCs w:val="22"/>
    </w:rPr>
  </w:style>
  <w:style w:type="character" w:customStyle="1" w:styleId="afff4">
    <w:name w:val="Без интервала Знак"/>
    <w:link w:val="afff3"/>
    <w:uiPriority w:val="1"/>
    <w:locked/>
    <w:rPr>
      <w:rFonts w:eastAsia="Times New Roman"/>
      <w:sz w:val="22"/>
      <w:szCs w:val="22"/>
      <w:lang w:bidi="ar-SA"/>
    </w:rPr>
  </w:style>
  <w:style w:type="character" w:customStyle="1" w:styleId="abz">
    <w:name w:val="abz"/>
  </w:style>
  <w:style w:type="paragraph" w:customStyle="1" w:styleId="bodytext">
    <w:name w:val="bodytext"/>
    <w:basedOn w:val="a"/>
    <w:qFormat/>
    <w:pPr>
      <w:spacing w:before="100" w:beforeAutospacing="1" w:after="100" w:afterAutospacing="1"/>
      <w:ind w:firstLine="0"/>
      <w:jc w:val="left"/>
    </w:pPr>
    <w:rPr>
      <w:rFonts w:eastAsia="Times New Roman"/>
      <w:sz w:val="24"/>
      <w:szCs w:val="24"/>
      <w:lang w:val="ru-RU" w:eastAsia="ru-RU"/>
    </w:rPr>
  </w:style>
  <w:style w:type="paragraph" w:customStyle="1" w:styleId="csc-caption">
    <w:name w:val="csc-caption"/>
    <w:basedOn w:val="a"/>
    <w:qFormat/>
    <w:pPr>
      <w:spacing w:before="100" w:beforeAutospacing="1" w:after="100" w:afterAutospacing="1"/>
      <w:ind w:firstLine="0"/>
      <w:jc w:val="left"/>
    </w:pPr>
    <w:rPr>
      <w:rFonts w:eastAsia="Times New Roman"/>
      <w:sz w:val="24"/>
      <w:szCs w:val="24"/>
      <w:lang w:val="ru-RU" w:eastAsia="ru-RU"/>
    </w:rPr>
  </w:style>
  <w:style w:type="paragraph" w:customStyle="1" w:styleId="afff5">
    <w:name w:val="Осн.дип"/>
    <w:basedOn w:val="a"/>
    <w:qFormat/>
    <w:pPr>
      <w:spacing w:line="360" w:lineRule="auto"/>
      <w:ind w:firstLine="851"/>
    </w:pPr>
    <w:rPr>
      <w:rFonts w:eastAsia="Times New Roman"/>
      <w:sz w:val="24"/>
      <w:szCs w:val="24"/>
      <w:lang w:val="ru-RU" w:eastAsia="ru-RU"/>
    </w:rPr>
  </w:style>
  <w:style w:type="character" w:customStyle="1" w:styleId="afff6">
    <w:name w:val="центр Знак"/>
    <w:link w:val="afff7"/>
    <w:locked/>
    <w:rPr>
      <w:rFonts w:eastAsia="Times New Roman"/>
      <w:b/>
      <w:bCs/>
      <w:sz w:val="24"/>
      <w:szCs w:val="24"/>
      <w:lang w:val="be-BY" w:eastAsia="en-US" w:bidi="ar-SA"/>
    </w:rPr>
  </w:style>
  <w:style w:type="paragraph" w:customStyle="1" w:styleId="afff7">
    <w:name w:val="центр"/>
    <w:link w:val="afff6"/>
    <w:qFormat/>
    <w:pPr>
      <w:jc w:val="both"/>
    </w:pPr>
    <w:rPr>
      <w:rFonts w:eastAsia="Times New Roman"/>
      <w:b/>
      <w:bCs/>
      <w:sz w:val="24"/>
      <w:szCs w:val="24"/>
      <w:lang w:val="be-BY" w:eastAsia="en-US"/>
    </w:rPr>
  </w:style>
  <w:style w:type="character" w:styleId="afff8">
    <w:name w:val="Placeholder Text"/>
    <w:uiPriority w:val="99"/>
    <w:semiHidden/>
    <w:rPr>
      <w:color w:val="808080"/>
    </w:rPr>
  </w:style>
  <w:style w:type="paragraph" w:customStyle="1" w:styleId="afff9">
    <w:name w:val="Таблица"/>
    <w:basedOn w:val="a"/>
    <w:qFormat/>
    <w:pPr>
      <w:autoSpaceDE w:val="0"/>
      <w:autoSpaceDN w:val="0"/>
      <w:adjustRightInd w:val="0"/>
      <w:spacing w:line="360" w:lineRule="exact"/>
    </w:pPr>
    <w:rPr>
      <w:rFonts w:eastAsia="Times New Roman"/>
      <w:bCs/>
      <w:iCs/>
      <w:spacing w:val="-20"/>
      <w:szCs w:val="20"/>
      <w:lang w:val="ru-RU" w:eastAsia="ru-RU"/>
    </w:rPr>
  </w:style>
  <w:style w:type="character" w:customStyle="1" w:styleId="contenttoc">
    <w:name w:val="contenttoc"/>
  </w:style>
  <w:style w:type="paragraph" w:customStyle="1" w:styleId="contenttoc1">
    <w:name w:val="contenttoc1"/>
    <w:basedOn w:val="a"/>
    <w:qFormat/>
    <w:pPr>
      <w:spacing w:before="100" w:beforeAutospacing="1" w:after="100" w:afterAutospacing="1"/>
      <w:ind w:firstLine="0"/>
      <w:jc w:val="left"/>
    </w:pPr>
    <w:rPr>
      <w:rFonts w:eastAsia="Times New Roman"/>
      <w:sz w:val="24"/>
      <w:szCs w:val="24"/>
      <w:lang w:val="ru-RU" w:eastAsia="ru-RU"/>
    </w:rPr>
  </w:style>
  <w:style w:type="paragraph" w:customStyle="1" w:styleId="310">
    <w:name w:val="Основной текст с отступом 31"/>
    <w:basedOn w:val="a"/>
    <w:qFormat/>
    <w:pPr>
      <w:overflowPunct w:val="0"/>
      <w:autoSpaceDE w:val="0"/>
      <w:autoSpaceDN w:val="0"/>
      <w:adjustRightInd w:val="0"/>
    </w:pPr>
    <w:rPr>
      <w:rFonts w:eastAsia="Times New Roman"/>
      <w:szCs w:val="20"/>
      <w:lang w:val="ru-RU" w:eastAsia="ru-RU"/>
    </w:rPr>
  </w:style>
  <w:style w:type="paragraph" w:customStyle="1" w:styleId="2a">
    <w:name w:val="Основной текст (2)"/>
    <w:basedOn w:val="a"/>
    <w:uiPriority w:val="99"/>
    <w:qFormat/>
    <w:pPr>
      <w:shd w:val="clear" w:color="auto" w:fill="FFFFFF"/>
      <w:spacing w:before="240" w:after="240" w:line="0" w:lineRule="atLeast"/>
      <w:ind w:firstLine="0"/>
      <w:jc w:val="left"/>
    </w:pPr>
    <w:rPr>
      <w:rFonts w:ascii="Calibri" w:hAnsi="Calibri" w:cs="Calibri"/>
      <w:sz w:val="20"/>
      <w:szCs w:val="20"/>
      <w:lang w:val="ru-RU" w:eastAsia="ru-RU"/>
    </w:rPr>
  </w:style>
  <w:style w:type="paragraph" w:customStyle="1" w:styleId="-1">
    <w:name w:val="Список-1"/>
    <w:basedOn w:val="af5"/>
    <w:next w:val="a"/>
    <w:qFormat/>
    <w:pPr>
      <w:numPr>
        <w:numId w:val="3"/>
      </w:numPr>
      <w:tabs>
        <w:tab w:val="clear" w:pos="284"/>
        <w:tab w:val="left" w:pos="720"/>
      </w:tabs>
      <w:autoSpaceDE w:val="0"/>
      <w:autoSpaceDN w:val="0"/>
      <w:adjustRightInd w:val="0"/>
      <w:spacing w:line="360" w:lineRule="auto"/>
      <w:ind w:left="375" w:hanging="375"/>
    </w:pPr>
    <w:rPr>
      <w:rFonts w:eastAsia="Times New Roman"/>
      <w:sz w:val="20"/>
      <w:szCs w:val="20"/>
      <w:lang w:val="ru-RU" w:eastAsia="ru-RU"/>
    </w:rPr>
  </w:style>
  <w:style w:type="character" w:customStyle="1" w:styleId="11pt">
    <w:name w:val="Основной текст + 11 pt"/>
    <w:rPr>
      <w:rFonts w:ascii="Times New Roman" w:eastAsia="Times New Roman" w:hAnsi="Times New Roman" w:cs="Times New Roman"/>
      <w:b w:val="0"/>
      <w:bCs w:val="0"/>
      <w:i w:val="0"/>
      <w:iCs w:val="0"/>
      <w:smallCaps w:val="0"/>
      <w:strike w:val="0"/>
      <w:spacing w:val="0"/>
      <w:sz w:val="22"/>
      <w:szCs w:val="22"/>
    </w:rPr>
  </w:style>
  <w:style w:type="character" w:customStyle="1" w:styleId="82">
    <w:name w:val="Основной текст (8)_"/>
    <w:link w:val="83"/>
    <w:locked/>
    <w:rPr>
      <w:sz w:val="8"/>
      <w:szCs w:val="8"/>
      <w:shd w:val="clear" w:color="auto" w:fill="FFFFFF"/>
    </w:rPr>
  </w:style>
  <w:style w:type="paragraph" w:customStyle="1" w:styleId="83">
    <w:name w:val="Основной текст (8)"/>
    <w:basedOn w:val="a"/>
    <w:link w:val="82"/>
    <w:qFormat/>
    <w:pPr>
      <w:shd w:val="clear" w:color="auto" w:fill="FFFFFF"/>
      <w:spacing w:line="0" w:lineRule="atLeast"/>
      <w:ind w:firstLine="0"/>
      <w:jc w:val="left"/>
    </w:pPr>
    <w:rPr>
      <w:sz w:val="8"/>
      <w:szCs w:val="8"/>
      <w:lang/>
    </w:rPr>
  </w:style>
  <w:style w:type="character" w:customStyle="1" w:styleId="11pt0">
    <w:name w:val="Подпись к таблице + 11 pt"/>
    <w:rPr>
      <w:rFonts w:ascii="Times New Roman" w:eastAsia="Times New Roman" w:hAnsi="Times New Roman" w:cs="Times New Roman" w:hint="default"/>
      <w:b w:val="0"/>
      <w:bCs w:val="0"/>
      <w:i w:val="0"/>
      <w:iCs w:val="0"/>
      <w:smallCaps w:val="0"/>
      <w:strike w:val="0"/>
      <w:dstrike w:val="0"/>
      <w:spacing w:val="10"/>
      <w:sz w:val="22"/>
      <w:szCs w:val="22"/>
      <w:u w:val="none"/>
    </w:rPr>
  </w:style>
  <w:style w:type="paragraph" w:customStyle="1" w:styleId="afffa">
    <w:name w:val="Диплом"/>
    <w:basedOn w:val="a"/>
    <w:qFormat/>
    <w:pPr>
      <w:spacing w:line="360" w:lineRule="auto"/>
      <w:ind w:firstLine="851"/>
      <w:jc w:val="left"/>
    </w:pPr>
    <w:rPr>
      <w:rFonts w:eastAsia="Times New Roman"/>
      <w:szCs w:val="28"/>
      <w:lang w:val="ru-RU" w:eastAsia="ru-RU"/>
    </w:rPr>
  </w:style>
  <w:style w:type="paragraph" w:customStyle="1" w:styleId="afffb">
    <w:name w:val="ТЕКСТ"/>
    <w:basedOn w:val="a8"/>
    <w:link w:val="afffc"/>
    <w:qFormat/>
    <w:pPr>
      <w:overflowPunct w:val="0"/>
      <w:autoSpaceDE w:val="0"/>
      <w:autoSpaceDN w:val="0"/>
      <w:adjustRightInd w:val="0"/>
      <w:spacing w:after="0" w:line="240" w:lineRule="auto"/>
      <w:ind w:left="0" w:firstLine="709"/>
      <w:jc w:val="both"/>
      <w:textAlignment w:val="baseline"/>
    </w:pPr>
    <w:rPr>
      <w:rFonts w:ascii="Times New Roman" w:eastAsia="Times New Roman" w:hAnsi="Times New Roman"/>
      <w:sz w:val="28"/>
      <w:lang/>
    </w:rPr>
  </w:style>
  <w:style w:type="character" w:customStyle="1" w:styleId="afffc">
    <w:name w:val="ТЕКСТ Знак"/>
    <w:link w:val="afffb"/>
    <w:locked/>
    <w:rPr>
      <w:rFonts w:ascii="Times New Roman" w:eastAsia="Times New Roman" w:hAnsi="Times New Roman"/>
      <w:sz w:val="28"/>
      <w:szCs w:val="22"/>
      <w:lang w:eastAsia="en-US"/>
    </w:rPr>
  </w:style>
  <w:style w:type="paragraph" w:customStyle="1" w:styleId="afffd">
    <w:name w:val="Рабочий"/>
    <w:qFormat/>
    <w:pPr>
      <w:spacing w:line="360" w:lineRule="auto"/>
      <w:ind w:firstLine="720"/>
      <w:jc w:val="both"/>
    </w:pPr>
    <w:rPr>
      <w:rFonts w:eastAsia="Times New Roman"/>
      <w:sz w:val="28"/>
      <w:szCs w:val="28"/>
    </w:rPr>
  </w:style>
  <w:style w:type="paragraph" w:customStyle="1" w:styleId="style3">
    <w:name w:val="style3"/>
    <w:basedOn w:val="a"/>
    <w:pPr>
      <w:spacing w:before="100" w:beforeAutospacing="1" w:after="100" w:afterAutospacing="1"/>
      <w:ind w:firstLine="0"/>
      <w:jc w:val="left"/>
    </w:pPr>
    <w:rPr>
      <w:rFonts w:eastAsia="Times New Roman"/>
      <w:sz w:val="24"/>
      <w:szCs w:val="24"/>
      <w:lang w:val="ru-RU" w:eastAsia="ru-RU"/>
    </w:rPr>
  </w:style>
  <w:style w:type="character" w:customStyle="1" w:styleId="fontstyle13">
    <w:name w:val="fontstyle13"/>
  </w:style>
  <w:style w:type="paragraph" w:customStyle="1" w:styleId="style6">
    <w:name w:val="style6"/>
    <w:basedOn w:val="a"/>
    <w:pPr>
      <w:spacing w:before="100" w:beforeAutospacing="1" w:after="100" w:afterAutospacing="1"/>
      <w:ind w:firstLine="0"/>
      <w:jc w:val="left"/>
    </w:pPr>
    <w:rPr>
      <w:rFonts w:eastAsia="Times New Roman"/>
      <w:sz w:val="24"/>
      <w:szCs w:val="24"/>
      <w:lang w:val="ru-RU" w:eastAsia="ru-RU"/>
    </w:rPr>
  </w:style>
  <w:style w:type="character" w:customStyle="1" w:styleId="fontstyle19">
    <w:name w:val="fontstyle19"/>
  </w:style>
  <w:style w:type="paragraph" w:customStyle="1" w:styleId="style2">
    <w:name w:val="style2"/>
    <w:basedOn w:val="a"/>
    <w:pPr>
      <w:spacing w:before="100" w:beforeAutospacing="1" w:after="100" w:afterAutospacing="1"/>
      <w:ind w:firstLine="0"/>
      <w:jc w:val="left"/>
    </w:pPr>
    <w:rPr>
      <w:rFonts w:eastAsia="Times New Roman"/>
      <w:sz w:val="24"/>
      <w:szCs w:val="24"/>
      <w:lang w:val="ru-RU" w:eastAsia="ru-RU"/>
    </w:rPr>
  </w:style>
  <w:style w:type="paragraph" w:customStyle="1" w:styleId="style9">
    <w:name w:val="style9"/>
    <w:basedOn w:val="a"/>
    <w:pPr>
      <w:spacing w:before="100" w:beforeAutospacing="1" w:after="100" w:afterAutospacing="1"/>
      <w:ind w:firstLine="0"/>
      <w:jc w:val="left"/>
    </w:pPr>
    <w:rPr>
      <w:rFonts w:eastAsia="Times New Roman"/>
      <w:sz w:val="24"/>
      <w:szCs w:val="24"/>
      <w:lang w:val="ru-RU" w:eastAsia="ru-RU"/>
    </w:rPr>
  </w:style>
  <w:style w:type="paragraph" w:customStyle="1" w:styleId="220">
    <w:name w:val="Основной текст с отступом 22"/>
    <w:basedOn w:val="a"/>
    <w:pPr>
      <w:overflowPunct w:val="0"/>
      <w:autoSpaceDE w:val="0"/>
      <w:autoSpaceDN w:val="0"/>
      <w:adjustRightInd w:val="0"/>
      <w:ind w:firstLine="720"/>
    </w:pPr>
    <w:rPr>
      <w:rFonts w:eastAsia="Times New Roman"/>
      <w:sz w:val="24"/>
      <w:szCs w:val="20"/>
      <w:lang w:val="ru-RU" w:eastAsia="ru-RU"/>
    </w:rPr>
  </w:style>
  <w:style w:type="paragraph" w:customStyle="1" w:styleId="456">
    <w:name w:val="456"/>
    <w:basedOn w:val="a"/>
    <w:pPr>
      <w:ind w:firstLine="0"/>
      <w:jc w:val="left"/>
    </w:pPr>
    <w:rPr>
      <w:rFonts w:eastAsia="Times New Roman"/>
      <w:sz w:val="20"/>
      <w:szCs w:val="20"/>
      <w:lang w:val="ru-RU" w:eastAsia="ru-RU"/>
    </w:rPr>
  </w:style>
  <w:style w:type="paragraph" w:customStyle="1" w:styleId="ThinDelim">
    <w:name w:val="Thin Delim"/>
    <w:pPr>
      <w:widowControl w:val="0"/>
      <w:autoSpaceDE w:val="0"/>
      <w:autoSpaceDN w:val="0"/>
      <w:adjustRightInd w:val="0"/>
    </w:pPr>
    <w:rPr>
      <w:rFonts w:eastAsia="Times New Roman"/>
      <w:sz w:val="16"/>
      <w:szCs w:val="16"/>
    </w:rPr>
  </w:style>
  <w:style w:type="paragraph" w:customStyle="1" w:styleId="lat">
    <w:name w:val="lat"/>
    <w:basedOn w:val="a"/>
    <w:pPr>
      <w:spacing w:before="100" w:beforeAutospacing="1" w:after="100" w:afterAutospacing="1"/>
      <w:ind w:firstLine="0"/>
      <w:jc w:val="left"/>
    </w:pPr>
    <w:rPr>
      <w:rFonts w:eastAsia="Times New Roman"/>
      <w:sz w:val="24"/>
      <w:szCs w:val="24"/>
      <w:lang w:val="ru-RU" w:eastAsia="ru-RU"/>
    </w:rPr>
  </w:style>
  <w:style w:type="paragraph" w:customStyle="1" w:styleId="justify">
    <w:name w:val="justify"/>
    <w:basedOn w:val="a"/>
    <w:pPr>
      <w:ind w:firstLine="567"/>
    </w:pPr>
    <w:rPr>
      <w:rFonts w:eastAsia="Times New Roman"/>
      <w:sz w:val="24"/>
      <w:szCs w:val="24"/>
      <w:lang w:val="ru-RU" w:eastAsia="ru-RU"/>
    </w:rPr>
  </w:style>
  <w:style w:type="paragraph" w:customStyle="1" w:styleId="formattext">
    <w:name w:val="formattext"/>
    <w:basedOn w:val="a"/>
    <w:pPr>
      <w:spacing w:before="100" w:beforeAutospacing="1" w:after="100" w:afterAutospacing="1"/>
      <w:ind w:firstLine="0"/>
      <w:jc w:val="left"/>
    </w:pPr>
    <w:rPr>
      <w:rFonts w:eastAsia="Times New Roman"/>
      <w:sz w:val="24"/>
      <w:szCs w:val="24"/>
      <w:lang w:val="ru-RU" w:eastAsia="ru-RU"/>
    </w:rPr>
  </w:style>
  <w:style w:type="paragraph" w:customStyle="1" w:styleId="txtj">
    <w:name w:val="txtj"/>
    <w:basedOn w:val="a"/>
    <w:pPr>
      <w:spacing w:before="100" w:beforeAutospacing="1" w:after="100" w:afterAutospacing="1"/>
      <w:ind w:firstLine="0"/>
      <w:jc w:val="left"/>
    </w:pPr>
    <w:rPr>
      <w:rFonts w:eastAsia="Times New Roman"/>
      <w:sz w:val="24"/>
      <w:szCs w:val="24"/>
      <w:lang w:val="ru-RU" w:eastAsia="ru-RU"/>
    </w:rPr>
  </w:style>
  <w:style w:type="character" w:customStyle="1" w:styleId="greytext">
    <w:name w:val="greytext"/>
  </w:style>
  <w:style w:type="character" w:customStyle="1" w:styleId="text">
    <w:name w:val="text"/>
  </w:style>
  <w:style w:type="character" w:customStyle="1" w:styleId="text1">
    <w:name w:val="text1"/>
    <w:rPr>
      <w:rFonts w:ascii="Tahoma" w:hAnsi="Tahoma" w:cs="Tahoma" w:hint="default"/>
      <w:color w:val="000000"/>
      <w:sz w:val="18"/>
      <w:szCs w:val="18"/>
    </w:rPr>
  </w:style>
  <w:style w:type="paragraph" w:customStyle="1" w:styleId="1d">
    <w:name w:val="Стиль1"/>
    <w:basedOn w:val="a"/>
    <w:link w:val="1e"/>
    <w:pPr>
      <w:spacing w:line="240" w:lineRule="exact"/>
      <w:ind w:firstLine="284"/>
    </w:pPr>
    <w:rPr>
      <w:rFonts w:eastAsia="Times New Roman"/>
      <w:sz w:val="22"/>
      <w:szCs w:val="20"/>
      <w:lang/>
    </w:rPr>
  </w:style>
  <w:style w:type="character" w:customStyle="1" w:styleId="1e">
    <w:name w:val="Стиль1 Знак"/>
    <w:link w:val="1d"/>
    <w:locked/>
    <w:rPr>
      <w:rFonts w:ascii="Times New Roman" w:eastAsia="Times New Roman" w:hAnsi="Times New Roman"/>
      <w:sz w:val="22"/>
    </w:rPr>
  </w:style>
  <w:style w:type="paragraph" w:customStyle="1" w:styleId="2b">
    <w:name w:val="Абзац списка2"/>
    <w:basedOn w:val="a"/>
    <w:pPr>
      <w:spacing w:after="200" w:line="276" w:lineRule="auto"/>
      <w:ind w:left="720" w:firstLine="0"/>
      <w:jc w:val="left"/>
    </w:pPr>
    <w:rPr>
      <w:rFonts w:ascii="Calibri" w:eastAsia="Times New Roman" w:hAnsi="Calibri" w:cs="Calibri"/>
      <w:sz w:val="22"/>
    </w:rPr>
  </w:style>
  <w:style w:type="paragraph" w:customStyle="1" w:styleId="xl57">
    <w:name w:val="xl57"/>
    <w:basedOn w:val="a"/>
    <w:pPr>
      <w:pBdr>
        <w:right w:val="single" w:sz="4" w:space="0" w:color="auto"/>
      </w:pBdr>
      <w:spacing w:before="100" w:beforeAutospacing="1" w:after="100" w:afterAutospacing="1"/>
      <w:ind w:firstLine="0"/>
      <w:jc w:val="center"/>
      <w:textAlignment w:val="center"/>
    </w:pPr>
    <w:rPr>
      <w:rFonts w:eastAsia="Times New Roman"/>
      <w:sz w:val="24"/>
      <w:szCs w:val="24"/>
      <w:lang w:val="ru-RU" w:eastAsia="ru-RU"/>
    </w:rPr>
  </w:style>
  <w:style w:type="character" w:customStyle="1" w:styleId="2c">
    <w:name w:val="Подпись к таблице (2) + Курсив"/>
    <w:rPr>
      <w:rFonts w:ascii="Times New Roman" w:eastAsia="Times New Roman" w:hAnsi="Times New Roman" w:cs="Times New Roman" w:hint="default"/>
      <w:i/>
      <w:iCs/>
      <w:sz w:val="21"/>
      <w:szCs w:val="21"/>
      <w:shd w:val="clear" w:color="auto" w:fill="FFFFFF"/>
    </w:rPr>
  </w:style>
  <w:style w:type="character" w:customStyle="1" w:styleId="2d">
    <w:name w:val="Цитата 2 Знак"/>
    <w:link w:val="2e"/>
    <w:uiPriority w:val="29"/>
    <w:locked/>
    <w:rPr>
      <w:rFonts w:ascii="Times New Roman" w:eastAsia="Times New Roman" w:hAnsi="Times New Roman"/>
      <w:i/>
      <w:iCs/>
      <w:color w:val="000000"/>
      <w:sz w:val="28"/>
      <w:szCs w:val="24"/>
    </w:rPr>
  </w:style>
  <w:style w:type="paragraph" w:styleId="2e">
    <w:name w:val="Quote"/>
    <w:basedOn w:val="a"/>
    <w:next w:val="a"/>
    <w:link w:val="2d"/>
    <w:uiPriority w:val="29"/>
    <w:qFormat/>
    <w:pPr>
      <w:spacing w:before="200" w:after="160" w:line="360" w:lineRule="exact"/>
      <w:ind w:left="864" w:right="864"/>
      <w:jc w:val="center"/>
    </w:pPr>
    <w:rPr>
      <w:rFonts w:eastAsia="Times New Roman"/>
      <w:i/>
      <w:iCs/>
      <w:color w:val="000000"/>
      <w:szCs w:val="24"/>
      <w:lang/>
    </w:rPr>
  </w:style>
  <w:style w:type="character" w:customStyle="1" w:styleId="212">
    <w:name w:val="Цитата 2 Знак1"/>
    <w:uiPriority w:val="29"/>
    <w:rPr>
      <w:rFonts w:ascii="Times New Roman" w:hAnsi="Times New Roman"/>
      <w:i/>
      <w:iCs/>
      <w:color w:val="404040"/>
      <w:sz w:val="28"/>
      <w:szCs w:val="22"/>
      <w:lang w:val="be-BY" w:eastAsia="en-US"/>
    </w:rPr>
  </w:style>
  <w:style w:type="paragraph" w:customStyle="1" w:styleId="-0">
    <w:name w:val="Обычный -дефис"/>
    <w:basedOn w:val="a"/>
    <w:pPr>
      <w:numPr>
        <w:numId w:val="4"/>
      </w:numPr>
      <w:tabs>
        <w:tab w:val="left" w:pos="360"/>
      </w:tabs>
      <w:spacing w:before="20" w:after="20"/>
    </w:pPr>
    <w:rPr>
      <w:rFonts w:ascii="Bookman Old Style" w:eastAsia="Times New Roman" w:hAnsi="Bookman Old Style" w:cs="Bookman Old Style"/>
      <w:sz w:val="22"/>
      <w:lang w:val="ru-RU" w:eastAsia="ru-RU"/>
    </w:rPr>
  </w:style>
  <w:style w:type="character" w:customStyle="1" w:styleId="141">
    <w:name w:val="14+ Знак"/>
    <w:link w:val="142"/>
    <w:locked/>
    <w:rPr>
      <w:sz w:val="28"/>
      <w:szCs w:val="24"/>
    </w:rPr>
  </w:style>
  <w:style w:type="paragraph" w:customStyle="1" w:styleId="142">
    <w:name w:val="14+"/>
    <w:basedOn w:val="a"/>
    <w:link w:val="141"/>
    <w:qFormat/>
    <w:pPr>
      <w:spacing w:line="360" w:lineRule="auto"/>
    </w:pPr>
    <w:rPr>
      <w:szCs w:val="24"/>
      <w:lang/>
    </w:rPr>
  </w:style>
  <w:style w:type="character" w:customStyle="1" w:styleId="afffe">
    <w:name w:val="БПабзац Знак"/>
    <w:link w:val="affff"/>
    <w:locked/>
    <w:rPr>
      <w:rFonts w:ascii="Times New Roman" w:eastAsia="Times New Roman" w:hAnsi="Times New Roman"/>
    </w:rPr>
  </w:style>
  <w:style w:type="paragraph" w:customStyle="1" w:styleId="affff">
    <w:name w:val="БПабзац"/>
    <w:basedOn w:val="a"/>
    <w:link w:val="afffe"/>
    <w:pPr>
      <w:overflowPunct w:val="0"/>
      <w:autoSpaceDE w:val="0"/>
      <w:autoSpaceDN w:val="0"/>
      <w:adjustRightInd w:val="0"/>
      <w:spacing w:line="312" w:lineRule="auto"/>
      <w:ind w:firstLine="397"/>
    </w:pPr>
    <w:rPr>
      <w:rFonts w:eastAsia="Times New Roman"/>
      <w:sz w:val="20"/>
      <w:szCs w:val="20"/>
      <w:lang/>
    </w:rPr>
  </w:style>
  <w:style w:type="character" w:customStyle="1" w:styleId="affff0">
    <w:name w:val="Олин Знак Знак"/>
    <w:link w:val="affff1"/>
    <w:locked/>
    <w:rPr>
      <w:rFonts w:ascii="Times New Roman" w:eastAsia="Times New Roman" w:hAnsi="Times New Roman"/>
      <w:sz w:val="28"/>
      <w:szCs w:val="28"/>
    </w:rPr>
  </w:style>
  <w:style w:type="paragraph" w:customStyle="1" w:styleId="affff1">
    <w:name w:val="Олин Знак"/>
    <w:basedOn w:val="a"/>
    <w:link w:val="affff0"/>
    <w:pPr>
      <w:spacing w:line="360" w:lineRule="auto"/>
      <w:ind w:firstLine="851"/>
    </w:pPr>
    <w:rPr>
      <w:rFonts w:eastAsia="Times New Roman"/>
      <w:szCs w:val="28"/>
      <w:lang/>
    </w:rPr>
  </w:style>
  <w:style w:type="paragraph" w:customStyle="1" w:styleId="tab-zag">
    <w:name w:val="tab-zag"/>
    <w:basedOn w:val="a"/>
    <w:pPr>
      <w:spacing w:before="100" w:beforeAutospacing="1" w:after="100" w:afterAutospacing="1"/>
      <w:ind w:firstLine="0"/>
      <w:jc w:val="left"/>
    </w:pPr>
    <w:rPr>
      <w:rFonts w:eastAsia="Times New Roman"/>
      <w:sz w:val="24"/>
      <w:szCs w:val="24"/>
      <w:lang w:val="ru-RU" w:eastAsia="ru-RU"/>
    </w:rPr>
  </w:style>
  <w:style w:type="character" w:customStyle="1" w:styleId="lo-zag">
    <w:name w:val="lo-zag"/>
  </w:style>
  <w:style w:type="paragraph" w:customStyle="1" w:styleId="zag2">
    <w:name w:val="zag2"/>
    <w:basedOn w:val="a"/>
    <w:pPr>
      <w:spacing w:before="100" w:beforeAutospacing="1" w:after="100" w:afterAutospacing="1"/>
      <w:ind w:firstLine="0"/>
      <w:jc w:val="left"/>
    </w:pPr>
    <w:rPr>
      <w:rFonts w:eastAsia="Times New Roman"/>
      <w:sz w:val="24"/>
      <w:szCs w:val="24"/>
      <w:lang w:val="ru-RU" w:eastAsia="ru-RU"/>
    </w:rPr>
  </w:style>
  <w:style w:type="paragraph" w:customStyle="1" w:styleId="pdv">
    <w:name w:val="pdv"/>
    <w:basedOn w:val="a"/>
    <w:pPr>
      <w:spacing w:before="100" w:beforeAutospacing="1" w:after="100" w:afterAutospacing="1"/>
      <w:ind w:firstLine="0"/>
      <w:jc w:val="left"/>
    </w:pPr>
    <w:rPr>
      <w:rFonts w:eastAsia="Times New Roman"/>
      <w:sz w:val="24"/>
      <w:szCs w:val="24"/>
      <w:lang w:val="ru-RU" w:eastAsia="ru-RU"/>
    </w:rPr>
  </w:style>
  <w:style w:type="paragraph" w:customStyle="1" w:styleId="2f">
    <w:name w:val="Стиль2"/>
    <w:basedOn w:val="a"/>
    <w:uiPriority w:val="99"/>
    <w:pPr>
      <w:autoSpaceDE w:val="0"/>
      <w:autoSpaceDN w:val="0"/>
      <w:adjustRightInd w:val="0"/>
      <w:ind w:firstLine="851"/>
    </w:pPr>
    <w:rPr>
      <w:rFonts w:eastAsia="Times New Roman"/>
      <w:szCs w:val="28"/>
      <w:lang w:val="ru-RU" w:eastAsia="ru-RU"/>
    </w:rPr>
  </w:style>
  <w:style w:type="paragraph" w:customStyle="1" w:styleId="affff2">
    <w:name w:val="Список главный"/>
    <w:basedOn w:val="a"/>
    <w:uiPriority w:val="99"/>
    <w:pPr>
      <w:numPr>
        <w:numId w:val="5"/>
      </w:numPr>
      <w:ind w:left="0" w:firstLine="357"/>
    </w:pPr>
    <w:rPr>
      <w:rFonts w:eastAsia="Times New Roman"/>
      <w:sz w:val="24"/>
      <w:szCs w:val="24"/>
      <w:lang w:val="ru-RU" w:eastAsia="ru-RU"/>
    </w:rPr>
  </w:style>
  <w:style w:type="paragraph" w:customStyle="1" w:styleId="2f0">
    <w:name w:val="Список главный 2"/>
    <w:basedOn w:val="affff2"/>
    <w:uiPriority w:val="99"/>
    <w:rPr>
      <w:sz w:val="28"/>
      <w:szCs w:val="28"/>
    </w:rPr>
  </w:style>
  <w:style w:type="paragraph" w:customStyle="1" w:styleId="affff3">
    <w:name w:val="А"/>
    <w:basedOn w:val="a"/>
    <w:qFormat/>
    <w:pPr>
      <w:autoSpaceDE w:val="0"/>
      <w:autoSpaceDN w:val="0"/>
      <w:adjustRightInd w:val="0"/>
      <w:spacing w:line="360" w:lineRule="auto"/>
      <w:ind w:firstLine="720"/>
      <w:contextualSpacing/>
    </w:pPr>
    <w:rPr>
      <w:rFonts w:eastAsia="Times New Roman"/>
      <w:szCs w:val="20"/>
      <w:lang w:val="ru-RU" w:eastAsia="ru-RU"/>
    </w:rPr>
  </w:style>
  <w:style w:type="paragraph" w:customStyle="1" w:styleId="affff4">
    <w:name w:val="яна"/>
    <w:basedOn w:val="a"/>
    <w:pPr>
      <w:autoSpaceDE w:val="0"/>
      <w:autoSpaceDN w:val="0"/>
      <w:spacing w:line="360" w:lineRule="auto"/>
      <w:ind w:firstLine="567"/>
    </w:pPr>
    <w:rPr>
      <w:rFonts w:eastAsia="Times New Roman"/>
      <w:szCs w:val="28"/>
      <w:lang w:val="ru-RU" w:eastAsia="ru-RU"/>
    </w:rPr>
  </w:style>
  <w:style w:type="paragraph" w:customStyle="1" w:styleId="41">
    <w:name w:val="Основной текст4"/>
    <w:basedOn w:val="a"/>
    <w:pPr>
      <w:shd w:val="clear" w:color="auto" w:fill="FFFFFF"/>
      <w:spacing w:before="300" w:after="60" w:line="235" w:lineRule="exact"/>
      <w:ind w:hanging="2300"/>
      <w:jc w:val="left"/>
    </w:pPr>
    <w:rPr>
      <w:rFonts w:eastAsia="Times New Roman"/>
      <w:spacing w:val="2"/>
      <w:sz w:val="15"/>
      <w:szCs w:val="15"/>
      <w:lang w:val="ru-RU"/>
    </w:rPr>
  </w:style>
  <w:style w:type="character" w:customStyle="1" w:styleId="greanb">
    <w:name w:val="grean_b"/>
  </w:style>
  <w:style w:type="paragraph" w:customStyle="1" w:styleId="affff5">
    <w:name w:val="Мой стиль"/>
    <w:basedOn w:val="a"/>
    <w:qFormat/>
    <w:pPr>
      <w:spacing w:line="360" w:lineRule="auto"/>
      <w:ind w:firstLine="708"/>
    </w:pPr>
    <w:rPr>
      <w:szCs w:val="28"/>
      <w:lang w:val="ru-RU"/>
    </w:rPr>
  </w:style>
  <w:style w:type="paragraph" w:customStyle="1" w:styleId="tab">
    <w:name w:val="tab"/>
    <w:basedOn w:val="a"/>
    <w:pPr>
      <w:overflowPunct w:val="0"/>
      <w:autoSpaceDE w:val="0"/>
      <w:autoSpaceDN w:val="0"/>
      <w:adjustRightInd w:val="0"/>
      <w:ind w:firstLine="0"/>
      <w:textAlignment w:val="baseline"/>
    </w:pPr>
    <w:rPr>
      <w:rFonts w:eastAsia="Times New Roman"/>
      <w:sz w:val="24"/>
      <w:szCs w:val="20"/>
      <w:lang w:val="ru-RU" w:eastAsia="ru-RU"/>
    </w:rPr>
  </w:style>
  <w:style w:type="paragraph" w:customStyle="1" w:styleId="ConsCell">
    <w:name w:val="ConsCell"/>
    <w:pPr>
      <w:widowControl w:val="0"/>
    </w:pPr>
    <w:rPr>
      <w:rFonts w:ascii="Arial" w:eastAsia="Times New Roman" w:hAnsi="Arial" w:cs="Arial"/>
    </w:rPr>
  </w:style>
  <w:style w:type="character" w:customStyle="1" w:styleId="FontStyle16">
    <w:name w:val="Font Style16"/>
    <w:uiPriority w:val="99"/>
    <w:rPr>
      <w:rFonts w:ascii="Arial" w:hAnsi="Arial" w:cs="Arial" w:hint="default"/>
      <w:b/>
      <w:bCs/>
      <w:sz w:val="20"/>
      <w:szCs w:val="20"/>
    </w:rPr>
  </w:style>
  <w:style w:type="paragraph" w:customStyle="1" w:styleId="skypepnhmenucontainer">
    <w:name w:val="skype_pnh_menu_container"/>
    <w:basedOn w:val="a"/>
    <w:pPr>
      <w:pBdr>
        <w:top w:val="single" w:sz="12" w:space="0" w:color="00AFF0"/>
        <w:left w:val="single" w:sz="12" w:space="0" w:color="00AFF0"/>
        <w:bottom w:val="single" w:sz="12" w:space="0" w:color="00AFF0"/>
        <w:right w:val="single" w:sz="12" w:space="0" w:color="00AFF0"/>
      </w:pBdr>
      <w:shd w:val="clear" w:color="auto" w:fill="FFFFFF"/>
      <w:spacing w:before="100" w:beforeAutospacing="1" w:after="100" w:afterAutospacing="1"/>
      <w:ind w:firstLine="0"/>
      <w:jc w:val="left"/>
    </w:pPr>
    <w:rPr>
      <w:rFonts w:eastAsia="Times New Roman"/>
      <w:sz w:val="24"/>
      <w:szCs w:val="24"/>
      <w:lang w:val="ru-RU" w:eastAsia="ru-RU"/>
    </w:rPr>
  </w:style>
  <w:style w:type="paragraph" w:customStyle="1" w:styleId="skypepnhmenuclick2sms">
    <w:name w:val="skype_pnh_menu_click2sms"/>
    <w:basedOn w:val="a"/>
    <w:pPr>
      <w:spacing w:before="100" w:beforeAutospacing="1" w:after="100" w:afterAutospacing="1"/>
      <w:ind w:firstLine="0"/>
      <w:jc w:val="left"/>
    </w:pPr>
    <w:rPr>
      <w:rFonts w:eastAsia="Times New Roman"/>
      <w:vanish/>
      <w:sz w:val="24"/>
      <w:szCs w:val="24"/>
      <w:lang w:val="ru-RU" w:eastAsia="ru-RU"/>
    </w:rPr>
  </w:style>
  <w:style w:type="paragraph" w:customStyle="1" w:styleId="skypepnhmenuclick2call">
    <w:name w:val="skype_pnh_menu_click2call"/>
    <w:basedOn w:val="a"/>
    <w:pPr>
      <w:spacing w:before="100" w:beforeAutospacing="1" w:after="100" w:afterAutospacing="1"/>
      <w:ind w:firstLine="0"/>
      <w:jc w:val="left"/>
    </w:pPr>
    <w:rPr>
      <w:rFonts w:eastAsia="Times New Roman"/>
      <w:sz w:val="24"/>
      <w:szCs w:val="24"/>
      <w:lang w:val="ru-RU" w:eastAsia="ru-RU"/>
    </w:rPr>
  </w:style>
  <w:style w:type="paragraph" w:customStyle="1" w:styleId="skypepnhmenutollcallcredit">
    <w:name w:val="skype_pnh_menu_toll_callcredit"/>
    <w:basedOn w:val="a"/>
    <w:pPr>
      <w:spacing w:before="100" w:beforeAutospacing="1" w:after="100" w:afterAutospacing="1"/>
      <w:ind w:firstLine="0"/>
      <w:jc w:val="left"/>
    </w:pPr>
    <w:rPr>
      <w:rFonts w:eastAsia="Times New Roman"/>
      <w:color w:val="939598"/>
      <w:sz w:val="24"/>
      <w:szCs w:val="24"/>
      <w:lang w:val="ru-RU" w:eastAsia="ru-RU"/>
    </w:rPr>
  </w:style>
  <w:style w:type="paragraph" w:customStyle="1" w:styleId="skypepnhmenutollfree">
    <w:name w:val="skype_pnh_menu_toll_free"/>
    <w:basedOn w:val="a"/>
    <w:pPr>
      <w:spacing w:before="100" w:beforeAutospacing="1" w:after="100" w:afterAutospacing="1"/>
      <w:ind w:firstLine="0"/>
      <w:jc w:val="left"/>
    </w:pPr>
    <w:rPr>
      <w:rFonts w:eastAsia="Times New Roman"/>
      <w:vanish/>
      <w:color w:val="939598"/>
      <w:sz w:val="24"/>
      <w:szCs w:val="24"/>
      <w:lang w:val="ru-RU" w:eastAsia="ru-RU"/>
    </w:rPr>
  </w:style>
  <w:style w:type="paragraph" w:customStyle="1" w:styleId="skypepnhmenuclick2callaction">
    <w:name w:val="skype_pnh_menu_click2call_action"/>
    <w:basedOn w:val="a"/>
    <w:pPr>
      <w:spacing w:before="100" w:beforeAutospacing="1" w:after="100" w:afterAutospacing="1"/>
      <w:ind w:firstLine="0"/>
      <w:jc w:val="left"/>
    </w:pPr>
    <w:rPr>
      <w:rFonts w:eastAsia="Times New Roman"/>
      <w:sz w:val="24"/>
      <w:szCs w:val="24"/>
      <w:lang w:val="ru-RU" w:eastAsia="ru-RU"/>
    </w:rPr>
  </w:style>
  <w:style w:type="character" w:customStyle="1" w:styleId="skypepnhcontainer">
    <w:name w:val="skype_pnh_container"/>
    <w:rPr>
      <w:rtl w:val="0"/>
    </w:rPr>
  </w:style>
  <w:style w:type="character" w:customStyle="1" w:styleId="skypepnhmark">
    <w:name w:val="skype_pnh_mark"/>
  </w:style>
  <w:style w:type="character" w:customStyle="1" w:styleId="skypepnhmark1">
    <w:name w:val="skype_pnh_mark1"/>
    <w:rPr>
      <w:vanish/>
    </w:rPr>
  </w:style>
  <w:style w:type="paragraph" w:customStyle="1" w:styleId="skypepnhmenuclick2sms1">
    <w:name w:val="skype_pnh_menu_click2sms1"/>
    <w:basedOn w:val="a"/>
    <w:pPr>
      <w:spacing w:before="100" w:beforeAutospacing="1" w:after="100" w:afterAutospacing="1"/>
      <w:ind w:firstLine="0"/>
      <w:jc w:val="left"/>
    </w:pPr>
    <w:rPr>
      <w:rFonts w:eastAsia="Times New Roman"/>
      <w:sz w:val="24"/>
      <w:szCs w:val="24"/>
      <w:lang w:val="ru-RU" w:eastAsia="ru-RU"/>
    </w:rPr>
  </w:style>
  <w:style w:type="paragraph" w:customStyle="1" w:styleId="skypepnhmenutollfree1">
    <w:name w:val="skype_pnh_menu_toll_free1"/>
    <w:basedOn w:val="a"/>
    <w:pPr>
      <w:spacing w:before="100" w:beforeAutospacing="1" w:after="100" w:afterAutospacing="1"/>
      <w:ind w:firstLine="0"/>
      <w:jc w:val="left"/>
    </w:pPr>
    <w:rPr>
      <w:rFonts w:eastAsia="Times New Roman"/>
      <w:color w:val="939598"/>
      <w:sz w:val="24"/>
      <w:szCs w:val="24"/>
      <w:lang w:val="ru-RU" w:eastAsia="ru-RU"/>
    </w:rPr>
  </w:style>
  <w:style w:type="paragraph" w:customStyle="1" w:styleId="skypepnhmenutollcallcredit1">
    <w:name w:val="skype_pnh_menu_toll_callcredit1"/>
    <w:basedOn w:val="a"/>
    <w:pPr>
      <w:spacing w:before="100" w:beforeAutospacing="1" w:after="100" w:afterAutospacing="1"/>
      <w:ind w:firstLine="0"/>
      <w:jc w:val="left"/>
    </w:pPr>
    <w:rPr>
      <w:rFonts w:eastAsia="Times New Roman"/>
      <w:vanish/>
      <w:color w:val="939598"/>
      <w:sz w:val="24"/>
      <w:szCs w:val="24"/>
      <w:lang w:val="ru-RU" w:eastAsia="ru-RU"/>
    </w:rPr>
  </w:style>
  <w:style w:type="character" w:customStyle="1" w:styleId="empty">
    <w:name w:val="empty"/>
  </w:style>
  <w:style w:type="character" w:customStyle="1" w:styleId="FontStyle11">
    <w:name w:val="Font Style11"/>
    <w:uiPriority w:val="99"/>
    <w:rPr>
      <w:rFonts w:ascii="Century Schoolbook" w:hAnsi="Century Schoolbook" w:cs="Century Schoolbook"/>
      <w:sz w:val="20"/>
      <w:szCs w:val="20"/>
    </w:rPr>
  </w:style>
  <w:style w:type="character" w:customStyle="1" w:styleId="interface">
    <w:name w:val="interface"/>
    <w:rPr>
      <w:b/>
      <w:color w:val="auto"/>
    </w:rPr>
  </w:style>
  <w:style w:type="character" w:customStyle="1" w:styleId="postbody1">
    <w:name w:val="postbody1"/>
    <w:rPr>
      <w:sz w:val="18"/>
      <w:szCs w:val="18"/>
    </w:rPr>
  </w:style>
  <w:style w:type="character" w:customStyle="1" w:styleId="t-red">
    <w:name w:val="t-red"/>
  </w:style>
  <w:style w:type="paragraph" w:customStyle="1" w:styleId="Latinic">
    <w:name w:val="Latinic"/>
    <w:basedOn w:val="a"/>
    <w:pPr>
      <w:overflowPunct w:val="0"/>
      <w:autoSpaceDE w:val="0"/>
      <w:autoSpaceDN w:val="0"/>
      <w:adjustRightInd w:val="0"/>
      <w:textAlignment w:val="baseline"/>
    </w:pPr>
    <w:rPr>
      <w:rFonts w:ascii="‹aoeineee" w:eastAsia="Times New Roman" w:hAnsi="‹aoeineee" w:cs="‹aoeineee"/>
      <w:szCs w:val="28"/>
      <w:lang w:val="ru-RU" w:eastAsia="ru-RU"/>
    </w:rPr>
  </w:style>
  <w:style w:type="paragraph" w:customStyle="1" w:styleId="affff6">
    <w:name w:val="Основной текст с отступом (мой)"/>
    <w:basedOn w:val="a8"/>
    <w:pPr>
      <w:shd w:val="clear" w:color="auto" w:fill="FFFFFF"/>
      <w:autoSpaceDE w:val="0"/>
      <w:autoSpaceDN w:val="0"/>
      <w:adjustRightInd w:val="0"/>
      <w:spacing w:after="0" w:line="360" w:lineRule="auto"/>
      <w:ind w:left="0" w:firstLine="454"/>
      <w:jc w:val="both"/>
    </w:pPr>
    <w:rPr>
      <w:rFonts w:ascii="Times New Roman" w:hAnsi="Times New Roman"/>
      <w:color w:val="000000"/>
      <w:sz w:val="28"/>
      <w:szCs w:val="28"/>
      <w:lang w:val="ru-RU" w:eastAsia="ru-RU"/>
    </w:rPr>
  </w:style>
  <w:style w:type="paragraph" w:customStyle="1" w:styleId="Standard">
    <w:name w:val="Standard"/>
    <w:pPr>
      <w:suppressAutoHyphens/>
      <w:autoSpaceDN w:val="0"/>
      <w:textAlignment w:val="baseline"/>
    </w:pPr>
    <w:rPr>
      <w:rFonts w:eastAsia="Times New Roman"/>
      <w:kern w:val="3"/>
      <w:sz w:val="24"/>
      <w:szCs w:val="24"/>
    </w:rPr>
  </w:style>
  <w:style w:type="paragraph" w:customStyle="1" w:styleId="affff7">
    <w:name w:val="а"/>
    <w:basedOn w:val="a"/>
    <w:pPr>
      <w:spacing w:line="360" w:lineRule="auto"/>
      <w:ind w:firstLine="710"/>
    </w:pPr>
    <w:rPr>
      <w:rFonts w:eastAsia="Times New Roman"/>
      <w:color w:val="000000"/>
      <w:szCs w:val="28"/>
      <w:lang w:val="ru-RU" w:eastAsia="ru-RU"/>
    </w:rPr>
  </w:style>
  <w:style w:type="paragraph" w:customStyle="1" w:styleId="affff8">
    <w:name w:val="Андрей"/>
    <w:basedOn w:val="a"/>
    <w:pPr>
      <w:spacing w:line="360" w:lineRule="auto"/>
      <w:ind w:firstLine="567"/>
    </w:pPr>
    <w:rPr>
      <w:rFonts w:eastAsia="Times New Roman"/>
      <w:sz w:val="26"/>
      <w:szCs w:val="20"/>
      <w:lang w:val="ru-RU" w:eastAsia="ru-RU"/>
    </w:rPr>
  </w:style>
  <w:style w:type="character" w:customStyle="1" w:styleId="1f">
    <w:name w:val="Подзаголовок Знак1"/>
    <w:aliases w:val="обычный текст Знак1"/>
    <w:rPr>
      <w:rFonts w:ascii="Calibri" w:eastAsia="Times New Roman" w:hAnsi="Calibri" w:cs="Times New Roman"/>
      <w:color w:val="5A5A5A"/>
      <w:spacing w:val="15"/>
      <w:sz w:val="22"/>
      <w:szCs w:val="22"/>
      <w:lang w:val="be-BY" w:eastAsia="en-US"/>
    </w:rPr>
  </w:style>
  <w:style w:type="paragraph" w:customStyle="1" w:styleId="2f1">
    <w:name w:val="Основной текст2"/>
    <w:basedOn w:val="a"/>
    <w:uiPriority w:val="99"/>
    <w:pPr>
      <w:shd w:val="clear" w:color="auto" w:fill="FFFFFF"/>
      <w:spacing w:before="3960" w:line="240" w:lineRule="atLeast"/>
      <w:ind w:hanging="720"/>
      <w:jc w:val="center"/>
    </w:pPr>
    <w:rPr>
      <w:rFonts w:ascii="Calibri" w:hAnsi="Calibri"/>
      <w:sz w:val="19"/>
      <w:szCs w:val="19"/>
      <w:lang w:val="ru-RU"/>
    </w:rPr>
  </w:style>
  <w:style w:type="paragraph" w:customStyle="1" w:styleId="Style60">
    <w:name w:val="Style6"/>
    <w:basedOn w:val="a"/>
    <w:uiPriority w:val="99"/>
    <w:pPr>
      <w:autoSpaceDE w:val="0"/>
      <w:autoSpaceDN w:val="0"/>
      <w:adjustRightInd w:val="0"/>
      <w:spacing w:line="275" w:lineRule="exact"/>
      <w:ind w:firstLine="492"/>
    </w:pPr>
    <w:rPr>
      <w:rFonts w:eastAsia="Times New Roman"/>
      <w:sz w:val="24"/>
      <w:szCs w:val="24"/>
      <w:lang w:val="ru-RU" w:eastAsia="ru-RU"/>
    </w:rPr>
  </w:style>
  <w:style w:type="paragraph" w:customStyle="1" w:styleId="Style30">
    <w:name w:val="Style3"/>
    <w:basedOn w:val="a"/>
    <w:uiPriority w:val="99"/>
    <w:pPr>
      <w:autoSpaceDE w:val="0"/>
      <w:autoSpaceDN w:val="0"/>
      <w:adjustRightInd w:val="0"/>
      <w:ind w:firstLine="0"/>
      <w:jc w:val="left"/>
    </w:pPr>
    <w:rPr>
      <w:rFonts w:eastAsia="Times New Roman"/>
      <w:sz w:val="24"/>
      <w:szCs w:val="24"/>
      <w:lang w:val="ru-RU" w:eastAsia="ru-RU"/>
    </w:rPr>
  </w:style>
  <w:style w:type="paragraph" w:customStyle="1" w:styleId="Style20">
    <w:name w:val="Style2"/>
    <w:basedOn w:val="a"/>
    <w:uiPriority w:val="99"/>
    <w:pPr>
      <w:autoSpaceDE w:val="0"/>
      <w:autoSpaceDN w:val="0"/>
      <w:adjustRightInd w:val="0"/>
      <w:spacing w:line="296" w:lineRule="exact"/>
      <w:ind w:firstLine="528"/>
    </w:pPr>
    <w:rPr>
      <w:rFonts w:eastAsia="Times New Roman"/>
      <w:sz w:val="24"/>
      <w:szCs w:val="24"/>
      <w:lang w:val="ru-RU" w:eastAsia="ru-RU"/>
    </w:rPr>
  </w:style>
  <w:style w:type="paragraph" w:customStyle="1" w:styleId="Style5">
    <w:name w:val="Style5"/>
    <w:basedOn w:val="a"/>
    <w:uiPriority w:val="99"/>
    <w:pPr>
      <w:autoSpaceDE w:val="0"/>
      <w:autoSpaceDN w:val="0"/>
      <w:adjustRightInd w:val="0"/>
      <w:spacing w:line="297" w:lineRule="exact"/>
      <w:ind w:firstLine="0"/>
    </w:pPr>
    <w:rPr>
      <w:rFonts w:eastAsia="Times New Roman"/>
      <w:sz w:val="24"/>
      <w:szCs w:val="24"/>
      <w:lang w:val="ru-RU" w:eastAsia="ru-RU"/>
    </w:rPr>
  </w:style>
  <w:style w:type="paragraph" w:customStyle="1" w:styleId="font5">
    <w:name w:val="font5"/>
    <w:basedOn w:val="a"/>
    <w:uiPriority w:val="99"/>
    <w:pPr>
      <w:spacing w:before="100" w:beforeAutospacing="1" w:after="100" w:afterAutospacing="1"/>
      <w:ind w:firstLine="0"/>
      <w:jc w:val="left"/>
    </w:pPr>
    <w:rPr>
      <w:rFonts w:ascii="Tahoma" w:eastAsia="Times New Roman" w:hAnsi="Tahoma" w:cs="Tahoma"/>
      <w:b/>
      <w:bCs/>
      <w:color w:val="000000"/>
      <w:sz w:val="16"/>
      <w:szCs w:val="16"/>
      <w:lang w:val="ru-RU" w:eastAsia="ru-RU"/>
    </w:rPr>
  </w:style>
  <w:style w:type="paragraph" w:customStyle="1" w:styleId="font6">
    <w:name w:val="font6"/>
    <w:basedOn w:val="a"/>
    <w:uiPriority w:val="99"/>
    <w:pPr>
      <w:spacing w:before="100" w:beforeAutospacing="1" w:after="100" w:afterAutospacing="1"/>
      <w:ind w:firstLine="0"/>
      <w:jc w:val="left"/>
    </w:pPr>
    <w:rPr>
      <w:rFonts w:ascii="Tahoma" w:eastAsia="Times New Roman" w:hAnsi="Tahoma" w:cs="Tahoma"/>
      <w:color w:val="000000"/>
      <w:sz w:val="16"/>
      <w:szCs w:val="16"/>
      <w:lang w:val="ru-RU" w:eastAsia="ru-RU"/>
    </w:rPr>
  </w:style>
  <w:style w:type="paragraph" w:customStyle="1" w:styleId="font7">
    <w:name w:val="font7"/>
    <w:basedOn w:val="a"/>
    <w:uiPriority w:val="99"/>
    <w:pPr>
      <w:spacing w:before="100" w:beforeAutospacing="1" w:after="100" w:afterAutospacing="1"/>
      <w:ind w:firstLine="0"/>
      <w:jc w:val="left"/>
    </w:pPr>
    <w:rPr>
      <w:rFonts w:ascii="Tahoma" w:eastAsia="Times New Roman" w:hAnsi="Tahoma" w:cs="Tahoma"/>
      <w:color w:val="000000"/>
      <w:sz w:val="16"/>
      <w:szCs w:val="16"/>
      <w:lang w:val="ru-RU" w:eastAsia="ru-RU"/>
    </w:rPr>
  </w:style>
  <w:style w:type="paragraph" w:customStyle="1" w:styleId="font8">
    <w:name w:val="font8"/>
    <w:basedOn w:val="a"/>
    <w:uiPriority w:val="99"/>
    <w:pPr>
      <w:spacing w:before="100" w:beforeAutospacing="1" w:after="100" w:afterAutospacing="1"/>
      <w:ind w:firstLine="0"/>
      <w:jc w:val="left"/>
    </w:pPr>
    <w:rPr>
      <w:rFonts w:ascii="Tahoma" w:eastAsia="Times New Roman" w:hAnsi="Tahoma" w:cs="Tahoma"/>
      <w:b/>
      <w:bCs/>
      <w:color w:val="000000"/>
      <w:sz w:val="16"/>
      <w:szCs w:val="16"/>
      <w:lang w:val="ru-RU" w:eastAsia="ru-RU"/>
    </w:rPr>
  </w:style>
  <w:style w:type="paragraph" w:customStyle="1" w:styleId="xl65">
    <w:name w:val="xl65"/>
    <w:basedOn w:val="a"/>
    <w:uiPriority w:val="99"/>
    <w:pPr>
      <w:shd w:val="clear" w:color="auto" w:fill="FFFFCC"/>
      <w:spacing w:before="100" w:beforeAutospacing="1" w:after="100" w:afterAutospacing="1"/>
      <w:ind w:firstLine="0"/>
      <w:jc w:val="left"/>
    </w:pPr>
    <w:rPr>
      <w:rFonts w:ascii="Tahoma" w:eastAsia="Times New Roman" w:hAnsi="Tahoma" w:cs="Tahoma"/>
      <w:sz w:val="24"/>
      <w:szCs w:val="24"/>
      <w:lang w:val="ru-RU" w:eastAsia="ru-RU"/>
    </w:rPr>
  </w:style>
  <w:style w:type="paragraph" w:customStyle="1" w:styleId="xl66">
    <w:name w:val="xl66"/>
    <w:basedOn w:val="a"/>
    <w:uiPriority w:val="99"/>
    <w:pPr>
      <w:shd w:val="clear" w:color="auto" w:fill="FFFFFF"/>
      <w:spacing w:before="100" w:beforeAutospacing="1" w:after="100" w:afterAutospacing="1"/>
      <w:ind w:firstLine="0"/>
      <w:jc w:val="left"/>
    </w:pPr>
    <w:rPr>
      <w:rFonts w:ascii="Tahoma" w:eastAsia="Times New Roman" w:hAnsi="Tahoma" w:cs="Tahoma"/>
      <w:sz w:val="24"/>
      <w:szCs w:val="24"/>
      <w:lang w:val="ru-RU" w:eastAsia="ru-RU"/>
    </w:rPr>
  </w:style>
  <w:style w:type="paragraph" w:customStyle="1" w:styleId="xl67">
    <w:name w:val="xl67"/>
    <w:basedOn w:val="a"/>
    <w:uiPriority w:val="99"/>
    <w:pPr>
      <w:shd w:val="clear" w:color="auto" w:fill="FFFFCC"/>
      <w:spacing w:before="100" w:beforeAutospacing="1" w:after="100" w:afterAutospacing="1"/>
      <w:ind w:firstLine="0"/>
      <w:jc w:val="left"/>
    </w:pPr>
    <w:rPr>
      <w:rFonts w:ascii="Tahoma" w:eastAsia="Times New Roman" w:hAnsi="Tahoma" w:cs="Tahoma"/>
      <w:sz w:val="24"/>
      <w:szCs w:val="24"/>
      <w:lang w:val="ru-RU" w:eastAsia="ru-RU"/>
    </w:rPr>
  </w:style>
  <w:style w:type="paragraph" w:customStyle="1" w:styleId="xl68">
    <w:name w:val="xl68"/>
    <w:basedOn w:val="a"/>
    <w:uiPriority w:val="99"/>
    <w:pPr>
      <w:shd w:val="clear" w:color="auto" w:fill="FFFFFF"/>
      <w:spacing w:before="100" w:beforeAutospacing="1" w:after="100" w:afterAutospacing="1"/>
      <w:ind w:firstLine="0"/>
      <w:jc w:val="left"/>
    </w:pPr>
    <w:rPr>
      <w:rFonts w:ascii="Tahoma" w:eastAsia="Times New Roman" w:hAnsi="Tahoma" w:cs="Tahoma"/>
      <w:b/>
      <w:bCs/>
      <w:sz w:val="24"/>
      <w:szCs w:val="24"/>
      <w:lang w:val="ru-RU" w:eastAsia="ru-RU"/>
    </w:rPr>
  </w:style>
  <w:style w:type="paragraph" w:customStyle="1" w:styleId="xl69">
    <w:name w:val="xl69"/>
    <w:basedOn w:val="a"/>
    <w:uiPriority w:val="99"/>
    <w:pPr>
      <w:shd w:val="clear" w:color="auto" w:fill="FFFFFF"/>
      <w:spacing w:before="100" w:beforeAutospacing="1" w:after="100" w:afterAutospacing="1"/>
      <w:ind w:firstLine="0"/>
      <w:jc w:val="center"/>
    </w:pPr>
    <w:rPr>
      <w:rFonts w:ascii="Tahoma" w:eastAsia="Times New Roman" w:hAnsi="Tahoma" w:cs="Tahoma"/>
      <w:sz w:val="24"/>
      <w:szCs w:val="24"/>
      <w:lang w:val="ru-RU" w:eastAsia="ru-RU"/>
    </w:rPr>
  </w:style>
  <w:style w:type="paragraph" w:customStyle="1" w:styleId="xl70">
    <w:name w:val="xl70"/>
    <w:basedOn w:val="a"/>
    <w:uiPriority w:val="99"/>
    <w:pPr>
      <w:shd w:val="clear" w:color="auto" w:fill="FFFFCC"/>
      <w:spacing w:before="100" w:beforeAutospacing="1" w:after="100" w:afterAutospacing="1"/>
      <w:ind w:firstLine="0"/>
      <w:jc w:val="left"/>
    </w:pPr>
    <w:rPr>
      <w:rFonts w:ascii="Tahoma" w:eastAsia="Times New Roman" w:hAnsi="Tahoma" w:cs="Tahoma"/>
      <w:sz w:val="16"/>
      <w:szCs w:val="16"/>
      <w:lang w:val="ru-RU" w:eastAsia="ru-RU"/>
    </w:rPr>
  </w:style>
  <w:style w:type="paragraph" w:customStyle="1" w:styleId="xl71">
    <w:name w:val="xl71"/>
    <w:basedOn w:val="a"/>
    <w:uiPriority w:val="99"/>
    <w:pPr>
      <w:shd w:val="clear" w:color="auto" w:fill="FFFFCC"/>
      <w:spacing w:before="100" w:beforeAutospacing="1" w:after="100" w:afterAutospacing="1"/>
      <w:ind w:firstLine="0"/>
      <w:jc w:val="left"/>
    </w:pPr>
    <w:rPr>
      <w:rFonts w:ascii="Tahoma" w:eastAsia="Times New Roman" w:hAnsi="Tahoma" w:cs="Tahoma"/>
      <w:sz w:val="18"/>
      <w:szCs w:val="18"/>
      <w:lang w:val="ru-RU" w:eastAsia="ru-RU"/>
    </w:rPr>
  </w:style>
  <w:style w:type="paragraph" w:customStyle="1" w:styleId="xl72">
    <w:name w:val="xl72"/>
    <w:basedOn w:val="a"/>
    <w:uiPriority w:val="99"/>
    <w:pPr>
      <w:shd w:val="clear" w:color="auto" w:fill="FFFFFF"/>
      <w:spacing w:before="100" w:beforeAutospacing="1" w:after="100" w:afterAutospacing="1"/>
      <w:ind w:firstLine="0"/>
      <w:jc w:val="left"/>
    </w:pPr>
    <w:rPr>
      <w:rFonts w:ascii="Tahoma" w:eastAsia="Times New Roman" w:hAnsi="Tahoma" w:cs="Tahoma"/>
      <w:sz w:val="24"/>
      <w:szCs w:val="24"/>
      <w:lang w:val="ru-RU" w:eastAsia="ru-RU"/>
    </w:rPr>
  </w:style>
  <w:style w:type="paragraph" w:customStyle="1" w:styleId="xl73">
    <w:name w:val="xl73"/>
    <w:basedOn w:val="a"/>
    <w:uiPriority w:val="99"/>
    <w:pPr>
      <w:shd w:val="clear" w:color="auto" w:fill="FFFFFF"/>
      <w:spacing w:before="100" w:beforeAutospacing="1" w:after="100" w:afterAutospacing="1"/>
      <w:ind w:firstLine="0"/>
      <w:jc w:val="center"/>
    </w:pPr>
    <w:rPr>
      <w:rFonts w:ascii="Tahoma" w:eastAsia="Times New Roman" w:hAnsi="Tahoma" w:cs="Tahoma"/>
      <w:sz w:val="24"/>
      <w:szCs w:val="24"/>
      <w:lang w:val="ru-RU" w:eastAsia="ru-RU"/>
    </w:rPr>
  </w:style>
  <w:style w:type="paragraph" w:customStyle="1" w:styleId="xl74">
    <w:name w:val="xl74"/>
    <w:basedOn w:val="a"/>
    <w:uiPriority w:val="99"/>
    <w:pPr>
      <w:shd w:val="clear" w:color="auto" w:fill="FFFFCC"/>
      <w:spacing w:before="100" w:beforeAutospacing="1" w:after="100" w:afterAutospacing="1"/>
      <w:ind w:firstLine="0"/>
      <w:jc w:val="center"/>
    </w:pPr>
    <w:rPr>
      <w:rFonts w:ascii="Tahoma" w:eastAsia="Times New Roman" w:hAnsi="Tahoma" w:cs="Tahoma"/>
      <w:sz w:val="24"/>
      <w:szCs w:val="24"/>
      <w:lang w:val="ru-RU" w:eastAsia="ru-RU"/>
    </w:rPr>
  </w:style>
  <w:style w:type="paragraph" w:customStyle="1" w:styleId="xl75">
    <w:name w:val="xl75"/>
    <w:basedOn w:val="a"/>
    <w:uiPriority w:val="99"/>
    <w:pPr>
      <w:shd w:val="clear" w:color="auto" w:fill="FFFFFF"/>
      <w:spacing w:before="100" w:beforeAutospacing="1" w:after="100" w:afterAutospacing="1"/>
      <w:ind w:firstLine="0"/>
      <w:jc w:val="left"/>
    </w:pPr>
    <w:rPr>
      <w:rFonts w:ascii="Tahoma" w:eastAsia="Times New Roman" w:hAnsi="Tahoma" w:cs="Tahoma"/>
      <w:b/>
      <w:bCs/>
      <w:sz w:val="24"/>
      <w:szCs w:val="24"/>
      <w:lang w:val="ru-RU" w:eastAsia="ru-RU"/>
    </w:rPr>
  </w:style>
  <w:style w:type="paragraph" w:customStyle="1" w:styleId="xl76">
    <w:name w:val="xl76"/>
    <w:basedOn w:val="a"/>
    <w:uiPriority w:val="99"/>
    <w:pPr>
      <w:shd w:val="clear" w:color="auto" w:fill="FFFFFF"/>
      <w:spacing w:before="100" w:beforeAutospacing="1" w:after="100" w:afterAutospacing="1"/>
      <w:ind w:firstLine="0"/>
      <w:jc w:val="left"/>
    </w:pPr>
    <w:rPr>
      <w:rFonts w:ascii="Tahoma" w:eastAsia="Times New Roman" w:hAnsi="Tahoma" w:cs="Tahoma"/>
      <w:b/>
      <w:bCs/>
      <w:sz w:val="24"/>
      <w:szCs w:val="24"/>
      <w:lang w:val="ru-RU" w:eastAsia="ru-RU"/>
    </w:rPr>
  </w:style>
  <w:style w:type="paragraph" w:customStyle="1" w:styleId="xl77">
    <w:name w:val="xl77"/>
    <w:basedOn w:val="a"/>
    <w:uiPriority w:val="99"/>
    <w:pPr>
      <w:shd w:val="clear" w:color="auto" w:fill="FFFFFF"/>
      <w:spacing w:before="100" w:beforeAutospacing="1" w:after="100" w:afterAutospacing="1"/>
      <w:ind w:firstLine="0"/>
      <w:jc w:val="left"/>
    </w:pPr>
    <w:rPr>
      <w:rFonts w:ascii="Tahoma" w:eastAsia="Times New Roman" w:hAnsi="Tahoma" w:cs="Tahoma"/>
      <w:sz w:val="16"/>
      <w:szCs w:val="16"/>
      <w:lang w:val="ru-RU" w:eastAsia="ru-RU"/>
    </w:rPr>
  </w:style>
  <w:style w:type="paragraph" w:customStyle="1" w:styleId="xl78">
    <w:name w:val="xl78"/>
    <w:basedOn w:val="a"/>
    <w:uiPriority w:val="99"/>
    <w:pPr>
      <w:shd w:val="clear" w:color="auto" w:fill="FFFFFF"/>
      <w:spacing w:before="100" w:beforeAutospacing="1" w:after="100" w:afterAutospacing="1"/>
      <w:ind w:firstLine="0"/>
      <w:jc w:val="center"/>
    </w:pPr>
    <w:rPr>
      <w:rFonts w:ascii="Tahoma" w:eastAsia="Times New Roman" w:hAnsi="Tahoma" w:cs="Tahoma"/>
      <w:sz w:val="16"/>
      <w:szCs w:val="16"/>
      <w:lang w:val="ru-RU" w:eastAsia="ru-RU"/>
    </w:rPr>
  </w:style>
  <w:style w:type="paragraph" w:customStyle="1" w:styleId="xl79">
    <w:name w:val="xl79"/>
    <w:basedOn w:val="a"/>
    <w:uiPriority w:val="99"/>
    <w:pPr>
      <w:shd w:val="clear" w:color="auto" w:fill="FFFFFF"/>
      <w:spacing w:before="100" w:beforeAutospacing="1" w:after="100" w:afterAutospacing="1"/>
      <w:ind w:firstLine="0"/>
      <w:jc w:val="left"/>
    </w:pPr>
    <w:rPr>
      <w:rFonts w:ascii="Tahoma" w:eastAsia="Times New Roman" w:hAnsi="Tahoma" w:cs="Tahoma"/>
      <w:sz w:val="24"/>
      <w:szCs w:val="24"/>
      <w:lang w:val="ru-RU" w:eastAsia="ru-RU"/>
    </w:rPr>
  </w:style>
  <w:style w:type="paragraph" w:customStyle="1" w:styleId="xl80">
    <w:name w:val="xl80"/>
    <w:basedOn w:val="a"/>
    <w:uiPriority w:val="99"/>
    <w:pPr>
      <w:shd w:val="clear" w:color="auto" w:fill="FFFFFF"/>
      <w:spacing w:before="100" w:beforeAutospacing="1" w:after="100" w:afterAutospacing="1"/>
      <w:ind w:firstLine="0"/>
      <w:jc w:val="center"/>
    </w:pPr>
    <w:rPr>
      <w:rFonts w:ascii="Tahoma" w:eastAsia="Times New Roman" w:hAnsi="Tahoma" w:cs="Tahoma"/>
      <w:b/>
      <w:bCs/>
      <w:sz w:val="24"/>
      <w:szCs w:val="24"/>
      <w:lang w:val="ru-RU" w:eastAsia="ru-RU"/>
    </w:rPr>
  </w:style>
  <w:style w:type="paragraph" w:customStyle="1" w:styleId="xl81">
    <w:name w:val="xl81"/>
    <w:basedOn w:val="a"/>
    <w:uiPriority w:val="99"/>
    <w:pPr>
      <w:shd w:val="clear" w:color="auto" w:fill="FFFFFF"/>
      <w:spacing w:before="100" w:beforeAutospacing="1" w:after="100" w:afterAutospacing="1"/>
      <w:ind w:firstLine="0"/>
      <w:jc w:val="left"/>
    </w:pPr>
    <w:rPr>
      <w:rFonts w:ascii="Tahoma" w:eastAsia="Times New Roman" w:hAnsi="Tahoma" w:cs="Tahoma"/>
      <w:b/>
      <w:bCs/>
      <w:sz w:val="24"/>
      <w:szCs w:val="24"/>
      <w:lang w:val="ru-RU" w:eastAsia="ru-RU"/>
    </w:rPr>
  </w:style>
  <w:style w:type="paragraph" w:customStyle="1" w:styleId="xl82">
    <w:name w:val="xl82"/>
    <w:basedOn w:val="a"/>
    <w:uiPriority w:val="99"/>
    <w:pPr>
      <w:shd w:val="clear" w:color="auto" w:fill="FFFFCC"/>
      <w:spacing w:before="100" w:beforeAutospacing="1" w:after="100" w:afterAutospacing="1"/>
      <w:ind w:firstLine="0"/>
      <w:jc w:val="left"/>
    </w:pPr>
    <w:rPr>
      <w:rFonts w:ascii="Tahoma" w:eastAsia="Times New Roman" w:hAnsi="Tahoma" w:cs="Tahoma"/>
      <w:sz w:val="24"/>
      <w:szCs w:val="24"/>
      <w:lang w:val="ru-RU" w:eastAsia="ru-RU"/>
    </w:rPr>
  </w:style>
  <w:style w:type="paragraph" w:customStyle="1" w:styleId="xl83">
    <w:name w:val="xl83"/>
    <w:basedOn w:val="a"/>
    <w:uiPriority w:val="99"/>
    <w:pPr>
      <w:shd w:val="clear" w:color="auto" w:fill="FFFFCC"/>
      <w:spacing w:before="100" w:beforeAutospacing="1" w:after="100" w:afterAutospacing="1"/>
      <w:ind w:firstLine="0"/>
      <w:jc w:val="left"/>
    </w:pPr>
    <w:rPr>
      <w:rFonts w:ascii="Tahoma" w:eastAsia="Times New Roman" w:hAnsi="Tahoma" w:cs="Tahoma"/>
      <w:sz w:val="24"/>
      <w:szCs w:val="24"/>
      <w:lang w:val="ru-RU" w:eastAsia="ru-RU"/>
    </w:rPr>
  </w:style>
  <w:style w:type="paragraph" w:customStyle="1" w:styleId="xl84">
    <w:name w:val="xl84"/>
    <w:basedOn w:val="a"/>
    <w:uiPriority w:val="99"/>
    <w:pPr>
      <w:shd w:val="clear" w:color="auto" w:fill="FFFFCC"/>
      <w:spacing w:before="100" w:beforeAutospacing="1" w:after="100" w:afterAutospacing="1"/>
      <w:ind w:firstLine="0"/>
      <w:jc w:val="left"/>
    </w:pPr>
    <w:rPr>
      <w:rFonts w:ascii="Tahoma" w:eastAsia="Times New Roman" w:hAnsi="Tahoma" w:cs="Tahoma"/>
      <w:sz w:val="24"/>
      <w:szCs w:val="24"/>
      <w:lang w:val="ru-RU" w:eastAsia="ru-RU"/>
    </w:rPr>
  </w:style>
  <w:style w:type="paragraph" w:customStyle="1" w:styleId="xl85">
    <w:name w:val="xl85"/>
    <w:basedOn w:val="a"/>
    <w:uiPriority w:val="99"/>
    <w:pPr>
      <w:shd w:val="clear" w:color="auto" w:fill="FFFFFF"/>
      <w:spacing w:before="100" w:beforeAutospacing="1" w:after="100" w:afterAutospacing="1"/>
      <w:ind w:firstLine="0"/>
      <w:jc w:val="left"/>
    </w:pPr>
    <w:rPr>
      <w:rFonts w:ascii="Tahoma" w:eastAsia="Times New Roman" w:hAnsi="Tahoma" w:cs="Tahoma"/>
      <w:b/>
      <w:bCs/>
      <w:sz w:val="24"/>
      <w:szCs w:val="24"/>
      <w:lang w:val="ru-RU" w:eastAsia="ru-RU"/>
    </w:rPr>
  </w:style>
  <w:style w:type="paragraph" w:customStyle="1" w:styleId="xl86">
    <w:name w:val="xl86"/>
    <w:basedOn w:val="a"/>
    <w:uiPriority w:val="99"/>
    <w:pPr>
      <w:shd w:val="clear" w:color="auto" w:fill="FFFFFF"/>
      <w:spacing w:before="100" w:beforeAutospacing="1" w:after="100" w:afterAutospacing="1"/>
      <w:ind w:firstLine="0"/>
      <w:jc w:val="left"/>
    </w:pPr>
    <w:rPr>
      <w:rFonts w:ascii="Tahoma" w:eastAsia="Times New Roman" w:hAnsi="Tahoma" w:cs="Tahoma"/>
      <w:sz w:val="16"/>
      <w:szCs w:val="16"/>
      <w:lang w:val="ru-RU" w:eastAsia="ru-RU"/>
    </w:rPr>
  </w:style>
  <w:style w:type="paragraph" w:customStyle="1" w:styleId="xl87">
    <w:name w:val="xl87"/>
    <w:basedOn w:val="a"/>
    <w:uiPriority w:val="99"/>
    <w:pPr>
      <w:shd w:val="clear" w:color="auto" w:fill="FFFFFF"/>
      <w:spacing w:before="100" w:beforeAutospacing="1" w:after="100" w:afterAutospacing="1"/>
      <w:ind w:firstLine="0"/>
      <w:jc w:val="center"/>
    </w:pPr>
    <w:rPr>
      <w:rFonts w:ascii="Tahoma" w:eastAsia="Times New Roman" w:hAnsi="Tahoma" w:cs="Tahoma"/>
      <w:sz w:val="24"/>
      <w:szCs w:val="24"/>
      <w:lang w:val="ru-RU" w:eastAsia="ru-RU"/>
    </w:rPr>
  </w:style>
  <w:style w:type="paragraph" w:customStyle="1" w:styleId="xl88">
    <w:name w:val="xl88"/>
    <w:basedOn w:val="a"/>
    <w:uiPriority w:val="99"/>
    <w:pPr>
      <w:shd w:val="clear" w:color="auto" w:fill="FFFFFF"/>
      <w:spacing w:before="100" w:beforeAutospacing="1" w:after="100" w:afterAutospacing="1"/>
      <w:ind w:firstLine="0"/>
      <w:jc w:val="left"/>
    </w:pPr>
    <w:rPr>
      <w:rFonts w:ascii="Tahoma" w:eastAsia="Times New Roman" w:hAnsi="Tahoma" w:cs="Tahoma"/>
      <w:sz w:val="18"/>
      <w:szCs w:val="18"/>
      <w:lang w:val="ru-RU" w:eastAsia="ru-RU"/>
    </w:rPr>
  </w:style>
  <w:style w:type="paragraph" w:customStyle="1" w:styleId="xl89">
    <w:name w:val="xl89"/>
    <w:basedOn w:val="a"/>
    <w:uiPriority w:val="99"/>
    <w:pPr>
      <w:shd w:val="clear" w:color="auto" w:fill="FFFFFF"/>
      <w:spacing w:before="100" w:beforeAutospacing="1" w:after="100" w:afterAutospacing="1"/>
      <w:ind w:firstLine="0"/>
      <w:jc w:val="center"/>
    </w:pPr>
    <w:rPr>
      <w:rFonts w:ascii="Tahoma" w:eastAsia="Times New Roman" w:hAnsi="Tahoma" w:cs="Tahoma"/>
      <w:sz w:val="24"/>
      <w:szCs w:val="24"/>
      <w:lang w:val="ru-RU" w:eastAsia="ru-RU"/>
    </w:rPr>
  </w:style>
  <w:style w:type="paragraph" w:customStyle="1" w:styleId="xl90">
    <w:name w:val="xl90"/>
    <w:basedOn w:val="a"/>
    <w:uiPriority w:val="99"/>
    <w:pPr>
      <w:shd w:val="clear" w:color="auto" w:fill="FFFFFF"/>
      <w:spacing w:before="100" w:beforeAutospacing="1" w:after="100" w:afterAutospacing="1"/>
      <w:ind w:firstLine="0"/>
      <w:jc w:val="left"/>
    </w:pPr>
    <w:rPr>
      <w:rFonts w:ascii="Tahoma" w:eastAsia="Times New Roman" w:hAnsi="Tahoma" w:cs="Tahoma"/>
      <w:b/>
      <w:bCs/>
      <w:sz w:val="16"/>
      <w:szCs w:val="16"/>
      <w:lang w:val="ru-RU" w:eastAsia="ru-RU"/>
    </w:rPr>
  </w:style>
  <w:style w:type="paragraph" w:customStyle="1" w:styleId="xl91">
    <w:name w:val="xl91"/>
    <w:basedOn w:val="a"/>
    <w:uiPriority w:val="99"/>
    <w:pPr>
      <w:shd w:val="clear" w:color="auto" w:fill="FFFFFF"/>
      <w:spacing w:before="100" w:beforeAutospacing="1" w:after="100" w:afterAutospacing="1"/>
      <w:ind w:firstLine="0"/>
      <w:jc w:val="center"/>
    </w:pPr>
    <w:rPr>
      <w:rFonts w:ascii="Tahoma" w:eastAsia="Times New Roman" w:hAnsi="Tahoma" w:cs="Tahoma"/>
      <w:sz w:val="16"/>
      <w:szCs w:val="16"/>
      <w:lang w:val="ru-RU" w:eastAsia="ru-RU"/>
    </w:rPr>
  </w:style>
  <w:style w:type="paragraph" w:customStyle="1" w:styleId="xl92">
    <w:name w:val="xl92"/>
    <w:basedOn w:val="a"/>
    <w:uiPriority w:val="99"/>
    <w:pPr>
      <w:shd w:val="clear" w:color="auto" w:fill="FFFFFF"/>
      <w:spacing w:before="100" w:beforeAutospacing="1" w:after="100" w:afterAutospacing="1"/>
      <w:ind w:firstLine="0"/>
      <w:jc w:val="right"/>
    </w:pPr>
    <w:rPr>
      <w:rFonts w:ascii="Tahoma" w:eastAsia="Times New Roman" w:hAnsi="Tahoma" w:cs="Tahoma"/>
      <w:sz w:val="16"/>
      <w:szCs w:val="16"/>
      <w:lang w:val="ru-RU" w:eastAsia="ru-RU"/>
    </w:rPr>
  </w:style>
  <w:style w:type="paragraph" w:customStyle="1" w:styleId="xl93">
    <w:name w:val="xl93"/>
    <w:basedOn w:val="a"/>
    <w:uiPriority w:val="99"/>
    <w:pPr>
      <w:shd w:val="clear" w:color="auto" w:fill="FFFFFF"/>
      <w:spacing w:before="100" w:beforeAutospacing="1" w:after="100" w:afterAutospacing="1"/>
      <w:ind w:firstLine="0"/>
      <w:jc w:val="left"/>
    </w:pPr>
    <w:rPr>
      <w:rFonts w:ascii="Tahoma" w:eastAsia="Times New Roman" w:hAnsi="Tahoma" w:cs="Tahoma"/>
      <w:sz w:val="16"/>
      <w:szCs w:val="16"/>
      <w:lang w:val="ru-RU" w:eastAsia="ru-RU"/>
    </w:rPr>
  </w:style>
  <w:style w:type="paragraph" w:customStyle="1" w:styleId="xl94">
    <w:name w:val="xl94"/>
    <w:basedOn w:val="a"/>
    <w:uiPriority w:val="99"/>
    <w:pPr>
      <w:shd w:val="clear" w:color="auto" w:fill="FFFFFF"/>
      <w:spacing w:before="100" w:beforeAutospacing="1" w:after="100" w:afterAutospacing="1"/>
      <w:ind w:firstLine="0"/>
      <w:jc w:val="center"/>
    </w:pPr>
    <w:rPr>
      <w:rFonts w:ascii="Tahoma" w:eastAsia="Times New Roman" w:hAnsi="Tahoma" w:cs="Tahoma"/>
      <w:sz w:val="16"/>
      <w:szCs w:val="16"/>
      <w:lang w:val="ru-RU" w:eastAsia="ru-RU"/>
    </w:rPr>
  </w:style>
  <w:style w:type="paragraph" w:customStyle="1" w:styleId="xl95">
    <w:name w:val="xl95"/>
    <w:basedOn w:val="a"/>
    <w:uiPriority w:val="99"/>
    <w:pPr>
      <w:shd w:val="clear" w:color="auto" w:fill="FFFFFF"/>
      <w:spacing w:before="100" w:beforeAutospacing="1" w:after="100" w:afterAutospacing="1"/>
      <w:ind w:firstLine="0"/>
      <w:jc w:val="center"/>
    </w:pPr>
    <w:rPr>
      <w:rFonts w:ascii="Tahoma" w:eastAsia="Times New Roman" w:hAnsi="Tahoma" w:cs="Tahoma"/>
      <w:b/>
      <w:bCs/>
      <w:sz w:val="16"/>
      <w:szCs w:val="16"/>
      <w:lang w:val="ru-RU" w:eastAsia="ru-RU"/>
    </w:rPr>
  </w:style>
  <w:style w:type="paragraph" w:customStyle="1" w:styleId="xl96">
    <w:name w:val="xl96"/>
    <w:basedOn w:val="a"/>
    <w:uiPriority w:val="99"/>
    <w:pPr>
      <w:shd w:val="clear" w:color="auto" w:fill="FFFFFF"/>
      <w:spacing w:before="100" w:beforeAutospacing="1" w:after="100" w:afterAutospacing="1"/>
      <w:ind w:firstLine="0"/>
      <w:jc w:val="center"/>
    </w:pPr>
    <w:rPr>
      <w:rFonts w:ascii="Tahoma" w:eastAsia="Times New Roman" w:hAnsi="Tahoma" w:cs="Tahoma"/>
      <w:b/>
      <w:bCs/>
      <w:sz w:val="16"/>
      <w:szCs w:val="16"/>
      <w:lang w:val="ru-RU" w:eastAsia="ru-RU"/>
    </w:rPr>
  </w:style>
  <w:style w:type="paragraph" w:customStyle="1" w:styleId="xl97">
    <w:name w:val="xl97"/>
    <w:basedOn w:val="a"/>
    <w:uiPriority w:val="99"/>
    <w:pPr>
      <w:shd w:val="clear" w:color="auto" w:fill="FFFFFF"/>
      <w:spacing w:before="100" w:beforeAutospacing="1" w:after="100" w:afterAutospacing="1"/>
      <w:ind w:firstLine="0"/>
      <w:jc w:val="left"/>
    </w:pPr>
    <w:rPr>
      <w:rFonts w:ascii="Tahoma" w:eastAsia="Times New Roman" w:hAnsi="Tahoma" w:cs="Tahoma"/>
      <w:b/>
      <w:bCs/>
      <w:sz w:val="24"/>
      <w:szCs w:val="24"/>
      <w:lang w:val="ru-RU" w:eastAsia="ru-RU"/>
    </w:rPr>
  </w:style>
  <w:style w:type="paragraph" w:customStyle="1" w:styleId="xl98">
    <w:name w:val="xl98"/>
    <w:basedOn w:val="a"/>
    <w:uiPriority w:val="99"/>
    <w:pPr>
      <w:pBdr>
        <w:bottom w:val="single" w:sz="4" w:space="0" w:color="auto"/>
      </w:pBdr>
      <w:shd w:val="clear" w:color="auto" w:fill="FFFFFF"/>
      <w:spacing w:before="100" w:beforeAutospacing="1" w:after="100" w:afterAutospacing="1"/>
      <w:ind w:firstLine="0"/>
      <w:jc w:val="left"/>
    </w:pPr>
    <w:rPr>
      <w:rFonts w:ascii="Tahoma" w:eastAsia="Times New Roman" w:hAnsi="Tahoma" w:cs="Tahoma"/>
      <w:sz w:val="24"/>
      <w:szCs w:val="24"/>
      <w:lang w:val="ru-RU" w:eastAsia="ru-RU"/>
    </w:rPr>
  </w:style>
  <w:style w:type="paragraph" w:customStyle="1" w:styleId="xl99">
    <w:name w:val="xl99"/>
    <w:basedOn w:val="a"/>
    <w:uiPriority w:val="99"/>
    <w:pPr>
      <w:pBdr>
        <w:bottom w:val="single" w:sz="4" w:space="0" w:color="auto"/>
      </w:pBdr>
      <w:shd w:val="clear" w:color="auto" w:fill="FFFFFF"/>
      <w:spacing w:before="100" w:beforeAutospacing="1" w:after="100" w:afterAutospacing="1"/>
      <w:ind w:firstLine="0"/>
      <w:jc w:val="left"/>
    </w:pPr>
    <w:rPr>
      <w:rFonts w:ascii="Tahoma" w:eastAsia="Times New Roman" w:hAnsi="Tahoma" w:cs="Tahoma"/>
      <w:b/>
      <w:bCs/>
      <w:sz w:val="24"/>
      <w:szCs w:val="24"/>
      <w:lang w:val="ru-RU" w:eastAsia="ru-RU"/>
    </w:rPr>
  </w:style>
  <w:style w:type="paragraph" w:customStyle="1" w:styleId="xl100">
    <w:name w:val="xl100"/>
    <w:basedOn w:val="a"/>
    <w:uiPriority w:val="99"/>
    <w:pPr>
      <w:pBdr>
        <w:left w:val="single" w:sz="4" w:space="0" w:color="auto"/>
      </w:pBdr>
      <w:shd w:val="clear" w:color="auto" w:fill="CCFFFF"/>
      <w:spacing w:before="100" w:beforeAutospacing="1" w:after="100" w:afterAutospacing="1"/>
      <w:ind w:firstLine="0"/>
      <w:jc w:val="left"/>
    </w:pPr>
    <w:rPr>
      <w:rFonts w:ascii="Tahoma" w:eastAsia="Times New Roman" w:hAnsi="Tahoma" w:cs="Tahoma"/>
      <w:b/>
      <w:bCs/>
      <w:sz w:val="16"/>
      <w:szCs w:val="16"/>
      <w:lang w:val="ru-RU" w:eastAsia="ru-RU"/>
    </w:rPr>
  </w:style>
  <w:style w:type="paragraph" w:customStyle="1" w:styleId="xl101">
    <w:name w:val="xl101"/>
    <w:basedOn w:val="a"/>
    <w:uiPriority w:val="99"/>
    <w:pPr>
      <w:shd w:val="clear" w:color="auto" w:fill="CCFFFF"/>
      <w:spacing w:before="100" w:beforeAutospacing="1" w:after="100" w:afterAutospacing="1"/>
      <w:ind w:firstLine="0"/>
      <w:jc w:val="left"/>
    </w:pPr>
    <w:rPr>
      <w:rFonts w:ascii="Tahoma" w:eastAsia="Times New Roman" w:hAnsi="Tahoma" w:cs="Tahoma"/>
      <w:b/>
      <w:bCs/>
      <w:sz w:val="16"/>
      <w:szCs w:val="16"/>
      <w:lang w:val="ru-RU" w:eastAsia="ru-RU"/>
    </w:rPr>
  </w:style>
  <w:style w:type="paragraph" w:customStyle="1" w:styleId="xl102">
    <w:name w:val="xl102"/>
    <w:basedOn w:val="a"/>
    <w:uiPriority w:val="99"/>
    <w:pPr>
      <w:pBdr>
        <w:top w:val="single" w:sz="4" w:space="0" w:color="auto"/>
        <w:bottom w:val="single" w:sz="4" w:space="0" w:color="auto"/>
      </w:pBdr>
      <w:shd w:val="clear" w:color="auto" w:fill="CCFFFF"/>
      <w:spacing w:before="100" w:beforeAutospacing="1" w:after="100" w:afterAutospacing="1"/>
      <w:ind w:firstLine="0"/>
      <w:jc w:val="left"/>
    </w:pPr>
    <w:rPr>
      <w:rFonts w:ascii="Tahoma" w:eastAsia="Times New Roman" w:hAnsi="Tahoma" w:cs="Tahoma"/>
      <w:b/>
      <w:bCs/>
      <w:sz w:val="16"/>
      <w:szCs w:val="16"/>
      <w:lang w:val="ru-RU" w:eastAsia="ru-RU"/>
    </w:rPr>
  </w:style>
  <w:style w:type="paragraph" w:customStyle="1" w:styleId="xl103">
    <w:name w:val="xl103"/>
    <w:basedOn w:val="a"/>
    <w:uiPriority w:val="99"/>
    <w:pPr>
      <w:shd w:val="clear" w:color="auto" w:fill="FFFFFF"/>
      <w:spacing w:before="100" w:beforeAutospacing="1" w:after="100" w:afterAutospacing="1"/>
      <w:ind w:firstLine="0"/>
      <w:jc w:val="left"/>
    </w:pPr>
    <w:rPr>
      <w:rFonts w:ascii="Tahoma" w:eastAsia="Times New Roman" w:hAnsi="Tahoma" w:cs="Tahoma"/>
      <w:b/>
      <w:bCs/>
      <w:sz w:val="24"/>
      <w:szCs w:val="24"/>
      <w:lang w:val="ru-RU" w:eastAsia="ru-RU"/>
    </w:rPr>
  </w:style>
  <w:style w:type="paragraph" w:customStyle="1" w:styleId="xl104">
    <w:name w:val="xl104"/>
    <w:basedOn w:val="a"/>
    <w:uiPriority w:val="99"/>
    <w:pPr>
      <w:shd w:val="clear" w:color="auto" w:fill="FFFFFF"/>
      <w:spacing w:before="100" w:beforeAutospacing="1" w:after="100" w:afterAutospacing="1"/>
      <w:ind w:firstLine="0"/>
      <w:jc w:val="left"/>
    </w:pPr>
    <w:rPr>
      <w:rFonts w:ascii="Tahoma" w:eastAsia="Times New Roman" w:hAnsi="Tahoma" w:cs="Tahoma"/>
      <w:b/>
      <w:bCs/>
      <w:sz w:val="24"/>
      <w:szCs w:val="24"/>
      <w:lang w:val="ru-RU" w:eastAsia="ru-RU"/>
    </w:rPr>
  </w:style>
  <w:style w:type="paragraph" w:customStyle="1" w:styleId="xl105">
    <w:name w:val="xl105"/>
    <w:basedOn w:val="a"/>
    <w:uiPriority w:val="99"/>
    <w:pPr>
      <w:shd w:val="clear" w:color="auto" w:fill="FFFFFF"/>
      <w:spacing w:before="100" w:beforeAutospacing="1" w:after="100" w:afterAutospacing="1"/>
      <w:ind w:firstLine="0"/>
      <w:jc w:val="left"/>
    </w:pPr>
    <w:rPr>
      <w:rFonts w:ascii="Tahoma" w:eastAsia="Times New Roman" w:hAnsi="Tahoma" w:cs="Tahoma"/>
      <w:b/>
      <w:bCs/>
      <w:sz w:val="24"/>
      <w:szCs w:val="24"/>
      <w:lang w:val="ru-RU" w:eastAsia="ru-RU"/>
    </w:rPr>
  </w:style>
  <w:style w:type="paragraph" w:customStyle="1" w:styleId="xl106">
    <w:name w:val="xl106"/>
    <w:basedOn w:val="a"/>
    <w:uiPriority w:val="99"/>
    <w:pPr>
      <w:pBdr>
        <w:bottom w:val="single" w:sz="4" w:space="0" w:color="auto"/>
      </w:pBdr>
      <w:shd w:val="clear" w:color="auto" w:fill="FFFFFF"/>
      <w:spacing w:before="100" w:beforeAutospacing="1" w:after="100" w:afterAutospacing="1"/>
      <w:ind w:firstLine="0"/>
      <w:jc w:val="left"/>
    </w:pPr>
    <w:rPr>
      <w:rFonts w:ascii="Tahoma" w:eastAsia="Times New Roman" w:hAnsi="Tahoma" w:cs="Tahoma"/>
      <w:b/>
      <w:bCs/>
      <w:sz w:val="24"/>
      <w:szCs w:val="24"/>
      <w:lang w:val="ru-RU" w:eastAsia="ru-RU"/>
    </w:rPr>
  </w:style>
  <w:style w:type="paragraph" w:customStyle="1" w:styleId="xl107">
    <w:name w:val="xl107"/>
    <w:basedOn w:val="a"/>
    <w:uiPriority w:val="99"/>
    <w:pPr>
      <w:pBdr>
        <w:left w:val="single" w:sz="4" w:space="0" w:color="auto"/>
        <w:bottom w:val="single" w:sz="4" w:space="0" w:color="auto"/>
      </w:pBdr>
      <w:shd w:val="clear" w:color="auto" w:fill="CCFFFF"/>
      <w:spacing w:before="100" w:beforeAutospacing="1" w:after="100" w:afterAutospacing="1"/>
      <w:ind w:firstLine="0"/>
      <w:jc w:val="left"/>
    </w:pPr>
    <w:rPr>
      <w:rFonts w:ascii="Tahoma" w:eastAsia="Times New Roman" w:hAnsi="Tahoma" w:cs="Tahoma"/>
      <w:b/>
      <w:bCs/>
      <w:sz w:val="16"/>
      <w:szCs w:val="16"/>
      <w:lang w:val="ru-RU" w:eastAsia="ru-RU"/>
    </w:rPr>
  </w:style>
  <w:style w:type="paragraph" w:customStyle="1" w:styleId="xl108">
    <w:name w:val="xl108"/>
    <w:basedOn w:val="a"/>
    <w:uiPriority w:val="99"/>
    <w:pPr>
      <w:pBdr>
        <w:bottom w:val="single" w:sz="4" w:space="0" w:color="auto"/>
      </w:pBdr>
      <w:shd w:val="clear" w:color="auto" w:fill="CCFFFF"/>
      <w:spacing w:before="100" w:beforeAutospacing="1" w:after="100" w:afterAutospacing="1"/>
      <w:ind w:firstLine="0"/>
      <w:jc w:val="left"/>
    </w:pPr>
    <w:rPr>
      <w:rFonts w:ascii="Tahoma" w:eastAsia="Times New Roman" w:hAnsi="Tahoma" w:cs="Tahoma"/>
      <w:b/>
      <w:bCs/>
      <w:sz w:val="16"/>
      <w:szCs w:val="16"/>
      <w:lang w:val="ru-RU" w:eastAsia="ru-RU"/>
    </w:rPr>
  </w:style>
  <w:style w:type="paragraph" w:customStyle="1" w:styleId="xl109">
    <w:name w:val="xl109"/>
    <w:basedOn w:val="a"/>
    <w:uiPriority w:val="99"/>
    <w:pPr>
      <w:pBdr>
        <w:bottom w:val="single" w:sz="4" w:space="0" w:color="auto"/>
        <w:right w:val="single" w:sz="4" w:space="0" w:color="auto"/>
      </w:pBdr>
      <w:shd w:val="clear" w:color="auto" w:fill="CCFFFF"/>
      <w:spacing w:before="100" w:beforeAutospacing="1" w:after="100" w:afterAutospacing="1"/>
      <w:ind w:firstLine="0"/>
      <w:jc w:val="left"/>
    </w:pPr>
    <w:rPr>
      <w:rFonts w:ascii="Tahoma" w:eastAsia="Times New Roman" w:hAnsi="Tahoma" w:cs="Tahoma"/>
      <w:b/>
      <w:bCs/>
      <w:sz w:val="16"/>
      <w:szCs w:val="16"/>
      <w:lang w:val="ru-RU" w:eastAsia="ru-RU"/>
    </w:rPr>
  </w:style>
  <w:style w:type="paragraph" w:customStyle="1" w:styleId="xl110">
    <w:name w:val="xl110"/>
    <w:basedOn w:val="a"/>
    <w:uiPriority w:val="99"/>
    <w:pPr>
      <w:shd w:val="clear" w:color="auto" w:fill="FFFFFF"/>
      <w:spacing w:before="100" w:beforeAutospacing="1" w:after="100" w:afterAutospacing="1"/>
      <w:ind w:firstLine="0"/>
      <w:jc w:val="center"/>
    </w:pPr>
    <w:rPr>
      <w:rFonts w:ascii="Tahoma" w:eastAsia="Times New Roman" w:hAnsi="Tahoma" w:cs="Tahoma"/>
      <w:b/>
      <w:bCs/>
      <w:sz w:val="24"/>
      <w:szCs w:val="24"/>
      <w:lang w:val="ru-RU" w:eastAsia="ru-RU"/>
    </w:rPr>
  </w:style>
  <w:style w:type="paragraph" w:customStyle="1" w:styleId="xl111">
    <w:name w:val="xl111"/>
    <w:basedOn w:val="a"/>
    <w:uiPriority w:val="99"/>
    <w:pPr>
      <w:shd w:val="clear" w:color="auto" w:fill="FFFFFF"/>
      <w:spacing w:before="100" w:beforeAutospacing="1" w:after="100" w:afterAutospacing="1"/>
      <w:ind w:firstLine="0"/>
      <w:jc w:val="left"/>
    </w:pPr>
    <w:rPr>
      <w:rFonts w:ascii="Tahoma" w:eastAsia="Times New Roman" w:hAnsi="Tahoma" w:cs="Tahoma"/>
      <w:sz w:val="24"/>
      <w:szCs w:val="24"/>
      <w:lang w:val="ru-RU" w:eastAsia="ru-RU"/>
    </w:rPr>
  </w:style>
  <w:style w:type="paragraph" w:customStyle="1" w:styleId="xl112">
    <w:name w:val="xl112"/>
    <w:basedOn w:val="a"/>
    <w:uiPriority w:val="99"/>
    <w:pPr>
      <w:shd w:val="clear" w:color="auto" w:fill="FFFFFF"/>
      <w:spacing w:before="100" w:beforeAutospacing="1" w:after="100" w:afterAutospacing="1"/>
      <w:ind w:firstLine="0"/>
      <w:jc w:val="left"/>
    </w:pPr>
    <w:rPr>
      <w:rFonts w:ascii="Tahoma" w:eastAsia="Times New Roman" w:hAnsi="Tahoma" w:cs="Tahoma"/>
      <w:b/>
      <w:bCs/>
      <w:sz w:val="24"/>
      <w:szCs w:val="24"/>
      <w:lang w:val="ru-RU" w:eastAsia="ru-RU"/>
    </w:rPr>
  </w:style>
  <w:style w:type="paragraph" w:customStyle="1" w:styleId="xl113">
    <w:name w:val="xl113"/>
    <w:basedOn w:val="a"/>
    <w:uiPriority w:val="99"/>
    <w:pPr>
      <w:pBdr>
        <w:top w:val="single" w:sz="4" w:space="0" w:color="auto"/>
        <w:left w:val="single" w:sz="4" w:space="0" w:color="auto"/>
      </w:pBdr>
      <w:shd w:val="clear" w:color="auto" w:fill="FFFFFF"/>
      <w:spacing w:before="100" w:beforeAutospacing="1" w:after="100" w:afterAutospacing="1"/>
      <w:ind w:firstLine="0"/>
      <w:jc w:val="left"/>
    </w:pPr>
    <w:rPr>
      <w:rFonts w:ascii="Tahoma" w:eastAsia="Times New Roman" w:hAnsi="Tahoma" w:cs="Tahoma"/>
      <w:b/>
      <w:bCs/>
      <w:sz w:val="16"/>
      <w:szCs w:val="16"/>
      <w:lang w:val="ru-RU" w:eastAsia="ru-RU"/>
    </w:rPr>
  </w:style>
  <w:style w:type="paragraph" w:customStyle="1" w:styleId="xl114">
    <w:name w:val="xl114"/>
    <w:basedOn w:val="a"/>
    <w:uiPriority w:val="99"/>
    <w:pPr>
      <w:pBdr>
        <w:top w:val="single" w:sz="4" w:space="0" w:color="auto"/>
      </w:pBdr>
      <w:shd w:val="clear" w:color="auto" w:fill="FFFFFF"/>
      <w:spacing w:before="100" w:beforeAutospacing="1" w:after="100" w:afterAutospacing="1"/>
      <w:ind w:firstLine="0"/>
      <w:jc w:val="left"/>
    </w:pPr>
    <w:rPr>
      <w:rFonts w:ascii="Tahoma" w:eastAsia="Times New Roman" w:hAnsi="Tahoma" w:cs="Tahoma"/>
      <w:b/>
      <w:bCs/>
      <w:sz w:val="16"/>
      <w:szCs w:val="16"/>
      <w:lang w:val="ru-RU" w:eastAsia="ru-RU"/>
    </w:rPr>
  </w:style>
  <w:style w:type="paragraph" w:customStyle="1" w:styleId="xl115">
    <w:name w:val="xl115"/>
    <w:basedOn w:val="a"/>
    <w:uiPriority w:val="99"/>
    <w:pPr>
      <w:pBdr>
        <w:top w:val="single" w:sz="4" w:space="0" w:color="auto"/>
        <w:right w:val="single" w:sz="4" w:space="0" w:color="auto"/>
      </w:pBdr>
      <w:shd w:val="clear" w:color="auto" w:fill="FFFFFF"/>
      <w:spacing w:before="100" w:beforeAutospacing="1" w:after="100" w:afterAutospacing="1"/>
      <w:ind w:firstLine="0"/>
      <w:jc w:val="left"/>
    </w:pPr>
    <w:rPr>
      <w:rFonts w:ascii="Tahoma" w:eastAsia="Times New Roman" w:hAnsi="Tahoma" w:cs="Tahoma"/>
      <w:b/>
      <w:bCs/>
      <w:sz w:val="16"/>
      <w:szCs w:val="16"/>
      <w:lang w:val="ru-RU" w:eastAsia="ru-RU"/>
    </w:rPr>
  </w:style>
  <w:style w:type="paragraph" w:customStyle="1" w:styleId="xl116">
    <w:name w:val="xl116"/>
    <w:basedOn w:val="a"/>
    <w:uiPriority w:val="99"/>
    <w:pPr>
      <w:pBdr>
        <w:left w:val="single" w:sz="4" w:space="0" w:color="auto"/>
        <w:bottom w:val="single" w:sz="4" w:space="0" w:color="auto"/>
      </w:pBdr>
      <w:shd w:val="clear" w:color="auto" w:fill="FFFFFF"/>
      <w:spacing w:before="100" w:beforeAutospacing="1" w:after="100" w:afterAutospacing="1"/>
      <w:ind w:firstLine="0"/>
      <w:jc w:val="left"/>
    </w:pPr>
    <w:rPr>
      <w:rFonts w:ascii="Tahoma" w:eastAsia="Times New Roman" w:hAnsi="Tahoma" w:cs="Tahoma"/>
      <w:b/>
      <w:bCs/>
      <w:sz w:val="16"/>
      <w:szCs w:val="16"/>
      <w:lang w:val="ru-RU" w:eastAsia="ru-RU"/>
    </w:rPr>
  </w:style>
  <w:style w:type="paragraph" w:customStyle="1" w:styleId="xl117">
    <w:name w:val="xl117"/>
    <w:basedOn w:val="a"/>
    <w:uiPriority w:val="99"/>
    <w:pPr>
      <w:pBdr>
        <w:bottom w:val="single" w:sz="4" w:space="0" w:color="auto"/>
      </w:pBdr>
      <w:shd w:val="clear" w:color="auto" w:fill="FFFFFF"/>
      <w:spacing w:before="100" w:beforeAutospacing="1" w:after="100" w:afterAutospacing="1"/>
      <w:ind w:firstLine="0"/>
      <w:jc w:val="left"/>
    </w:pPr>
    <w:rPr>
      <w:rFonts w:ascii="Tahoma" w:eastAsia="Times New Roman" w:hAnsi="Tahoma" w:cs="Tahoma"/>
      <w:b/>
      <w:bCs/>
      <w:sz w:val="16"/>
      <w:szCs w:val="16"/>
      <w:lang w:val="ru-RU" w:eastAsia="ru-RU"/>
    </w:rPr>
  </w:style>
  <w:style w:type="paragraph" w:customStyle="1" w:styleId="xl118">
    <w:name w:val="xl118"/>
    <w:basedOn w:val="a"/>
    <w:uiPriority w:val="99"/>
    <w:pPr>
      <w:pBdr>
        <w:bottom w:val="single" w:sz="4" w:space="0" w:color="auto"/>
        <w:right w:val="single" w:sz="4" w:space="0" w:color="auto"/>
      </w:pBdr>
      <w:shd w:val="clear" w:color="auto" w:fill="FFFFFF"/>
      <w:spacing w:before="100" w:beforeAutospacing="1" w:after="100" w:afterAutospacing="1"/>
      <w:ind w:firstLine="0"/>
      <w:jc w:val="left"/>
    </w:pPr>
    <w:rPr>
      <w:rFonts w:ascii="Tahoma" w:eastAsia="Times New Roman" w:hAnsi="Tahoma" w:cs="Tahoma"/>
      <w:b/>
      <w:bCs/>
      <w:sz w:val="16"/>
      <w:szCs w:val="16"/>
      <w:lang w:val="ru-RU" w:eastAsia="ru-RU"/>
    </w:rPr>
  </w:style>
  <w:style w:type="paragraph" w:customStyle="1" w:styleId="xl119">
    <w:name w:val="xl119"/>
    <w:basedOn w:val="a"/>
    <w:uiPriority w:val="99"/>
    <w:pPr>
      <w:pBdr>
        <w:top w:val="single" w:sz="4" w:space="0" w:color="auto"/>
      </w:pBdr>
      <w:shd w:val="clear" w:color="auto" w:fill="CCFFFF"/>
      <w:spacing w:before="100" w:beforeAutospacing="1" w:after="100" w:afterAutospacing="1"/>
      <w:ind w:firstLine="0"/>
      <w:jc w:val="left"/>
    </w:pPr>
    <w:rPr>
      <w:rFonts w:ascii="Tahoma" w:eastAsia="Times New Roman" w:hAnsi="Tahoma" w:cs="Tahoma"/>
      <w:b/>
      <w:bCs/>
      <w:sz w:val="16"/>
      <w:szCs w:val="16"/>
      <w:lang w:val="ru-RU" w:eastAsia="ru-RU"/>
    </w:rPr>
  </w:style>
  <w:style w:type="paragraph" w:customStyle="1" w:styleId="xl120">
    <w:name w:val="xl120"/>
    <w:basedOn w:val="a"/>
    <w:uiPriority w:val="99"/>
    <w:pPr>
      <w:pBdr>
        <w:bottom w:val="single" w:sz="4" w:space="0" w:color="auto"/>
      </w:pBdr>
      <w:shd w:val="clear" w:color="auto" w:fill="FFFFFF"/>
      <w:spacing w:before="100" w:beforeAutospacing="1" w:after="100" w:afterAutospacing="1"/>
      <w:ind w:firstLine="0"/>
      <w:jc w:val="center"/>
    </w:pPr>
    <w:rPr>
      <w:rFonts w:ascii="Tahoma" w:eastAsia="Times New Roman" w:hAnsi="Tahoma" w:cs="Tahoma"/>
      <w:sz w:val="16"/>
      <w:szCs w:val="16"/>
      <w:lang w:val="ru-RU" w:eastAsia="ru-RU"/>
    </w:rPr>
  </w:style>
  <w:style w:type="paragraph" w:customStyle="1" w:styleId="xl121">
    <w:name w:val="xl121"/>
    <w:basedOn w:val="a"/>
    <w:uiPriority w:val="99"/>
    <w:pPr>
      <w:pBdr>
        <w:bottom w:val="single" w:sz="4" w:space="0" w:color="auto"/>
      </w:pBdr>
      <w:shd w:val="clear" w:color="auto" w:fill="FFFFFF"/>
      <w:spacing w:before="100" w:beforeAutospacing="1" w:after="100" w:afterAutospacing="1"/>
      <w:ind w:firstLine="0"/>
      <w:jc w:val="center"/>
    </w:pPr>
    <w:rPr>
      <w:rFonts w:ascii="Tahoma" w:eastAsia="Times New Roman" w:hAnsi="Tahoma" w:cs="Tahoma"/>
      <w:sz w:val="16"/>
      <w:szCs w:val="16"/>
      <w:lang w:val="ru-RU" w:eastAsia="ru-RU"/>
    </w:rPr>
  </w:style>
  <w:style w:type="paragraph" w:customStyle="1" w:styleId="xl122">
    <w:name w:val="xl122"/>
    <w:basedOn w:val="a"/>
    <w:uiPriority w:val="99"/>
    <w:pPr>
      <w:pBdr>
        <w:top w:val="single" w:sz="4" w:space="0" w:color="auto"/>
      </w:pBdr>
      <w:shd w:val="clear" w:color="auto" w:fill="FFFFFF"/>
      <w:spacing w:before="100" w:beforeAutospacing="1" w:after="100" w:afterAutospacing="1"/>
      <w:ind w:firstLine="0"/>
      <w:jc w:val="center"/>
    </w:pPr>
    <w:rPr>
      <w:rFonts w:ascii="Tahoma" w:eastAsia="Times New Roman" w:hAnsi="Tahoma" w:cs="Tahoma"/>
      <w:sz w:val="14"/>
      <w:szCs w:val="14"/>
      <w:lang w:val="ru-RU" w:eastAsia="ru-RU"/>
    </w:rPr>
  </w:style>
  <w:style w:type="paragraph" w:customStyle="1" w:styleId="xl123">
    <w:name w:val="xl123"/>
    <w:basedOn w:val="a"/>
    <w:uiPriority w:val="99"/>
    <w:pPr>
      <w:pBdr>
        <w:top w:val="single" w:sz="4" w:space="0" w:color="auto"/>
      </w:pBdr>
      <w:shd w:val="clear" w:color="auto" w:fill="FFFFFF"/>
      <w:spacing w:before="100" w:beforeAutospacing="1" w:after="100" w:afterAutospacing="1"/>
      <w:ind w:firstLine="0"/>
      <w:jc w:val="center"/>
    </w:pPr>
    <w:rPr>
      <w:rFonts w:ascii="Tahoma" w:eastAsia="Times New Roman" w:hAnsi="Tahoma" w:cs="Tahoma"/>
      <w:b/>
      <w:bCs/>
      <w:sz w:val="24"/>
      <w:szCs w:val="24"/>
      <w:lang w:val="ru-RU" w:eastAsia="ru-RU"/>
    </w:rPr>
  </w:style>
  <w:style w:type="paragraph" w:customStyle="1" w:styleId="xl124">
    <w:name w:val="xl124"/>
    <w:basedOn w:val="a"/>
    <w:uiPriority w:val="99"/>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ind w:firstLine="0"/>
      <w:jc w:val="left"/>
    </w:pPr>
    <w:rPr>
      <w:rFonts w:ascii="Tahoma" w:eastAsia="Times New Roman" w:hAnsi="Tahoma" w:cs="Tahoma"/>
      <w:b/>
      <w:bCs/>
      <w:sz w:val="16"/>
      <w:szCs w:val="16"/>
      <w:lang w:val="ru-RU" w:eastAsia="ru-RU"/>
    </w:rPr>
  </w:style>
  <w:style w:type="paragraph" w:customStyle="1" w:styleId="xl125">
    <w:name w:val="xl125"/>
    <w:basedOn w:val="a"/>
    <w:uiPriority w:val="99"/>
    <w:pPr>
      <w:pBdr>
        <w:top w:val="single" w:sz="4" w:space="0" w:color="auto"/>
        <w:left w:val="single" w:sz="4" w:space="0" w:color="auto"/>
      </w:pBdr>
      <w:shd w:val="clear" w:color="auto" w:fill="FFFFFF"/>
      <w:spacing w:before="100" w:beforeAutospacing="1" w:after="100" w:afterAutospacing="1"/>
      <w:ind w:firstLine="0"/>
      <w:jc w:val="center"/>
    </w:pPr>
    <w:rPr>
      <w:rFonts w:ascii="Tahoma" w:eastAsia="Times New Roman" w:hAnsi="Tahoma" w:cs="Tahoma"/>
      <w:sz w:val="16"/>
      <w:szCs w:val="16"/>
      <w:lang w:val="ru-RU" w:eastAsia="ru-RU"/>
    </w:rPr>
  </w:style>
  <w:style w:type="paragraph" w:customStyle="1" w:styleId="xl126">
    <w:name w:val="xl126"/>
    <w:basedOn w:val="a"/>
    <w:uiPriority w:val="99"/>
    <w:pPr>
      <w:pBdr>
        <w:top w:val="single" w:sz="4" w:space="0" w:color="auto"/>
      </w:pBdr>
      <w:shd w:val="clear" w:color="auto" w:fill="FFFFFF"/>
      <w:spacing w:before="100" w:beforeAutospacing="1" w:after="100" w:afterAutospacing="1"/>
      <w:ind w:firstLine="0"/>
      <w:jc w:val="center"/>
    </w:pPr>
    <w:rPr>
      <w:rFonts w:ascii="Tahoma" w:eastAsia="Times New Roman" w:hAnsi="Tahoma" w:cs="Tahoma"/>
      <w:sz w:val="16"/>
      <w:szCs w:val="16"/>
      <w:lang w:val="ru-RU" w:eastAsia="ru-RU"/>
    </w:rPr>
  </w:style>
  <w:style w:type="paragraph" w:customStyle="1" w:styleId="xl127">
    <w:name w:val="xl127"/>
    <w:basedOn w:val="a"/>
    <w:uiPriority w:val="99"/>
    <w:pPr>
      <w:pBdr>
        <w:top w:val="single" w:sz="4" w:space="0" w:color="auto"/>
        <w:right w:val="single" w:sz="4" w:space="0" w:color="auto"/>
      </w:pBdr>
      <w:shd w:val="clear" w:color="auto" w:fill="FFFFFF"/>
      <w:spacing w:before="100" w:beforeAutospacing="1" w:after="100" w:afterAutospacing="1"/>
      <w:ind w:firstLine="0"/>
      <w:jc w:val="center"/>
    </w:pPr>
    <w:rPr>
      <w:rFonts w:ascii="Tahoma" w:eastAsia="Times New Roman" w:hAnsi="Tahoma" w:cs="Tahoma"/>
      <w:sz w:val="16"/>
      <w:szCs w:val="16"/>
      <w:lang w:val="ru-RU" w:eastAsia="ru-RU"/>
    </w:rPr>
  </w:style>
  <w:style w:type="paragraph" w:customStyle="1" w:styleId="xl128">
    <w:name w:val="xl128"/>
    <w:basedOn w:val="a"/>
    <w:uiPriority w:val="99"/>
    <w:pPr>
      <w:pBdr>
        <w:top w:val="single" w:sz="4" w:space="0" w:color="auto"/>
        <w:left w:val="single" w:sz="4" w:space="0" w:color="auto"/>
      </w:pBdr>
      <w:shd w:val="clear" w:color="auto" w:fill="FFFFFF"/>
      <w:spacing w:before="100" w:beforeAutospacing="1" w:after="100" w:afterAutospacing="1"/>
      <w:ind w:firstLine="0"/>
      <w:jc w:val="left"/>
    </w:pPr>
    <w:rPr>
      <w:rFonts w:ascii="Tahoma" w:eastAsia="Times New Roman" w:hAnsi="Tahoma" w:cs="Tahoma"/>
      <w:sz w:val="16"/>
      <w:szCs w:val="16"/>
      <w:lang w:val="ru-RU" w:eastAsia="ru-RU"/>
    </w:rPr>
  </w:style>
  <w:style w:type="paragraph" w:customStyle="1" w:styleId="xl129">
    <w:name w:val="xl129"/>
    <w:basedOn w:val="a"/>
    <w:uiPriority w:val="99"/>
    <w:pPr>
      <w:pBdr>
        <w:top w:val="single" w:sz="4" w:space="0" w:color="auto"/>
      </w:pBdr>
      <w:shd w:val="clear" w:color="auto" w:fill="FFFFFF"/>
      <w:spacing w:before="100" w:beforeAutospacing="1" w:after="100" w:afterAutospacing="1"/>
      <w:ind w:firstLine="0"/>
      <w:jc w:val="left"/>
    </w:pPr>
    <w:rPr>
      <w:rFonts w:ascii="Tahoma" w:eastAsia="Times New Roman" w:hAnsi="Tahoma" w:cs="Tahoma"/>
      <w:sz w:val="16"/>
      <w:szCs w:val="16"/>
      <w:lang w:val="ru-RU" w:eastAsia="ru-RU"/>
    </w:rPr>
  </w:style>
  <w:style w:type="paragraph" w:customStyle="1" w:styleId="xl130">
    <w:name w:val="xl130"/>
    <w:basedOn w:val="a"/>
    <w:uiPriority w:val="99"/>
    <w:pPr>
      <w:pBdr>
        <w:top w:val="single" w:sz="4" w:space="0" w:color="auto"/>
        <w:left w:val="single" w:sz="4" w:space="0" w:color="auto"/>
      </w:pBdr>
      <w:shd w:val="clear" w:color="auto" w:fill="FFFFFF"/>
      <w:spacing w:before="100" w:beforeAutospacing="1" w:after="100" w:afterAutospacing="1"/>
      <w:ind w:firstLine="0"/>
      <w:jc w:val="center"/>
    </w:pPr>
    <w:rPr>
      <w:rFonts w:ascii="Tahoma" w:eastAsia="Times New Roman" w:hAnsi="Tahoma" w:cs="Tahoma"/>
      <w:sz w:val="16"/>
      <w:szCs w:val="16"/>
      <w:lang w:val="ru-RU" w:eastAsia="ru-RU"/>
    </w:rPr>
  </w:style>
  <w:style w:type="paragraph" w:customStyle="1" w:styleId="xl131">
    <w:name w:val="xl131"/>
    <w:basedOn w:val="a"/>
    <w:uiPriority w:val="99"/>
    <w:pPr>
      <w:pBdr>
        <w:top w:val="single" w:sz="4" w:space="0" w:color="auto"/>
        <w:right w:val="single" w:sz="4" w:space="0" w:color="auto"/>
      </w:pBdr>
      <w:shd w:val="clear" w:color="auto" w:fill="FFFFFF"/>
      <w:spacing w:before="100" w:beforeAutospacing="1" w:after="100" w:afterAutospacing="1"/>
      <w:ind w:firstLine="0"/>
      <w:jc w:val="center"/>
    </w:pPr>
    <w:rPr>
      <w:rFonts w:ascii="Tahoma" w:eastAsia="Times New Roman" w:hAnsi="Tahoma" w:cs="Tahoma"/>
      <w:sz w:val="16"/>
      <w:szCs w:val="16"/>
      <w:lang w:val="ru-RU" w:eastAsia="ru-RU"/>
    </w:rPr>
  </w:style>
  <w:style w:type="paragraph" w:customStyle="1" w:styleId="xl132">
    <w:name w:val="xl132"/>
    <w:basedOn w:val="a"/>
    <w:uiPriority w:val="99"/>
    <w:pPr>
      <w:pBdr>
        <w:top w:val="single" w:sz="4" w:space="0" w:color="auto"/>
        <w:left w:val="single" w:sz="4" w:space="0" w:color="auto"/>
      </w:pBdr>
      <w:shd w:val="clear" w:color="auto" w:fill="FFFFFF"/>
      <w:spacing w:before="100" w:beforeAutospacing="1" w:after="100" w:afterAutospacing="1"/>
      <w:ind w:firstLine="0"/>
      <w:jc w:val="center"/>
    </w:pPr>
    <w:rPr>
      <w:rFonts w:ascii="Tahoma" w:eastAsia="Times New Roman" w:hAnsi="Tahoma" w:cs="Tahoma"/>
      <w:sz w:val="16"/>
      <w:szCs w:val="16"/>
      <w:lang w:val="ru-RU" w:eastAsia="ru-RU"/>
    </w:rPr>
  </w:style>
  <w:style w:type="paragraph" w:customStyle="1" w:styleId="xl133">
    <w:name w:val="xl133"/>
    <w:basedOn w:val="a"/>
    <w:uiPriority w:val="99"/>
    <w:pPr>
      <w:pBdr>
        <w:top w:val="single" w:sz="4" w:space="0" w:color="auto"/>
      </w:pBdr>
      <w:shd w:val="clear" w:color="auto" w:fill="FFFFFF"/>
      <w:spacing w:before="100" w:beforeAutospacing="1" w:after="100" w:afterAutospacing="1"/>
      <w:ind w:firstLine="0"/>
      <w:jc w:val="center"/>
    </w:pPr>
    <w:rPr>
      <w:rFonts w:ascii="Tahoma" w:eastAsia="Times New Roman" w:hAnsi="Tahoma" w:cs="Tahoma"/>
      <w:sz w:val="16"/>
      <w:szCs w:val="16"/>
      <w:lang w:val="ru-RU" w:eastAsia="ru-RU"/>
    </w:rPr>
  </w:style>
  <w:style w:type="paragraph" w:customStyle="1" w:styleId="xl134">
    <w:name w:val="xl134"/>
    <w:basedOn w:val="a"/>
    <w:uiPriority w:val="99"/>
    <w:pPr>
      <w:pBdr>
        <w:top w:val="single" w:sz="4" w:space="0" w:color="auto"/>
        <w:right w:val="single" w:sz="4" w:space="0" w:color="auto"/>
      </w:pBdr>
      <w:shd w:val="clear" w:color="auto" w:fill="FFFFFF"/>
      <w:spacing w:before="100" w:beforeAutospacing="1" w:after="100" w:afterAutospacing="1"/>
      <w:ind w:firstLine="0"/>
      <w:jc w:val="center"/>
    </w:pPr>
    <w:rPr>
      <w:rFonts w:ascii="Tahoma" w:eastAsia="Times New Roman" w:hAnsi="Tahoma" w:cs="Tahoma"/>
      <w:sz w:val="16"/>
      <w:szCs w:val="16"/>
      <w:lang w:val="ru-RU" w:eastAsia="ru-RU"/>
    </w:rPr>
  </w:style>
  <w:style w:type="paragraph" w:customStyle="1" w:styleId="xl135">
    <w:name w:val="xl135"/>
    <w:basedOn w:val="a"/>
    <w:uiPriority w:val="99"/>
    <w:pPr>
      <w:pBdr>
        <w:left w:val="single" w:sz="4" w:space="0" w:color="auto"/>
      </w:pBdr>
      <w:shd w:val="clear" w:color="auto" w:fill="FFFFFF"/>
      <w:spacing w:before="100" w:beforeAutospacing="1" w:after="100" w:afterAutospacing="1"/>
      <w:ind w:firstLine="0"/>
      <w:jc w:val="center"/>
    </w:pPr>
    <w:rPr>
      <w:rFonts w:ascii="Tahoma" w:eastAsia="Times New Roman" w:hAnsi="Tahoma" w:cs="Tahoma"/>
      <w:sz w:val="16"/>
      <w:szCs w:val="16"/>
      <w:lang w:val="ru-RU" w:eastAsia="ru-RU"/>
    </w:rPr>
  </w:style>
  <w:style w:type="paragraph" w:customStyle="1" w:styleId="xl136">
    <w:name w:val="xl136"/>
    <w:basedOn w:val="a"/>
    <w:uiPriority w:val="99"/>
    <w:pPr>
      <w:pBdr>
        <w:right w:val="single" w:sz="4" w:space="0" w:color="auto"/>
      </w:pBdr>
      <w:shd w:val="clear" w:color="auto" w:fill="FFFFFF"/>
      <w:spacing w:before="100" w:beforeAutospacing="1" w:after="100" w:afterAutospacing="1"/>
      <w:ind w:firstLine="0"/>
      <w:jc w:val="center"/>
    </w:pPr>
    <w:rPr>
      <w:rFonts w:ascii="Tahoma" w:eastAsia="Times New Roman" w:hAnsi="Tahoma" w:cs="Tahoma"/>
      <w:sz w:val="16"/>
      <w:szCs w:val="16"/>
      <w:lang w:val="ru-RU" w:eastAsia="ru-RU"/>
    </w:rPr>
  </w:style>
  <w:style w:type="paragraph" w:customStyle="1" w:styleId="xl137">
    <w:name w:val="xl137"/>
    <w:basedOn w:val="a"/>
    <w:uiPriority w:val="99"/>
    <w:pPr>
      <w:pBdr>
        <w:left w:val="single" w:sz="4" w:space="0" w:color="auto"/>
        <w:bottom w:val="single" w:sz="4" w:space="0" w:color="auto"/>
      </w:pBdr>
      <w:shd w:val="clear" w:color="auto" w:fill="FFFFFF"/>
      <w:spacing w:before="100" w:beforeAutospacing="1" w:after="100" w:afterAutospacing="1"/>
      <w:ind w:firstLine="0"/>
      <w:jc w:val="center"/>
    </w:pPr>
    <w:rPr>
      <w:rFonts w:ascii="Tahoma" w:eastAsia="Times New Roman" w:hAnsi="Tahoma" w:cs="Tahoma"/>
      <w:sz w:val="16"/>
      <w:szCs w:val="16"/>
      <w:lang w:val="ru-RU" w:eastAsia="ru-RU"/>
    </w:rPr>
  </w:style>
  <w:style w:type="paragraph" w:customStyle="1" w:styleId="xl138">
    <w:name w:val="xl138"/>
    <w:basedOn w:val="a"/>
    <w:uiPriority w:val="99"/>
    <w:pPr>
      <w:pBdr>
        <w:bottom w:val="single" w:sz="4" w:space="0" w:color="auto"/>
        <w:right w:val="single" w:sz="4" w:space="0" w:color="auto"/>
      </w:pBdr>
      <w:shd w:val="clear" w:color="auto" w:fill="FFFFFF"/>
      <w:spacing w:before="100" w:beforeAutospacing="1" w:after="100" w:afterAutospacing="1"/>
      <w:ind w:firstLine="0"/>
      <w:jc w:val="center"/>
    </w:pPr>
    <w:rPr>
      <w:rFonts w:ascii="Tahoma" w:eastAsia="Times New Roman" w:hAnsi="Tahoma" w:cs="Tahoma"/>
      <w:sz w:val="16"/>
      <w:szCs w:val="16"/>
      <w:lang w:val="ru-RU" w:eastAsia="ru-RU"/>
    </w:rPr>
  </w:style>
  <w:style w:type="paragraph" w:customStyle="1" w:styleId="xl139">
    <w:name w:val="xl139"/>
    <w:basedOn w:val="a"/>
    <w:uiPriority w:val="99"/>
    <w:pPr>
      <w:pBdr>
        <w:left w:val="single" w:sz="4" w:space="0" w:color="auto"/>
      </w:pBdr>
      <w:shd w:val="clear" w:color="auto" w:fill="FFFFFF"/>
      <w:spacing w:before="100" w:beforeAutospacing="1" w:after="100" w:afterAutospacing="1"/>
      <w:ind w:firstLine="0"/>
      <w:jc w:val="center"/>
    </w:pPr>
    <w:rPr>
      <w:rFonts w:ascii="Tahoma" w:eastAsia="Times New Roman" w:hAnsi="Tahoma" w:cs="Tahoma"/>
      <w:sz w:val="16"/>
      <w:szCs w:val="16"/>
      <w:lang w:val="ru-RU" w:eastAsia="ru-RU"/>
    </w:rPr>
  </w:style>
  <w:style w:type="paragraph" w:customStyle="1" w:styleId="xl140">
    <w:name w:val="xl140"/>
    <w:basedOn w:val="a"/>
    <w:uiPriority w:val="99"/>
    <w:pPr>
      <w:shd w:val="clear" w:color="auto" w:fill="FFFFFF"/>
      <w:spacing w:before="100" w:beforeAutospacing="1" w:after="100" w:afterAutospacing="1"/>
      <w:ind w:firstLine="0"/>
      <w:jc w:val="center"/>
    </w:pPr>
    <w:rPr>
      <w:rFonts w:ascii="Tahoma" w:eastAsia="Times New Roman" w:hAnsi="Tahoma" w:cs="Tahoma"/>
      <w:sz w:val="16"/>
      <w:szCs w:val="16"/>
      <w:lang w:val="ru-RU" w:eastAsia="ru-RU"/>
    </w:rPr>
  </w:style>
  <w:style w:type="paragraph" w:customStyle="1" w:styleId="xl141">
    <w:name w:val="xl141"/>
    <w:basedOn w:val="a"/>
    <w:uiPriority w:val="99"/>
    <w:pPr>
      <w:pBdr>
        <w:right w:val="single" w:sz="4" w:space="0" w:color="auto"/>
      </w:pBdr>
      <w:shd w:val="clear" w:color="auto" w:fill="FFFFFF"/>
      <w:spacing w:before="100" w:beforeAutospacing="1" w:after="100" w:afterAutospacing="1"/>
      <w:ind w:firstLine="0"/>
      <w:jc w:val="center"/>
    </w:pPr>
    <w:rPr>
      <w:rFonts w:ascii="Tahoma" w:eastAsia="Times New Roman" w:hAnsi="Tahoma" w:cs="Tahoma"/>
      <w:sz w:val="16"/>
      <w:szCs w:val="16"/>
      <w:lang w:val="ru-RU" w:eastAsia="ru-RU"/>
    </w:rPr>
  </w:style>
  <w:style w:type="paragraph" w:customStyle="1" w:styleId="xl142">
    <w:name w:val="xl142"/>
    <w:basedOn w:val="a"/>
    <w:uiPriority w:val="99"/>
    <w:pPr>
      <w:pBdr>
        <w:left w:val="single" w:sz="4" w:space="0" w:color="auto"/>
        <w:bottom w:val="single" w:sz="4" w:space="0" w:color="auto"/>
      </w:pBdr>
      <w:shd w:val="clear" w:color="auto" w:fill="FFFFFF"/>
      <w:spacing w:before="100" w:beforeAutospacing="1" w:after="100" w:afterAutospacing="1"/>
      <w:ind w:firstLine="0"/>
      <w:jc w:val="center"/>
    </w:pPr>
    <w:rPr>
      <w:rFonts w:ascii="Tahoma" w:eastAsia="Times New Roman" w:hAnsi="Tahoma" w:cs="Tahoma"/>
      <w:sz w:val="16"/>
      <w:szCs w:val="16"/>
      <w:lang w:val="ru-RU" w:eastAsia="ru-RU"/>
    </w:rPr>
  </w:style>
  <w:style w:type="paragraph" w:customStyle="1" w:styleId="xl143">
    <w:name w:val="xl143"/>
    <w:basedOn w:val="a"/>
    <w:uiPriority w:val="99"/>
    <w:pPr>
      <w:pBdr>
        <w:bottom w:val="single" w:sz="4" w:space="0" w:color="auto"/>
      </w:pBdr>
      <w:shd w:val="clear" w:color="auto" w:fill="FFFFFF"/>
      <w:spacing w:before="100" w:beforeAutospacing="1" w:after="100" w:afterAutospacing="1"/>
      <w:ind w:firstLine="0"/>
      <w:jc w:val="center"/>
    </w:pPr>
    <w:rPr>
      <w:rFonts w:ascii="Tahoma" w:eastAsia="Times New Roman" w:hAnsi="Tahoma" w:cs="Tahoma"/>
      <w:sz w:val="16"/>
      <w:szCs w:val="16"/>
      <w:lang w:val="ru-RU" w:eastAsia="ru-RU"/>
    </w:rPr>
  </w:style>
  <w:style w:type="paragraph" w:customStyle="1" w:styleId="xl144">
    <w:name w:val="xl144"/>
    <w:basedOn w:val="a"/>
    <w:uiPriority w:val="99"/>
    <w:pPr>
      <w:pBdr>
        <w:bottom w:val="single" w:sz="4" w:space="0" w:color="auto"/>
        <w:right w:val="single" w:sz="4" w:space="0" w:color="auto"/>
      </w:pBdr>
      <w:shd w:val="clear" w:color="auto" w:fill="FFFFFF"/>
      <w:spacing w:before="100" w:beforeAutospacing="1" w:after="100" w:afterAutospacing="1"/>
      <w:ind w:firstLine="0"/>
      <w:jc w:val="center"/>
    </w:pPr>
    <w:rPr>
      <w:rFonts w:ascii="Tahoma" w:eastAsia="Times New Roman" w:hAnsi="Tahoma" w:cs="Tahoma"/>
      <w:sz w:val="16"/>
      <w:szCs w:val="16"/>
      <w:lang w:val="ru-RU" w:eastAsia="ru-RU"/>
    </w:rPr>
  </w:style>
  <w:style w:type="paragraph" w:customStyle="1" w:styleId="xl145">
    <w:name w:val="xl145"/>
    <w:basedOn w:val="a"/>
    <w:uiPriority w:val="99"/>
    <w:pPr>
      <w:shd w:val="clear" w:color="auto" w:fill="FFFFFF"/>
      <w:spacing w:before="100" w:beforeAutospacing="1" w:after="100" w:afterAutospacing="1"/>
      <w:ind w:firstLine="0"/>
      <w:jc w:val="right"/>
    </w:pPr>
    <w:rPr>
      <w:rFonts w:ascii="Tahoma" w:eastAsia="Times New Roman" w:hAnsi="Tahoma" w:cs="Tahoma"/>
      <w:sz w:val="16"/>
      <w:szCs w:val="16"/>
      <w:lang w:val="ru-RU" w:eastAsia="ru-RU"/>
    </w:rPr>
  </w:style>
  <w:style w:type="paragraph" w:customStyle="1" w:styleId="xl146">
    <w:name w:val="xl146"/>
    <w:basedOn w:val="a"/>
    <w:uiPriority w:val="99"/>
    <w:pPr>
      <w:shd w:val="clear" w:color="auto" w:fill="FFFFFF"/>
      <w:spacing w:before="100" w:beforeAutospacing="1" w:after="100" w:afterAutospacing="1"/>
      <w:ind w:firstLine="0"/>
      <w:jc w:val="left"/>
    </w:pPr>
    <w:rPr>
      <w:rFonts w:ascii="Tahoma" w:eastAsia="Times New Roman" w:hAnsi="Tahoma" w:cs="Tahoma"/>
      <w:sz w:val="16"/>
      <w:szCs w:val="16"/>
      <w:lang w:val="ru-RU" w:eastAsia="ru-RU"/>
    </w:rPr>
  </w:style>
  <w:style w:type="paragraph" w:customStyle="1" w:styleId="xl147">
    <w:name w:val="xl147"/>
    <w:basedOn w:val="a"/>
    <w:uiPriority w:val="99"/>
    <w:pPr>
      <w:shd w:val="clear" w:color="auto" w:fill="FFFFFF"/>
      <w:spacing w:before="100" w:beforeAutospacing="1" w:after="100" w:afterAutospacing="1"/>
      <w:ind w:firstLine="0"/>
      <w:jc w:val="center"/>
    </w:pPr>
    <w:rPr>
      <w:rFonts w:ascii="Tahoma" w:eastAsia="Times New Roman" w:hAnsi="Tahoma" w:cs="Tahoma"/>
      <w:sz w:val="24"/>
      <w:szCs w:val="24"/>
      <w:lang w:val="ru-RU" w:eastAsia="ru-RU"/>
    </w:rPr>
  </w:style>
  <w:style w:type="paragraph" w:customStyle="1" w:styleId="xl148">
    <w:name w:val="xl148"/>
    <w:basedOn w:val="a"/>
    <w:uiPriority w:val="99"/>
    <w:pPr>
      <w:pBdr>
        <w:bottom w:val="single" w:sz="4" w:space="0" w:color="auto"/>
      </w:pBdr>
      <w:shd w:val="clear" w:color="auto" w:fill="FFFFFF"/>
      <w:spacing w:before="100" w:beforeAutospacing="1" w:after="100" w:afterAutospacing="1"/>
      <w:ind w:firstLine="0"/>
      <w:jc w:val="center"/>
    </w:pPr>
    <w:rPr>
      <w:rFonts w:ascii="Tahoma" w:eastAsia="Times New Roman" w:hAnsi="Tahoma" w:cs="Tahoma"/>
      <w:sz w:val="24"/>
      <w:szCs w:val="24"/>
      <w:lang w:val="ru-RU" w:eastAsia="ru-RU"/>
    </w:rPr>
  </w:style>
  <w:style w:type="paragraph" w:customStyle="1" w:styleId="xl149">
    <w:name w:val="xl149"/>
    <w:basedOn w:val="a"/>
    <w:uiPriority w:val="99"/>
    <w:pPr>
      <w:pBdr>
        <w:top w:val="single" w:sz="4" w:space="0" w:color="auto"/>
      </w:pBdr>
      <w:shd w:val="clear" w:color="auto" w:fill="FFFFFF"/>
      <w:spacing w:before="100" w:beforeAutospacing="1" w:after="100" w:afterAutospacing="1"/>
      <w:ind w:firstLine="0"/>
      <w:jc w:val="center"/>
    </w:pPr>
    <w:rPr>
      <w:rFonts w:ascii="Tahoma" w:eastAsia="Times New Roman" w:hAnsi="Tahoma" w:cs="Tahoma"/>
      <w:sz w:val="14"/>
      <w:szCs w:val="14"/>
      <w:lang w:val="ru-RU" w:eastAsia="ru-RU"/>
    </w:rPr>
  </w:style>
  <w:style w:type="paragraph" w:customStyle="1" w:styleId="xl150">
    <w:name w:val="xl150"/>
    <w:basedOn w:val="a"/>
    <w:uiPriority w:val="99"/>
    <w:pPr>
      <w:pBdr>
        <w:bottom w:val="single" w:sz="4" w:space="0" w:color="auto"/>
      </w:pBdr>
      <w:shd w:val="clear" w:color="auto" w:fill="FFFFFF"/>
      <w:spacing w:before="100" w:beforeAutospacing="1" w:after="100" w:afterAutospacing="1"/>
      <w:ind w:firstLine="0"/>
      <w:jc w:val="center"/>
    </w:pPr>
    <w:rPr>
      <w:rFonts w:ascii="Tahoma" w:eastAsia="Times New Roman" w:hAnsi="Tahoma" w:cs="Tahoma"/>
      <w:b/>
      <w:bCs/>
      <w:sz w:val="24"/>
      <w:szCs w:val="24"/>
      <w:lang w:val="ru-RU" w:eastAsia="ru-RU"/>
    </w:rPr>
  </w:style>
  <w:style w:type="paragraph" w:customStyle="1" w:styleId="xl151">
    <w:name w:val="xl151"/>
    <w:basedOn w:val="a"/>
    <w:uiPriority w:val="99"/>
    <w:pPr>
      <w:pBdr>
        <w:top w:val="single" w:sz="4" w:space="0" w:color="auto"/>
      </w:pBdr>
      <w:shd w:val="clear" w:color="auto" w:fill="FFFFFF"/>
      <w:spacing w:before="100" w:beforeAutospacing="1" w:after="100" w:afterAutospacing="1"/>
      <w:ind w:firstLine="0"/>
      <w:jc w:val="center"/>
    </w:pPr>
    <w:rPr>
      <w:rFonts w:ascii="Tahoma" w:eastAsia="Times New Roman" w:hAnsi="Tahoma" w:cs="Tahoma"/>
      <w:sz w:val="24"/>
      <w:szCs w:val="24"/>
      <w:lang w:val="ru-RU" w:eastAsia="ru-RU"/>
    </w:rPr>
  </w:style>
  <w:style w:type="paragraph" w:customStyle="1" w:styleId="xl152">
    <w:name w:val="xl152"/>
    <w:basedOn w:val="a"/>
    <w:uiPriority w:val="99"/>
    <w:pPr>
      <w:pBdr>
        <w:top w:val="single" w:sz="4" w:space="0" w:color="auto"/>
        <w:left w:val="single" w:sz="4" w:space="0" w:color="auto"/>
        <w:bottom w:val="single" w:sz="4" w:space="0" w:color="auto"/>
      </w:pBdr>
      <w:shd w:val="clear" w:color="auto" w:fill="FFFFFF"/>
      <w:spacing w:before="100" w:beforeAutospacing="1" w:after="100" w:afterAutospacing="1"/>
      <w:ind w:firstLine="0"/>
      <w:jc w:val="center"/>
    </w:pPr>
    <w:rPr>
      <w:rFonts w:ascii="Tahoma" w:eastAsia="Times New Roman" w:hAnsi="Tahoma" w:cs="Tahoma"/>
      <w:sz w:val="16"/>
      <w:szCs w:val="16"/>
      <w:lang w:val="ru-RU" w:eastAsia="ru-RU"/>
    </w:rPr>
  </w:style>
  <w:style w:type="paragraph" w:customStyle="1" w:styleId="xl153">
    <w:name w:val="xl153"/>
    <w:basedOn w:val="a"/>
    <w:uiPriority w:val="99"/>
    <w:pPr>
      <w:pBdr>
        <w:top w:val="single" w:sz="4" w:space="0" w:color="auto"/>
        <w:bottom w:val="single" w:sz="4" w:space="0" w:color="auto"/>
        <w:right w:val="single" w:sz="4" w:space="0" w:color="auto"/>
      </w:pBdr>
      <w:shd w:val="clear" w:color="auto" w:fill="FFFFFF"/>
      <w:spacing w:before="100" w:beforeAutospacing="1" w:after="100" w:afterAutospacing="1"/>
      <w:ind w:firstLine="0"/>
      <w:jc w:val="center"/>
    </w:pPr>
    <w:rPr>
      <w:rFonts w:ascii="Tahoma" w:eastAsia="Times New Roman" w:hAnsi="Tahoma" w:cs="Tahoma"/>
      <w:sz w:val="16"/>
      <w:szCs w:val="16"/>
      <w:lang w:val="ru-RU" w:eastAsia="ru-RU"/>
    </w:rPr>
  </w:style>
  <w:style w:type="paragraph" w:customStyle="1" w:styleId="xl154">
    <w:name w:val="xl154"/>
    <w:basedOn w:val="a"/>
    <w:uiPriority w:val="99"/>
    <w:pPr>
      <w:pBdr>
        <w:top w:val="single" w:sz="4" w:space="0" w:color="auto"/>
        <w:left w:val="single" w:sz="4" w:space="0" w:color="auto"/>
        <w:bottom w:val="single" w:sz="4" w:space="0" w:color="auto"/>
      </w:pBdr>
      <w:shd w:val="clear" w:color="auto" w:fill="FFFFFF"/>
      <w:spacing w:before="100" w:beforeAutospacing="1" w:after="100" w:afterAutospacing="1"/>
      <w:ind w:firstLine="0"/>
      <w:jc w:val="center"/>
    </w:pPr>
    <w:rPr>
      <w:rFonts w:ascii="Tahoma" w:eastAsia="Times New Roman" w:hAnsi="Tahoma" w:cs="Tahoma"/>
      <w:sz w:val="16"/>
      <w:szCs w:val="16"/>
      <w:lang w:val="ru-RU" w:eastAsia="ru-RU"/>
    </w:rPr>
  </w:style>
  <w:style w:type="paragraph" w:customStyle="1" w:styleId="xl155">
    <w:name w:val="xl155"/>
    <w:basedOn w:val="a"/>
    <w:uiPriority w:val="99"/>
    <w:pPr>
      <w:pBdr>
        <w:top w:val="single" w:sz="4" w:space="0" w:color="auto"/>
        <w:bottom w:val="single" w:sz="4" w:space="0" w:color="auto"/>
      </w:pBdr>
      <w:shd w:val="clear" w:color="auto" w:fill="FFFFFF"/>
      <w:spacing w:before="100" w:beforeAutospacing="1" w:after="100" w:afterAutospacing="1"/>
      <w:ind w:firstLine="0"/>
      <w:jc w:val="center"/>
    </w:pPr>
    <w:rPr>
      <w:rFonts w:ascii="Tahoma" w:eastAsia="Times New Roman" w:hAnsi="Tahoma" w:cs="Tahoma"/>
      <w:sz w:val="16"/>
      <w:szCs w:val="16"/>
      <w:lang w:val="ru-RU" w:eastAsia="ru-RU"/>
    </w:rPr>
  </w:style>
  <w:style w:type="paragraph" w:customStyle="1" w:styleId="xl156">
    <w:name w:val="xl156"/>
    <w:basedOn w:val="a"/>
    <w:uiPriority w:val="99"/>
    <w:pPr>
      <w:pBdr>
        <w:top w:val="single" w:sz="4" w:space="0" w:color="auto"/>
        <w:bottom w:val="single" w:sz="4" w:space="0" w:color="auto"/>
        <w:right w:val="single" w:sz="4" w:space="0" w:color="auto"/>
      </w:pBdr>
      <w:shd w:val="clear" w:color="auto" w:fill="FFFFFF"/>
      <w:spacing w:before="100" w:beforeAutospacing="1" w:after="100" w:afterAutospacing="1"/>
      <w:ind w:firstLine="0"/>
      <w:jc w:val="center"/>
    </w:pPr>
    <w:rPr>
      <w:rFonts w:ascii="Tahoma" w:eastAsia="Times New Roman" w:hAnsi="Tahoma" w:cs="Tahoma"/>
      <w:sz w:val="16"/>
      <w:szCs w:val="16"/>
      <w:lang w:val="ru-RU" w:eastAsia="ru-RU"/>
    </w:rPr>
  </w:style>
  <w:style w:type="paragraph" w:customStyle="1" w:styleId="xl157">
    <w:name w:val="xl157"/>
    <w:basedOn w:val="a"/>
    <w:uiPriority w:val="99"/>
    <w:pPr>
      <w:pBdr>
        <w:top w:val="single" w:sz="4" w:space="0" w:color="auto"/>
        <w:left w:val="single" w:sz="4" w:space="0" w:color="auto"/>
        <w:bottom w:val="single" w:sz="4" w:space="0" w:color="auto"/>
      </w:pBdr>
      <w:shd w:val="clear" w:color="auto" w:fill="FFFFFF"/>
      <w:spacing w:before="100" w:beforeAutospacing="1" w:after="100" w:afterAutospacing="1"/>
      <w:ind w:firstLine="0"/>
      <w:jc w:val="left"/>
    </w:pPr>
    <w:rPr>
      <w:rFonts w:ascii="Tahoma" w:eastAsia="Times New Roman" w:hAnsi="Tahoma" w:cs="Tahoma"/>
      <w:sz w:val="16"/>
      <w:szCs w:val="16"/>
      <w:lang w:val="ru-RU" w:eastAsia="ru-RU"/>
    </w:rPr>
  </w:style>
  <w:style w:type="paragraph" w:customStyle="1" w:styleId="xl158">
    <w:name w:val="xl158"/>
    <w:basedOn w:val="a"/>
    <w:uiPriority w:val="99"/>
    <w:pPr>
      <w:pBdr>
        <w:top w:val="single" w:sz="4" w:space="0" w:color="auto"/>
        <w:bottom w:val="single" w:sz="4" w:space="0" w:color="auto"/>
      </w:pBdr>
      <w:shd w:val="clear" w:color="auto" w:fill="FFFFFF"/>
      <w:spacing w:before="100" w:beforeAutospacing="1" w:after="100" w:afterAutospacing="1"/>
      <w:ind w:firstLine="0"/>
      <w:jc w:val="left"/>
    </w:pPr>
    <w:rPr>
      <w:rFonts w:ascii="Tahoma" w:eastAsia="Times New Roman" w:hAnsi="Tahoma" w:cs="Tahoma"/>
      <w:sz w:val="16"/>
      <w:szCs w:val="16"/>
      <w:lang w:val="ru-RU" w:eastAsia="ru-RU"/>
    </w:rPr>
  </w:style>
  <w:style w:type="paragraph" w:customStyle="1" w:styleId="xl159">
    <w:name w:val="xl159"/>
    <w:basedOn w:val="a"/>
    <w:uiPriority w:val="99"/>
    <w:pPr>
      <w:pBdr>
        <w:top w:val="single" w:sz="4" w:space="0" w:color="auto"/>
        <w:left w:val="single" w:sz="4" w:space="9" w:color="auto"/>
        <w:bottom w:val="single" w:sz="4" w:space="0" w:color="auto"/>
      </w:pBdr>
      <w:shd w:val="clear" w:color="auto" w:fill="FFFFFF"/>
      <w:spacing w:before="100" w:beforeAutospacing="1" w:after="100" w:afterAutospacing="1"/>
      <w:ind w:firstLineChars="100" w:firstLine="0"/>
      <w:jc w:val="left"/>
    </w:pPr>
    <w:rPr>
      <w:rFonts w:ascii="Tahoma" w:eastAsia="Times New Roman" w:hAnsi="Tahoma" w:cs="Tahoma"/>
      <w:sz w:val="16"/>
      <w:szCs w:val="16"/>
      <w:lang w:val="ru-RU" w:eastAsia="ru-RU"/>
    </w:rPr>
  </w:style>
  <w:style w:type="paragraph" w:customStyle="1" w:styleId="xl160">
    <w:name w:val="xl160"/>
    <w:basedOn w:val="a"/>
    <w:uiPriority w:val="99"/>
    <w:pPr>
      <w:pBdr>
        <w:top w:val="single" w:sz="4" w:space="0" w:color="auto"/>
        <w:bottom w:val="single" w:sz="4" w:space="0" w:color="auto"/>
      </w:pBdr>
      <w:shd w:val="clear" w:color="auto" w:fill="FFFFFF"/>
      <w:spacing w:before="100" w:beforeAutospacing="1" w:after="100" w:afterAutospacing="1"/>
      <w:ind w:firstLineChars="100" w:firstLine="0"/>
      <w:jc w:val="left"/>
    </w:pPr>
    <w:rPr>
      <w:rFonts w:ascii="Tahoma" w:eastAsia="Times New Roman" w:hAnsi="Tahoma" w:cs="Tahoma"/>
      <w:sz w:val="16"/>
      <w:szCs w:val="16"/>
      <w:lang w:val="ru-RU" w:eastAsia="ru-RU"/>
    </w:rPr>
  </w:style>
  <w:style w:type="paragraph" w:customStyle="1" w:styleId="xl161">
    <w:name w:val="xl161"/>
    <w:basedOn w:val="a"/>
    <w:uiPriority w:val="99"/>
    <w:pPr>
      <w:pBdr>
        <w:top w:val="single" w:sz="4" w:space="0" w:color="auto"/>
        <w:bottom w:val="single" w:sz="4" w:space="0" w:color="auto"/>
        <w:right w:val="single" w:sz="4" w:space="0" w:color="auto"/>
      </w:pBdr>
      <w:shd w:val="clear" w:color="auto" w:fill="FFFFFF"/>
      <w:spacing w:before="100" w:beforeAutospacing="1" w:after="100" w:afterAutospacing="1"/>
      <w:ind w:firstLineChars="100" w:firstLine="0"/>
      <w:jc w:val="left"/>
    </w:pPr>
    <w:rPr>
      <w:rFonts w:ascii="Tahoma" w:eastAsia="Times New Roman" w:hAnsi="Tahoma" w:cs="Tahoma"/>
      <w:sz w:val="16"/>
      <w:szCs w:val="16"/>
      <w:lang w:val="ru-RU" w:eastAsia="ru-RU"/>
    </w:rPr>
  </w:style>
  <w:style w:type="paragraph" w:customStyle="1" w:styleId="xl162">
    <w:name w:val="xl162"/>
    <w:basedOn w:val="a"/>
    <w:uiPriority w:val="99"/>
    <w:pPr>
      <w:pBdr>
        <w:left w:val="single" w:sz="4" w:space="0" w:color="auto"/>
        <w:bottom w:val="single" w:sz="4" w:space="0" w:color="auto"/>
      </w:pBdr>
      <w:shd w:val="clear" w:color="auto" w:fill="FFFFFF"/>
      <w:spacing w:before="100" w:beforeAutospacing="1" w:after="100" w:afterAutospacing="1"/>
      <w:ind w:firstLine="0"/>
      <w:jc w:val="center"/>
    </w:pPr>
    <w:rPr>
      <w:rFonts w:ascii="Tahoma" w:eastAsia="Times New Roman" w:hAnsi="Tahoma" w:cs="Tahoma"/>
      <w:sz w:val="16"/>
      <w:szCs w:val="16"/>
      <w:lang w:val="ru-RU" w:eastAsia="ru-RU"/>
    </w:rPr>
  </w:style>
  <w:style w:type="paragraph" w:customStyle="1" w:styleId="xl163">
    <w:name w:val="xl163"/>
    <w:basedOn w:val="a"/>
    <w:uiPriority w:val="99"/>
    <w:pPr>
      <w:pBdr>
        <w:bottom w:val="single" w:sz="4" w:space="0" w:color="auto"/>
      </w:pBdr>
      <w:shd w:val="clear" w:color="auto" w:fill="FFFFFF"/>
      <w:spacing w:before="100" w:beforeAutospacing="1" w:after="100" w:afterAutospacing="1"/>
      <w:ind w:firstLine="0"/>
      <w:jc w:val="center"/>
    </w:pPr>
    <w:rPr>
      <w:rFonts w:ascii="Tahoma" w:eastAsia="Times New Roman" w:hAnsi="Tahoma" w:cs="Tahoma"/>
      <w:sz w:val="16"/>
      <w:szCs w:val="16"/>
      <w:lang w:val="ru-RU" w:eastAsia="ru-RU"/>
    </w:rPr>
  </w:style>
  <w:style w:type="paragraph" w:customStyle="1" w:styleId="xl164">
    <w:name w:val="xl164"/>
    <w:basedOn w:val="a"/>
    <w:uiPriority w:val="99"/>
    <w:pPr>
      <w:pBdr>
        <w:bottom w:val="single" w:sz="4" w:space="0" w:color="auto"/>
        <w:right w:val="single" w:sz="4" w:space="0" w:color="auto"/>
      </w:pBdr>
      <w:shd w:val="clear" w:color="auto" w:fill="FFFFFF"/>
      <w:spacing w:before="100" w:beforeAutospacing="1" w:after="100" w:afterAutospacing="1"/>
      <w:ind w:firstLine="0"/>
      <w:jc w:val="center"/>
    </w:pPr>
    <w:rPr>
      <w:rFonts w:ascii="Tahoma" w:eastAsia="Times New Roman" w:hAnsi="Tahoma" w:cs="Tahoma"/>
      <w:sz w:val="16"/>
      <w:szCs w:val="16"/>
      <w:lang w:val="ru-RU" w:eastAsia="ru-RU"/>
    </w:rPr>
  </w:style>
  <w:style w:type="paragraph" w:customStyle="1" w:styleId="xl165">
    <w:name w:val="xl165"/>
    <w:basedOn w:val="a"/>
    <w:uiPriority w:val="99"/>
    <w:pPr>
      <w:pBdr>
        <w:top w:val="single" w:sz="4" w:space="0" w:color="auto"/>
        <w:left w:val="single" w:sz="4" w:space="9" w:color="auto"/>
      </w:pBdr>
      <w:shd w:val="clear" w:color="auto" w:fill="FFFFFF"/>
      <w:spacing w:before="100" w:beforeAutospacing="1" w:after="100" w:afterAutospacing="1"/>
      <w:ind w:firstLineChars="100" w:firstLine="0"/>
      <w:jc w:val="left"/>
    </w:pPr>
    <w:rPr>
      <w:rFonts w:ascii="Tahoma" w:eastAsia="Times New Roman" w:hAnsi="Tahoma" w:cs="Tahoma"/>
      <w:sz w:val="16"/>
      <w:szCs w:val="16"/>
      <w:lang w:val="ru-RU" w:eastAsia="ru-RU"/>
    </w:rPr>
  </w:style>
  <w:style w:type="paragraph" w:customStyle="1" w:styleId="xl166">
    <w:name w:val="xl166"/>
    <w:basedOn w:val="a"/>
    <w:uiPriority w:val="99"/>
    <w:pPr>
      <w:pBdr>
        <w:top w:val="single" w:sz="4" w:space="0" w:color="auto"/>
      </w:pBdr>
      <w:shd w:val="clear" w:color="auto" w:fill="FFFFFF"/>
      <w:spacing w:before="100" w:beforeAutospacing="1" w:after="100" w:afterAutospacing="1"/>
      <w:ind w:firstLineChars="100" w:firstLine="0"/>
      <w:jc w:val="left"/>
    </w:pPr>
    <w:rPr>
      <w:rFonts w:ascii="Tahoma" w:eastAsia="Times New Roman" w:hAnsi="Tahoma" w:cs="Tahoma"/>
      <w:sz w:val="16"/>
      <w:szCs w:val="16"/>
      <w:lang w:val="ru-RU" w:eastAsia="ru-RU"/>
    </w:rPr>
  </w:style>
  <w:style w:type="paragraph" w:customStyle="1" w:styleId="xl167">
    <w:name w:val="xl167"/>
    <w:basedOn w:val="a"/>
    <w:uiPriority w:val="99"/>
    <w:pPr>
      <w:pBdr>
        <w:top w:val="single" w:sz="4" w:space="0" w:color="auto"/>
        <w:right w:val="single" w:sz="4" w:space="0" w:color="auto"/>
      </w:pBdr>
      <w:shd w:val="clear" w:color="auto" w:fill="FFFFFF"/>
      <w:spacing w:before="100" w:beforeAutospacing="1" w:after="100" w:afterAutospacing="1"/>
      <w:ind w:firstLineChars="100" w:firstLine="0"/>
      <w:jc w:val="left"/>
    </w:pPr>
    <w:rPr>
      <w:rFonts w:ascii="Tahoma" w:eastAsia="Times New Roman" w:hAnsi="Tahoma" w:cs="Tahoma"/>
      <w:sz w:val="16"/>
      <w:szCs w:val="16"/>
      <w:lang w:val="ru-RU" w:eastAsia="ru-RU"/>
    </w:rPr>
  </w:style>
  <w:style w:type="paragraph" w:customStyle="1" w:styleId="xl168">
    <w:name w:val="xl168"/>
    <w:basedOn w:val="a"/>
    <w:uiPriority w:val="99"/>
    <w:pPr>
      <w:pBdr>
        <w:left w:val="single" w:sz="4" w:space="9" w:color="auto"/>
      </w:pBdr>
      <w:shd w:val="clear" w:color="auto" w:fill="FFFFFF"/>
      <w:spacing w:before="100" w:beforeAutospacing="1" w:after="100" w:afterAutospacing="1"/>
      <w:ind w:firstLineChars="100" w:firstLine="0"/>
      <w:jc w:val="left"/>
    </w:pPr>
    <w:rPr>
      <w:rFonts w:ascii="Tahoma" w:eastAsia="Times New Roman" w:hAnsi="Tahoma" w:cs="Tahoma"/>
      <w:sz w:val="16"/>
      <w:szCs w:val="16"/>
      <w:lang w:val="ru-RU" w:eastAsia="ru-RU"/>
    </w:rPr>
  </w:style>
  <w:style w:type="paragraph" w:customStyle="1" w:styleId="xl169">
    <w:name w:val="xl169"/>
    <w:basedOn w:val="a"/>
    <w:uiPriority w:val="99"/>
    <w:pPr>
      <w:shd w:val="clear" w:color="auto" w:fill="FFFFFF"/>
      <w:spacing w:before="100" w:beforeAutospacing="1" w:after="100" w:afterAutospacing="1"/>
      <w:ind w:firstLineChars="100" w:firstLine="0"/>
      <w:jc w:val="left"/>
    </w:pPr>
    <w:rPr>
      <w:rFonts w:ascii="Tahoma" w:eastAsia="Times New Roman" w:hAnsi="Tahoma" w:cs="Tahoma"/>
      <w:sz w:val="16"/>
      <w:szCs w:val="16"/>
      <w:lang w:val="ru-RU" w:eastAsia="ru-RU"/>
    </w:rPr>
  </w:style>
  <w:style w:type="paragraph" w:customStyle="1" w:styleId="xl170">
    <w:name w:val="xl170"/>
    <w:basedOn w:val="a"/>
    <w:uiPriority w:val="99"/>
    <w:pPr>
      <w:pBdr>
        <w:right w:val="single" w:sz="4" w:space="0" w:color="auto"/>
      </w:pBdr>
      <w:shd w:val="clear" w:color="auto" w:fill="FFFFFF"/>
      <w:spacing w:before="100" w:beforeAutospacing="1" w:after="100" w:afterAutospacing="1"/>
      <w:ind w:firstLineChars="100" w:firstLine="0"/>
      <w:jc w:val="left"/>
    </w:pPr>
    <w:rPr>
      <w:rFonts w:ascii="Tahoma" w:eastAsia="Times New Roman" w:hAnsi="Tahoma" w:cs="Tahoma"/>
      <w:sz w:val="16"/>
      <w:szCs w:val="16"/>
      <w:lang w:val="ru-RU" w:eastAsia="ru-RU"/>
    </w:rPr>
  </w:style>
  <w:style w:type="paragraph" w:customStyle="1" w:styleId="xl171">
    <w:name w:val="xl171"/>
    <w:basedOn w:val="a"/>
    <w:uiPriority w:val="99"/>
    <w:pPr>
      <w:pBdr>
        <w:left w:val="single" w:sz="4" w:space="9" w:color="auto"/>
        <w:bottom w:val="single" w:sz="4" w:space="0" w:color="auto"/>
      </w:pBdr>
      <w:shd w:val="clear" w:color="auto" w:fill="FFFFFF"/>
      <w:spacing w:before="100" w:beforeAutospacing="1" w:after="100" w:afterAutospacing="1"/>
      <w:ind w:firstLineChars="100" w:firstLine="0"/>
      <w:jc w:val="left"/>
    </w:pPr>
    <w:rPr>
      <w:rFonts w:ascii="Tahoma" w:eastAsia="Times New Roman" w:hAnsi="Tahoma" w:cs="Tahoma"/>
      <w:sz w:val="16"/>
      <w:szCs w:val="16"/>
      <w:lang w:val="ru-RU" w:eastAsia="ru-RU"/>
    </w:rPr>
  </w:style>
  <w:style w:type="paragraph" w:customStyle="1" w:styleId="xl172">
    <w:name w:val="xl172"/>
    <w:basedOn w:val="a"/>
    <w:uiPriority w:val="99"/>
    <w:pPr>
      <w:pBdr>
        <w:bottom w:val="single" w:sz="4" w:space="0" w:color="auto"/>
      </w:pBdr>
      <w:shd w:val="clear" w:color="auto" w:fill="FFFFFF"/>
      <w:spacing w:before="100" w:beforeAutospacing="1" w:after="100" w:afterAutospacing="1"/>
      <w:ind w:firstLineChars="100" w:firstLine="0"/>
      <w:jc w:val="left"/>
    </w:pPr>
    <w:rPr>
      <w:rFonts w:ascii="Tahoma" w:eastAsia="Times New Roman" w:hAnsi="Tahoma" w:cs="Tahoma"/>
      <w:sz w:val="16"/>
      <w:szCs w:val="16"/>
      <w:lang w:val="ru-RU" w:eastAsia="ru-RU"/>
    </w:rPr>
  </w:style>
  <w:style w:type="paragraph" w:customStyle="1" w:styleId="xl173">
    <w:name w:val="xl173"/>
    <w:basedOn w:val="a"/>
    <w:uiPriority w:val="99"/>
    <w:pPr>
      <w:pBdr>
        <w:bottom w:val="single" w:sz="4" w:space="0" w:color="auto"/>
        <w:right w:val="single" w:sz="4" w:space="0" w:color="auto"/>
      </w:pBdr>
      <w:shd w:val="clear" w:color="auto" w:fill="FFFFFF"/>
      <w:spacing w:before="100" w:beforeAutospacing="1" w:after="100" w:afterAutospacing="1"/>
      <w:ind w:firstLineChars="100" w:firstLine="0"/>
      <w:jc w:val="left"/>
    </w:pPr>
    <w:rPr>
      <w:rFonts w:ascii="Tahoma" w:eastAsia="Times New Roman" w:hAnsi="Tahoma" w:cs="Tahoma"/>
      <w:sz w:val="16"/>
      <w:szCs w:val="16"/>
      <w:lang w:val="ru-RU" w:eastAsia="ru-RU"/>
    </w:rPr>
  </w:style>
  <w:style w:type="paragraph" w:customStyle="1" w:styleId="xl174">
    <w:name w:val="xl174"/>
    <w:basedOn w:val="a"/>
    <w:uiPriority w:val="99"/>
    <w:pPr>
      <w:pBdr>
        <w:top w:val="single" w:sz="4" w:space="0" w:color="auto"/>
        <w:left w:val="single" w:sz="4" w:space="0" w:color="auto"/>
        <w:bottom w:val="single" w:sz="4" w:space="0" w:color="auto"/>
      </w:pBdr>
      <w:shd w:val="clear" w:color="auto" w:fill="FFFFFF"/>
      <w:spacing w:before="100" w:beforeAutospacing="1" w:after="100" w:afterAutospacing="1"/>
      <w:ind w:firstLine="0"/>
      <w:jc w:val="center"/>
    </w:pPr>
    <w:rPr>
      <w:rFonts w:ascii="Tahoma" w:eastAsia="Times New Roman" w:hAnsi="Tahoma" w:cs="Tahoma"/>
      <w:sz w:val="16"/>
      <w:szCs w:val="16"/>
      <w:lang w:val="ru-RU" w:eastAsia="ru-RU"/>
    </w:rPr>
  </w:style>
  <w:style w:type="paragraph" w:customStyle="1" w:styleId="xl175">
    <w:name w:val="xl175"/>
    <w:basedOn w:val="a"/>
    <w:uiPriority w:val="99"/>
    <w:pPr>
      <w:pBdr>
        <w:top w:val="single" w:sz="4" w:space="0" w:color="auto"/>
        <w:bottom w:val="single" w:sz="4" w:space="0" w:color="auto"/>
      </w:pBdr>
      <w:shd w:val="clear" w:color="auto" w:fill="FFFFFF"/>
      <w:spacing w:before="100" w:beforeAutospacing="1" w:after="100" w:afterAutospacing="1"/>
      <w:ind w:firstLine="0"/>
      <w:jc w:val="center"/>
    </w:pPr>
    <w:rPr>
      <w:rFonts w:ascii="Tahoma" w:eastAsia="Times New Roman" w:hAnsi="Tahoma" w:cs="Tahoma"/>
      <w:sz w:val="16"/>
      <w:szCs w:val="16"/>
      <w:lang w:val="ru-RU" w:eastAsia="ru-RU"/>
    </w:rPr>
  </w:style>
  <w:style w:type="paragraph" w:customStyle="1" w:styleId="xl176">
    <w:name w:val="xl176"/>
    <w:basedOn w:val="a"/>
    <w:uiPriority w:val="99"/>
    <w:pPr>
      <w:pBdr>
        <w:top w:val="single" w:sz="4" w:space="0" w:color="auto"/>
        <w:bottom w:val="single" w:sz="4" w:space="0" w:color="auto"/>
        <w:right w:val="single" w:sz="4" w:space="0" w:color="auto"/>
      </w:pBdr>
      <w:shd w:val="clear" w:color="auto" w:fill="FFFFFF"/>
      <w:spacing w:before="100" w:beforeAutospacing="1" w:after="100" w:afterAutospacing="1"/>
      <w:ind w:firstLine="0"/>
      <w:jc w:val="center"/>
    </w:pPr>
    <w:rPr>
      <w:rFonts w:ascii="Tahoma" w:eastAsia="Times New Roman" w:hAnsi="Tahoma" w:cs="Tahoma"/>
      <w:sz w:val="16"/>
      <w:szCs w:val="16"/>
      <w:lang w:val="ru-RU" w:eastAsia="ru-RU"/>
    </w:rPr>
  </w:style>
  <w:style w:type="paragraph" w:customStyle="1" w:styleId="xl177">
    <w:name w:val="xl177"/>
    <w:basedOn w:val="a"/>
    <w:uiPriority w:val="99"/>
    <w:pPr>
      <w:pBdr>
        <w:left w:val="single" w:sz="4" w:space="0" w:color="auto"/>
        <w:bottom w:val="single" w:sz="4" w:space="0" w:color="auto"/>
      </w:pBdr>
      <w:shd w:val="clear" w:color="auto" w:fill="FFFFFF"/>
      <w:spacing w:before="100" w:beforeAutospacing="1" w:after="100" w:afterAutospacing="1"/>
      <w:ind w:firstLine="0"/>
      <w:jc w:val="left"/>
    </w:pPr>
    <w:rPr>
      <w:rFonts w:ascii="Tahoma" w:eastAsia="Times New Roman" w:hAnsi="Tahoma" w:cs="Tahoma"/>
      <w:sz w:val="16"/>
      <w:szCs w:val="16"/>
      <w:lang w:val="ru-RU" w:eastAsia="ru-RU"/>
    </w:rPr>
  </w:style>
  <w:style w:type="paragraph" w:customStyle="1" w:styleId="xl178">
    <w:name w:val="xl178"/>
    <w:basedOn w:val="a"/>
    <w:uiPriority w:val="99"/>
    <w:pPr>
      <w:pBdr>
        <w:bottom w:val="single" w:sz="4" w:space="0" w:color="auto"/>
      </w:pBdr>
      <w:shd w:val="clear" w:color="auto" w:fill="FFFFFF"/>
      <w:spacing w:before="100" w:beforeAutospacing="1" w:after="100" w:afterAutospacing="1"/>
      <w:ind w:firstLine="0"/>
      <w:jc w:val="left"/>
    </w:pPr>
    <w:rPr>
      <w:rFonts w:ascii="Tahoma" w:eastAsia="Times New Roman" w:hAnsi="Tahoma" w:cs="Tahoma"/>
      <w:sz w:val="16"/>
      <w:szCs w:val="16"/>
      <w:lang w:val="ru-RU" w:eastAsia="ru-RU"/>
    </w:rPr>
  </w:style>
  <w:style w:type="paragraph" w:customStyle="1" w:styleId="xl179">
    <w:name w:val="xl179"/>
    <w:basedOn w:val="a"/>
    <w:uiPriority w:val="99"/>
    <w:pPr>
      <w:pBdr>
        <w:top w:val="single" w:sz="4" w:space="0" w:color="auto"/>
        <w:left w:val="single" w:sz="4" w:space="0" w:color="auto"/>
        <w:bottom w:val="single" w:sz="4" w:space="0" w:color="auto"/>
      </w:pBdr>
      <w:shd w:val="clear" w:color="auto" w:fill="FFFFCC"/>
      <w:spacing w:before="100" w:beforeAutospacing="1" w:after="100" w:afterAutospacing="1"/>
      <w:ind w:firstLine="0"/>
      <w:jc w:val="center"/>
    </w:pPr>
    <w:rPr>
      <w:rFonts w:ascii="Tahoma" w:eastAsia="Times New Roman" w:hAnsi="Tahoma" w:cs="Tahoma"/>
      <w:b/>
      <w:bCs/>
      <w:sz w:val="16"/>
      <w:szCs w:val="16"/>
      <w:lang w:val="ru-RU" w:eastAsia="ru-RU"/>
    </w:rPr>
  </w:style>
  <w:style w:type="paragraph" w:customStyle="1" w:styleId="xl180">
    <w:name w:val="xl180"/>
    <w:basedOn w:val="a"/>
    <w:uiPriority w:val="99"/>
    <w:pPr>
      <w:pBdr>
        <w:top w:val="single" w:sz="4" w:space="0" w:color="auto"/>
        <w:bottom w:val="single" w:sz="4" w:space="0" w:color="auto"/>
      </w:pBdr>
      <w:shd w:val="clear" w:color="auto" w:fill="FFFFCC"/>
      <w:spacing w:before="100" w:beforeAutospacing="1" w:after="100" w:afterAutospacing="1"/>
      <w:ind w:firstLine="0"/>
      <w:jc w:val="center"/>
    </w:pPr>
    <w:rPr>
      <w:rFonts w:ascii="Tahoma" w:eastAsia="Times New Roman" w:hAnsi="Tahoma" w:cs="Tahoma"/>
      <w:b/>
      <w:bCs/>
      <w:sz w:val="16"/>
      <w:szCs w:val="16"/>
      <w:lang w:val="ru-RU" w:eastAsia="ru-RU"/>
    </w:rPr>
  </w:style>
  <w:style w:type="paragraph" w:customStyle="1" w:styleId="xl181">
    <w:name w:val="xl181"/>
    <w:basedOn w:val="a"/>
    <w:uiPriority w:val="99"/>
    <w:pPr>
      <w:pBdr>
        <w:top w:val="single" w:sz="4" w:space="0" w:color="auto"/>
        <w:left w:val="single" w:sz="4" w:space="0" w:color="auto"/>
        <w:bottom w:val="single" w:sz="4" w:space="0" w:color="auto"/>
      </w:pBdr>
      <w:shd w:val="clear" w:color="auto" w:fill="FFFFCC"/>
      <w:spacing w:before="100" w:beforeAutospacing="1" w:after="100" w:afterAutospacing="1"/>
      <w:ind w:firstLine="0"/>
      <w:jc w:val="center"/>
    </w:pPr>
    <w:rPr>
      <w:rFonts w:ascii="Tahoma" w:eastAsia="Times New Roman" w:hAnsi="Tahoma" w:cs="Tahoma"/>
      <w:b/>
      <w:bCs/>
      <w:sz w:val="16"/>
      <w:szCs w:val="16"/>
      <w:lang w:val="ru-RU" w:eastAsia="ru-RU"/>
    </w:rPr>
  </w:style>
  <w:style w:type="paragraph" w:customStyle="1" w:styleId="xl182">
    <w:name w:val="xl182"/>
    <w:basedOn w:val="a"/>
    <w:uiPriority w:val="99"/>
    <w:pPr>
      <w:pBdr>
        <w:top w:val="single" w:sz="4" w:space="0" w:color="auto"/>
        <w:bottom w:val="single" w:sz="4" w:space="0" w:color="auto"/>
        <w:right w:val="single" w:sz="4" w:space="0" w:color="auto"/>
      </w:pBdr>
      <w:shd w:val="clear" w:color="auto" w:fill="FFFFCC"/>
      <w:spacing w:before="100" w:beforeAutospacing="1" w:after="100" w:afterAutospacing="1"/>
      <w:ind w:firstLine="0"/>
      <w:jc w:val="center"/>
    </w:pPr>
    <w:rPr>
      <w:rFonts w:ascii="Tahoma" w:eastAsia="Times New Roman" w:hAnsi="Tahoma" w:cs="Tahoma"/>
      <w:b/>
      <w:bCs/>
      <w:sz w:val="16"/>
      <w:szCs w:val="16"/>
      <w:lang w:val="ru-RU" w:eastAsia="ru-RU"/>
    </w:rPr>
  </w:style>
  <w:style w:type="paragraph" w:customStyle="1" w:styleId="xl183">
    <w:name w:val="xl183"/>
    <w:basedOn w:val="a"/>
    <w:uiPriority w:val="99"/>
    <w:pPr>
      <w:pBdr>
        <w:top w:val="single" w:sz="4" w:space="0" w:color="auto"/>
        <w:left w:val="single" w:sz="4" w:space="0" w:color="auto"/>
        <w:bottom w:val="single" w:sz="4" w:space="0" w:color="auto"/>
      </w:pBdr>
      <w:shd w:val="clear" w:color="auto" w:fill="FFFFCC"/>
      <w:spacing w:before="100" w:beforeAutospacing="1" w:after="100" w:afterAutospacing="1"/>
      <w:ind w:firstLine="0"/>
      <w:jc w:val="center"/>
    </w:pPr>
    <w:rPr>
      <w:rFonts w:ascii="Tahoma" w:eastAsia="Times New Roman" w:hAnsi="Tahoma" w:cs="Tahoma"/>
      <w:b/>
      <w:bCs/>
      <w:sz w:val="16"/>
      <w:szCs w:val="16"/>
      <w:lang w:val="ru-RU" w:eastAsia="ru-RU"/>
    </w:rPr>
  </w:style>
  <w:style w:type="paragraph" w:customStyle="1" w:styleId="xl184">
    <w:name w:val="xl184"/>
    <w:basedOn w:val="a"/>
    <w:uiPriority w:val="99"/>
    <w:pPr>
      <w:pBdr>
        <w:top w:val="single" w:sz="4" w:space="0" w:color="auto"/>
        <w:bottom w:val="single" w:sz="4" w:space="0" w:color="auto"/>
      </w:pBdr>
      <w:shd w:val="clear" w:color="auto" w:fill="FFFFCC"/>
      <w:spacing w:before="100" w:beforeAutospacing="1" w:after="100" w:afterAutospacing="1"/>
      <w:ind w:firstLine="0"/>
      <w:jc w:val="center"/>
    </w:pPr>
    <w:rPr>
      <w:rFonts w:ascii="Tahoma" w:eastAsia="Times New Roman" w:hAnsi="Tahoma" w:cs="Tahoma"/>
      <w:b/>
      <w:bCs/>
      <w:sz w:val="16"/>
      <w:szCs w:val="16"/>
      <w:lang w:val="ru-RU" w:eastAsia="ru-RU"/>
    </w:rPr>
  </w:style>
  <w:style w:type="paragraph" w:customStyle="1" w:styleId="xl185">
    <w:name w:val="xl185"/>
    <w:basedOn w:val="a"/>
    <w:uiPriority w:val="99"/>
    <w:pPr>
      <w:pBdr>
        <w:top w:val="single" w:sz="4" w:space="0" w:color="auto"/>
        <w:bottom w:val="single" w:sz="4" w:space="0" w:color="auto"/>
        <w:right w:val="single" w:sz="4" w:space="0" w:color="auto"/>
      </w:pBdr>
      <w:shd w:val="clear" w:color="auto" w:fill="FFFFCC"/>
      <w:spacing w:before="100" w:beforeAutospacing="1" w:after="100" w:afterAutospacing="1"/>
      <w:ind w:firstLine="0"/>
      <w:jc w:val="center"/>
    </w:pPr>
    <w:rPr>
      <w:rFonts w:ascii="Tahoma" w:eastAsia="Times New Roman" w:hAnsi="Tahoma" w:cs="Tahoma"/>
      <w:b/>
      <w:bCs/>
      <w:sz w:val="16"/>
      <w:szCs w:val="16"/>
      <w:lang w:val="ru-RU" w:eastAsia="ru-RU"/>
    </w:rPr>
  </w:style>
  <w:style w:type="paragraph" w:customStyle="1" w:styleId="xl186">
    <w:name w:val="xl186"/>
    <w:basedOn w:val="a"/>
    <w:uiPriority w:val="99"/>
    <w:pPr>
      <w:shd w:val="clear" w:color="auto" w:fill="FFFFFF"/>
      <w:spacing w:before="100" w:beforeAutospacing="1" w:after="100" w:afterAutospacing="1"/>
      <w:ind w:firstLine="0"/>
      <w:jc w:val="center"/>
    </w:pPr>
    <w:rPr>
      <w:rFonts w:ascii="Tahoma" w:eastAsia="Times New Roman" w:hAnsi="Tahoma" w:cs="Tahoma"/>
      <w:b/>
      <w:bCs/>
      <w:sz w:val="24"/>
      <w:szCs w:val="24"/>
      <w:lang w:val="ru-RU" w:eastAsia="ru-RU"/>
    </w:rPr>
  </w:style>
  <w:style w:type="paragraph" w:customStyle="1" w:styleId="xl187">
    <w:name w:val="xl187"/>
    <w:basedOn w:val="a"/>
    <w:uiPriority w:val="99"/>
    <w:pPr>
      <w:shd w:val="clear" w:color="auto" w:fill="FFFFFF"/>
      <w:spacing w:before="100" w:beforeAutospacing="1" w:after="100" w:afterAutospacing="1"/>
      <w:ind w:firstLine="0"/>
      <w:jc w:val="center"/>
    </w:pPr>
    <w:rPr>
      <w:rFonts w:ascii="Tahoma" w:eastAsia="Times New Roman" w:hAnsi="Tahoma" w:cs="Tahoma"/>
      <w:b/>
      <w:bCs/>
      <w:sz w:val="24"/>
      <w:szCs w:val="24"/>
      <w:lang w:val="ru-RU" w:eastAsia="ru-RU"/>
    </w:rPr>
  </w:style>
  <w:style w:type="paragraph" w:customStyle="1" w:styleId="xl188">
    <w:name w:val="xl188"/>
    <w:basedOn w:val="a"/>
    <w:uiPriority w:val="99"/>
    <w:pPr>
      <w:pBdr>
        <w:bottom w:val="single" w:sz="4" w:space="0" w:color="auto"/>
      </w:pBdr>
      <w:shd w:val="clear" w:color="auto" w:fill="FFFFFF"/>
      <w:spacing w:before="100" w:beforeAutospacing="1" w:after="100" w:afterAutospacing="1"/>
      <w:ind w:firstLine="0"/>
      <w:jc w:val="center"/>
    </w:pPr>
    <w:rPr>
      <w:rFonts w:ascii="Tahoma" w:eastAsia="Times New Roman" w:hAnsi="Tahoma" w:cs="Tahoma"/>
      <w:b/>
      <w:bCs/>
      <w:sz w:val="16"/>
      <w:szCs w:val="16"/>
      <w:lang w:val="ru-RU" w:eastAsia="ru-RU"/>
    </w:rPr>
  </w:style>
  <w:style w:type="paragraph" w:customStyle="1" w:styleId="xl189">
    <w:name w:val="xl189"/>
    <w:basedOn w:val="a"/>
    <w:uiPriority w:val="99"/>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ind w:firstLine="0"/>
      <w:jc w:val="left"/>
    </w:pPr>
    <w:rPr>
      <w:rFonts w:ascii="Tahoma" w:eastAsia="Times New Roman" w:hAnsi="Tahoma" w:cs="Tahoma"/>
      <w:b/>
      <w:bCs/>
      <w:sz w:val="16"/>
      <w:szCs w:val="16"/>
      <w:lang w:val="ru-RU" w:eastAsia="ru-RU"/>
    </w:rPr>
  </w:style>
  <w:style w:type="paragraph" w:customStyle="1" w:styleId="xl190">
    <w:name w:val="xl190"/>
    <w:basedOn w:val="a"/>
    <w:uiPriority w:val="99"/>
    <w:pPr>
      <w:shd w:val="clear" w:color="auto" w:fill="FFFFFF"/>
      <w:spacing w:before="100" w:beforeAutospacing="1" w:after="100" w:afterAutospacing="1"/>
      <w:ind w:firstLine="0"/>
      <w:jc w:val="right"/>
    </w:pPr>
    <w:rPr>
      <w:rFonts w:ascii="Tahoma" w:eastAsia="Times New Roman" w:hAnsi="Tahoma" w:cs="Tahoma"/>
      <w:b/>
      <w:bCs/>
      <w:sz w:val="24"/>
      <w:szCs w:val="24"/>
      <w:lang w:val="ru-RU" w:eastAsia="ru-RU"/>
    </w:rPr>
  </w:style>
  <w:style w:type="paragraph" w:customStyle="1" w:styleId="xl191">
    <w:name w:val="xl191"/>
    <w:basedOn w:val="a"/>
    <w:uiPriority w:val="99"/>
    <w:pPr>
      <w:pBdr>
        <w:top w:val="single" w:sz="4" w:space="0" w:color="auto"/>
        <w:left w:val="single" w:sz="4" w:space="0" w:color="auto"/>
      </w:pBdr>
      <w:shd w:val="clear" w:color="auto" w:fill="CCFFFF"/>
      <w:spacing w:before="100" w:beforeAutospacing="1" w:after="100" w:afterAutospacing="1"/>
      <w:ind w:firstLine="0"/>
      <w:jc w:val="center"/>
    </w:pPr>
    <w:rPr>
      <w:rFonts w:ascii="Tahoma" w:eastAsia="Times New Roman" w:hAnsi="Tahoma" w:cs="Tahoma"/>
      <w:b/>
      <w:bCs/>
      <w:sz w:val="16"/>
      <w:szCs w:val="16"/>
      <w:lang w:val="ru-RU" w:eastAsia="ru-RU"/>
    </w:rPr>
  </w:style>
  <w:style w:type="paragraph" w:customStyle="1" w:styleId="xl192">
    <w:name w:val="xl192"/>
    <w:basedOn w:val="a"/>
    <w:uiPriority w:val="99"/>
    <w:pPr>
      <w:pBdr>
        <w:top w:val="single" w:sz="4" w:space="0" w:color="auto"/>
      </w:pBdr>
      <w:shd w:val="clear" w:color="auto" w:fill="CCFFFF"/>
      <w:spacing w:before="100" w:beforeAutospacing="1" w:after="100" w:afterAutospacing="1"/>
      <w:ind w:firstLine="0"/>
      <w:jc w:val="center"/>
    </w:pPr>
    <w:rPr>
      <w:rFonts w:ascii="Tahoma" w:eastAsia="Times New Roman" w:hAnsi="Tahoma" w:cs="Tahoma"/>
      <w:b/>
      <w:bCs/>
      <w:sz w:val="16"/>
      <w:szCs w:val="16"/>
      <w:lang w:val="ru-RU" w:eastAsia="ru-RU"/>
    </w:rPr>
  </w:style>
  <w:style w:type="paragraph" w:customStyle="1" w:styleId="xl193">
    <w:name w:val="xl193"/>
    <w:basedOn w:val="a"/>
    <w:uiPriority w:val="99"/>
    <w:pPr>
      <w:pBdr>
        <w:top w:val="single" w:sz="4" w:space="0" w:color="auto"/>
        <w:right w:val="single" w:sz="4" w:space="0" w:color="auto"/>
      </w:pBdr>
      <w:shd w:val="clear" w:color="auto" w:fill="CCFFFF"/>
      <w:spacing w:before="100" w:beforeAutospacing="1" w:after="100" w:afterAutospacing="1"/>
      <w:ind w:firstLine="0"/>
      <w:jc w:val="center"/>
    </w:pPr>
    <w:rPr>
      <w:rFonts w:ascii="Tahoma" w:eastAsia="Times New Roman" w:hAnsi="Tahoma" w:cs="Tahoma"/>
      <w:b/>
      <w:bCs/>
      <w:sz w:val="16"/>
      <w:szCs w:val="16"/>
      <w:lang w:val="ru-RU" w:eastAsia="ru-RU"/>
    </w:rPr>
  </w:style>
  <w:style w:type="paragraph" w:customStyle="1" w:styleId="xl194">
    <w:name w:val="xl194"/>
    <w:basedOn w:val="a"/>
    <w:uiPriority w:val="99"/>
    <w:pPr>
      <w:pBdr>
        <w:left w:val="single" w:sz="4" w:space="0" w:color="auto"/>
      </w:pBdr>
      <w:shd w:val="clear" w:color="auto" w:fill="CCFFFF"/>
      <w:spacing w:before="100" w:beforeAutospacing="1" w:after="100" w:afterAutospacing="1"/>
      <w:ind w:firstLine="0"/>
      <w:jc w:val="center"/>
    </w:pPr>
    <w:rPr>
      <w:rFonts w:ascii="Tahoma" w:eastAsia="Times New Roman" w:hAnsi="Tahoma" w:cs="Tahoma"/>
      <w:b/>
      <w:bCs/>
      <w:sz w:val="16"/>
      <w:szCs w:val="16"/>
      <w:lang w:val="ru-RU" w:eastAsia="ru-RU"/>
    </w:rPr>
  </w:style>
  <w:style w:type="paragraph" w:customStyle="1" w:styleId="xl195">
    <w:name w:val="xl195"/>
    <w:basedOn w:val="a"/>
    <w:uiPriority w:val="99"/>
    <w:pPr>
      <w:shd w:val="clear" w:color="auto" w:fill="CCFFFF"/>
      <w:spacing w:before="100" w:beforeAutospacing="1" w:after="100" w:afterAutospacing="1"/>
      <w:ind w:firstLine="0"/>
      <w:jc w:val="center"/>
    </w:pPr>
    <w:rPr>
      <w:rFonts w:ascii="Tahoma" w:eastAsia="Times New Roman" w:hAnsi="Tahoma" w:cs="Tahoma"/>
      <w:b/>
      <w:bCs/>
      <w:sz w:val="16"/>
      <w:szCs w:val="16"/>
      <w:lang w:val="ru-RU" w:eastAsia="ru-RU"/>
    </w:rPr>
  </w:style>
  <w:style w:type="paragraph" w:customStyle="1" w:styleId="xl196">
    <w:name w:val="xl196"/>
    <w:basedOn w:val="a"/>
    <w:uiPriority w:val="99"/>
    <w:pPr>
      <w:pBdr>
        <w:right w:val="single" w:sz="4" w:space="0" w:color="auto"/>
      </w:pBdr>
      <w:shd w:val="clear" w:color="auto" w:fill="CCFFFF"/>
      <w:spacing w:before="100" w:beforeAutospacing="1" w:after="100" w:afterAutospacing="1"/>
      <w:ind w:firstLine="0"/>
      <w:jc w:val="center"/>
    </w:pPr>
    <w:rPr>
      <w:rFonts w:ascii="Tahoma" w:eastAsia="Times New Roman" w:hAnsi="Tahoma" w:cs="Tahoma"/>
      <w:b/>
      <w:bCs/>
      <w:sz w:val="16"/>
      <w:szCs w:val="16"/>
      <w:lang w:val="ru-RU" w:eastAsia="ru-RU"/>
    </w:rPr>
  </w:style>
  <w:style w:type="paragraph" w:customStyle="1" w:styleId="xl197">
    <w:name w:val="xl197"/>
    <w:basedOn w:val="a"/>
    <w:uiPriority w:val="99"/>
    <w:pPr>
      <w:pBdr>
        <w:left w:val="single" w:sz="4" w:space="0" w:color="auto"/>
        <w:bottom w:val="single" w:sz="4" w:space="0" w:color="auto"/>
      </w:pBdr>
      <w:shd w:val="clear" w:color="auto" w:fill="CCFFFF"/>
      <w:spacing w:before="100" w:beforeAutospacing="1" w:after="100" w:afterAutospacing="1"/>
      <w:ind w:firstLine="0"/>
      <w:jc w:val="center"/>
    </w:pPr>
    <w:rPr>
      <w:rFonts w:ascii="Tahoma" w:eastAsia="Times New Roman" w:hAnsi="Tahoma" w:cs="Tahoma"/>
      <w:b/>
      <w:bCs/>
      <w:sz w:val="16"/>
      <w:szCs w:val="16"/>
      <w:lang w:val="ru-RU" w:eastAsia="ru-RU"/>
    </w:rPr>
  </w:style>
  <w:style w:type="paragraph" w:customStyle="1" w:styleId="xl198">
    <w:name w:val="xl198"/>
    <w:basedOn w:val="a"/>
    <w:uiPriority w:val="99"/>
    <w:pPr>
      <w:pBdr>
        <w:bottom w:val="single" w:sz="4" w:space="0" w:color="auto"/>
      </w:pBdr>
      <w:shd w:val="clear" w:color="auto" w:fill="CCFFFF"/>
      <w:spacing w:before="100" w:beforeAutospacing="1" w:after="100" w:afterAutospacing="1"/>
      <w:ind w:firstLine="0"/>
      <w:jc w:val="center"/>
    </w:pPr>
    <w:rPr>
      <w:rFonts w:ascii="Tahoma" w:eastAsia="Times New Roman" w:hAnsi="Tahoma" w:cs="Tahoma"/>
      <w:b/>
      <w:bCs/>
      <w:sz w:val="16"/>
      <w:szCs w:val="16"/>
      <w:lang w:val="ru-RU" w:eastAsia="ru-RU"/>
    </w:rPr>
  </w:style>
  <w:style w:type="paragraph" w:customStyle="1" w:styleId="xl199">
    <w:name w:val="xl199"/>
    <w:basedOn w:val="a"/>
    <w:uiPriority w:val="99"/>
    <w:pPr>
      <w:pBdr>
        <w:bottom w:val="single" w:sz="4" w:space="0" w:color="auto"/>
        <w:right w:val="single" w:sz="4" w:space="0" w:color="auto"/>
      </w:pBdr>
      <w:shd w:val="clear" w:color="auto" w:fill="CCFFFF"/>
      <w:spacing w:before="100" w:beforeAutospacing="1" w:after="100" w:afterAutospacing="1"/>
      <w:ind w:firstLine="0"/>
      <w:jc w:val="center"/>
    </w:pPr>
    <w:rPr>
      <w:rFonts w:ascii="Tahoma" w:eastAsia="Times New Roman" w:hAnsi="Tahoma" w:cs="Tahoma"/>
      <w:b/>
      <w:bCs/>
      <w:sz w:val="16"/>
      <w:szCs w:val="16"/>
      <w:lang w:val="ru-RU" w:eastAsia="ru-RU"/>
    </w:rPr>
  </w:style>
  <w:style w:type="paragraph" w:customStyle="1" w:styleId="xl200">
    <w:name w:val="xl200"/>
    <w:basedOn w:val="a"/>
    <w:uiPriority w:val="99"/>
    <w:pPr>
      <w:pBdr>
        <w:top w:val="single" w:sz="4" w:space="0" w:color="auto"/>
        <w:left w:val="single" w:sz="4" w:space="0" w:color="auto"/>
      </w:pBdr>
      <w:shd w:val="clear" w:color="auto" w:fill="CCFFFF"/>
      <w:spacing w:before="100" w:beforeAutospacing="1" w:after="100" w:afterAutospacing="1"/>
      <w:ind w:firstLine="0"/>
      <w:jc w:val="center"/>
    </w:pPr>
    <w:rPr>
      <w:rFonts w:ascii="Tahoma" w:eastAsia="Times New Roman" w:hAnsi="Tahoma" w:cs="Tahoma"/>
      <w:b/>
      <w:bCs/>
      <w:sz w:val="16"/>
      <w:szCs w:val="16"/>
      <w:lang w:val="ru-RU" w:eastAsia="ru-RU"/>
    </w:rPr>
  </w:style>
  <w:style w:type="paragraph" w:customStyle="1" w:styleId="xl201">
    <w:name w:val="xl201"/>
    <w:basedOn w:val="a"/>
    <w:uiPriority w:val="99"/>
    <w:pPr>
      <w:pBdr>
        <w:top w:val="single" w:sz="4" w:space="0" w:color="auto"/>
        <w:right w:val="single" w:sz="4" w:space="0" w:color="auto"/>
      </w:pBdr>
      <w:shd w:val="clear" w:color="auto" w:fill="CCFFFF"/>
      <w:spacing w:before="100" w:beforeAutospacing="1" w:after="100" w:afterAutospacing="1"/>
      <w:ind w:firstLine="0"/>
      <w:jc w:val="center"/>
    </w:pPr>
    <w:rPr>
      <w:rFonts w:ascii="Tahoma" w:eastAsia="Times New Roman" w:hAnsi="Tahoma" w:cs="Tahoma"/>
      <w:b/>
      <w:bCs/>
      <w:sz w:val="16"/>
      <w:szCs w:val="16"/>
      <w:lang w:val="ru-RU" w:eastAsia="ru-RU"/>
    </w:rPr>
  </w:style>
  <w:style w:type="paragraph" w:customStyle="1" w:styleId="xl202">
    <w:name w:val="xl202"/>
    <w:basedOn w:val="a"/>
    <w:uiPriority w:val="99"/>
    <w:pPr>
      <w:pBdr>
        <w:left w:val="single" w:sz="4" w:space="0" w:color="auto"/>
      </w:pBdr>
      <w:shd w:val="clear" w:color="auto" w:fill="CCFFFF"/>
      <w:spacing w:before="100" w:beforeAutospacing="1" w:after="100" w:afterAutospacing="1"/>
      <w:ind w:firstLine="0"/>
      <w:jc w:val="center"/>
    </w:pPr>
    <w:rPr>
      <w:rFonts w:ascii="Tahoma" w:eastAsia="Times New Roman" w:hAnsi="Tahoma" w:cs="Tahoma"/>
      <w:b/>
      <w:bCs/>
      <w:sz w:val="16"/>
      <w:szCs w:val="16"/>
      <w:lang w:val="ru-RU" w:eastAsia="ru-RU"/>
    </w:rPr>
  </w:style>
  <w:style w:type="paragraph" w:customStyle="1" w:styleId="xl203">
    <w:name w:val="xl203"/>
    <w:basedOn w:val="a"/>
    <w:uiPriority w:val="99"/>
    <w:pPr>
      <w:pBdr>
        <w:right w:val="single" w:sz="4" w:space="0" w:color="auto"/>
      </w:pBdr>
      <w:shd w:val="clear" w:color="auto" w:fill="CCFFFF"/>
      <w:spacing w:before="100" w:beforeAutospacing="1" w:after="100" w:afterAutospacing="1"/>
      <w:ind w:firstLine="0"/>
      <w:jc w:val="center"/>
    </w:pPr>
    <w:rPr>
      <w:rFonts w:ascii="Tahoma" w:eastAsia="Times New Roman" w:hAnsi="Tahoma" w:cs="Tahoma"/>
      <w:b/>
      <w:bCs/>
      <w:sz w:val="16"/>
      <w:szCs w:val="16"/>
      <w:lang w:val="ru-RU" w:eastAsia="ru-RU"/>
    </w:rPr>
  </w:style>
  <w:style w:type="paragraph" w:customStyle="1" w:styleId="xl204">
    <w:name w:val="xl204"/>
    <w:basedOn w:val="a"/>
    <w:uiPriority w:val="99"/>
    <w:pPr>
      <w:pBdr>
        <w:left w:val="single" w:sz="4" w:space="0" w:color="auto"/>
        <w:bottom w:val="single" w:sz="4" w:space="0" w:color="auto"/>
      </w:pBdr>
      <w:shd w:val="clear" w:color="auto" w:fill="CCFFFF"/>
      <w:spacing w:before="100" w:beforeAutospacing="1" w:after="100" w:afterAutospacing="1"/>
      <w:ind w:firstLine="0"/>
      <w:jc w:val="center"/>
    </w:pPr>
    <w:rPr>
      <w:rFonts w:ascii="Tahoma" w:eastAsia="Times New Roman" w:hAnsi="Tahoma" w:cs="Tahoma"/>
      <w:b/>
      <w:bCs/>
      <w:sz w:val="16"/>
      <w:szCs w:val="16"/>
      <w:lang w:val="ru-RU" w:eastAsia="ru-RU"/>
    </w:rPr>
  </w:style>
  <w:style w:type="paragraph" w:customStyle="1" w:styleId="xl205">
    <w:name w:val="xl205"/>
    <w:basedOn w:val="a"/>
    <w:uiPriority w:val="99"/>
    <w:pPr>
      <w:pBdr>
        <w:bottom w:val="single" w:sz="4" w:space="0" w:color="auto"/>
        <w:right w:val="single" w:sz="4" w:space="0" w:color="auto"/>
      </w:pBdr>
      <w:shd w:val="clear" w:color="auto" w:fill="CCFFFF"/>
      <w:spacing w:before="100" w:beforeAutospacing="1" w:after="100" w:afterAutospacing="1"/>
      <w:ind w:firstLine="0"/>
      <w:jc w:val="center"/>
    </w:pPr>
    <w:rPr>
      <w:rFonts w:ascii="Tahoma" w:eastAsia="Times New Roman" w:hAnsi="Tahoma" w:cs="Tahoma"/>
      <w:b/>
      <w:bCs/>
      <w:sz w:val="16"/>
      <w:szCs w:val="16"/>
      <w:lang w:val="ru-RU" w:eastAsia="ru-RU"/>
    </w:rPr>
  </w:style>
  <w:style w:type="paragraph" w:customStyle="1" w:styleId="xl206">
    <w:name w:val="xl206"/>
    <w:basedOn w:val="a"/>
    <w:uiPriority w:val="99"/>
    <w:pPr>
      <w:pBdr>
        <w:top w:val="single" w:sz="4" w:space="0" w:color="auto"/>
        <w:right w:val="single" w:sz="4" w:space="0" w:color="auto"/>
      </w:pBdr>
      <w:shd w:val="clear" w:color="auto" w:fill="CCFFFF"/>
      <w:spacing w:before="100" w:beforeAutospacing="1" w:after="100" w:afterAutospacing="1"/>
      <w:ind w:firstLine="0"/>
      <w:jc w:val="left"/>
    </w:pPr>
    <w:rPr>
      <w:rFonts w:ascii="Tahoma" w:eastAsia="Times New Roman" w:hAnsi="Tahoma" w:cs="Tahoma"/>
      <w:b/>
      <w:bCs/>
      <w:sz w:val="16"/>
      <w:szCs w:val="16"/>
      <w:lang w:val="ru-RU" w:eastAsia="ru-RU"/>
    </w:rPr>
  </w:style>
  <w:style w:type="paragraph" w:customStyle="1" w:styleId="xl207">
    <w:name w:val="xl207"/>
    <w:basedOn w:val="a"/>
    <w:uiPriority w:val="99"/>
    <w:pPr>
      <w:pBdr>
        <w:top w:val="single" w:sz="4" w:space="0" w:color="auto"/>
        <w:left w:val="single" w:sz="4" w:space="0" w:color="auto"/>
      </w:pBdr>
      <w:shd w:val="clear" w:color="auto" w:fill="CCFFFF"/>
      <w:spacing w:before="100" w:beforeAutospacing="1" w:after="100" w:afterAutospacing="1"/>
      <w:ind w:firstLine="0"/>
      <w:jc w:val="right"/>
    </w:pPr>
    <w:rPr>
      <w:rFonts w:ascii="Tahoma" w:eastAsia="Times New Roman" w:hAnsi="Tahoma" w:cs="Tahoma"/>
      <w:b/>
      <w:bCs/>
      <w:sz w:val="16"/>
      <w:szCs w:val="16"/>
      <w:lang w:val="ru-RU" w:eastAsia="ru-RU"/>
    </w:rPr>
  </w:style>
  <w:style w:type="paragraph" w:customStyle="1" w:styleId="xl208">
    <w:name w:val="xl208"/>
    <w:basedOn w:val="a"/>
    <w:uiPriority w:val="99"/>
    <w:pPr>
      <w:pBdr>
        <w:top w:val="single" w:sz="4" w:space="0" w:color="auto"/>
      </w:pBdr>
      <w:shd w:val="clear" w:color="auto" w:fill="CCFFFF"/>
      <w:spacing w:before="100" w:beforeAutospacing="1" w:after="100" w:afterAutospacing="1"/>
      <w:ind w:firstLine="0"/>
      <w:jc w:val="right"/>
    </w:pPr>
    <w:rPr>
      <w:rFonts w:ascii="Tahoma" w:eastAsia="Times New Roman" w:hAnsi="Tahoma" w:cs="Tahoma"/>
      <w:b/>
      <w:bCs/>
      <w:sz w:val="16"/>
      <w:szCs w:val="16"/>
      <w:lang w:val="ru-RU" w:eastAsia="ru-RU"/>
    </w:rPr>
  </w:style>
  <w:style w:type="paragraph" w:customStyle="1" w:styleId="xl209">
    <w:name w:val="xl209"/>
    <w:basedOn w:val="a"/>
    <w:uiPriority w:val="99"/>
    <w:pPr>
      <w:pBdr>
        <w:top w:val="single" w:sz="4" w:space="0" w:color="auto"/>
        <w:bottom w:val="single" w:sz="4" w:space="0" w:color="auto"/>
      </w:pBdr>
      <w:shd w:val="clear" w:color="auto" w:fill="CCFFFF"/>
      <w:spacing w:before="100" w:beforeAutospacing="1" w:after="100" w:afterAutospacing="1"/>
      <w:ind w:firstLine="0"/>
      <w:jc w:val="center"/>
    </w:pPr>
    <w:rPr>
      <w:rFonts w:ascii="Tahoma" w:eastAsia="Times New Roman" w:hAnsi="Tahoma" w:cs="Tahoma"/>
      <w:b/>
      <w:bCs/>
      <w:sz w:val="16"/>
      <w:szCs w:val="16"/>
      <w:lang w:val="ru-RU" w:eastAsia="ru-RU"/>
    </w:rPr>
  </w:style>
  <w:style w:type="paragraph" w:customStyle="1" w:styleId="xl210">
    <w:name w:val="xl210"/>
    <w:basedOn w:val="a"/>
    <w:uiPriority w:val="99"/>
    <w:pPr>
      <w:pBdr>
        <w:top w:val="single" w:sz="4" w:space="0" w:color="auto"/>
        <w:bottom w:val="single" w:sz="4" w:space="0" w:color="auto"/>
        <w:right w:val="single" w:sz="4" w:space="0" w:color="auto"/>
      </w:pBdr>
      <w:shd w:val="clear" w:color="auto" w:fill="CCFFFF"/>
      <w:spacing w:before="100" w:beforeAutospacing="1" w:after="100" w:afterAutospacing="1"/>
      <w:ind w:firstLine="0"/>
      <w:jc w:val="center"/>
    </w:pPr>
    <w:rPr>
      <w:rFonts w:ascii="Tahoma" w:eastAsia="Times New Roman" w:hAnsi="Tahoma" w:cs="Tahoma"/>
      <w:b/>
      <w:bCs/>
      <w:sz w:val="16"/>
      <w:szCs w:val="16"/>
      <w:lang w:val="ru-RU" w:eastAsia="ru-RU"/>
    </w:rPr>
  </w:style>
  <w:style w:type="paragraph" w:customStyle="1" w:styleId="xl211">
    <w:name w:val="xl211"/>
    <w:basedOn w:val="a"/>
    <w:uiPriority w:val="99"/>
    <w:pPr>
      <w:pBdr>
        <w:top w:val="single" w:sz="4" w:space="0" w:color="auto"/>
        <w:bottom w:val="single" w:sz="4" w:space="0" w:color="auto"/>
        <w:right w:val="single" w:sz="4" w:space="0" w:color="auto"/>
      </w:pBdr>
      <w:shd w:val="clear" w:color="auto" w:fill="FFFFFF"/>
      <w:spacing w:before="100" w:beforeAutospacing="1" w:after="100" w:afterAutospacing="1"/>
      <w:ind w:firstLine="0"/>
      <w:jc w:val="left"/>
    </w:pPr>
    <w:rPr>
      <w:rFonts w:ascii="Tahoma" w:eastAsia="Times New Roman" w:hAnsi="Tahoma" w:cs="Tahoma"/>
      <w:sz w:val="16"/>
      <w:szCs w:val="16"/>
      <w:lang w:val="ru-RU" w:eastAsia="ru-RU"/>
    </w:rPr>
  </w:style>
  <w:style w:type="character" w:customStyle="1" w:styleId="1f0">
    <w:name w:val="Текст выноски Знак1"/>
    <w:uiPriority w:val="99"/>
    <w:semiHidden/>
    <w:rPr>
      <w:rFonts w:ascii="Segoe UI" w:hAnsi="Segoe UI" w:cs="Segoe UI"/>
      <w:sz w:val="18"/>
      <w:szCs w:val="18"/>
    </w:rPr>
  </w:style>
  <w:style w:type="character" w:customStyle="1" w:styleId="1f1">
    <w:name w:val="Название Знак1"/>
    <w:rPr>
      <w:rFonts w:ascii="Cambria" w:eastAsia="Times New Roman" w:hAnsi="Cambria" w:cs="Times New Roman"/>
      <w:spacing w:val="-10"/>
      <w:kern w:val="28"/>
      <w:sz w:val="56"/>
      <w:szCs w:val="56"/>
      <w:lang w:val="be-BY" w:eastAsia="en-US"/>
    </w:rPr>
  </w:style>
  <w:style w:type="character" w:customStyle="1" w:styleId="311">
    <w:name w:val="Основной текст 3 Знак1"/>
    <w:uiPriority w:val="99"/>
    <w:semiHidden/>
    <w:rPr>
      <w:rFonts w:ascii="Times New Roman" w:hAnsi="Times New Roman"/>
      <w:sz w:val="16"/>
      <w:szCs w:val="16"/>
    </w:rPr>
  </w:style>
  <w:style w:type="character" w:customStyle="1" w:styleId="FontStyle28">
    <w:name w:val="Font Style28"/>
    <w:rPr>
      <w:rFonts w:ascii="Times New Roman" w:hAnsi="Times New Roman" w:cs="Times New Roman" w:hint="default"/>
      <w:sz w:val="24"/>
      <w:szCs w:val="24"/>
    </w:rPr>
  </w:style>
  <w:style w:type="character" w:customStyle="1" w:styleId="hl1">
    <w:name w:val="hl1"/>
    <w:rPr>
      <w:color w:val="4682B4"/>
    </w:rPr>
  </w:style>
  <w:style w:type="character" w:customStyle="1" w:styleId="FontStyle12">
    <w:name w:val="Font Style12"/>
    <w:uiPriority w:val="99"/>
    <w:rPr>
      <w:rFonts w:ascii="Times New Roman" w:hAnsi="Times New Roman" w:cs="Times New Roman" w:hint="default"/>
      <w:sz w:val="18"/>
      <w:szCs w:val="18"/>
    </w:rPr>
  </w:style>
  <w:style w:type="paragraph" w:customStyle="1" w:styleId="1f2">
    <w:name w:val="Название1"/>
    <w:basedOn w:val="a"/>
    <w:pPr>
      <w:spacing w:before="100" w:beforeAutospacing="1" w:after="100" w:afterAutospacing="1"/>
      <w:ind w:firstLine="0"/>
      <w:jc w:val="left"/>
    </w:pPr>
    <w:rPr>
      <w:rFonts w:eastAsia="Times New Roman"/>
      <w:sz w:val="24"/>
      <w:szCs w:val="24"/>
      <w:lang w:val="ru-RU" w:eastAsia="ru-RU"/>
    </w:rPr>
  </w:style>
  <w:style w:type="paragraph" w:customStyle="1" w:styleId="ConsNonformat">
    <w:name w:val="ConsNonformat"/>
    <w:pPr>
      <w:widowControl w:val="0"/>
      <w:autoSpaceDE w:val="0"/>
      <w:autoSpaceDN w:val="0"/>
      <w:adjustRightInd w:val="0"/>
    </w:pPr>
    <w:rPr>
      <w:rFonts w:ascii="Courier New" w:eastAsia="Times New Roman" w:hAnsi="Courier New" w:cs="Courier New"/>
    </w:rPr>
  </w:style>
  <w:style w:type="paragraph" w:customStyle="1" w:styleId="ConsPlusCell">
    <w:name w:val="ConsPlusCell"/>
    <w:qFormat/>
    <w:pPr>
      <w:widowControl w:val="0"/>
      <w:autoSpaceDE w:val="0"/>
      <w:autoSpaceDN w:val="0"/>
      <w:adjustRightInd w:val="0"/>
    </w:pPr>
    <w:rPr>
      <w:rFonts w:ascii="Arial" w:eastAsia="Times New Roman" w:hAnsi="Arial" w:cs="Arial"/>
    </w:rPr>
  </w:style>
  <w:style w:type="paragraph" w:customStyle="1" w:styleId="affff9">
    <w:name w:val="МойСтиль"/>
    <w:basedOn w:val="a"/>
    <w:pPr>
      <w:spacing w:after="60"/>
      <w:ind w:firstLine="720"/>
    </w:pPr>
    <w:rPr>
      <w:rFonts w:eastAsia="Times New Roman"/>
      <w:sz w:val="24"/>
      <w:szCs w:val="24"/>
      <w:lang w:val="ru-RU" w:eastAsia="ru-RU"/>
    </w:rPr>
  </w:style>
  <w:style w:type="paragraph" w:customStyle="1" w:styleId="affffa">
    <w:name w:val="МойСписок"/>
    <w:basedOn w:val="a"/>
    <w:pPr>
      <w:keepLines/>
      <w:spacing w:after="60"/>
      <w:ind w:firstLine="720"/>
    </w:pPr>
    <w:rPr>
      <w:rFonts w:eastAsia="Times New Roman"/>
      <w:sz w:val="24"/>
      <w:szCs w:val="24"/>
      <w:lang w:val="ru-RU" w:eastAsia="ru-RU"/>
    </w:rPr>
  </w:style>
  <w:style w:type="paragraph" w:customStyle="1" w:styleId="affffb">
    <w:name w:val="МойТекстТаб"/>
    <w:basedOn w:val="a"/>
    <w:pPr>
      <w:spacing w:before="60" w:after="60"/>
      <w:ind w:firstLine="0"/>
      <w:jc w:val="left"/>
    </w:pPr>
    <w:rPr>
      <w:rFonts w:eastAsia="Times New Roman"/>
      <w:sz w:val="18"/>
      <w:szCs w:val="18"/>
      <w:lang w:val="ru-RU" w:eastAsia="ru-RU"/>
    </w:rPr>
  </w:style>
  <w:style w:type="paragraph" w:customStyle="1" w:styleId="Cells">
    <w:name w:val="Cells"/>
    <w:basedOn w:val="a"/>
    <w:pPr>
      <w:ind w:firstLine="0"/>
      <w:jc w:val="left"/>
    </w:pPr>
    <w:rPr>
      <w:rFonts w:ascii="Arial" w:eastAsia="Times New Roman" w:hAnsi="Arial" w:cs="Arial"/>
      <w:sz w:val="16"/>
      <w:szCs w:val="16"/>
      <w:lang w:val="en-US" w:eastAsia="ru-RU"/>
    </w:rPr>
  </w:style>
  <w:style w:type="paragraph" w:customStyle="1" w:styleId="affffc">
    <w:name w:val="Нормальный"/>
    <w:rPr>
      <w:rFonts w:eastAsia="Times New Roman"/>
    </w:rPr>
  </w:style>
  <w:style w:type="paragraph" w:customStyle="1" w:styleId="affffd">
    <w:name w:val="МойЗаголовокТаб"/>
    <w:basedOn w:val="a"/>
    <w:pPr>
      <w:keepNext/>
      <w:keepLines/>
      <w:spacing w:before="200"/>
      <w:ind w:firstLine="0"/>
      <w:jc w:val="center"/>
    </w:pPr>
    <w:rPr>
      <w:rFonts w:ascii="Arial" w:eastAsia="Times New Roman" w:hAnsi="Arial" w:cs="Arial"/>
      <w:caps/>
      <w:sz w:val="20"/>
      <w:szCs w:val="20"/>
      <w:lang w:val="ru-RU" w:eastAsia="ru-RU"/>
    </w:rPr>
  </w:style>
  <w:style w:type="character" w:customStyle="1" w:styleId="noncited1">
    <w:name w:val="noncited1"/>
    <w:rPr>
      <w:vanish w:val="0"/>
    </w:rPr>
  </w:style>
  <w:style w:type="paragraph" w:customStyle="1" w:styleId="affffe">
    <w:name w:val="схема"/>
    <w:basedOn w:val="a"/>
    <w:pPr>
      <w:jc w:val="center"/>
    </w:pPr>
    <w:rPr>
      <w:rFonts w:eastAsia="Times New Roman"/>
      <w:sz w:val="20"/>
      <w:szCs w:val="20"/>
      <w:lang w:val="ru-RU" w:eastAsia="ru-RU"/>
    </w:rPr>
  </w:style>
  <w:style w:type="character" w:customStyle="1" w:styleId="itemextrafieldsvalue1">
    <w:name w:val="itemextrafieldsvalue1"/>
    <w:rPr>
      <w:vanish w:val="0"/>
    </w:rPr>
  </w:style>
  <w:style w:type="paragraph" w:customStyle="1" w:styleId="1f3">
    <w:name w:val="Без интервала1"/>
    <w:pPr>
      <w:spacing w:line="360" w:lineRule="auto"/>
    </w:pPr>
    <w:rPr>
      <w:rFonts w:eastAsia="Times New Roman" w:cs="Calibri"/>
      <w:sz w:val="22"/>
      <w:szCs w:val="22"/>
      <w:lang w:eastAsia="en-US"/>
    </w:rPr>
  </w:style>
  <w:style w:type="paragraph" w:customStyle="1" w:styleId="afffff">
    <w:name w:val="СтильКП"/>
    <w:basedOn w:val="a"/>
    <w:link w:val="afffff0"/>
    <w:uiPriority w:val="99"/>
    <w:pPr>
      <w:shd w:val="clear" w:color="auto" w:fill="FFFFFF"/>
      <w:autoSpaceDE w:val="0"/>
      <w:autoSpaceDN w:val="0"/>
      <w:adjustRightInd w:val="0"/>
      <w:ind w:firstLine="567"/>
    </w:pPr>
    <w:rPr>
      <w:rFonts w:eastAsia="Times New Roman"/>
      <w:color w:val="000000"/>
      <w:spacing w:val="1"/>
      <w:szCs w:val="28"/>
      <w:lang/>
    </w:rPr>
  </w:style>
  <w:style w:type="character" w:customStyle="1" w:styleId="afffff0">
    <w:name w:val="СтильКП Знак"/>
    <w:link w:val="afffff"/>
    <w:uiPriority w:val="99"/>
    <w:locked/>
    <w:rPr>
      <w:rFonts w:ascii="Times New Roman" w:eastAsia="Times New Roman" w:hAnsi="Times New Roman"/>
      <w:color w:val="000000"/>
      <w:spacing w:val="1"/>
      <w:sz w:val="28"/>
      <w:szCs w:val="28"/>
      <w:shd w:val="clear" w:color="auto" w:fill="FFFFFF"/>
    </w:rPr>
  </w:style>
  <w:style w:type="character" w:customStyle="1" w:styleId="red2">
    <w:name w:val="red2"/>
    <w:rPr>
      <w:b/>
      <w:bCs/>
      <w:color w:val="C51907"/>
    </w:rPr>
  </w:style>
  <w:style w:type="paragraph" w:customStyle="1" w:styleId="tur">
    <w:name w:val="tur"/>
    <w:basedOn w:val="a"/>
    <w:pPr>
      <w:spacing w:after="75" w:line="180" w:lineRule="atLeast"/>
      <w:ind w:firstLine="0"/>
    </w:pPr>
    <w:rPr>
      <w:rFonts w:ascii="Verdana" w:eastAsia="Times New Roman" w:hAnsi="Verdana"/>
      <w:sz w:val="17"/>
      <w:szCs w:val="17"/>
      <w:lang w:val="ru-RU" w:eastAsia="ru-RU"/>
    </w:rPr>
  </w:style>
  <w:style w:type="paragraph" w:customStyle="1" w:styleId="newncpi">
    <w:name w:val="newncpi"/>
    <w:basedOn w:val="a"/>
    <w:uiPriority w:val="99"/>
    <w:pPr>
      <w:ind w:firstLine="567"/>
    </w:pPr>
    <w:rPr>
      <w:rFonts w:eastAsia="Times New Roman"/>
      <w:sz w:val="24"/>
      <w:szCs w:val="24"/>
      <w:lang w:val="ru-RU" w:eastAsia="ru-RU"/>
    </w:rPr>
  </w:style>
  <w:style w:type="paragraph" w:customStyle="1" w:styleId="append">
    <w:name w:val="append"/>
    <w:basedOn w:val="a"/>
    <w:uiPriority w:val="99"/>
    <w:pPr>
      <w:ind w:firstLine="0"/>
      <w:jc w:val="left"/>
    </w:pPr>
    <w:rPr>
      <w:rFonts w:eastAsia="Times New Roman"/>
      <w:sz w:val="22"/>
      <w:lang w:val="ru-RU" w:eastAsia="ru-RU"/>
    </w:rPr>
  </w:style>
  <w:style w:type="paragraph" w:customStyle="1" w:styleId="titlep">
    <w:name w:val="titlep"/>
    <w:basedOn w:val="a"/>
    <w:uiPriority w:val="99"/>
    <w:pPr>
      <w:spacing w:before="240" w:after="240"/>
      <w:ind w:firstLine="0"/>
      <w:jc w:val="center"/>
    </w:pPr>
    <w:rPr>
      <w:rFonts w:eastAsia="Times New Roman"/>
      <w:b/>
      <w:bCs/>
      <w:sz w:val="24"/>
      <w:szCs w:val="24"/>
      <w:lang w:val="ru-RU" w:eastAsia="ru-RU"/>
    </w:rPr>
  </w:style>
  <w:style w:type="paragraph" w:customStyle="1" w:styleId="newncpi0">
    <w:name w:val="newncpi0"/>
    <w:basedOn w:val="a"/>
    <w:uiPriority w:val="99"/>
    <w:pPr>
      <w:ind w:firstLine="0"/>
    </w:pPr>
    <w:rPr>
      <w:rFonts w:eastAsia="Times New Roman"/>
      <w:sz w:val="24"/>
      <w:szCs w:val="24"/>
      <w:lang w:val="ru-RU" w:eastAsia="ru-RU"/>
    </w:rPr>
  </w:style>
  <w:style w:type="paragraph" w:customStyle="1" w:styleId="table10">
    <w:name w:val="table10"/>
    <w:basedOn w:val="a"/>
    <w:uiPriority w:val="99"/>
    <w:pPr>
      <w:ind w:firstLine="0"/>
      <w:jc w:val="left"/>
    </w:pPr>
    <w:rPr>
      <w:rFonts w:eastAsia="Times New Roman"/>
      <w:sz w:val="20"/>
      <w:szCs w:val="20"/>
      <w:lang w:val="ru-RU" w:eastAsia="ru-RU"/>
    </w:rPr>
  </w:style>
  <w:style w:type="character" w:customStyle="1" w:styleId="datecity">
    <w:name w:val="datecity"/>
    <w:uiPriority w:val="99"/>
    <w:rPr>
      <w:rFonts w:ascii="Times New Roman" w:hAnsi="Times New Roman" w:cs="Times New Roman"/>
      <w:sz w:val="24"/>
      <w:szCs w:val="24"/>
    </w:rPr>
  </w:style>
  <w:style w:type="paragraph" w:customStyle="1" w:styleId="undline">
    <w:name w:val="undline"/>
    <w:basedOn w:val="a"/>
    <w:uiPriority w:val="99"/>
    <w:pPr>
      <w:ind w:firstLine="0"/>
    </w:pPr>
    <w:rPr>
      <w:rFonts w:eastAsia="Times New Roman"/>
      <w:sz w:val="20"/>
      <w:szCs w:val="20"/>
      <w:lang w:val="ru-RU" w:eastAsia="ru-RU"/>
    </w:rPr>
  </w:style>
  <w:style w:type="paragraph" w:customStyle="1" w:styleId="b">
    <w:name w:val="b"/>
    <w:basedOn w:val="a"/>
    <w:pPr>
      <w:spacing w:before="100" w:beforeAutospacing="1" w:after="100" w:afterAutospacing="1"/>
      <w:ind w:firstLine="0"/>
      <w:jc w:val="left"/>
    </w:pPr>
    <w:rPr>
      <w:rFonts w:eastAsia="Times New Roman"/>
      <w:sz w:val="24"/>
      <w:szCs w:val="24"/>
      <w:lang w:val="ru-RU" w:eastAsia="ru-RU"/>
    </w:rPr>
  </w:style>
  <w:style w:type="character" w:customStyle="1" w:styleId="apple-tab-span">
    <w:name w:val="apple-tab-span"/>
  </w:style>
  <w:style w:type="character" w:customStyle="1" w:styleId="FontStyle109">
    <w:name w:val="Font Style109"/>
    <w:rPr>
      <w:rFonts w:ascii="Times New Roman" w:hAnsi="Times New Roman" w:cs="Times New Roman"/>
      <w:sz w:val="16"/>
      <w:szCs w:val="16"/>
    </w:rPr>
  </w:style>
  <w:style w:type="paragraph" w:customStyle="1" w:styleId="Style16">
    <w:name w:val="Style16"/>
    <w:basedOn w:val="a"/>
    <w:pPr>
      <w:autoSpaceDE w:val="0"/>
      <w:autoSpaceDN w:val="0"/>
      <w:adjustRightInd w:val="0"/>
      <w:spacing w:line="339" w:lineRule="exact"/>
      <w:ind w:firstLine="518"/>
    </w:pPr>
    <w:rPr>
      <w:rFonts w:ascii="Century Gothic" w:eastAsia="Times New Roman" w:hAnsi="Century Gothic"/>
      <w:sz w:val="24"/>
      <w:szCs w:val="24"/>
      <w:lang w:val="ru-RU" w:eastAsia="ru-RU"/>
    </w:rPr>
  </w:style>
  <w:style w:type="character" w:customStyle="1" w:styleId="editsection">
    <w:name w:val="editsection"/>
  </w:style>
  <w:style w:type="character" w:customStyle="1" w:styleId="mw-headline">
    <w:name w:val="mw-headline"/>
  </w:style>
  <w:style w:type="character" w:customStyle="1" w:styleId="articlebody">
    <w:name w:val="article_body"/>
  </w:style>
  <w:style w:type="paragraph" w:customStyle="1" w:styleId="afffff1">
    <w:name w:val="a"/>
    <w:basedOn w:val="a"/>
    <w:pPr>
      <w:spacing w:before="100" w:beforeAutospacing="1" w:after="100" w:afterAutospacing="1"/>
      <w:ind w:firstLine="0"/>
      <w:jc w:val="left"/>
    </w:pPr>
    <w:rPr>
      <w:rFonts w:eastAsia="Times New Roman"/>
      <w:sz w:val="24"/>
      <w:szCs w:val="24"/>
      <w:lang w:val="ru-RU" w:eastAsia="ru-RU"/>
    </w:rPr>
  </w:style>
  <w:style w:type="character" w:customStyle="1" w:styleId="adv">
    <w:name w:val="adv"/>
  </w:style>
  <w:style w:type="character" w:customStyle="1" w:styleId="afffff2">
    <w:name w:val="Диплом_текст Знак"/>
    <w:link w:val="afffff3"/>
    <w:locked/>
    <w:rPr>
      <w:rFonts w:ascii="Times New Roman" w:eastAsia="Times New Roman" w:hAnsi="Times New Roman"/>
      <w:bCs/>
      <w:sz w:val="28"/>
      <w:szCs w:val="28"/>
    </w:rPr>
  </w:style>
  <w:style w:type="paragraph" w:customStyle="1" w:styleId="afffff3">
    <w:name w:val="Диплом_текст"/>
    <w:basedOn w:val="a8"/>
    <w:link w:val="afffff2"/>
    <w:qFormat/>
    <w:pPr>
      <w:spacing w:after="0" w:line="240" w:lineRule="auto"/>
      <w:ind w:left="0" w:firstLine="709"/>
      <w:jc w:val="both"/>
    </w:pPr>
    <w:rPr>
      <w:rFonts w:ascii="Times New Roman" w:eastAsia="Times New Roman" w:hAnsi="Times New Roman"/>
      <w:bCs/>
      <w:sz w:val="28"/>
      <w:szCs w:val="28"/>
      <w:lang/>
    </w:rPr>
  </w:style>
  <w:style w:type="paragraph" w:customStyle="1" w:styleId="afffff4">
    <w:name w:val="Чертежный"/>
    <w:pPr>
      <w:jc w:val="both"/>
    </w:pPr>
    <w:rPr>
      <w:rFonts w:ascii="ISOCPEUR" w:eastAsia="Times New Roman" w:hAnsi="ISOCPEUR"/>
      <w:i/>
      <w:sz w:val="28"/>
      <w:lang w:val="uk-UA"/>
    </w:rPr>
  </w:style>
  <w:style w:type="character" w:customStyle="1" w:styleId="afffff5">
    <w:name w:val="Заголовок Знак"/>
    <w:rPr>
      <w:rFonts w:ascii="Times New Roman" w:eastAsia="Times New Roman" w:hAnsi="Times New Roman" w:cs="Times New Roman"/>
      <w:b/>
      <w:bCs/>
      <w:sz w:val="28"/>
      <w:szCs w:val="28"/>
      <w:lang w:val="ru-RU" w:eastAsia="ru-RU"/>
    </w:rPr>
  </w:style>
  <w:style w:type="paragraph" w:customStyle="1" w:styleId="Pa1">
    <w:name w:val="Pa1"/>
    <w:basedOn w:val="Default"/>
    <w:next w:val="Default"/>
    <w:uiPriority w:val="99"/>
    <w:qFormat/>
    <w:pPr>
      <w:spacing w:line="241" w:lineRule="atLeast"/>
    </w:pPr>
    <w:rPr>
      <w:rFonts w:ascii="WVBRYG+OfficinaSansC-Bold" w:eastAsia="Calibri" w:hAnsi="WVBRYG+OfficinaSansC-Bold" w:cs="Times New Roman"/>
      <w:color w:val="auto"/>
    </w:rPr>
  </w:style>
  <w:style w:type="paragraph" w:customStyle="1" w:styleId="Pa4">
    <w:name w:val="Pa4"/>
    <w:basedOn w:val="Default"/>
    <w:next w:val="Default"/>
    <w:uiPriority w:val="99"/>
    <w:qFormat/>
    <w:pPr>
      <w:spacing w:line="241" w:lineRule="atLeast"/>
    </w:pPr>
    <w:rPr>
      <w:rFonts w:ascii="WVBRYG+OfficinaSansC-Bold" w:eastAsia="Calibri" w:hAnsi="WVBRYG+OfficinaSansC-Bold" w:cs="Times New Roman"/>
      <w:color w:val="auto"/>
    </w:rPr>
  </w:style>
  <w:style w:type="character" w:customStyle="1" w:styleId="A20">
    <w:name w:val="A2"/>
    <w:uiPriority w:val="99"/>
    <w:rPr>
      <w:rFonts w:ascii="MTMAYA+OfficinaSansC-Book" w:hAnsi="MTMAYA+OfficinaSansC-Book" w:cs="MTMAYA+OfficinaSansC-Book"/>
      <w:color w:val="000000"/>
      <w:sz w:val="20"/>
      <w:szCs w:val="20"/>
    </w:rPr>
  </w:style>
  <w:style w:type="paragraph" w:customStyle="1" w:styleId="Pa3">
    <w:name w:val="Pa3"/>
    <w:basedOn w:val="Default"/>
    <w:next w:val="Default"/>
    <w:uiPriority w:val="99"/>
    <w:qFormat/>
    <w:pPr>
      <w:spacing w:line="241" w:lineRule="atLeast"/>
    </w:pPr>
    <w:rPr>
      <w:rFonts w:ascii="WVBRYG+OfficinaSansC-Bold" w:eastAsia="Calibri" w:hAnsi="WVBRYG+OfficinaSansC-Bold" w:cs="Times New Roman"/>
      <w:color w:val="auto"/>
    </w:rPr>
  </w:style>
  <w:style w:type="table" w:customStyle="1" w:styleId="1f4">
    <w:name w:val="Сетка таблицы1"/>
    <w:basedOn w:val="a1"/>
    <w:uiPriority w:val="59"/>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37">
    <w:name w:val="Обычный3"/>
    <w:qFormat/>
    <w:pPr>
      <w:snapToGrid w:val="0"/>
      <w:spacing w:before="100" w:after="100"/>
    </w:pPr>
    <w:rPr>
      <w:rFonts w:eastAsia="Times New Roman"/>
      <w:sz w:val="24"/>
    </w:rPr>
  </w:style>
  <w:style w:type="paragraph" w:customStyle="1" w:styleId="afffff6">
    <w:name w:val="!!!Список!!!"/>
    <w:basedOn w:val="a"/>
    <w:next w:val="a"/>
    <w:qFormat/>
    <w:pPr>
      <w:numPr>
        <w:numId w:val="6"/>
      </w:numPr>
      <w:tabs>
        <w:tab w:val="left" w:pos="1134"/>
      </w:tabs>
      <w:ind w:left="0" w:firstLine="709"/>
    </w:pPr>
    <w:rPr>
      <w:rFonts w:eastAsia="Times New Roman"/>
      <w:szCs w:val="28"/>
      <w:lang w:val="ru-RU" w:eastAsia="ru-RU"/>
    </w:rPr>
  </w:style>
  <w:style w:type="paragraph" w:customStyle="1" w:styleId="61">
    <w:name w:val="Знак6"/>
    <w:basedOn w:val="a"/>
    <w:qFormat/>
    <w:pPr>
      <w:autoSpaceDE w:val="0"/>
      <w:autoSpaceDN w:val="0"/>
      <w:adjustRightInd w:val="0"/>
      <w:ind w:firstLine="0"/>
      <w:jc w:val="left"/>
    </w:pPr>
    <w:rPr>
      <w:rFonts w:ascii="Arial" w:eastAsia="Times New Roman" w:hAnsi="Arial" w:cs="Arial"/>
      <w:sz w:val="20"/>
      <w:szCs w:val="20"/>
      <w:lang w:val="en-ZA" w:eastAsia="en-ZA"/>
    </w:rPr>
  </w:style>
  <w:style w:type="paragraph" w:customStyle="1" w:styleId="122">
    <w:name w:val="Обычный №12"/>
    <w:basedOn w:val="a"/>
    <w:qFormat/>
    <w:pPr>
      <w:suppressAutoHyphens/>
      <w:ind w:firstLine="284"/>
    </w:pPr>
    <w:rPr>
      <w:rFonts w:eastAsia="Times New Roman"/>
      <w:sz w:val="24"/>
      <w:szCs w:val="20"/>
      <w:lang w:val="ru-RU" w:eastAsia="zh-CN"/>
    </w:rPr>
  </w:style>
  <w:style w:type="character" w:customStyle="1" w:styleId="1f5">
    <w:name w:val="Текст сноски Знак1"/>
    <w:aliases w:val="Текст сноски Знак Знак Знак1"/>
    <w:semiHidden/>
    <w:rPr>
      <w:rFonts w:ascii="Times New Roman" w:hAnsi="Times New Roman"/>
      <w:sz w:val="20"/>
      <w:szCs w:val="20"/>
    </w:rPr>
  </w:style>
  <w:style w:type="character" w:customStyle="1" w:styleId="1f6">
    <w:name w:val="Текст Знак1"/>
    <w:aliases w:val="Знак Знак1"/>
    <w:semiHidden/>
    <w:rPr>
      <w:rFonts w:ascii="Consolas" w:hAnsi="Consolas" w:cs="Consolas"/>
      <w:sz w:val="21"/>
      <w:szCs w:val="21"/>
    </w:rPr>
  </w:style>
  <w:style w:type="character" w:customStyle="1" w:styleId="1f7">
    <w:name w:val="Основной текст с отступом Знак1"/>
    <w:semiHidden/>
    <w:rPr>
      <w:rFonts w:ascii="Times New Roman" w:hAnsi="Times New Roman"/>
      <w:sz w:val="28"/>
    </w:rPr>
  </w:style>
  <w:style w:type="paragraph" w:customStyle="1" w:styleId="afffff7">
    <w:name w:val="нормаль"/>
    <w:basedOn w:val="a"/>
    <w:qFormat/>
    <w:pPr>
      <w:spacing w:line="360" w:lineRule="auto"/>
    </w:pPr>
    <w:rPr>
      <w:rFonts w:eastAsia="Times New Roman"/>
      <w:sz w:val="24"/>
      <w:szCs w:val="20"/>
      <w:lang w:val="ru-RU" w:eastAsia="ru-RU"/>
    </w:rPr>
  </w:style>
  <w:style w:type="paragraph" w:customStyle="1" w:styleId="a00">
    <w:name w:val="a0"/>
    <w:basedOn w:val="a"/>
    <w:uiPriority w:val="99"/>
    <w:qFormat/>
    <w:pPr>
      <w:spacing w:line="360" w:lineRule="auto"/>
      <w:ind w:firstLine="0"/>
      <w:jc w:val="left"/>
    </w:pPr>
    <w:rPr>
      <w:rFonts w:eastAsia="Times New Roman"/>
      <w:sz w:val="24"/>
      <w:szCs w:val="24"/>
      <w:lang w:val="ru-RU" w:eastAsia="ru-RU"/>
    </w:rPr>
  </w:style>
  <w:style w:type="paragraph" w:customStyle="1" w:styleId="ConsPlusNonformat">
    <w:name w:val="ConsPlusNonformat"/>
    <w:qFormat/>
    <w:pPr>
      <w:widowControl w:val="0"/>
      <w:autoSpaceDE w:val="0"/>
      <w:autoSpaceDN w:val="0"/>
      <w:adjustRightInd w:val="0"/>
    </w:pPr>
    <w:rPr>
      <w:rFonts w:ascii="Courier New" w:eastAsia="Times New Roman" w:hAnsi="Courier New" w:cs="Courier New"/>
      <w:sz w:val="14"/>
      <w:szCs w:val="14"/>
    </w:rPr>
  </w:style>
  <w:style w:type="character" w:customStyle="1" w:styleId="71">
    <w:name w:val="Заголовок 7 Знак1"/>
    <w:uiPriority w:val="9"/>
    <w:semiHidden/>
    <w:rPr>
      <w:rFonts w:ascii="Cambria" w:eastAsia="Times New Roman" w:hAnsi="Cambria" w:cs="Times New Roman"/>
      <w:i/>
      <w:iCs/>
      <w:color w:val="243F60"/>
      <w:sz w:val="28"/>
      <w:szCs w:val="22"/>
    </w:rPr>
  </w:style>
  <w:style w:type="character" w:customStyle="1" w:styleId="810">
    <w:name w:val="Заголовок 8 Знак1"/>
    <w:uiPriority w:val="9"/>
    <w:semiHidden/>
    <w:rPr>
      <w:rFonts w:ascii="Cambria" w:eastAsia="Times New Roman" w:hAnsi="Cambria" w:cs="Times New Roman"/>
      <w:color w:val="272727"/>
      <w:sz w:val="21"/>
      <w:szCs w:val="21"/>
    </w:rPr>
  </w:style>
  <w:style w:type="character" w:customStyle="1" w:styleId="91">
    <w:name w:val="Заголовок 9 Знак1"/>
    <w:uiPriority w:val="9"/>
    <w:semiHidden/>
    <w:rPr>
      <w:rFonts w:ascii="Cambria" w:eastAsia="Times New Roman" w:hAnsi="Cambria" w:cs="Times New Roman"/>
      <w:i/>
      <w:iCs/>
      <w:color w:val="272727"/>
      <w:sz w:val="21"/>
      <w:szCs w:val="21"/>
    </w:rPr>
  </w:style>
  <w:style w:type="character" w:customStyle="1" w:styleId="1f8">
    <w:name w:val="Верхний колонтитул Знак1"/>
    <w:semiHidden/>
    <w:rPr>
      <w:rFonts w:ascii="Times New Roman" w:hAnsi="Times New Roman"/>
      <w:sz w:val="28"/>
    </w:rPr>
  </w:style>
  <w:style w:type="character" w:customStyle="1" w:styleId="1f9">
    <w:name w:val="Нижний колонтитул Знак1"/>
    <w:uiPriority w:val="99"/>
    <w:semiHidden/>
    <w:rPr>
      <w:rFonts w:ascii="Times New Roman" w:hAnsi="Times New Roman"/>
      <w:sz w:val="28"/>
    </w:rPr>
  </w:style>
  <w:style w:type="character" w:customStyle="1" w:styleId="1fa">
    <w:name w:val="Основной текст Знак1"/>
    <w:semiHidden/>
    <w:rPr>
      <w:rFonts w:ascii="Times New Roman" w:hAnsi="Times New Roman"/>
      <w:sz w:val="28"/>
    </w:rPr>
  </w:style>
  <w:style w:type="character" w:customStyle="1" w:styleId="213">
    <w:name w:val="Основной текст 2 Знак1"/>
    <w:semiHidden/>
    <w:rPr>
      <w:rFonts w:ascii="Times New Roman" w:hAnsi="Times New Roman"/>
      <w:sz w:val="28"/>
    </w:rPr>
  </w:style>
  <w:style w:type="character" w:customStyle="1" w:styleId="214">
    <w:name w:val="Основной текст с отступом 2 Знак1"/>
    <w:semiHidden/>
    <w:rPr>
      <w:rFonts w:ascii="Times New Roman" w:hAnsi="Times New Roman"/>
      <w:sz w:val="28"/>
    </w:rPr>
  </w:style>
  <w:style w:type="character" w:customStyle="1" w:styleId="312">
    <w:name w:val="Основной текст с отступом 3 Знак1"/>
    <w:semiHidden/>
    <w:rPr>
      <w:rFonts w:ascii="Times New Roman" w:hAnsi="Times New Roman"/>
      <w:sz w:val="16"/>
      <w:szCs w:val="16"/>
    </w:rPr>
  </w:style>
  <w:style w:type="character" w:customStyle="1" w:styleId="51">
    <w:name w:val="Основной текст (5)_"/>
    <w:link w:val="52"/>
    <w:locked/>
    <w:rPr>
      <w:rFonts w:ascii="Times New Roman" w:hAnsi="Times New Roman"/>
      <w:spacing w:val="10"/>
      <w:shd w:val="clear" w:color="auto" w:fill="FFFFFF"/>
    </w:rPr>
  </w:style>
  <w:style w:type="paragraph" w:customStyle="1" w:styleId="52">
    <w:name w:val="Основной текст (5)"/>
    <w:basedOn w:val="a"/>
    <w:link w:val="51"/>
    <w:pPr>
      <w:widowControl/>
      <w:shd w:val="clear" w:color="auto" w:fill="FFFFFF"/>
      <w:spacing w:after="600" w:line="0" w:lineRule="atLeast"/>
      <w:ind w:firstLine="0"/>
      <w:jc w:val="left"/>
    </w:pPr>
    <w:rPr>
      <w:spacing w:val="10"/>
      <w:sz w:val="20"/>
      <w:szCs w:val="20"/>
      <w:lang/>
    </w:rPr>
  </w:style>
  <w:style w:type="paragraph" w:customStyle="1" w:styleId="Style86">
    <w:name w:val="Style86"/>
    <w:basedOn w:val="a"/>
    <w:pPr>
      <w:autoSpaceDE w:val="0"/>
      <w:autoSpaceDN w:val="0"/>
      <w:adjustRightInd w:val="0"/>
      <w:ind w:firstLine="0"/>
      <w:jc w:val="left"/>
    </w:pPr>
    <w:rPr>
      <w:rFonts w:ascii="Arial" w:eastAsia="Times New Roman" w:hAnsi="Arial"/>
      <w:sz w:val="24"/>
      <w:szCs w:val="24"/>
      <w:lang w:val="ru-RU" w:eastAsia="ru-RU"/>
    </w:rPr>
  </w:style>
  <w:style w:type="character" w:customStyle="1" w:styleId="FontStyle111">
    <w:name w:val="Font Style111"/>
    <w:rPr>
      <w:rFonts w:ascii="Arial" w:hAnsi="Arial" w:cs="Arial" w:hint="default"/>
      <w:sz w:val="20"/>
      <w:szCs w:val="20"/>
    </w:rPr>
  </w:style>
  <w:style w:type="character" w:customStyle="1" w:styleId="1fb">
    <w:name w:val="стандартный стиль 1 Знак"/>
    <w:link w:val="1fc"/>
    <w:locked/>
    <w:rPr>
      <w:rFonts w:ascii="Times New Roman" w:eastAsia="Times New Roman" w:hAnsi="Times New Roman"/>
      <w:sz w:val="28"/>
      <w:szCs w:val="28"/>
    </w:rPr>
  </w:style>
  <w:style w:type="paragraph" w:customStyle="1" w:styleId="1fc">
    <w:name w:val="стандартный стиль 1"/>
    <w:basedOn w:val="a"/>
    <w:link w:val="1fb"/>
    <w:pPr>
      <w:widowControl/>
      <w:spacing w:line="312" w:lineRule="auto"/>
    </w:pPr>
    <w:rPr>
      <w:rFonts w:eastAsia="Times New Roman"/>
      <w:szCs w:val="28"/>
      <w:lang/>
    </w:rPr>
  </w:style>
  <w:style w:type="paragraph" w:customStyle="1" w:styleId="143">
    <w:name w:val="Обычный_№14"/>
    <w:basedOn w:val="122"/>
    <w:pPr>
      <w:widowControl/>
    </w:pPr>
    <w:rPr>
      <w:sz w:val="28"/>
    </w:rPr>
  </w:style>
  <w:style w:type="character" w:customStyle="1" w:styleId="afffff8">
    <w:name w:val="ТЕКСТ Знак Знак Знак"/>
    <w:link w:val="afffff9"/>
    <w:locked/>
    <w:rPr>
      <w:rFonts w:ascii="Times New Roman" w:eastAsia="Times New Roman" w:hAnsi="Times New Roman"/>
      <w:sz w:val="28"/>
      <w:szCs w:val="24"/>
    </w:rPr>
  </w:style>
  <w:style w:type="paragraph" w:customStyle="1" w:styleId="afffff9">
    <w:name w:val="ТЕКСТ Знак Знак"/>
    <w:basedOn w:val="a8"/>
    <w:link w:val="afffff8"/>
    <w:qFormat/>
    <w:pPr>
      <w:overflowPunct w:val="0"/>
      <w:autoSpaceDE w:val="0"/>
      <w:autoSpaceDN w:val="0"/>
      <w:adjustRightInd w:val="0"/>
      <w:spacing w:after="0" w:line="360" w:lineRule="auto"/>
      <w:ind w:left="0" w:firstLine="709"/>
      <w:jc w:val="both"/>
    </w:pPr>
    <w:rPr>
      <w:rFonts w:ascii="Times New Roman" w:eastAsia="Times New Roman" w:hAnsi="Times New Roman"/>
      <w:sz w:val="28"/>
      <w:szCs w:val="24"/>
      <w:lang/>
    </w:rPr>
  </w:style>
</w:styles>
</file>

<file path=word/webSettings.xml><?xml version="1.0" encoding="utf-8"?>
<w:webSettings xmlns:r="http://schemas.openxmlformats.org/officeDocument/2006/relationships" xmlns:w="http://schemas.openxmlformats.org/wordprocessingml/2006/main">
  <w:encoding w:val="x-cp20936"/>
  <w:optimizeForBrowser/>
  <w:allowPNG/>
  <w:pixelsPerInch w:val="144"/>
  <w:targetScreenSz w:val="1024x768"/>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image" Target="media/image4.jpeg"/><Relationship Id="rId2" Type="http://schemas.openxmlformats.org/officeDocument/2006/relationships/numbering" Target="numbering.xml"/><Relationship Id="rId16" Type="http://schemas.openxmlformats.org/officeDocument/2006/relationships/image" Target="media/image3.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image" Target="media/image2.png"/><Relationship Id="rId10" Type="http://schemas.openxmlformats.org/officeDocument/2006/relationships/footer" Target="footer1.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Normal.wpt"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C2EC536-F8F0-4872-BC14-1C664D586F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Normal.wpt</Template>
  <TotalTime>0</TotalTime>
  <Pages>26</Pages>
  <Words>22561</Words>
  <Characters>128598</Characters>
  <Application>Microsoft Office Word</Application>
  <DocSecurity>0</DocSecurity>
  <Lines>1071</Lines>
  <Paragraphs>301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150858</CharactersWithSpaces>
  <SharedDoc>false</SharedDoc>
  <HLinks>
    <vt:vector size="54" baseType="variant">
      <vt:variant>
        <vt:i4>1048627</vt:i4>
      </vt:variant>
      <vt:variant>
        <vt:i4>32</vt:i4>
      </vt:variant>
      <vt:variant>
        <vt:i4>0</vt:i4>
      </vt:variant>
      <vt:variant>
        <vt:i4>5</vt:i4>
      </vt:variant>
      <vt:variant>
        <vt:lpwstr/>
      </vt:variant>
      <vt:variant>
        <vt:lpwstr>_Toc136673312</vt:lpwstr>
      </vt:variant>
      <vt:variant>
        <vt:i4>1048627</vt:i4>
      </vt:variant>
      <vt:variant>
        <vt:i4>26</vt:i4>
      </vt:variant>
      <vt:variant>
        <vt:i4>0</vt:i4>
      </vt:variant>
      <vt:variant>
        <vt:i4>5</vt:i4>
      </vt:variant>
      <vt:variant>
        <vt:lpwstr/>
      </vt:variant>
      <vt:variant>
        <vt:lpwstr>_Toc136673311</vt:lpwstr>
      </vt:variant>
      <vt:variant>
        <vt:i4>1114163</vt:i4>
      </vt:variant>
      <vt:variant>
        <vt:i4>23</vt:i4>
      </vt:variant>
      <vt:variant>
        <vt:i4>0</vt:i4>
      </vt:variant>
      <vt:variant>
        <vt:i4>5</vt:i4>
      </vt:variant>
      <vt:variant>
        <vt:lpwstr/>
      </vt:variant>
      <vt:variant>
        <vt:lpwstr>_Toc136673308</vt:lpwstr>
      </vt:variant>
      <vt:variant>
        <vt:i4>1114163</vt:i4>
      </vt:variant>
      <vt:variant>
        <vt:i4>20</vt:i4>
      </vt:variant>
      <vt:variant>
        <vt:i4>0</vt:i4>
      </vt:variant>
      <vt:variant>
        <vt:i4>5</vt:i4>
      </vt:variant>
      <vt:variant>
        <vt:lpwstr/>
      </vt:variant>
      <vt:variant>
        <vt:lpwstr>_Toc136673304</vt:lpwstr>
      </vt:variant>
      <vt:variant>
        <vt:i4>1114163</vt:i4>
      </vt:variant>
      <vt:variant>
        <vt:i4>17</vt:i4>
      </vt:variant>
      <vt:variant>
        <vt:i4>0</vt:i4>
      </vt:variant>
      <vt:variant>
        <vt:i4>5</vt:i4>
      </vt:variant>
      <vt:variant>
        <vt:lpwstr/>
      </vt:variant>
      <vt:variant>
        <vt:lpwstr>_Toc136673303</vt:lpwstr>
      </vt:variant>
      <vt:variant>
        <vt:i4>1114163</vt:i4>
      </vt:variant>
      <vt:variant>
        <vt:i4>14</vt:i4>
      </vt:variant>
      <vt:variant>
        <vt:i4>0</vt:i4>
      </vt:variant>
      <vt:variant>
        <vt:i4>5</vt:i4>
      </vt:variant>
      <vt:variant>
        <vt:lpwstr/>
      </vt:variant>
      <vt:variant>
        <vt:lpwstr>_Toc136673302</vt:lpwstr>
      </vt:variant>
      <vt:variant>
        <vt:i4>1114163</vt:i4>
      </vt:variant>
      <vt:variant>
        <vt:i4>11</vt:i4>
      </vt:variant>
      <vt:variant>
        <vt:i4>0</vt:i4>
      </vt:variant>
      <vt:variant>
        <vt:i4>5</vt:i4>
      </vt:variant>
      <vt:variant>
        <vt:lpwstr/>
      </vt:variant>
      <vt:variant>
        <vt:lpwstr>_Toc136673301</vt:lpwstr>
      </vt:variant>
      <vt:variant>
        <vt:i4>1114163</vt:i4>
      </vt:variant>
      <vt:variant>
        <vt:i4>8</vt:i4>
      </vt:variant>
      <vt:variant>
        <vt:i4>0</vt:i4>
      </vt:variant>
      <vt:variant>
        <vt:i4>5</vt:i4>
      </vt:variant>
      <vt:variant>
        <vt:lpwstr/>
      </vt:variant>
      <vt:variant>
        <vt:lpwstr>_Toc136673300</vt:lpwstr>
      </vt:variant>
      <vt:variant>
        <vt:i4>1572914</vt:i4>
      </vt:variant>
      <vt:variant>
        <vt:i4>2</vt:i4>
      </vt:variant>
      <vt:variant>
        <vt:i4>0</vt:i4>
      </vt:variant>
      <vt:variant>
        <vt:i4>5</vt:i4>
      </vt:variant>
      <vt:variant>
        <vt:lpwstr/>
      </vt:variant>
      <vt:variant>
        <vt:lpwstr>_Toc136673299</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Татьяна</dc:creator>
  <cp:lastModifiedBy>user</cp:lastModifiedBy>
  <cp:revision>2</cp:revision>
  <cp:lastPrinted>2023-12-14T06:54:00Z</cp:lastPrinted>
  <dcterms:created xsi:type="dcterms:W3CDTF">2023-12-27T10:01:00Z</dcterms:created>
  <dcterms:modified xsi:type="dcterms:W3CDTF">2023-12-27T10:01:00Z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02DB55761936556452867E6407159D19</vt:lpwstr>
  </property>
</Properties>
</file>