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64C" w:rsidRPr="00B264C9" w:rsidRDefault="00F6064C" w:rsidP="00F6064C">
      <w:pPr>
        <w:widowControl w:val="0"/>
        <w:autoSpaceDE w:val="0"/>
        <w:autoSpaceDN w:val="0"/>
        <w:adjustRightInd w:val="0"/>
        <w:jc w:val="center"/>
        <w:rPr>
          <w:kern w:val="28"/>
          <w:sz w:val="28"/>
          <w:szCs w:val="28"/>
        </w:rPr>
      </w:pPr>
      <w:bookmarkStart w:id="0" w:name="_Toc226719854"/>
      <w:bookmarkStart w:id="1" w:name="_Toc227391878"/>
      <w:bookmarkStart w:id="2" w:name="_Toc228642344"/>
      <w:bookmarkStart w:id="3" w:name="_Toc228642387"/>
      <w:r w:rsidRPr="00B264C9">
        <w:rPr>
          <w:kern w:val="28"/>
          <w:sz w:val="28"/>
          <w:szCs w:val="28"/>
        </w:rPr>
        <w:t>ОДЕС</w:t>
      </w:r>
      <w:r>
        <w:rPr>
          <w:kern w:val="28"/>
          <w:sz w:val="28"/>
          <w:szCs w:val="28"/>
        </w:rPr>
        <w:t>ЬКИЙ НАЦІОНАЛЬНИЙ УНІВЕРСИТЕТ</w:t>
      </w:r>
      <w:r w:rsidRPr="00575943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і</w:t>
      </w:r>
      <w:r w:rsidRPr="00575943">
        <w:rPr>
          <w:kern w:val="28"/>
          <w:sz w:val="28"/>
          <w:szCs w:val="28"/>
        </w:rPr>
        <w:t>м</w:t>
      </w:r>
      <w:r>
        <w:rPr>
          <w:kern w:val="28"/>
          <w:sz w:val="28"/>
          <w:szCs w:val="28"/>
        </w:rPr>
        <w:t>ені І. І</w:t>
      </w:r>
      <w:r w:rsidRPr="00B264C9">
        <w:rPr>
          <w:kern w:val="28"/>
          <w:sz w:val="28"/>
          <w:szCs w:val="28"/>
        </w:rPr>
        <w:t>. МЕЧНИКОВА</w:t>
      </w:r>
    </w:p>
    <w:p w:rsidR="00F6064C" w:rsidRPr="00B264C9" w:rsidRDefault="00F6064C" w:rsidP="00F6064C">
      <w:pPr>
        <w:widowControl w:val="0"/>
        <w:autoSpaceDE w:val="0"/>
        <w:autoSpaceDN w:val="0"/>
        <w:adjustRightInd w:val="0"/>
        <w:jc w:val="center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БІОЛОГІ</w:t>
      </w:r>
      <w:r w:rsidRPr="00B264C9">
        <w:rPr>
          <w:kern w:val="28"/>
          <w:sz w:val="28"/>
          <w:szCs w:val="28"/>
        </w:rPr>
        <w:t>Ч</w:t>
      </w:r>
      <w:r>
        <w:rPr>
          <w:kern w:val="28"/>
          <w:sz w:val="28"/>
          <w:szCs w:val="28"/>
        </w:rPr>
        <w:t>НИЙ</w:t>
      </w:r>
      <w:r w:rsidRPr="00B264C9">
        <w:rPr>
          <w:kern w:val="28"/>
          <w:sz w:val="28"/>
          <w:szCs w:val="28"/>
        </w:rPr>
        <w:t xml:space="preserve"> ФАКУЛЬТЕТ</w:t>
      </w:r>
    </w:p>
    <w:p w:rsidR="00F6064C" w:rsidRPr="00B264C9" w:rsidRDefault="00F6064C" w:rsidP="00F6064C">
      <w:pPr>
        <w:widowControl w:val="0"/>
        <w:autoSpaceDE w:val="0"/>
        <w:autoSpaceDN w:val="0"/>
        <w:adjustRightInd w:val="0"/>
        <w:jc w:val="center"/>
        <w:rPr>
          <w:kern w:val="28"/>
          <w:sz w:val="28"/>
          <w:szCs w:val="28"/>
        </w:rPr>
      </w:pPr>
    </w:p>
    <w:p w:rsidR="00F6064C" w:rsidRPr="00AE2849" w:rsidRDefault="00F6064C" w:rsidP="00F6064C">
      <w:pPr>
        <w:widowControl w:val="0"/>
        <w:autoSpaceDE w:val="0"/>
        <w:autoSpaceDN w:val="0"/>
        <w:adjustRightInd w:val="0"/>
        <w:jc w:val="center"/>
        <w:rPr>
          <w:kern w:val="28"/>
          <w:sz w:val="28"/>
          <w:szCs w:val="28"/>
        </w:rPr>
      </w:pPr>
      <w:r w:rsidRPr="00B264C9">
        <w:rPr>
          <w:kern w:val="28"/>
          <w:sz w:val="28"/>
          <w:szCs w:val="28"/>
        </w:rPr>
        <w:t>Кафедра</w:t>
      </w:r>
      <w:r w:rsidRPr="00575943">
        <w:rPr>
          <w:kern w:val="28"/>
          <w:sz w:val="28"/>
          <w:szCs w:val="28"/>
        </w:rPr>
        <w:t xml:space="preserve"> м</w:t>
      </w:r>
      <w:r>
        <w:rPr>
          <w:kern w:val="28"/>
          <w:sz w:val="28"/>
          <w:szCs w:val="28"/>
        </w:rPr>
        <w:t>і</w:t>
      </w:r>
      <w:r w:rsidRPr="00575943">
        <w:rPr>
          <w:kern w:val="28"/>
          <w:sz w:val="28"/>
          <w:szCs w:val="28"/>
        </w:rPr>
        <w:t>кроб</w:t>
      </w:r>
      <w:r>
        <w:rPr>
          <w:kern w:val="28"/>
          <w:sz w:val="28"/>
          <w:szCs w:val="28"/>
        </w:rPr>
        <w:t>і</w:t>
      </w:r>
      <w:r w:rsidRPr="00575943">
        <w:rPr>
          <w:kern w:val="28"/>
          <w:sz w:val="28"/>
          <w:szCs w:val="28"/>
        </w:rPr>
        <w:t>олог</w:t>
      </w:r>
      <w:r>
        <w:rPr>
          <w:kern w:val="28"/>
          <w:sz w:val="28"/>
          <w:szCs w:val="28"/>
        </w:rPr>
        <w:t xml:space="preserve">ії, </w:t>
      </w:r>
      <w:r w:rsidRPr="00575943">
        <w:rPr>
          <w:kern w:val="28"/>
          <w:sz w:val="28"/>
          <w:szCs w:val="28"/>
        </w:rPr>
        <w:t>в</w:t>
      </w:r>
      <w:r>
        <w:rPr>
          <w:kern w:val="28"/>
          <w:sz w:val="28"/>
          <w:szCs w:val="28"/>
        </w:rPr>
        <w:t>і</w:t>
      </w:r>
      <w:r w:rsidRPr="00575943">
        <w:rPr>
          <w:kern w:val="28"/>
          <w:sz w:val="28"/>
          <w:szCs w:val="28"/>
        </w:rPr>
        <w:t>русолог</w:t>
      </w:r>
      <w:r>
        <w:rPr>
          <w:kern w:val="28"/>
          <w:sz w:val="28"/>
          <w:szCs w:val="28"/>
        </w:rPr>
        <w:t>ії та біотехнології</w:t>
      </w:r>
    </w:p>
    <w:p w:rsidR="00F6064C" w:rsidRPr="00B264C9" w:rsidRDefault="00F6064C" w:rsidP="00F6064C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F6064C" w:rsidRDefault="00F6064C" w:rsidP="00F6064C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F6064C" w:rsidRPr="00AE366E" w:rsidRDefault="00F6064C" w:rsidP="00F6064C">
      <w:pPr>
        <w:spacing w:line="360" w:lineRule="auto"/>
        <w:jc w:val="center"/>
        <w:rPr>
          <w:sz w:val="28"/>
          <w:szCs w:val="28"/>
        </w:rPr>
      </w:pPr>
      <w:r>
        <w:rPr>
          <w:b/>
          <w:spacing w:val="60"/>
          <w:sz w:val="28"/>
          <w:szCs w:val="28"/>
        </w:rPr>
        <w:t>Кваліфікаційна</w:t>
      </w:r>
      <w:r w:rsidRPr="00AE366E">
        <w:rPr>
          <w:b/>
          <w:spacing w:val="60"/>
          <w:sz w:val="28"/>
          <w:szCs w:val="28"/>
        </w:rPr>
        <w:t xml:space="preserve"> робота</w:t>
      </w:r>
    </w:p>
    <w:p w:rsidR="00F6064C" w:rsidRPr="00AE366E" w:rsidRDefault="00F6064C" w:rsidP="00F6064C">
      <w:pPr>
        <w:pBdr>
          <w:bottom w:val="single" w:sz="4" w:space="1" w:color="auto"/>
        </w:pBdr>
        <w:tabs>
          <w:tab w:val="center" w:pos="4819"/>
          <w:tab w:val="right" w:pos="8505"/>
        </w:tabs>
        <w:spacing w:line="360" w:lineRule="auto"/>
        <w:jc w:val="center"/>
        <w:rPr>
          <w:sz w:val="28"/>
          <w:szCs w:val="28"/>
        </w:rPr>
      </w:pPr>
      <w:r w:rsidRPr="00AE366E">
        <w:rPr>
          <w:sz w:val="28"/>
          <w:szCs w:val="28"/>
        </w:rPr>
        <w:t>на здобуття ступеня вищої освіти «магістр»</w:t>
      </w:r>
    </w:p>
    <w:p w:rsidR="00F6064C" w:rsidRDefault="00F6064C" w:rsidP="00F6064C">
      <w:pPr>
        <w:spacing w:line="276" w:lineRule="auto"/>
        <w:jc w:val="center"/>
        <w:rPr>
          <w:b/>
          <w:sz w:val="28"/>
          <w:szCs w:val="28"/>
        </w:rPr>
      </w:pPr>
      <w:r w:rsidRPr="00AE366E">
        <w:rPr>
          <w:kern w:val="1"/>
          <w:sz w:val="28"/>
          <w:szCs w:val="28"/>
        </w:rPr>
        <w:t>на тему</w:t>
      </w:r>
      <w:r w:rsidRPr="00AE366E">
        <w:rPr>
          <w:b/>
          <w:kern w:val="1"/>
          <w:sz w:val="28"/>
          <w:szCs w:val="28"/>
        </w:rPr>
        <w:t xml:space="preserve"> </w:t>
      </w:r>
      <w:r w:rsidRPr="00AE366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Мікробіо</w:t>
      </w:r>
      <w:r>
        <w:rPr>
          <w:b/>
          <w:sz w:val="28"/>
          <w:szCs w:val="28"/>
          <w:lang w:val="ru-RU"/>
        </w:rPr>
        <w:t>та</w:t>
      </w:r>
      <w:r>
        <w:rPr>
          <w:b/>
          <w:sz w:val="28"/>
          <w:szCs w:val="28"/>
        </w:rPr>
        <w:t xml:space="preserve"> вагінального секрету за умов бактеріального вагінозу»</w:t>
      </w:r>
    </w:p>
    <w:p w:rsidR="00F6064C" w:rsidRPr="008B55B4" w:rsidRDefault="00F6064C" w:rsidP="00F6064C">
      <w:pPr>
        <w:spacing w:line="276" w:lineRule="auto"/>
        <w:jc w:val="center"/>
        <w:rPr>
          <w:b/>
          <w:kern w:val="1"/>
          <w:sz w:val="28"/>
          <w:szCs w:val="28"/>
          <w:highlight w:val="yellow"/>
        </w:rPr>
      </w:pPr>
    </w:p>
    <w:p w:rsidR="00F6064C" w:rsidRPr="00214642" w:rsidRDefault="00F6064C" w:rsidP="00F6064C">
      <w:pPr>
        <w:jc w:val="center"/>
        <w:rPr>
          <w:sz w:val="28"/>
          <w:szCs w:val="28"/>
        </w:rPr>
      </w:pPr>
      <w:r w:rsidRPr="00214642">
        <w:rPr>
          <w:sz w:val="28"/>
          <w:szCs w:val="28"/>
        </w:rPr>
        <w:t>Microbio</w:t>
      </w:r>
      <w:r w:rsidRPr="00214642">
        <w:rPr>
          <w:sz w:val="28"/>
          <w:szCs w:val="28"/>
          <w:lang w:val="en-US"/>
        </w:rPr>
        <w:t>ta</w:t>
      </w:r>
      <w:r w:rsidRPr="00214642">
        <w:rPr>
          <w:sz w:val="28"/>
          <w:szCs w:val="28"/>
        </w:rPr>
        <w:t xml:space="preserve"> of vaginal secretion under conditions of bacterial vaginosis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8"/>
      </w:tblGrid>
      <w:tr w:rsidR="00F6064C" w:rsidRPr="00D9136E" w:rsidTr="00A349F9">
        <w:trPr>
          <w:trHeight w:val="4943"/>
          <w:jc w:val="right"/>
        </w:trPr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:rsidR="00F6064C" w:rsidRDefault="00F6064C" w:rsidP="00A349F9">
            <w:pPr>
              <w:widowControl w:val="0"/>
              <w:autoSpaceDE w:val="0"/>
              <w:ind w:left="3034"/>
              <w:rPr>
                <w:b/>
                <w:kern w:val="1"/>
                <w:sz w:val="28"/>
                <w:szCs w:val="28"/>
              </w:rPr>
            </w:pPr>
          </w:p>
          <w:p w:rsidR="00F6064C" w:rsidRDefault="00F6064C" w:rsidP="00A349F9">
            <w:pPr>
              <w:widowControl w:val="0"/>
              <w:autoSpaceDE w:val="0"/>
              <w:rPr>
                <w:sz w:val="28"/>
                <w:szCs w:val="28"/>
              </w:rPr>
            </w:pPr>
            <w:r w:rsidRPr="00F22D97">
              <w:rPr>
                <w:b/>
                <w:kern w:val="1"/>
                <w:sz w:val="28"/>
                <w:szCs w:val="28"/>
                <w:lang w:val="en-US"/>
              </w:rPr>
              <w:t xml:space="preserve">                         </w:t>
            </w:r>
            <w:r w:rsidRPr="00AE366E">
              <w:rPr>
                <w:b/>
                <w:kern w:val="1"/>
                <w:sz w:val="28"/>
                <w:szCs w:val="28"/>
              </w:rPr>
              <w:t>Виконала:</w:t>
            </w:r>
            <w:r w:rsidRPr="00AE366E">
              <w:rPr>
                <w:kern w:val="1"/>
                <w:sz w:val="28"/>
                <w:szCs w:val="28"/>
              </w:rPr>
              <w:t xml:space="preserve"> </w:t>
            </w:r>
            <w:r>
              <w:rPr>
                <w:kern w:val="1"/>
                <w:sz w:val="28"/>
                <w:szCs w:val="28"/>
              </w:rPr>
              <w:t>здобувачка</w:t>
            </w:r>
            <w:r w:rsidRPr="00AE366E">
              <w:rPr>
                <w:kern w:val="1"/>
                <w:sz w:val="28"/>
                <w:szCs w:val="28"/>
              </w:rPr>
              <w:t xml:space="preserve">  </w:t>
            </w:r>
            <w:r w:rsidRPr="00AE366E">
              <w:rPr>
                <w:sz w:val="28"/>
                <w:szCs w:val="28"/>
              </w:rPr>
              <w:t xml:space="preserve">денної </w:t>
            </w:r>
          </w:p>
          <w:p w:rsidR="00F6064C" w:rsidRDefault="00F6064C" w:rsidP="00A349F9">
            <w:pPr>
              <w:widowControl w:val="0"/>
              <w:autoSpaceDE w:val="0"/>
              <w:rPr>
                <w:sz w:val="28"/>
                <w:szCs w:val="28"/>
              </w:rPr>
            </w:pPr>
            <w:r w:rsidRPr="009F16E9">
              <w:rPr>
                <w:sz w:val="28"/>
                <w:szCs w:val="28"/>
              </w:rPr>
              <w:t xml:space="preserve">                         </w:t>
            </w:r>
            <w:r w:rsidRPr="00AE366E">
              <w:rPr>
                <w:sz w:val="28"/>
                <w:szCs w:val="28"/>
              </w:rPr>
              <w:t>форми навчан</w:t>
            </w:r>
            <w:r>
              <w:rPr>
                <w:sz w:val="28"/>
                <w:szCs w:val="28"/>
              </w:rPr>
              <w:t>ня</w:t>
            </w:r>
          </w:p>
          <w:p w:rsidR="00F6064C" w:rsidRPr="009F16E9" w:rsidRDefault="00F6064C" w:rsidP="00A349F9">
            <w:pPr>
              <w:widowControl w:val="0"/>
              <w:autoSpaceDE w:val="0"/>
              <w:rPr>
                <w:sz w:val="28"/>
                <w:szCs w:val="28"/>
              </w:rPr>
            </w:pPr>
            <w:r w:rsidRPr="009F16E9">
              <w:rPr>
                <w:kern w:val="1"/>
                <w:sz w:val="28"/>
                <w:szCs w:val="28"/>
              </w:rPr>
              <w:t xml:space="preserve">   </w:t>
            </w:r>
            <w:r>
              <w:rPr>
                <w:kern w:val="1"/>
                <w:sz w:val="28"/>
                <w:szCs w:val="28"/>
              </w:rPr>
              <w:t xml:space="preserve">                      </w:t>
            </w:r>
            <w:r w:rsidRPr="00AE366E">
              <w:rPr>
                <w:kern w:val="1"/>
                <w:sz w:val="28"/>
                <w:szCs w:val="28"/>
              </w:rPr>
              <w:t xml:space="preserve">Спеціальність </w:t>
            </w:r>
            <w:r w:rsidRPr="00AE366E">
              <w:rPr>
                <w:sz w:val="28"/>
                <w:szCs w:val="28"/>
              </w:rPr>
              <w:t>091 Біологія</w:t>
            </w:r>
            <w:r w:rsidRPr="00AE366E">
              <w:rPr>
                <w:kern w:val="1"/>
                <w:sz w:val="28"/>
                <w:szCs w:val="28"/>
              </w:rPr>
              <w:t xml:space="preserve"> </w:t>
            </w:r>
          </w:p>
          <w:p w:rsidR="00F6064C" w:rsidRPr="00AE366E" w:rsidRDefault="00F6064C" w:rsidP="00A349F9">
            <w:pPr>
              <w:widowControl w:val="0"/>
              <w:autoSpaceDE w:val="0"/>
              <w:rPr>
                <w:b/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                         ОП Мікробіологія і вірусологія</w:t>
            </w:r>
          </w:p>
          <w:p w:rsidR="00F6064C" w:rsidRPr="00EC71A2" w:rsidRDefault="00F6064C" w:rsidP="00A349F9">
            <w:pPr>
              <w:widowControl w:val="0"/>
              <w:autoSpaceDE w:val="0"/>
              <w:rPr>
                <w:b/>
                <w:bCs/>
                <w:kern w:val="1"/>
                <w:sz w:val="28"/>
                <w:szCs w:val="28"/>
              </w:rPr>
            </w:pPr>
            <w:r w:rsidRPr="009F16E9">
              <w:rPr>
                <w:b/>
                <w:kern w:val="1"/>
                <w:sz w:val="28"/>
                <w:szCs w:val="28"/>
              </w:rPr>
              <w:t xml:space="preserve">                          </w:t>
            </w:r>
            <w:r w:rsidRPr="00EC71A2">
              <w:rPr>
                <w:b/>
                <w:bCs/>
                <w:kern w:val="28"/>
                <w:sz w:val="28"/>
                <w:szCs w:val="28"/>
              </w:rPr>
              <w:t>Кіскіна Ольга Валеріївна</w:t>
            </w:r>
          </w:p>
          <w:p w:rsidR="00F6064C" w:rsidRPr="008134D6" w:rsidRDefault="00F6064C" w:rsidP="00A349F9">
            <w:pPr>
              <w:widowControl w:val="0"/>
              <w:autoSpaceDE w:val="0"/>
              <w:autoSpaceDN w:val="0"/>
              <w:adjustRightInd w:val="0"/>
              <w:rPr>
                <w:b/>
                <w:kern w:val="28"/>
                <w:sz w:val="28"/>
                <w:szCs w:val="28"/>
              </w:rPr>
            </w:pPr>
            <w:r w:rsidRPr="008134D6">
              <w:rPr>
                <w:b/>
                <w:kern w:val="28"/>
                <w:sz w:val="28"/>
                <w:szCs w:val="28"/>
              </w:rPr>
              <w:t xml:space="preserve">                                          </w:t>
            </w:r>
          </w:p>
          <w:p w:rsidR="00F6064C" w:rsidRPr="00AE366E" w:rsidRDefault="00F6064C" w:rsidP="00A349F9">
            <w:pPr>
              <w:widowControl w:val="0"/>
              <w:tabs>
                <w:tab w:val="left" w:pos="1758"/>
              </w:tabs>
              <w:autoSpaceDE w:val="0"/>
              <w:autoSpaceDN w:val="0"/>
              <w:adjustRightInd w:val="0"/>
              <w:rPr>
                <w:b/>
                <w:kern w:val="28"/>
                <w:sz w:val="28"/>
                <w:szCs w:val="28"/>
              </w:rPr>
            </w:pPr>
            <w:r w:rsidRPr="008134D6">
              <w:rPr>
                <w:b/>
                <w:kern w:val="28"/>
                <w:sz w:val="28"/>
                <w:szCs w:val="28"/>
              </w:rPr>
              <w:t xml:space="preserve">                          </w:t>
            </w:r>
            <w:r>
              <w:rPr>
                <w:b/>
                <w:kern w:val="28"/>
                <w:sz w:val="28"/>
                <w:szCs w:val="28"/>
              </w:rPr>
              <w:t>К</w:t>
            </w:r>
            <w:r w:rsidRPr="00AE366E">
              <w:rPr>
                <w:b/>
                <w:kern w:val="28"/>
                <w:sz w:val="28"/>
                <w:szCs w:val="28"/>
              </w:rPr>
              <w:t xml:space="preserve">ерівник: </w:t>
            </w:r>
          </w:p>
          <w:p w:rsidR="00F6064C" w:rsidRPr="00AE366E" w:rsidRDefault="00F6064C" w:rsidP="00A349F9">
            <w:pPr>
              <w:widowControl w:val="0"/>
              <w:tabs>
                <w:tab w:val="left" w:pos="1900"/>
              </w:tabs>
              <w:autoSpaceDE w:val="0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  <w:lang w:val="ru-RU"/>
              </w:rPr>
              <w:t xml:space="preserve">                          </w:t>
            </w:r>
            <w:r w:rsidRPr="00AE366E">
              <w:rPr>
                <w:kern w:val="28"/>
                <w:sz w:val="28"/>
                <w:szCs w:val="28"/>
              </w:rPr>
              <w:t>кандидат технічних наук, доцент</w:t>
            </w:r>
          </w:p>
          <w:p w:rsidR="00F6064C" w:rsidRPr="008E38C1" w:rsidRDefault="00F6064C" w:rsidP="00A349F9">
            <w:pPr>
              <w:widowControl w:val="0"/>
              <w:tabs>
                <w:tab w:val="left" w:pos="1900"/>
              </w:tabs>
              <w:autoSpaceDE w:val="0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  <w:lang w:val="ru-RU"/>
              </w:rPr>
              <w:t xml:space="preserve">                          </w:t>
            </w:r>
            <w:r w:rsidRPr="008E38C1">
              <w:rPr>
                <w:b/>
                <w:bCs/>
                <w:kern w:val="28"/>
                <w:sz w:val="28"/>
                <w:szCs w:val="28"/>
              </w:rPr>
              <w:t>Ямборко Г</w:t>
            </w:r>
            <w:r>
              <w:rPr>
                <w:b/>
                <w:bCs/>
                <w:kern w:val="28"/>
                <w:sz w:val="28"/>
                <w:szCs w:val="28"/>
              </w:rPr>
              <w:t>.В.__________</w:t>
            </w:r>
          </w:p>
          <w:p w:rsidR="00F6064C" w:rsidRDefault="00F6064C" w:rsidP="00A349F9">
            <w:pPr>
              <w:widowControl w:val="0"/>
              <w:autoSpaceDE w:val="0"/>
              <w:autoSpaceDN w:val="0"/>
              <w:adjustRightInd w:val="0"/>
              <w:ind w:left="3034"/>
              <w:rPr>
                <w:b/>
                <w:kern w:val="28"/>
                <w:sz w:val="28"/>
                <w:szCs w:val="28"/>
              </w:rPr>
            </w:pPr>
          </w:p>
          <w:p w:rsidR="00F6064C" w:rsidRDefault="00F6064C" w:rsidP="00A349F9">
            <w:pPr>
              <w:widowControl w:val="0"/>
              <w:autoSpaceDE w:val="0"/>
              <w:autoSpaceDN w:val="0"/>
              <w:adjustRightInd w:val="0"/>
              <w:rPr>
                <w:kern w:val="28"/>
                <w:sz w:val="28"/>
                <w:szCs w:val="28"/>
              </w:rPr>
            </w:pPr>
            <w:r>
              <w:rPr>
                <w:b/>
                <w:kern w:val="28"/>
                <w:sz w:val="28"/>
                <w:szCs w:val="28"/>
                <w:lang w:val="ru-RU"/>
              </w:rPr>
              <w:t xml:space="preserve">                          </w:t>
            </w:r>
            <w:r w:rsidRPr="00AE366E">
              <w:rPr>
                <w:b/>
                <w:kern w:val="28"/>
                <w:sz w:val="28"/>
                <w:szCs w:val="28"/>
              </w:rPr>
              <w:t>Рецензен</w:t>
            </w:r>
            <w:r w:rsidRPr="00AE366E">
              <w:rPr>
                <w:kern w:val="28"/>
                <w:sz w:val="28"/>
                <w:szCs w:val="28"/>
              </w:rPr>
              <w:t>т:</w:t>
            </w:r>
          </w:p>
          <w:p w:rsidR="00F6064C" w:rsidRDefault="00F6064C" w:rsidP="00A349F9">
            <w:pPr>
              <w:widowControl w:val="0"/>
              <w:autoSpaceDE w:val="0"/>
              <w:autoSpaceDN w:val="0"/>
              <w:adjustRightInd w:val="0"/>
              <w:rPr>
                <w:kern w:val="28"/>
                <w:sz w:val="28"/>
                <w:szCs w:val="28"/>
                <w:lang w:val="ru-RU"/>
              </w:rPr>
            </w:pPr>
            <w:r>
              <w:rPr>
                <w:kern w:val="28"/>
                <w:sz w:val="28"/>
                <w:szCs w:val="28"/>
                <w:lang w:val="ru-RU"/>
              </w:rPr>
              <w:t xml:space="preserve">                          </w:t>
            </w:r>
            <w:r w:rsidRPr="00AE366E">
              <w:rPr>
                <w:kern w:val="28"/>
                <w:sz w:val="28"/>
                <w:szCs w:val="28"/>
              </w:rPr>
              <w:t xml:space="preserve">кандидат біологічних наук, </w:t>
            </w:r>
            <w:r>
              <w:rPr>
                <w:kern w:val="28"/>
                <w:sz w:val="28"/>
                <w:szCs w:val="28"/>
                <w:lang w:val="ru-RU"/>
              </w:rPr>
              <w:t xml:space="preserve">      </w:t>
            </w:r>
          </w:p>
          <w:p w:rsidR="00F6064C" w:rsidRDefault="00F6064C" w:rsidP="00A349F9">
            <w:pPr>
              <w:widowControl w:val="0"/>
              <w:autoSpaceDE w:val="0"/>
              <w:autoSpaceDN w:val="0"/>
              <w:adjustRightInd w:val="0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  <w:lang w:val="ru-RU"/>
              </w:rPr>
              <w:t xml:space="preserve">                          </w:t>
            </w:r>
            <w:r w:rsidRPr="00AE366E">
              <w:rPr>
                <w:kern w:val="28"/>
                <w:sz w:val="28"/>
                <w:szCs w:val="28"/>
              </w:rPr>
              <w:t>доцент</w:t>
            </w:r>
          </w:p>
          <w:p w:rsidR="00F6064C" w:rsidRPr="008E38C1" w:rsidRDefault="00F6064C" w:rsidP="00A349F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E38C1">
              <w:rPr>
                <w:b/>
                <w:bCs/>
                <w:kern w:val="28"/>
                <w:sz w:val="28"/>
                <w:szCs w:val="28"/>
                <w:lang w:val="ru-RU"/>
              </w:rPr>
              <w:t xml:space="preserve">                          </w:t>
            </w:r>
            <w:r>
              <w:rPr>
                <w:b/>
                <w:bCs/>
                <w:kern w:val="28"/>
                <w:sz w:val="28"/>
                <w:szCs w:val="28"/>
              </w:rPr>
              <w:t>Федорко Н.Л.</w:t>
            </w:r>
          </w:p>
        </w:tc>
      </w:tr>
      <w:bookmarkEnd w:id="0"/>
      <w:bookmarkEnd w:id="1"/>
      <w:bookmarkEnd w:id="2"/>
    </w:tbl>
    <w:p w:rsidR="00F6064C" w:rsidRDefault="00F6064C" w:rsidP="00F6064C">
      <w:pPr>
        <w:widowControl w:val="0"/>
        <w:autoSpaceDE w:val="0"/>
        <w:autoSpaceDN w:val="0"/>
        <w:adjustRightInd w:val="0"/>
        <w:spacing w:after="240"/>
        <w:ind w:firstLine="709"/>
        <w:jc w:val="center"/>
        <w:rPr>
          <w:b/>
          <w:kern w:val="28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9"/>
        <w:gridCol w:w="4756"/>
      </w:tblGrid>
      <w:tr w:rsidR="00F6064C" w:rsidRPr="00AE366E" w:rsidTr="00A349F9">
        <w:trPr>
          <w:trHeight w:val="341"/>
        </w:trPr>
        <w:tc>
          <w:tcPr>
            <w:tcW w:w="4785" w:type="dxa"/>
          </w:tcPr>
          <w:p w:rsidR="00F6064C" w:rsidRPr="00AE366E" w:rsidRDefault="00F6064C" w:rsidP="00A349F9">
            <w:pPr>
              <w:rPr>
                <w:kern w:val="1"/>
                <w:sz w:val="28"/>
              </w:rPr>
            </w:pPr>
            <w:r w:rsidRPr="00AE366E">
              <w:rPr>
                <w:kern w:val="1"/>
                <w:sz w:val="28"/>
              </w:rPr>
              <w:t>Рекомендовано до захисту:</w:t>
            </w:r>
          </w:p>
        </w:tc>
        <w:tc>
          <w:tcPr>
            <w:tcW w:w="4785" w:type="dxa"/>
          </w:tcPr>
          <w:p w:rsidR="00F6064C" w:rsidRPr="00AE366E" w:rsidRDefault="00F6064C" w:rsidP="00A349F9">
            <w:pPr>
              <w:rPr>
                <w:kern w:val="1"/>
                <w:sz w:val="28"/>
              </w:rPr>
            </w:pPr>
            <w:r w:rsidRPr="00AE366E">
              <w:rPr>
                <w:kern w:val="1"/>
                <w:sz w:val="28"/>
                <w:szCs w:val="28"/>
              </w:rPr>
              <w:t xml:space="preserve">Захищено на засіданні ЕК № </w:t>
            </w:r>
            <w:r>
              <w:rPr>
                <w:kern w:val="1"/>
                <w:sz w:val="28"/>
                <w:szCs w:val="28"/>
              </w:rPr>
              <w:t>5</w:t>
            </w:r>
          </w:p>
        </w:tc>
      </w:tr>
      <w:tr w:rsidR="00F6064C" w:rsidRPr="00AE366E" w:rsidTr="00A349F9">
        <w:trPr>
          <w:trHeight w:val="377"/>
        </w:trPr>
        <w:tc>
          <w:tcPr>
            <w:tcW w:w="4785" w:type="dxa"/>
          </w:tcPr>
          <w:p w:rsidR="00F6064C" w:rsidRPr="00AE366E" w:rsidRDefault="00F6064C" w:rsidP="00A349F9">
            <w:pPr>
              <w:rPr>
                <w:kern w:val="1"/>
                <w:sz w:val="28"/>
              </w:rPr>
            </w:pPr>
            <w:r w:rsidRPr="00AE366E">
              <w:rPr>
                <w:kern w:val="1"/>
                <w:sz w:val="28"/>
              </w:rPr>
              <w:t>Протокол засідання кафедри</w:t>
            </w:r>
          </w:p>
        </w:tc>
        <w:tc>
          <w:tcPr>
            <w:tcW w:w="4785" w:type="dxa"/>
          </w:tcPr>
          <w:p w:rsidR="00F6064C" w:rsidRPr="00AE366E" w:rsidRDefault="00F6064C" w:rsidP="00A349F9">
            <w:pPr>
              <w:rPr>
                <w:kern w:val="1"/>
                <w:sz w:val="28"/>
              </w:rPr>
            </w:pPr>
            <w:r w:rsidRPr="00AE366E">
              <w:rPr>
                <w:kern w:val="1"/>
                <w:sz w:val="28"/>
                <w:szCs w:val="28"/>
              </w:rPr>
              <w:t>Протокол №_____від «___» _______р.</w:t>
            </w:r>
          </w:p>
        </w:tc>
      </w:tr>
      <w:tr w:rsidR="00F6064C" w:rsidRPr="00AE366E" w:rsidTr="00A349F9">
        <w:trPr>
          <w:trHeight w:val="731"/>
        </w:trPr>
        <w:tc>
          <w:tcPr>
            <w:tcW w:w="4785" w:type="dxa"/>
          </w:tcPr>
          <w:p w:rsidR="00F6064C" w:rsidRPr="00AE366E" w:rsidRDefault="00F6064C" w:rsidP="00A349F9">
            <w:pPr>
              <w:rPr>
                <w:kern w:val="1"/>
                <w:sz w:val="28"/>
              </w:rPr>
            </w:pPr>
            <w:r w:rsidRPr="00AE366E">
              <w:rPr>
                <w:kern w:val="1"/>
                <w:sz w:val="28"/>
                <w:szCs w:val="28"/>
              </w:rPr>
              <w:t>№_____від «___» _______________р.</w:t>
            </w:r>
          </w:p>
        </w:tc>
        <w:tc>
          <w:tcPr>
            <w:tcW w:w="4785" w:type="dxa"/>
          </w:tcPr>
          <w:p w:rsidR="00F6064C" w:rsidRPr="00AE366E" w:rsidRDefault="00F6064C" w:rsidP="00A349F9">
            <w:pPr>
              <w:widowControl w:val="0"/>
              <w:tabs>
                <w:tab w:val="left" w:pos="4678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 w:rsidRPr="00AE366E">
              <w:rPr>
                <w:kern w:val="1"/>
                <w:sz w:val="28"/>
                <w:szCs w:val="28"/>
              </w:rPr>
              <w:t>Оцінка_____/________/__________</w:t>
            </w:r>
          </w:p>
          <w:p w:rsidR="00F6064C" w:rsidRPr="00AE366E" w:rsidRDefault="00F6064C" w:rsidP="00A349F9">
            <w:pPr>
              <w:widowControl w:val="0"/>
              <w:tabs>
                <w:tab w:val="left" w:pos="4678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 w:rsidRPr="00AE366E">
              <w:rPr>
                <w:kern w:val="1"/>
                <w:sz w:val="28"/>
              </w:rPr>
              <w:t xml:space="preserve">            </w:t>
            </w:r>
            <w:r w:rsidRPr="00AE366E">
              <w:rPr>
                <w:kern w:val="1"/>
                <w:sz w:val="28"/>
                <w:szCs w:val="28"/>
                <w:vertAlign w:val="superscript"/>
              </w:rPr>
              <w:t>(за національною шкалою, шкалою ЕCТS, бал)</w:t>
            </w:r>
          </w:p>
        </w:tc>
      </w:tr>
      <w:tr w:rsidR="00F6064C" w:rsidRPr="00AE366E" w:rsidTr="00A349F9">
        <w:trPr>
          <w:trHeight w:val="415"/>
        </w:trPr>
        <w:tc>
          <w:tcPr>
            <w:tcW w:w="4785" w:type="dxa"/>
          </w:tcPr>
          <w:p w:rsidR="00F6064C" w:rsidRPr="00AE366E" w:rsidRDefault="00F6064C" w:rsidP="00A349F9">
            <w:pPr>
              <w:rPr>
                <w:kern w:val="1"/>
                <w:sz w:val="28"/>
              </w:rPr>
            </w:pPr>
            <w:r w:rsidRPr="00AE366E">
              <w:rPr>
                <w:kern w:val="1"/>
                <w:sz w:val="28"/>
              </w:rPr>
              <w:t>Завідувач кафедри</w:t>
            </w:r>
          </w:p>
        </w:tc>
        <w:tc>
          <w:tcPr>
            <w:tcW w:w="4785" w:type="dxa"/>
          </w:tcPr>
          <w:p w:rsidR="00F6064C" w:rsidRPr="00AE366E" w:rsidRDefault="00F6064C" w:rsidP="00A349F9">
            <w:pPr>
              <w:rPr>
                <w:kern w:val="1"/>
                <w:sz w:val="28"/>
              </w:rPr>
            </w:pPr>
            <w:r w:rsidRPr="00AE366E">
              <w:rPr>
                <w:kern w:val="1"/>
                <w:sz w:val="28"/>
              </w:rPr>
              <w:t>Голова ЕК</w:t>
            </w:r>
          </w:p>
        </w:tc>
      </w:tr>
      <w:tr w:rsidR="00F6064C" w:rsidRPr="00AE366E" w:rsidTr="00A349F9">
        <w:trPr>
          <w:trHeight w:val="321"/>
        </w:trPr>
        <w:tc>
          <w:tcPr>
            <w:tcW w:w="4785" w:type="dxa"/>
          </w:tcPr>
          <w:p w:rsidR="00F6064C" w:rsidRPr="00AE366E" w:rsidRDefault="00F6064C" w:rsidP="00A349F9">
            <w:pPr>
              <w:widowControl w:val="0"/>
              <w:tabs>
                <w:tab w:val="left" w:pos="4678"/>
              </w:tabs>
              <w:autoSpaceDE w:val="0"/>
              <w:rPr>
                <w:kern w:val="1"/>
                <w:sz w:val="28"/>
                <w:szCs w:val="28"/>
              </w:rPr>
            </w:pPr>
            <w:r w:rsidRPr="00AE366E">
              <w:rPr>
                <w:kern w:val="1"/>
                <w:sz w:val="28"/>
                <w:szCs w:val="28"/>
              </w:rPr>
              <w:t>_______               Філіпова Т.О.</w:t>
            </w:r>
          </w:p>
        </w:tc>
        <w:tc>
          <w:tcPr>
            <w:tcW w:w="4785" w:type="dxa"/>
          </w:tcPr>
          <w:p w:rsidR="00F6064C" w:rsidRPr="00AE366E" w:rsidRDefault="00F6064C" w:rsidP="00A349F9">
            <w:pPr>
              <w:widowControl w:val="0"/>
              <w:tabs>
                <w:tab w:val="left" w:pos="4678"/>
              </w:tabs>
              <w:autoSpaceDE w:val="0"/>
              <w:jc w:val="both"/>
              <w:rPr>
                <w:kern w:val="1"/>
                <w:sz w:val="28"/>
                <w:szCs w:val="28"/>
                <w:vertAlign w:val="superscript"/>
              </w:rPr>
            </w:pPr>
            <w:r w:rsidRPr="00AE366E">
              <w:rPr>
                <w:kern w:val="1"/>
                <w:sz w:val="28"/>
                <w:szCs w:val="28"/>
              </w:rPr>
              <w:t xml:space="preserve">_______                          </w:t>
            </w:r>
          </w:p>
        </w:tc>
      </w:tr>
      <w:tr w:rsidR="00F6064C" w:rsidRPr="00AE366E" w:rsidTr="00A349F9">
        <w:tc>
          <w:tcPr>
            <w:tcW w:w="4785" w:type="dxa"/>
          </w:tcPr>
          <w:p w:rsidR="00F6064C" w:rsidRPr="00AE366E" w:rsidRDefault="00F6064C" w:rsidP="00A349F9">
            <w:pPr>
              <w:rPr>
                <w:kern w:val="1"/>
                <w:sz w:val="28"/>
              </w:rPr>
            </w:pPr>
            <w:r w:rsidRPr="00AE366E">
              <w:rPr>
                <w:kern w:val="1"/>
                <w:sz w:val="28"/>
                <w:szCs w:val="28"/>
                <w:vertAlign w:val="superscript"/>
              </w:rPr>
              <w:t xml:space="preserve">   </w:t>
            </w:r>
            <w:r w:rsidRPr="00D4569D">
              <w:rPr>
                <w:kern w:val="1"/>
                <w:sz w:val="28"/>
                <w:szCs w:val="28"/>
                <w:u w:val="single"/>
                <w:vertAlign w:val="superscript"/>
              </w:rPr>
              <w:t>(підпиc)                                    (прізвище та ініціали</w:t>
            </w:r>
            <w:r w:rsidRPr="00AE366E">
              <w:rPr>
                <w:kern w:val="1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4785" w:type="dxa"/>
          </w:tcPr>
          <w:p w:rsidR="00F6064C" w:rsidRPr="00AE366E" w:rsidRDefault="00F6064C" w:rsidP="00A349F9">
            <w:pPr>
              <w:rPr>
                <w:kern w:val="1"/>
                <w:sz w:val="28"/>
              </w:rPr>
            </w:pPr>
            <w:r w:rsidRPr="00AE366E">
              <w:rPr>
                <w:kern w:val="1"/>
                <w:sz w:val="28"/>
                <w:szCs w:val="28"/>
                <w:vertAlign w:val="superscript"/>
              </w:rPr>
              <w:t xml:space="preserve">     (</w:t>
            </w:r>
            <w:r w:rsidRPr="00D4569D">
              <w:rPr>
                <w:kern w:val="1"/>
                <w:sz w:val="28"/>
                <w:szCs w:val="28"/>
                <w:u w:val="single"/>
                <w:vertAlign w:val="superscript"/>
              </w:rPr>
              <w:t>підпиc)                                          (прізвище та ініціали</w:t>
            </w:r>
            <w:r w:rsidRPr="00AE366E">
              <w:rPr>
                <w:kern w:val="1"/>
                <w:sz w:val="28"/>
                <w:szCs w:val="28"/>
                <w:vertAlign w:val="superscript"/>
              </w:rPr>
              <w:t>)</w:t>
            </w:r>
          </w:p>
        </w:tc>
      </w:tr>
    </w:tbl>
    <w:p w:rsidR="00F6064C" w:rsidRDefault="00F6064C" w:rsidP="00F6064C">
      <w:pPr>
        <w:widowControl w:val="0"/>
        <w:autoSpaceDE w:val="0"/>
        <w:autoSpaceDN w:val="0"/>
        <w:adjustRightInd w:val="0"/>
        <w:spacing w:after="240"/>
        <w:ind w:firstLine="709"/>
        <w:jc w:val="center"/>
        <w:rPr>
          <w:b/>
          <w:kern w:val="28"/>
          <w:sz w:val="28"/>
          <w:szCs w:val="28"/>
        </w:rPr>
      </w:pPr>
    </w:p>
    <w:p w:rsidR="00F6064C" w:rsidRDefault="00F6064C" w:rsidP="00F6064C">
      <w:pPr>
        <w:widowControl w:val="0"/>
        <w:autoSpaceDE w:val="0"/>
        <w:autoSpaceDN w:val="0"/>
        <w:adjustRightInd w:val="0"/>
        <w:spacing w:after="240"/>
        <w:ind w:firstLine="709"/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Одеса 2023</w:t>
      </w:r>
    </w:p>
    <w:p w:rsidR="00F6064C" w:rsidRDefault="00F6064C" w:rsidP="00F6064C">
      <w:pPr>
        <w:widowControl w:val="0"/>
        <w:autoSpaceDE w:val="0"/>
        <w:autoSpaceDN w:val="0"/>
        <w:adjustRightInd w:val="0"/>
        <w:spacing w:after="240"/>
        <w:ind w:firstLine="709"/>
        <w:jc w:val="center"/>
        <w:rPr>
          <w:b/>
          <w:kern w:val="28"/>
          <w:sz w:val="28"/>
          <w:szCs w:val="28"/>
        </w:rPr>
      </w:pPr>
    </w:p>
    <w:p w:rsidR="00F6064C" w:rsidRPr="00E91176" w:rsidRDefault="00F6064C" w:rsidP="00F6064C">
      <w:pPr>
        <w:widowControl w:val="0"/>
        <w:autoSpaceDE w:val="0"/>
        <w:autoSpaceDN w:val="0"/>
        <w:adjustRightInd w:val="0"/>
        <w:spacing w:after="240"/>
        <w:ind w:firstLine="709"/>
        <w:jc w:val="center"/>
        <w:rPr>
          <w:b/>
          <w:kern w:val="28"/>
          <w:sz w:val="28"/>
          <w:szCs w:val="28"/>
        </w:rPr>
      </w:pPr>
      <w:r w:rsidRPr="00E91176">
        <w:rPr>
          <w:b/>
          <w:kern w:val="28"/>
          <w:sz w:val="28"/>
          <w:szCs w:val="28"/>
        </w:rPr>
        <w:lastRenderedPageBreak/>
        <w:t>АНОТАЦІЯ</w:t>
      </w:r>
    </w:p>
    <w:p w:rsidR="00F6064C" w:rsidRPr="001E2221" w:rsidRDefault="00F6064C" w:rsidP="00F6064C">
      <w:pPr>
        <w:pStyle w:val="a3"/>
        <w:spacing w:after="0"/>
        <w:ind w:firstLine="709"/>
        <w:jc w:val="both"/>
        <w:rPr>
          <w:color w:val="000000"/>
          <w:sz w:val="28"/>
          <w:szCs w:val="28"/>
        </w:rPr>
      </w:pPr>
      <w:r w:rsidRPr="001E2221">
        <w:rPr>
          <w:sz w:val="28"/>
          <w:szCs w:val="28"/>
        </w:rPr>
        <w:t xml:space="preserve">Вивчали </w:t>
      </w:r>
      <w:r w:rsidRPr="001E2221">
        <w:rPr>
          <w:sz w:val="28"/>
          <w:szCs w:val="28"/>
          <w:lang w:eastAsia="ru-RU"/>
        </w:rPr>
        <w:t>мікробіоценоз вагінального секрету за умов бактеріального вагінозу</w:t>
      </w:r>
      <w:r>
        <w:rPr>
          <w:sz w:val="28"/>
          <w:szCs w:val="28"/>
          <w:lang w:eastAsia="ru-RU"/>
        </w:rPr>
        <w:t xml:space="preserve"> у</w:t>
      </w:r>
      <w:r w:rsidRPr="001E2221">
        <w:rPr>
          <w:color w:val="000000"/>
          <w:sz w:val="28"/>
          <w:szCs w:val="28"/>
        </w:rPr>
        <w:t xml:space="preserve"> </w:t>
      </w:r>
      <w:r w:rsidRPr="001E2221">
        <w:rPr>
          <w:sz w:val="28"/>
          <w:szCs w:val="28"/>
          <w:lang w:eastAsia="ru-RU"/>
        </w:rPr>
        <w:t>жінок</w:t>
      </w:r>
      <w:r>
        <w:rPr>
          <w:sz w:val="28"/>
          <w:szCs w:val="28"/>
          <w:lang w:eastAsia="ru-RU"/>
        </w:rPr>
        <w:t>,</w:t>
      </w:r>
      <w:r w:rsidRPr="001E2221">
        <w:rPr>
          <w:color w:val="000000"/>
          <w:sz w:val="28"/>
          <w:szCs w:val="28"/>
        </w:rPr>
        <w:t xml:space="preserve"> що проходили обстеження </w:t>
      </w:r>
      <w:r>
        <w:rPr>
          <w:color w:val="000000"/>
          <w:sz w:val="28"/>
          <w:szCs w:val="28"/>
        </w:rPr>
        <w:t xml:space="preserve">у </w:t>
      </w:r>
      <w:r w:rsidRPr="001E2221">
        <w:rPr>
          <w:color w:val="000000"/>
          <w:sz w:val="28"/>
          <w:szCs w:val="28"/>
        </w:rPr>
        <w:t>жіночій консультації  м. Одеси</w:t>
      </w:r>
      <w:r w:rsidRPr="001E2221">
        <w:rPr>
          <w:sz w:val="28"/>
          <w:szCs w:val="28"/>
        </w:rPr>
        <w:t xml:space="preserve">. </w:t>
      </w:r>
      <w:r>
        <w:rPr>
          <w:color w:val="222222"/>
          <w:sz w:val="28"/>
          <w:szCs w:val="28"/>
          <w:shd w:val="clear" w:color="auto" w:fill="FFFFFF"/>
        </w:rPr>
        <w:t>Н</w:t>
      </w:r>
      <w:r w:rsidRPr="00751486">
        <w:rPr>
          <w:color w:val="222222"/>
          <w:sz w:val="28"/>
          <w:szCs w:val="28"/>
          <w:shd w:val="clear" w:color="auto" w:fill="FFFFFF"/>
        </w:rPr>
        <w:t>а підставі результатів клінічного та мікроскоп</w:t>
      </w:r>
      <w:r>
        <w:rPr>
          <w:color w:val="222222"/>
          <w:sz w:val="28"/>
          <w:szCs w:val="28"/>
          <w:shd w:val="clear" w:color="auto" w:fill="FFFFFF"/>
        </w:rPr>
        <w:t>і</w:t>
      </w:r>
      <w:r w:rsidRPr="00751486">
        <w:rPr>
          <w:color w:val="222222"/>
          <w:sz w:val="28"/>
          <w:szCs w:val="28"/>
          <w:shd w:val="clear" w:color="auto" w:fill="FFFFFF"/>
        </w:rPr>
        <w:t xml:space="preserve">чного досідження мазків вагінального секрету </w:t>
      </w:r>
      <w:r w:rsidRPr="00751486">
        <w:rPr>
          <w:rFonts w:eastAsia="TimesNewRomanPSMT"/>
          <w:sz w:val="28"/>
          <w:szCs w:val="28"/>
        </w:rPr>
        <w:t xml:space="preserve">у 82 % обстежених жінок </w:t>
      </w:r>
      <w:r w:rsidRPr="00751486">
        <w:rPr>
          <w:sz w:val="28"/>
          <w:szCs w:val="28"/>
        </w:rPr>
        <w:t xml:space="preserve">був встановлений бактеріальний вагіноз. </w:t>
      </w:r>
      <w:r w:rsidRPr="001E2221">
        <w:rPr>
          <w:color w:val="000000"/>
          <w:sz w:val="28"/>
          <w:szCs w:val="28"/>
          <w:lang w:eastAsia="ru-RU"/>
        </w:rPr>
        <w:t xml:space="preserve">У більшості обстежених жінок (73 %) був визначений бактеріальний вагіноз ІІ ступеню (субкомпенсований), у 15 % - </w:t>
      </w:r>
      <w:r w:rsidRPr="001E2221">
        <w:rPr>
          <w:sz w:val="28"/>
          <w:szCs w:val="28"/>
        </w:rPr>
        <w:t>компенсований, у 12 % - декомпенсований</w:t>
      </w:r>
      <w:r>
        <w:rPr>
          <w:sz w:val="28"/>
          <w:szCs w:val="28"/>
        </w:rPr>
        <w:t xml:space="preserve">. </w:t>
      </w:r>
      <w:r w:rsidRPr="00751486">
        <w:rPr>
          <w:sz w:val="28"/>
          <w:szCs w:val="28"/>
          <w:lang w:eastAsia="ru-RU"/>
        </w:rPr>
        <w:t xml:space="preserve">У </w:t>
      </w:r>
      <w:r w:rsidRPr="001E2221">
        <w:rPr>
          <w:sz w:val="28"/>
          <w:szCs w:val="28"/>
          <w:lang w:eastAsia="ru-RU"/>
        </w:rPr>
        <w:t xml:space="preserve">жінок </w:t>
      </w:r>
      <w:r w:rsidRPr="00751486">
        <w:rPr>
          <w:sz w:val="28"/>
          <w:szCs w:val="28"/>
          <w:lang w:eastAsia="ru-RU"/>
        </w:rPr>
        <w:t xml:space="preserve">3 віковій </w:t>
      </w:r>
      <w:r w:rsidRPr="001E2221">
        <w:rPr>
          <w:sz w:val="28"/>
          <w:szCs w:val="28"/>
          <w:lang w:eastAsia="ru-RU"/>
        </w:rPr>
        <w:t>групі</w:t>
      </w:r>
      <w:r w:rsidRPr="00751486">
        <w:rPr>
          <w:sz w:val="28"/>
          <w:szCs w:val="28"/>
          <w:lang w:eastAsia="ru-RU"/>
        </w:rPr>
        <w:t xml:space="preserve"> </w:t>
      </w:r>
      <w:r w:rsidRPr="001E2221">
        <w:rPr>
          <w:sz w:val="28"/>
          <w:szCs w:val="28"/>
          <w:lang w:eastAsia="ru-RU"/>
        </w:rPr>
        <w:t>(</w:t>
      </w:r>
      <w:r w:rsidRPr="00751486">
        <w:rPr>
          <w:sz w:val="28"/>
          <w:szCs w:val="28"/>
          <w:lang w:eastAsia="ru-RU"/>
        </w:rPr>
        <w:t>41-55</w:t>
      </w:r>
      <w:r w:rsidRPr="001E2221">
        <w:rPr>
          <w:sz w:val="28"/>
          <w:szCs w:val="28"/>
          <w:lang w:eastAsia="ru-RU"/>
        </w:rPr>
        <w:t xml:space="preserve"> років) </w:t>
      </w:r>
      <w:r w:rsidRPr="00751486">
        <w:rPr>
          <w:sz w:val="28"/>
          <w:szCs w:val="28"/>
          <w:lang w:eastAsia="ru-RU"/>
        </w:rPr>
        <w:t xml:space="preserve">виявлено максимальну кількість </w:t>
      </w:r>
      <w:r w:rsidRPr="001E2221">
        <w:rPr>
          <w:sz w:val="28"/>
          <w:szCs w:val="28"/>
          <w:lang w:eastAsia="ru-RU"/>
        </w:rPr>
        <w:t xml:space="preserve">пацієнток </w:t>
      </w:r>
      <w:r w:rsidRPr="00751486">
        <w:rPr>
          <w:sz w:val="28"/>
          <w:szCs w:val="28"/>
          <w:lang w:eastAsia="ru-RU"/>
        </w:rPr>
        <w:t>(</w:t>
      </w:r>
      <w:r w:rsidRPr="001E2221">
        <w:rPr>
          <w:sz w:val="28"/>
          <w:szCs w:val="28"/>
          <w:lang w:eastAsia="ru-RU"/>
        </w:rPr>
        <w:t>48 %</w:t>
      </w:r>
      <w:r w:rsidRPr="00751486">
        <w:rPr>
          <w:sz w:val="28"/>
          <w:szCs w:val="28"/>
          <w:lang w:eastAsia="ru-RU"/>
        </w:rPr>
        <w:t>) з мікроскопічними ознаками дисбіозу піхви</w:t>
      </w:r>
      <w:r w:rsidRPr="001E2221">
        <w:rPr>
          <w:sz w:val="28"/>
          <w:szCs w:val="28"/>
          <w:lang w:eastAsia="ru-RU"/>
        </w:rPr>
        <w:t xml:space="preserve">. </w:t>
      </w:r>
      <w:r w:rsidRPr="001E2221">
        <w:rPr>
          <w:sz w:val="28"/>
          <w:szCs w:val="28"/>
        </w:rPr>
        <w:t>У</w:t>
      </w:r>
      <w:r w:rsidRPr="001E2221">
        <w:rPr>
          <w:sz w:val="28"/>
          <w:szCs w:val="28"/>
          <w:lang w:eastAsia="ru-RU"/>
        </w:rPr>
        <w:t xml:space="preserve"> 74 % жінок першої вікової </w:t>
      </w:r>
      <w:r w:rsidRPr="001E2221">
        <w:rPr>
          <w:sz w:val="28"/>
          <w:szCs w:val="28"/>
        </w:rPr>
        <w:t xml:space="preserve">групи </w:t>
      </w:r>
      <w:r w:rsidRPr="001E2221">
        <w:rPr>
          <w:sz w:val="28"/>
          <w:szCs w:val="28"/>
          <w:lang w:eastAsia="ru-RU"/>
        </w:rPr>
        <w:t xml:space="preserve"> мікробіота піхви знаходи</w:t>
      </w:r>
      <w:r w:rsidRPr="001E2221">
        <w:rPr>
          <w:sz w:val="28"/>
          <w:szCs w:val="28"/>
        </w:rPr>
        <w:t>лась</w:t>
      </w:r>
      <w:r w:rsidRPr="001E2221">
        <w:rPr>
          <w:sz w:val="28"/>
          <w:szCs w:val="28"/>
          <w:lang w:eastAsia="ru-RU"/>
        </w:rPr>
        <w:t xml:space="preserve"> в нормі, серед жінок </w:t>
      </w:r>
      <w:r w:rsidRPr="001E2221">
        <w:rPr>
          <w:sz w:val="28"/>
          <w:szCs w:val="28"/>
        </w:rPr>
        <w:t xml:space="preserve">2 та 3 </w:t>
      </w:r>
      <w:r w:rsidRPr="001E2221">
        <w:rPr>
          <w:sz w:val="28"/>
          <w:szCs w:val="28"/>
          <w:lang w:eastAsia="ru-RU"/>
        </w:rPr>
        <w:t>віков</w:t>
      </w:r>
      <w:r w:rsidRPr="001E2221">
        <w:rPr>
          <w:sz w:val="28"/>
          <w:szCs w:val="28"/>
        </w:rPr>
        <w:t>их</w:t>
      </w:r>
      <w:r w:rsidRPr="001E2221">
        <w:rPr>
          <w:sz w:val="28"/>
          <w:szCs w:val="28"/>
          <w:lang w:eastAsia="ru-RU"/>
        </w:rPr>
        <w:t xml:space="preserve"> </w:t>
      </w:r>
      <w:r w:rsidRPr="001E2221">
        <w:rPr>
          <w:sz w:val="28"/>
          <w:szCs w:val="28"/>
        </w:rPr>
        <w:t>груп</w:t>
      </w:r>
      <w:r w:rsidRPr="001E2221">
        <w:rPr>
          <w:sz w:val="28"/>
          <w:szCs w:val="28"/>
          <w:lang w:eastAsia="ru-RU"/>
        </w:rPr>
        <w:t xml:space="preserve"> лише 20 % </w:t>
      </w:r>
      <w:r w:rsidRPr="001E2221">
        <w:rPr>
          <w:sz w:val="28"/>
          <w:szCs w:val="28"/>
        </w:rPr>
        <w:t xml:space="preserve">та 56 %, відповідно, </w:t>
      </w:r>
      <w:r w:rsidRPr="001E2221">
        <w:rPr>
          <w:sz w:val="28"/>
          <w:szCs w:val="28"/>
          <w:lang w:eastAsia="ru-RU"/>
        </w:rPr>
        <w:t>мали нормобіоту</w:t>
      </w:r>
      <w:r w:rsidRPr="001E22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E2221">
        <w:rPr>
          <w:sz w:val="28"/>
          <w:szCs w:val="28"/>
        </w:rPr>
        <w:t>Від</w:t>
      </w:r>
      <w:r w:rsidRPr="001E2221">
        <w:rPr>
          <w:sz w:val="28"/>
          <w:szCs w:val="28"/>
          <w:lang w:eastAsia="ru-RU"/>
        </w:rPr>
        <w:t xml:space="preserve"> жінок усіх вікових груп було ізольовано 155 штамів мікроорганізмів, із яких 35,5 %</w:t>
      </w:r>
      <w:r>
        <w:rPr>
          <w:sz w:val="28"/>
          <w:szCs w:val="28"/>
          <w:lang w:eastAsia="ru-RU"/>
        </w:rPr>
        <w:t xml:space="preserve"> </w:t>
      </w:r>
      <w:r w:rsidRPr="001E2221">
        <w:rPr>
          <w:sz w:val="28"/>
          <w:szCs w:val="28"/>
          <w:lang w:eastAsia="ru-RU"/>
        </w:rPr>
        <w:t xml:space="preserve">були представлені </w:t>
      </w:r>
      <w:r w:rsidRPr="001E2221">
        <w:rPr>
          <w:rFonts w:eastAsia="Arial-ItalicMT"/>
          <w:i/>
          <w:iCs/>
          <w:sz w:val="28"/>
          <w:szCs w:val="28"/>
          <w:lang w:val="ru-RU" w:eastAsia="ru-RU"/>
        </w:rPr>
        <w:t>Lactobacillus</w:t>
      </w:r>
      <w:r w:rsidRPr="001E2221">
        <w:rPr>
          <w:rFonts w:eastAsia="Arial-ItalicMT"/>
          <w:i/>
          <w:iCs/>
          <w:sz w:val="28"/>
          <w:szCs w:val="28"/>
          <w:lang w:eastAsia="ru-RU"/>
        </w:rPr>
        <w:t xml:space="preserve"> </w:t>
      </w:r>
      <w:r w:rsidRPr="001E2221">
        <w:rPr>
          <w:rFonts w:eastAsia="Arial-ItalicMT"/>
          <w:i/>
          <w:iCs/>
          <w:sz w:val="28"/>
          <w:szCs w:val="28"/>
          <w:lang w:val="ru-RU" w:eastAsia="ru-RU"/>
        </w:rPr>
        <w:t>spp</w:t>
      </w:r>
      <w:r w:rsidRPr="001E2221">
        <w:rPr>
          <w:rFonts w:eastAsia="Arial-ItalicMT"/>
          <w:i/>
          <w:iCs/>
          <w:sz w:val="28"/>
          <w:szCs w:val="28"/>
          <w:lang w:eastAsia="ru-RU"/>
        </w:rPr>
        <w:t>.</w:t>
      </w:r>
      <w:r>
        <w:rPr>
          <w:rFonts w:eastAsia="Arial-ItalicMT"/>
          <w:i/>
          <w:iCs/>
          <w:sz w:val="28"/>
          <w:szCs w:val="28"/>
          <w:lang w:eastAsia="ru-RU"/>
        </w:rPr>
        <w:t xml:space="preserve">; </w:t>
      </w:r>
      <w:r w:rsidRPr="001E2221">
        <w:rPr>
          <w:sz w:val="28"/>
          <w:szCs w:val="28"/>
          <w:lang w:eastAsia="ru-RU"/>
        </w:rPr>
        <w:t>інші відносилися до умовно-патогенних мікроорганізмів</w:t>
      </w:r>
      <w:r>
        <w:rPr>
          <w:sz w:val="28"/>
          <w:szCs w:val="28"/>
          <w:lang w:eastAsia="ru-RU"/>
        </w:rPr>
        <w:t>, серед яких н</w:t>
      </w:r>
      <w:r w:rsidRPr="001E2221">
        <w:rPr>
          <w:sz w:val="28"/>
          <w:szCs w:val="28"/>
          <w:lang w:eastAsia="ru-RU"/>
        </w:rPr>
        <w:t xml:space="preserve">айчастіше виявлялися </w:t>
      </w:r>
      <w:r w:rsidRPr="001E2221">
        <w:rPr>
          <w:sz w:val="28"/>
          <w:szCs w:val="28"/>
        </w:rPr>
        <w:t>гриби</w:t>
      </w:r>
      <w:r w:rsidRPr="001E2221">
        <w:rPr>
          <w:sz w:val="28"/>
          <w:szCs w:val="28"/>
          <w:lang w:eastAsia="ru-RU"/>
        </w:rPr>
        <w:t xml:space="preserve"> роду </w:t>
      </w:r>
      <w:r w:rsidRPr="001E2221">
        <w:rPr>
          <w:rFonts w:eastAsia="Arial-ItalicMT"/>
          <w:i/>
          <w:iCs/>
          <w:sz w:val="28"/>
          <w:szCs w:val="28"/>
          <w:lang w:val="ru-RU" w:eastAsia="ru-RU"/>
        </w:rPr>
        <w:t>Candida</w:t>
      </w:r>
      <w:r w:rsidRPr="001E2221">
        <w:rPr>
          <w:rFonts w:eastAsia="Arial-ItalicMT"/>
          <w:i/>
          <w:iCs/>
          <w:sz w:val="28"/>
          <w:szCs w:val="28"/>
          <w:lang w:eastAsia="ru-RU"/>
        </w:rPr>
        <w:t xml:space="preserve"> </w:t>
      </w:r>
      <w:r w:rsidRPr="001E2221">
        <w:rPr>
          <w:sz w:val="28"/>
          <w:szCs w:val="28"/>
          <w:lang w:eastAsia="ru-RU"/>
        </w:rPr>
        <w:t xml:space="preserve">(18,8 %), </w:t>
      </w:r>
      <w:r w:rsidRPr="001E2221">
        <w:rPr>
          <w:rFonts w:eastAsia="Arial-ItalicMT"/>
          <w:i/>
          <w:iCs/>
          <w:sz w:val="28"/>
          <w:szCs w:val="28"/>
          <w:lang w:val="en-US" w:eastAsia="ru-RU"/>
        </w:rPr>
        <w:t>Staphylococcus</w:t>
      </w:r>
      <w:r w:rsidRPr="001E2221">
        <w:rPr>
          <w:rFonts w:eastAsia="Arial-ItalicMT"/>
          <w:i/>
          <w:iCs/>
          <w:sz w:val="28"/>
          <w:szCs w:val="28"/>
          <w:lang w:eastAsia="ru-RU"/>
        </w:rPr>
        <w:t xml:space="preserve"> </w:t>
      </w:r>
      <w:r w:rsidRPr="001E2221">
        <w:rPr>
          <w:rFonts w:eastAsia="Arial-ItalicMT"/>
          <w:i/>
          <w:iCs/>
          <w:sz w:val="28"/>
          <w:szCs w:val="28"/>
          <w:lang w:val="en-US" w:eastAsia="ru-RU"/>
        </w:rPr>
        <w:t>spp</w:t>
      </w:r>
      <w:r w:rsidRPr="001E2221">
        <w:rPr>
          <w:rFonts w:eastAsia="Arial-ItalicMT"/>
          <w:i/>
          <w:iCs/>
          <w:sz w:val="28"/>
          <w:szCs w:val="28"/>
          <w:lang w:eastAsia="ru-RU"/>
        </w:rPr>
        <w:t xml:space="preserve">. </w:t>
      </w:r>
      <w:r w:rsidRPr="001E2221">
        <w:rPr>
          <w:sz w:val="28"/>
          <w:szCs w:val="28"/>
          <w:lang w:eastAsia="ru-RU"/>
        </w:rPr>
        <w:t xml:space="preserve">(10,4 %), </w:t>
      </w:r>
      <w:r w:rsidRPr="001E2221">
        <w:rPr>
          <w:rFonts w:eastAsia="Arial-ItalicMT"/>
          <w:i/>
          <w:iCs/>
          <w:sz w:val="28"/>
          <w:szCs w:val="28"/>
          <w:lang w:val="en-US" w:eastAsia="ru-RU"/>
        </w:rPr>
        <w:t>Gardnerella</w:t>
      </w:r>
      <w:r w:rsidRPr="001E2221">
        <w:rPr>
          <w:rFonts w:eastAsia="Arial-ItalicMT"/>
          <w:i/>
          <w:iCs/>
          <w:sz w:val="28"/>
          <w:szCs w:val="28"/>
          <w:lang w:eastAsia="ru-RU"/>
        </w:rPr>
        <w:t xml:space="preserve"> </w:t>
      </w:r>
      <w:r w:rsidRPr="001E2221">
        <w:rPr>
          <w:rFonts w:eastAsia="Arial-ItalicMT"/>
          <w:i/>
          <w:iCs/>
          <w:sz w:val="28"/>
          <w:szCs w:val="28"/>
          <w:lang w:val="en-US" w:eastAsia="ru-RU"/>
        </w:rPr>
        <w:t>vaginalis</w:t>
      </w:r>
      <w:r w:rsidRPr="001E2221">
        <w:rPr>
          <w:rFonts w:eastAsia="Arial-ItalicMT"/>
          <w:i/>
          <w:iCs/>
          <w:sz w:val="28"/>
          <w:szCs w:val="28"/>
          <w:lang w:eastAsia="ru-RU"/>
        </w:rPr>
        <w:t xml:space="preserve"> </w:t>
      </w:r>
      <w:r w:rsidRPr="001E2221">
        <w:rPr>
          <w:sz w:val="28"/>
          <w:szCs w:val="28"/>
          <w:lang w:eastAsia="ru-RU"/>
        </w:rPr>
        <w:t xml:space="preserve">(9,8 %), </w:t>
      </w:r>
      <w:r w:rsidRPr="001E2221">
        <w:rPr>
          <w:rFonts w:eastAsia="Arial-ItalicMT"/>
          <w:i/>
          <w:iCs/>
          <w:sz w:val="28"/>
          <w:szCs w:val="28"/>
          <w:lang w:val="en-US" w:eastAsia="ru-RU"/>
        </w:rPr>
        <w:t>Streptococcus</w:t>
      </w:r>
      <w:r w:rsidRPr="001E2221">
        <w:rPr>
          <w:rFonts w:eastAsia="Arial-ItalicMT"/>
          <w:i/>
          <w:iCs/>
          <w:sz w:val="28"/>
          <w:szCs w:val="28"/>
          <w:lang w:eastAsia="ru-RU"/>
        </w:rPr>
        <w:t xml:space="preserve"> </w:t>
      </w:r>
      <w:r w:rsidRPr="001E2221">
        <w:rPr>
          <w:rFonts w:eastAsia="Arial-ItalicMT"/>
          <w:i/>
          <w:iCs/>
          <w:sz w:val="28"/>
          <w:szCs w:val="28"/>
          <w:lang w:val="en-US" w:eastAsia="ru-RU"/>
        </w:rPr>
        <w:t>spp</w:t>
      </w:r>
      <w:r w:rsidRPr="001E2221">
        <w:rPr>
          <w:sz w:val="28"/>
          <w:szCs w:val="28"/>
          <w:lang w:eastAsia="ru-RU"/>
        </w:rPr>
        <w:t>. (7,3 %)</w:t>
      </w:r>
      <w:r w:rsidRPr="001E2221">
        <w:rPr>
          <w:sz w:val="28"/>
          <w:szCs w:val="28"/>
        </w:rPr>
        <w:t>.</w:t>
      </w:r>
    </w:p>
    <w:p w:rsidR="00F6064C" w:rsidRPr="001E2221" w:rsidRDefault="00F6064C" w:rsidP="00F6064C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 w:rsidRPr="008C672F">
        <w:rPr>
          <w:kern w:val="28"/>
          <w:sz w:val="28"/>
          <w:szCs w:val="28"/>
        </w:rPr>
        <w:t>Дипломна</w:t>
      </w:r>
      <w:r w:rsidRPr="008C672F">
        <w:rPr>
          <w:sz w:val="28"/>
          <w:szCs w:val="28"/>
        </w:rPr>
        <w:t xml:space="preserve"> робота викладена на 4</w:t>
      </w:r>
      <w:r>
        <w:rPr>
          <w:sz w:val="28"/>
          <w:szCs w:val="28"/>
        </w:rPr>
        <w:t>7</w:t>
      </w:r>
      <w:r w:rsidRPr="008C672F">
        <w:rPr>
          <w:sz w:val="28"/>
          <w:szCs w:val="28"/>
        </w:rPr>
        <w:t xml:space="preserve"> сторінках машинописного тексту, містить 6 таблиць та 5 рисунків. В роботі наведено посилання на публікації 56 авторів, з них </w:t>
      </w:r>
      <w:r w:rsidRPr="008C672F">
        <w:rPr>
          <w:kern w:val="28"/>
          <w:sz w:val="28"/>
          <w:szCs w:val="28"/>
        </w:rPr>
        <w:t>32 кирилицею та 24 латиницею.</w:t>
      </w:r>
    </w:p>
    <w:p w:rsidR="00F6064C" w:rsidRPr="001E2221" w:rsidRDefault="00F6064C" w:rsidP="00F6064C">
      <w:pPr>
        <w:widowControl w:val="0"/>
        <w:autoSpaceDE w:val="0"/>
        <w:autoSpaceDN w:val="0"/>
        <w:adjustRightInd w:val="0"/>
        <w:ind w:firstLine="709"/>
        <w:jc w:val="both"/>
        <w:rPr>
          <w:i/>
          <w:kern w:val="28"/>
          <w:sz w:val="28"/>
          <w:szCs w:val="28"/>
        </w:rPr>
      </w:pPr>
      <w:r w:rsidRPr="001E2221">
        <w:rPr>
          <w:b/>
          <w:kern w:val="28"/>
          <w:sz w:val="28"/>
          <w:szCs w:val="28"/>
        </w:rPr>
        <w:t>Ключові слова</w:t>
      </w:r>
      <w:r w:rsidRPr="001E2221">
        <w:rPr>
          <w:kern w:val="28"/>
          <w:sz w:val="28"/>
          <w:szCs w:val="28"/>
        </w:rPr>
        <w:t xml:space="preserve">: </w:t>
      </w:r>
      <w:r w:rsidRPr="00713824">
        <w:rPr>
          <w:i/>
          <w:iCs/>
          <w:kern w:val="28"/>
          <w:sz w:val="28"/>
          <w:szCs w:val="28"/>
        </w:rPr>
        <w:t>вагінальний біотоп</w:t>
      </w:r>
      <w:r>
        <w:rPr>
          <w:kern w:val="28"/>
          <w:sz w:val="28"/>
          <w:szCs w:val="28"/>
        </w:rPr>
        <w:t xml:space="preserve">, </w:t>
      </w:r>
      <w:r w:rsidRPr="00713824">
        <w:rPr>
          <w:i/>
          <w:iCs/>
          <w:kern w:val="28"/>
          <w:sz w:val="28"/>
          <w:szCs w:val="28"/>
        </w:rPr>
        <w:t>нормобіота піхви</w:t>
      </w:r>
      <w:r>
        <w:rPr>
          <w:kern w:val="28"/>
          <w:sz w:val="28"/>
          <w:szCs w:val="28"/>
        </w:rPr>
        <w:t xml:space="preserve">, </w:t>
      </w:r>
      <w:r>
        <w:rPr>
          <w:i/>
          <w:kern w:val="28"/>
          <w:sz w:val="28"/>
          <w:szCs w:val="28"/>
        </w:rPr>
        <w:t>бактеріальний вагіноз.</w:t>
      </w:r>
    </w:p>
    <w:p w:rsidR="00F6064C" w:rsidRPr="0087618B" w:rsidRDefault="00F6064C" w:rsidP="00F6064C">
      <w:pPr>
        <w:ind w:firstLine="708"/>
        <w:jc w:val="both"/>
        <w:rPr>
          <w:sz w:val="28"/>
          <w:szCs w:val="28"/>
        </w:rPr>
      </w:pPr>
    </w:p>
    <w:p w:rsidR="00F6064C" w:rsidRDefault="00F6064C" w:rsidP="00F606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713824">
        <w:rPr>
          <w:sz w:val="28"/>
          <w:szCs w:val="28"/>
        </w:rPr>
        <w:t>he microbiocenosis of vaginal secretion under the conditions of bacterial vaginosis in women who were examined in women's consultation  in Odessa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has been</w:t>
      </w:r>
      <w:r w:rsidRPr="00713824">
        <w:rPr>
          <w:sz w:val="28"/>
          <w:szCs w:val="28"/>
        </w:rPr>
        <w:t xml:space="preserve"> studied. Based on the results of clinical and microscopic </w:t>
      </w:r>
      <w:r>
        <w:rPr>
          <w:sz w:val="28"/>
          <w:szCs w:val="28"/>
          <w:lang w:val="en-US"/>
        </w:rPr>
        <w:t xml:space="preserve">investigation of </w:t>
      </w:r>
      <w:r w:rsidRPr="00713824">
        <w:rPr>
          <w:sz w:val="28"/>
          <w:szCs w:val="28"/>
        </w:rPr>
        <w:t xml:space="preserve">vaginal secretion smears, </w:t>
      </w:r>
      <w:r>
        <w:rPr>
          <w:sz w:val="28"/>
          <w:szCs w:val="28"/>
          <w:lang w:val="en-US"/>
        </w:rPr>
        <w:t xml:space="preserve">the </w:t>
      </w:r>
      <w:r w:rsidRPr="00713824">
        <w:rPr>
          <w:sz w:val="28"/>
          <w:szCs w:val="28"/>
        </w:rPr>
        <w:t>bacterial vaginosis was diagnosed in 82</w:t>
      </w:r>
      <w:r>
        <w:rPr>
          <w:sz w:val="28"/>
          <w:szCs w:val="28"/>
          <w:lang w:val="en-US"/>
        </w:rPr>
        <w:t xml:space="preserve"> </w:t>
      </w:r>
      <w:r w:rsidRPr="00713824">
        <w:rPr>
          <w:sz w:val="28"/>
          <w:szCs w:val="28"/>
        </w:rPr>
        <w:t xml:space="preserve">% of the examined women. Bacterial vaginosis of the II degree (subcompensated) was determined </w:t>
      </w:r>
      <w:r>
        <w:rPr>
          <w:sz w:val="28"/>
          <w:szCs w:val="28"/>
          <w:lang w:val="en-US"/>
        </w:rPr>
        <w:t>for</w:t>
      </w:r>
      <w:r w:rsidRPr="00713824">
        <w:rPr>
          <w:sz w:val="28"/>
          <w:szCs w:val="28"/>
        </w:rPr>
        <w:t xml:space="preserve"> 73</w:t>
      </w:r>
      <w:r>
        <w:rPr>
          <w:sz w:val="28"/>
          <w:szCs w:val="28"/>
          <w:lang w:val="en-US"/>
        </w:rPr>
        <w:t xml:space="preserve"> </w:t>
      </w:r>
      <w:r w:rsidRPr="00713824">
        <w:rPr>
          <w:sz w:val="28"/>
          <w:szCs w:val="28"/>
        </w:rPr>
        <w:t>%</w:t>
      </w:r>
      <w:r>
        <w:rPr>
          <w:sz w:val="28"/>
          <w:szCs w:val="28"/>
          <w:lang w:val="en-US"/>
        </w:rPr>
        <w:t xml:space="preserve"> women</w:t>
      </w:r>
      <w:r w:rsidRPr="00713824">
        <w:rPr>
          <w:sz w:val="28"/>
          <w:szCs w:val="28"/>
        </w:rPr>
        <w:t>, 15% - compensated, 12% - decompensated. The maximum number of patients (48</w:t>
      </w:r>
      <w:r>
        <w:rPr>
          <w:sz w:val="28"/>
          <w:szCs w:val="28"/>
          <w:lang w:val="en-US"/>
        </w:rPr>
        <w:t xml:space="preserve"> </w:t>
      </w:r>
      <w:r w:rsidRPr="00713824">
        <w:rPr>
          <w:sz w:val="28"/>
          <w:szCs w:val="28"/>
        </w:rPr>
        <w:t>%) with microscopic signs of vaginal dysbiosis was found in women in the 3rd age group (41-55 years).</w:t>
      </w:r>
    </w:p>
    <w:p w:rsidR="00F6064C" w:rsidRDefault="00F6064C" w:rsidP="00F606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713824">
        <w:rPr>
          <w:sz w:val="28"/>
          <w:szCs w:val="28"/>
        </w:rPr>
        <w:t xml:space="preserve">he vaginal microbiota was normal </w:t>
      </w:r>
      <w:r>
        <w:rPr>
          <w:sz w:val="28"/>
          <w:szCs w:val="28"/>
          <w:lang w:val="en-US"/>
        </w:rPr>
        <w:t>for</w:t>
      </w:r>
      <w:r w:rsidRPr="00713824">
        <w:rPr>
          <w:sz w:val="28"/>
          <w:szCs w:val="28"/>
        </w:rPr>
        <w:t xml:space="preserve"> 74% of women of the </w:t>
      </w:r>
      <w:r>
        <w:rPr>
          <w:sz w:val="28"/>
          <w:szCs w:val="28"/>
          <w:lang w:val="en-US"/>
        </w:rPr>
        <w:t>1</w:t>
      </w:r>
      <w:r w:rsidRPr="00713824">
        <w:rPr>
          <w:sz w:val="28"/>
          <w:szCs w:val="28"/>
        </w:rPr>
        <w:t>st age group, among women of the 2nd and 3rd age groups, only 20% and 56%, respectively, had a normal microbiota. 155 strains of microorganisms were isolated from women of all age groups, of which 35</w:t>
      </w:r>
      <w:r>
        <w:rPr>
          <w:sz w:val="28"/>
          <w:szCs w:val="28"/>
          <w:lang w:val="en-US"/>
        </w:rPr>
        <w:t>,</w:t>
      </w:r>
      <w:r w:rsidRPr="00713824"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 xml:space="preserve"> </w:t>
      </w:r>
      <w:r w:rsidRPr="00713824">
        <w:rPr>
          <w:sz w:val="28"/>
          <w:szCs w:val="28"/>
        </w:rPr>
        <w:t xml:space="preserve">% were represented by </w:t>
      </w:r>
      <w:r w:rsidRPr="00713824">
        <w:rPr>
          <w:i/>
          <w:iCs/>
          <w:sz w:val="28"/>
          <w:szCs w:val="28"/>
        </w:rPr>
        <w:t>Lactobacillus spp</w:t>
      </w:r>
      <w:r w:rsidRPr="00713824">
        <w:rPr>
          <w:sz w:val="28"/>
          <w:szCs w:val="28"/>
        </w:rPr>
        <w:t xml:space="preserve">.; others belonged to opportunistic microorganisms, among which </w:t>
      </w:r>
      <w:r w:rsidRPr="00713824">
        <w:rPr>
          <w:i/>
          <w:iCs/>
          <w:sz w:val="28"/>
          <w:szCs w:val="28"/>
        </w:rPr>
        <w:t>Candida</w:t>
      </w:r>
      <w:r w:rsidRPr="00713824">
        <w:rPr>
          <w:i/>
          <w:iCs/>
          <w:sz w:val="28"/>
          <w:szCs w:val="28"/>
          <w:lang w:val="en-US"/>
        </w:rPr>
        <w:t xml:space="preserve"> </w:t>
      </w:r>
      <w:r w:rsidRPr="00713824">
        <w:rPr>
          <w:i/>
          <w:iCs/>
          <w:sz w:val="28"/>
          <w:szCs w:val="28"/>
        </w:rPr>
        <w:t>spp</w:t>
      </w:r>
      <w:r w:rsidRPr="00713824">
        <w:rPr>
          <w:i/>
          <w:iCs/>
          <w:sz w:val="28"/>
          <w:szCs w:val="28"/>
          <w:lang w:val="en-US"/>
        </w:rPr>
        <w:t>.</w:t>
      </w:r>
      <w:r w:rsidRPr="00713824">
        <w:rPr>
          <w:sz w:val="28"/>
          <w:szCs w:val="28"/>
        </w:rPr>
        <w:t xml:space="preserve"> (18</w:t>
      </w:r>
      <w:r>
        <w:rPr>
          <w:sz w:val="28"/>
          <w:szCs w:val="28"/>
          <w:lang w:val="en-US"/>
        </w:rPr>
        <w:t>,</w:t>
      </w:r>
      <w:r w:rsidRPr="00713824">
        <w:rPr>
          <w:sz w:val="28"/>
          <w:szCs w:val="28"/>
        </w:rPr>
        <w:t>8</w:t>
      </w:r>
      <w:r>
        <w:rPr>
          <w:sz w:val="28"/>
          <w:szCs w:val="28"/>
          <w:lang w:val="en-US"/>
        </w:rPr>
        <w:t xml:space="preserve"> </w:t>
      </w:r>
      <w:r w:rsidRPr="00713824">
        <w:rPr>
          <w:sz w:val="28"/>
          <w:szCs w:val="28"/>
        </w:rPr>
        <w:t xml:space="preserve">%), </w:t>
      </w:r>
      <w:r w:rsidRPr="00713824">
        <w:rPr>
          <w:i/>
          <w:iCs/>
          <w:sz w:val="28"/>
          <w:szCs w:val="28"/>
        </w:rPr>
        <w:t>Staphylococcus spp</w:t>
      </w:r>
      <w:r w:rsidRPr="00713824">
        <w:rPr>
          <w:sz w:val="28"/>
          <w:szCs w:val="28"/>
        </w:rPr>
        <w:t>. (10</w:t>
      </w:r>
      <w:r>
        <w:rPr>
          <w:sz w:val="28"/>
          <w:szCs w:val="28"/>
          <w:lang w:val="en-US"/>
        </w:rPr>
        <w:t>,</w:t>
      </w:r>
      <w:r w:rsidRPr="00713824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 xml:space="preserve"> </w:t>
      </w:r>
      <w:r w:rsidRPr="00713824">
        <w:rPr>
          <w:sz w:val="28"/>
          <w:szCs w:val="28"/>
        </w:rPr>
        <w:t xml:space="preserve">%), </w:t>
      </w:r>
      <w:r w:rsidRPr="00713824">
        <w:rPr>
          <w:i/>
          <w:iCs/>
          <w:sz w:val="28"/>
          <w:szCs w:val="28"/>
        </w:rPr>
        <w:t>Gardnerella vaginalis</w:t>
      </w:r>
      <w:r w:rsidRPr="00713824">
        <w:rPr>
          <w:sz w:val="28"/>
          <w:szCs w:val="28"/>
        </w:rPr>
        <w:t xml:space="preserve"> (9</w:t>
      </w:r>
      <w:r>
        <w:rPr>
          <w:sz w:val="28"/>
          <w:szCs w:val="28"/>
          <w:lang w:val="en-US"/>
        </w:rPr>
        <w:t>,</w:t>
      </w:r>
      <w:r w:rsidRPr="00713824">
        <w:rPr>
          <w:sz w:val="28"/>
          <w:szCs w:val="28"/>
        </w:rPr>
        <w:t>8</w:t>
      </w:r>
      <w:r>
        <w:rPr>
          <w:sz w:val="28"/>
          <w:szCs w:val="28"/>
          <w:lang w:val="en-US"/>
        </w:rPr>
        <w:t xml:space="preserve"> </w:t>
      </w:r>
      <w:r w:rsidRPr="00713824">
        <w:rPr>
          <w:sz w:val="28"/>
          <w:szCs w:val="28"/>
        </w:rPr>
        <w:t xml:space="preserve">%), </w:t>
      </w:r>
      <w:r w:rsidRPr="00713824">
        <w:rPr>
          <w:i/>
          <w:iCs/>
          <w:sz w:val="28"/>
          <w:szCs w:val="28"/>
        </w:rPr>
        <w:t>Streptococcus spp</w:t>
      </w:r>
      <w:r w:rsidRPr="00713824">
        <w:rPr>
          <w:sz w:val="28"/>
          <w:szCs w:val="28"/>
        </w:rPr>
        <w:t>. (7</w:t>
      </w:r>
      <w:r>
        <w:rPr>
          <w:sz w:val="28"/>
          <w:szCs w:val="28"/>
          <w:lang w:val="en-US"/>
        </w:rPr>
        <w:t>,</w:t>
      </w:r>
      <w:r w:rsidRPr="00713824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 xml:space="preserve"> </w:t>
      </w:r>
      <w:r w:rsidRPr="00713824">
        <w:rPr>
          <w:sz w:val="28"/>
          <w:szCs w:val="28"/>
        </w:rPr>
        <w:t>%).</w:t>
      </w:r>
    </w:p>
    <w:p w:rsidR="00F6064C" w:rsidRPr="008C672F" w:rsidRDefault="00F6064C" w:rsidP="00F6064C">
      <w:pPr>
        <w:ind w:firstLine="708"/>
        <w:jc w:val="both"/>
        <w:rPr>
          <w:color w:val="000000"/>
          <w:sz w:val="28"/>
          <w:szCs w:val="28"/>
          <w:lang w:val="en-US"/>
        </w:rPr>
      </w:pPr>
      <w:r w:rsidRPr="008C672F">
        <w:rPr>
          <w:sz w:val="28"/>
          <w:szCs w:val="28"/>
          <w:lang w:val="en-US"/>
        </w:rPr>
        <w:t>Diploma</w:t>
      </w:r>
      <w:r w:rsidRPr="008C672F">
        <w:rPr>
          <w:sz w:val="28"/>
          <w:szCs w:val="28"/>
        </w:rPr>
        <w:t xml:space="preserve"> work</w:t>
      </w:r>
      <w:r w:rsidRPr="008C672F">
        <w:rPr>
          <w:color w:val="000000"/>
          <w:sz w:val="28"/>
          <w:szCs w:val="28"/>
          <w:lang w:val="en-US"/>
        </w:rPr>
        <w:t xml:space="preserve"> is expounded on </w:t>
      </w:r>
      <w:r w:rsidRPr="008C672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7</w:t>
      </w:r>
      <w:r w:rsidRPr="008C672F">
        <w:rPr>
          <w:color w:val="000000"/>
          <w:sz w:val="28"/>
          <w:szCs w:val="28"/>
          <w:lang w:val="en-US"/>
        </w:rPr>
        <w:t xml:space="preserve"> pages, it contains 6 tables and 5 figures. It provides links to 56 references.</w:t>
      </w:r>
    </w:p>
    <w:p w:rsidR="00F6064C" w:rsidRPr="009C5A05" w:rsidRDefault="00F6064C" w:rsidP="00F6064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13824">
        <w:rPr>
          <w:b/>
          <w:sz w:val="28"/>
          <w:szCs w:val="28"/>
          <w:lang w:val="en-US"/>
        </w:rPr>
        <w:t>Keywords:</w:t>
      </w:r>
      <w:r w:rsidRPr="00713824">
        <w:rPr>
          <w:sz w:val="28"/>
          <w:szCs w:val="28"/>
          <w:lang w:val="en-US"/>
        </w:rPr>
        <w:t xml:space="preserve"> </w:t>
      </w:r>
      <w:r w:rsidRPr="00713824">
        <w:rPr>
          <w:i/>
          <w:kern w:val="28"/>
          <w:sz w:val="28"/>
          <w:szCs w:val="28"/>
        </w:rPr>
        <w:t>vaginal biotope, normobiota of the vagina, bacterial vaginosis.</w:t>
      </w:r>
      <w:r w:rsidRPr="00DA251D">
        <w:rPr>
          <w:i/>
          <w:kern w:val="28"/>
          <w:sz w:val="28"/>
          <w:szCs w:val="28"/>
          <w:highlight w:val="yellow"/>
        </w:rPr>
        <w:t xml:space="preserve"> </w:t>
      </w:r>
    </w:p>
    <w:p w:rsidR="00F6064C" w:rsidRDefault="00F6064C" w:rsidP="00F6064C">
      <w:pPr>
        <w:spacing w:line="360" w:lineRule="auto"/>
        <w:jc w:val="center"/>
        <w:rPr>
          <w:b/>
          <w:sz w:val="28"/>
          <w:szCs w:val="28"/>
        </w:rPr>
      </w:pPr>
    </w:p>
    <w:p w:rsidR="00F6064C" w:rsidRDefault="00F6064C" w:rsidP="00F6064C">
      <w:pPr>
        <w:spacing w:line="360" w:lineRule="auto"/>
        <w:jc w:val="center"/>
        <w:rPr>
          <w:b/>
          <w:sz w:val="28"/>
          <w:szCs w:val="28"/>
        </w:rPr>
      </w:pPr>
    </w:p>
    <w:p w:rsidR="00955530" w:rsidRDefault="00955530" w:rsidP="00F6064C">
      <w:pPr>
        <w:spacing w:line="360" w:lineRule="auto"/>
        <w:jc w:val="center"/>
        <w:rPr>
          <w:b/>
          <w:sz w:val="28"/>
          <w:szCs w:val="28"/>
        </w:rPr>
      </w:pPr>
    </w:p>
    <w:p w:rsidR="00F6064C" w:rsidRPr="00B97BF2" w:rsidRDefault="00F6064C" w:rsidP="00F6064C">
      <w:pPr>
        <w:spacing w:line="360" w:lineRule="auto"/>
        <w:jc w:val="center"/>
        <w:rPr>
          <w:b/>
          <w:sz w:val="28"/>
          <w:szCs w:val="28"/>
        </w:rPr>
      </w:pPr>
      <w:r w:rsidRPr="00B97BF2">
        <w:rPr>
          <w:b/>
          <w:sz w:val="28"/>
          <w:szCs w:val="28"/>
        </w:rPr>
        <w:lastRenderedPageBreak/>
        <w:t>ЗМІСТ</w:t>
      </w:r>
    </w:p>
    <w:tbl>
      <w:tblPr>
        <w:tblW w:w="9853" w:type="dxa"/>
        <w:tblLayout w:type="fixed"/>
        <w:tblLook w:val="0000" w:firstRow="0" w:lastRow="0" w:firstColumn="0" w:lastColumn="0" w:noHBand="0" w:noVBand="0"/>
      </w:tblPr>
      <w:tblGrid>
        <w:gridCol w:w="8613"/>
        <w:gridCol w:w="1240"/>
      </w:tblGrid>
      <w:tr w:rsidR="00F6064C" w:rsidRPr="00E745BD" w:rsidTr="00A349F9">
        <w:tc>
          <w:tcPr>
            <w:tcW w:w="8613" w:type="dxa"/>
          </w:tcPr>
          <w:p w:rsidR="00F6064C" w:rsidRPr="00E745BD" w:rsidRDefault="00F6064C" w:rsidP="00A349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F6064C" w:rsidRPr="00C84F3A" w:rsidRDefault="00F6064C" w:rsidP="00A349F9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F6064C" w:rsidRPr="00E745BD" w:rsidTr="00A349F9">
        <w:tc>
          <w:tcPr>
            <w:tcW w:w="8613" w:type="dxa"/>
          </w:tcPr>
          <w:p w:rsidR="00F6064C" w:rsidRPr="00C84F3A" w:rsidRDefault="00F6064C" w:rsidP="00A349F9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ВСТУП</w:t>
            </w:r>
          </w:p>
        </w:tc>
        <w:tc>
          <w:tcPr>
            <w:tcW w:w="1240" w:type="dxa"/>
          </w:tcPr>
          <w:p w:rsidR="00F6064C" w:rsidRPr="00E745BD" w:rsidRDefault="00F6064C" w:rsidP="00A349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6064C" w:rsidRPr="00E745BD" w:rsidTr="00A349F9">
        <w:tc>
          <w:tcPr>
            <w:tcW w:w="8613" w:type="dxa"/>
          </w:tcPr>
          <w:p w:rsidR="00F6064C" w:rsidRPr="00C84F3A" w:rsidRDefault="00F6064C" w:rsidP="00A349F9">
            <w:pPr>
              <w:spacing w:line="360" w:lineRule="auto"/>
              <w:ind w:right="-391"/>
              <w:rPr>
                <w:sz w:val="28"/>
                <w:szCs w:val="28"/>
                <w:lang w:val="ru-RU"/>
              </w:rPr>
            </w:pPr>
            <w:r w:rsidRPr="00E745BD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ОГЛЯД ЛІТЕРАТУРИ</w:t>
            </w:r>
          </w:p>
        </w:tc>
        <w:tc>
          <w:tcPr>
            <w:tcW w:w="1240" w:type="dxa"/>
          </w:tcPr>
          <w:p w:rsidR="00F6064C" w:rsidRPr="00C84F3A" w:rsidRDefault="00F6064C" w:rsidP="00A349F9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F6064C" w:rsidRPr="00E745BD" w:rsidTr="00A349F9">
        <w:tc>
          <w:tcPr>
            <w:tcW w:w="8613" w:type="dxa"/>
          </w:tcPr>
          <w:p w:rsidR="00F6064C" w:rsidRPr="00080524" w:rsidRDefault="00F6064C" w:rsidP="00A349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E745BD">
              <w:rPr>
                <w:sz w:val="28"/>
                <w:szCs w:val="28"/>
              </w:rPr>
              <w:t xml:space="preserve">1.1. </w:t>
            </w:r>
            <w:r w:rsidRPr="00DA251D">
              <w:rPr>
                <w:color w:val="000000"/>
                <w:sz w:val="28"/>
                <w:szCs w:val="28"/>
              </w:rPr>
              <w:t>Нормальна мікро</w:t>
            </w:r>
            <w:r>
              <w:rPr>
                <w:color w:val="000000"/>
                <w:sz w:val="28"/>
                <w:szCs w:val="28"/>
              </w:rPr>
              <w:t>біот</w:t>
            </w:r>
            <w:r w:rsidRPr="00DA251D">
              <w:rPr>
                <w:color w:val="000000"/>
                <w:sz w:val="28"/>
                <w:szCs w:val="28"/>
              </w:rPr>
              <w:t xml:space="preserve">а </w:t>
            </w:r>
            <w:r>
              <w:rPr>
                <w:color w:val="000000"/>
                <w:sz w:val="28"/>
                <w:szCs w:val="28"/>
              </w:rPr>
              <w:t xml:space="preserve">вагінальної екосистеми      </w:t>
            </w:r>
          </w:p>
        </w:tc>
        <w:tc>
          <w:tcPr>
            <w:tcW w:w="1240" w:type="dxa"/>
          </w:tcPr>
          <w:p w:rsidR="00F6064C" w:rsidRPr="00C84F3A" w:rsidRDefault="00F6064C" w:rsidP="00A349F9">
            <w:pPr>
              <w:spacing w:line="360" w:lineRule="auto"/>
              <w:ind w:left="-6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F6064C" w:rsidRPr="00E745BD" w:rsidTr="00A349F9">
        <w:tc>
          <w:tcPr>
            <w:tcW w:w="8613" w:type="dxa"/>
          </w:tcPr>
          <w:p w:rsidR="00F6064C" w:rsidRPr="00C84F3A" w:rsidRDefault="00F6064C" w:rsidP="00A349F9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</w:rPr>
              <w:t xml:space="preserve">       1.</w:t>
            </w:r>
            <w:r w:rsidRPr="002F4C7C">
              <w:rPr>
                <w:sz w:val="28"/>
              </w:rPr>
              <w:t>2.</w:t>
            </w:r>
            <w:r>
              <w:rPr>
                <w:sz w:val="28"/>
              </w:rPr>
              <w:t xml:space="preserve"> </w:t>
            </w:r>
            <w:r w:rsidRPr="00DA251D">
              <w:rPr>
                <w:sz w:val="28"/>
              </w:rPr>
              <w:t xml:space="preserve">Особливості мікробіоценозу </w:t>
            </w:r>
            <w:r>
              <w:rPr>
                <w:color w:val="000000"/>
                <w:sz w:val="28"/>
                <w:szCs w:val="28"/>
              </w:rPr>
              <w:t xml:space="preserve">вагінального секрету   </w:t>
            </w:r>
            <w:r w:rsidRPr="00DA251D">
              <w:rPr>
                <w:sz w:val="28"/>
              </w:rPr>
              <w:t xml:space="preserve">при </w:t>
            </w:r>
            <w:r>
              <w:rPr>
                <w:sz w:val="28"/>
              </w:rPr>
              <w:t>бактеріальному вагінозу</w:t>
            </w:r>
          </w:p>
        </w:tc>
        <w:tc>
          <w:tcPr>
            <w:tcW w:w="1240" w:type="dxa"/>
          </w:tcPr>
          <w:p w:rsidR="00F6064C" w:rsidRPr="00F42A7C" w:rsidRDefault="00F6064C" w:rsidP="00A349F9">
            <w:pPr>
              <w:spacing w:line="360" w:lineRule="auto"/>
              <w:ind w:left="-6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F6064C" w:rsidRPr="00E745BD" w:rsidTr="00A349F9">
        <w:tc>
          <w:tcPr>
            <w:tcW w:w="8613" w:type="dxa"/>
          </w:tcPr>
          <w:p w:rsidR="00F6064C" w:rsidRPr="00C84F3A" w:rsidRDefault="00F6064C" w:rsidP="00A349F9">
            <w:pPr>
              <w:spacing w:line="360" w:lineRule="auto"/>
              <w:ind w:right="-11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1.3.</w:t>
            </w:r>
            <w:r w:rsidRPr="002C3D79">
              <w:rPr>
                <w:sz w:val="28"/>
              </w:rPr>
              <w:t xml:space="preserve"> </w:t>
            </w:r>
            <w:r w:rsidRPr="00DA251D">
              <w:rPr>
                <w:sz w:val="28"/>
              </w:rPr>
              <w:t>Сучасні методи діагностики</w:t>
            </w:r>
            <w:r>
              <w:rPr>
                <w:sz w:val="28"/>
              </w:rPr>
              <w:t xml:space="preserve"> бактеріального вагіноза</w:t>
            </w:r>
          </w:p>
        </w:tc>
        <w:tc>
          <w:tcPr>
            <w:tcW w:w="1240" w:type="dxa"/>
          </w:tcPr>
          <w:p w:rsidR="00F6064C" w:rsidRPr="00F42A7C" w:rsidRDefault="00F6064C" w:rsidP="00A349F9">
            <w:pPr>
              <w:spacing w:line="360" w:lineRule="auto"/>
              <w:ind w:left="-6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6064C" w:rsidRPr="00E745BD" w:rsidTr="00A349F9">
        <w:tc>
          <w:tcPr>
            <w:tcW w:w="8613" w:type="dxa"/>
          </w:tcPr>
          <w:p w:rsidR="00F6064C" w:rsidRDefault="00F6064C" w:rsidP="00A349F9">
            <w:pPr>
              <w:spacing w:line="360" w:lineRule="auto"/>
              <w:rPr>
                <w:sz w:val="28"/>
                <w:lang w:val="en-US"/>
              </w:rPr>
            </w:pPr>
            <w:r>
              <w:rPr>
                <w:sz w:val="28"/>
                <w:szCs w:val="28"/>
              </w:rPr>
              <w:t>2. МАТЕРІАЛИ ТА МЕТОДИ ДОСЛІДЖЕНЬ</w:t>
            </w:r>
          </w:p>
        </w:tc>
        <w:tc>
          <w:tcPr>
            <w:tcW w:w="1240" w:type="dxa"/>
          </w:tcPr>
          <w:p w:rsidR="00F6064C" w:rsidRDefault="00F6064C" w:rsidP="00A349F9">
            <w:pPr>
              <w:spacing w:line="360" w:lineRule="auto"/>
              <w:ind w:left="-6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6064C" w:rsidRPr="00E745BD" w:rsidTr="00A349F9">
        <w:tc>
          <w:tcPr>
            <w:tcW w:w="8613" w:type="dxa"/>
          </w:tcPr>
          <w:p w:rsidR="00F6064C" w:rsidRDefault="00F6064C" w:rsidP="00A349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2.1. Відбір проб</w:t>
            </w:r>
          </w:p>
        </w:tc>
        <w:tc>
          <w:tcPr>
            <w:tcW w:w="1240" w:type="dxa"/>
          </w:tcPr>
          <w:p w:rsidR="00F6064C" w:rsidRDefault="00F6064C" w:rsidP="00A349F9">
            <w:pPr>
              <w:spacing w:line="360" w:lineRule="auto"/>
              <w:ind w:left="-6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6064C" w:rsidRPr="00E745BD" w:rsidTr="00A349F9">
        <w:tc>
          <w:tcPr>
            <w:tcW w:w="8613" w:type="dxa"/>
          </w:tcPr>
          <w:p w:rsidR="00F6064C" w:rsidRPr="00044938" w:rsidRDefault="00F6064C" w:rsidP="00A349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Arial-BoldMT"/>
                <w:sz w:val="28"/>
                <w:szCs w:val="28"/>
              </w:rPr>
              <w:t xml:space="preserve">       </w:t>
            </w:r>
            <w:r w:rsidRPr="00044938">
              <w:rPr>
                <w:rFonts w:eastAsia="Arial-BoldMT"/>
                <w:sz w:val="28"/>
                <w:szCs w:val="28"/>
              </w:rPr>
              <w:t>2.2. Мікроскопічне дослідження</w:t>
            </w:r>
          </w:p>
        </w:tc>
        <w:tc>
          <w:tcPr>
            <w:tcW w:w="1240" w:type="dxa"/>
          </w:tcPr>
          <w:p w:rsidR="00F6064C" w:rsidRDefault="00F6064C" w:rsidP="00A349F9">
            <w:pPr>
              <w:spacing w:line="360" w:lineRule="auto"/>
              <w:ind w:left="-6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F6064C" w:rsidRPr="00E745BD" w:rsidTr="00A349F9">
        <w:tc>
          <w:tcPr>
            <w:tcW w:w="8613" w:type="dxa"/>
          </w:tcPr>
          <w:p w:rsidR="00F6064C" w:rsidRPr="00044938" w:rsidRDefault="00F6064C" w:rsidP="00A349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</w:t>
            </w:r>
            <w:r w:rsidRPr="00044938">
              <w:rPr>
                <w:color w:val="000000"/>
                <w:sz w:val="28"/>
                <w:szCs w:val="28"/>
              </w:rPr>
              <w:t>2.3. Молекулярно-біологічний метод (полімеразна ланцюгова реакція)</w:t>
            </w:r>
          </w:p>
        </w:tc>
        <w:tc>
          <w:tcPr>
            <w:tcW w:w="1240" w:type="dxa"/>
          </w:tcPr>
          <w:p w:rsidR="00F6064C" w:rsidRDefault="00F6064C" w:rsidP="00A349F9">
            <w:pPr>
              <w:spacing w:line="360" w:lineRule="auto"/>
              <w:ind w:left="-6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F6064C" w:rsidRPr="00E745BD" w:rsidTr="00A349F9">
        <w:tc>
          <w:tcPr>
            <w:tcW w:w="8613" w:type="dxa"/>
          </w:tcPr>
          <w:p w:rsidR="00F6064C" w:rsidRDefault="00F6064C" w:rsidP="00A349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РЕЗУЛЬТАТИ ДОСЛІДЖЕНЬ ТА ЇХ ОБГОВОРЕННЯ</w:t>
            </w:r>
          </w:p>
          <w:p w:rsidR="00F6064C" w:rsidRDefault="00F6064C" w:rsidP="00A349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УЗАГАЛЬНЕНН</w:t>
            </w:r>
            <w:r>
              <w:rPr>
                <w:sz w:val="28"/>
                <w:szCs w:val="28"/>
                <w:lang w:val="ru-RU"/>
              </w:rPr>
              <w:t>Я</w:t>
            </w:r>
          </w:p>
          <w:p w:rsidR="00F6064C" w:rsidRPr="0063267C" w:rsidRDefault="00F6064C" w:rsidP="00A349F9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ВИСНОВКИ</w:t>
            </w:r>
          </w:p>
        </w:tc>
        <w:tc>
          <w:tcPr>
            <w:tcW w:w="1240" w:type="dxa"/>
          </w:tcPr>
          <w:p w:rsidR="00F6064C" w:rsidRDefault="00F6064C" w:rsidP="00A349F9">
            <w:pPr>
              <w:spacing w:line="360" w:lineRule="auto"/>
              <w:ind w:left="-6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F6064C" w:rsidRDefault="00F6064C" w:rsidP="00A349F9">
            <w:pPr>
              <w:spacing w:line="360" w:lineRule="auto"/>
              <w:ind w:left="-6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  <w:p w:rsidR="00F6064C" w:rsidRPr="00F42A7C" w:rsidRDefault="00F6064C" w:rsidP="00A349F9">
            <w:pPr>
              <w:spacing w:line="360" w:lineRule="auto"/>
              <w:ind w:left="-6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F6064C" w:rsidRPr="00E745BD" w:rsidTr="00A349F9">
        <w:tc>
          <w:tcPr>
            <w:tcW w:w="8613" w:type="dxa"/>
          </w:tcPr>
          <w:p w:rsidR="00F6064C" w:rsidRPr="0063267C" w:rsidRDefault="00F6064C" w:rsidP="00A349F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E745BD">
              <w:rPr>
                <w:sz w:val="28"/>
                <w:szCs w:val="28"/>
              </w:rPr>
              <w:t>СПИСОК Л</w:t>
            </w:r>
            <w:r>
              <w:rPr>
                <w:sz w:val="28"/>
                <w:szCs w:val="28"/>
              </w:rPr>
              <w:t>І</w:t>
            </w:r>
            <w:r w:rsidRPr="00E745BD">
              <w:rPr>
                <w:sz w:val="28"/>
                <w:szCs w:val="28"/>
              </w:rPr>
              <w:t>ТЕРАТУР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240" w:type="dxa"/>
          </w:tcPr>
          <w:p w:rsidR="00F6064C" w:rsidRPr="00F42A7C" w:rsidRDefault="00F6064C" w:rsidP="00A349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</w:tbl>
    <w:p w:rsidR="00F6064C" w:rsidRDefault="00F6064C" w:rsidP="00F6064C">
      <w:pPr>
        <w:spacing w:line="360" w:lineRule="auto"/>
        <w:ind w:firstLine="708"/>
        <w:jc w:val="center"/>
        <w:rPr>
          <w:b/>
          <w:color w:val="000000"/>
          <w:sz w:val="32"/>
          <w:szCs w:val="32"/>
          <w:lang w:val="ru-RU"/>
        </w:rPr>
      </w:pPr>
    </w:p>
    <w:p w:rsidR="00F6064C" w:rsidRDefault="00F6064C" w:rsidP="00F6064C">
      <w:pPr>
        <w:spacing w:line="360" w:lineRule="auto"/>
        <w:ind w:firstLine="708"/>
        <w:jc w:val="center"/>
        <w:rPr>
          <w:b/>
          <w:color w:val="000000"/>
          <w:sz w:val="32"/>
          <w:szCs w:val="32"/>
          <w:lang w:val="ru-RU"/>
        </w:rPr>
      </w:pPr>
    </w:p>
    <w:p w:rsidR="00F6064C" w:rsidRPr="00597A94" w:rsidRDefault="00F6064C" w:rsidP="00F6064C">
      <w:pPr>
        <w:spacing w:line="360" w:lineRule="auto"/>
        <w:ind w:firstLine="708"/>
        <w:jc w:val="center"/>
        <w:rPr>
          <w:b/>
          <w:color w:val="000000"/>
          <w:sz w:val="32"/>
          <w:szCs w:val="32"/>
        </w:rPr>
      </w:pPr>
    </w:p>
    <w:p w:rsidR="00F6064C" w:rsidRPr="00597A94" w:rsidRDefault="00F6064C" w:rsidP="00F6064C">
      <w:pPr>
        <w:spacing w:line="360" w:lineRule="auto"/>
        <w:ind w:firstLine="708"/>
        <w:jc w:val="center"/>
        <w:rPr>
          <w:b/>
          <w:color w:val="000000"/>
          <w:sz w:val="32"/>
          <w:szCs w:val="32"/>
        </w:rPr>
      </w:pPr>
    </w:p>
    <w:p w:rsidR="00F6064C" w:rsidRPr="00597A94" w:rsidRDefault="00F6064C" w:rsidP="00F6064C">
      <w:pPr>
        <w:spacing w:line="360" w:lineRule="auto"/>
        <w:ind w:firstLine="708"/>
        <w:jc w:val="center"/>
        <w:rPr>
          <w:b/>
          <w:color w:val="000000"/>
          <w:sz w:val="32"/>
          <w:szCs w:val="32"/>
        </w:rPr>
      </w:pPr>
    </w:p>
    <w:p w:rsidR="00F6064C" w:rsidRPr="00597A94" w:rsidRDefault="00F6064C" w:rsidP="00F6064C">
      <w:pPr>
        <w:spacing w:line="360" w:lineRule="auto"/>
        <w:ind w:firstLine="708"/>
        <w:jc w:val="center"/>
        <w:rPr>
          <w:b/>
          <w:color w:val="000000"/>
          <w:sz w:val="32"/>
          <w:szCs w:val="32"/>
        </w:rPr>
      </w:pPr>
    </w:p>
    <w:p w:rsidR="00F6064C" w:rsidRPr="00597A94" w:rsidRDefault="00F6064C" w:rsidP="00F6064C">
      <w:pPr>
        <w:spacing w:line="360" w:lineRule="auto"/>
        <w:ind w:firstLine="708"/>
        <w:jc w:val="center"/>
        <w:rPr>
          <w:b/>
          <w:color w:val="000000"/>
          <w:sz w:val="32"/>
          <w:szCs w:val="32"/>
        </w:rPr>
      </w:pPr>
    </w:p>
    <w:p w:rsidR="00F6064C" w:rsidRPr="00597A94" w:rsidRDefault="00F6064C" w:rsidP="00F6064C">
      <w:pPr>
        <w:spacing w:line="360" w:lineRule="auto"/>
        <w:ind w:firstLine="708"/>
        <w:jc w:val="center"/>
        <w:rPr>
          <w:b/>
          <w:color w:val="000000"/>
          <w:sz w:val="32"/>
          <w:szCs w:val="32"/>
        </w:rPr>
      </w:pPr>
    </w:p>
    <w:p w:rsidR="00F6064C" w:rsidRDefault="00F6064C" w:rsidP="00F6064C">
      <w:pPr>
        <w:spacing w:line="360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F6064C" w:rsidRDefault="00F6064C" w:rsidP="00F6064C">
      <w:pPr>
        <w:spacing w:line="360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F6064C" w:rsidRDefault="00F6064C" w:rsidP="00F6064C">
      <w:pPr>
        <w:spacing w:line="360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955530" w:rsidRDefault="00955530" w:rsidP="00F6064C">
      <w:pPr>
        <w:spacing w:line="360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F6064C" w:rsidRPr="00AD0222" w:rsidRDefault="00F6064C" w:rsidP="00F6064C">
      <w:pPr>
        <w:spacing w:line="360" w:lineRule="auto"/>
        <w:ind w:firstLine="708"/>
        <w:jc w:val="center"/>
        <w:rPr>
          <w:b/>
          <w:color w:val="000000"/>
          <w:sz w:val="28"/>
          <w:szCs w:val="28"/>
        </w:rPr>
      </w:pPr>
      <w:r w:rsidRPr="00AD0222">
        <w:rPr>
          <w:b/>
          <w:color w:val="000000"/>
          <w:sz w:val="28"/>
          <w:szCs w:val="28"/>
        </w:rPr>
        <w:lastRenderedPageBreak/>
        <w:t>ВСТУП</w:t>
      </w:r>
    </w:p>
    <w:p w:rsidR="00F6064C" w:rsidRPr="0085465C" w:rsidRDefault="00F6064C" w:rsidP="00F6064C">
      <w:pPr>
        <w:pStyle w:val="Default"/>
        <w:rPr>
          <w:lang w:val="uk-UA"/>
        </w:rPr>
      </w:pPr>
      <w:r w:rsidRPr="0085465C">
        <w:rPr>
          <w:color w:val="FF0000"/>
          <w:sz w:val="28"/>
          <w:szCs w:val="28"/>
          <w:lang w:val="uk-UA"/>
        </w:rPr>
        <w:tab/>
      </w:r>
      <w:bookmarkEnd w:id="3"/>
    </w:p>
    <w:p w:rsidR="00F6064C" w:rsidRDefault="00F6064C" w:rsidP="00F6064C">
      <w:pPr>
        <w:spacing w:line="360" w:lineRule="auto"/>
        <w:ind w:firstLine="708"/>
        <w:jc w:val="both"/>
        <w:rPr>
          <w:sz w:val="28"/>
          <w:szCs w:val="28"/>
        </w:rPr>
      </w:pPr>
      <w:r w:rsidRPr="00126616"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>До бактеріальних вагінозів відносять патологічні</w:t>
      </w:r>
      <w:r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>стани у піхві, що супроводжуються порушенням якісного та кількісного складу нормальної мікро</w:t>
      </w:r>
      <w:r>
        <w:rPr>
          <w:sz w:val="28"/>
          <w:szCs w:val="28"/>
        </w:rPr>
        <w:t>біоти</w:t>
      </w:r>
      <w:r w:rsidRPr="00322521">
        <w:rPr>
          <w:sz w:val="28"/>
          <w:szCs w:val="28"/>
        </w:rPr>
        <w:t>, не</w:t>
      </w:r>
      <w:r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>пов’язані з бактеріальними інфекціями, які передаються статевим шляхом, та інфекціями, викликаними</w:t>
      </w:r>
      <w:r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>патогенними грибами й найпростішими</w:t>
      </w:r>
      <w:r>
        <w:rPr>
          <w:sz w:val="28"/>
          <w:szCs w:val="28"/>
        </w:rPr>
        <w:t xml:space="preserve"> </w:t>
      </w:r>
      <w:r w:rsidRPr="00DD524C">
        <w:rPr>
          <w:sz w:val="28"/>
          <w:szCs w:val="28"/>
        </w:rPr>
        <w:t>[</w:t>
      </w:r>
      <w:r w:rsidRPr="00E5197B">
        <w:rPr>
          <w:sz w:val="28"/>
          <w:szCs w:val="28"/>
        </w:rPr>
        <w:t>Хиць</w:t>
      </w:r>
      <w:r>
        <w:rPr>
          <w:sz w:val="28"/>
          <w:szCs w:val="28"/>
        </w:rPr>
        <w:t>, 2021</w:t>
      </w:r>
      <w:r w:rsidRPr="00DD524C">
        <w:rPr>
          <w:sz w:val="28"/>
          <w:szCs w:val="28"/>
        </w:rPr>
        <w:t>]</w:t>
      </w:r>
      <w:r w:rsidRPr="00322521">
        <w:rPr>
          <w:sz w:val="28"/>
          <w:szCs w:val="28"/>
        </w:rPr>
        <w:t xml:space="preserve">. </w:t>
      </w:r>
    </w:p>
    <w:p w:rsidR="00F6064C" w:rsidRDefault="00F6064C" w:rsidP="00F606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D524C">
        <w:rPr>
          <w:sz w:val="28"/>
          <w:szCs w:val="28"/>
        </w:rPr>
        <w:t>Бактеріальний вагіноз</w:t>
      </w:r>
      <w:r w:rsidRPr="00126616">
        <w:rPr>
          <w:color w:val="000000"/>
          <w:sz w:val="28"/>
          <w:szCs w:val="28"/>
        </w:rPr>
        <w:t xml:space="preserve"> — дисбіоз вагінальної </w:t>
      </w:r>
      <w:r w:rsidRPr="006E2792">
        <w:rPr>
          <w:color w:val="000000"/>
          <w:sz w:val="28"/>
          <w:szCs w:val="28"/>
        </w:rPr>
        <w:t>екосистеми</w:t>
      </w:r>
      <w:r w:rsidRPr="00126616">
        <w:rPr>
          <w:color w:val="000000"/>
          <w:sz w:val="28"/>
          <w:szCs w:val="28"/>
        </w:rPr>
        <w:t xml:space="preserve">, </w:t>
      </w:r>
      <w:r w:rsidRPr="006E2792">
        <w:rPr>
          <w:color w:val="000000"/>
          <w:sz w:val="28"/>
          <w:szCs w:val="28"/>
        </w:rPr>
        <w:t>який</w:t>
      </w:r>
      <w:r w:rsidRPr="001266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відрізняє</w:t>
      </w:r>
      <w:r w:rsidRPr="00126616">
        <w:rPr>
          <w:color w:val="000000"/>
          <w:sz w:val="28"/>
          <w:szCs w:val="28"/>
        </w:rPr>
        <w:t xml:space="preserve"> над</w:t>
      </w:r>
      <w:r>
        <w:rPr>
          <w:color w:val="000000"/>
          <w:sz w:val="28"/>
          <w:szCs w:val="28"/>
        </w:rPr>
        <w:t>лишковим ростом</w:t>
      </w:r>
      <w:r w:rsidRPr="00126616">
        <w:rPr>
          <w:color w:val="000000"/>
          <w:sz w:val="28"/>
          <w:szCs w:val="28"/>
        </w:rPr>
        <w:t xml:space="preserve"> пере</w:t>
      </w:r>
      <w:r w:rsidRPr="00126616">
        <w:rPr>
          <w:color w:val="000000"/>
          <w:sz w:val="28"/>
          <w:szCs w:val="28"/>
        </w:rPr>
        <w:softHyphen/>
        <w:t>важно анаеробної мікро</w:t>
      </w:r>
      <w:r>
        <w:rPr>
          <w:color w:val="000000"/>
          <w:sz w:val="28"/>
          <w:szCs w:val="28"/>
        </w:rPr>
        <w:t xml:space="preserve">біоти </w:t>
      </w:r>
      <w:r w:rsidRPr="00126616">
        <w:rPr>
          <w:color w:val="000000"/>
          <w:sz w:val="28"/>
          <w:szCs w:val="28"/>
        </w:rPr>
        <w:t xml:space="preserve">піхви (наприклад </w:t>
      </w:r>
      <w:r w:rsidRPr="00126616">
        <w:rPr>
          <w:i/>
          <w:iCs/>
          <w:color w:val="000000"/>
          <w:sz w:val="28"/>
          <w:szCs w:val="28"/>
        </w:rPr>
        <w:t>Gardnerella vaginalis, Mobiluncus spp</w:t>
      </w:r>
      <w:r>
        <w:rPr>
          <w:i/>
          <w:iCs/>
          <w:color w:val="000000"/>
          <w:sz w:val="28"/>
          <w:szCs w:val="28"/>
        </w:rPr>
        <w:t>.,</w:t>
      </w:r>
      <w:r w:rsidRPr="00126616">
        <w:rPr>
          <w:i/>
          <w:iCs/>
          <w:color w:val="000000"/>
          <w:sz w:val="28"/>
          <w:szCs w:val="28"/>
        </w:rPr>
        <w:t xml:space="preserve"> Prevotella spp., Atopobium vaginae, Mycoplasma</w:t>
      </w:r>
      <w:r>
        <w:rPr>
          <w:i/>
          <w:iCs/>
          <w:color w:val="000000"/>
          <w:sz w:val="28"/>
          <w:szCs w:val="28"/>
        </w:rPr>
        <w:t xml:space="preserve"> </w:t>
      </w:r>
      <w:r w:rsidRPr="00126616">
        <w:rPr>
          <w:i/>
          <w:iCs/>
          <w:color w:val="000000"/>
          <w:sz w:val="28"/>
          <w:szCs w:val="28"/>
        </w:rPr>
        <w:t>hominis</w:t>
      </w:r>
      <w:r w:rsidRPr="00126616">
        <w:rPr>
          <w:color w:val="000000"/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>результатом чого є</w:t>
      </w:r>
      <w:r w:rsidRPr="00126616">
        <w:rPr>
          <w:color w:val="000000"/>
          <w:sz w:val="28"/>
          <w:szCs w:val="28"/>
        </w:rPr>
        <w:t xml:space="preserve"> витіснення лактобацил і під</w:t>
      </w:r>
      <w:r w:rsidRPr="00126616">
        <w:rPr>
          <w:color w:val="000000"/>
          <w:sz w:val="28"/>
          <w:szCs w:val="28"/>
        </w:rPr>
        <w:softHyphen/>
        <w:t xml:space="preserve">вищення рН піхви. Збільшення </w:t>
      </w:r>
      <w:r>
        <w:rPr>
          <w:color w:val="000000"/>
          <w:sz w:val="28"/>
          <w:szCs w:val="28"/>
        </w:rPr>
        <w:t xml:space="preserve">загальної </w:t>
      </w:r>
      <w:r w:rsidRPr="00126616">
        <w:rPr>
          <w:color w:val="000000"/>
          <w:sz w:val="28"/>
          <w:szCs w:val="28"/>
        </w:rPr>
        <w:t>кількості аеробних і анаеробних бактерій пояснює назву «бактеріаль</w:t>
      </w:r>
      <w:r w:rsidRPr="00126616">
        <w:rPr>
          <w:color w:val="000000"/>
          <w:sz w:val="28"/>
          <w:szCs w:val="28"/>
        </w:rPr>
        <w:softHyphen/>
        <w:t>ний», а відсутність лейкоцитів (клітин, відповідальних за запа</w:t>
      </w:r>
      <w:r w:rsidRPr="00126616">
        <w:rPr>
          <w:color w:val="000000"/>
          <w:sz w:val="28"/>
          <w:szCs w:val="28"/>
        </w:rPr>
        <w:softHyphen/>
        <w:t xml:space="preserve">лення) </w:t>
      </w:r>
      <w:r>
        <w:rPr>
          <w:color w:val="000000"/>
          <w:sz w:val="28"/>
          <w:szCs w:val="28"/>
        </w:rPr>
        <w:t xml:space="preserve">- </w:t>
      </w:r>
      <w:r w:rsidRPr="00126616">
        <w:rPr>
          <w:color w:val="000000"/>
          <w:sz w:val="28"/>
          <w:szCs w:val="28"/>
        </w:rPr>
        <w:t xml:space="preserve"> «вагіноз»</w:t>
      </w:r>
      <w:r>
        <w:rPr>
          <w:color w:val="000000"/>
          <w:sz w:val="28"/>
          <w:szCs w:val="28"/>
        </w:rPr>
        <w:t xml:space="preserve"> </w:t>
      </w:r>
      <w:r w:rsidRPr="00DD524C">
        <w:rPr>
          <w:sz w:val="28"/>
          <w:szCs w:val="28"/>
        </w:rPr>
        <w:t>[</w:t>
      </w:r>
      <w:r w:rsidRPr="00E5197B">
        <w:rPr>
          <w:color w:val="000000"/>
          <w:sz w:val="28"/>
          <w:szCs w:val="28"/>
        </w:rPr>
        <w:t>Маланчу</w:t>
      </w:r>
      <w:r>
        <w:rPr>
          <w:color w:val="000000"/>
          <w:sz w:val="28"/>
          <w:szCs w:val="28"/>
        </w:rPr>
        <w:t>к, 2016</w:t>
      </w:r>
      <w:r w:rsidRPr="00DD524C">
        <w:rPr>
          <w:sz w:val="28"/>
          <w:szCs w:val="28"/>
        </w:rPr>
        <w:t>]</w:t>
      </w:r>
      <w:r w:rsidRPr="00126616">
        <w:rPr>
          <w:color w:val="000000"/>
          <w:sz w:val="28"/>
          <w:szCs w:val="28"/>
        </w:rPr>
        <w:t>.</w:t>
      </w:r>
      <w:r w:rsidRPr="00DD524C">
        <w:rPr>
          <w:sz w:val="28"/>
          <w:szCs w:val="28"/>
        </w:rPr>
        <w:t xml:space="preserve"> </w:t>
      </w:r>
    </w:p>
    <w:p w:rsidR="00F6064C" w:rsidRPr="00DD524C" w:rsidRDefault="00F6064C" w:rsidP="00F6064C">
      <w:pPr>
        <w:spacing w:line="360" w:lineRule="auto"/>
        <w:ind w:firstLine="708"/>
        <w:jc w:val="both"/>
        <w:rPr>
          <w:sz w:val="28"/>
          <w:szCs w:val="28"/>
        </w:rPr>
      </w:pPr>
      <w:r w:rsidRPr="00DD524C">
        <w:rPr>
          <w:sz w:val="28"/>
          <w:szCs w:val="28"/>
        </w:rPr>
        <w:t>Бактеріальний вагіноз - одне з найпоширеніших порушень мікробіо</w:t>
      </w:r>
      <w:r>
        <w:rPr>
          <w:sz w:val="28"/>
          <w:szCs w:val="28"/>
        </w:rPr>
        <w:t>му</w:t>
      </w:r>
      <w:r w:rsidRPr="00DD524C">
        <w:rPr>
          <w:sz w:val="28"/>
          <w:szCs w:val="28"/>
        </w:rPr>
        <w:t xml:space="preserve"> піхви, є актуальною проблемою в акушерсько-гінекологічній практиці, так</w:t>
      </w:r>
      <w:r>
        <w:rPr>
          <w:sz w:val="28"/>
          <w:szCs w:val="28"/>
        </w:rPr>
        <w:t xml:space="preserve"> </w:t>
      </w:r>
      <w:r w:rsidRPr="00DD524C">
        <w:rPr>
          <w:sz w:val="28"/>
          <w:szCs w:val="28"/>
        </w:rPr>
        <w:t>як значно асоційований із запальними захворюваннями</w:t>
      </w:r>
      <w:r>
        <w:rPr>
          <w:sz w:val="28"/>
          <w:szCs w:val="28"/>
        </w:rPr>
        <w:t xml:space="preserve"> </w:t>
      </w:r>
      <w:r w:rsidRPr="00DD524C">
        <w:rPr>
          <w:sz w:val="28"/>
          <w:szCs w:val="28"/>
        </w:rPr>
        <w:t xml:space="preserve"> органів малого таза, цервіцитом, амніонітом, хоріоамніонітом, передчасними пологами,</w:t>
      </w:r>
      <w:r>
        <w:rPr>
          <w:sz w:val="28"/>
          <w:szCs w:val="28"/>
        </w:rPr>
        <w:t xml:space="preserve"> </w:t>
      </w:r>
      <w:r w:rsidRPr="00DD524C">
        <w:rPr>
          <w:sz w:val="28"/>
          <w:szCs w:val="28"/>
        </w:rPr>
        <w:t xml:space="preserve">крім того, збільшує ризик інфікування іншими </w:t>
      </w:r>
      <w:r>
        <w:rPr>
          <w:sz w:val="28"/>
          <w:szCs w:val="28"/>
        </w:rPr>
        <w:t>патогенами, у тому числі</w:t>
      </w:r>
      <w:r w:rsidRPr="00DD524C">
        <w:rPr>
          <w:sz w:val="28"/>
          <w:szCs w:val="28"/>
        </w:rPr>
        <w:t xml:space="preserve"> ВІЛ [</w:t>
      </w:r>
      <w:r w:rsidRPr="00E5197B">
        <w:rPr>
          <w:rFonts w:eastAsia="CIDFont+F1"/>
          <w:sz w:val="28"/>
          <w:szCs w:val="28"/>
        </w:rPr>
        <w:t>Іванова</w:t>
      </w:r>
      <w:r>
        <w:rPr>
          <w:rFonts w:eastAsia="CIDFont+F1"/>
          <w:sz w:val="28"/>
          <w:szCs w:val="28"/>
        </w:rPr>
        <w:t xml:space="preserve"> та ін., 2022</w:t>
      </w:r>
      <w:r w:rsidRPr="00DD524C">
        <w:rPr>
          <w:sz w:val="28"/>
          <w:szCs w:val="28"/>
        </w:rPr>
        <w:t>].</w:t>
      </w:r>
    </w:p>
    <w:p w:rsidR="00F6064C" w:rsidRPr="00DD524C" w:rsidRDefault="00F6064C" w:rsidP="00F6064C">
      <w:pPr>
        <w:spacing w:line="360" w:lineRule="auto"/>
        <w:ind w:firstLine="708"/>
        <w:jc w:val="both"/>
        <w:rPr>
          <w:sz w:val="28"/>
          <w:szCs w:val="28"/>
        </w:rPr>
      </w:pPr>
      <w:r w:rsidRPr="00DD524C">
        <w:rPr>
          <w:sz w:val="28"/>
          <w:szCs w:val="28"/>
        </w:rPr>
        <w:t>Незважаючи на досить високий рівень розвитку сучасн</w:t>
      </w:r>
      <w:r>
        <w:rPr>
          <w:sz w:val="28"/>
          <w:szCs w:val="28"/>
        </w:rPr>
        <w:t xml:space="preserve">ої </w:t>
      </w:r>
      <w:r w:rsidRPr="00DD524C">
        <w:rPr>
          <w:sz w:val="28"/>
          <w:szCs w:val="28"/>
        </w:rPr>
        <w:t>клінічної мікробіології, етіологія та патогенез</w:t>
      </w:r>
      <w:r>
        <w:rPr>
          <w:sz w:val="28"/>
          <w:szCs w:val="28"/>
        </w:rPr>
        <w:t xml:space="preserve"> б</w:t>
      </w:r>
      <w:r w:rsidRPr="00DD524C">
        <w:rPr>
          <w:sz w:val="28"/>
          <w:szCs w:val="28"/>
        </w:rPr>
        <w:t>актеріальний вагіноз залишаються предметом дискусії. Вважається, що зниження</w:t>
      </w:r>
      <w:r>
        <w:rPr>
          <w:sz w:val="28"/>
          <w:szCs w:val="28"/>
        </w:rPr>
        <w:t xml:space="preserve"> </w:t>
      </w:r>
      <w:r w:rsidRPr="00DD524C">
        <w:rPr>
          <w:sz w:val="28"/>
          <w:szCs w:val="28"/>
        </w:rPr>
        <w:t>кількості Н</w:t>
      </w:r>
      <w:r w:rsidRPr="00DD524C">
        <w:rPr>
          <w:sz w:val="28"/>
          <w:szCs w:val="28"/>
          <w:vertAlign w:val="subscript"/>
        </w:rPr>
        <w:t>2</w:t>
      </w:r>
      <w:r w:rsidRPr="00DD524C">
        <w:rPr>
          <w:sz w:val="28"/>
          <w:szCs w:val="28"/>
        </w:rPr>
        <w:t>О</w:t>
      </w:r>
      <w:r w:rsidRPr="00DD524C">
        <w:rPr>
          <w:sz w:val="28"/>
          <w:szCs w:val="28"/>
          <w:vertAlign w:val="subscript"/>
        </w:rPr>
        <w:t>2</w:t>
      </w:r>
      <w:r w:rsidRPr="00DD524C">
        <w:rPr>
          <w:rFonts w:ascii="MS Mincho" w:eastAsia="MS Mincho" w:hAnsi="MS Mincho" w:cs="MS Mincho" w:hint="eastAsia"/>
          <w:sz w:val="28"/>
          <w:szCs w:val="28"/>
        </w:rPr>
        <w:t>‑</w:t>
      </w:r>
      <w:r w:rsidRPr="00DD524C">
        <w:rPr>
          <w:sz w:val="28"/>
          <w:szCs w:val="28"/>
        </w:rPr>
        <w:t>продукуючих лактобактерій наводить</w:t>
      </w:r>
      <w:r>
        <w:rPr>
          <w:sz w:val="28"/>
          <w:szCs w:val="28"/>
        </w:rPr>
        <w:t xml:space="preserve"> </w:t>
      </w:r>
      <w:r w:rsidRPr="00DD524C">
        <w:rPr>
          <w:sz w:val="28"/>
          <w:szCs w:val="28"/>
        </w:rPr>
        <w:t xml:space="preserve">до збільшення рН вагінального середовища, внаслідок чого </w:t>
      </w:r>
      <w:r>
        <w:rPr>
          <w:sz w:val="28"/>
          <w:szCs w:val="28"/>
        </w:rPr>
        <w:t xml:space="preserve">вагіна </w:t>
      </w:r>
      <w:r w:rsidRPr="00DD524C">
        <w:rPr>
          <w:sz w:val="28"/>
          <w:szCs w:val="28"/>
        </w:rPr>
        <w:t>масово колонізується синантропної анаеробно</w:t>
      </w:r>
      <w:r>
        <w:rPr>
          <w:sz w:val="28"/>
          <w:szCs w:val="28"/>
        </w:rPr>
        <w:t>ю</w:t>
      </w:r>
      <w:r w:rsidRPr="00DD524C">
        <w:rPr>
          <w:sz w:val="28"/>
          <w:szCs w:val="28"/>
        </w:rPr>
        <w:t xml:space="preserve"> мікро</w:t>
      </w:r>
      <w:r>
        <w:rPr>
          <w:sz w:val="28"/>
          <w:szCs w:val="28"/>
        </w:rPr>
        <w:t xml:space="preserve">біотою </w:t>
      </w:r>
      <w:r w:rsidRPr="00DD524C">
        <w:rPr>
          <w:sz w:val="28"/>
          <w:szCs w:val="28"/>
        </w:rPr>
        <w:t xml:space="preserve"> [</w:t>
      </w:r>
      <w:bookmarkStart w:id="4" w:name="_Hlk133776227"/>
      <w:r w:rsidRPr="00E5197B">
        <w:rPr>
          <w:color w:val="000000"/>
          <w:sz w:val="28"/>
          <w:szCs w:val="28"/>
        </w:rPr>
        <w:t>Гопчук</w:t>
      </w:r>
      <w:bookmarkEnd w:id="4"/>
      <w:r>
        <w:rPr>
          <w:color w:val="000000"/>
          <w:sz w:val="28"/>
          <w:szCs w:val="28"/>
        </w:rPr>
        <w:t xml:space="preserve"> та ін., 2015</w:t>
      </w:r>
      <w:r w:rsidRPr="00DD524C">
        <w:rPr>
          <w:sz w:val="28"/>
          <w:szCs w:val="28"/>
        </w:rPr>
        <w:t>].</w:t>
      </w:r>
    </w:p>
    <w:p w:rsidR="00F6064C" w:rsidRPr="00DD524C" w:rsidRDefault="00F6064C" w:rsidP="00F6064C">
      <w:pPr>
        <w:spacing w:line="360" w:lineRule="auto"/>
        <w:ind w:firstLine="708"/>
        <w:jc w:val="both"/>
        <w:rPr>
          <w:sz w:val="28"/>
          <w:szCs w:val="28"/>
        </w:rPr>
      </w:pPr>
      <w:r w:rsidRPr="00DD524C">
        <w:rPr>
          <w:sz w:val="28"/>
          <w:szCs w:val="28"/>
        </w:rPr>
        <w:t>У ряді вітчизняних та зарубіжних робіт було показано,</w:t>
      </w:r>
      <w:r>
        <w:rPr>
          <w:sz w:val="28"/>
          <w:szCs w:val="28"/>
        </w:rPr>
        <w:t xml:space="preserve"> </w:t>
      </w:r>
      <w:r w:rsidRPr="00DD524C">
        <w:rPr>
          <w:sz w:val="28"/>
          <w:szCs w:val="28"/>
        </w:rPr>
        <w:t xml:space="preserve">що частота виявлення </w:t>
      </w:r>
      <w:r>
        <w:rPr>
          <w:sz w:val="28"/>
          <w:szCs w:val="28"/>
        </w:rPr>
        <w:t>бактеріального вагінозу</w:t>
      </w:r>
      <w:r w:rsidRPr="00DD524C">
        <w:rPr>
          <w:sz w:val="28"/>
          <w:szCs w:val="28"/>
        </w:rPr>
        <w:t xml:space="preserve"> багато в чому залежить від контингентов обстежуваних жінок, і становить 5–17 % практично</w:t>
      </w:r>
      <w:r>
        <w:rPr>
          <w:sz w:val="28"/>
          <w:szCs w:val="28"/>
        </w:rPr>
        <w:t xml:space="preserve"> </w:t>
      </w:r>
      <w:r w:rsidRPr="00DD524C">
        <w:rPr>
          <w:sz w:val="28"/>
          <w:szCs w:val="28"/>
        </w:rPr>
        <w:t>здорових жінок</w:t>
      </w:r>
      <w:r>
        <w:rPr>
          <w:sz w:val="28"/>
          <w:szCs w:val="28"/>
        </w:rPr>
        <w:t xml:space="preserve"> </w:t>
      </w:r>
      <w:r w:rsidRPr="00DD524C">
        <w:rPr>
          <w:sz w:val="28"/>
          <w:szCs w:val="28"/>
        </w:rPr>
        <w:t>[</w:t>
      </w:r>
      <w:r w:rsidRPr="00E5197B">
        <w:rPr>
          <w:sz w:val="28"/>
          <w:szCs w:val="28"/>
          <w:lang w:val="en-US"/>
        </w:rPr>
        <w:t>Ling</w:t>
      </w:r>
      <w:r w:rsidRPr="00E519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et</w:t>
      </w:r>
      <w:r w:rsidRPr="00CB56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al</w:t>
      </w:r>
      <w:r w:rsidRPr="00096C05">
        <w:rPr>
          <w:color w:val="000000"/>
          <w:sz w:val="28"/>
          <w:szCs w:val="28"/>
        </w:rPr>
        <w:t xml:space="preserve">., 2010; </w:t>
      </w:r>
      <w:r w:rsidRPr="00E5197B">
        <w:rPr>
          <w:color w:val="000000"/>
          <w:sz w:val="28"/>
          <w:szCs w:val="28"/>
        </w:rPr>
        <w:t>Вдовиченко</w:t>
      </w:r>
      <w:r w:rsidRPr="00E5197B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та ін., 2016; </w:t>
      </w:r>
      <w:r w:rsidRPr="00E5197B">
        <w:rPr>
          <w:color w:val="110F16"/>
          <w:sz w:val="28"/>
          <w:szCs w:val="28"/>
          <w:lang w:val="en-US" w:eastAsia="ru-RU"/>
        </w:rPr>
        <w:t>Gottschick</w:t>
      </w:r>
      <w:r w:rsidRPr="00E5197B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  <w:lang w:val="en-US"/>
        </w:rPr>
        <w:t>et</w:t>
      </w:r>
      <w:r w:rsidRPr="00096C05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  <w:lang w:val="en-US"/>
        </w:rPr>
        <w:t>al</w:t>
      </w:r>
      <w:r w:rsidRPr="00096C05">
        <w:rPr>
          <w:sz w:val="28"/>
          <w:szCs w:val="28"/>
          <w:bdr w:val="none" w:sz="0" w:space="0" w:color="auto" w:frame="1"/>
        </w:rPr>
        <w:t xml:space="preserve">., 2017; </w:t>
      </w:r>
      <w:r w:rsidRPr="00E5197B">
        <w:rPr>
          <w:sz w:val="28"/>
          <w:szCs w:val="28"/>
          <w:bdr w:val="none" w:sz="0" w:space="0" w:color="auto" w:frame="1"/>
        </w:rPr>
        <w:t>Грузевський</w:t>
      </w:r>
      <w:r>
        <w:rPr>
          <w:sz w:val="28"/>
          <w:szCs w:val="28"/>
          <w:bdr w:val="none" w:sz="0" w:space="0" w:color="auto" w:frame="1"/>
        </w:rPr>
        <w:t xml:space="preserve"> та ін., </w:t>
      </w:r>
      <w:r>
        <w:rPr>
          <w:color w:val="000000"/>
          <w:sz w:val="28"/>
          <w:szCs w:val="28"/>
        </w:rPr>
        <w:t>2018</w:t>
      </w:r>
      <w:r w:rsidRPr="00DD524C">
        <w:rPr>
          <w:sz w:val="28"/>
          <w:szCs w:val="28"/>
        </w:rPr>
        <w:t xml:space="preserve">]. </w:t>
      </w:r>
    </w:p>
    <w:p w:rsidR="00F6064C" w:rsidRPr="00DD524C" w:rsidRDefault="00F6064C" w:rsidP="00F6064C">
      <w:pPr>
        <w:spacing w:line="360" w:lineRule="auto"/>
        <w:ind w:firstLine="708"/>
        <w:jc w:val="both"/>
        <w:rPr>
          <w:sz w:val="28"/>
          <w:szCs w:val="28"/>
        </w:rPr>
      </w:pPr>
      <w:r w:rsidRPr="00322521">
        <w:rPr>
          <w:sz w:val="28"/>
          <w:szCs w:val="28"/>
        </w:rPr>
        <w:lastRenderedPageBreak/>
        <w:t>У структурі</w:t>
      </w:r>
      <w:r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>запальних захворювань жінок репродуктивного віку</w:t>
      </w:r>
      <w:r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>частота бактеріальних вагінозів складає за різними</w:t>
      </w:r>
      <w:r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>оцінками від 40 до 60%. Зменшення кількості бактерій, які відносяться до нормальної мікро</w:t>
      </w:r>
      <w:r>
        <w:rPr>
          <w:sz w:val="28"/>
          <w:szCs w:val="28"/>
        </w:rPr>
        <w:t>біоти</w:t>
      </w:r>
      <w:r w:rsidRPr="00322521">
        <w:rPr>
          <w:sz w:val="28"/>
          <w:szCs w:val="28"/>
        </w:rPr>
        <w:t xml:space="preserve"> урогенітального тракту, призводить до зниження</w:t>
      </w:r>
      <w:r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 xml:space="preserve">колонізаційної резистентності </w:t>
      </w:r>
      <w:r>
        <w:rPr>
          <w:sz w:val="28"/>
          <w:szCs w:val="28"/>
        </w:rPr>
        <w:t>вагіни</w:t>
      </w:r>
      <w:r w:rsidRPr="00322521">
        <w:rPr>
          <w:sz w:val="28"/>
          <w:szCs w:val="28"/>
        </w:rPr>
        <w:t xml:space="preserve"> і виникнення надлишкового розмноження умовно-патогенних мікроорганізмів, що обумовлює виникнення захворювань у жінок</w:t>
      </w:r>
      <w:r>
        <w:rPr>
          <w:sz w:val="28"/>
          <w:szCs w:val="28"/>
        </w:rPr>
        <w:t xml:space="preserve"> </w:t>
      </w:r>
      <w:r w:rsidRPr="00DD524C">
        <w:rPr>
          <w:sz w:val="28"/>
          <w:szCs w:val="28"/>
        </w:rPr>
        <w:t>[</w:t>
      </w:r>
      <w:r w:rsidRPr="00E5197B">
        <w:rPr>
          <w:color w:val="000000"/>
          <w:sz w:val="28"/>
          <w:szCs w:val="28"/>
        </w:rPr>
        <w:t>Гопчук</w:t>
      </w:r>
      <w:r>
        <w:rPr>
          <w:color w:val="000000"/>
          <w:sz w:val="28"/>
          <w:szCs w:val="28"/>
        </w:rPr>
        <w:t xml:space="preserve"> та ін., 2015</w:t>
      </w:r>
      <w:r w:rsidRPr="00DD524C">
        <w:rPr>
          <w:sz w:val="28"/>
          <w:szCs w:val="28"/>
        </w:rPr>
        <w:t>].</w:t>
      </w:r>
    </w:p>
    <w:p w:rsidR="00F6064C" w:rsidRPr="00322521" w:rsidRDefault="00F6064C" w:rsidP="00F6064C">
      <w:pPr>
        <w:spacing w:line="360" w:lineRule="auto"/>
        <w:ind w:firstLine="708"/>
        <w:jc w:val="both"/>
        <w:rPr>
          <w:sz w:val="28"/>
          <w:szCs w:val="28"/>
        </w:rPr>
      </w:pPr>
      <w:r w:rsidRPr="00322521">
        <w:rPr>
          <w:sz w:val="28"/>
          <w:szCs w:val="28"/>
        </w:rPr>
        <w:t>Об’єктивні симптоми і ступінь вираженості бактеріальних вагінозів залежать не</w:t>
      </w:r>
      <w:r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>тільки від патогенності та вірулентності конкретного</w:t>
      </w:r>
      <w:r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 xml:space="preserve">збудника, але й від імунної </w:t>
      </w:r>
      <w:r>
        <w:rPr>
          <w:sz w:val="28"/>
          <w:szCs w:val="28"/>
        </w:rPr>
        <w:t xml:space="preserve">відповіді </w:t>
      </w:r>
      <w:r w:rsidRPr="00322521">
        <w:rPr>
          <w:sz w:val="28"/>
          <w:szCs w:val="28"/>
        </w:rPr>
        <w:t xml:space="preserve">макроорганізму на </w:t>
      </w:r>
      <w:r>
        <w:rPr>
          <w:sz w:val="28"/>
          <w:szCs w:val="28"/>
        </w:rPr>
        <w:t>цей збудник</w:t>
      </w:r>
      <w:r w:rsidRPr="00322521">
        <w:rPr>
          <w:sz w:val="28"/>
          <w:szCs w:val="28"/>
        </w:rPr>
        <w:t>. Зниження імуннореактивності, розлади</w:t>
      </w:r>
      <w:r>
        <w:rPr>
          <w:sz w:val="28"/>
          <w:szCs w:val="28"/>
        </w:rPr>
        <w:t xml:space="preserve"> ендокринної</w:t>
      </w:r>
      <w:r w:rsidRPr="00322521">
        <w:rPr>
          <w:sz w:val="28"/>
          <w:szCs w:val="28"/>
        </w:rPr>
        <w:t xml:space="preserve"> системи можуть впливати на колонізаційну резистентність вагінальної мікробіоти, що потребує дослідження й врахування при призначенні</w:t>
      </w:r>
      <w:r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>лікувально-профілактичних заходів [</w:t>
      </w:r>
      <w:r w:rsidRPr="00E5197B">
        <w:rPr>
          <w:color w:val="000000"/>
          <w:sz w:val="28"/>
          <w:szCs w:val="28"/>
        </w:rPr>
        <w:t>Дюдюн</w:t>
      </w:r>
      <w:r w:rsidRPr="00E5197B">
        <w:rPr>
          <w:rFonts w:eastAsia="CIDFont+F2"/>
          <w:sz w:val="28"/>
          <w:szCs w:val="28"/>
        </w:rPr>
        <w:t xml:space="preserve"> </w:t>
      </w:r>
      <w:r>
        <w:rPr>
          <w:rFonts w:eastAsia="CIDFont+F2"/>
          <w:sz w:val="28"/>
          <w:szCs w:val="28"/>
        </w:rPr>
        <w:t xml:space="preserve">та ін., 2013; </w:t>
      </w:r>
      <w:r w:rsidRPr="00E5197B">
        <w:rPr>
          <w:rFonts w:eastAsia="CIDFont+F2"/>
          <w:sz w:val="28"/>
          <w:szCs w:val="28"/>
        </w:rPr>
        <w:t>Іванова</w:t>
      </w:r>
      <w:r w:rsidRPr="00A516AC">
        <w:rPr>
          <w:rFonts w:eastAsia="CIDFont+F2"/>
          <w:sz w:val="28"/>
          <w:szCs w:val="28"/>
        </w:rPr>
        <w:t xml:space="preserve"> </w:t>
      </w:r>
      <w:r>
        <w:rPr>
          <w:rFonts w:eastAsia="CIDFont+F2"/>
          <w:sz w:val="28"/>
          <w:szCs w:val="28"/>
        </w:rPr>
        <w:t>та ін., 2015</w:t>
      </w:r>
      <w:r w:rsidRPr="00322521">
        <w:rPr>
          <w:sz w:val="28"/>
          <w:szCs w:val="28"/>
        </w:rPr>
        <w:t>].</w:t>
      </w:r>
    </w:p>
    <w:p w:rsidR="00F6064C" w:rsidRPr="00322521" w:rsidRDefault="00F6064C" w:rsidP="00F6064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322521">
        <w:rPr>
          <w:sz w:val="28"/>
          <w:szCs w:val="28"/>
        </w:rPr>
        <w:t>Таким чином, питання якісної своєчасної етіологічної діагностики, лікування бактеріальн</w:t>
      </w:r>
      <w:r>
        <w:rPr>
          <w:sz w:val="28"/>
          <w:szCs w:val="28"/>
        </w:rPr>
        <w:t>ого</w:t>
      </w:r>
      <w:r w:rsidRPr="00322521">
        <w:rPr>
          <w:sz w:val="28"/>
          <w:szCs w:val="28"/>
        </w:rPr>
        <w:t xml:space="preserve"> вагіноз</w:t>
      </w:r>
      <w:r>
        <w:rPr>
          <w:sz w:val="28"/>
          <w:szCs w:val="28"/>
        </w:rPr>
        <w:t>у</w:t>
      </w:r>
      <w:r w:rsidRPr="00322521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>профілактики його рецидивів у жінок різних вікових</w:t>
      </w:r>
      <w:r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>груп можна віднести до числа найважливіших питань</w:t>
      </w:r>
      <w:r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>сучасної гінекологічної науки, що потребують подальшого поглибленого вивчення і вдосконалення для надання своєчасної комплексної адекватної допомоги</w:t>
      </w:r>
      <w:r>
        <w:rPr>
          <w:sz w:val="28"/>
          <w:szCs w:val="28"/>
        </w:rPr>
        <w:t xml:space="preserve"> </w:t>
      </w:r>
      <w:r w:rsidRPr="00322521">
        <w:rPr>
          <w:sz w:val="28"/>
          <w:szCs w:val="28"/>
        </w:rPr>
        <w:t>жінкам.</w:t>
      </w:r>
    </w:p>
    <w:p w:rsidR="00F6064C" w:rsidRPr="00126616" w:rsidRDefault="00F6064C" w:rsidP="00F6064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126616">
        <w:rPr>
          <w:color w:val="000000"/>
          <w:sz w:val="28"/>
          <w:szCs w:val="28"/>
        </w:rPr>
        <w:t xml:space="preserve">Тому метою даної роботи було </w:t>
      </w:r>
      <w:r w:rsidRPr="00126616">
        <w:rPr>
          <w:sz w:val="28"/>
          <w:szCs w:val="28"/>
          <w:lang w:eastAsia="ru-RU"/>
        </w:rPr>
        <w:t xml:space="preserve">вивчення </w:t>
      </w:r>
      <w:r>
        <w:rPr>
          <w:sz w:val="28"/>
          <w:szCs w:val="28"/>
          <w:lang w:eastAsia="ru-RU"/>
        </w:rPr>
        <w:t>мікробіоценозів</w:t>
      </w:r>
      <w:r w:rsidRPr="00126616">
        <w:rPr>
          <w:sz w:val="28"/>
          <w:szCs w:val="28"/>
          <w:lang w:eastAsia="ru-RU"/>
        </w:rPr>
        <w:t xml:space="preserve"> вагіналь</w:t>
      </w:r>
      <w:r>
        <w:rPr>
          <w:sz w:val="28"/>
          <w:szCs w:val="28"/>
          <w:lang w:eastAsia="ru-RU"/>
        </w:rPr>
        <w:t xml:space="preserve">ного секрету </w:t>
      </w:r>
      <w:r w:rsidRPr="00126616">
        <w:rPr>
          <w:sz w:val="28"/>
          <w:szCs w:val="28"/>
          <w:lang w:eastAsia="ru-RU"/>
        </w:rPr>
        <w:t xml:space="preserve">жінок </w:t>
      </w:r>
      <w:r>
        <w:rPr>
          <w:sz w:val="28"/>
          <w:szCs w:val="28"/>
          <w:lang w:eastAsia="ru-RU"/>
        </w:rPr>
        <w:t>репродуктивного віку за умов бактеріального вагінозу.</w:t>
      </w:r>
    </w:p>
    <w:p w:rsidR="00F6064C" w:rsidRPr="00BF00B6" w:rsidRDefault="00F6064C" w:rsidP="00F6064C">
      <w:pPr>
        <w:spacing w:line="360" w:lineRule="auto"/>
        <w:ind w:firstLine="180"/>
        <w:jc w:val="both"/>
        <w:rPr>
          <w:color w:val="000000"/>
          <w:sz w:val="28"/>
          <w:szCs w:val="28"/>
        </w:rPr>
      </w:pPr>
      <w:r w:rsidRPr="00BF00B6">
        <w:rPr>
          <w:color w:val="000000"/>
          <w:sz w:val="28"/>
          <w:szCs w:val="28"/>
        </w:rPr>
        <w:t xml:space="preserve">       Для досягнення вказаної мети </w:t>
      </w:r>
      <w:r w:rsidRPr="00BF00B6">
        <w:rPr>
          <w:color w:val="000000"/>
          <w:sz w:val="28"/>
          <w:szCs w:val="28"/>
          <w:lang w:val="ru-RU"/>
        </w:rPr>
        <w:t xml:space="preserve">виконували наступні </w:t>
      </w:r>
      <w:r w:rsidRPr="00BF00B6">
        <w:rPr>
          <w:color w:val="000000"/>
          <w:sz w:val="28"/>
          <w:szCs w:val="28"/>
        </w:rPr>
        <w:t xml:space="preserve"> завдання:</w:t>
      </w:r>
    </w:p>
    <w:p w:rsidR="00F6064C" w:rsidRPr="00BF00B6" w:rsidRDefault="00F6064C" w:rsidP="00F6064C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  <w:lang w:val="ru-RU"/>
        </w:rPr>
      </w:pPr>
      <w:bookmarkStart w:id="5" w:name="_Hlk133774356"/>
      <w:r w:rsidRPr="00BF00B6">
        <w:rPr>
          <w:color w:val="000000"/>
          <w:sz w:val="28"/>
          <w:szCs w:val="28"/>
        </w:rPr>
        <w:t>Виявити тип мікробіоценозу вагінального секрету у обстежених жінок на підставі мікроскопічних досліджень</w:t>
      </w:r>
      <w:r w:rsidRPr="00BF00B6">
        <w:rPr>
          <w:rFonts w:eastAsia="TimesNewRomanPSMT"/>
          <w:sz w:val="28"/>
          <w:szCs w:val="28"/>
          <w:lang w:val="ru-RU" w:eastAsia="ru-RU"/>
        </w:rPr>
        <w:t xml:space="preserve"> за </w:t>
      </w:r>
      <w:r w:rsidRPr="00BF00B6">
        <w:rPr>
          <w:sz w:val="28"/>
          <w:szCs w:val="28"/>
        </w:rPr>
        <w:t>ш</w:t>
      </w:r>
      <w:r w:rsidRPr="00BF00B6">
        <w:rPr>
          <w:color w:val="000000"/>
          <w:sz w:val="28"/>
          <w:szCs w:val="28"/>
        </w:rPr>
        <w:t xml:space="preserve">калою Ньюджента  та  </w:t>
      </w:r>
      <w:r w:rsidRPr="00BF00B6">
        <w:rPr>
          <w:rFonts w:eastAsia="TimesNewRomanPSMT"/>
          <w:sz w:val="28"/>
          <w:szCs w:val="28"/>
          <w:lang w:val="ru-RU" w:eastAsia="ru-RU"/>
        </w:rPr>
        <w:t xml:space="preserve">за </w:t>
      </w:r>
      <w:r w:rsidRPr="00BF00B6">
        <w:rPr>
          <w:color w:val="000000"/>
          <w:sz w:val="28"/>
          <w:szCs w:val="28"/>
        </w:rPr>
        <w:t xml:space="preserve">критеріями Хей-Айсона. </w:t>
      </w:r>
    </w:p>
    <w:p w:rsidR="00F6064C" w:rsidRPr="00BF00B6" w:rsidRDefault="00F6064C" w:rsidP="00F6064C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BF00B6">
        <w:rPr>
          <w:color w:val="000000"/>
          <w:sz w:val="28"/>
          <w:szCs w:val="28"/>
        </w:rPr>
        <w:t xml:space="preserve">Встановити  </w:t>
      </w:r>
      <w:r w:rsidRPr="00BF00B6">
        <w:rPr>
          <w:sz w:val="28"/>
          <w:szCs w:val="28"/>
          <w:lang w:eastAsia="ru-RU"/>
        </w:rPr>
        <w:t>співвідношення домінуючої біоти та рН вагінального вмісту у жінок різних  вікових категорій</w:t>
      </w:r>
      <w:r>
        <w:rPr>
          <w:sz w:val="28"/>
          <w:szCs w:val="28"/>
          <w:lang w:eastAsia="ru-RU"/>
        </w:rPr>
        <w:t>.</w:t>
      </w:r>
    </w:p>
    <w:p w:rsidR="00F6064C" w:rsidRPr="00BF00B6" w:rsidRDefault="00F6064C" w:rsidP="00F6064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BF00B6">
        <w:rPr>
          <w:rFonts w:ascii="Times New Roman" w:hAnsi="Times New Roman"/>
          <w:color w:val="000000"/>
          <w:sz w:val="28"/>
          <w:szCs w:val="28"/>
        </w:rPr>
        <w:t>изначити ступені тяж</w:t>
      </w:r>
      <w:r w:rsidRPr="00BF00B6">
        <w:rPr>
          <w:rFonts w:ascii="Times New Roman" w:hAnsi="Times New Roman"/>
          <w:color w:val="000000"/>
          <w:sz w:val="28"/>
          <w:szCs w:val="28"/>
        </w:rPr>
        <w:softHyphen/>
        <w:t>кості бактеріального вагінозу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F6064C" w:rsidRPr="00BF00B6" w:rsidRDefault="00F6064C" w:rsidP="00F6064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F00B6">
        <w:rPr>
          <w:rFonts w:ascii="Times New Roman" w:hAnsi="Times New Roman"/>
          <w:sz w:val="28"/>
          <w:szCs w:val="28"/>
          <w:lang w:val="uk-UA" w:eastAsia="ru-RU"/>
        </w:rPr>
        <w:t xml:space="preserve">Виявити співвідношення </w:t>
      </w:r>
      <w:r w:rsidRPr="00BF00B6">
        <w:rPr>
          <w:rFonts w:ascii="Times New Roman" w:hAnsi="Times New Roman"/>
          <w:sz w:val="28"/>
          <w:szCs w:val="28"/>
          <w:lang w:eastAsia="ru-RU"/>
        </w:rPr>
        <w:t>нормобіоти</w:t>
      </w:r>
      <w:r w:rsidRPr="00BF00B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BF00B6">
        <w:rPr>
          <w:rFonts w:ascii="Times New Roman" w:hAnsi="Times New Roman"/>
          <w:sz w:val="28"/>
          <w:szCs w:val="28"/>
          <w:lang w:eastAsia="ru-RU"/>
        </w:rPr>
        <w:t>та умовно</w:t>
      </w:r>
      <w:r w:rsidRPr="00BF00B6">
        <w:rPr>
          <w:rFonts w:ascii="Times New Roman" w:hAnsi="Times New Roman"/>
          <w:sz w:val="28"/>
          <w:szCs w:val="28"/>
          <w:lang w:val="uk-UA" w:eastAsia="ru-RU"/>
        </w:rPr>
        <w:t>-</w:t>
      </w:r>
      <w:r w:rsidRPr="00BF00B6">
        <w:rPr>
          <w:rFonts w:ascii="Times New Roman" w:hAnsi="Times New Roman"/>
          <w:sz w:val="28"/>
          <w:szCs w:val="28"/>
          <w:lang w:eastAsia="ru-RU"/>
        </w:rPr>
        <w:t xml:space="preserve">патогенних мікроорганізмів вагінального секрету </w:t>
      </w:r>
      <w:r w:rsidRPr="00BF00B6">
        <w:rPr>
          <w:rFonts w:ascii="Times New Roman" w:hAnsi="Times New Roman"/>
          <w:sz w:val="28"/>
          <w:szCs w:val="28"/>
          <w:lang w:val="uk-UA" w:eastAsia="ru-RU"/>
        </w:rPr>
        <w:t>жінок</w:t>
      </w:r>
      <w:r w:rsidRPr="00BF00B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00B6">
        <w:rPr>
          <w:rFonts w:ascii="Times New Roman" w:hAnsi="Times New Roman"/>
          <w:sz w:val="28"/>
          <w:szCs w:val="28"/>
          <w:lang w:val="uk-UA" w:eastAsia="ru-RU"/>
        </w:rPr>
        <w:t>різних вікових груп</w:t>
      </w:r>
      <w:r w:rsidRPr="00BF00B6">
        <w:rPr>
          <w:rFonts w:ascii="Times New Roman" w:hAnsi="Times New Roman"/>
          <w:sz w:val="28"/>
          <w:szCs w:val="28"/>
          <w:lang w:eastAsia="ru-RU"/>
        </w:rPr>
        <w:t>.</w:t>
      </w:r>
    </w:p>
    <w:p w:rsidR="00F6064C" w:rsidRPr="00BF00B6" w:rsidRDefault="00F6064C" w:rsidP="00F6064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F00B6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Виявити якісний склад мікробіоти піхви обстежених жінок при </w:t>
      </w:r>
      <w:r w:rsidRPr="00BF00B6">
        <w:rPr>
          <w:rFonts w:ascii="Times New Roman" w:eastAsia="CIDFont+F1" w:hAnsi="Times New Roman"/>
          <w:sz w:val="28"/>
          <w:szCs w:val="28"/>
          <w:lang w:val="uk-UA" w:eastAsia="ru-RU"/>
        </w:rPr>
        <w:t xml:space="preserve"> бактеріальному вагінозі</w:t>
      </w:r>
      <w:r>
        <w:rPr>
          <w:rFonts w:ascii="Times New Roman" w:eastAsia="CIDFont+F1" w:hAnsi="Times New Roman"/>
          <w:sz w:val="28"/>
          <w:szCs w:val="28"/>
          <w:lang w:val="uk-UA" w:eastAsia="ru-RU"/>
        </w:rPr>
        <w:t xml:space="preserve"> </w:t>
      </w:r>
      <w:r w:rsidRPr="00BF00B6">
        <w:rPr>
          <w:rFonts w:ascii="Times New Roman" w:hAnsi="Times New Roman"/>
          <w:sz w:val="28"/>
          <w:szCs w:val="28"/>
          <w:lang w:val="uk-UA" w:eastAsia="ru-RU"/>
        </w:rPr>
        <w:t>різних вікових груп</w:t>
      </w:r>
      <w:r w:rsidRPr="00214642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F6064C" w:rsidRPr="00BF00B6" w:rsidRDefault="00F6064C" w:rsidP="00F6064C">
      <w:pPr>
        <w:pStyle w:val="a5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bookmarkEnd w:id="5"/>
    <w:p w:rsidR="00F6064C" w:rsidRPr="00FF10DB" w:rsidRDefault="00F6064C" w:rsidP="00F6064C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227BE0">
        <w:rPr>
          <w:b/>
          <w:color w:val="000000"/>
          <w:sz w:val="28"/>
          <w:szCs w:val="28"/>
        </w:rPr>
        <w:t>Об'єкт дослідження: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бактеріальний вагіноз.</w:t>
      </w:r>
    </w:p>
    <w:p w:rsidR="00F6064C" w:rsidRDefault="00F6064C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  <w:r w:rsidRPr="00227BE0">
        <w:rPr>
          <w:b/>
          <w:color w:val="000000"/>
          <w:sz w:val="28"/>
          <w:szCs w:val="28"/>
        </w:rPr>
        <w:t>Предмет дослідження:</w:t>
      </w:r>
      <w:r>
        <w:rPr>
          <w:b/>
          <w:color w:val="000000"/>
          <w:sz w:val="28"/>
          <w:szCs w:val="28"/>
        </w:rPr>
        <w:t xml:space="preserve"> </w:t>
      </w:r>
      <w:r w:rsidRPr="005057C2">
        <w:rPr>
          <w:color w:val="000000"/>
          <w:sz w:val="28"/>
          <w:szCs w:val="28"/>
        </w:rPr>
        <w:t>особливості</w:t>
      </w:r>
      <w:r w:rsidRPr="00126616">
        <w:rPr>
          <w:sz w:val="28"/>
          <w:szCs w:val="28"/>
          <w:lang w:eastAsia="ru-RU"/>
        </w:rPr>
        <w:t xml:space="preserve"> мікробіо</w:t>
      </w:r>
      <w:r>
        <w:rPr>
          <w:sz w:val="28"/>
          <w:szCs w:val="28"/>
          <w:lang w:eastAsia="ru-RU"/>
        </w:rPr>
        <w:t>ти</w:t>
      </w:r>
      <w:r w:rsidRPr="00126616">
        <w:rPr>
          <w:sz w:val="28"/>
          <w:szCs w:val="28"/>
          <w:lang w:eastAsia="ru-RU"/>
        </w:rPr>
        <w:t xml:space="preserve"> вагіналь</w:t>
      </w:r>
      <w:r>
        <w:rPr>
          <w:sz w:val="28"/>
          <w:szCs w:val="28"/>
          <w:lang w:eastAsia="ru-RU"/>
        </w:rPr>
        <w:t xml:space="preserve">ного секрету </w:t>
      </w:r>
      <w:r w:rsidRPr="00126616">
        <w:rPr>
          <w:sz w:val="28"/>
          <w:szCs w:val="28"/>
          <w:lang w:eastAsia="ru-RU"/>
        </w:rPr>
        <w:t xml:space="preserve">жінок </w:t>
      </w:r>
      <w:r>
        <w:rPr>
          <w:sz w:val="28"/>
          <w:szCs w:val="28"/>
          <w:lang w:eastAsia="ru-RU"/>
        </w:rPr>
        <w:t>репродуктивного віку за умов бактеріального вагінозу</w:t>
      </w:r>
      <w:r w:rsidRPr="00C84F3A">
        <w:rPr>
          <w:rFonts w:eastAsia="Arial Unicode MS"/>
          <w:sz w:val="28"/>
          <w:szCs w:val="28"/>
        </w:rPr>
        <w:t>.</w:t>
      </w: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BF4B29" w:rsidRDefault="00BF4B29" w:rsidP="00BF4B29">
      <w:pPr>
        <w:pStyle w:val="1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ВИСНОВКИ</w:t>
      </w:r>
    </w:p>
    <w:p w:rsidR="00BF4B29" w:rsidRPr="00751486" w:rsidRDefault="00BF4B29" w:rsidP="00BF4B29">
      <w:pPr>
        <w:pStyle w:val="Default"/>
        <w:numPr>
          <w:ilvl w:val="0"/>
          <w:numId w:val="2"/>
        </w:numPr>
        <w:tabs>
          <w:tab w:val="clear" w:pos="258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</w:t>
      </w:r>
      <w:r w:rsidRPr="007514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а підставі поєднання результатів клінічного дослідження за </w:t>
      </w:r>
      <w:r w:rsidRPr="00751486">
        <w:rPr>
          <w:rFonts w:ascii="Times New Roman" w:eastAsia="TimesNewRomanPSMT" w:hAnsi="Times New Roman" w:cs="Times New Roman"/>
          <w:sz w:val="28"/>
          <w:szCs w:val="28"/>
        </w:rPr>
        <w:t>критер</w:t>
      </w:r>
      <w:r w:rsidRPr="0075148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іями </w:t>
      </w:r>
      <w:r w:rsidRPr="00751486">
        <w:rPr>
          <w:rFonts w:ascii="Times New Roman" w:eastAsia="TimesNewRomanPSMT" w:hAnsi="Times New Roman" w:cs="Times New Roman"/>
          <w:sz w:val="28"/>
          <w:szCs w:val="28"/>
        </w:rPr>
        <w:t>Амсел</w:t>
      </w:r>
      <w:r w:rsidRPr="00751486">
        <w:rPr>
          <w:rFonts w:ascii="Times New Roman" w:eastAsia="TimesNewRomanPSMT" w:hAnsi="Times New Roman" w:cs="Times New Roman"/>
          <w:sz w:val="28"/>
          <w:szCs w:val="28"/>
          <w:lang w:val="uk-UA"/>
        </w:rPr>
        <w:t>я</w:t>
      </w:r>
      <w:r w:rsidRPr="007514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 мікроскоп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</w:t>
      </w:r>
      <w:r w:rsidRPr="007514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чного досідження мазків вагінального секрету за </w:t>
      </w:r>
      <w:r w:rsidRPr="00751486">
        <w:rPr>
          <w:rFonts w:ascii="Times New Roman" w:hAnsi="Times New Roman" w:cs="Times New Roman"/>
          <w:sz w:val="28"/>
          <w:szCs w:val="28"/>
          <w:lang w:val="uk-UA"/>
        </w:rPr>
        <w:t xml:space="preserve">шкалою Ньюджента та критеріїв Хей-Айсона </w:t>
      </w:r>
      <w:r w:rsidRPr="0075148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у 82 % обстежених жінок </w:t>
      </w:r>
      <w:r w:rsidRPr="00751486">
        <w:rPr>
          <w:rFonts w:ascii="Times New Roman" w:hAnsi="Times New Roman" w:cs="Times New Roman"/>
          <w:sz w:val="28"/>
          <w:szCs w:val="28"/>
          <w:lang w:val="uk-UA"/>
        </w:rPr>
        <w:t xml:space="preserve">діагноз «бактеріальний вагіноз» був встановлений клінічно та мікробіологічно. </w:t>
      </w:r>
    </w:p>
    <w:p w:rsidR="00BF4B29" w:rsidRPr="00751486" w:rsidRDefault="00BF4B29" w:rsidP="00BF4B29">
      <w:pPr>
        <w:numPr>
          <w:ilvl w:val="0"/>
          <w:numId w:val="2"/>
        </w:numPr>
        <w:tabs>
          <w:tab w:val="clear" w:pos="258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751486">
        <w:rPr>
          <w:color w:val="000000"/>
          <w:sz w:val="28"/>
          <w:szCs w:val="28"/>
          <w:lang w:val="ru-RU" w:eastAsia="ru-RU"/>
        </w:rPr>
        <w:t xml:space="preserve">У більшості обстежених жінок (73 %) був визначений бактеріальний вагіноз ІІ ступеню </w:t>
      </w:r>
      <w:r w:rsidRPr="00751486">
        <w:rPr>
          <w:color w:val="000000"/>
          <w:sz w:val="28"/>
          <w:szCs w:val="28"/>
          <w:lang w:eastAsia="ru-RU"/>
        </w:rPr>
        <w:t xml:space="preserve">(субкомпенсований), у 15 % - </w:t>
      </w:r>
      <w:r w:rsidRPr="00751486">
        <w:rPr>
          <w:sz w:val="28"/>
          <w:szCs w:val="28"/>
        </w:rPr>
        <w:t>компенсований, у 12 % - декомпенсований</w:t>
      </w:r>
      <w:r w:rsidRPr="00751486">
        <w:rPr>
          <w:color w:val="000000"/>
          <w:sz w:val="28"/>
          <w:szCs w:val="28"/>
          <w:lang w:eastAsia="ru-RU"/>
        </w:rPr>
        <w:t xml:space="preserve"> з вираженою симптоматикою і повною відсутністю лактобактерій.</w:t>
      </w:r>
    </w:p>
    <w:p w:rsidR="00BF4B29" w:rsidRPr="00751486" w:rsidRDefault="00BF4B29" w:rsidP="00BF4B29">
      <w:pPr>
        <w:numPr>
          <w:ilvl w:val="0"/>
          <w:numId w:val="2"/>
        </w:numPr>
        <w:tabs>
          <w:tab w:val="clear" w:pos="258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751486">
        <w:rPr>
          <w:sz w:val="28"/>
          <w:szCs w:val="28"/>
          <w:lang w:eastAsia="ru-RU"/>
        </w:rPr>
        <w:t>У жінок 3 віковій групі (41-55 років) виявлено максимальну кількість пацієнток (48 %) з мікроскопічними ознаками дисбіозу піхви. У жінок 1 групі рН піхви</w:t>
      </w:r>
      <w:r w:rsidRPr="00751486">
        <w:rPr>
          <w:sz w:val="28"/>
          <w:szCs w:val="28"/>
          <w:lang w:val="ru-RU" w:eastAsia="ru-RU"/>
        </w:rPr>
        <w:t xml:space="preserve"> був в межах норми, у жінок 2 та 3 групах був зсунутий у нейтральний бік. </w:t>
      </w:r>
    </w:p>
    <w:p w:rsidR="00BF4B29" w:rsidRPr="002B019D" w:rsidRDefault="00BF4B29" w:rsidP="00BF4B29">
      <w:pPr>
        <w:pStyle w:val="1"/>
        <w:numPr>
          <w:ilvl w:val="0"/>
          <w:numId w:val="2"/>
        </w:numPr>
        <w:tabs>
          <w:tab w:val="clear" w:pos="2586"/>
        </w:tabs>
        <w:spacing w:line="360" w:lineRule="auto"/>
        <w:ind w:left="0" w:firstLine="0"/>
        <w:jc w:val="both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>У</w:t>
      </w:r>
      <w:r w:rsidRPr="002B019D">
        <w:rPr>
          <w:b w:val="0"/>
          <w:bCs w:val="0"/>
          <w:sz w:val="28"/>
          <w:szCs w:val="28"/>
          <w:lang w:val="uk-UA"/>
        </w:rPr>
        <w:t xml:space="preserve"> 74 % жінок першої вікової групи  мікробіота піхви знаходилась в нормі, серед жінок 2 та 3  вікових груп лише 20 % та 56 %, відповідно, мали нормобіоту.</w:t>
      </w:r>
    </w:p>
    <w:p w:rsidR="00BF4B29" w:rsidRPr="002B019D" w:rsidRDefault="00BF4B29" w:rsidP="00BF4B29">
      <w:pPr>
        <w:pStyle w:val="1"/>
        <w:numPr>
          <w:ilvl w:val="0"/>
          <w:numId w:val="2"/>
        </w:numPr>
        <w:tabs>
          <w:tab w:val="clear" w:pos="2586"/>
        </w:tabs>
        <w:spacing w:line="360" w:lineRule="auto"/>
        <w:ind w:left="0" w:firstLine="0"/>
        <w:jc w:val="both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>Від</w:t>
      </w:r>
      <w:r w:rsidRPr="002B019D">
        <w:rPr>
          <w:b w:val="0"/>
          <w:bCs w:val="0"/>
          <w:sz w:val="28"/>
          <w:szCs w:val="28"/>
          <w:lang w:val="uk-UA"/>
        </w:rPr>
        <w:t xml:space="preserve"> жінок усіх вікових груп було ізольовано 155 штамів мікроорганізмів, із яких 50 були представлені </w:t>
      </w:r>
      <w:r w:rsidRPr="002B019D">
        <w:rPr>
          <w:rFonts w:eastAsia="Arial-ItalicMT"/>
          <w:b w:val="0"/>
          <w:bCs w:val="0"/>
          <w:i/>
          <w:iCs/>
          <w:sz w:val="28"/>
          <w:szCs w:val="28"/>
        </w:rPr>
        <w:t>Lactobacillus</w:t>
      </w:r>
      <w:r w:rsidRPr="002B019D">
        <w:rPr>
          <w:rFonts w:eastAsia="Arial-ItalicMT"/>
          <w:b w:val="0"/>
          <w:bCs w:val="0"/>
          <w:i/>
          <w:iCs/>
          <w:sz w:val="28"/>
          <w:szCs w:val="28"/>
          <w:lang w:val="uk-UA"/>
        </w:rPr>
        <w:t xml:space="preserve"> </w:t>
      </w:r>
      <w:r w:rsidRPr="002B019D">
        <w:rPr>
          <w:rFonts w:eastAsia="Arial-ItalicMT"/>
          <w:b w:val="0"/>
          <w:bCs w:val="0"/>
          <w:i/>
          <w:iCs/>
          <w:sz w:val="28"/>
          <w:szCs w:val="28"/>
        </w:rPr>
        <w:t>spp</w:t>
      </w:r>
      <w:r w:rsidRPr="002B019D">
        <w:rPr>
          <w:rFonts w:eastAsia="Arial-ItalicMT"/>
          <w:b w:val="0"/>
          <w:bCs w:val="0"/>
          <w:i/>
          <w:iCs/>
          <w:sz w:val="28"/>
          <w:szCs w:val="28"/>
          <w:lang w:val="uk-UA"/>
        </w:rPr>
        <w:t xml:space="preserve">. </w:t>
      </w:r>
      <w:r w:rsidRPr="002B019D">
        <w:rPr>
          <w:b w:val="0"/>
          <w:bCs w:val="0"/>
          <w:sz w:val="28"/>
          <w:szCs w:val="28"/>
          <w:lang w:val="uk-UA"/>
        </w:rPr>
        <w:t>(35,5 %), інші відносилися до умовно-патогенних мікроорганізмів</w:t>
      </w:r>
      <w:r>
        <w:rPr>
          <w:b w:val="0"/>
          <w:bCs w:val="0"/>
          <w:sz w:val="28"/>
          <w:szCs w:val="28"/>
          <w:lang w:val="uk-UA"/>
        </w:rPr>
        <w:t>, н</w:t>
      </w:r>
      <w:r w:rsidRPr="002B019D">
        <w:rPr>
          <w:b w:val="0"/>
          <w:bCs w:val="0"/>
          <w:sz w:val="28"/>
          <w:szCs w:val="28"/>
          <w:lang w:val="uk-UA"/>
        </w:rPr>
        <w:t xml:space="preserve">айчастіше виявлялися </w:t>
      </w:r>
      <w:r>
        <w:rPr>
          <w:b w:val="0"/>
          <w:bCs w:val="0"/>
          <w:sz w:val="28"/>
          <w:szCs w:val="28"/>
          <w:lang w:val="uk-UA"/>
        </w:rPr>
        <w:t>гриби</w:t>
      </w:r>
      <w:r w:rsidRPr="002B019D">
        <w:rPr>
          <w:b w:val="0"/>
          <w:bCs w:val="0"/>
          <w:sz w:val="28"/>
          <w:szCs w:val="28"/>
          <w:lang w:val="uk-UA"/>
        </w:rPr>
        <w:t xml:space="preserve"> роду </w:t>
      </w:r>
      <w:r w:rsidRPr="002B019D">
        <w:rPr>
          <w:rFonts w:eastAsia="Arial-ItalicMT"/>
          <w:b w:val="0"/>
          <w:bCs w:val="0"/>
          <w:i/>
          <w:iCs/>
          <w:sz w:val="28"/>
          <w:szCs w:val="28"/>
        </w:rPr>
        <w:t>Candida</w:t>
      </w:r>
      <w:r w:rsidRPr="002B019D">
        <w:rPr>
          <w:rFonts w:eastAsia="Arial-ItalicMT"/>
          <w:b w:val="0"/>
          <w:bCs w:val="0"/>
          <w:i/>
          <w:iCs/>
          <w:sz w:val="28"/>
          <w:szCs w:val="28"/>
          <w:lang w:val="uk-UA"/>
        </w:rPr>
        <w:t xml:space="preserve"> </w:t>
      </w:r>
      <w:r w:rsidRPr="002B019D">
        <w:rPr>
          <w:b w:val="0"/>
          <w:bCs w:val="0"/>
          <w:sz w:val="28"/>
          <w:szCs w:val="28"/>
          <w:lang w:val="uk-UA"/>
        </w:rPr>
        <w:t xml:space="preserve">(18,8 %), </w:t>
      </w:r>
      <w:r w:rsidRPr="002B019D">
        <w:rPr>
          <w:rFonts w:eastAsia="Arial-ItalicMT"/>
          <w:b w:val="0"/>
          <w:bCs w:val="0"/>
          <w:i/>
          <w:iCs/>
          <w:sz w:val="28"/>
          <w:szCs w:val="28"/>
          <w:lang w:val="en-US"/>
        </w:rPr>
        <w:t>Staphylococcus</w:t>
      </w:r>
      <w:r w:rsidRPr="002B019D">
        <w:rPr>
          <w:rFonts w:eastAsia="Arial-ItalicMT"/>
          <w:b w:val="0"/>
          <w:bCs w:val="0"/>
          <w:i/>
          <w:iCs/>
          <w:sz w:val="28"/>
          <w:szCs w:val="28"/>
          <w:lang w:val="uk-UA"/>
        </w:rPr>
        <w:t xml:space="preserve"> </w:t>
      </w:r>
      <w:r w:rsidRPr="002B019D">
        <w:rPr>
          <w:rFonts w:eastAsia="Arial-ItalicMT"/>
          <w:b w:val="0"/>
          <w:bCs w:val="0"/>
          <w:i/>
          <w:iCs/>
          <w:sz w:val="28"/>
          <w:szCs w:val="28"/>
          <w:lang w:val="en-US"/>
        </w:rPr>
        <w:t>spp</w:t>
      </w:r>
      <w:r w:rsidRPr="002B019D">
        <w:rPr>
          <w:rFonts w:eastAsia="Arial-ItalicMT"/>
          <w:b w:val="0"/>
          <w:bCs w:val="0"/>
          <w:i/>
          <w:iCs/>
          <w:sz w:val="28"/>
          <w:szCs w:val="28"/>
          <w:lang w:val="uk-UA"/>
        </w:rPr>
        <w:t xml:space="preserve">. </w:t>
      </w:r>
      <w:r w:rsidRPr="002B019D">
        <w:rPr>
          <w:b w:val="0"/>
          <w:bCs w:val="0"/>
          <w:sz w:val="28"/>
          <w:szCs w:val="28"/>
          <w:lang w:val="uk-UA"/>
        </w:rPr>
        <w:t xml:space="preserve">(10,4 %), </w:t>
      </w:r>
      <w:r w:rsidRPr="002B019D">
        <w:rPr>
          <w:rFonts w:eastAsia="Arial-ItalicMT"/>
          <w:b w:val="0"/>
          <w:bCs w:val="0"/>
          <w:i/>
          <w:iCs/>
          <w:sz w:val="28"/>
          <w:szCs w:val="28"/>
          <w:lang w:val="en-US"/>
        </w:rPr>
        <w:t>Gardnerella</w:t>
      </w:r>
      <w:r w:rsidRPr="002B019D">
        <w:rPr>
          <w:rFonts w:eastAsia="Arial-ItalicMT"/>
          <w:b w:val="0"/>
          <w:bCs w:val="0"/>
          <w:i/>
          <w:iCs/>
          <w:sz w:val="28"/>
          <w:szCs w:val="28"/>
          <w:lang w:val="uk-UA"/>
        </w:rPr>
        <w:t xml:space="preserve"> </w:t>
      </w:r>
      <w:r w:rsidRPr="002B019D">
        <w:rPr>
          <w:rFonts w:eastAsia="Arial-ItalicMT"/>
          <w:b w:val="0"/>
          <w:bCs w:val="0"/>
          <w:i/>
          <w:iCs/>
          <w:sz w:val="28"/>
          <w:szCs w:val="28"/>
          <w:lang w:val="en-US"/>
        </w:rPr>
        <w:t>vaginalis</w:t>
      </w:r>
      <w:r w:rsidRPr="002B019D">
        <w:rPr>
          <w:rFonts w:eastAsia="Arial-ItalicMT"/>
          <w:b w:val="0"/>
          <w:bCs w:val="0"/>
          <w:i/>
          <w:iCs/>
          <w:sz w:val="28"/>
          <w:szCs w:val="28"/>
          <w:lang w:val="uk-UA"/>
        </w:rPr>
        <w:t xml:space="preserve"> </w:t>
      </w:r>
      <w:r w:rsidRPr="002B019D">
        <w:rPr>
          <w:b w:val="0"/>
          <w:bCs w:val="0"/>
          <w:sz w:val="28"/>
          <w:szCs w:val="28"/>
          <w:lang w:val="uk-UA"/>
        </w:rPr>
        <w:t xml:space="preserve">(9,8 %), </w:t>
      </w:r>
      <w:r w:rsidRPr="002B019D">
        <w:rPr>
          <w:rFonts w:eastAsia="Arial-ItalicMT"/>
          <w:b w:val="0"/>
          <w:bCs w:val="0"/>
          <w:i/>
          <w:iCs/>
          <w:sz w:val="28"/>
          <w:szCs w:val="28"/>
          <w:lang w:val="en-US"/>
        </w:rPr>
        <w:t>Streptococcus</w:t>
      </w:r>
      <w:r w:rsidRPr="002B019D">
        <w:rPr>
          <w:rFonts w:eastAsia="Arial-ItalicMT"/>
          <w:b w:val="0"/>
          <w:bCs w:val="0"/>
          <w:i/>
          <w:iCs/>
          <w:sz w:val="28"/>
          <w:szCs w:val="28"/>
          <w:lang w:val="uk-UA"/>
        </w:rPr>
        <w:t xml:space="preserve"> </w:t>
      </w:r>
      <w:r w:rsidRPr="002B019D">
        <w:rPr>
          <w:rFonts w:eastAsia="Arial-ItalicMT"/>
          <w:b w:val="0"/>
          <w:bCs w:val="0"/>
          <w:i/>
          <w:iCs/>
          <w:sz w:val="28"/>
          <w:szCs w:val="28"/>
          <w:lang w:val="en-US"/>
        </w:rPr>
        <w:t>spp</w:t>
      </w:r>
      <w:r w:rsidRPr="002B019D">
        <w:rPr>
          <w:b w:val="0"/>
          <w:bCs w:val="0"/>
          <w:sz w:val="28"/>
          <w:szCs w:val="28"/>
          <w:lang w:val="uk-UA"/>
        </w:rPr>
        <w:t>. (7,3 %)</w:t>
      </w:r>
      <w:r>
        <w:rPr>
          <w:b w:val="0"/>
          <w:bCs w:val="0"/>
          <w:sz w:val="28"/>
          <w:szCs w:val="28"/>
          <w:lang w:val="uk-UA"/>
        </w:rPr>
        <w:t>.</w:t>
      </w:r>
    </w:p>
    <w:p w:rsidR="00BF4B29" w:rsidRDefault="00BF4B29" w:rsidP="00BF4B29">
      <w:pPr>
        <w:pStyle w:val="1"/>
        <w:jc w:val="center"/>
        <w:rPr>
          <w:color w:val="000000"/>
          <w:sz w:val="28"/>
          <w:szCs w:val="28"/>
          <w:lang w:val="uk-UA"/>
        </w:rPr>
      </w:pPr>
    </w:p>
    <w:p w:rsidR="00BF4B29" w:rsidRDefault="00BF4B29" w:rsidP="00BF4B29">
      <w:pPr>
        <w:pStyle w:val="1"/>
        <w:jc w:val="center"/>
        <w:rPr>
          <w:color w:val="000000"/>
          <w:sz w:val="28"/>
          <w:szCs w:val="28"/>
          <w:lang w:val="uk-UA"/>
        </w:rPr>
      </w:pPr>
    </w:p>
    <w:p w:rsidR="00BF4B29" w:rsidRDefault="00BF4B29" w:rsidP="00BF4B29">
      <w:pPr>
        <w:pStyle w:val="1"/>
        <w:jc w:val="center"/>
        <w:rPr>
          <w:color w:val="000000"/>
          <w:sz w:val="28"/>
          <w:szCs w:val="28"/>
          <w:lang w:val="uk-UA"/>
        </w:rPr>
      </w:pPr>
    </w:p>
    <w:p w:rsidR="00BF4B29" w:rsidRDefault="00BF4B29" w:rsidP="00BF4B29">
      <w:pPr>
        <w:pStyle w:val="1"/>
        <w:jc w:val="center"/>
        <w:rPr>
          <w:color w:val="000000"/>
          <w:sz w:val="28"/>
          <w:szCs w:val="28"/>
          <w:lang w:val="uk-UA"/>
        </w:rPr>
      </w:pPr>
    </w:p>
    <w:p w:rsidR="00BF4B29" w:rsidRDefault="00BF4B29" w:rsidP="00BF4B29">
      <w:pPr>
        <w:pStyle w:val="1"/>
        <w:jc w:val="center"/>
        <w:rPr>
          <w:color w:val="000000"/>
          <w:sz w:val="28"/>
          <w:szCs w:val="28"/>
          <w:lang w:val="uk-UA"/>
        </w:rPr>
      </w:pPr>
    </w:p>
    <w:p w:rsidR="00BF4B29" w:rsidRDefault="00BF4B29" w:rsidP="00BF4B29">
      <w:pPr>
        <w:pStyle w:val="1"/>
        <w:jc w:val="center"/>
        <w:rPr>
          <w:color w:val="000000"/>
          <w:sz w:val="28"/>
          <w:szCs w:val="28"/>
          <w:lang w:val="uk-UA"/>
        </w:rPr>
      </w:pPr>
      <w:r w:rsidRPr="00B74B15">
        <w:rPr>
          <w:color w:val="000000"/>
          <w:sz w:val="28"/>
          <w:szCs w:val="28"/>
          <w:lang w:val="uk-UA"/>
        </w:rPr>
        <w:t>СПИСОК ЛІТЕРАТУРИ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C622E">
        <w:rPr>
          <w:rFonts w:ascii="Times New Roman" w:hAnsi="Times New Roman"/>
          <w:sz w:val="28"/>
          <w:szCs w:val="28"/>
          <w:lang w:val="uk-UA"/>
        </w:rPr>
        <w:lastRenderedPageBreak/>
        <w:t xml:space="preserve">Бардова К.О. Можливі шляхи корекції порушень при неспецифічних вульвовагінітах / К.О. Бардова // Клінічна імунологія. </w:t>
      </w:r>
      <w:r w:rsidRPr="00AC622E">
        <w:rPr>
          <w:rFonts w:ascii="Times New Roman" w:hAnsi="Times New Roman"/>
          <w:sz w:val="28"/>
          <w:szCs w:val="28"/>
        </w:rPr>
        <w:t>Алергологія. Інфектологія.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AC622E">
        <w:rPr>
          <w:rFonts w:ascii="Times New Roman" w:hAnsi="Times New Roman"/>
          <w:sz w:val="28"/>
          <w:szCs w:val="28"/>
        </w:rPr>
        <w:t xml:space="preserve"> 2016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. - </w:t>
      </w:r>
      <w:r w:rsidRPr="00AC622E">
        <w:rPr>
          <w:rFonts w:ascii="Times New Roman" w:hAnsi="Times New Roman"/>
          <w:sz w:val="28"/>
          <w:szCs w:val="28"/>
        </w:rPr>
        <w:t>№ 7 (96).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C622E">
        <w:rPr>
          <w:rFonts w:ascii="Times New Roman" w:hAnsi="Times New Roman"/>
          <w:sz w:val="28"/>
          <w:szCs w:val="28"/>
        </w:rPr>
        <w:t xml:space="preserve"> С 23-26</w:t>
      </w:r>
      <w:r w:rsidRPr="00AC622E">
        <w:rPr>
          <w:rFonts w:ascii="Times New Roman" w:hAnsi="Times New Roman"/>
          <w:sz w:val="28"/>
          <w:szCs w:val="28"/>
          <w:lang w:val="uk-UA"/>
        </w:rPr>
        <w:t>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</w:rPr>
        <w:t>Бойко Г.Б. Бактеріальний вагіноз: сучасний погляд на проблему / Г.Б. Бойко// Укр. Мед. Часо</w:t>
      </w:r>
      <w:r w:rsidRPr="00AC622E">
        <w:rPr>
          <w:rFonts w:ascii="Times New Roman" w:hAnsi="Times New Roman"/>
          <w:sz w:val="28"/>
          <w:szCs w:val="28"/>
        </w:rPr>
        <w:softHyphen/>
        <w:t>пис, 2012. – 5 (91). – С. 91–93.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</w:rPr>
        <w:t>Борис О.М. Сучасний підхід в лікуванні мікст-інфекції у жі</w:t>
      </w:r>
      <w:r w:rsidRPr="00AC622E">
        <w:rPr>
          <w:rFonts w:ascii="Times New Roman" w:hAnsi="Times New Roman"/>
          <w:sz w:val="28"/>
          <w:szCs w:val="28"/>
        </w:rPr>
        <w:softHyphen/>
        <w:t>нок репродуктивного віку з фоновими процесами ший</w:t>
      </w:r>
      <w:r w:rsidRPr="00AC622E">
        <w:rPr>
          <w:rFonts w:ascii="Times New Roman" w:hAnsi="Times New Roman"/>
          <w:sz w:val="28"/>
          <w:szCs w:val="28"/>
        </w:rPr>
        <w:softHyphen/>
        <w:t>ки матки / О.М. Борис, В.В. Суменко, Л.М. Онищик, І.О. Гак // Здоров’</w:t>
      </w:r>
      <w:r w:rsidRPr="00AC622E">
        <w:rPr>
          <w:rFonts w:ascii="Times New Roman" w:hAnsi="Times New Roman"/>
          <w:sz w:val="28"/>
          <w:szCs w:val="28"/>
          <w:lang w:val="uk-UA"/>
        </w:rPr>
        <w:t>я</w:t>
      </w:r>
      <w:r w:rsidRPr="00AC622E">
        <w:rPr>
          <w:rFonts w:ascii="Times New Roman" w:hAnsi="Times New Roman"/>
          <w:sz w:val="28"/>
          <w:szCs w:val="28"/>
        </w:rPr>
        <w:t xml:space="preserve"> ж</w:t>
      </w:r>
      <w:r w:rsidRPr="00AC622E">
        <w:rPr>
          <w:rFonts w:ascii="Times New Roman" w:hAnsi="Times New Roman"/>
          <w:sz w:val="28"/>
          <w:szCs w:val="28"/>
          <w:lang w:val="uk-UA"/>
        </w:rPr>
        <w:t>інки</w:t>
      </w:r>
      <w:r w:rsidRPr="00AC622E">
        <w:rPr>
          <w:rFonts w:ascii="Times New Roman" w:hAnsi="Times New Roman"/>
          <w:sz w:val="28"/>
          <w:szCs w:val="28"/>
        </w:rPr>
        <w:t>. – 2012. – № 1. – С. 43–49.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</w:rPr>
        <w:t>Вдовиченко Ю.П. Бактеріальний вагіноз – монотерапія комбіно</w:t>
      </w:r>
      <w:r w:rsidRPr="00AC622E">
        <w:rPr>
          <w:rFonts w:ascii="Times New Roman" w:hAnsi="Times New Roman"/>
          <w:sz w:val="28"/>
          <w:szCs w:val="28"/>
        </w:rPr>
        <w:softHyphen/>
        <w:t>ваними препаратами / Ю.П. Вдовиченко, О.М. Гопчук //  Здоров’</w:t>
      </w:r>
      <w:r w:rsidRPr="00AC622E">
        <w:rPr>
          <w:rFonts w:ascii="Times New Roman" w:hAnsi="Times New Roman"/>
          <w:sz w:val="28"/>
          <w:szCs w:val="28"/>
          <w:lang w:val="uk-UA"/>
        </w:rPr>
        <w:t>я</w:t>
      </w:r>
      <w:r w:rsidRPr="00AC622E">
        <w:rPr>
          <w:rFonts w:ascii="Times New Roman" w:hAnsi="Times New Roman"/>
          <w:sz w:val="28"/>
          <w:szCs w:val="28"/>
        </w:rPr>
        <w:t xml:space="preserve"> ж</w:t>
      </w:r>
      <w:r w:rsidRPr="00AC622E">
        <w:rPr>
          <w:rFonts w:ascii="Times New Roman" w:hAnsi="Times New Roman"/>
          <w:sz w:val="28"/>
          <w:szCs w:val="28"/>
          <w:lang w:val="uk-UA"/>
        </w:rPr>
        <w:t>інки</w:t>
      </w:r>
      <w:r w:rsidRPr="00AC622E">
        <w:rPr>
          <w:rFonts w:ascii="Times New Roman" w:hAnsi="Times New Roman"/>
          <w:sz w:val="28"/>
          <w:szCs w:val="28"/>
        </w:rPr>
        <w:t xml:space="preserve">. – 2016. – № 1. (107). 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C622E">
        <w:rPr>
          <w:rFonts w:ascii="Times New Roman" w:hAnsi="Times New Roman"/>
          <w:sz w:val="28"/>
          <w:szCs w:val="28"/>
        </w:rPr>
        <w:t>С. 132–136.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bookmarkStart w:id="6" w:name="_Hlk133829760"/>
      <w:r w:rsidRPr="00AC622E">
        <w:rPr>
          <w:rFonts w:ascii="Times New Roman" w:eastAsia="Times New Roman" w:hAnsi="Times New Roman"/>
          <w:sz w:val="28"/>
          <w:szCs w:val="28"/>
          <w:lang w:eastAsia="ru-RU"/>
        </w:rPr>
        <w:t>Виноградова</w:t>
      </w:r>
      <w:bookmarkEnd w:id="6"/>
      <w:r w:rsidRPr="00AC622E">
        <w:rPr>
          <w:rFonts w:ascii="Times New Roman" w:eastAsia="Times New Roman" w:hAnsi="Times New Roman"/>
          <w:sz w:val="28"/>
          <w:szCs w:val="28"/>
          <w:lang w:eastAsia="ru-RU"/>
        </w:rPr>
        <w:t xml:space="preserve"> К.О. </w:t>
      </w:r>
      <w:r w:rsidRPr="00AC622E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Моніторинг виявлення дисбіотичних порушень в урогенітальному тракті жінок та чоловіків різних вікових категорій</w:t>
      </w:r>
      <w:r w:rsidRPr="00AC622E">
        <w:rPr>
          <w:rFonts w:ascii="Times New Roman" w:eastAsia="Times New Roman" w:hAnsi="Times New Roman"/>
          <w:kern w:val="36"/>
          <w:sz w:val="28"/>
          <w:szCs w:val="28"/>
          <w:lang w:val="uk-UA" w:eastAsia="ru-RU"/>
        </w:rPr>
        <w:t xml:space="preserve"> / </w:t>
      </w:r>
      <w:r w:rsidRPr="00AC622E">
        <w:rPr>
          <w:rFonts w:ascii="Times New Roman" w:eastAsia="Times New Roman" w:hAnsi="Times New Roman"/>
          <w:sz w:val="28"/>
          <w:szCs w:val="28"/>
          <w:lang w:eastAsia="ru-RU"/>
        </w:rPr>
        <w:t>К.О.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C622E">
        <w:rPr>
          <w:rFonts w:ascii="Times New Roman" w:eastAsia="Times New Roman" w:hAnsi="Times New Roman"/>
          <w:sz w:val="28"/>
          <w:szCs w:val="28"/>
          <w:lang w:eastAsia="ru-RU"/>
        </w:rPr>
        <w:t>Виноградова, В.Г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eastAsia="ru-RU"/>
        </w:rPr>
        <w:t xml:space="preserve"> Гаврилюк, Т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C622E">
        <w:rPr>
          <w:rFonts w:ascii="Times New Roman" w:eastAsia="Times New Roman" w:hAnsi="Times New Roman"/>
          <w:sz w:val="28"/>
          <w:szCs w:val="28"/>
          <w:lang w:eastAsia="ru-RU"/>
        </w:rPr>
        <w:t>Скляр, І.Є.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C622E">
        <w:rPr>
          <w:rFonts w:ascii="Times New Roman" w:eastAsia="Times New Roman" w:hAnsi="Times New Roman"/>
          <w:sz w:val="28"/>
          <w:szCs w:val="28"/>
          <w:lang w:eastAsia="ru-RU"/>
        </w:rPr>
        <w:t xml:space="preserve">Соколова </w:t>
      </w:r>
      <w:r w:rsidRPr="00AC622E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// </w:t>
      </w:r>
      <w:hyperlink r:id="rId6" w:history="1">
        <w:r w:rsidRPr="00044938">
          <w:rPr>
            <w:rStyle w:val="a6"/>
            <w:rFonts w:ascii="Times New Roman" w:hAnsi="Times New Roman"/>
            <w:caps/>
            <w:sz w:val="28"/>
            <w:szCs w:val="28"/>
          </w:rPr>
          <w:t>В</w:t>
        </w:r>
        <w:r w:rsidRPr="00044938">
          <w:rPr>
            <w:rStyle w:val="a6"/>
            <w:rFonts w:ascii="Times New Roman" w:hAnsi="Times New Roman"/>
            <w:sz w:val="28"/>
            <w:szCs w:val="28"/>
          </w:rPr>
          <w:t>істник проблем біології і медицини</w:t>
        </w:r>
      </w:hyperlink>
      <w:r w:rsidRPr="00044938">
        <w:rPr>
          <w:rStyle w:val="a6"/>
          <w:rFonts w:ascii="Times New Roman" w:hAnsi="Times New Roman"/>
          <w:caps/>
          <w:sz w:val="28"/>
          <w:szCs w:val="28"/>
          <w:lang w:val="uk-UA"/>
        </w:rPr>
        <w:t xml:space="preserve">. – </w:t>
      </w:r>
      <w:r w:rsidRPr="00044938">
        <w:rPr>
          <w:rStyle w:val="a6"/>
          <w:rFonts w:ascii="Times New Roman" w:hAnsi="Times New Roman"/>
          <w:caps/>
          <w:sz w:val="28"/>
          <w:szCs w:val="28"/>
        </w:rPr>
        <w:t>2020</w:t>
      </w:r>
      <w:r w:rsidRPr="00044938">
        <w:rPr>
          <w:rStyle w:val="a6"/>
          <w:rFonts w:ascii="Times New Roman" w:hAnsi="Times New Roman"/>
          <w:caps/>
          <w:sz w:val="28"/>
          <w:szCs w:val="28"/>
          <w:lang w:val="uk-UA"/>
        </w:rPr>
        <w:t xml:space="preserve">. - </w:t>
      </w:r>
      <w:hyperlink r:id="rId7" w:history="1">
        <w:r w:rsidRPr="00044938">
          <w:rPr>
            <w:rStyle w:val="a6"/>
            <w:rFonts w:ascii="Times New Roman" w:hAnsi="Times New Roman"/>
            <w:caps/>
            <w:sz w:val="28"/>
            <w:szCs w:val="28"/>
          </w:rPr>
          <w:t xml:space="preserve"> 2 (156)</w:t>
        </w:r>
        <w:r w:rsidRPr="00044938">
          <w:rPr>
            <w:rStyle w:val="a6"/>
            <w:rFonts w:ascii="Times New Roman" w:hAnsi="Times New Roman"/>
            <w:caps/>
            <w:sz w:val="28"/>
            <w:szCs w:val="28"/>
            <w:lang w:val="uk-UA"/>
          </w:rPr>
          <w:t xml:space="preserve">. - </w:t>
        </w:r>
      </w:hyperlink>
      <w:r w:rsidRPr="00AC622E">
        <w:rPr>
          <w:rFonts w:ascii="Times New Roman" w:hAnsi="Times New Roman"/>
          <w:caps/>
          <w:sz w:val="28"/>
          <w:szCs w:val="28"/>
        </w:rPr>
        <w:t xml:space="preserve">С. </w:t>
      </w:r>
      <w:r w:rsidRPr="00AC622E">
        <w:rPr>
          <w:rFonts w:ascii="Times New Roman" w:hAnsi="Times New Roman"/>
          <w:sz w:val="28"/>
          <w:szCs w:val="28"/>
        </w:rPr>
        <w:t>226-231.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AC622E">
        <w:rPr>
          <w:rFonts w:ascii="Times New Roman" w:hAnsi="Times New Roman"/>
          <w:sz w:val="28"/>
          <w:szCs w:val="28"/>
        </w:rPr>
        <w:t>Волков Т.А. Мікрофлора піхви у жінок репродук</w:t>
      </w:r>
      <w:r w:rsidRPr="00AC622E">
        <w:rPr>
          <w:rFonts w:ascii="Times New Roman" w:hAnsi="Times New Roman"/>
          <w:sz w:val="28"/>
          <w:szCs w:val="28"/>
        </w:rPr>
        <w:softHyphen/>
        <w:t>тивного віку в нормі і при різній патології / Т.А. Волков, Г.М. Большакова // Аннали Мечниковського інститу</w:t>
      </w:r>
      <w:r w:rsidRPr="00AC622E">
        <w:rPr>
          <w:rFonts w:ascii="Times New Roman" w:hAnsi="Times New Roman"/>
          <w:sz w:val="28"/>
          <w:szCs w:val="28"/>
        </w:rPr>
        <w:softHyphen/>
        <w:t>ту. – 2009. – № 1. – С. 5–13.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C622E">
        <w:rPr>
          <w:rStyle w:val="author"/>
          <w:rFonts w:ascii="Times New Roman" w:hAnsi="Times New Roman"/>
          <w:sz w:val="28"/>
          <w:szCs w:val="28"/>
        </w:rPr>
        <w:t xml:space="preserve">Господ В.В. </w:t>
      </w:r>
      <w:r w:rsidRPr="00AC622E">
        <w:rPr>
          <w:rFonts w:ascii="Times New Roman" w:hAnsi="Times New Roman"/>
          <w:sz w:val="28"/>
          <w:szCs w:val="28"/>
        </w:rPr>
        <w:t xml:space="preserve">Особливості складу мікрофлори сечостатевого тракту у жінок в нормі та в патогенезі 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AC622E">
        <w:rPr>
          <w:rStyle w:val="author"/>
          <w:rFonts w:ascii="Times New Roman" w:hAnsi="Times New Roman"/>
          <w:sz w:val="28"/>
          <w:szCs w:val="28"/>
        </w:rPr>
        <w:t>В.В.</w:t>
      </w:r>
      <w:r w:rsidRPr="00AC622E">
        <w:rPr>
          <w:rStyle w:val="author"/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Style w:val="author"/>
          <w:rFonts w:ascii="Times New Roman" w:hAnsi="Times New Roman"/>
          <w:sz w:val="28"/>
          <w:szCs w:val="28"/>
        </w:rPr>
        <w:t>Господ, Л.П.</w:t>
      </w:r>
      <w:r w:rsidRPr="00AC622E">
        <w:rPr>
          <w:rStyle w:val="author"/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Style w:val="author"/>
          <w:rFonts w:ascii="Times New Roman" w:hAnsi="Times New Roman"/>
          <w:sz w:val="28"/>
          <w:szCs w:val="28"/>
        </w:rPr>
        <w:t xml:space="preserve">Голодок, Т.В. Скляр </w:t>
      </w:r>
      <w:r w:rsidRPr="00AC622E">
        <w:rPr>
          <w:rFonts w:ascii="Times New Roman" w:hAnsi="Times New Roman"/>
          <w:sz w:val="28"/>
          <w:szCs w:val="28"/>
        </w:rPr>
        <w:t xml:space="preserve">// </w:t>
      </w:r>
      <w:hyperlink r:id="rId8" w:history="1">
        <w:r w:rsidRPr="00044938">
          <w:rPr>
            <w:rStyle w:val="a6"/>
            <w:rFonts w:ascii="Times New Roman" w:hAnsi="Times New Roman"/>
            <w:caps/>
            <w:sz w:val="28"/>
            <w:szCs w:val="28"/>
          </w:rPr>
          <w:t>В</w:t>
        </w:r>
        <w:r w:rsidRPr="00044938">
          <w:rPr>
            <w:rStyle w:val="a6"/>
            <w:rFonts w:ascii="Times New Roman" w:hAnsi="Times New Roman"/>
            <w:sz w:val="28"/>
            <w:szCs w:val="28"/>
          </w:rPr>
          <w:t>істник проблем біології і медицини</w:t>
        </w:r>
      </w:hyperlink>
      <w:r w:rsidRPr="00044938">
        <w:rPr>
          <w:rStyle w:val="a6"/>
          <w:rFonts w:ascii="Times New Roman" w:hAnsi="Times New Roman"/>
          <w:caps/>
          <w:sz w:val="28"/>
          <w:szCs w:val="28"/>
          <w:lang w:val="uk-UA"/>
        </w:rPr>
        <w:t xml:space="preserve">. – 2020. - </w:t>
      </w:r>
      <w:hyperlink r:id="rId9" w:history="1">
        <w:r w:rsidRPr="00044938">
          <w:rPr>
            <w:rStyle w:val="a6"/>
            <w:rFonts w:ascii="Times New Roman" w:hAnsi="Times New Roman"/>
            <w:caps/>
            <w:sz w:val="28"/>
            <w:szCs w:val="28"/>
          </w:rPr>
          <w:t>4 (158)</w:t>
        </w:r>
        <w:r w:rsidRPr="00044938">
          <w:rPr>
            <w:rStyle w:val="a6"/>
            <w:rFonts w:ascii="Times New Roman" w:hAnsi="Times New Roman"/>
            <w:caps/>
            <w:sz w:val="28"/>
            <w:szCs w:val="28"/>
            <w:lang w:val="uk-UA"/>
          </w:rPr>
          <w:t xml:space="preserve">. - </w:t>
        </w:r>
      </w:hyperlink>
      <w:r w:rsidRPr="00AC622E">
        <w:rPr>
          <w:rFonts w:ascii="Times New Roman" w:hAnsi="Times New Roman"/>
          <w:caps/>
          <w:sz w:val="28"/>
          <w:szCs w:val="28"/>
        </w:rPr>
        <w:t xml:space="preserve">С. </w:t>
      </w:r>
      <w:r w:rsidRPr="00AC622E">
        <w:rPr>
          <w:rFonts w:ascii="Times New Roman" w:hAnsi="Times New Roman"/>
          <w:sz w:val="28"/>
          <w:szCs w:val="28"/>
        </w:rPr>
        <w:t>247-253.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spacing w:line="360" w:lineRule="auto"/>
        <w:ind w:left="284" w:hanging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Грузевський О.А. </w:t>
      </w:r>
      <w:r w:rsidRPr="00AC622E">
        <w:rPr>
          <w:rFonts w:ascii="Times New Roman" w:hAnsi="Times New Roman"/>
          <w:sz w:val="28"/>
          <w:szCs w:val="28"/>
        </w:rPr>
        <w:t>Результати комплексного бактеріологічного дослідження вмісту піхви за умов бактеріального вагінозу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</w:rPr>
        <w:t>О.А.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</w:rPr>
        <w:t>Грузевський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, 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М.П. </w:t>
      </w:r>
      <w:r w:rsidRPr="00AC622E">
        <w:rPr>
          <w:rFonts w:ascii="Times New Roman" w:hAnsi="Times New Roman"/>
          <w:sz w:val="28"/>
          <w:szCs w:val="28"/>
        </w:rPr>
        <w:t xml:space="preserve"> 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Владимирова </w:t>
      </w:r>
      <w:r w:rsidRPr="00AC622E">
        <w:rPr>
          <w:rFonts w:ascii="Times New Roman" w:hAnsi="Times New Roman"/>
          <w:sz w:val="28"/>
          <w:szCs w:val="28"/>
        </w:rPr>
        <w:t>// Досягнення біології та медицини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. - </w:t>
      </w:r>
      <w:hyperlink r:id="rId10" w:history="1">
        <w:r w:rsidRPr="00044938">
          <w:rPr>
            <w:rStyle w:val="a6"/>
            <w:rFonts w:ascii="Times New Roman" w:hAnsi="Times New Roman"/>
            <w:sz w:val="28"/>
            <w:szCs w:val="28"/>
          </w:rPr>
          <w:t xml:space="preserve">2014. </w:t>
        </w:r>
        <w:r w:rsidRPr="00044938">
          <w:rPr>
            <w:rStyle w:val="a6"/>
            <w:rFonts w:ascii="Times New Roman" w:hAnsi="Times New Roman"/>
            <w:sz w:val="28"/>
            <w:szCs w:val="28"/>
            <w:lang w:val="uk-UA"/>
          </w:rPr>
          <w:t xml:space="preserve">- </w:t>
        </w:r>
        <w:r w:rsidRPr="00044938">
          <w:rPr>
            <w:rStyle w:val="a6"/>
            <w:rFonts w:ascii="Times New Roman" w:hAnsi="Times New Roman"/>
            <w:sz w:val="28"/>
            <w:szCs w:val="28"/>
          </w:rPr>
          <w:t>№ 2.</w:t>
        </w:r>
        <w:r w:rsidRPr="00044938">
          <w:rPr>
            <w:rStyle w:val="a6"/>
            <w:rFonts w:ascii="Times New Roman" w:hAnsi="Times New Roman"/>
            <w:sz w:val="28"/>
            <w:szCs w:val="28"/>
            <w:lang w:val="uk-UA"/>
          </w:rPr>
          <w:t>-</w:t>
        </w:r>
      </w:hyperlink>
      <w:r w:rsidRPr="00044938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</w:rPr>
        <w:t>С. 54-57.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spacing w:line="360" w:lineRule="auto"/>
        <w:ind w:left="284" w:hanging="284"/>
        <w:jc w:val="both"/>
        <w:textAlignment w:val="baseline"/>
        <w:rPr>
          <w:rFonts w:ascii="Times New Roman" w:hAnsi="Times New Roman"/>
          <w:sz w:val="28"/>
          <w:szCs w:val="28"/>
        </w:rPr>
      </w:pPr>
      <w:bookmarkStart w:id="7" w:name="_Hlk133776736"/>
      <w:r w:rsidRPr="00AC622E">
        <w:rPr>
          <w:rFonts w:ascii="Times New Roman" w:hAnsi="Times New Roman"/>
          <w:sz w:val="28"/>
          <w:szCs w:val="28"/>
          <w:bdr w:val="none" w:sz="0" w:space="0" w:color="auto" w:frame="1"/>
        </w:rPr>
        <w:t>Грузевський</w:t>
      </w:r>
      <w:bookmarkEnd w:id="7"/>
      <w:r w:rsidRPr="00AC622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О.А. </w:t>
      </w:r>
      <w:r w:rsidRPr="00AC622E">
        <w:rPr>
          <w:rFonts w:ascii="Times New Roman" w:hAnsi="Times New Roman"/>
          <w:sz w:val="28"/>
          <w:szCs w:val="28"/>
        </w:rPr>
        <w:t>Прогнозування ризику розвитку дисбіозу за показником індексу умовно-патогенної мікрофлори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</w:rPr>
        <w:t>О.А.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</w:rPr>
        <w:t>Грузевський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, 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</w:rPr>
        <w:t>Г.Ю.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</w:rPr>
        <w:t>Шевчук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, 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</w:rPr>
        <w:t>А.В.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Дубіна </w:t>
      </w:r>
      <w:r w:rsidRPr="00AC622E">
        <w:rPr>
          <w:rFonts w:ascii="Times New Roman" w:hAnsi="Times New Roman"/>
          <w:sz w:val="28"/>
          <w:szCs w:val="28"/>
        </w:rPr>
        <w:t>// Вісник Вінницького національного медичного університету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AC622E">
        <w:rPr>
          <w:rFonts w:ascii="Times New Roman" w:hAnsi="Times New Roman"/>
          <w:sz w:val="28"/>
          <w:szCs w:val="28"/>
        </w:rPr>
        <w:t>2018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. - </w:t>
      </w:r>
      <w:r w:rsidRPr="00AC622E">
        <w:rPr>
          <w:rFonts w:ascii="Times New Roman" w:hAnsi="Times New Roman"/>
          <w:sz w:val="28"/>
          <w:szCs w:val="28"/>
        </w:rPr>
        <w:t xml:space="preserve">Т. 22, №2. 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C622E">
        <w:rPr>
          <w:rFonts w:ascii="Times New Roman" w:hAnsi="Times New Roman"/>
          <w:sz w:val="28"/>
          <w:szCs w:val="28"/>
        </w:rPr>
        <w:t>С. 333-337.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IDFont+F2" w:hAnsi="Times New Roman"/>
          <w:sz w:val="28"/>
          <w:szCs w:val="28"/>
        </w:rPr>
      </w:pPr>
      <w:r w:rsidRPr="00AC622E">
        <w:rPr>
          <w:rFonts w:ascii="Times New Roman" w:eastAsia="CIDFont+F2" w:hAnsi="Times New Roman"/>
          <w:sz w:val="28"/>
          <w:szCs w:val="28"/>
        </w:rPr>
        <w:lastRenderedPageBreak/>
        <w:t>Гопчук О.М.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</w:rPr>
        <w:t>Пробіотики: сучасний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</w:rPr>
        <w:t>погляд на терапевтичну ефективність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/ </w:t>
      </w:r>
      <w:r w:rsidRPr="00AC622E">
        <w:rPr>
          <w:rFonts w:ascii="Times New Roman" w:eastAsia="CIDFont+F2" w:hAnsi="Times New Roman"/>
          <w:sz w:val="28"/>
          <w:szCs w:val="28"/>
        </w:rPr>
        <w:t>О.М.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</w:rPr>
        <w:t>Гопчук, Т.В.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</w:rPr>
        <w:t>Герасимова, О.В.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</w:rPr>
        <w:t>Морозова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//</w:t>
      </w:r>
      <w:r w:rsidRPr="00AC622E">
        <w:rPr>
          <w:rFonts w:ascii="Times New Roman" w:eastAsia="CIDFont+F2" w:hAnsi="Times New Roman"/>
          <w:sz w:val="28"/>
          <w:szCs w:val="28"/>
        </w:rPr>
        <w:t xml:space="preserve"> Медичні аспекти здоров’я жінки.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- </w:t>
      </w:r>
      <w:r w:rsidRPr="00AC622E">
        <w:rPr>
          <w:rFonts w:ascii="Times New Roman" w:eastAsia="CIDFont+F2" w:hAnsi="Times New Roman"/>
          <w:sz w:val="28"/>
          <w:szCs w:val="28"/>
        </w:rPr>
        <w:t xml:space="preserve">2015. 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- </w:t>
      </w:r>
      <w:r w:rsidRPr="00AC622E">
        <w:rPr>
          <w:rFonts w:ascii="Times New Roman" w:eastAsia="CIDFont+F2" w:hAnsi="Times New Roman"/>
          <w:sz w:val="28"/>
          <w:szCs w:val="28"/>
        </w:rPr>
        <w:t>6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</w:rPr>
        <w:t xml:space="preserve">(92). 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- </w:t>
      </w:r>
      <w:r w:rsidRPr="00AC622E">
        <w:rPr>
          <w:rFonts w:ascii="Times New Roman" w:eastAsia="CIDFont+F2" w:hAnsi="Times New Roman"/>
          <w:sz w:val="28"/>
          <w:szCs w:val="28"/>
        </w:rPr>
        <w:t>С. 56-61.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IDFont+F2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</w:rPr>
        <w:t>Гопчук О.М. Бактеріальний вагіноз – терапев</w:t>
      </w:r>
      <w:r w:rsidRPr="00AC622E">
        <w:rPr>
          <w:rFonts w:ascii="Times New Roman" w:hAnsi="Times New Roman"/>
          <w:sz w:val="28"/>
          <w:szCs w:val="28"/>
        </w:rPr>
        <w:softHyphen/>
        <w:t>тичний погляд на проблему / О.М. Гопчук // Здоров’</w:t>
      </w:r>
      <w:r w:rsidRPr="00AC622E">
        <w:rPr>
          <w:rFonts w:ascii="Times New Roman" w:hAnsi="Times New Roman"/>
          <w:sz w:val="28"/>
          <w:szCs w:val="28"/>
          <w:lang w:val="uk-UA"/>
        </w:rPr>
        <w:t>я</w:t>
      </w:r>
      <w:r w:rsidRPr="00AC622E">
        <w:rPr>
          <w:rFonts w:ascii="Times New Roman" w:hAnsi="Times New Roman"/>
          <w:sz w:val="28"/>
          <w:szCs w:val="28"/>
        </w:rPr>
        <w:t xml:space="preserve"> ж</w:t>
      </w:r>
      <w:r w:rsidRPr="00AC622E">
        <w:rPr>
          <w:rFonts w:ascii="Times New Roman" w:hAnsi="Times New Roman"/>
          <w:sz w:val="28"/>
          <w:szCs w:val="28"/>
          <w:lang w:val="uk-UA"/>
        </w:rPr>
        <w:t>інки</w:t>
      </w:r>
      <w:r w:rsidRPr="00AC622E">
        <w:rPr>
          <w:rFonts w:ascii="Times New Roman" w:hAnsi="Times New Roman"/>
          <w:sz w:val="28"/>
          <w:szCs w:val="28"/>
        </w:rPr>
        <w:t>. – 2015. – № 3 (99). – С. 71–74.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IDFont+F2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</w:rPr>
        <w:t>Гопчук О.М. Стратегії впливу на вагінальний біоценоз у жі</w:t>
      </w:r>
      <w:r w:rsidRPr="00AC622E">
        <w:rPr>
          <w:rFonts w:ascii="Times New Roman" w:hAnsi="Times New Roman"/>
          <w:sz w:val="28"/>
          <w:szCs w:val="28"/>
        </w:rPr>
        <w:softHyphen/>
        <w:t>нок груп ризику / О.М. Гопчук, О.В. Морозова // // Здоров’</w:t>
      </w:r>
      <w:r w:rsidRPr="00AC622E">
        <w:rPr>
          <w:rFonts w:ascii="Times New Roman" w:hAnsi="Times New Roman"/>
          <w:sz w:val="28"/>
          <w:szCs w:val="28"/>
          <w:lang w:val="uk-UA"/>
        </w:rPr>
        <w:t>я</w:t>
      </w:r>
      <w:r w:rsidRPr="00AC622E">
        <w:rPr>
          <w:rFonts w:ascii="Times New Roman" w:hAnsi="Times New Roman"/>
          <w:sz w:val="28"/>
          <w:szCs w:val="28"/>
        </w:rPr>
        <w:t xml:space="preserve"> ж</w:t>
      </w:r>
      <w:r w:rsidRPr="00AC622E">
        <w:rPr>
          <w:rFonts w:ascii="Times New Roman" w:hAnsi="Times New Roman"/>
          <w:sz w:val="28"/>
          <w:szCs w:val="28"/>
          <w:lang w:val="uk-UA"/>
        </w:rPr>
        <w:t>інки</w:t>
      </w:r>
      <w:r w:rsidRPr="00AC622E">
        <w:rPr>
          <w:rFonts w:ascii="Times New Roman" w:hAnsi="Times New Roman"/>
          <w:sz w:val="28"/>
          <w:szCs w:val="28"/>
        </w:rPr>
        <w:t>. – 2015. – № 6. – С. 81–83.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IDFont+F2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</w:rPr>
        <w:t>Грицуля М.</w:t>
      </w:r>
      <w:r w:rsidRPr="00AC622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C622E">
        <w:rPr>
          <w:rFonts w:ascii="Times New Roman" w:hAnsi="Times New Roman"/>
          <w:sz w:val="28"/>
          <w:szCs w:val="28"/>
        </w:rPr>
        <w:t>Динамічні зміни мікробіоценозу піхви в контексті діагностики та лікування захворювань, що супроводжуються вагінальними виділеннями / М. Грицуля</w:t>
      </w:r>
      <w:r w:rsidRPr="00AC622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C622E">
        <w:rPr>
          <w:rFonts w:ascii="Times New Roman" w:hAnsi="Times New Roman"/>
          <w:sz w:val="28"/>
          <w:szCs w:val="28"/>
        </w:rPr>
        <w:t>//</w:t>
      </w:r>
      <w:r w:rsidRPr="00AC622E">
        <w:rPr>
          <w:rFonts w:ascii="Times New Roman" w:eastAsia="HeliosC" w:hAnsi="Times New Roman"/>
          <w:sz w:val="28"/>
          <w:szCs w:val="28"/>
        </w:rPr>
        <w:t xml:space="preserve">Медичні аспекти здоров’я жінки. -  2019. - № 7-8 (128-129). - С.37-41. 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IDFont+F2" w:hAnsi="Times New Roman"/>
          <w:sz w:val="28"/>
          <w:szCs w:val="28"/>
          <w:lang w:val="uk-UA"/>
        </w:rPr>
      </w:pPr>
      <w:r w:rsidRPr="00AC622E">
        <w:rPr>
          <w:rFonts w:ascii="Times New Roman" w:hAnsi="Times New Roman"/>
          <w:sz w:val="28"/>
          <w:szCs w:val="28"/>
          <w:lang w:val="uk-UA"/>
        </w:rPr>
        <w:t>Дюдюн А.Д</w:t>
      </w:r>
      <w:r w:rsidRPr="00AC622E">
        <w:rPr>
          <w:rFonts w:ascii="Times New Roman" w:hAnsi="Times New Roman"/>
          <w:sz w:val="28"/>
          <w:szCs w:val="28"/>
        </w:rPr>
        <w:t xml:space="preserve">. </w:t>
      </w:r>
      <w:r w:rsidRPr="00AC622E">
        <w:rPr>
          <w:rFonts w:ascii="Times New Roman" w:hAnsi="Times New Roman"/>
          <w:sz w:val="28"/>
          <w:szCs w:val="28"/>
          <w:lang w:val="uk-UA"/>
        </w:rPr>
        <w:t>Комплексне лікування хворих на бактеріальний вагіноз з урахуванням мікробіотичних та імунних порушень / А.Д. Дюдюн, О.В. Кружнова, В.В. Гладишев // Дерматовенерология. Косметология. Сексопатология. – 2013. – № 1–4. – С. 28.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IDFont+F1" w:hAnsi="Times New Roman"/>
          <w:sz w:val="28"/>
          <w:szCs w:val="28"/>
        </w:rPr>
      </w:pPr>
      <w:bookmarkStart w:id="8" w:name="_Hlk133776940"/>
      <w:r w:rsidRPr="00AC622E">
        <w:rPr>
          <w:rFonts w:ascii="Times New Roman" w:eastAsia="CIDFont+F2" w:hAnsi="Times New Roman"/>
          <w:sz w:val="28"/>
          <w:szCs w:val="28"/>
        </w:rPr>
        <w:t>Іванова</w:t>
      </w:r>
      <w:bookmarkEnd w:id="8"/>
      <w:r w:rsidRPr="00AC622E">
        <w:rPr>
          <w:rFonts w:ascii="Times New Roman" w:eastAsia="CIDFont+F2" w:hAnsi="Times New Roman"/>
          <w:sz w:val="28"/>
          <w:szCs w:val="28"/>
        </w:rPr>
        <w:t xml:space="preserve"> С.А., Яковлева О.О. Діагностика змішаних інфекцій генітального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</w:rPr>
        <w:t>тракту жінок фертильного віку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/ </w:t>
      </w:r>
      <w:r w:rsidRPr="00AC622E">
        <w:rPr>
          <w:rFonts w:ascii="Times New Roman" w:eastAsia="CIDFont+F2" w:hAnsi="Times New Roman"/>
          <w:sz w:val="28"/>
          <w:szCs w:val="28"/>
        </w:rPr>
        <w:t>С.А.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</w:rPr>
        <w:t>Іванова, О.О.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</w:rPr>
        <w:t>Яковлева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/</w:t>
      </w:r>
      <w:r w:rsidRPr="00AC622E">
        <w:rPr>
          <w:rFonts w:ascii="Times New Roman" w:eastAsia="CIDFont+F2" w:hAnsi="Times New Roman"/>
          <w:sz w:val="28"/>
          <w:szCs w:val="28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>Т</w:t>
      </w:r>
      <w:r w:rsidRPr="00AC622E">
        <w:rPr>
          <w:rFonts w:ascii="Times New Roman" w:eastAsia="CIDFont+F2" w:hAnsi="Times New Roman"/>
          <w:sz w:val="28"/>
          <w:szCs w:val="28"/>
        </w:rPr>
        <w:t xml:space="preserve">ези доповідей 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>м</w:t>
      </w:r>
      <w:r w:rsidRPr="00AC622E">
        <w:rPr>
          <w:rFonts w:ascii="Times New Roman" w:eastAsia="CIDFont+F2" w:hAnsi="Times New Roman"/>
          <w:sz w:val="28"/>
          <w:szCs w:val="28"/>
        </w:rPr>
        <w:t>іжнародн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>ого</w:t>
      </w:r>
      <w:r w:rsidRPr="00AC622E">
        <w:rPr>
          <w:rFonts w:ascii="Times New Roman" w:eastAsia="CIDFont+F2" w:hAnsi="Times New Roman"/>
          <w:sz w:val="28"/>
          <w:szCs w:val="28"/>
        </w:rPr>
        <w:t xml:space="preserve"> конгрес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>у «</w:t>
      </w:r>
      <w:r w:rsidRPr="00AC622E">
        <w:rPr>
          <w:rFonts w:ascii="Times New Roman" w:eastAsia="CIDFont+F2" w:hAnsi="Times New Roman"/>
          <w:sz w:val="28"/>
          <w:szCs w:val="28"/>
        </w:rPr>
        <w:t>Людина та ліки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», </w:t>
      </w:r>
      <w:r w:rsidRPr="00AC622E">
        <w:rPr>
          <w:rFonts w:ascii="Times New Roman" w:eastAsia="CIDFont+F2" w:hAnsi="Times New Roman"/>
          <w:sz w:val="28"/>
          <w:szCs w:val="28"/>
        </w:rPr>
        <w:t xml:space="preserve">Київ, 2015. 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- </w:t>
      </w:r>
      <w:r w:rsidRPr="00AC622E">
        <w:rPr>
          <w:rFonts w:ascii="Times New Roman" w:eastAsia="CIDFont+F2" w:hAnsi="Times New Roman"/>
          <w:sz w:val="28"/>
          <w:szCs w:val="28"/>
        </w:rPr>
        <w:t>С 18.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IDFont+F1" w:hAnsi="Times New Roman"/>
          <w:sz w:val="28"/>
          <w:szCs w:val="28"/>
        </w:rPr>
      </w:pPr>
      <w:r w:rsidRPr="00AC622E">
        <w:rPr>
          <w:rFonts w:ascii="Times New Roman" w:eastAsia="CIDFont+F1" w:hAnsi="Times New Roman"/>
          <w:sz w:val="28"/>
          <w:szCs w:val="28"/>
        </w:rPr>
        <w:t>Іванова С.А.</w:t>
      </w:r>
      <w:r w:rsidRPr="00AC622E">
        <w:rPr>
          <w:rFonts w:ascii="Times New Roman" w:eastAsia="CIDFont+F1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1" w:hAnsi="Times New Roman"/>
          <w:sz w:val="28"/>
          <w:szCs w:val="28"/>
        </w:rPr>
        <w:t>Мікробіоценоз жінки, його метаболічна активність та адекватна</w:t>
      </w:r>
      <w:r w:rsidRPr="00AC622E">
        <w:rPr>
          <w:rFonts w:ascii="Times New Roman" w:eastAsia="CIDFont+F1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1" w:hAnsi="Times New Roman"/>
          <w:sz w:val="28"/>
          <w:szCs w:val="28"/>
        </w:rPr>
        <w:t xml:space="preserve">корекція пробіотиками </w:t>
      </w:r>
      <w:r w:rsidRPr="00AC622E">
        <w:rPr>
          <w:rFonts w:ascii="Times New Roman" w:eastAsia="CIDFont+F2" w:hAnsi="Times New Roman"/>
          <w:sz w:val="28"/>
          <w:szCs w:val="28"/>
        </w:rPr>
        <w:t>(навчальний посібник для інтернів та лікарів)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/ </w:t>
      </w:r>
      <w:r w:rsidRPr="00AC622E">
        <w:rPr>
          <w:rFonts w:ascii="Times New Roman" w:eastAsia="CIDFont+F1" w:hAnsi="Times New Roman"/>
          <w:sz w:val="28"/>
          <w:szCs w:val="28"/>
        </w:rPr>
        <w:t>С.А.</w:t>
      </w:r>
      <w:r w:rsidRPr="00AC622E">
        <w:rPr>
          <w:rFonts w:ascii="Times New Roman" w:eastAsia="CIDFont+F1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1" w:hAnsi="Times New Roman"/>
          <w:sz w:val="28"/>
          <w:szCs w:val="28"/>
        </w:rPr>
        <w:t>Іванова, Д.Г.</w:t>
      </w:r>
      <w:r w:rsidRPr="00AC622E">
        <w:rPr>
          <w:rFonts w:ascii="Times New Roman" w:eastAsia="CIDFont+F1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1" w:hAnsi="Times New Roman"/>
          <w:sz w:val="28"/>
          <w:szCs w:val="28"/>
        </w:rPr>
        <w:t>Коньков, О.О.</w:t>
      </w:r>
      <w:r w:rsidRPr="00AC622E">
        <w:rPr>
          <w:rFonts w:ascii="Times New Roman" w:eastAsia="CIDFont+F1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1" w:hAnsi="Times New Roman"/>
          <w:sz w:val="28"/>
          <w:szCs w:val="28"/>
        </w:rPr>
        <w:t>Яковлева</w:t>
      </w:r>
      <w:r w:rsidRPr="00AC622E">
        <w:rPr>
          <w:rFonts w:ascii="Times New Roman" w:eastAsia="CIDFont+F1" w:hAnsi="Times New Roman"/>
          <w:sz w:val="28"/>
          <w:szCs w:val="28"/>
          <w:lang w:val="uk-UA"/>
        </w:rPr>
        <w:t xml:space="preserve">. – </w:t>
      </w:r>
      <w:r w:rsidRPr="00AC622E">
        <w:rPr>
          <w:rFonts w:ascii="Times New Roman" w:eastAsia="CIDFont+F1" w:hAnsi="Times New Roman"/>
          <w:sz w:val="28"/>
          <w:szCs w:val="28"/>
        </w:rPr>
        <w:t>Вінниця</w:t>
      </w:r>
      <w:r w:rsidRPr="00AC622E">
        <w:rPr>
          <w:rFonts w:ascii="Times New Roman" w:eastAsia="CIDFont+F1" w:hAnsi="Times New Roman"/>
          <w:sz w:val="28"/>
          <w:szCs w:val="28"/>
          <w:lang w:val="uk-UA"/>
        </w:rPr>
        <w:t>,</w:t>
      </w:r>
      <w:r w:rsidRPr="00AC622E">
        <w:rPr>
          <w:rFonts w:ascii="Times New Roman" w:eastAsia="CIDFont+F1" w:hAnsi="Times New Roman"/>
          <w:sz w:val="28"/>
          <w:szCs w:val="28"/>
        </w:rPr>
        <w:t xml:space="preserve"> 2022</w:t>
      </w:r>
      <w:r w:rsidRPr="00AC622E">
        <w:rPr>
          <w:rFonts w:ascii="Times New Roman" w:eastAsia="CIDFont+F1" w:hAnsi="Times New Roman"/>
          <w:sz w:val="28"/>
          <w:szCs w:val="28"/>
          <w:lang w:val="uk-UA"/>
        </w:rPr>
        <w:t xml:space="preserve">. </w:t>
      </w:r>
      <w:r w:rsidRPr="00AC622E">
        <w:rPr>
          <w:rFonts w:ascii="Times New Roman" w:eastAsia="CIDFont+F1" w:hAnsi="Times New Roman"/>
          <w:sz w:val="28"/>
          <w:szCs w:val="28"/>
        </w:rPr>
        <w:t>-</w:t>
      </w:r>
      <w:r w:rsidRPr="00AC622E">
        <w:rPr>
          <w:rFonts w:ascii="Times New Roman" w:eastAsia="CIDFont+F1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1" w:hAnsi="Times New Roman"/>
          <w:sz w:val="28"/>
          <w:szCs w:val="28"/>
        </w:rPr>
        <w:t xml:space="preserve">72 с. </w:t>
      </w:r>
    </w:p>
    <w:p w:rsidR="00BF4B29" w:rsidRPr="00AC622E" w:rsidRDefault="00BF4B29" w:rsidP="00BF4B29">
      <w:pPr>
        <w:pStyle w:val="Defaul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622E">
        <w:rPr>
          <w:rFonts w:ascii="Times New Roman" w:hAnsi="Times New Roman" w:cs="Times New Roman"/>
          <w:color w:val="auto"/>
          <w:sz w:val="28"/>
          <w:szCs w:val="28"/>
        </w:rPr>
        <w:t>Камінський В.В. Ефективність пероральних пробіотиків для відновлення вагінальної флори / В.В. Камінський, В.В. Коноплянко, Л.І. Воробей, Р.Р. Ткачук // Здоровье женщины. -  2014. - №6 (92). - С.1-7.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bookmarkStart w:id="9" w:name="_Hlk133829798"/>
      <w:r w:rsidRPr="00AC622E">
        <w:rPr>
          <w:rFonts w:ascii="Times New Roman" w:hAnsi="Times New Roman"/>
          <w:sz w:val="28"/>
          <w:szCs w:val="28"/>
        </w:rPr>
        <w:t>Климнюк</w:t>
      </w:r>
      <w:bookmarkEnd w:id="9"/>
      <w:r w:rsidRPr="00AC622E">
        <w:rPr>
          <w:rFonts w:ascii="Times New Roman" w:hAnsi="Times New Roman"/>
          <w:sz w:val="28"/>
          <w:szCs w:val="28"/>
        </w:rPr>
        <w:t xml:space="preserve"> С.І. </w:t>
      </w:r>
      <w:r w:rsidRPr="00AC622E">
        <w:rPr>
          <w:rFonts w:ascii="Times New Roman" w:hAnsi="Times New Roman"/>
          <w:sz w:val="28"/>
          <w:szCs w:val="28"/>
          <w:lang w:val="uk-UA"/>
        </w:rPr>
        <w:t>М</w:t>
      </w:r>
      <w:r w:rsidRPr="00AC622E">
        <w:rPr>
          <w:rFonts w:ascii="Times New Roman" w:hAnsi="Times New Roman"/>
          <w:sz w:val="28"/>
          <w:szCs w:val="28"/>
        </w:rPr>
        <w:t>ікробіологічні особливості бактеріальних вагінозів у жінок різних вікових категорій та шляхи їх мікробіологічної корекції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b/>
          <w:bCs/>
          <w:sz w:val="28"/>
          <w:szCs w:val="28"/>
          <w:lang w:val="uk-UA"/>
        </w:rPr>
        <w:t xml:space="preserve">/ </w:t>
      </w:r>
      <w:r w:rsidRPr="00AC622E">
        <w:rPr>
          <w:rFonts w:ascii="Times New Roman" w:hAnsi="Times New Roman"/>
          <w:sz w:val="28"/>
          <w:szCs w:val="28"/>
        </w:rPr>
        <w:t>С.І. Климнюк, Г.І. Михайлишин, Л.М. Маланчук // Здобутки клінічної і експериментальної медицини.</w:t>
      </w:r>
      <w:r w:rsidRPr="00AC622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C622E">
        <w:rPr>
          <w:rFonts w:ascii="Times New Roman" w:hAnsi="Times New Roman"/>
          <w:i/>
          <w:iCs/>
          <w:sz w:val="28"/>
          <w:szCs w:val="28"/>
          <w:lang w:val="uk-UA"/>
        </w:rPr>
        <w:t xml:space="preserve">- </w:t>
      </w:r>
      <w:r w:rsidRPr="00AC622E">
        <w:rPr>
          <w:rFonts w:ascii="Times New Roman" w:hAnsi="Times New Roman"/>
          <w:sz w:val="28"/>
          <w:szCs w:val="28"/>
        </w:rPr>
        <w:t xml:space="preserve">2019. 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C622E">
        <w:rPr>
          <w:rFonts w:ascii="Times New Roman" w:hAnsi="Times New Roman"/>
          <w:sz w:val="28"/>
          <w:szCs w:val="28"/>
        </w:rPr>
        <w:t xml:space="preserve">№ 3. 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C622E">
        <w:rPr>
          <w:rFonts w:ascii="Times New Roman" w:hAnsi="Times New Roman"/>
          <w:sz w:val="28"/>
          <w:szCs w:val="28"/>
        </w:rPr>
        <w:t>С.21-31</w:t>
      </w:r>
      <w:r w:rsidRPr="00AC622E">
        <w:rPr>
          <w:rFonts w:ascii="Times New Roman" w:hAnsi="Times New Roman"/>
          <w:sz w:val="28"/>
          <w:szCs w:val="28"/>
          <w:lang w:val="uk-UA"/>
        </w:rPr>
        <w:t>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IDFont+F2" w:hAnsi="Times New Roman"/>
          <w:sz w:val="28"/>
          <w:szCs w:val="28"/>
        </w:rPr>
      </w:pPr>
      <w:r w:rsidRPr="00AC622E">
        <w:rPr>
          <w:rFonts w:ascii="Times New Roman" w:eastAsia="CIDFont+F2" w:hAnsi="Times New Roman"/>
          <w:sz w:val="28"/>
          <w:szCs w:val="28"/>
        </w:rPr>
        <w:lastRenderedPageBreak/>
        <w:t>Коньков Д. Г. Особливості клінічного застосування пробіотиків в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</w:rPr>
        <w:t>акушерській практиці / Д. Г. Коньков // Здоров’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>я</w:t>
      </w:r>
      <w:r w:rsidRPr="00AC622E">
        <w:rPr>
          <w:rFonts w:ascii="Times New Roman" w:eastAsia="CIDFont+F2" w:hAnsi="Times New Roman"/>
          <w:sz w:val="28"/>
          <w:szCs w:val="28"/>
        </w:rPr>
        <w:t xml:space="preserve"> женщины. – 2020. – № 3.– С. 42–47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</w:rPr>
        <w:t>Луста М.В. Фемофлор скрін як метод діагности</w:t>
      </w:r>
      <w:r w:rsidRPr="00AC622E">
        <w:rPr>
          <w:rFonts w:ascii="Times New Roman" w:hAnsi="Times New Roman"/>
          <w:sz w:val="28"/>
          <w:szCs w:val="28"/>
        </w:rPr>
        <w:softHyphen/>
        <w:t>ки дисбактеріозу урогенітального тракту жінок репро</w:t>
      </w:r>
      <w:r w:rsidRPr="00AC622E">
        <w:rPr>
          <w:rFonts w:ascii="Times New Roman" w:hAnsi="Times New Roman"/>
          <w:sz w:val="28"/>
          <w:szCs w:val="28"/>
        </w:rPr>
        <w:softHyphen/>
        <w:t xml:space="preserve">дуктивного віку / М.В. Луста // Хист: </w:t>
      </w:r>
      <w:r w:rsidRPr="00AC622E">
        <w:rPr>
          <w:rFonts w:ascii="Times New Roman" w:hAnsi="Times New Roman"/>
          <w:sz w:val="28"/>
          <w:szCs w:val="28"/>
          <w:lang w:val="uk-UA"/>
        </w:rPr>
        <w:t>В</w:t>
      </w:r>
      <w:r w:rsidRPr="00AC622E">
        <w:rPr>
          <w:rFonts w:ascii="Times New Roman" w:hAnsi="Times New Roman"/>
          <w:sz w:val="28"/>
          <w:szCs w:val="28"/>
        </w:rPr>
        <w:t>сеукраїнський медичний журнал молодих вчених. – 2018. – Вип. 20. – С. 212.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" w:name="_Hlk133829864"/>
      <w:r w:rsidRPr="00AC622E">
        <w:rPr>
          <w:rFonts w:ascii="Times New Roman" w:hAnsi="Times New Roman"/>
          <w:sz w:val="28"/>
          <w:szCs w:val="28"/>
          <w:lang w:val="uk-UA"/>
        </w:rPr>
        <w:t>Маланчук</w:t>
      </w:r>
      <w:bookmarkEnd w:id="10"/>
      <w:r w:rsidRPr="00AC622E">
        <w:rPr>
          <w:rFonts w:ascii="Times New Roman" w:hAnsi="Times New Roman"/>
          <w:sz w:val="28"/>
          <w:szCs w:val="28"/>
          <w:lang w:val="uk-UA"/>
        </w:rPr>
        <w:t xml:space="preserve"> Л.М. Вагінальна мікробіота: як відновити баланс при дисбіозі / Л.М. Маланчук, С.Л. Маланчук, Т.А. Небесьо // Здоров’я жінки. – 2016. – № 2. – С. 107–111.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  <w:lang w:val="uk-UA"/>
        </w:rPr>
        <w:t xml:space="preserve">Мікробіоценоз піхви жінок репродуктивного віку та бактеріальний вагіноз / Короткий огляд бактеріологічних аспектів. </w:t>
      </w:r>
      <w:r w:rsidRPr="00AC622E">
        <w:rPr>
          <w:rFonts w:ascii="Times New Roman" w:hAnsi="Times New Roman"/>
          <w:sz w:val="28"/>
          <w:szCs w:val="28"/>
        </w:rPr>
        <w:t>Збірник наукових праць співробіт</w:t>
      </w:r>
      <w:r w:rsidRPr="00AC622E">
        <w:rPr>
          <w:rFonts w:ascii="Times New Roman" w:hAnsi="Times New Roman"/>
          <w:sz w:val="28"/>
          <w:szCs w:val="28"/>
        </w:rPr>
        <w:softHyphen/>
        <w:t>ників НМАПО. – Київ, 2009. – Вип.17, Кн.1. – С. 921–932</w:t>
      </w:r>
      <w:r w:rsidRPr="00AC622E">
        <w:rPr>
          <w:rFonts w:ascii="Times New Roman" w:hAnsi="Times New Roman"/>
          <w:sz w:val="28"/>
          <w:szCs w:val="28"/>
          <w:lang w:val="uk-UA"/>
        </w:rPr>
        <w:t>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1" w:name="_Hlk133774935"/>
      <w:r w:rsidRPr="00AC622E">
        <w:rPr>
          <w:rFonts w:ascii="Times New Roman" w:eastAsia="Times New Roman" w:hAnsi="Times New Roman"/>
          <w:sz w:val="28"/>
          <w:szCs w:val="28"/>
          <w:lang w:eastAsia="ru-RU"/>
        </w:rPr>
        <w:t xml:space="preserve">Наказ Міністерства охорони здоров'я України 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№</w:t>
      </w:r>
      <w:r w:rsidRPr="00AC622E">
        <w:rPr>
          <w:rFonts w:ascii="Times New Roman" w:eastAsia="Times New Roman" w:hAnsi="Times New Roman"/>
          <w:sz w:val="28"/>
          <w:szCs w:val="28"/>
          <w:lang w:eastAsia="ru-RU"/>
        </w:rPr>
        <w:t xml:space="preserve"> 582</w:t>
      </w:r>
      <w:bookmarkEnd w:id="11"/>
      <w:r w:rsidRPr="00AC622E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Pr="00AC622E">
        <w:rPr>
          <w:rFonts w:ascii="Times New Roman" w:eastAsia="Times New Roman" w:hAnsi="Times New Roman"/>
          <w:sz w:val="28"/>
          <w:szCs w:val="28"/>
          <w:lang w:eastAsia="ru-RU"/>
        </w:rPr>
        <w:t xml:space="preserve">д                                       15.12.2003 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«</w:t>
      </w:r>
      <w:bookmarkStart w:id="12" w:name="o18"/>
      <w:bookmarkEnd w:id="12"/>
      <w:r w:rsidRPr="00AC622E">
        <w:rPr>
          <w:rFonts w:ascii="Times New Roman" w:eastAsia="Times New Roman" w:hAnsi="Times New Roman"/>
          <w:sz w:val="28"/>
          <w:szCs w:val="28"/>
          <w:lang w:eastAsia="ru-RU"/>
        </w:rPr>
        <w:t>Клінічні протоколи з акушерської та гінекологічної допомоги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 w:rsidRPr="00AC62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</w:rPr>
        <w:t>Парубіна Д.Ю. Особливості запропонованого алгоритму ведення пацієнток репродуктивного віку, хворих на лейоміому матки з різним типом біоценозу піхви, та оцінка його ефективності / Д.Ю. Парубіна // Одеський медичний журнал. – 2018. – № 2. – С. 39–43.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</w:rPr>
        <w:t>Пирогова В.І. Мікроекологія піхви – що потрібно знати аку</w:t>
      </w:r>
      <w:r w:rsidRPr="00AC622E">
        <w:rPr>
          <w:rFonts w:ascii="Times New Roman" w:hAnsi="Times New Roman"/>
          <w:sz w:val="28"/>
          <w:szCs w:val="28"/>
        </w:rPr>
        <w:softHyphen/>
        <w:t>шеру-гінекологу (клінічна лекція) / В.І. Пирогова, М.Й. Малачинська, С О. Шурпяк, Н.В. Щурук // Здоров’</w:t>
      </w:r>
      <w:r w:rsidRPr="00AC622E">
        <w:rPr>
          <w:rFonts w:ascii="Times New Roman" w:hAnsi="Times New Roman"/>
          <w:sz w:val="28"/>
          <w:szCs w:val="28"/>
          <w:lang w:val="uk-UA"/>
        </w:rPr>
        <w:t>я</w:t>
      </w:r>
      <w:r w:rsidRPr="00AC622E">
        <w:rPr>
          <w:rFonts w:ascii="Times New Roman" w:hAnsi="Times New Roman"/>
          <w:sz w:val="28"/>
          <w:szCs w:val="28"/>
        </w:rPr>
        <w:t xml:space="preserve"> ж</w:t>
      </w:r>
      <w:r w:rsidRPr="00AC622E">
        <w:rPr>
          <w:rFonts w:ascii="Times New Roman" w:hAnsi="Times New Roman"/>
          <w:sz w:val="28"/>
          <w:szCs w:val="28"/>
          <w:lang w:val="uk-UA"/>
        </w:rPr>
        <w:t>інки</w:t>
      </w:r>
      <w:r w:rsidRPr="00AC622E">
        <w:rPr>
          <w:rFonts w:ascii="Times New Roman" w:hAnsi="Times New Roman"/>
          <w:sz w:val="28"/>
          <w:szCs w:val="28"/>
        </w:rPr>
        <w:t>. – 2015. – № 7 (103).</w:t>
      </w:r>
      <w:r>
        <w:rPr>
          <w:rFonts w:ascii="Times New Roman" w:hAnsi="Times New Roman"/>
          <w:sz w:val="28"/>
          <w:szCs w:val="28"/>
          <w:lang w:val="uk-UA"/>
        </w:rPr>
        <w:t xml:space="preserve"> – С. 53-56.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</w:rPr>
        <w:t>Подольський В.В. Стан мікробіоценозу уроге</w:t>
      </w:r>
      <w:r w:rsidRPr="00AC622E">
        <w:rPr>
          <w:rFonts w:ascii="Times New Roman" w:hAnsi="Times New Roman"/>
          <w:sz w:val="28"/>
          <w:szCs w:val="28"/>
        </w:rPr>
        <w:softHyphen/>
        <w:t>нітальних органів у жінок з порушенням репродуктив</w:t>
      </w:r>
      <w:r w:rsidRPr="00AC622E">
        <w:rPr>
          <w:rFonts w:ascii="Times New Roman" w:hAnsi="Times New Roman"/>
          <w:sz w:val="28"/>
          <w:szCs w:val="28"/>
        </w:rPr>
        <w:softHyphen/>
        <w:t>ного здоров’я та змінами вегетативного гомеостазу / В.В. Подольський, Т.О. Лісяна, І. Г. Пономарьова // Здоров’</w:t>
      </w:r>
      <w:r w:rsidRPr="00AC622E">
        <w:rPr>
          <w:rFonts w:ascii="Times New Roman" w:hAnsi="Times New Roman"/>
          <w:sz w:val="28"/>
          <w:szCs w:val="28"/>
          <w:lang w:val="uk-UA"/>
        </w:rPr>
        <w:t>я</w:t>
      </w:r>
      <w:r w:rsidRPr="00AC622E">
        <w:rPr>
          <w:rFonts w:ascii="Times New Roman" w:hAnsi="Times New Roman"/>
          <w:sz w:val="28"/>
          <w:szCs w:val="28"/>
        </w:rPr>
        <w:t xml:space="preserve"> ж</w:t>
      </w:r>
      <w:r w:rsidRPr="00AC622E">
        <w:rPr>
          <w:rFonts w:ascii="Times New Roman" w:hAnsi="Times New Roman"/>
          <w:sz w:val="28"/>
          <w:szCs w:val="28"/>
          <w:lang w:val="uk-UA"/>
        </w:rPr>
        <w:t>інки</w:t>
      </w:r>
      <w:r w:rsidRPr="00AC622E">
        <w:rPr>
          <w:rFonts w:ascii="Times New Roman" w:hAnsi="Times New Roman"/>
          <w:sz w:val="28"/>
          <w:szCs w:val="28"/>
        </w:rPr>
        <w:t>. – 2015. – № 2 (98).</w:t>
      </w:r>
      <w:r>
        <w:rPr>
          <w:rFonts w:ascii="Times New Roman" w:hAnsi="Times New Roman"/>
          <w:sz w:val="28"/>
          <w:szCs w:val="28"/>
          <w:lang w:val="uk-UA"/>
        </w:rPr>
        <w:t xml:space="preserve"> – С. 13-18.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bookmarkStart w:id="13" w:name="_Hlk133777738"/>
      <w:r w:rsidRPr="00AC622E">
        <w:rPr>
          <w:rFonts w:ascii="Times New Roman" w:hAnsi="Times New Roman"/>
          <w:sz w:val="28"/>
          <w:szCs w:val="28"/>
        </w:rPr>
        <w:t>Рутинська</w:t>
      </w:r>
      <w:bookmarkEnd w:id="13"/>
      <w:r w:rsidRPr="00AC622E">
        <w:rPr>
          <w:rFonts w:ascii="Times New Roman" w:hAnsi="Times New Roman"/>
          <w:sz w:val="28"/>
          <w:szCs w:val="28"/>
        </w:rPr>
        <w:t xml:space="preserve"> Г.В. Діагностика та диференційована корекція вагінального дисбіозу у дівчаток препу</w:t>
      </w:r>
      <w:r w:rsidRPr="00AC622E">
        <w:rPr>
          <w:rFonts w:ascii="Times New Roman" w:hAnsi="Times New Roman"/>
          <w:sz w:val="28"/>
          <w:szCs w:val="28"/>
        </w:rPr>
        <w:softHyphen/>
        <w:t>бертатного та пубертатного віку : дис. на здобуття науко</w:t>
      </w:r>
      <w:r w:rsidRPr="00AC622E">
        <w:rPr>
          <w:rFonts w:ascii="Times New Roman" w:hAnsi="Times New Roman"/>
          <w:sz w:val="28"/>
          <w:szCs w:val="28"/>
        </w:rPr>
        <w:softHyphen/>
        <w:t xml:space="preserve">вого ступеня канд. мед. наук : 14.01.01 – акушерство та гінекологія / </w:t>
      </w:r>
      <w:r w:rsidRPr="00AC622E">
        <w:rPr>
          <w:rFonts w:ascii="Times New Roman" w:hAnsi="Times New Roman"/>
          <w:sz w:val="28"/>
          <w:szCs w:val="28"/>
        </w:rPr>
        <w:lastRenderedPageBreak/>
        <w:t>Г.В. Рутинська : Донецький національний медичний університет імені М. Горького. – Красний Ли</w:t>
      </w:r>
      <w:r w:rsidRPr="00AC622E">
        <w:rPr>
          <w:rFonts w:ascii="Times New Roman" w:hAnsi="Times New Roman"/>
          <w:sz w:val="28"/>
          <w:szCs w:val="28"/>
        </w:rPr>
        <w:softHyphen/>
        <w:t>ман, 2015. – 104 с.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Arial-BoldItalicMT" w:hAnsi="Times New Roman"/>
          <w:sz w:val="28"/>
          <w:szCs w:val="28"/>
        </w:rPr>
      </w:pPr>
      <w:r w:rsidRPr="00AC622E">
        <w:rPr>
          <w:rFonts w:ascii="Times New Roman" w:eastAsia="Arial-BoldItalicMT" w:hAnsi="Times New Roman"/>
          <w:sz w:val="28"/>
          <w:szCs w:val="28"/>
        </w:rPr>
        <w:t>Скляр Т.В. Особливості мікрофлори при дисбактеріозах</w:t>
      </w:r>
      <w:r w:rsidRPr="00AC622E">
        <w:rPr>
          <w:rFonts w:ascii="Times New Roman" w:eastAsia="Arial-BoldItalicMT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Arial-BoldItalicMT" w:hAnsi="Times New Roman"/>
          <w:sz w:val="28"/>
          <w:szCs w:val="28"/>
        </w:rPr>
        <w:t>урогенітального тракту у жінок / Т.В. Скляр, О.М. Медвєдєва, O.A. Дрегваль, Л.П. Голодок, Н.В.</w:t>
      </w:r>
      <w:r w:rsidRPr="00AC622E">
        <w:rPr>
          <w:rFonts w:ascii="Times New Roman" w:eastAsia="Arial-BoldItalicMT" w:hAnsi="Times New Roman"/>
          <w:sz w:val="28"/>
          <w:szCs w:val="28"/>
          <w:lang w:val="uk-UA"/>
        </w:rPr>
        <w:t>.</w:t>
      </w:r>
      <w:r w:rsidRPr="00AC622E">
        <w:rPr>
          <w:rFonts w:ascii="Times New Roman" w:eastAsia="Arial-BoldItalicMT" w:hAnsi="Times New Roman"/>
          <w:sz w:val="28"/>
          <w:szCs w:val="28"/>
        </w:rPr>
        <w:t xml:space="preserve">Черевач // </w:t>
      </w:r>
      <w:r w:rsidRPr="00AC622E">
        <w:rPr>
          <w:rFonts w:ascii="Times New Roman" w:hAnsi="Times New Roman"/>
          <w:sz w:val="28"/>
          <w:szCs w:val="28"/>
        </w:rPr>
        <w:t>Український журнал медицини, біології та спорту</w:t>
      </w:r>
      <w:r w:rsidRPr="00AC622E">
        <w:rPr>
          <w:rFonts w:ascii="Times New Roman" w:hAnsi="Times New Roman"/>
          <w:sz w:val="28"/>
          <w:szCs w:val="28"/>
          <w:lang w:val="uk-UA"/>
        </w:rPr>
        <w:t>.</w:t>
      </w:r>
      <w:r w:rsidRPr="00AC622E">
        <w:rPr>
          <w:rFonts w:ascii="Times New Roman" w:hAnsi="Times New Roman"/>
          <w:sz w:val="28"/>
          <w:szCs w:val="28"/>
        </w:rPr>
        <w:t xml:space="preserve"> – 2021</w:t>
      </w:r>
      <w:r w:rsidRPr="00AC622E">
        <w:rPr>
          <w:rFonts w:ascii="Times New Roman" w:hAnsi="Times New Roman"/>
          <w:sz w:val="28"/>
          <w:szCs w:val="28"/>
          <w:lang w:val="uk-UA"/>
        </w:rPr>
        <w:t>.</w:t>
      </w:r>
      <w:r w:rsidRPr="00AC622E">
        <w:rPr>
          <w:rFonts w:ascii="Times New Roman" w:hAnsi="Times New Roman"/>
          <w:sz w:val="28"/>
          <w:szCs w:val="28"/>
        </w:rPr>
        <w:t xml:space="preserve"> – Том 6, № 2 (30)</w:t>
      </w:r>
      <w:r w:rsidRPr="00AC622E">
        <w:rPr>
          <w:rFonts w:ascii="Times New Roman" w:eastAsia="Arial-BoldItalicMT" w:hAnsi="Times New Roman"/>
          <w:sz w:val="28"/>
          <w:szCs w:val="28"/>
        </w:rPr>
        <w:t>. – С. 146-151</w:t>
      </w:r>
      <w:r>
        <w:rPr>
          <w:rFonts w:ascii="Times New Roman" w:eastAsia="Arial-BoldItalicMT" w:hAnsi="Times New Roman"/>
          <w:sz w:val="28"/>
          <w:szCs w:val="28"/>
          <w:lang w:val="uk-UA"/>
        </w:rPr>
        <w:t>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</w:rPr>
        <w:t>Туркевич О. Ю. Комплексне лікування жінок з бактеріальним вагінозом на тлі герпесвірусної та папі</w:t>
      </w:r>
      <w:r w:rsidRPr="00AC622E">
        <w:rPr>
          <w:rFonts w:ascii="Times New Roman" w:hAnsi="Times New Roman"/>
          <w:sz w:val="28"/>
          <w:szCs w:val="28"/>
        </w:rPr>
        <w:softHyphen/>
        <w:t>ломавірусної інфекції з урахуванням стану піхвового мікробіоценозу та імунологічного статусу хворих / О. Ю. Туркевич // Укр. журн. дерматол., венерол., кос</w:t>
      </w:r>
      <w:r w:rsidRPr="00AC622E">
        <w:rPr>
          <w:rFonts w:ascii="Times New Roman" w:hAnsi="Times New Roman"/>
          <w:sz w:val="28"/>
          <w:szCs w:val="28"/>
        </w:rPr>
        <w:softHyphen/>
        <w:t>метол. – 2011. – № 1 (40). – С. 89–96.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bookmarkStart w:id="14" w:name="_Hlk133832608"/>
      <w:r w:rsidRPr="00AC622E">
        <w:rPr>
          <w:rFonts w:ascii="Times New Roman" w:hAnsi="Times New Roman"/>
          <w:sz w:val="28"/>
          <w:szCs w:val="28"/>
        </w:rPr>
        <w:t>Тучкіна</w:t>
      </w:r>
      <w:bookmarkEnd w:id="14"/>
      <w:r w:rsidRPr="00AC622E">
        <w:rPr>
          <w:rFonts w:ascii="Times New Roman" w:hAnsi="Times New Roman"/>
          <w:sz w:val="28"/>
          <w:szCs w:val="28"/>
        </w:rPr>
        <w:t xml:space="preserve"> І.А. Бактеріальний вагіноз як фактор високого ризику порушення репродуктивного здоров’я в молодому віці / І.А. Тучкіна, Г.М. Тисячка // Здоров’</w:t>
      </w:r>
      <w:r w:rsidRPr="00AC622E">
        <w:rPr>
          <w:rFonts w:ascii="Times New Roman" w:hAnsi="Times New Roman"/>
          <w:sz w:val="28"/>
          <w:szCs w:val="28"/>
          <w:lang w:val="uk-UA"/>
        </w:rPr>
        <w:t>я</w:t>
      </w:r>
      <w:r w:rsidRPr="00AC622E">
        <w:rPr>
          <w:rFonts w:ascii="Times New Roman" w:hAnsi="Times New Roman"/>
          <w:sz w:val="28"/>
          <w:szCs w:val="28"/>
        </w:rPr>
        <w:t xml:space="preserve"> ж</w:t>
      </w:r>
      <w:r w:rsidRPr="00AC622E">
        <w:rPr>
          <w:rFonts w:ascii="Times New Roman" w:hAnsi="Times New Roman"/>
          <w:sz w:val="28"/>
          <w:szCs w:val="28"/>
          <w:lang w:val="uk-UA"/>
        </w:rPr>
        <w:t>інки</w:t>
      </w:r>
      <w:r w:rsidRPr="00AC622E">
        <w:rPr>
          <w:rFonts w:ascii="Times New Roman" w:hAnsi="Times New Roman"/>
          <w:sz w:val="28"/>
          <w:szCs w:val="28"/>
        </w:rPr>
        <w:t>. – 2013. – № 9 (85). – С. 110–115.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Style w:val="a6"/>
          <w:rFonts w:ascii="Times New Roman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</w:rPr>
        <w:t>Хиць А. Бактеріальний вагіноз: сучасний стан проблеми та огляд останніх міжнародних гайдлайнів / А.Хиць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</w:rPr>
        <w:t>//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</w:rPr>
        <w:t xml:space="preserve">Укр. мед. часопис, 2021, 10 лютого [Електронна публікація] | </w:t>
      </w:r>
      <w:hyperlink r:id="rId11" w:history="1">
        <w:r w:rsidRPr="00AC622E">
          <w:rPr>
            <w:rStyle w:val="a6"/>
            <w:rFonts w:ascii="Times New Roman" w:hAnsi="Times New Roman"/>
            <w:sz w:val="28"/>
            <w:szCs w:val="28"/>
          </w:rPr>
          <w:t>www.umj.com.ua</w:t>
        </w:r>
      </w:hyperlink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C622E">
        <w:rPr>
          <w:rFonts w:ascii="Times New Roman" w:hAnsi="Times New Roman"/>
          <w:sz w:val="28"/>
          <w:szCs w:val="28"/>
        </w:rPr>
        <w:t>Шелкова Н.Г. Мікробіоценоз піхви жінок ре</w:t>
      </w:r>
      <w:r w:rsidRPr="00AC622E">
        <w:rPr>
          <w:rFonts w:ascii="Times New Roman" w:hAnsi="Times New Roman"/>
          <w:sz w:val="28"/>
          <w:szCs w:val="28"/>
        </w:rPr>
        <w:softHyphen/>
        <w:t>продуктивного віку та бактеріальний вагіноз. Корот</w:t>
      </w:r>
      <w:r w:rsidRPr="00AC622E">
        <w:rPr>
          <w:rFonts w:ascii="Times New Roman" w:hAnsi="Times New Roman"/>
          <w:sz w:val="28"/>
          <w:szCs w:val="28"/>
        </w:rPr>
        <w:softHyphen/>
        <w:t>кий огляд бактеріологічних аспектів / Н.Г.  Шелкова //Збірник наукових праць співробітників НМАПО. – 2009. – Вип. 17, Кн.1. – С. 921–932.</w:t>
      </w:r>
    </w:p>
    <w:bookmarkStart w:id="15" w:name="_Hlk133775252"/>
    <w:p w:rsidR="00BF4B29" w:rsidRPr="00AC622E" w:rsidRDefault="00BF4B29" w:rsidP="00BF4B29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44938">
        <w:rPr>
          <w:rStyle w:val="authors-list-item"/>
          <w:rFonts w:ascii="Times New Roman" w:hAnsi="Times New Roman"/>
          <w:sz w:val="28"/>
          <w:szCs w:val="28"/>
        </w:rPr>
        <w:fldChar w:fldCharType="begin"/>
      </w:r>
      <w:r w:rsidRPr="004357CD">
        <w:rPr>
          <w:rStyle w:val="authors-list-item"/>
          <w:rFonts w:ascii="Times New Roman" w:hAnsi="Times New Roman"/>
          <w:sz w:val="28"/>
          <w:szCs w:val="28"/>
        </w:rPr>
        <w:instrText xml:space="preserve"> </w:instrText>
      </w:r>
      <w:r w:rsidRPr="00044938">
        <w:rPr>
          <w:rStyle w:val="authors-list-item"/>
          <w:rFonts w:ascii="Times New Roman" w:hAnsi="Times New Roman"/>
          <w:sz w:val="28"/>
          <w:szCs w:val="28"/>
          <w:lang w:val="en-US"/>
        </w:rPr>
        <w:instrText>HYPERLINK</w:instrText>
      </w:r>
      <w:r w:rsidRPr="004357CD">
        <w:rPr>
          <w:rStyle w:val="authors-list-item"/>
          <w:rFonts w:ascii="Times New Roman" w:hAnsi="Times New Roman"/>
          <w:sz w:val="28"/>
          <w:szCs w:val="28"/>
        </w:rPr>
        <w:instrText xml:space="preserve"> "</w:instrText>
      </w:r>
      <w:r w:rsidRPr="00044938">
        <w:rPr>
          <w:rStyle w:val="authors-list-item"/>
          <w:rFonts w:ascii="Times New Roman" w:hAnsi="Times New Roman"/>
          <w:sz w:val="28"/>
          <w:szCs w:val="28"/>
          <w:lang w:val="en-US"/>
        </w:rPr>
        <w:instrText>https</w:instrText>
      </w:r>
      <w:r w:rsidRPr="004357CD">
        <w:rPr>
          <w:rStyle w:val="authors-list-item"/>
          <w:rFonts w:ascii="Times New Roman" w:hAnsi="Times New Roman"/>
          <w:sz w:val="28"/>
          <w:szCs w:val="28"/>
        </w:rPr>
        <w:instrText>://</w:instrText>
      </w:r>
      <w:r w:rsidRPr="00044938">
        <w:rPr>
          <w:rStyle w:val="authors-list-item"/>
          <w:rFonts w:ascii="Times New Roman" w:hAnsi="Times New Roman"/>
          <w:sz w:val="28"/>
          <w:szCs w:val="28"/>
          <w:lang w:val="en-US"/>
        </w:rPr>
        <w:instrText>pubmed</w:instrText>
      </w:r>
      <w:r w:rsidRPr="004357CD">
        <w:rPr>
          <w:rStyle w:val="authors-list-item"/>
          <w:rFonts w:ascii="Times New Roman" w:hAnsi="Times New Roman"/>
          <w:sz w:val="28"/>
          <w:szCs w:val="28"/>
        </w:rPr>
        <w:instrText>.</w:instrText>
      </w:r>
      <w:r w:rsidRPr="00044938">
        <w:rPr>
          <w:rStyle w:val="authors-list-item"/>
          <w:rFonts w:ascii="Times New Roman" w:hAnsi="Times New Roman"/>
          <w:sz w:val="28"/>
          <w:szCs w:val="28"/>
          <w:lang w:val="en-US"/>
        </w:rPr>
        <w:instrText>ncbi</w:instrText>
      </w:r>
      <w:r w:rsidRPr="004357CD">
        <w:rPr>
          <w:rStyle w:val="authors-list-item"/>
          <w:rFonts w:ascii="Times New Roman" w:hAnsi="Times New Roman"/>
          <w:sz w:val="28"/>
          <w:szCs w:val="28"/>
        </w:rPr>
        <w:instrText>.</w:instrText>
      </w:r>
      <w:r w:rsidRPr="00044938">
        <w:rPr>
          <w:rStyle w:val="authors-list-item"/>
          <w:rFonts w:ascii="Times New Roman" w:hAnsi="Times New Roman"/>
          <w:sz w:val="28"/>
          <w:szCs w:val="28"/>
          <w:lang w:val="en-US"/>
        </w:rPr>
        <w:instrText>nlm</w:instrText>
      </w:r>
      <w:r w:rsidRPr="004357CD">
        <w:rPr>
          <w:rStyle w:val="authors-list-item"/>
          <w:rFonts w:ascii="Times New Roman" w:hAnsi="Times New Roman"/>
          <w:sz w:val="28"/>
          <w:szCs w:val="28"/>
        </w:rPr>
        <w:instrText>.</w:instrText>
      </w:r>
      <w:r w:rsidRPr="00044938">
        <w:rPr>
          <w:rStyle w:val="authors-list-item"/>
          <w:rFonts w:ascii="Times New Roman" w:hAnsi="Times New Roman"/>
          <w:sz w:val="28"/>
          <w:szCs w:val="28"/>
          <w:lang w:val="en-US"/>
        </w:rPr>
        <w:instrText>nih</w:instrText>
      </w:r>
      <w:r w:rsidRPr="004357CD">
        <w:rPr>
          <w:rStyle w:val="authors-list-item"/>
          <w:rFonts w:ascii="Times New Roman" w:hAnsi="Times New Roman"/>
          <w:sz w:val="28"/>
          <w:szCs w:val="28"/>
        </w:rPr>
        <w:instrText>.</w:instrText>
      </w:r>
      <w:r w:rsidRPr="00044938">
        <w:rPr>
          <w:rStyle w:val="authors-list-item"/>
          <w:rFonts w:ascii="Times New Roman" w:hAnsi="Times New Roman"/>
          <w:sz w:val="28"/>
          <w:szCs w:val="28"/>
          <w:lang w:val="en-US"/>
        </w:rPr>
        <w:instrText>gov</w:instrText>
      </w:r>
      <w:r w:rsidRPr="004357CD">
        <w:rPr>
          <w:rStyle w:val="authors-list-item"/>
          <w:rFonts w:ascii="Times New Roman" w:hAnsi="Times New Roman"/>
          <w:sz w:val="28"/>
          <w:szCs w:val="28"/>
        </w:rPr>
        <w:instrText>/?</w:instrText>
      </w:r>
      <w:r w:rsidRPr="00044938">
        <w:rPr>
          <w:rStyle w:val="authors-list-item"/>
          <w:rFonts w:ascii="Times New Roman" w:hAnsi="Times New Roman"/>
          <w:sz w:val="28"/>
          <w:szCs w:val="28"/>
          <w:lang w:val="en-US"/>
        </w:rPr>
        <w:instrText>term</w:instrText>
      </w:r>
      <w:r w:rsidRPr="004357CD">
        <w:rPr>
          <w:rStyle w:val="authors-list-item"/>
          <w:rFonts w:ascii="Times New Roman" w:hAnsi="Times New Roman"/>
          <w:sz w:val="28"/>
          <w:szCs w:val="28"/>
        </w:rPr>
        <w:instrText>=</w:instrText>
      </w:r>
      <w:r w:rsidRPr="00044938">
        <w:rPr>
          <w:rStyle w:val="authors-list-item"/>
          <w:rFonts w:ascii="Times New Roman" w:hAnsi="Times New Roman"/>
          <w:sz w:val="28"/>
          <w:szCs w:val="28"/>
          <w:lang w:val="en-US"/>
        </w:rPr>
        <w:instrText>Amsel</w:instrText>
      </w:r>
      <w:r w:rsidRPr="004357CD">
        <w:rPr>
          <w:rStyle w:val="authors-list-item"/>
          <w:rFonts w:ascii="Times New Roman" w:hAnsi="Times New Roman"/>
          <w:sz w:val="28"/>
          <w:szCs w:val="28"/>
        </w:rPr>
        <w:instrText>+</w:instrText>
      </w:r>
      <w:r w:rsidRPr="00044938">
        <w:rPr>
          <w:rStyle w:val="authors-list-item"/>
          <w:rFonts w:ascii="Times New Roman" w:hAnsi="Times New Roman"/>
          <w:sz w:val="28"/>
          <w:szCs w:val="28"/>
          <w:lang w:val="en-US"/>
        </w:rPr>
        <w:instrText>R</w:instrText>
      </w:r>
      <w:r w:rsidRPr="004357CD">
        <w:rPr>
          <w:rStyle w:val="authors-list-item"/>
          <w:rFonts w:ascii="Times New Roman" w:hAnsi="Times New Roman"/>
          <w:sz w:val="28"/>
          <w:szCs w:val="28"/>
        </w:rPr>
        <w:instrText>&amp;</w:instrText>
      </w:r>
      <w:r w:rsidRPr="00044938">
        <w:rPr>
          <w:rStyle w:val="authors-list-item"/>
          <w:rFonts w:ascii="Times New Roman" w:hAnsi="Times New Roman"/>
          <w:sz w:val="28"/>
          <w:szCs w:val="28"/>
          <w:lang w:val="en-US"/>
        </w:rPr>
        <w:instrText>cauthor</w:instrText>
      </w:r>
      <w:r w:rsidRPr="004357CD">
        <w:rPr>
          <w:rStyle w:val="authors-list-item"/>
          <w:rFonts w:ascii="Times New Roman" w:hAnsi="Times New Roman"/>
          <w:sz w:val="28"/>
          <w:szCs w:val="28"/>
        </w:rPr>
        <w:instrText>_</w:instrText>
      </w:r>
      <w:r w:rsidRPr="00044938">
        <w:rPr>
          <w:rStyle w:val="authors-list-item"/>
          <w:rFonts w:ascii="Times New Roman" w:hAnsi="Times New Roman"/>
          <w:sz w:val="28"/>
          <w:szCs w:val="28"/>
          <w:lang w:val="en-US"/>
        </w:rPr>
        <w:instrText>id</w:instrText>
      </w:r>
      <w:r w:rsidRPr="004357CD">
        <w:rPr>
          <w:rStyle w:val="authors-list-item"/>
          <w:rFonts w:ascii="Times New Roman" w:hAnsi="Times New Roman"/>
          <w:sz w:val="28"/>
          <w:szCs w:val="28"/>
        </w:rPr>
        <w:instrText xml:space="preserve">=6600371" </w:instrText>
      </w:r>
      <w:r w:rsidRPr="00044938">
        <w:rPr>
          <w:rStyle w:val="authors-list-item"/>
          <w:rFonts w:ascii="Times New Roman" w:hAnsi="Times New Roman"/>
          <w:sz w:val="28"/>
          <w:szCs w:val="28"/>
        </w:rPr>
        <w:fldChar w:fldCharType="separate"/>
      </w:r>
      <w:r w:rsidRPr="004357CD">
        <w:rPr>
          <w:rStyle w:val="a6"/>
          <w:rFonts w:ascii="Times New Roman" w:hAnsi="Times New Roman"/>
          <w:sz w:val="28"/>
          <w:szCs w:val="28"/>
        </w:rPr>
        <w:t xml:space="preserve"> </w:t>
      </w:r>
      <w:r w:rsidRPr="00044938">
        <w:rPr>
          <w:rStyle w:val="a6"/>
          <w:rFonts w:ascii="Times New Roman" w:hAnsi="Times New Roman"/>
          <w:sz w:val="28"/>
          <w:szCs w:val="28"/>
          <w:lang w:val="en-US"/>
        </w:rPr>
        <w:t>Amsel</w:t>
      </w:r>
      <w:r w:rsidRPr="00044938">
        <w:rPr>
          <w:rStyle w:val="authors-list-item"/>
          <w:rFonts w:ascii="Times New Roman" w:hAnsi="Times New Roman"/>
          <w:sz w:val="28"/>
          <w:szCs w:val="28"/>
        </w:rPr>
        <w:fldChar w:fldCharType="end"/>
      </w:r>
      <w:r w:rsidRPr="0004493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44938">
        <w:rPr>
          <w:rStyle w:val="authors-list-item"/>
          <w:rFonts w:ascii="Times New Roman" w:hAnsi="Times New Roman"/>
          <w:sz w:val="28"/>
          <w:szCs w:val="28"/>
          <w:lang w:val="en-US"/>
        </w:rPr>
        <w:t>R</w:t>
      </w:r>
      <w:bookmarkEnd w:id="15"/>
      <w:r w:rsidRPr="00044938">
        <w:rPr>
          <w:rStyle w:val="authors-list-item"/>
          <w:rFonts w:ascii="Times New Roman" w:hAnsi="Times New Roman"/>
          <w:sz w:val="28"/>
          <w:szCs w:val="28"/>
          <w:lang w:val="uk-UA"/>
        </w:rPr>
        <w:t xml:space="preserve">. </w:t>
      </w:r>
      <w:r w:rsidRPr="00044938">
        <w:rPr>
          <w:rFonts w:ascii="Times New Roman" w:hAnsi="Times New Roman"/>
          <w:sz w:val="28"/>
          <w:szCs w:val="28"/>
          <w:lang w:val="en-US"/>
        </w:rPr>
        <w:t>Nonspecific vaginitis. Diagnostic criteria and microbial and epidemiologic associations</w:t>
      </w:r>
      <w:r w:rsidRPr="00044938">
        <w:rPr>
          <w:rFonts w:ascii="Times New Roman" w:hAnsi="Times New Roman"/>
          <w:b/>
          <w:bCs/>
          <w:sz w:val="28"/>
          <w:szCs w:val="28"/>
          <w:lang w:val="uk-UA"/>
        </w:rPr>
        <w:t xml:space="preserve"> / </w:t>
      </w:r>
      <w:hyperlink r:id="rId12" w:history="1"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>R</w:t>
        </w:r>
        <w:r w:rsidRPr="00044938">
          <w:rPr>
            <w:rStyle w:val="a6"/>
            <w:rFonts w:ascii="Times New Roman" w:hAnsi="Times New Roman"/>
            <w:sz w:val="28"/>
            <w:szCs w:val="28"/>
            <w:lang w:val="uk-UA"/>
          </w:rPr>
          <w:t>.</w:t>
        </w:r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 xml:space="preserve"> Amsel</w:t>
        </w:r>
      </w:hyperlink>
      <w:r w:rsidRPr="00044938">
        <w:rPr>
          <w:rStyle w:val="comma"/>
          <w:rFonts w:ascii="Times New Roman" w:hAnsi="Times New Roman"/>
          <w:sz w:val="28"/>
          <w:szCs w:val="28"/>
          <w:lang w:val="en-US"/>
        </w:rPr>
        <w:t>, </w:t>
      </w:r>
      <w:hyperlink r:id="rId13" w:history="1"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>P</w:t>
        </w:r>
        <w:r w:rsidRPr="00044938">
          <w:rPr>
            <w:rStyle w:val="a6"/>
            <w:rFonts w:ascii="Times New Roman" w:hAnsi="Times New Roman"/>
            <w:sz w:val="28"/>
            <w:szCs w:val="28"/>
            <w:lang w:val="uk-UA"/>
          </w:rPr>
          <w:t>.</w:t>
        </w:r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>A</w:t>
        </w:r>
        <w:r w:rsidRPr="00044938">
          <w:rPr>
            <w:rStyle w:val="a6"/>
            <w:rFonts w:ascii="Times New Roman" w:hAnsi="Times New Roman"/>
            <w:sz w:val="28"/>
            <w:szCs w:val="28"/>
            <w:lang w:val="uk-UA"/>
          </w:rPr>
          <w:t>.</w:t>
        </w:r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 xml:space="preserve"> Totten</w:t>
        </w:r>
      </w:hyperlink>
      <w:r w:rsidRPr="00044938">
        <w:rPr>
          <w:rStyle w:val="comma"/>
          <w:rFonts w:ascii="Times New Roman" w:hAnsi="Times New Roman"/>
          <w:sz w:val="28"/>
          <w:szCs w:val="28"/>
          <w:lang w:val="en-US"/>
        </w:rPr>
        <w:t>, </w:t>
      </w:r>
      <w:hyperlink r:id="rId14" w:history="1"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>C</w:t>
        </w:r>
        <w:r w:rsidRPr="00044938">
          <w:rPr>
            <w:rStyle w:val="a6"/>
            <w:rFonts w:ascii="Times New Roman" w:hAnsi="Times New Roman"/>
            <w:sz w:val="28"/>
            <w:szCs w:val="28"/>
            <w:lang w:val="uk-UA"/>
          </w:rPr>
          <w:t>.</w:t>
        </w:r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>A</w:t>
        </w:r>
        <w:r w:rsidRPr="00044938">
          <w:rPr>
            <w:rStyle w:val="a6"/>
            <w:rFonts w:ascii="Times New Roman" w:hAnsi="Times New Roman"/>
            <w:sz w:val="28"/>
            <w:szCs w:val="28"/>
            <w:lang w:val="uk-UA"/>
          </w:rPr>
          <w:t>.</w:t>
        </w:r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 xml:space="preserve"> Spiegel</w:t>
        </w:r>
      </w:hyperlink>
      <w:r w:rsidRPr="00044938">
        <w:rPr>
          <w:rStyle w:val="comma"/>
          <w:rFonts w:ascii="Times New Roman" w:hAnsi="Times New Roman"/>
          <w:sz w:val="28"/>
          <w:szCs w:val="28"/>
          <w:lang w:val="en-US"/>
        </w:rPr>
        <w:t>, </w:t>
      </w:r>
      <w:hyperlink r:id="rId15" w:history="1"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>K</w:t>
        </w:r>
        <w:r w:rsidRPr="00044938">
          <w:rPr>
            <w:rStyle w:val="a6"/>
            <w:rFonts w:ascii="Times New Roman" w:hAnsi="Times New Roman"/>
            <w:sz w:val="28"/>
            <w:szCs w:val="28"/>
            <w:lang w:val="uk-UA"/>
          </w:rPr>
          <w:t>.</w:t>
        </w:r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>C</w:t>
        </w:r>
        <w:r w:rsidRPr="00044938">
          <w:rPr>
            <w:rStyle w:val="a6"/>
            <w:rFonts w:ascii="Times New Roman" w:hAnsi="Times New Roman"/>
            <w:sz w:val="28"/>
            <w:szCs w:val="28"/>
            <w:lang w:val="uk-UA"/>
          </w:rPr>
          <w:t>.</w:t>
        </w:r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 xml:space="preserve"> Chen</w:t>
        </w:r>
      </w:hyperlink>
      <w:r w:rsidRPr="00044938">
        <w:rPr>
          <w:rStyle w:val="comma"/>
          <w:rFonts w:ascii="Times New Roman" w:hAnsi="Times New Roman"/>
          <w:sz w:val="28"/>
          <w:szCs w:val="28"/>
          <w:lang w:val="en-US"/>
        </w:rPr>
        <w:t>, </w:t>
      </w:r>
      <w:hyperlink r:id="rId16" w:history="1"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>D</w:t>
        </w:r>
        <w:r w:rsidRPr="00044938">
          <w:rPr>
            <w:rStyle w:val="a6"/>
            <w:rFonts w:ascii="Times New Roman" w:hAnsi="Times New Roman"/>
            <w:sz w:val="28"/>
            <w:szCs w:val="28"/>
            <w:lang w:val="uk-UA"/>
          </w:rPr>
          <w:t>.</w:t>
        </w:r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 xml:space="preserve"> Eschenbach</w:t>
        </w:r>
      </w:hyperlink>
      <w:r w:rsidRPr="00044938">
        <w:rPr>
          <w:rStyle w:val="comma"/>
          <w:rFonts w:ascii="Times New Roman" w:hAnsi="Times New Roman"/>
          <w:sz w:val="28"/>
          <w:szCs w:val="28"/>
          <w:lang w:val="en-US"/>
        </w:rPr>
        <w:t>, </w:t>
      </w:r>
      <w:hyperlink r:id="rId17" w:history="1"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>K</w:t>
        </w:r>
        <w:r w:rsidRPr="00044938">
          <w:rPr>
            <w:rStyle w:val="a6"/>
            <w:rFonts w:ascii="Times New Roman" w:hAnsi="Times New Roman"/>
            <w:sz w:val="28"/>
            <w:szCs w:val="28"/>
            <w:lang w:val="uk-UA"/>
          </w:rPr>
          <w:t>.</w:t>
        </w:r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>K</w:t>
        </w:r>
        <w:r w:rsidRPr="00044938">
          <w:rPr>
            <w:rStyle w:val="a6"/>
            <w:rFonts w:ascii="Times New Roman" w:hAnsi="Times New Roman"/>
            <w:sz w:val="28"/>
            <w:szCs w:val="28"/>
            <w:lang w:val="uk-UA"/>
          </w:rPr>
          <w:t>.</w:t>
        </w:r>
        <w:r w:rsidRPr="00044938">
          <w:rPr>
            <w:rStyle w:val="a6"/>
            <w:rFonts w:ascii="Times New Roman" w:hAnsi="Times New Roman"/>
            <w:sz w:val="28"/>
            <w:szCs w:val="28"/>
            <w:lang w:val="en-US"/>
          </w:rPr>
          <w:t xml:space="preserve"> Holmes</w:t>
        </w:r>
      </w:hyperlink>
      <w:r w:rsidRPr="00AC622E">
        <w:rPr>
          <w:rStyle w:val="authors-list-item"/>
          <w:rFonts w:ascii="Times New Roman" w:hAnsi="Times New Roman"/>
          <w:sz w:val="28"/>
          <w:szCs w:val="28"/>
          <w:lang w:val="uk-UA"/>
        </w:rPr>
        <w:t xml:space="preserve"> //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Am J Med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–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1983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-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74(1)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– Р.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14-22.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AC622E">
        <w:rPr>
          <w:rFonts w:ascii="Times New Roman" w:eastAsia="Times New Roman" w:hAnsi="Times New Roman"/>
          <w:sz w:val="28"/>
          <w:szCs w:val="28"/>
          <w:shd w:val="clear" w:color="auto" w:fill="FFFFFF"/>
          <w:lang w:val="en-US" w:eastAsia="ru-RU"/>
        </w:rPr>
        <w:t> 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Aragón I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M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The Urinary Tract Microbiome in Health and Disease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//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M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Aragón, B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Herrera-Imbroda, M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Queipo-Ortuño, E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Castillo, J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Del Moral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//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Eur. Urol. 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–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2018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-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4(1)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– Р.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128-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38.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bookmarkStart w:id="16" w:name="_Hlk133829905"/>
      <w:r w:rsidRPr="00AC622E">
        <w:rPr>
          <w:rFonts w:ascii="Times New Roman" w:hAnsi="Times New Roman"/>
          <w:sz w:val="28"/>
          <w:szCs w:val="28"/>
          <w:lang w:val="en-US"/>
        </w:rPr>
        <w:t>Bautista</w:t>
      </w:r>
      <w:bookmarkEnd w:id="16"/>
      <w:r w:rsidRPr="00AC622E">
        <w:rPr>
          <w:rFonts w:ascii="Times New Roman" w:hAnsi="Times New Roman"/>
          <w:sz w:val="28"/>
          <w:szCs w:val="28"/>
          <w:lang w:val="en-US"/>
        </w:rPr>
        <w:t xml:space="preserve"> C.T. Bacterial vaginosis: a synthesis of the literature on etiology, prevalence, risk factors, and relationship with chlamydia and gonorrhea infections </w:t>
      </w:r>
      <w:r w:rsidRPr="00AC622E">
        <w:rPr>
          <w:rFonts w:ascii="Times New Roman" w:hAnsi="Times New Roman"/>
          <w:sz w:val="28"/>
          <w:szCs w:val="28"/>
          <w:lang w:val="en-US"/>
        </w:rPr>
        <w:lastRenderedPageBreak/>
        <w:t xml:space="preserve">/ C.T. Bautista, E. Wurapa, W.B. Sateren, S. Morris, B. Hollingsworth, J.L. Sanchez // Mil Med Res.  - 2016.  – 3. – </w:t>
      </w:r>
      <w:r w:rsidRPr="00AC622E">
        <w:rPr>
          <w:rFonts w:ascii="Times New Roman" w:hAnsi="Times New Roman"/>
          <w:sz w:val="28"/>
          <w:szCs w:val="28"/>
        </w:rPr>
        <w:t>Р</w:t>
      </w:r>
      <w:r w:rsidRPr="00AC622E">
        <w:rPr>
          <w:rFonts w:ascii="Times New Roman" w:hAnsi="Times New Roman"/>
          <w:sz w:val="28"/>
          <w:szCs w:val="28"/>
          <w:lang w:val="en-US"/>
        </w:rPr>
        <w:t>. 4.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AC622E">
        <w:rPr>
          <w:rFonts w:ascii="Times New Roman" w:hAnsi="Times New Roman"/>
          <w:sz w:val="28"/>
          <w:szCs w:val="28"/>
          <w:lang w:val="en-US"/>
        </w:rPr>
        <w:t>Cartwright C. P. Development and validation of a semiquantitative, multitarget PCR assay for diagnosis of bacterial vaginosis / Charles P. Cartwright // J. Clin. Microbiol. - 2012. - Vol. 50.  - P. 2321–2329.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bookmarkStart w:id="17" w:name="_Hlk133830658"/>
      <w:r w:rsidRPr="00AC622E">
        <w:rPr>
          <w:rFonts w:ascii="Times New Roman" w:hAnsi="Times New Roman"/>
          <w:sz w:val="28"/>
          <w:szCs w:val="28"/>
          <w:lang w:val="en-US"/>
        </w:rPr>
        <w:t>Datcu</w:t>
      </w:r>
      <w:bookmarkEnd w:id="17"/>
      <w:r w:rsidRPr="00AC622E">
        <w:rPr>
          <w:rFonts w:ascii="Times New Roman" w:hAnsi="Times New Roman"/>
          <w:sz w:val="28"/>
          <w:szCs w:val="28"/>
          <w:lang w:val="en-US"/>
        </w:rPr>
        <w:t xml:space="preserve"> R.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Vaginal microbiome in women from Greenland assessed by microscopy and quantitative PCR / R. Datcu, D. Gesink, G. Mulvad, R. Montgomery-Andersen, E. Rink // BMC Infect Dis. - 2013.- 13. – </w:t>
      </w:r>
      <w:r w:rsidRPr="00AC622E">
        <w:rPr>
          <w:rFonts w:ascii="Times New Roman" w:hAnsi="Times New Roman"/>
          <w:sz w:val="28"/>
          <w:szCs w:val="28"/>
        </w:rPr>
        <w:t>Р</w:t>
      </w:r>
      <w:r w:rsidRPr="00AC622E">
        <w:rPr>
          <w:rFonts w:ascii="Times New Roman" w:hAnsi="Times New Roman"/>
          <w:sz w:val="28"/>
          <w:szCs w:val="28"/>
          <w:lang w:val="en-US"/>
        </w:rPr>
        <w:t>. 480.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AC622E">
        <w:rPr>
          <w:rFonts w:ascii="Times New Roman" w:hAnsi="Times New Roman"/>
          <w:sz w:val="28"/>
          <w:szCs w:val="28"/>
          <w:lang w:val="en-US"/>
        </w:rPr>
        <w:t>Fredricks D.N. Molecular identification of bacteria associated with bacterial vaginosis / D.N. Fredricks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// N. Engl. J. Med. - 2005. - Vol. 353. - P. 1899–1911.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Gottschick C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The urinary microbiota of men and women and its changes in women during bacterial vaginosis and antibiotic treatment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Gottschick, Z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L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Deng, M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Vital, C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Masur, C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Abels, D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Pieper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//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Microbiome. 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–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2017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-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5(99)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- Р.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1-15.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bookmarkStart w:id="18" w:name="_Hlk133775086"/>
      <w:r w:rsidRPr="00AC622E">
        <w:rPr>
          <w:rFonts w:ascii="Times New Roman" w:hAnsi="Times New Roman"/>
          <w:sz w:val="28"/>
          <w:szCs w:val="28"/>
          <w:lang w:val="en-US"/>
        </w:rPr>
        <w:t>Ison</w:t>
      </w:r>
      <w:bookmarkEnd w:id="18"/>
      <w:r w:rsidRPr="00AC622E">
        <w:rPr>
          <w:rFonts w:ascii="Times New Roman" w:hAnsi="Times New Roman"/>
          <w:sz w:val="28"/>
          <w:szCs w:val="28"/>
          <w:lang w:val="en-US"/>
        </w:rPr>
        <w:t xml:space="preserve"> C.A.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Validation of a simplified grading of Gram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stained vaginal smears for use in genitourinary medicine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clinics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AC622E">
        <w:rPr>
          <w:rFonts w:ascii="Times New Roman" w:hAnsi="Times New Roman"/>
          <w:sz w:val="28"/>
          <w:szCs w:val="28"/>
          <w:lang w:val="en-US"/>
        </w:rPr>
        <w:t>C.A.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Ison, P. E</w:t>
      </w:r>
      <w:r w:rsidRPr="00AC622E">
        <w:rPr>
          <w:rFonts w:ascii="Times New Roman" w:hAnsi="Times New Roman"/>
          <w:sz w:val="28"/>
          <w:szCs w:val="28"/>
          <w:lang w:val="uk-UA"/>
        </w:rPr>
        <w:t>.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 Hay </w:t>
      </w:r>
      <w:r w:rsidRPr="00AC622E">
        <w:rPr>
          <w:rFonts w:ascii="Times New Roman" w:hAnsi="Times New Roman"/>
          <w:sz w:val="28"/>
          <w:szCs w:val="28"/>
          <w:lang w:val="uk-UA"/>
        </w:rPr>
        <w:t>/</w:t>
      </w:r>
      <w:r w:rsidRPr="00AC622E">
        <w:rPr>
          <w:rFonts w:ascii="Times New Roman" w:hAnsi="Times New Roman"/>
          <w:sz w:val="28"/>
          <w:szCs w:val="28"/>
          <w:lang w:val="en-US"/>
        </w:rPr>
        <w:t>/ Sex. Transm. Infect. — 2002. — Vol. 78, N 6. —</w:t>
      </w:r>
      <w:r w:rsidRPr="00AC622E">
        <w:rPr>
          <w:rFonts w:ascii="Times New Roman" w:hAnsi="Times New Roman"/>
          <w:sz w:val="28"/>
          <w:szCs w:val="28"/>
        </w:rPr>
        <w:t>P. 413–415.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bookmarkStart w:id="19" w:name="_Hlk133775151"/>
      <w:r w:rsidRPr="00AC622E">
        <w:rPr>
          <w:rFonts w:ascii="Times New Roman" w:hAnsi="Times New Roman"/>
          <w:sz w:val="28"/>
          <w:szCs w:val="28"/>
          <w:lang w:val="en-US"/>
        </w:rPr>
        <w:t>Jespers V. Quantification of bacterial species of the vaginal microbiome in different groups of women, using nucleic acid amplification tests / V. Jespers // BMC Microbiol. - 2012. - Vol. 12. - P. 83.</w:t>
      </w:r>
    </w:p>
    <w:bookmarkEnd w:id="19"/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AC622E">
        <w:rPr>
          <w:rFonts w:ascii="Times New Roman" w:hAnsi="Times New Roman"/>
          <w:sz w:val="28"/>
          <w:szCs w:val="28"/>
          <w:lang w:val="en-US"/>
        </w:rPr>
        <w:t>Lamont R. The vaginal microbiome: new information about genital tract flora using molecular based techniques / R. Lamont // BJOG. - 2011. - Vol. 118. - P. 533–549.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AC622E">
        <w:rPr>
          <w:rFonts w:ascii="Times New Roman" w:hAnsi="Times New Roman"/>
          <w:sz w:val="28"/>
          <w:szCs w:val="28"/>
          <w:lang w:val="en-US"/>
        </w:rPr>
        <w:t xml:space="preserve">Ling Z. Molecular analysis of the diversity of vaginal microbiota associated with bacterial vaginosis / Z. Ling, J. Kong, F. Liu, H. Zhu, X. Chen, Y. Wang, L. Li // BMC Genomics. - 2010. – 11. – </w:t>
      </w:r>
      <w:r w:rsidRPr="00AC622E">
        <w:rPr>
          <w:rFonts w:ascii="Times New Roman" w:hAnsi="Times New Roman"/>
          <w:sz w:val="28"/>
          <w:szCs w:val="28"/>
        </w:rPr>
        <w:t>Р</w:t>
      </w:r>
      <w:r w:rsidRPr="00AC622E">
        <w:rPr>
          <w:rFonts w:ascii="Times New Roman" w:hAnsi="Times New Roman"/>
          <w:sz w:val="28"/>
          <w:szCs w:val="28"/>
          <w:lang w:val="en-US"/>
        </w:rPr>
        <w:t>. 488.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bookmarkStart w:id="20" w:name="_Hlk133830202"/>
      <w:r w:rsidRPr="00AC622E">
        <w:rPr>
          <w:rFonts w:ascii="Times New Roman" w:eastAsia="CIDFont+F2" w:hAnsi="Times New Roman"/>
          <w:sz w:val="28"/>
          <w:szCs w:val="28"/>
          <w:lang w:val="en-US"/>
        </w:rPr>
        <w:t>Livengood</w:t>
      </w:r>
      <w:bookmarkEnd w:id="20"/>
      <w:r w:rsidRPr="00AC622E">
        <w:rPr>
          <w:rFonts w:ascii="Times New Roman" w:eastAsia="CIDFont+F2" w:hAnsi="Times New Roman"/>
          <w:sz w:val="28"/>
          <w:szCs w:val="28"/>
          <w:lang w:val="en-US"/>
        </w:rPr>
        <w:t xml:space="preserve"> C.H. Bacterial Vaginosis: An Overview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/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C.H.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Livengood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//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Rev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>.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 xml:space="preserve"> Obstet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.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Gynecol.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–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2009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. -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2(1)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. – Р.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28–37.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Magistro G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The urinary tract microbiome: the answer to all our open questions?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G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Magistro, C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G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Stief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//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Eur Urol. 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2018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-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5(1)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– Р.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36-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8.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AC622E">
        <w:rPr>
          <w:rFonts w:ascii="Times New Roman" w:hAnsi="Times New Roman"/>
          <w:sz w:val="28"/>
          <w:szCs w:val="28"/>
          <w:lang w:val="en-US"/>
        </w:rPr>
        <w:lastRenderedPageBreak/>
        <w:t>Marazzo J.M.</w:t>
      </w:r>
      <w:r w:rsidRPr="00AC622E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Interpreting the epidemiology and natural history of bacterial vaginosis: are we stiil confused? / J.M.</w:t>
      </w:r>
      <w:r w:rsidRPr="00AC622E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 Marazzo // Anaerobe. - 2011. - Vol. 17.  - P. 186–190.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bookmarkStart w:id="21" w:name="_Hlk134379303"/>
      <w:r w:rsidRPr="00AC622E">
        <w:rPr>
          <w:rFonts w:ascii="Times New Roman" w:hAnsi="Times New Roman"/>
          <w:sz w:val="28"/>
          <w:szCs w:val="28"/>
          <w:lang w:val="en-US"/>
        </w:rPr>
        <w:t>Nugent R.P</w:t>
      </w:r>
      <w:r w:rsidRPr="00AC622E">
        <w:rPr>
          <w:rFonts w:ascii="Times New Roman" w:hAnsi="Times New Roman"/>
          <w:i/>
          <w:iCs/>
          <w:sz w:val="28"/>
          <w:szCs w:val="28"/>
          <w:lang w:val="en-US"/>
        </w:rPr>
        <w:t>.</w:t>
      </w:r>
      <w:r w:rsidRPr="00AC622E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Reliability of diagnosing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bacterial vaginosis is improved by a standardized method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of gram stain interpretation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AC622E">
        <w:rPr>
          <w:rFonts w:ascii="Times New Roman" w:hAnsi="Times New Roman"/>
          <w:sz w:val="28"/>
          <w:szCs w:val="28"/>
          <w:lang w:val="en-US"/>
        </w:rPr>
        <w:t>R.P.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Nugent, M.A.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Krohn, S. L. 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Hillier</w:t>
      </w:r>
      <w:r w:rsidRPr="00AC622E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/ J. Clin. Microbiol. 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1991. 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Vol. 29, </w:t>
      </w:r>
      <w:r w:rsidRPr="00AC622E">
        <w:rPr>
          <w:rFonts w:ascii="Times New Roman" w:hAnsi="Times New Roman"/>
          <w:sz w:val="28"/>
          <w:szCs w:val="28"/>
          <w:lang w:val="uk-UA"/>
        </w:rPr>
        <w:t>№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 2.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AC622E">
        <w:rPr>
          <w:rFonts w:ascii="Times New Roman" w:hAnsi="Times New Roman"/>
          <w:sz w:val="28"/>
          <w:szCs w:val="28"/>
          <w:lang w:val="en-US"/>
        </w:rPr>
        <w:t>P. 297–301.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bookmarkStart w:id="22" w:name="_Hlk133777866"/>
      <w:bookmarkEnd w:id="21"/>
      <w:r w:rsidRPr="00AC622E">
        <w:rPr>
          <w:rFonts w:ascii="Times New Roman" w:hAnsi="Times New Roman"/>
          <w:sz w:val="28"/>
          <w:szCs w:val="28"/>
          <w:lang w:val="en-US"/>
        </w:rPr>
        <w:t>Ravel</w:t>
      </w:r>
      <w:bookmarkEnd w:id="22"/>
      <w:r w:rsidRPr="00AC622E">
        <w:rPr>
          <w:rFonts w:ascii="Times New Roman" w:hAnsi="Times New Roman"/>
          <w:sz w:val="28"/>
          <w:szCs w:val="28"/>
          <w:lang w:val="en-US"/>
        </w:rPr>
        <w:t xml:space="preserve"> J</w:t>
      </w:r>
      <w:r w:rsidRPr="00AC622E">
        <w:rPr>
          <w:rFonts w:ascii="Times New Roman" w:hAnsi="Times New Roman"/>
          <w:sz w:val="28"/>
          <w:szCs w:val="28"/>
          <w:lang w:val="uk-UA"/>
        </w:rPr>
        <w:t>.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 Vaginal microbiome of reproductive-age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women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AC622E">
        <w:rPr>
          <w:rFonts w:ascii="Times New Roman" w:hAnsi="Times New Roman"/>
          <w:sz w:val="28"/>
          <w:szCs w:val="28"/>
          <w:lang w:val="en-US"/>
        </w:rPr>
        <w:t>J</w:t>
      </w:r>
      <w:r w:rsidRPr="00AC622E">
        <w:rPr>
          <w:rFonts w:ascii="Times New Roman" w:hAnsi="Times New Roman"/>
          <w:sz w:val="28"/>
          <w:szCs w:val="28"/>
          <w:lang w:val="uk-UA"/>
        </w:rPr>
        <w:t>.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 Ravel, P</w:t>
      </w:r>
      <w:r w:rsidRPr="00AC622E">
        <w:rPr>
          <w:rFonts w:ascii="Times New Roman" w:hAnsi="Times New Roman"/>
          <w:sz w:val="28"/>
          <w:szCs w:val="28"/>
          <w:lang w:val="uk-UA"/>
        </w:rPr>
        <w:t>.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 Gajer, Z</w:t>
      </w:r>
      <w:r w:rsidRPr="00AC622E">
        <w:rPr>
          <w:rFonts w:ascii="Times New Roman" w:hAnsi="Times New Roman"/>
          <w:sz w:val="28"/>
          <w:szCs w:val="28"/>
          <w:lang w:val="uk-UA"/>
        </w:rPr>
        <w:t>.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 Abdo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 //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 Proc Natl Acad Sci USA.</w:t>
      </w:r>
      <w:r w:rsidRPr="00AC622E">
        <w:rPr>
          <w:rFonts w:ascii="Times New Roman" w:hAnsi="Times New Roman"/>
          <w:i/>
          <w:iCs/>
          <w:sz w:val="28"/>
          <w:szCs w:val="28"/>
          <w:lang w:val="uk-UA"/>
        </w:rPr>
        <w:t xml:space="preserve"> - </w:t>
      </w:r>
      <w:r w:rsidRPr="00AC622E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201</w:t>
      </w:r>
      <w:r w:rsidRPr="00AC622E">
        <w:rPr>
          <w:rFonts w:ascii="Times New Roman" w:hAnsi="Times New Roman"/>
          <w:sz w:val="28"/>
          <w:szCs w:val="28"/>
          <w:lang w:val="uk-UA"/>
        </w:rPr>
        <w:t>1. - 1</w:t>
      </w:r>
      <w:r w:rsidRPr="00AC622E">
        <w:rPr>
          <w:rFonts w:ascii="Times New Roman" w:hAnsi="Times New Roman"/>
          <w:sz w:val="28"/>
          <w:szCs w:val="28"/>
          <w:lang w:val="en-US"/>
        </w:rPr>
        <w:t>08 Suppl. 1</w:t>
      </w:r>
      <w:r w:rsidRPr="00AC622E">
        <w:rPr>
          <w:rFonts w:ascii="Times New Roman" w:hAnsi="Times New Roman"/>
          <w:sz w:val="28"/>
          <w:szCs w:val="28"/>
          <w:lang w:val="uk-UA"/>
        </w:rPr>
        <w:t xml:space="preserve">. – Р. </w:t>
      </w:r>
      <w:r w:rsidRPr="00AC622E">
        <w:rPr>
          <w:rFonts w:ascii="Times New Roman" w:hAnsi="Times New Roman"/>
          <w:sz w:val="28"/>
          <w:szCs w:val="28"/>
          <w:lang w:val="en-US"/>
        </w:rPr>
        <w:t>4680-</w:t>
      </w:r>
      <w:r w:rsidRPr="00AC622E">
        <w:rPr>
          <w:rFonts w:ascii="Times New Roman" w:hAnsi="Times New Roman"/>
          <w:sz w:val="28"/>
          <w:szCs w:val="28"/>
          <w:lang w:val="uk-UA"/>
        </w:rPr>
        <w:t>4687</w:t>
      </w:r>
      <w:r w:rsidRPr="00AC622E">
        <w:rPr>
          <w:rFonts w:ascii="Times New Roman" w:hAnsi="Times New Roman"/>
          <w:sz w:val="28"/>
          <w:szCs w:val="28"/>
          <w:lang w:val="en-US"/>
        </w:rPr>
        <w:t>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AC622E">
        <w:rPr>
          <w:rFonts w:ascii="Times New Roman" w:hAnsi="Times New Roman"/>
          <w:sz w:val="28"/>
          <w:szCs w:val="28"/>
          <w:lang w:val="en-US"/>
        </w:rPr>
        <w:t>Schmidt H. Validity of wet-mount bacterial morphotype identification of vaginal fluid by phase-contrast microscopy for diagnosis of bacterial vaginosis in family practice / H. Schmidt, J.G.</w:t>
      </w:r>
      <w:r w:rsidRPr="00AC622E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Hansen // APMIS. - 2001. -  Vol. 109, № 9. - P. 589–594.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AC622E">
        <w:rPr>
          <w:rFonts w:ascii="Times New Roman" w:hAnsi="Times New Roman"/>
          <w:sz w:val="28"/>
          <w:szCs w:val="28"/>
          <w:lang w:val="en-US"/>
        </w:rPr>
        <w:t>Schwebke J.R. Interrelationships of bacterial vaginosis and cervical inflammation / J.R. Schwebke, H.L.</w:t>
      </w:r>
      <w:r w:rsidRPr="00AC622E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Weiss // Sex. Transm. Dis. - 2002. - Vol. 29. - P. 59–64.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AC622E">
        <w:rPr>
          <w:rFonts w:ascii="Times New Roman" w:hAnsi="Times New Roman"/>
          <w:sz w:val="28"/>
          <w:szCs w:val="28"/>
          <w:lang w:val="en-US"/>
        </w:rPr>
        <w:t>Sobel J.D.</w:t>
      </w:r>
      <w:r w:rsidRPr="00AC622E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Bacterial vaginosis / J.D.</w:t>
      </w:r>
      <w:r w:rsidRPr="00AC622E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Sobel // Annu. Rev. Med.</w:t>
      </w:r>
      <w:r w:rsidRPr="00AC622E">
        <w:rPr>
          <w:rFonts w:ascii="Times New Roman" w:hAnsi="Times New Roman"/>
          <w:sz w:val="28"/>
          <w:szCs w:val="28"/>
        </w:rPr>
        <w:t xml:space="preserve">- 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2000. </w:t>
      </w:r>
      <w:r w:rsidRPr="00AC622E">
        <w:rPr>
          <w:rFonts w:ascii="Times New Roman" w:hAnsi="Times New Roman"/>
          <w:sz w:val="28"/>
          <w:szCs w:val="28"/>
        </w:rPr>
        <w:t xml:space="preserve">- </w:t>
      </w:r>
      <w:r w:rsidRPr="00AC622E">
        <w:rPr>
          <w:rFonts w:ascii="Times New Roman" w:hAnsi="Times New Roman"/>
          <w:sz w:val="28"/>
          <w:szCs w:val="28"/>
          <w:lang w:val="en-US"/>
        </w:rPr>
        <w:t xml:space="preserve">Vol. 51. </w:t>
      </w:r>
      <w:r w:rsidRPr="00AC622E">
        <w:rPr>
          <w:rFonts w:ascii="Times New Roman" w:hAnsi="Times New Roman"/>
          <w:sz w:val="28"/>
          <w:szCs w:val="28"/>
        </w:rPr>
        <w:t xml:space="preserve">- </w:t>
      </w:r>
      <w:r w:rsidRPr="00AC622E">
        <w:rPr>
          <w:rFonts w:ascii="Times New Roman" w:hAnsi="Times New Roman"/>
          <w:sz w:val="28"/>
          <w:szCs w:val="28"/>
          <w:lang w:val="en-US"/>
        </w:rPr>
        <w:t>P. 349–</w:t>
      </w:r>
      <w:r w:rsidRPr="00AC622E">
        <w:rPr>
          <w:rFonts w:ascii="Times New Roman" w:hAnsi="Times New Roman"/>
          <w:sz w:val="28"/>
          <w:szCs w:val="28"/>
        </w:rPr>
        <w:t>3</w:t>
      </w:r>
      <w:r w:rsidRPr="00AC622E">
        <w:rPr>
          <w:rFonts w:ascii="Times New Roman" w:hAnsi="Times New Roman"/>
          <w:sz w:val="28"/>
          <w:szCs w:val="28"/>
          <w:lang w:val="en-US"/>
        </w:rPr>
        <w:t>56</w:t>
      </w:r>
      <w:r w:rsidRPr="00AC622E">
        <w:rPr>
          <w:rFonts w:ascii="Times New Roman" w:hAnsi="Times New Roman"/>
          <w:sz w:val="28"/>
          <w:szCs w:val="28"/>
        </w:rPr>
        <w:t>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AC622E">
        <w:rPr>
          <w:rFonts w:ascii="Times New Roman" w:hAnsi="Times New Roman"/>
          <w:sz w:val="28"/>
          <w:szCs w:val="28"/>
          <w:lang w:val="en-US"/>
        </w:rPr>
        <w:t>Verstraelen H. The biofilm in bacterial vaginosis: implications for epidemiology, diagnosis and treatment / H. Verstraelen, R. Lamont. // Curr. Opin. Infect. Dis. - 2013. - Vol. 26, № 1. - P. 86–89.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C622E">
        <w:rPr>
          <w:rFonts w:ascii="Times New Roman" w:eastAsia="CIDFont+F2" w:hAnsi="Times New Roman"/>
          <w:sz w:val="28"/>
          <w:szCs w:val="28"/>
          <w:lang w:val="en-US"/>
        </w:rPr>
        <w:t>Vedmedovska N.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Is abnormal vaginal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 xml:space="preserve">microflora a risk factor for intrauterine fetal growth restriction? 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/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N.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Vedmedovska, D.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Rezeberga, G.G.G. Donder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 //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 xml:space="preserve"> Asian Pac. J. Reprod. 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–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2015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. –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4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 xml:space="preserve">. – Р. </w:t>
      </w:r>
      <w:r w:rsidRPr="00AC622E">
        <w:rPr>
          <w:rFonts w:ascii="Times New Roman" w:eastAsia="CIDFont+F2" w:hAnsi="Times New Roman"/>
          <w:sz w:val="28"/>
          <w:szCs w:val="28"/>
          <w:lang w:val="en-US"/>
        </w:rPr>
        <w:t>313–316</w:t>
      </w:r>
      <w:r w:rsidRPr="00AC622E">
        <w:rPr>
          <w:rFonts w:ascii="Times New Roman" w:eastAsia="CIDFont+F2" w:hAnsi="Times New Roman"/>
          <w:sz w:val="28"/>
          <w:szCs w:val="28"/>
          <w:lang w:val="uk-UA"/>
        </w:rPr>
        <w:t>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Whiteside S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The microbiome of the urinary tract – a role beyond infection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Whiteside, H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Razvi, S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Dave, G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Reid, J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P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Burton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//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Nat Rev Urol. 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>– 2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018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-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12(1)</w:t>
      </w:r>
      <w:r w:rsidRPr="00AC6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– Р. </w:t>
      </w:r>
      <w:r w:rsidRPr="00AC622E">
        <w:rPr>
          <w:rFonts w:ascii="Times New Roman" w:eastAsia="Times New Roman" w:hAnsi="Times New Roman"/>
          <w:sz w:val="28"/>
          <w:szCs w:val="28"/>
          <w:lang w:val="en-US" w:eastAsia="ru-RU"/>
        </w:rPr>
        <w:t>81-90.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AC622E">
        <w:rPr>
          <w:rFonts w:ascii="Times New Roman" w:hAnsi="Times New Roman"/>
          <w:sz w:val="28"/>
          <w:szCs w:val="28"/>
          <w:lang w:val="en-US"/>
        </w:rPr>
        <w:t>Wilson J.</w:t>
      </w:r>
      <w:r w:rsidRPr="00AC622E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Managing recurrent bacterial vaginosis / J. Wilson</w:t>
      </w:r>
      <w:r w:rsidRPr="00AC622E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AC622E">
        <w:rPr>
          <w:rFonts w:ascii="Times New Roman" w:hAnsi="Times New Roman"/>
          <w:sz w:val="28"/>
          <w:szCs w:val="28"/>
          <w:lang w:val="en-US"/>
        </w:rPr>
        <w:t>// Sex. Transm. Infect. - 2004. - Vol. 80. - P. 8–11.</w:t>
      </w:r>
    </w:p>
    <w:p w:rsidR="00BF4B29" w:rsidRPr="00AC622E" w:rsidRDefault="00BF4B29" w:rsidP="00BF4B2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AC622E">
        <w:rPr>
          <w:rFonts w:ascii="Times New Roman" w:hAnsi="Times New Roman"/>
          <w:sz w:val="28"/>
          <w:szCs w:val="28"/>
          <w:lang w:val="en-US"/>
        </w:rPr>
        <w:lastRenderedPageBreak/>
        <w:t>Zozaya-Hinchliffe M. Quantitative PCR assessments of bacterial species in women with and without bacterial vaginosis / M. Zozaya-Hinchliffe // J. Clin. Microbiol. - 2010. - Vol. 48, № 5. - P. 1812–1819.</w:t>
      </w:r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  <w:bookmarkStart w:id="23" w:name="_GoBack"/>
      <w:bookmarkEnd w:id="23"/>
    </w:p>
    <w:p w:rsidR="00BF4B29" w:rsidRDefault="00BF4B29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F6064C" w:rsidRDefault="00F6064C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F6064C" w:rsidRDefault="00F6064C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F6064C" w:rsidRDefault="00F6064C" w:rsidP="00F6064C">
      <w:pPr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</w:p>
    <w:p w:rsidR="003963DD" w:rsidRDefault="003963DD"/>
    <w:sectPr w:rsidR="0039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alibri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ios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Italic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F5A9D"/>
    <w:multiLevelType w:val="hybridMultilevel"/>
    <w:tmpl w:val="C642704A"/>
    <w:lvl w:ilvl="0" w:tplc="08A058F0">
      <w:start w:val="1"/>
      <w:numFmt w:val="decimal"/>
      <w:lvlText w:val="%1."/>
      <w:lvlJc w:val="left"/>
      <w:pPr>
        <w:tabs>
          <w:tab w:val="num" w:pos="2586"/>
        </w:tabs>
        <w:ind w:left="2586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804D5"/>
    <w:multiLevelType w:val="hybridMultilevel"/>
    <w:tmpl w:val="221A9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14713"/>
    <w:multiLevelType w:val="hybridMultilevel"/>
    <w:tmpl w:val="D2DE4C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4C"/>
    <w:rsid w:val="003963DD"/>
    <w:rsid w:val="00761C97"/>
    <w:rsid w:val="00955530"/>
    <w:rsid w:val="00BF4B29"/>
    <w:rsid w:val="00F6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486EF-8782-4F8E-A4FB-12AA2D8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BF4B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064C"/>
    <w:pPr>
      <w:spacing w:after="120"/>
    </w:pPr>
  </w:style>
  <w:style w:type="character" w:customStyle="1" w:styleId="a4">
    <w:name w:val="Основной текст Знак"/>
    <w:basedOn w:val="a0"/>
    <w:link w:val="a3"/>
    <w:rsid w:val="00F6064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F6064C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064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10">
    <w:name w:val="Заголовок 1 Знак"/>
    <w:basedOn w:val="a0"/>
    <w:link w:val="1"/>
    <w:rsid w:val="00BF4B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rsid w:val="00BF4B29"/>
    <w:rPr>
      <w:color w:val="0000FF"/>
      <w:u w:val="single"/>
    </w:rPr>
  </w:style>
  <w:style w:type="character" w:customStyle="1" w:styleId="authors-list-item">
    <w:name w:val="authors-list-item"/>
    <w:rsid w:val="00BF4B29"/>
  </w:style>
  <w:style w:type="character" w:customStyle="1" w:styleId="author">
    <w:name w:val="author"/>
    <w:rsid w:val="00BF4B29"/>
  </w:style>
  <w:style w:type="character" w:customStyle="1" w:styleId="comma">
    <w:name w:val="comma"/>
    <w:rsid w:val="00BF4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bm.com.ua/ua/" TargetMode="External"/><Relationship Id="rId13" Type="http://schemas.openxmlformats.org/officeDocument/2006/relationships/hyperlink" Target="https://pubmed.ncbi.nlm.nih.gov/?term=Totten+PA&amp;cauthor_id=660037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pbm.com.ua/ua/vyipusk-2-(156),-2020/" TargetMode="External"/><Relationship Id="rId12" Type="http://schemas.openxmlformats.org/officeDocument/2006/relationships/hyperlink" Target="https://pubmed.ncbi.nlm.nih.gov/?term=Amsel+R&amp;cauthor_id=6600371" TargetMode="External"/><Relationship Id="rId17" Type="http://schemas.openxmlformats.org/officeDocument/2006/relationships/hyperlink" Target="https://pubmed.ncbi.nlm.nih.gov/?term=Holmes+KK&amp;cauthor_id=660037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ubmed.ncbi.nlm.nih.gov/?term=Eschenbach+D&amp;cauthor_id=660037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pbm.com.ua/ua/" TargetMode="External"/><Relationship Id="rId11" Type="http://schemas.openxmlformats.org/officeDocument/2006/relationships/hyperlink" Target="http://www.umj.com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ubmed.ncbi.nlm.nih.gov/?term=Chen+KC&amp;cauthor_id=6600371" TargetMode="External"/><Relationship Id="rId10" Type="http://schemas.openxmlformats.org/officeDocument/2006/relationships/hyperlink" Target="https://www.onmedu.edu.ua/xmlui/handle/123456789/257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pbm.com.ua/ua/vyipusk-4-(158)-2020/" TargetMode="External"/><Relationship Id="rId14" Type="http://schemas.openxmlformats.org/officeDocument/2006/relationships/hyperlink" Target="https://pubmed.ncbi.nlm.nih.gov/?term=Spiegel+CA&amp;cauthor_id=66003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3DBAB-C3C0-41D0-A389-AEFAB4E74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3282</Words>
  <Characters>18708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5</cp:revision>
  <dcterms:created xsi:type="dcterms:W3CDTF">2024-03-29T09:36:00Z</dcterms:created>
  <dcterms:modified xsi:type="dcterms:W3CDTF">2024-03-29T09:38:00Z</dcterms:modified>
</cp:coreProperties>
</file>