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488" w:rsidRPr="00D24E5C" w:rsidRDefault="00813488" w:rsidP="00813488">
      <w:pPr>
        <w:spacing w:after="0" w:line="240" w:lineRule="auto"/>
        <w:jc w:val="center"/>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Одеський національний університет  імені І.І. Мечникова</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Pr="00D24E5C" w:rsidRDefault="00813488" w:rsidP="00813488">
      <w:pPr>
        <w:spacing w:after="0" w:line="240" w:lineRule="auto"/>
        <w:jc w:val="center"/>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Факультет міжнародних відносин, політології та соціології</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Pr="00D24E5C" w:rsidRDefault="00813488" w:rsidP="00813488">
      <w:pPr>
        <w:spacing w:after="0" w:line="240" w:lineRule="auto"/>
        <w:jc w:val="center"/>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Кафедра політології</w:t>
      </w:r>
    </w:p>
    <w:p w:rsidR="00813488" w:rsidRPr="00D24E5C" w:rsidRDefault="00813488" w:rsidP="00813488">
      <w:pPr>
        <w:spacing w:after="24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sz w:val="24"/>
          <w:szCs w:val="24"/>
          <w:lang w:eastAsia="ru-RU"/>
        </w:rPr>
        <w:br/>
      </w:r>
    </w:p>
    <w:p w:rsidR="00813488" w:rsidRPr="00D24E5C" w:rsidRDefault="00813488" w:rsidP="00813488">
      <w:pPr>
        <w:spacing w:after="0" w:line="240" w:lineRule="auto"/>
        <w:jc w:val="center"/>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Дипломна робота</w:t>
      </w:r>
    </w:p>
    <w:p w:rsidR="00813488" w:rsidRPr="00D24E5C" w:rsidRDefault="00813488" w:rsidP="00813488">
      <w:pPr>
        <w:spacing w:after="0" w:line="240" w:lineRule="auto"/>
        <w:jc w:val="center"/>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u w:val="single"/>
          <w:lang w:eastAsia="ru-RU"/>
        </w:rPr>
        <w:t>на здобуття освітньо-кваліфікаційного рівня “бакалавр”</w:t>
      </w:r>
    </w:p>
    <w:p w:rsidR="00813488" w:rsidRPr="00D24E5C" w:rsidRDefault="00813488" w:rsidP="00813488">
      <w:pPr>
        <w:shd w:val="clear" w:color="auto" w:fill="FFFFFF"/>
        <w:spacing w:after="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на тему: «Співвідношення понять «політична еліта» та «правляча група»: світовий досвід та українські реалії»</w:t>
      </w:r>
      <w:r w:rsidRPr="00D24E5C">
        <w:rPr>
          <w:rFonts w:ascii="Times New Roman" w:eastAsia="Times New Roman" w:hAnsi="Times New Roman" w:cs="Times New Roman"/>
          <w:b/>
          <w:bCs/>
          <w:color w:val="000000"/>
          <w:sz w:val="26"/>
          <w:szCs w:val="26"/>
          <w:lang w:eastAsia="ru-RU"/>
        </w:rPr>
        <w:br/>
      </w:r>
      <w:r w:rsidRPr="00D24E5C">
        <w:rPr>
          <w:rFonts w:ascii="Times New Roman" w:eastAsia="Times New Roman" w:hAnsi="Times New Roman" w:cs="Times New Roman"/>
          <w:b/>
          <w:bCs/>
          <w:color w:val="000000"/>
          <w:sz w:val="26"/>
          <w:szCs w:val="26"/>
          <w:lang w:eastAsia="ru-RU"/>
        </w:rPr>
        <w:br/>
      </w:r>
    </w:p>
    <w:p w:rsidR="00813488" w:rsidRPr="00D24E5C" w:rsidRDefault="00813488" w:rsidP="00813488">
      <w:pPr>
        <w:shd w:val="clear" w:color="auto" w:fill="FFFFFF"/>
        <w:spacing w:after="0" w:line="240" w:lineRule="auto"/>
        <w:rPr>
          <w:rFonts w:ascii="Times New Roman" w:eastAsia="Times New Roman" w:hAnsi="Times New Roman" w:cs="Times New Roman"/>
          <w:sz w:val="24"/>
          <w:szCs w:val="24"/>
          <w:lang w:val="en-US" w:eastAsia="ru-RU"/>
        </w:rPr>
      </w:pPr>
      <w:r w:rsidRPr="00D24E5C">
        <w:rPr>
          <w:rFonts w:ascii="Times New Roman" w:eastAsia="Times New Roman" w:hAnsi="Times New Roman" w:cs="Times New Roman"/>
          <w:b/>
          <w:bCs/>
          <w:color w:val="212121"/>
          <w:sz w:val="26"/>
          <w:szCs w:val="26"/>
          <w:shd w:val="clear" w:color="auto" w:fill="FFFFFF"/>
          <w:lang w:val="en-US" w:eastAsia="ru-RU"/>
        </w:rPr>
        <w:t>«</w:t>
      </w:r>
      <w:r w:rsidRPr="00D24E5C">
        <w:rPr>
          <w:rFonts w:ascii="Times New Roman" w:eastAsia="Times New Roman" w:hAnsi="Times New Roman" w:cs="Times New Roman"/>
          <w:b/>
          <w:bCs/>
          <w:color w:val="212121"/>
          <w:sz w:val="26"/>
          <w:szCs w:val="26"/>
          <w:lang w:val="en-US" w:eastAsia="ru-RU"/>
        </w:rPr>
        <w:t>The correlation between the concepts of "political elite" and "ruling group": world experience and Ukrainian realities</w:t>
      </w:r>
      <w:r w:rsidRPr="00D24E5C">
        <w:rPr>
          <w:rFonts w:ascii="Times New Roman" w:eastAsia="Times New Roman" w:hAnsi="Times New Roman" w:cs="Times New Roman"/>
          <w:b/>
          <w:bCs/>
          <w:color w:val="212121"/>
          <w:sz w:val="26"/>
          <w:szCs w:val="26"/>
          <w:shd w:val="clear" w:color="auto" w:fill="FFFFFF"/>
          <w:lang w:val="en-US" w:eastAsia="ru-RU"/>
        </w:rPr>
        <w:t>»</w:t>
      </w:r>
    </w:p>
    <w:p w:rsidR="00813488" w:rsidRPr="00D24E5C" w:rsidRDefault="00813488" w:rsidP="00813488">
      <w:pPr>
        <w:spacing w:after="0" w:line="240" w:lineRule="auto"/>
        <w:rPr>
          <w:rFonts w:ascii="Times New Roman" w:eastAsia="Times New Roman" w:hAnsi="Times New Roman" w:cs="Times New Roman"/>
          <w:sz w:val="24"/>
          <w:szCs w:val="24"/>
          <w:lang w:val="en-US" w:eastAsia="ru-RU"/>
        </w:rPr>
      </w:pPr>
    </w:p>
    <w:p w:rsidR="00813488" w:rsidRPr="00D24E5C" w:rsidRDefault="00813488" w:rsidP="00813488">
      <w:pPr>
        <w:spacing w:after="0" w:line="240" w:lineRule="auto"/>
        <w:jc w:val="right"/>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Виконала: студентка 5 курсу</w:t>
      </w:r>
    </w:p>
    <w:p w:rsidR="00813488" w:rsidRPr="00D24E5C" w:rsidRDefault="00813488" w:rsidP="00813488">
      <w:pPr>
        <w:spacing w:after="0" w:line="240" w:lineRule="auto"/>
        <w:ind w:left="3540"/>
        <w:jc w:val="right"/>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заочної форми навчання</w:t>
      </w:r>
    </w:p>
    <w:p w:rsidR="00813488" w:rsidRPr="00D24E5C" w:rsidRDefault="00813488" w:rsidP="00813488">
      <w:pPr>
        <w:spacing w:after="0" w:line="240" w:lineRule="auto"/>
        <w:ind w:left="3540"/>
        <w:jc w:val="right"/>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ab/>
        <w:t>напряму підготовки</w:t>
      </w:r>
    </w:p>
    <w:p w:rsidR="00813488" w:rsidRPr="00D24E5C" w:rsidRDefault="00813488" w:rsidP="00813488">
      <w:pPr>
        <w:spacing w:after="0" w:line="240" w:lineRule="auto"/>
        <w:jc w:val="right"/>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 xml:space="preserve">                                                          6.030104 - «Політологія»</w:t>
      </w:r>
    </w:p>
    <w:p w:rsidR="00813488" w:rsidRPr="00D24E5C" w:rsidRDefault="00813488" w:rsidP="00813488">
      <w:pPr>
        <w:spacing w:after="0" w:line="240" w:lineRule="auto"/>
        <w:jc w:val="right"/>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Козинська Олена  Вячеславівна</w:t>
      </w:r>
    </w:p>
    <w:p w:rsidR="00813488" w:rsidRPr="00D24E5C" w:rsidRDefault="00813488" w:rsidP="00813488">
      <w:pPr>
        <w:shd w:val="clear" w:color="auto" w:fill="FFFFFF"/>
        <w:spacing w:before="300" w:after="150" w:line="240" w:lineRule="auto"/>
        <w:jc w:val="right"/>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Керівник ст. викладач Григор</w:t>
      </w:r>
      <w:r w:rsidRPr="00D24E5C">
        <w:rPr>
          <w:rFonts w:ascii="Times New Roman" w:eastAsia="Times New Roman" w:hAnsi="Times New Roman" w:cs="Times New Roman"/>
          <w:b/>
          <w:bCs/>
          <w:color w:val="222222"/>
          <w:sz w:val="26"/>
          <w:szCs w:val="26"/>
          <w:shd w:val="clear" w:color="auto" w:fill="FFFFFF"/>
          <w:lang w:eastAsia="ru-RU"/>
        </w:rPr>
        <w:t xml:space="preserve">'єв </w:t>
      </w:r>
      <w:r w:rsidRPr="00D24E5C">
        <w:rPr>
          <w:rFonts w:ascii="Times New Roman" w:eastAsia="Times New Roman" w:hAnsi="Times New Roman" w:cs="Times New Roman"/>
          <w:b/>
          <w:bCs/>
          <w:color w:val="000000"/>
          <w:sz w:val="26"/>
          <w:szCs w:val="26"/>
          <w:lang w:eastAsia="ru-RU"/>
        </w:rPr>
        <w:t> О. В. _____</w:t>
      </w:r>
    </w:p>
    <w:p w:rsidR="00813488" w:rsidRPr="00D24E5C" w:rsidRDefault="00813488" w:rsidP="00813488">
      <w:pPr>
        <w:spacing w:after="0" w:line="240" w:lineRule="auto"/>
        <w:jc w:val="right"/>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t xml:space="preserve">       Рецензент ст. викладач Сиволога В. Ф. _____  </w:t>
      </w:r>
    </w:p>
    <w:p w:rsidR="00813488" w:rsidRPr="00481BEE" w:rsidRDefault="00813488" w:rsidP="00813488">
      <w:pPr>
        <w:spacing w:after="24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sz w:val="24"/>
          <w:szCs w:val="24"/>
          <w:lang w:eastAsia="ru-RU"/>
        </w:rPr>
        <w:br/>
      </w:r>
      <w:r w:rsidRPr="00D24E5C">
        <w:rPr>
          <w:rFonts w:ascii="Times New Roman" w:eastAsia="Times New Roman" w:hAnsi="Times New Roman" w:cs="Times New Roman"/>
          <w:sz w:val="24"/>
          <w:szCs w:val="24"/>
          <w:lang w:eastAsia="ru-RU"/>
        </w:rPr>
        <w:br/>
      </w:r>
    </w:p>
    <w:p w:rsidR="00813488" w:rsidRPr="00481BEE" w:rsidRDefault="00813488" w:rsidP="00813488">
      <w:pPr>
        <w:spacing w:after="240" w:line="240" w:lineRule="auto"/>
        <w:rPr>
          <w:rFonts w:ascii="Times New Roman" w:eastAsia="Times New Roman" w:hAnsi="Times New Roman" w:cs="Times New Roman"/>
          <w:sz w:val="24"/>
          <w:szCs w:val="24"/>
          <w:lang w:eastAsia="ru-RU"/>
        </w:rPr>
      </w:pPr>
    </w:p>
    <w:p w:rsidR="00813488" w:rsidRPr="00481BEE" w:rsidRDefault="00813488" w:rsidP="00813488">
      <w:pPr>
        <w:spacing w:after="240" w:line="240" w:lineRule="auto"/>
        <w:rPr>
          <w:rFonts w:ascii="Times New Roman" w:eastAsia="Times New Roman" w:hAnsi="Times New Roman" w:cs="Times New Roman"/>
          <w:sz w:val="24"/>
          <w:szCs w:val="24"/>
          <w:lang w:eastAsia="ru-RU"/>
        </w:rPr>
      </w:pPr>
    </w:p>
    <w:p w:rsidR="00813488" w:rsidRPr="00D24E5C" w:rsidRDefault="00813488" w:rsidP="00813488">
      <w:pPr>
        <w:spacing w:after="24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sz w:val="24"/>
          <w:szCs w:val="24"/>
          <w:lang w:eastAsia="ru-RU"/>
        </w:rPr>
        <w:br/>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Рекомендовано до захисту:                         Захищено на засіданні ЕК №__</w:t>
      </w:r>
      <w:r w:rsidRPr="00D24E5C">
        <w:rPr>
          <w:rFonts w:ascii="Times New Roman" w:eastAsia="Times New Roman" w:hAnsi="Times New Roman" w:cs="Times New Roman"/>
          <w:b/>
          <w:bCs/>
          <w:color w:val="000000"/>
          <w:sz w:val="26"/>
          <w:szCs w:val="26"/>
          <w:u w:val="single"/>
          <w:lang w:eastAsia="ru-RU"/>
        </w:rPr>
        <w:t>2</w:t>
      </w:r>
      <w:r w:rsidRPr="00D24E5C">
        <w:rPr>
          <w:rFonts w:ascii="Times New Roman" w:eastAsia="Times New Roman" w:hAnsi="Times New Roman" w:cs="Times New Roman"/>
          <w:b/>
          <w:bCs/>
          <w:color w:val="000000"/>
          <w:sz w:val="26"/>
          <w:szCs w:val="26"/>
          <w:lang w:eastAsia="ru-RU"/>
        </w:rPr>
        <w:t>__</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Протокол засіданнякафедри                          протокол №___ від ______</w:t>
      </w:r>
      <w:r w:rsidRPr="00D24E5C">
        <w:rPr>
          <w:rFonts w:ascii="Times New Roman" w:eastAsia="Times New Roman" w:hAnsi="Times New Roman" w:cs="Times New Roman"/>
          <w:b/>
          <w:bCs/>
          <w:color w:val="000000"/>
          <w:sz w:val="26"/>
          <w:szCs w:val="26"/>
          <w:u w:val="single"/>
          <w:lang w:eastAsia="ru-RU"/>
        </w:rPr>
        <w:t xml:space="preserve">2019 </w:t>
      </w:r>
      <w:r w:rsidRPr="00D24E5C">
        <w:rPr>
          <w:rFonts w:ascii="Times New Roman" w:eastAsia="Times New Roman" w:hAnsi="Times New Roman" w:cs="Times New Roman"/>
          <w:b/>
          <w:bCs/>
          <w:color w:val="000000"/>
          <w:sz w:val="26"/>
          <w:szCs w:val="26"/>
          <w:lang w:eastAsia="ru-RU"/>
        </w:rPr>
        <w:t>р.</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№_</w:t>
      </w:r>
      <w:r w:rsidRPr="00D24E5C">
        <w:rPr>
          <w:rFonts w:ascii="Times New Roman" w:eastAsia="Times New Roman" w:hAnsi="Times New Roman" w:cs="Times New Roman"/>
          <w:b/>
          <w:bCs/>
          <w:color w:val="000000"/>
          <w:sz w:val="26"/>
          <w:szCs w:val="26"/>
          <w:u w:val="single"/>
          <w:lang w:eastAsia="ru-RU"/>
        </w:rPr>
        <w:t xml:space="preserve">  </w:t>
      </w:r>
      <w:r w:rsidRPr="00D24E5C">
        <w:rPr>
          <w:rFonts w:ascii="Times New Roman" w:eastAsia="Times New Roman" w:hAnsi="Times New Roman" w:cs="Times New Roman"/>
          <w:b/>
          <w:bCs/>
          <w:color w:val="000000"/>
          <w:sz w:val="26"/>
          <w:szCs w:val="26"/>
          <w:lang w:eastAsia="ru-RU"/>
        </w:rPr>
        <w:t xml:space="preserve">від </w:t>
      </w:r>
      <w:r w:rsidRPr="00D24E5C">
        <w:rPr>
          <w:rFonts w:ascii="Times New Roman" w:eastAsia="Times New Roman" w:hAnsi="Times New Roman" w:cs="Times New Roman"/>
          <w:b/>
          <w:bCs/>
          <w:color w:val="000000"/>
          <w:sz w:val="26"/>
          <w:szCs w:val="26"/>
          <w:u w:val="single"/>
          <w:lang w:eastAsia="ru-RU"/>
        </w:rPr>
        <w:t>          </w:t>
      </w:r>
      <w:r w:rsidRPr="00D24E5C">
        <w:rPr>
          <w:rFonts w:ascii="Times New Roman" w:eastAsia="Times New Roman" w:hAnsi="Times New Roman" w:cs="Times New Roman"/>
          <w:b/>
          <w:bCs/>
          <w:color w:val="000000"/>
          <w:sz w:val="26"/>
          <w:szCs w:val="26"/>
          <w:lang w:eastAsia="ru-RU"/>
        </w:rPr>
        <w:t>2019 р.</w:t>
      </w: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t xml:space="preserve">                      Оцінка __________/_____/______</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r>
      <w:r w:rsidRPr="00D24E5C">
        <w:rPr>
          <w:rFonts w:ascii="Times New Roman" w:eastAsia="Times New Roman" w:hAnsi="Times New Roman" w:cs="Times New Roman"/>
          <w:b/>
          <w:bCs/>
          <w:color w:val="000000"/>
          <w:sz w:val="26"/>
          <w:szCs w:val="26"/>
          <w:lang w:eastAsia="ru-RU"/>
        </w:rPr>
        <w:tab/>
        <w:t xml:space="preserve">                                        ЕСТS, бали</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Pr="00D24E5C" w:rsidRDefault="00813488" w:rsidP="00813488">
      <w:pPr>
        <w:spacing w:after="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 xml:space="preserve">Завідувач кафедри                                           Голова ЕК   </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Pr="00D24E5C" w:rsidRDefault="00813488" w:rsidP="00813488">
      <w:pPr>
        <w:spacing w:after="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6"/>
          <w:szCs w:val="26"/>
          <w:lang w:eastAsia="ru-RU"/>
        </w:rPr>
        <w:t>______   ______</w:t>
      </w:r>
      <w:r w:rsidRPr="00D24E5C">
        <w:rPr>
          <w:rFonts w:ascii="Times New Roman" w:eastAsia="Times New Roman" w:hAnsi="Times New Roman" w:cs="Times New Roman"/>
          <w:b/>
          <w:bCs/>
          <w:color w:val="000000"/>
          <w:sz w:val="26"/>
          <w:szCs w:val="26"/>
          <w:u w:val="single"/>
          <w:lang w:eastAsia="ru-RU"/>
        </w:rPr>
        <w:t>Попков В.В.</w:t>
      </w:r>
      <w:r w:rsidRPr="00D24E5C">
        <w:rPr>
          <w:rFonts w:ascii="Times New Roman" w:eastAsia="Times New Roman" w:hAnsi="Times New Roman" w:cs="Times New Roman"/>
          <w:b/>
          <w:bCs/>
          <w:color w:val="000000"/>
          <w:sz w:val="26"/>
          <w:szCs w:val="26"/>
          <w:lang w:eastAsia="ru-RU"/>
        </w:rPr>
        <w:t xml:space="preserve">                            ______     </w:t>
      </w:r>
      <w:r w:rsidRPr="00D24E5C">
        <w:rPr>
          <w:rFonts w:ascii="Times New Roman" w:eastAsia="Times New Roman" w:hAnsi="Times New Roman" w:cs="Times New Roman"/>
          <w:b/>
          <w:bCs/>
          <w:color w:val="000000"/>
          <w:sz w:val="26"/>
          <w:szCs w:val="26"/>
          <w:u w:val="single"/>
          <w:lang w:eastAsia="ru-RU"/>
        </w:rPr>
        <w:t>Попков В.В.</w:t>
      </w:r>
      <w:r w:rsidRPr="00D24E5C">
        <w:rPr>
          <w:rFonts w:ascii="Times New Roman" w:eastAsia="Times New Roman" w:hAnsi="Times New Roman" w:cs="Times New Roman"/>
          <w:b/>
          <w:bCs/>
          <w:color w:val="000000"/>
          <w:sz w:val="26"/>
          <w:szCs w:val="26"/>
          <w:lang w:eastAsia="ru-RU"/>
        </w:rPr>
        <w:t>_______</w:t>
      </w:r>
    </w:p>
    <w:p w:rsidR="00813488" w:rsidRPr="00D24E5C" w:rsidRDefault="00813488" w:rsidP="00813488">
      <w:pPr>
        <w:spacing w:after="24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sz w:val="24"/>
          <w:szCs w:val="24"/>
          <w:lang w:eastAsia="ru-RU"/>
        </w:rPr>
        <w:br/>
      </w:r>
    </w:p>
    <w:p w:rsidR="00813488" w:rsidRDefault="00813488" w:rsidP="00813488">
      <w:pPr>
        <w:rPr>
          <w:rFonts w:ascii="Times New Roman" w:eastAsia="Times New Roman" w:hAnsi="Times New Roman" w:cs="Times New Roman"/>
          <w:b/>
          <w:bCs/>
          <w:smallCaps/>
          <w:color w:val="00000A"/>
          <w:sz w:val="28"/>
          <w:szCs w:val="28"/>
          <w:lang w:eastAsia="ru-RU"/>
        </w:rPr>
      </w:pPr>
      <w:r>
        <w:rPr>
          <w:rFonts w:ascii="Times New Roman" w:eastAsia="Times New Roman" w:hAnsi="Times New Roman" w:cs="Times New Roman"/>
          <w:b/>
          <w:bCs/>
          <w:smallCaps/>
          <w:color w:val="00000A"/>
          <w:sz w:val="28"/>
          <w:szCs w:val="28"/>
          <w:lang w:eastAsia="ru-RU"/>
        </w:rPr>
        <w:br w:type="page"/>
      </w:r>
    </w:p>
    <w:p w:rsidR="00813488" w:rsidRPr="00D24E5C" w:rsidRDefault="00813488" w:rsidP="00813488">
      <w:pPr>
        <w:spacing w:after="0" w:line="240" w:lineRule="auto"/>
        <w:jc w:val="center"/>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smallCaps/>
          <w:color w:val="00000A"/>
          <w:sz w:val="28"/>
          <w:szCs w:val="28"/>
          <w:lang w:eastAsia="ru-RU"/>
        </w:rPr>
        <w:lastRenderedPageBreak/>
        <w:t>СПІВВІДНОШЕННЯ понять «політична ЕЛІТА» та «правляча група»: світовий досвід та українські РЕАЛІЇ</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smallCaps/>
          <w:color w:val="000000"/>
          <w:sz w:val="28"/>
          <w:szCs w:val="28"/>
          <w:lang w:eastAsia="ru-RU"/>
        </w:rPr>
        <w:t>ВСТУП</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smallCaps/>
          <w:color w:val="000000"/>
          <w:sz w:val="28"/>
          <w:szCs w:val="28"/>
          <w:lang w:eastAsia="ru-RU"/>
        </w:rPr>
        <w:t>1. ТЕОРЕТИЧНІ ОСНОВИ ДОСЛІДЖЕННЯ ПОЛІТИЧНИХ ЕЛІТ. ФЕНОМЕН ПРАВЛЯЧИХ ГРУП В ЕЛІТОЛОГІЧНИХ КОНЦЕПЦІЯХ……………………………………………………………..3-22</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1.1. Поняття «політична еліта» у суспільно-політичній думці: аналіз класичних та сучасних концепцій……………………………………….. 3-14</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 xml:space="preserve">1.2. Правлячі групи: аналіз взаємозумовленості правлячої групи та політичної еліти в контексті системи суспільних відносин…………... </w:t>
      </w:r>
      <w:r w:rsidRPr="00D24E5C">
        <w:rPr>
          <w:rFonts w:ascii="Times New Roman" w:eastAsia="Times New Roman" w:hAnsi="Times New Roman" w:cs="Times New Roman"/>
          <w:smallCaps/>
          <w:color w:val="000000"/>
          <w:sz w:val="28"/>
          <w:szCs w:val="28"/>
          <w:lang w:eastAsia="ru-RU"/>
        </w:rPr>
        <w:t>14-22</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smallCaps/>
          <w:color w:val="000000"/>
          <w:sz w:val="28"/>
          <w:szCs w:val="28"/>
          <w:lang w:eastAsia="ru-RU"/>
        </w:rPr>
        <w:t>2.  ОСОБЛИВОСТІ ФОРМУВАННЯ ПРАВЛЯЧИХ ГРУП З КОЛА ПОЛІТИЧНИХ ЕЛІТ: СВІТОВИХ ДОСВІД ТА УКРАЇНСЬКІ РЕАЛІЇ. ……………………………………………………………………………..23-46</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2.1. Державна кадрова політика України як стратегія формування політичних еліт…………………………………………………………... 23-27</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2.2. Соціально-економічний аспект формування правлячої групи в Україні: становлення та формування…………………………………………..... 26-34</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2.3. Особливості становлення та розвитку сучасних політичних еліт в Східній Європі</w:t>
      </w:r>
      <w:r w:rsidRPr="00D24E5C">
        <w:rPr>
          <w:rFonts w:ascii="Times New Roman" w:eastAsia="Times New Roman" w:hAnsi="Times New Roman" w:cs="Times New Roman"/>
          <w:smallCaps/>
          <w:color w:val="000000"/>
          <w:sz w:val="28"/>
          <w:szCs w:val="28"/>
          <w:lang w:eastAsia="ru-RU"/>
        </w:rPr>
        <w:t xml:space="preserve"> …………………………………………………………...34-46</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smallCaps/>
          <w:color w:val="000000"/>
          <w:sz w:val="28"/>
          <w:szCs w:val="28"/>
          <w:lang w:eastAsia="ru-RU"/>
        </w:rPr>
        <w:t>ВИСНОВКИ</w:t>
      </w:r>
    </w:p>
    <w:p w:rsidR="00813488" w:rsidRPr="00D24E5C" w:rsidRDefault="00813488" w:rsidP="00813488">
      <w:pPr>
        <w:spacing w:after="0" w:line="240" w:lineRule="auto"/>
        <w:ind w:left="284"/>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smallCaps/>
          <w:color w:val="000000"/>
          <w:sz w:val="28"/>
          <w:szCs w:val="28"/>
          <w:lang w:eastAsia="ru-RU"/>
        </w:rPr>
        <w:t>СПИСОК ВИКОРИСТАНИХ ДЖЕРЕЛ</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Default="00813488" w:rsidP="00813488">
      <w:pPr>
        <w:spacing w:after="0" w:line="240" w:lineRule="auto"/>
        <w:ind w:firstLine="709"/>
        <w:rPr>
          <w:rFonts w:ascii="Times New Roman" w:eastAsia="Times New Roman" w:hAnsi="Times New Roman" w:cs="Times New Roman"/>
          <w:b/>
          <w:bCs/>
          <w:color w:val="000000"/>
          <w:sz w:val="28"/>
          <w:szCs w:val="28"/>
          <w:lang w:eastAsia="ru-RU"/>
        </w:rPr>
      </w:pPr>
      <w:r w:rsidRPr="00D24E5C">
        <w:rPr>
          <w:rFonts w:ascii="Times New Roman" w:eastAsia="Times New Roman" w:hAnsi="Times New Roman" w:cs="Times New Roman"/>
          <w:b/>
          <w:bCs/>
          <w:color w:val="000000"/>
          <w:sz w:val="28"/>
          <w:szCs w:val="28"/>
          <w:lang w:eastAsia="ru-RU"/>
        </w:rPr>
        <w:t xml:space="preserve">                                             </w:t>
      </w:r>
    </w:p>
    <w:p w:rsidR="00813488" w:rsidRDefault="00813488" w:rsidP="00813488">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813488" w:rsidRPr="00D24E5C" w:rsidRDefault="00813488" w:rsidP="00813488">
      <w:pPr>
        <w:spacing w:after="0" w:line="240" w:lineRule="auto"/>
        <w:ind w:firstLine="709"/>
        <w:jc w:val="center"/>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8"/>
          <w:szCs w:val="28"/>
          <w:lang w:eastAsia="ru-RU"/>
        </w:rPr>
        <w:lastRenderedPageBreak/>
        <w:t>Вступ</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Pr="00D24E5C" w:rsidRDefault="00813488" w:rsidP="00813488">
      <w:pPr>
        <w:shd w:val="clear" w:color="auto" w:fill="FFFFFF"/>
        <w:spacing w:after="160" w:line="240" w:lineRule="auto"/>
        <w:ind w:firstLine="720"/>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8"/>
          <w:szCs w:val="28"/>
          <w:lang w:eastAsia="ru-RU"/>
        </w:rPr>
        <w:t xml:space="preserve">Актуальність роботи. </w:t>
      </w:r>
      <w:r w:rsidRPr="00D24E5C">
        <w:rPr>
          <w:rFonts w:ascii="Times New Roman" w:eastAsia="Times New Roman" w:hAnsi="Times New Roman" w:cs="Times New Roman"/>
          <w:color w:val="000000"/>
          <w:sz w:val="28"/>
          <w:szCs w:val="28"/>
          <w:lang w:eastAsia="ru-RU"/>
        </w:rPr>
        <w:t>Актуальність роботи  обумовлюється недостатнім теоретичним обгрунтуванням теми . Існують різні тлумачення й точки зору щодо сутності еліти, її місця та ролі в політичній системі сучасного суспільства, репродукції та рекрутування.</w:t>
      </w:r>
    </w:p>
    <w:p w:rsidR="00813488" w:rsidRPr="00D24E5C" w:rsidRDefault="00813488" w:rsidP="00813488">
      <w:pPr>
        <w:spacing w:after="160" w:line="240" w:lineRule="auto"/>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Актуальність роботи по відношенню до вітчизняних реалій підсилюється також і тою обставиною, що  зараз в країні проходить етап  взаємодії з новою владою  та вона формує новий управлінський апарат. На сьогоднішній день владу в країні контролюють декілька впливових та не завжди публічних «груп інтересів».  Сучасні суспільно-політичні процеси, що відбуваються в країні, характер нових викликів і загроз безпеці її внутрішньої та зовнішньої політики</w:t>
      </w:r>
      <w:r w:rsidRPr="00D24E5C">
        <w:rPr>
          <w:rFonts w:ascii="Times New Roman" w:eastAsia="Times New Roman" w:hAnsi="Times New Roman" w:cs="Times New Roman"/>
          <w:b/>
          <w:bCs/>
          <w:color w:val="000000"/>
          <w:sz w:val="28"/>
          <w:szCs w:val="28"/>
          <w:lang w:eastAsia="ru-RU"/>
        </w:rPr>
        <w:t xml:space="preserve"> </w:t>
      </w:r>
      <w:r w:rsidRPr="00D24E5C">
        <w:rPr>
          <w:rFonts w:ascii="Times New Roman" w:eastAsia="Times New Roman" w:hAnsi="Times New Roman" w:cs="Times New Roman"/>
          <w:color w:val="000000"/>
          <w:sz w:val="28"/>
          <w:szCs w:val="28"/>
          <w:lang w:eastAsia="ru-RU"/>
        </w:rPr>
        <w:t> закликають до питань, щодо  визначення стратегії та тактики на подальший розвиток подій.  </w:t>
      </w:r>
    </w:p>
    <w:p w:rsidR="00813488" w:rsidRPr="00D24E5C" w:rsidRDefault="00813488" w:rsidP="00813488">
      <w:pPr>
        <w:spacing w:after="160" w:line="240" w:lineRule="auto"/>
        <w:ind w:firstLine="567"/>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i/>
          <w:iCs/>
          <w:color w:val="000000"/>
          <w:sz w:val="28"/>
          <w:szCs w:val="28"/>
          <w:lang w:eastAsia="ru-RU"/>
        </w:rPr>
        <w:t xml:space="preserve">Об’єктом </w:t>
      </w:r>
      <w:r w:rsidRPr="00D24E5C">
        <w:rPr>
          <w:rFonts w:ascii="Times New Roman" w:eastAsia="Times New Roman" w:hAnsi="Times New Roman" w:cs="Times New Roman"/>
          <w:color w:val="000000"/>
          <w:sz w:val="28"/>
          <w:szCs w:val="28"/>
          <w:lang w:eastAsia="ru-RU"/>
        </w:rPr>
        <w:t>дипломної роботи виступають групові суб’єкти політичних процесів, які позначаються концептами «правлячі групи» та «еліта».</w:t>
      </w:r>
    </w:p>
    <w:p w:rsidR="00813488" w:rsidRPr="00D24E5C" w:rsidRDefault="00813488" w:rsidP="00813488">
      <w:pPr>
        <w:spacing w:after="160" w:line="240" w:lineRule="auto"/>
        <w:ind w:firstLine="567"/>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i/>
          <w:iCs/>
          <w:color w:val="000000"/>
          <w:sz w:val="28"/>
          <w:szCs w:val="28"/>
          <w:lang w:eastAsia="ru-RU"/>
        </w:rPr>
        <w:t xml:space="preserve">Предметом </w:t>
      </w:r>
      <w:r w:rsidRPr="00D24E5C">
        <w:rPr>
          <w:rFonts w:ascii="Times New Roman" w:eastAsia="Times New Roman" w:hAnsi="Times New Roman" w:cs="Times New Roman"/>
          <w:color w:val="000000"/>
          <w:sz w:val="28"/>
          <w:szCs w:val="28"/>
          <w:lang w:eastAsia="ru-RU"/>
        </w:rPr>
        <w:t>роботи є світовий та український досвід співвідношення політичних еліт та правлячих груп.</w:t>
      </w:r>
    </w:p>
    <w:p w:rsidR="00813488" w:rsidRPr="00D24E5C" w:rsidRDefault="00813488" w:rsidP="00813488">
      <w:pPr>
        <w:spacing w:after="160" w:line="240" w:lineRule="auto"/>
        <w:ind w:firstLine="567"/>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i/>
          <w:iCs/>
          <w:color w:val="000000"/>
          <w:sz w:val="28"/>
          <w:szCs w:val="28"/>
          <w:lang w:eastAsia="ru-RU"/>
        </w:rPr>
        <w:t xml:space="preserve">Метою </w:t>
      </w:r>
      <w:r w:rsidRPr="00D24E5C">
        <w:rPr>
          <w:rFonts w:ascii="Times New Roman" w:eastAsia="Times New Roman" w:hAnsi="Times New Roman" w:cs="Times New Roman"/>
          <w:color w:val="000000"/>
          <w:sz w:val="28"/>
          <w:szCs w:val="28"/>
          <w:lang w:eastAsia="ru-RU"/>
        </w:rPr>
        <w:t>дипломної роботи бакалавра є виявлення специфіки взаємодії політичних еліт та правлячих груп в практичній площині.</w:t>
      </w:r>
    </w:p>
    <w:p w:rsidR="00813488" w:rsidRPr="00D24E5C" w:rsidRDefault="00813488" w:rsidP="00813488">
      <w:pPr>
        <w:spacing w:after="160" w:line="240" w:lineRule="auto"/>
        <w:ind w:firstLine="567"/>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 xml:space="preserve">Досягнення зазначеної мети стає можливим завдяки реалізації наступних дослідницьких </w:t>
      </w:r>
      <w:r w:rsidRPr="00D24E5C">
        <w:rPr>
          <w:rFonts w:ascii="Times New Roman" w:eastAsia="Times New Roman" w:hAnsi="Times New Roman" w:cs="Times New Roman"/>
          <w:i/>
          <w:iCs/>
          <w:color w:val="000000"/>
          <w:sz w:val="28"/>
          <w:szCs w:val="28"/>
          <w:lang w:eastAsia="ru-RU"/>
        </w:rPr>
        <w:t>завдань</w:t>
      </w:r>
      <w:r w:rsidRPr="00D24E5C">
        <w:rPr>
          <w:rFonts w:ascii="Times New Roman" w:eastAsia="Times New Roman" w:hAnsi="Times New Roman" w:cs="Times New Roman"/>
          <w:color w:val="000000"/>
          <w:sz w:val="28"/>
          <w:szCs w:val="28"/>
          <w:lang w:eastAsia="ru-RU"/>
        </w:rPr>
        <w:t>:</w:t>
      </w:r>
    </w:p>
    <w:p w:rsidR="00813488" w:rsidRPr="00D24E5C" w:rsidRDefault="00813488" w:rsidP="00813488">
      <w:pPr>
        <w:spacing w:after="0" w:line="240" w:lineRule="auto"/>
        <w:rPr>
          <w:rFonts w:ascii="Times New Roman" w:eastAsia="Times New Roman" w:hAnsi="Times New Roman" w:cs="Times New Roman"/>
          <w:sz w:val="24"/>
          <w:szCs w:val="24"/>
          <w:lang w:eastAsia="ru-RU"/>
        </w:rPr>
      </w:pPr>
    </w:p>
    <w:p w:rsidR="00813488" w:rsidRPr="00D24E5C" w:rsidRDefault="00813488" w:rsidP="00813488">
      <w:pPr>
        <w:numPr>
          <w:ilvl w:val="0"/>
          <w:numId w:val="1"/>
        </w:numPr>
        <w:spacing w:after="0" w:line="240" w:lineRule="auto"/>
        <w:ind w:left="1002"/>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Вивченню основних етапів розвитку концепцій та теорій елітології, як напряму наукових досліджень;</w:t>
      </w:r>
    </w:p>
    <w:p w:rsidR="00813488" w:rsidRPr="00D24E5C" w:rsidRDefault="00813488" w:rsidP="00813488">
      <w:pPr>
        <w:numPr>
          <w:ilvl w:val="0"/>
          <w:numId w:val="1"/>
        </w:numPr>
        <w:spacing w:after="0" w:line="240" w:lineRule="auto"/>
        <w:ind w:left="1002"/>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Розкриттю основних теоретичних постулатів теорій «груп інтересу» та «груп тиску»;</w:t>
      </w:r>
    </w:p>
    <w:p w:rsidR="00813488" w:rsidRPr="00D24E5C" w:rsidRDefault="00813488" w:rsidP="00813488">
      <w:pPr>
        <w:numPr>
          <w:ilvl w:val="0"/>
          <w:numId w:val="1"/>
        </w:numPr>
        <w:spacing w:after="0" w:line="240" w:lineRule="auto"/>
        <w:ind w:left="1002"/>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Виявленню основних етапів розвитку українського правлячого класу;</w:t>
      </w:r>
    </w:p>
    <w:p w:rsidR="00813488" w:rsidRPr="00D24E5C" w:rsidRDefault="00813488" w:rsidP="00813488">
      <w:pPr>
        <w:numPr>
          <w:ilvl w:val="0"/>
          <w:numId w:val="1"/>
        </w:numPr>
        <w:spacing w:after="0" w:line="240" w:lineRule="auto"/>
        <w:ind w:left="1002"/>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Аналізу структури сучасного «політичного класу» України.</w:t>
      </w:r>
    </w:p>
    <w:p w:rsidR="00813488" w:rsidRPr="00D24E5C" w:rsidRDefault="00813488" w:rsidP="00813488">
      <w:pPr>
        <w:spacing w:after="240" w:line="240" w:lineRule="auto"/>
        <w:rPr>
          <w:rFonts w:ascii="Times New Roman" w:eastAsia="Times New Roman" w:hAnsi="Times New Roman" w:cs="Times New Roman"/>
          <w:sz w:val="24"/>
          <w:szCs w:val="24"/>
          <w:lang w:eastAsia="ru-RU"/>
        </w:rPr>
      </w:pPr>
      <w:r w:rsidRPr="00D24E5C">
        <w:rPr>
          <w:rFonts w:ascii="Times New Roman" w:eastAsia="Times New Roman" w:hAnsi="Times New Roman" w:cs="Times New Roman"/>
          <w:sz w:val="24"/>
          <w:szCs w:val="24"/>
          <w:lang w:eastAsia="ru-RU"/>
        </w:rPr>
        <w:br/>
      </w:r>
      <w:r w:rsidRPr="00D24E5C">
        <w:rPr>
          <w:rFonts w:ascii="Times New Roman" w:eastAsia="Times New Roman" w:hAnsi="Times New Roman" w:cs="Times New Roman"/>
          <w:sz w:val="24"/>
          <w:szCs w:val="24"/>
          <w:lang w:eastAsia="ru-RU"/>
        </w:rPr>
        <w:br/>
      </w:r>
    </w:p>
    <w:p w:rsidR="00813488" w:rsidRPr="00D24E5C" w:rsidRDefault="00813488" w:rsidP="00813488">
      <w:pPr>
        <w:spacing w:after="160" w:line="240" w:lineRule="auto"/>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i/>
          <w:iCs/>
          <w:color w:val="000000"/>
          <w:sz w:val="28"/>
          <w:szCs w:val="28"/>
          <w:lang w:eastAsia="ru-RU"/>
        </w:rPr>
        <w:t xml:space="preserve">Методи: </w:t>
      </w:r>
      <w:r w:rsidRPr="00D24E5C">
        <w:rPr>
          <w:rFonts w:ascii="Times New Roman" w:eastAsia="Times New Roman" w:hAnsi="Times New Roman" w:cs="Times New Roman"/>
          <w:color w:val="000000"/>
          <w:sz w:val="28"/>
          <w:szCs w:val="28"/>
          <w:lang w:eastAsia="ru-RU"/>
        </w:rPr>
        <w:t>для вирішення питань дипломної роботи використовувалися історичний метод; метод аналізу; порівняльний метод.</w:t>
      </w:r>
    </w:p>
    <w:p w:rsidR="00813488" w:rsidRPr="00D24E5C" w:rsidRDefault="00813488" w:rsidP="00813488">
      <w:pPr>
        <w:spacing w:after="160" w:line="240" w:lineRule="auto"/>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i/>
          <w:iCs/>
          <w:color w:val="000000"/>
          <w:sz w:val="28"/>
          <w:szCs w:val="28"/>
          <w:lang w:eastAsia="ru-RU"/>
        </w:rPr>
        <w:t>Структура роботи</w:t>
      </w:r>
      <w:r w:rsidRPr="00D24E5C">
        <w:rPr>
          <w:rFonts w:ascii="Times New Roman" w:eastAsia="Times New Roman" w:hAnsi="Times New Roman" w:cs="Times New Roman"/>
          <w:color w:val="000000"/>
          <w:sz w:val="28"/>
          <w:szCs w:val="28"/>
          <w:lang w:eastAsia="ru-RU"/>
        </w:rPr>
        <w:t xml:space="preserve"> повністю підпорядковується основній меті та завданню та складається  з: вступ; двох розділів; висновків та списку використаної літератури.</w:t>
      </w:r>
    </w:p>
    <w:p w:rsidR="00813488" w:rsidRPr="00D24E5C" w:rsidRDefault="00813488" w:rsidP="00813488">
      <w:pPr>
        <w:spacing w:after="160" w:line="240" w:lineRule="auto"/>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 xml:space="preserve">В першому розділі “Теоретичні основи дослідження політичних еліт. Феномен правлячих груп в елітологічних концепціях”. Розкриваються питання 1.1 Поняття “політична еліта” у суспільно-політичній думці: аналіз класичних та </w:t>
      </w:r>
      <w:r w:rsidRPr="00D24E5C">
        <w:rPr>
          <w:rFonts w:ascii="Times New Roman" w:eastAsia="Times New Roman" w:hAnsi="Times New Roman" w:cs="Times New Roman"/>
          <w:color w:val="000000"/>
          <w:sz w:val="28"/>
          <w:szCs w:val="28"/>
          <w:lang w:eastAsia="ru-RU"/>
        </w:rPr>
        <w:lastRenderedPageBreak/>
        <w:t>сучасних концепцій . 1.2 Правлячі групи: аналіз взаємозумовленості правлячої групи та політичної еліти в контексті системи суспільних відносин.</w:t>
      </w:r>
    </w:p>
    <w:p w:rsidR="00813488" w:rsidRPr="00D24E5C" w:rsidRDefault="00813488" w:rsidP="00813488">
      <w:pPr>
        <w:spacing w:after="160" w:line="240" w:lineRule="auto"/>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В другому розділі “ Особливості формування правлячих груп з кола політичних еліт: світовий досвід та українські реалії”. Розкриваються питання  2.1. Державна кадрова політика України як стратегія формування політичних еліт. 2.2. Соціально-економічний аспект формування правлячої групи в Україні: становлення та формування. 2.3.Особливості становлення та розвитку сучасних політичних еліт в Східній Європі.</w:t>
      </w:r>
    </w:p>
    <w:p w:rsidR="00813488" w:rsidRDefault="00813488" w:rsidP="00813488">
      <w:pPr>
        <w:rPr>
          <w:rFonts w:ascii="Times New Roman" w:eastAsia="Times New Roman" w:hAnsi="Times New Roman" w:cs="Times New Roman"/>
          <w:b/>
          <w:bCs/>
          <w:smallCaps/>
          <w:color w:val="00000A"/>
          <w:sz w:val="28"/>
          <w:szCs w:val="28"/>
          <w:lang w:eastAsia="ru-RU"/>
        </w:rPr>
      </w:pPr>
      <w:r>
        <w:rPr>
          <w:rFonts w:ascii="Times New Roman" w:eastAsia="Times New Roman" w:hAnsi="Times New Roman" w:cs="Times New Roman"/>
          <w:b/>
          <w:bCs/>
          <w:smallCaps/>
          <w:color w:val="00000A"/>
          <w:sz w:val="28"/>
          <w:szCs w:val="28"/>
          <w:lang w:eastAsia="ru-RU"/>
        </w:rPr>
        <w:br w:type="page"/>
      </w:r>
    </w:p>
    <w:p w:rsidR="00703302" w:rsidRPr="00D24E5C" w:rsidRDefault="00703302" w:rsidP="00703302">
      <w:pPr>
        <w:spacing w:after="160" w:line="240" w:lineRule="auto"/>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b/>
          <w:bCs/>
          <w:color w:val="000000"/>
          <w:sz w:val="28"/>
          <w:szCs w:val="28"/>
          <w:lang w:eastAsia="ru-RU"/>
        </w:rPr>
        <w:lastRenderedPageBreak/>
        <w:t>Висновки</w:t>
      </w:r>
    </w:p>
    <w:p w:rsidR="00703302" w:rsidRPr="00D24E5C" w:rsidRDefault="00703302" w:rsidP="00703302">
      <w:pPr>
        <w:spacing w:after="160"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 xml:space="preserve">  Проаналізувавши теорію і функцію політичної еліт, можна зазначити, що одним з центральних понять державотворчого процесу в Україні є становлення нових політичних структур та нової системи економічних і соціальних відносин. Домінуючою проблемою постає питання  формування нової сучасної української еліти, її спроможності не просто самореалізуватися, а й служити власному народові.</w:t>
      </w:r>
    </w:p>
    <w:p w:rsidR="00703302" w:rsidRPr="00D24E5C" w:rsidRDefault="00703302" w:rsidP="00703302">
      <w:pPr>
        <w:spacing w:after="160"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 xml:space="preserve">При виконанні завдання, відповідно до якого ми висвітлили державну кадрову політику як стратегію формування політичних еліт, ми з’ясували, що </w:t>
      </w:r>
      <w:r w:rsidRPr="00D24E5C">
        <w:rPr>
          <w:rFonts w:ascii="Times New Roman" w:eastAsia="Times New Roman" w:hAnsi="Times New Roman" w:cs="Times New Roman"/>
          <w:color w:val="212121"/>
          <w:sz w:val="28"/>
          <w:szCs w:val="28"/>
          <w:lang w:eastAsia="ru-RU"/>
        </w:rPr>
        <w:t xml:space="preserve">Закон </w:t>
      </w:r>
      <w:r w:rsidRPr="00D24E5C">
        <w:rPr>
          <w:rFonts w:ascii="Times New Roman" w:eastAsia="Times New Roman" w:hAnsi="Times New Roman" w:cs="Times New Roman"/>
          <w:color w:val="000000"/>
          <w:sz w:val="28"/>
          <w:szCs w:val="28"/>
          <w:lang w:eastAsia="ru-RU"/>
        </w:rPr>
        <w:t>«Про стратегію державної кадрової політики на 2012-2020 роки» створює необхідний базис для природного формування модерної політичної еліти в Україні. Але все ж таки, варто звернути увагу, що законодавство щодо кадрової політики є застарілим та частково втратило свою актуальність після Революції гідності 2014 року, тому потребує подальшого доповнення.</w:t>
      </w:r>
    </w:p>
    <w:p w:rsidR="00703302" w:rsidRPr="00D24E5C" w:rsidRDefault="00703302" w:rsidP="00703302">
      <w:pPr>
        <w:spacing w:after="160"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Також, важливо зазначити, що зміни законодавчого базису недостатньо для забезпечення високої якості політичних еліт, також потрібно вдосконалювати стратегію молодіжної та освітньої політики, аби створити можливості для молоді отримувати достатній освітньо-кваліфікаційний рівень, а професіоналам його успішно підвищувати та створити умови для успішної передачі навичок та знань.</w:t>
      </w:r>
    </w:p>
    <w:p w:rsidR="00703302" w:rsidRPr="00D24E5C" w:rsidRDefault="00703302" w:rsidP="00703302">
      <w:pPr>
        <w:spacing w:after="0"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 xml:space="preserve">Наше наступне завдання полягало у висвітленні соціально-економічного аспекту формування правлячої групи в Україні. </w:t>
      </w:r>
    </w:p>
    <w:p w:rsidR="00703302" w:rsidRPr="00D24E5C" w:rsidRDefault="00703302" w:rsidP="00703302">
      <w:pPr>
        <w:spacing w:after="0" w:line="240" w:lineRule="auto"/>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 xml:space="preserve"> Українська політична еліта має ряд специфічних характеристик, за рахунок того, що політико-управлінська, економічна та соціальна системи мають ряд особливостей, а саме:</w:t>
      </w:r>
    </w:p>
    <w:p w:rsidR="00703302" w:rsidRPr="00D24E5C" w:rsidRDefault="00703302" w:rsidP="00703302">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представники політичної еліти не є носіями усіх кристалізованих характеристик, через присутність корупційного елементу, який викривляє природній процес формування політичної еліти;</w:t>
      </w:r>
    </w:p>
    <w:p w:rsidR="00703302" w:rsidRPr="00D24E5C" w:rsidRDefault="00703302" w:rsidP="00703302">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фрагментованість процесів державотворення, через що природні процеси формування політичної еліти не були поступовими;</w:t>
      </w:r>
    </w:p>
    <w:p w:rsidR="00703302" w:rsidRPr="00D24E5C" w:rsidRDefault="00703302" w:rsidP="00703302">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збереження жорсткої ієрархії в суспільстві та не простий доступ до соціальних ліфтів, що детермінує більші шанси певних осіб, носіїв соціального статусу або фінансового капіталу, для інкорпорації в прошарок соціальних еліт;</w:t>
      </w:r>
    </w:p>
    <w:p w:rsidR="00703302" w:rsidRPr="00D24E5C" w:rsidRDefault="00703302" w:rsidP="00703302">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відсутність сформованих демократичних інститутів, норм та цінностей та їх заперечення представниками сучасних політичних еліт;</w:t>
      </w:r>
    </w:p>
    <w:p w:rsidR="00703302" w:rsidRPr="00D24E5C" w:rsidRDefault="00703302" w:rsidP="00703302">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відсутність достатнього суспільного капіталу або його дисфункціональність в межах корупційної системи державного управління;</w:t>
      </w:r>
    </w:p>
    <w:p w:rsidR="00703302" w:rsidRPr="00D24E5C" w:rsidRDefault="00703302" w:rsidP="00703302">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не прилаштування соціальної культури суспільства до процесів модернізації, що призводить до неможливості формування якісної політичної еліти в сучасному міжнародному середовищі;</w:t>
      </w:r>
    </w:p>
    <w:p w:rsidR="00703302" w:rsidRPr="00D24E5C" w:rsidRDefault="00703302" w:rsidP="00703302">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клановість політичної еліти, що блокує доступ для «нових облич» до владних позицій;</w:t>
      </w:r>
    </w:p>
    <w:p w:rsidR="00703302" w:rsidRPr="00D24E5C" w:rsidRDefault="00703302" w:rsidP="00703302">
      <w:pPr>
        <w:spacing w:after="0" w:line="240" w:lineRule="auto"/>
        <w:rPr>
          <w:rFonts w:ascii="Times New Roman" w:eastAsia="Times New Roman" w:hAnsi="Times New Roman" w:cs="Times New Roman"/>
          <w:sz w:val="24"/>
          <w:szCs w:val="24"/>
          <w:lang w:eastAsia="ru-RU"/>
        </w:rPr>
      </w:pPr>
    </w:p>
    <w:p w:rsidR="00703302" w:rsidRPr="00D24E5C" w:rsidRDefault="00703302" w:rsidP="00703302">
      <w:pPr>
        <w:spacing w:after="0"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Нашим останнім завданням було формулювання особливостей політичних еліт в Східній Європі, при вирішенні якого, ми дійшли висновку, що при розпаді Радянського Союзу та падінні комуністичних режимів в Центральній Європі демократизація цих двох регіонів відбувалася різними шляхами. У Східній Європі досі відбувається другий етап демократизації, який країни Центральної Європи вже пройшли, даний факт був акселерований вступом в Європейський Союз.</w:t>
      </w:r>
    </w:p>
    <w:p w:rsidR="00703302" w:rsidRPr="00D24E5C" w:rsidRDefault="00703302" w:rsidP="00703302">
      <w:pPr>
        <w:spacing w:after="0" w:line="240" w:lineRule="auto"/>
        <w:rPr>
          <w:rFonts w:ascii="Times New Roman" w:eastAsia="Times New Roman" w:hAnsi="Times New Roman" w:cs="Times New Roman"/>
          <w:sz w:val="24"/>
          <w:szCs w:val="24"/>
          <w:lang w:eastAsia="ru-RU"/>
        </w:rPr>
      </w:pPr>
    </w:p>
    <w:p w:rsidR="00703302" w:rsidRPr="00D24E5C" w:rsidRDefault="00703302" w:rsidP="00703302">
      <w:pPr>
        <w:spacing w:after="0"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У країнах східної Європи представниками політичних еліт досі є колишня номенклатура комуністичної партії, або особи дотичні до її функціонування. А в країнах Центральної Європи відбувся ціннісний перехід представників колишньої комуністичної номенклатури на демократичні догми.</w:t>
      </w:r>
    </w:p>
    <w:p w:rsidR="00703302" w:rsidRPr="00D24E5C" w:rsidRDefault="00703302" w:rsidP="00703302">
      <w:pPr>
        <w:spacing w:after="0"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Також варто зазначити, що держави Центральної Європи успішно перейшли від системи екстрактивних інститутів, які були встановлені радянською владою, до системи інклюзивних інститутів, які базуються на цінностях лібералізму та вільного ринку.</w:t>
      </w:r>
    </w:p>
    <w:p w:rsidR="00703302" w:rsidRPr="00D24E5C" w:rsidRDefault="00703302" w:rsidP="00703302">
      <w:pPr>
        <w:spacing w:line="240" w:lineRule="auto"/>
        <w:ind w:firstLine="426"/>
        <w:jc w:val="both"/>
        <w:rPr>
          <w:rFonts w:ascii="Times New Roman" w:eastAsia="Times New Roman" w:hAnsi="Times New Roman" w:cs="Times New Roman"/>
          <w:sz w:val="24"/>
          <w:szCs w:val="24"/>
          <w:lang w:eastAsia="ru-RU"/>
        </w:rPr>
      </w:pPr>
      <w:r w:rsidRPr="00D24E5C">
        <w:rPr>
          <w:rFonts w:ascii="Times New Roman" w:eastAsia="Times New Roman" w:hAnsi="Times New Roman" w:cs="Times New Roman"/>
          <w:color w:val="000000"/>
          <w:sz w:val="28"/>
          <w:szCs w:val="28"/>
          <w:lang w:eastAsia="ru-RU"/>
        </w:rPr>
        <w:t>Таким чином, можна узагальнити, що якісна політична еліта поки що не сформувалася в Україні, але всередині країни існує потенціал для цього процесу. Одним із результатів дослідження можна виділити, що країни Центральної Європи сформували професійну політичну еліту тільки за рахунок якісної демократизації інститутів та системи державного управління, що було можливим за рахунок вступу в Європейський Союз. Цей досвід може бути успішним прикладом та планом дій для України.</w:t>
      </w:r>
    </w:p>
    <w:p w:rsidR="00703302" w:rsidRDefault="00703302" w:rsidP="00703302">
      <w:pPr>
        <w:spacing w:after="0" w:line="240" w:lineRule="auto"/>
        <w:jc w:val="both"/>
        <w:rPr>
          <w:rFonts w:ascii="Times New Roman" w:eastAsia="Times New Roman" w:hAnsi="Times New Roman" w:cs="Times New Roman"/>
          <w:b/>
          <w:bCs/>
          <w:smallCaps/>
          <w:color w:val="00000A"/>
          <w:sz w:val="28"/>
          <w:szCs w:val="28"/>
          <w:lang w:eastAsia="ru-RU"/>
        </w:rPr>
      </w:pPr>
      <w:r w:rsidRPr="00D24E5C">
        <w:rPr>
          <w:rFonts w:ascii="Times New Roman" w:eastAsia="Times New Roman" w:hAnsi="Times New Roman" w:cs="Times New Roman"/>
          <w:b/>
          <w:bCs/>
          <w:smallCaps/>
          <w:color w:val="00000A"/>
          <w:sz w:val="28"/>
          <w:szCs w:val="28"/>
          <w:lang w:eastAsia="ru-RU"/>
        </w:rPr>
        <w:t xml:space="preserve">                    </w:t>
      </w:r>
    </w:p>
    <w:p w:rsidR="00703302" w:rsidRDefault="00703302" w:rsidP="00703302">
      <w:pPr>
        <w:rPr>
          <w:rFonts w:ascii="Times New Roman" w:eastAsia="Times New Roman" w:hAnsi="Times New Roman" w:cs="Times New Roman"/>
          <w:b/>
          <w:bCs/>
          <w:smallCaps/>
          <w:color w:val="00000A"/>
          <w:sz w:val="28"/>
          <w:szCs w:val="28"/>
          <w:lang w:eastAsia="ru-RU"/>
        </w:rPr>
      </w:pPr>
      <w:r>
        <w:rPr>
          <w:rFonts w:ascii="Times New Roman" w:eastAsia="Times New Roman" w:hAnsi="Times New Roman" w:cs="Times New Roman"/>
          <w:b/>
          <w:bCs/>
          <w:smallCaps/>
          <w:color w:val="00000A"/>
          <w:sz w:val="28"/>
          <w:szCs w:val="28"/>
          <w:lang w:eastAsia="ru-RU"/>
        </w:rPr>
        <w:br w:type="page"/>
      </w:r>
    </w:p>
    <w:p w:rsidR="00703302" w:rsidRPr="00D24E5C" w:rsidRDefault="00703302" w:rsidP="00703302">
      <w:pPr>
        <w:spacing w:after="0" w:line="240" w:lineRule="auto"/>
        <w:jc w:val="both"/>
        <w:rPr>
          <w:rFonts w:ascii="Times New Roman" w:eastAsia="Times New Roman" w:hAnsi="Times New Roman" w:cs="Times New Roman"/>
          <w:sz w:val="24"/>
          <w:szCs w:val="24"/>
          <w:lang w:eastAsia="ru-RU"/>
        </w:rPr>
      </w:pPr>
      <w:r w:rsidRPr="00481BEE">
        <w:rPr>
          <w:rFonts w:ascii="Times New Roman" w:eastAsia="Times New Roman" w:hAnsi="Times New Roman" w:cs="Times New Roman"/>
          <w:b/>
          <w:bCs/>
          <w:smallCaps/>
          <w:color w:val="00000A"/>
          <w:sz w:val="28"/>
          <w:szCs w:val="28"/>
          <w:lang w:eastAsia="ru-RU"/>
        </w:rPr>
        <w:lastRenderedPageBreak/>
        <w:t xml:space="preserve">                                </w:t>
      </w:r>
      <w:r w:rsidRPr="00D24E5C">
        <w:rPr>
          <w:rFonts w:ascii="Times New Roman" w:eastAsia="Times New Roman" w:hAnsi="Times New Roman" w:cs="Times New Roman"/>
          <w:b/>
          <w:bCs/>
          <w:smallCaps/>
          <w:color w:val="00000A"/>
          <w:sz w:val="28"/>
          <w:szCs w:val="28"/>
          <w:lang w:eastAsia="ru-RU"/>
        </w:rPr>
        <w:t>  СПИСОК ВИКОРИСТАНих джерел</w:t>
      </w:r>
    </w:p>
    <w:p w:rsidR="00703302" w:rsidRPr="00D24E5C" w:rsidRDefault="00703302" w:rsidP="00703302">
      <w:pPr>
        <w:spacing w:after="0" w:line="240" w:lineRule="auto"/>
        <w:rPr>
          <w:rFonts w:ascii="Times New Roman" w:eastAsia="Times New Roman" w:hAnsi="Times New Roman" w:cs="Times New Roman"/>
          <w:sz w:val="24"/>
          <w:szCs w:val="24"/>
          <w:lang w:eastAsia="ru-RU"/>
        </w:rPr>
      </w:pP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Альпидовская М.Л. Концепция рациональной бюрократии индустриального общества М. Вебера / М.Л. Альпидовская // Вестник Финансового университета. - 2007. - № 2. - С. 82-89.</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 xml:space="preserve">Бебик В. </w:t>
      </w:r>
      <w:r w:rsidRPr="00D24E5C">
        <w:rPr>
          <w:rFonts w:ascii="Times New Roman" w:eastAsia="Times New Roman" w:hAnsi="Times New Roman" w:cs="Times New Roman"/>
          <w:color w:val="000000"/>
          <w:sz w:val="28"/>
          <w:szCs w:val="28"/>
          <w:lang w:eastAsia="ru-RU"/>
        </w:rPr>
        <w:t xml:space="preserve">М. Політологія для політика і громадянина : монографія / В.М. Бебик. – К.: </w:t>
      </w:r>
      <w:r w:rsidRPr="00D24E5C">
        <w:rPr>
          <w:rFonts w:ascii="Times New Roman" w:eastAsia="Times New Roman" w:hAnsi="Times New Roman" w:cs="Times New Roman"/>
          <w:color w:val="000000"/>
          <w:sz w:val="28"/>
          <w:szCs w:val="28"/>
          <w:shd w:val="clear" w:color="auto" w:fill="FFFFFF"/>
          <w:lang w:eastAsia="ru-RU"/>
        </w:rPr>
        <w:t>МАУП, 2003. - 424 c.</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Бевз Т. Концепт політичної еліти у дискурсі сучасного політичного процесу / Т. Бевз // Еліти і цивілізаційні процеси формування націй. – К., 2006. – Т. 2. – С. 69-80.</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 xml:space="preserve">Блондель Ж. Политическое лидерство. Путь к всеобъемлющему </w:t>
      </w:r>
      <w:r w:rsidRPr="00D24E5C">
        <w:rPr>
          <w:rFonts w:ascii="Times New Roman" w:eastAsia="Times New Roman" w:hAnsi="Times New Roman" w:cs="Times New Roman"/>
          <w:color w:val="000000"/>
          <w:sz w:val="28"/>
          <w:szCs w:val="28"/>
          <w:shd w:val="clear" w:color="auto" w:fill="FFFFFF"/>
          <w:lang w:eastAsia="ru-RU"/>
        </w:rPr>
        <w:t>анализу / Ж. Блондель. – М.: БИ, 1992. - 136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Великий тлумачний словник сучасної української мови (з дод. і допов.) / Уклад, і голов. ред. В. Т. Бусел.– К.; Ірпінь: ВТФ «Перун», 2005.– 1728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Гаман-Голутвина О. В. Определение основных понятий элитологии / О. В. Гаман-Голутвина // Полис. – 2000. – № 3. – С. 97-103.</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Гончарук Н. Т. Визначення сутності поняття «еліта» в контенксті управління суспільством  / Н. Т. Гончарук, І. Г. Сурай // Теорія та практика державного управління. - 2009. - Вип. 4. - С. 3-13.</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Дацюк С. Центральна, регіональна та міська еліти / С. Дацюк [електронний ресурс]. – Режим доступу: http://dialogs.org. ua/project_ua_full.php?m_id=399</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Дж. Оруэлл. 1984. – Пермь: Капик, 1992. – 304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Крюков Д.О. Политическая и научная элиты в постиндустриальном обществе / Д.О. Крюков // Вестник Санкт-Петербургского университета. - 2010. - № 1. - С. 350-358</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Крюков О. І. Політико-управлінська еліта України як чинник державотворення. [Текст] / О. І Крюков. - К.: Вид-во НАДУ. - 2006. - С. 19-24.</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Кузнецов И.С. Восстание элит и молчание масс / И.С. Кузнецов // Вестник Волгоградского государственного университета. - 2007. - № 6. - С. 167-169</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Логинова Е. Ю. Феномен региональной правящей политической элиты в современной России /  Е. Ю. Логинова //  Вестник Забайкальского государственного университета. - 2007. - №3. – С. 104-112.</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Маркітантов В. Ю. Визначення поняття політична еліта у сучасній політичній науці / В. Ю. Маркітантов // Вісник Дніпропетровського університету. Серія: Філософія. Соціологія. Політологія. - 2015. - № 2. - С. 10-18.</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Маркітантов В. Ю. Загальні критерії класифікації еліт / В. Ю. Маркітантов  // Збірник наукових праць «Політологічні студії». – 2011. – Вип. 2. – С. 73-82.</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Медушевский Л.Н. Демократия и тирания в новое и новейшее время / Л.Н. Медушевський //  Вопросы философии. – 1993. – № 10. – С. 40-47.</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lastRenderedPageBreak/>
        <w:t>Михалева К.Ю. Концепции элиты в классической социологической теории: часть первая (Г. Спенсер, Г. Зиммель, Ж.-Г. Тард) / К.Ю. Михалева // Вестник Московского университета. - 2011. - № 3. - С. 68-86</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Напалкова И.Г. Анализ центрально-периферийных отношений в федеративном государстве в свете теории элит / И.Г. Напалкова // Вестник Поволжской академии государственной службы. - 2011. - № 1. - С. 4-11</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Нікулін В.С. Структурування елітних мереж в Україні: автореф. дис... канд. соціол. наук: 22.00.01 / В.С. Нікулін ; Харк. нац. ун-т ім. В.Н.Каразіна. – Х., 2008. – 20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Новейший политологический словарь / Погорелый Д.Е. и др. – Ростов-на-Дону: Феникс, 2010. – 318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Ордешук П.</w:t>
      </w:r>
      <w:r w:rsidRPr="00D24E5C">
        <w:rPr>
          <w:rFonts w:ascii="Times New Roman" w:eastAsia="Times New Roman" w:hAnsi="Times New Roman" w:cs="Times New Roman"/>
          <w:i/>
          <w:iCs/>
          <w:color w:val="000000"/>
          <w:sz w:val="28"/>
          <w:szCs w:val="28"/>
          <w:lang w:eastAsia="ru-RU"/>
        </w:rPr>
        <w:t> </w:t>
      </w:r>
      <w:r w:rsidRPr="00D24E5C">
        <w:rPr>
          <w:rFonts w:ascii="Times New Roman" w:eastAsia="Times New Roman" w:hAnsi="Times New Roman" w:cs="Times New Roman"/>
          <w:color w:val="000000"/>
          <w:sz w:val="28"/>
          <w:szCs w:val="28"/>
          <w:lang w:eastAsia="ru-RU"/>
        </w:rPr>
        <w:t>Эволюция политической теории Запада и проблемы институционального дизайна // Вопросы философии. – 1994. – № 4. – С. 25-31.</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 xml:space="preserve">Осипова Е. Социология Вильфредо Парето: политический аспект – СПб.: Питер, 2004. – 286 с. </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Пилипенко В. Регіональна еліта пострадянської України / В. Пилипенко, Н. Захарова // Актуальні проблеми державного управління : збірник наукових праць Укр. Академії державного управління при Президентові України. Одеський філіал. – Випуск II. – Одеса : Аспропринт, 1999. – С. 65-71.</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Пірен М. І. Проблеми професійної відповідальності політико-владної еліти в Україні / М. І. Пірен // Соціальна психологія. – 2007. – № 3. – С. 29 35</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Политология : энциклопедический словарь / под ред. Ю. И. Аверьянова. – М.: Дело,  1993. – 634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Политология: Учебное пособие / Под ред. А. С. Тургаева, А. Е. Хренова. – СПб.: Питер, 2005. – 560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Політологічний енциклопедичний словник / За ред. Ю. С. Шемшученка, В. Д. Бабкіна, В. П. Горбатенка. - 2-е вид., доп. і перероб. - К.: Генеза, 2004. – 546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 xml:space="preserve">Політологічний словник / упоряд. М.М. Дзера. – Львів: Вільна Україна, 2007. – 80 с. </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 xml:space="preserve">Політологія / за наук. ред. Колодій А. – К.: Ельга, 2003. – 664 с. </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Політологія: навч. посіб. / М. П. Гетьманчук, В. К. Грищук, Я. Б. Турчин та ін. ; за заг. ред. М. П. Гетьманчука. – К. : Знання, 2011. – 415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Рудич Ф. Правляча еліта: її місце і роль в утвердженні української держави // Політичний менеджмент. – 2008. – №2. – С. 3-14.</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Сартори Дж. Вертикальная демократия / Дж. Сартори // Полис [Текст]. – 2003. – № 2. – С. 40-50</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Сергатюк Д. А. Політична еліта: аспекти розуміння та категоріальні межі поняття / Д. А. Сергатюк // Наукові праці [Чорноморського державного університету імені Петра Могили]. Сер. : Політологія. - 2011. - Т. 175, Вип. 163. - С. 83-88.</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 xml:space="preserve">Тарасов К.Н. Проблема взаимосвязи власти и общества через процесс формирования политической элиты во взглядах умеренных консерваторов </w:t>
      </w:r>
      <w:r w:rsidRPr="00D24E5C">
        <w:rPr>
          <w:rFonts w:ascii="Times New Roman" w:eastAsia="Times New Roman" w:hAnsi="Times New Roman" w:cs="Times New Roman"/>
          <w:color w:val="000000"/>
          <w:sz w:val="28"/>
          <w:szCs w:val="28"/>
          <w:lang w:eastAsia="ru-RU"/>
        </w:rPr>
        <w:lastRenderedPageBreak/>
        <w:t>(Л.А.Тихомиров, И.А. Ильин, евразийцы) / К.Н. Тарасов // Вестник Томского государственного университета. - 2013. - № 376. - С. 114-120.</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Тематичний словник-довідник з соціології / За ред. В.В. Кохана. – Чернівці: Чернівецький нац. Ун-т, 2009. – 112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Філософський енциклопедичний словник. - К. : Абрис. - 2002 - 742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Харченко Л. Етапи формування політико-управлінської еліти у посттрансформаційний період розвитку України. [Текст] / Л. Харченко. - К.: Наукові записки Інституту політичних і етно- національних досліджень ім. І. Ф. Кураса НАН України. - 2010. - Вип. 3 (47). - 390 с.</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Хрусталев М.А.</w:t>
      </w:r>
      <w:r w:rsidRPr="00D24E5C">
        <w:rPr>
          <w:rFonts w:ascii="Times New Roman" w:eastAsia="Times New Roman" w:hAnsi="Times New Roman" w:cs="Times New Roman"/>
          <w:i/>
          <w:iCs/>
          <w:color w:val="000000"/>
          <w:sz w:val="28"/>
          <w:szCs w:val="28"/>
          <w:lang w:eastAsia="ru-RU"/>
        </w:rPr>
        <w:t> </w:t>
      </w:r>
      <w:r w:rsidRPr="00D24E5C">
        <w:rPr>
          <w:rFonts w:ascii="Times New Roman" w:eastAsia="Times New Roman" w:hAnsi="Times New Roman" w:cs="Times New Roman"/>
          <w:color w:val="000000"/>
          <w:sz w:val="28"/>
          <w:szCs w:val="28"/>
          <w:lang w:eastAsia="ru-RU"/>
        </w:rPr>
        <w:t xml:space="preserve">Теория политики и политический анализ / М.А. Хрустальов. – М.: Прогрес, 1991. – 369 с. </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 xml:space="preserve">Цыганков А.П. Современные политические режимы: структура, типология, динамика / А.П. Цыганков [Електронний ресурс]. – Режим доступу: </w:t>
      </w:r>
      <w:hyperlink r:id="rId5" w:history="1">
        <w:r w:rsidRPr="00D24E5C">
          <w:rPr>
            <w:rFonts w:ascii="Times New Roman" w:eastAsia="Times New Roman" w:hAnsi="Times New Roman" w:cs="Times New Roman"/>
            <w:color w:val="0563C1"/>
            <w:sz w:val="28"/>
            <w:szCs w:val="28"/>
            <w:u w:val="single"/>
            <w:lang w:eastAsia="ru-RU"/>
          </w:rPr>
          <w:t>http://society.polbu.ru/tsygankov_political/ch23_all.html</w:t>
        </w:r>
      </w:hyperlink>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 xml:space="preserve">Закон «Про стратегію державної кадрової політики на 2012-2020 роки» [Електронний ресурс] / Закон // № 45/2012. – 2012. – Режим доступу до ресурсу: </w:t>
      </w:r>
      <w:hyperlink r:id="rId6" w:history="1">
        <w:r w:rsidRPr="00D24E5C">
          <w:rPr>
            <w:rFonts w:ascii="Times New Roman" w:eastAsia="Times New Roman" w:hAnsi="Times New Roman" w:cs="Times New Roman"/>
            <w:color w:val="0563C1"/>
            <w:sz w:val="28"/>
            <w:szCs w:val="28"/>
            <w:u w:val="single"/>
            <w:shd w:val="clear" w:color="auto" w:fill="FFFFFF"/>
            <w:lang w:eastAsia="ru-RU"/>
          </w:rPr>
          <w:t>https://zakon.rada.gov.ua/laws/show/45/2012</w:t>
        </w:r>
      </w:hyperlink>
      <w:r w:rsidRPr="00D24E5C">
        <w:rPr>
          <w:rFonts w:ascii="Times New Roman" w:eastAsia="Times New Roman" w:hAnsi="Times New Roman" w:cs="Times New Roman"/>
          <w:color w:val="000000"/>
          <w:sz w:val="28"/>
          <w:szCs w:val="28"/>
          <w:shd w:val="clear" w:color="auto" w:fill="FFFFFF"/>
          <w:lang w:eastAsia="ru-RU"/>
        </w:rPr>
        <w:t>.</w:t>
      </w:r>
    </w:p>
    <w:p w:rsidR="00703302" w:rsidRPr="00D24E5C" w:rsidRDefault="00703302" w:rsidP="00703302">
      <w:pPr>
        <w:numPr>
          <w:ilvl w:val="0"/>
          <w:numId w:val="3"/>
        </w:numPr>
        <w:spacing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 xml:space="preserve">Гусак І. Державна кадрова політика: забезпечення відповідальності та запобігання корупції [Електронний ресурс] / І. Гусак // Науковий вісник "Демократичне врядування". – 2013. – Режим доступу до ресурсу: </w:t>
      </w:r>
      <w:hyperlink r:id="rId7" w:history="1">
        <w:r w:rsidRPr="00D24E5C">
          <w:rPr>
            <w:rFonts w:ascii="Times New Roman" w:eastAsia="Times New Roman" w:hAnsi="Times New Roman" w:cs="Times New Roman"/>
            <w:color w:val="0563C1"/>
            <w:sz w:val="28"/>
            <w:szCs w:val="28"/>
            <w:u w:val="single"/>
            <w:shd w:val="clear" w:color="auto" w:fill="FFFFFF"/>
            <w:lang w:eastAsia="ru-RU"/>
          </w:rPr>
          <w:t>http://lvivacademy.com/vidavnitstvo_1/visnik11/fail/Gusak.pdf</w:t>
        </w:r>
      </w:hyperlink>
      <w:r w:rsidRPr="00D24E5C">
        <w:rPr>
          <w:rFonts w:ascii="Times New Roman" w:eastAsia="Times New Roman" w:hAnsi="Times New Roman" w:cs="Times New Roman"/>
          <w:color w:val="000000"/>
          <w:sz w:val="28"/>
          <w:szCs w:val="28"/>
          <w:shd w:val="clear" w:color="auto" w:fill="FFFFFF"/>
          <w:lang w:eastAsia="ru-RU"/>
        </w:rPr>
        <w:t>.</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24E5C">
        <w:rPr>
          <w:rFonts w:ascii="Times New Roman" w:eastAsia="Times New Roman" w:hAnsi="Times New Roman" w:cs="Times New Roman"/>
          <w:color w:val="000000"/>
          <w:sz w:val="28"/>
          <w:szCs w:val="28"/>
          <w:shd w:val="clear" w:color="auto" w:fill="FFFFFF"/>
          <w:lang w:eastAsia="ru-RU"/>
        </w:rPr>
        <w:t>Гаетано Моска «Правлячий клас», Незалежний культурологічний часопис «Ї» №45 «У пошуках втрачених еліт» стор. 9-21 </w:t>
      </w:r>
      <w:hyperlink r:id="rId8" w:history="1">
        <w:r w:rsidRPr="00D24E5C">
          <w:rPr>
            <w:rFonts w:ascii="Times New Roman" w:eastAsia="Times New Roman" w:hAnsi="Times New Roman" w:cs="Times New Roman"/>
            <w:color w:val="000000"/>
            <w:sz w:val="28"/>
            <w:szCs w:val="28"/>
            <w:u w:val="single"/>
            <w:shd w:val="clear" w:color="auto" w:fill="FFFFFF"/>
            <w:lang w:eastAsia="ru-RU"/>
          </w:rPr>
          <w:t>http://www.ji.lviv.ua/pdf/45.pdf</w:t>
        </w:r>
      </w:hyperlink>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ДЕРЖАВНА КАДРОВА ПОЛІТИКА В УКРАЇНІ: СТАН, ПРОБЛЕМИ ТА ПЕРСПЕКТИВИ РОЗВИТКУ [Електронний ресурс] // Національна академія державного управління при Президентові України. – 2012. – Режим доступу до ресурсу: http://academy.gov.ua/NMKD/library_nadu/Monografiy/08295121-aecf-499c-a114-9a08b5d8841c.pdf.</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24E5C">
        <w:rPr>
          <w:rFonts w:ascii="Times New Roman" w:eastAsia="Times New Roman" w:hAnsi="Times New Roman" w:cs="Times New Roman"/>
          <w:color w:val="000000"/>
          <w:sz w:val="28"/>
          <w:szCs w:val="28"/>
          <w:shd w:val="clear" w:color="auto" w:fill="FFFFFF"/>
          <w:lang w:eastAsia="ru-RU"/>
        </w:rPr>
        <w:t xml:space="preserve">Юрій Прохасько «Правлячий клас», Незалежний культурологічний часопис «Ї» №45 «У пошуках втрачених еліт» стор. 1-2 </w:t>
      </w:r>
      <w:hyperlink r:id="rId9" w:history="1">
        <w:r w:rsidRPr="00D24E5C">
          <w:rPr>
            <w:rFonts w:ascii="Times New Roman" w:eastAsia="Times New Roman" w:hAnsi="Times New Roman" w:cs="Times New Roman"/>
            <w:color w:val="000000"/>
            <w:sz w:val="28"/>
            <w:szCs w:val="28"/>
            <w:u w:val="single"/>
            <w:shd w:val="clear" w:color="auto" w:fill="FFFFFF"/>
            <w:lang w:eastAsia="ru-RU"/>
          </w:rPr>
          <w:t>http://www.ji.lviv.ua/pdf/45.pdf</w:t>
        </w:r>
      </w:hyperlink>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24E5C">
        <w:rPr>
          <w:rFonts w:ascii="Times New Roman" w:eastAsia="Times New Roman" w:hAnsi="Times New Roman" w:cs="Times New Roman"/>
          <w:color w:val="000000"/>
          <w:sz w:val="28"/>
          <w:szCs w:val="28"/>
          <w:shd w:val="clear" w:color="auto" w:fill="FFFFFF"/>
          <w:lang w:eastAsia="ru-RU"/>
        </w:rPr>
        <w:t>Яцек Чапутовіч «Правлячий клас», Незалежний культурологічний часопис «Ї» №45 «У пошуках втрачених еліт» стор. 73. </w:t>
      </w:r>
      <w:hyperlink r:id="rId10" w:history="1">
        <w:r w:rsidRPr="00D24E5C">
          <w:rPr>
            <w:rFonts w:ascii="Times New Roman" w:eastAsia="Times New Roman" w:hAnsi="Times New Roman" w:cs="Times New Roman"/>
            <w:color w:val="000000"/>
            <w:sz w:val="28"/>
            <w:szCs w:val="28"/>
            <w:u w:val="single"/>
            <w:shd w:val="clear" w:color="auto" w:fill="FFFFFF"/>
            <w:lang w:eastAsia="ru-RU"/>
          </w:rPr>
          <w:t>http://www.ji.lviv.ua/pdf/45.pdf</w:t>
        </w:r>
      </w:hyperlink>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lang w:eastAsia="ru-RU"/>
        </w:rPr>
        <w:t>Джеймс Коулман. «Капитал социальный и человеческий»// Общественные науки и современность. – № 3 - 2001 - ст. 125-126</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 xml:space="preserve">Леонид Кучма – второй президент на первых ролях [Електронний ресурс] // POLITEKA. – 2018. – Режим доступу до ресурсу: </w:t>
      </w:r>
      <w:hyperlink r:id="rId11" w:anchor="i-4" w:history="1">
        <w:r w:rsidRPr="00D24E5C">
          <w:rPr>
            <w:rFonts w:ascii="Times New Roman" w:eastAsia="Times New Roman" w:hAnsi="Times New Roman" w:cs="Times New Roman"/>
            <w:color w:val="0563C1"/>
            <w:sz w:val="28"/>
            <w:szCs w:val="28"/>
            <w:u w:val="single"/>
            <w:shd w:val="clear" w:color="auto" w:fill="FFFFFF"/>
            <w:lang w:eastAsia="ru-RU"/>
          </w:rPr>
          <w:t>https://politeka.net/person/662288-leonid-kuchma-vtoroj-prezident-na-pervyh-roljah/#i-4</w:t>
        </w:r>
      </w:hyperlink>
      <w:r w:rsidRPr="00D24E5C">
        <w:rPr>
          <w:rFonts w:ascii="Times New Roman" w:eastAsia="Times New Roman" w:hAnsi="Times New Roman" w:cs="Times New Roman"/>
          <w:color w:val="000000"/>
          <w:sz w:val="28"/>
          <w:szCs w:val="28"/>
          <w:shd w:val="clear" w:color="auto" w:fill="FFFFFF"/>
          <w:lang w:eastAsia="ru-RU"/>
        </w:rPr>
        <w:t>.</w:t>
      </w:r>
    </w:p>
    <w:p w:rsidR="00703302" w:rsidRPr="00D24E5C" w:rsidRDefault="00703302" w:rsidP="00703302">
      <w:pPr>
        <w:numPr>
          <w:ilvl w:val="0"/>
          <w:numId w:val="3"/>
        </w:numPr>
        <w:spacing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 xml:space="preserve">Виктор Ющенко: самый «дорогой» президент в истории Украины [Електронний ресурс] // POLITEKA. – 2018. – Режим доступу до ресурсу: </w:t>
      </w:r>
      <w:hyperlink r:id="rId12" w:anchor="i-4" w:history="1">
        <w:r w:rsidRPr="00D24E5C">
          <w:rPr>
            <w:rFonts w:ascii="Times New Roman" w:eastAsia="Times New Roman" w:hAnsi="Times New Roman" w:cs="Times New Roman"/>
            <w:color w:val="0563C1"/>
            <w:sz w:val="28"/>
            <w:szCs w:val="28"/>
            <w:u w:val="single"/>
            <w:shd w:val="clear" w:color="auto" w:fill="FFFFFF"/>
            <w:lang w:eastAsia="ru-RU"/>
          </w:rPr>
          <w:t>https://politeka.net/person/662247-iushchenko-samyi-dorogoi-prezydent-v-ystoryy-ukrayny/#i-4</w:t>
        </w:r>
      </w:hyperlink>
      <w:r w:rsidRPr="00D24E5C">
        <w:rPr>
          <w:rFonts w:ascii="Times New Roman" w:eastAsia="Times New Roman" w:hAnsi="Times New Roman" w:cs="Times New Roman"/>
          <w:color w:val="000000"/>
          <w:sz w:val="28"/>
          <w:szCs w:val="28"/>
          <w:shd w:val="clear" w:color="auto" w:fill="FFFFFF"/>
          <w:lang w:eastAsia="ru-RU"/>
        </w:rPr>
        <w:t>.</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Виктор Янукович: биография [Електронний ресурс] // 24 СМИ. – 2018. – Режим доступу до ресурсу: https://24smi.org/celebrity/4389-viktor-ianukovich.html.</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 xml:space="preserve">Офіційний сайт Президента України "Біографія. Порошенко Петро Олексійович" [Електронний ресурс]. – 2015. – Режим доступу до ресурсу: </w:t>
      </w:r>
      <w:hyperlink r:id="rId13" w:history="1">
        <w:r w:rsidRPr="00D24E5C">
          <w:rPr>
            <w:rFonts w:ascii="Times New Roman" w:eastAsia="Times New Roman" w:hAnsi="Times New Roman" w:cs="Times New Roman"/>
            <w:color w:val="0563C1"/>
            <w:sz w:val="28"/>
            <w:szCs w:val="28"/>
            <w:u w:val="single"/>
            <w:shd w:val="clear" w:color="auto" w:fill="FFFFFF"/>
            <w:lang w:eastAsia="ru-RU"/>
          </w:rPr>
          <w:t>https://www.president.gov.ua/president/petro-poroshenko</w:t>
        </w:r>
      </w:hyperlink>
      <w:r w:rsidRPr="00D24E5C">
        <w:rPr>
          <w:rFonts w:ascii="Times New Roman" w:eastAsia="Times New Roman" w:hAnsi="Times New Roman" w:cs="Times New Roman"/>
          <w:color w:val="000000"/>
          <w:sz w:val="28"/>
          <w:szCs w:val="28"/>
          <w:shd w:val="clear" w:color="auto" w:fill="FFFFFF"/>
          <w:lang w:eastAsia="ru-RU"/>
        </w:rPr>
        <w:t>.</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 xml:space="preserve">Декларація. Зеленський Володимир Олександрович [Електронний ресурс]. – 2017. – Режим доступу до ресурсу: </w:t>
      </w:r>
      <w:hyperlink r:id="rId14" w:history="1">
        <w:r w:rsidRPr="00D24E5C">
          <w:rPr>
            <w:rFonts w:ascii="Times New Roman" w:eastAsia="Times New Roman" w:hAnsi="Times New Roman" w:cs="Times New Roman"/>
            <w:color w:val="0563C1"/>
            <w:sz w:val="28"/>
            <w:szCs w:val="28"/>
            <w:u w:val="single"/>
            <w:shd w:val="clear" w:color="auto" w:fill="FFFFFF"/>
            <w:lang w:eastAsia="ru-RU"/>
          </w:rPr>
          <w:t>https://public.nazk.gov.ua/declaration/98a80581-f9af-40ec-95c7-9283b69f9b4e</w:t>
        </w:r>
      </w:hyperlink>
      <w:r w:rsidRPr="00D24E5C">
        <w:rPr>
          <w:rFonts w:ascii="Times New Roman" w:eastAsia="Times New Roman" w:hAnsi="Times New Roman" w:cs="Times New Roman"/>
          <w:color w:val="000000"/>
          <w:sz w:val="28"/>
          <w:szCs w:val="28"/>
          <w:shd w:val="clear" w:color="auto" w:fill="FFFFFF"/>
          <w:lang w:eastAsia="ru-RU"/>
        </w:rPr>
        <w:t>.</w:t>
      </w:r>
    </w:p>
    <w:p w:rsidR="00703302" w:rsidRPr="00D24E5C" w:rsidRDefault="00703302" w:rsidP="00703302">
      <w:pPr>
        <w:numPr>
          <w:ilvl w:val="0"/>
          <w:numId w:val="3"/>
        </w:numPr>
        <w:spacing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Марія Пірен «Українська еліта та проблеми модернізації суспільства», Незалежний культурологічний часопис «Ї» №45 «У пошуках втрачених еліт» стор. 95-107. </w:t>
      </w:r>
      <w:hyperlink r:id="rId15" w:history="1">
        <w:r w:rsidRPr="00D24E5C">
          <w:rPr>
            <w:rFonts w:ascii="Times New Roman" w:eastAsia="Times New Roman" w:hAnsi="Times New Roman" w:cs="Times New Roman"/>
            <w:color w:val="000000"/>
            <w:sz w:val="28"/>
            <w:szCs w:val="28"/>
            <w:u w:val="single"/>
            <w:shd w:val="clear" w:color="auto" w:fill="FFFFFF"/>
            <w:lang w:eastAsia="ru-RU"/>
          </w:rPr>
          <w:t>http://www.ji.lviv.ua/pdf/45.pdf</w:t>
        </w:r>
      </w:hyperlink>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0"/>
          <w:szCs w:val="20"/>
          <w:lang w:val="en-US" w:eastAsia="ru-RU"/>
        </w:rPr>
      </w:pPr>
      <w:r w:rsidRPr="00D24E5C">
        <w:rPr>
          <w:rFonts w:ascii="Times New Roman" w:eastAsia="Times New Roman" w:hAnsi="Times New Roman" w:cs="Times New Roman"/>
          <w:color w:val="000000"/>
          <w:sz w:val="28"/>
          <w:szCs w:val="28"/>
          <w:lang w:val="en-US" w:eastAsia="ru-RU"/>
        </w:rPr>
        <w:t xml:space="preserve">OECD (2019), OECD International Direct Investments Statistics 2018, OECD Publishing, Paris. –c.330. </w:t>
      </w:r>
      <w:hyperlink r:id="rId16" w:anchor="page330" w:history="1">
        <w:r w:rsidRPr="00D24E5C">
          <w:rPr>
            <w:rFonts w:ascii="Times New Roman" w:eastAsia="Times New Roman" w:hAnsi="Times New Roman" w:cs="Times New Roman"/>
            <w:color w:val="0563C1"/>
            <w:sz w:val="28"/>
            <w:szCs w:val="28"/>
            <w:u w:val="single"/>
            <w:lang w:val="en-US" w:eastAsia="ru-RU"/>
          </w:rPr>
          <w:t>https://read.oecd-ilibrary.org/finance-and-investment/oecd-international-direct-investment-statistics</w:t>
        </w:r>
      </w:hyperlink>
      <w:r w:rsidRPr="00D24E5C">
        <w:rPr>
          <w:rFonts w:ascii="Times New Roman" w:eastAsia="Times New Roman" w:hAnsi="Times New Roman" w:cs="Times New Roman"/>
          <w:color w:val="0563C1"/>
          <w:sz w:val="28"/>
          <w:szCs w:val="28"/>
          <w:u w:val="single"/>
          <w:lang w:val="en-US" w:eastAsia="ru-RU"/>
        </w:rPr>
        <w:t xml:space="preserve"> 2018_bb55ccaf-en#page330</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Відтік мізків за кордон: що може зробити Україна, поки не пізно [Електронний ресурс] // Офіційний сайт «Громадська синергія». – 2018. – Режим доступу до ресурсу: https://www.civic-synergy.org.ua/articles-in-the-media/vidtik-mizkiv-za-kordon-shho-mozhe-zrobyty-ukrayina-poky-ne-pizno/.</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t>Світящук І. Академічна міграція [Електронний ресурс] / І. Світящук, Є. Стадний // Центр дослідження суспільства за підтримки Ukrainian Resource and Development Centre (URDC). – 2013. – с. 9 – Режим доступу до ресурсу:https://cedos.org.ua/system/attachments/files/000/000/050/original/AcademicMigration_CSR.pdf?1404815631</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val="en-US" w:eastAsia="ru-RU"/>
        </w:rPr>
        <w:t>Puglisi R. The Rise of the Ukrainian Oligarchs.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Rosaria Puglisi // Democratization. </w:t>
      </w:r>
      <w:r w:rsidRPr="00D24E5C">
        <w:rPr>
          <w:rFonts w:ascii="Times New Roman" w:eastAsia="Times New Roman" w:hAnsi="Times New Roman" w:cs="Times New Roman"/>
          <w:color w:val="000000"/>
          <w:sz w:val="28"/>
          <w:szCs w:val="28"/>
          <w:shd w:val="clear" w:color="auto" w:fill="FFFFFF"/>
          <w:lang w:eastAsia="ru-RU"/>
        </w:rPr>
        <w:t>10(3):99 123. – 2003. – с. 1 - Режим доступу до ресурсу: https://www.researchgate.net/publication/248950746_The_Rise_of_the_Ukrainian_Oligarchs.</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val="en-US" w:eastAsia="ru-RU"/>
        </w:rPr>
      </w:pPr>
      <w:r w:rsidRPr="00D24E5C">
        <w:rPr>
          <w:rFonts w:ascii="Times New Roman" w:eastAsia="Times New Roman" w:hAnsi="Times New Roman" w:cs="Times New Roman"/>
          <w:color w:val="000000"/>
          <w:sz w:val="28"/>
          <w:szCs w:val="28"/>
          <w:shd w:val="clear" w:color="auto" w:fill="FFFFFF"/>
          <w:lang w:val="en-US" w:eastAsia="ru-RU"/>
        </w:rPr>
        <w:t>Lengyel G. Notes on the “quality of elites”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György Lengyel // ISSN 1785–301X. – 2018. – </w:t>
      </w:r>
      <w:r w:rsidRPr="00D24E5C">
        <w:rPr>
          <w:rFonts w:ascii="Times New Roman" w:eastAsia="Times New Roman" w:hAnsi="Times New Roman" w:cs="Times New Roman"/>
          <w:color w:val="000000"/>
          <w:sz w:val="28"/>
          <w:szCs w:val="28"/>
          <w:shd w:val="clear" w:color="auto" w:fill="FFFFFF"/>
          <w:lang w:eastAsia="ru-RU"/>
        </w:rPr>
        <w:t>Режим</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доступу</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ресурсу</w:t>
      </w:r>
      <w:r w:rsidRPr="00D24E5C">
        <w:rPr>
          <w:rFonts w:ascii="Times New Roman" w:eastAsia="Times New Roman" w:hAnsi="Times New Roman" w:cs="Times New Roman"/>
          <w:color w:val="000000"/>
          <w:sz w:val="28"/>
          <w:szCs w:val="28"/>
          <w:shd w:val="clear" w:color="auto" w:fill="FFFFFF"/>
          <w:lang w:val="en-US" w:eastAsia="ru-RU"/>
        </w:rPr>
        <w:t>: http://library.fes.de/pdf-files/bueros/budapest/04578.pdf.</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val="en-US" w:eastAsia="ru-RU"/>
        </w:rPr>
        <w:t>BEST H. STABILIZING DEMOCRACY IN EASTERN EUROPE UNDER THE CONDITION OF HIGHLY VOLATILE POLITICAL ELITES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HEINRICH BEST // AKAPRINT Kft. </w:t>
      </w:r>
      <w:r w:rsidRPr="00D24E5C">
        <w:rPr>
          <w:rFonts w:ascii="Times New Roman" w:eastAsia="Times New Roman" w:hAnsi="Times New Roman" w:cs="Times New Roman"/>
          <w:color w:val="000000"/>
          <w:sz w:val="28"/>
          <w:szCs w:val="28"/>
          <w:shd w:val="clear" w:color="auto" w:fill="FFFFFF"/>
          <w:lang w:eastAsia="ru-RU"/>
        </w:rPr>
        <w:t>ISSN 1785–301X. – 2018. – Режим доступу до ресурсу: http://library.fes.de/pdf-files/bueros/budapest/04578.pdf.</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val="en-US" w:eastAsia="ru-RU"/>
        </w:rPr>
      </w:pPr>
      <w:r w:rsidRPr="00D24E5C">
        <w:rPr>
          <w:rFonts w:ascii="Times New Roman" w:eastAsia="Times New Roman" w:hAnsi="Times New Roman" w:cs="Times New Roman"/>
          <w:color w:val="000000"/>
          <w:sz w:val="28"/>
          <w:szCs w:val="28"/>
          <w:shd w:val="clear" w:color="auto" w:fill="FFFFFF"/>
          <w:lang w:val="en-US" w:eastAsia="ru-RU"/>
        </w:rPr>
        <w:t>Pareto V. The Mind and Society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Vilfredo Pareto // Harcourt, Brace. – 1935. – vol. 2. - </w:t>
      </w:r>
      <w:r w:rsidRPr="00D24E5C">
        <w:rPr>
          <w:rFonts w:ascii="Times New Roman" w:eastAsia="Times New Roman" w:hAnsi="Times New Roman" w:cs="Times New Roman"/>
          <w:color w:val="000000"/>
          <w:sz w:val="28"/>
          <w:szCs w:val="28"/>
          <w:shd w:val="clear" w:color="auto" w:fill="FFFFFF"/>
          <w:lang w:eastAsia="ru-RU"/>
        </w:rPr>
        <w:t>Режим</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доступу</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ресурсу</w:t>
      </w:r>
      <w:r w:rsidRPr="00D24E5C">
        <w:rPr>
          <w:rFonts w:ascii="Times New Roman" w:eastAsia="Times New Roman" w:hAnsi="Times New Roman" w:cs="Times New Roman"/>
          <w:color w:val="000000"/>
          <w:sz w:val="28"/>
          <w:szCs w:val="28"/>
          <w:shd w:val="clear" w:color="auto" w:fill="FFFFFF"/>
          <w:lang w:val="en-US" w:eastAsia="ru-RU"/>
        </w:rPr>
        <w:t>: https://archive.org/stream/mindsocietytratt01pare/mindsocietytratt01pare_djvu.txt.</w:t>
      </w:r>
    </w:p>
    <w:p w:rsidR="00703302" w:rsidRPr="00D24E5C" w:rsidRDefault="00703302" w:rsidP="00703302">
      <w:pPr>
        <w:numPr>
          <w:ilvl w:val="0"/>
          <w:numId w:val="3"/>
        </w:numPr>
        <w:spacing w:line="240" w:lineRule="auto"/>
        <w:ind w:left="360"/>
        <w:jc w:val="both"/>
        <w:textAlignment w:val="baseline"/>
        <w:rPr>
          <w:rFonts w:ascii="Times New Roman" w:eastAsia="Times New Roman" w:hAnsi="Times New Roman" w:cs="Times New Roman"/>
          <w:color w:val="000000"/>
          <w:sz w:val="28"/>
          <w:szCs w:val="28"/>
          <w:lang w:eastAsia="ru-RU"/>
        </w:rPr>
      </w:pPr>
      <w:r w:rsidRPr="00D24E5C">
        <w:rPr>
          <w:rFonts w:ascii="Times New Roman" w:eastAsia="Times New Roman" w:hAnsi="Times New Roman" w:cs="Times New Roman"/>
          <w:color w:val="000000"/>
          <w:sz w:val="28"/>
          <w:szCs w:val="28"/>
          <w:shd w:val="clear" w:color="auto" w:fill="FFFFFF"/>
          <w:lang w:eastAsia="ru-RU"/>
        </w:rPr>
        <w:lastRenderedPageBreak/>
        <w:t xml:space="preserve">Вибори 2019: результати голосування. Інтерактивна мапа [Електронний ресурс] // BBC: Україна. – 2019. – Режим доступу до ресурсу: </w:t>
      </w:r>
      <w:hyperlink r:id="rId17" w:history="1">
        <w:r w:rsidRPr="00D24E5C">
          <w:rPr>
            <w:rFonts w:ascii="Times New Roman" w:eastAsia="Times New Roman" w:hAnsi="Times New Roman" w:cs="Times New Roman"/>
            <w:color w:val="0563C1"/>
            <w:sz w:val="28"/>
            <w:szCs w:val="28"/>
            <w:u w:val="single"/>
            <w:shd w:val="clear" w:color="auto" w:fill="FFFFFF"/>
            <w:lang w:eastAsia="ru-RU"/>
          </w:rPr>
          <w:t>https://www.bbc.com/ukrainian/features-47747305</w:t>
        </w:r>
      </w:hyperlink>
      <w:r w:rsidRPr="00D24E5C">
        <w:rPr>
          <w:rFonts w:ascii="Times New Roman" w:eastAsia="Times New Roman" w:hAnsi="Times New Roman" w:cs="Times New Roman"/>
          <w:color w:val="000000"/>
          <w:sz w:val="28"/>
          <w:szCs w:val="28"/>
          <w:shd w:val="clear" w:color="auto" w:fill="FFFFFF"/>
          <w:lang w:eastAsia="ru-RU"/>
        </w:rPr>
        <w:t>.</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0"/>
          <w:szCs w:val="20"/>
          <w:lang w:val="en-US" w:eastAsia="ru-RU"/>
        </w:rPr>
      </w:pPr>
      <w:r w:rsidRPr="00D24E5C">
        <w:rPr>
          <w:rFonts w:ascii="Times New Roman" w:eastAsia="Times New Roman" w:hAnsi="Times New Roman" w:cs="Times New Roman"/>
          <w:color w:val="000000"/>
          <w:sz w:val="28"/>
          <w:szCs w:val="28"/>
          <w:shd w:val="clear" w:color="auto" w:fill="FFFFFF"/>
          <w:lang w:val="en-US" w:eastAsia="ru-RU"/>
        </w:rPr>
        <w:t>Michels R. ‘Political Parties. A Sociological Study of the Oligarchical Tendencies of Modern Democracy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Robert Michels // New York. – 1915. – </w:t>
      </w:r>
      <w:r w:rsidRPr="00D24E5C">
        <w:rPr>
          <w:rFonts w:ascii="Times New Roman" w:eastAsia="Times New Roman" w:hAnsi="Times New Roman" w:cs="Times New Roman"/>
          <w:color w:val="000000"/>
          <w:sz w:val="28"/>
          <w:szCs w:val="28"/>
          <w:shd w:val="clear" w:color="auto" w:fill="FFFFFF"/>
          <w:lang w:eastAsia="ru-RU"/>
        </w:rPr>
        <w:t>Режим</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доступу</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ресурсу</w:t>
      </w:r>
      <w:r w:rsidRPr="00D24E5C">
        <w:rPr>
          <w:rFonts w:ascii="Times New Roman" w:eastAsia="Times New Roman" w:hAnsi="Times New Roman" w:cs="Times New Roman"/>
          <w:color w:val="000000"/>
          <w:sz w:val="28"/>
          <w:szCs w:val="28"/>
          <w:shd w:val="clear" w:color="auto" w:fill="FFFFFF"/>
          <w:lang w:val="en-US" w:eastAsia="ru-RU"/>
        </w:rPr>
        <w:t xml:space="preserve">: </w:t>
      </w:r>
      <w:hyperlink r:id="rId18" w:history="1">
        <w:r w:rsidRPr="00D24E5C">
          <w:rPr>
            <w:rFonts w:ascii="Times New Roman" w:eastAsia="Times New Roman" w:hAnsi="Times New Roman" w:cs="Times New Roman"/>
            <w:color w:val="0563C1"/>
            <w:sz w:val="28"/>
            <w:szCs w:val="28"/>
            <w:u w:val="single"/>
            <w:shd w:val="clear" w:color="auto" w:fill="FFFFFF"/>
            <w:lang w:val="en-US" w:eastAsia="ru-RU"/>
          </w:rPr>
          <w:t>https://archive.org/details/politicalparties00mich/page/n11</w:t>
        </w:r>
      </w:hyperlink>
      <w:r w:rsidRPr="00D24E5C">
        <w:rPr>
          <w:rFonts w:ascii="Times New Roman" w:eastAsia="Times New Roman" w:hAnsi="Times New Roman" w:cs="Times New Roman"/>
          <w:color w:val="000000"/>
          <w:sz w:val="28"/>
          <w:szCs w:val="28"/>
          <w:shd w:val="clear" w:color="auto" w:fill="FFFFFF"/>
          <w:lang w:val="en-US" w:eastAsia="ru-RU"/>
        </w:rPr>
        <w:t>.</w:t>
      </w:r>
    </w:p>
    <w:p w:rsidR="00703302" w:rsidRPr="00D24E5C" w:rsidRDefault="00703302" w:rsidP="00703302">
      <w:pPr>
        <w:numPr>
          <w:ilvl w:val="0"/>
          <w:numId w:val="3"/>
        </w:numPr>
        <w:shd w:val="clear" w:color="auto" w:fill="FFFFFF"/>
        <w:spacing w:after="0" w:line="240" w:lineRule="auto"/>
        <w:ind w:left="360"/>
        <w:jc w:val="both"/>
        <w:textAlignment w:val="baseline"/>
        <w:rPr>
          <w:rFonts w:ascii="Times New Roman" w:eastAsia="Times New Roman" w:hAnsi="Times New Roman" w:cs="Times New Roman"/>
          <w:color w:val="000000"/>
          <w:sz w:val="28"/>
          <w:szCs w:val="28"/>
          <w:lang w:val="en-US" w:eastAsia="ru-RU"/>
        </w:rPr>
      </w:pPr>
      <w:r w:rsidRPr="00D24E5C">
        <w:rPr>
          <w:rFonts w:ascii="Times New Roman" w:eastAsia="Times New Roman" w:hAnsi="Times New Roman" w:cs="Times New Roman"/>
          <w:color w:val="000000"/>
          <w:sz w:val="28"/>
          <w:szCs w:val="28"/>
          <w:shd w:val="clear" w:color="auto" w:fill="FFFFFF"/>
          <w:lang w:val="en-US" w:eastAsia="ru-RU"/>
        </w:rPr>
        <w:t>MACHONIN P. CZECH ECONOMIC AND POLITICAL ELITES AFTER 15 YEARS OF POSTSOCIALIST TRANSFORMATION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PAVEL MACHONIN // ISSN 1785–301X. – 2018. – </w:t>
      </w:r>
      <w:r w:rsidRPr="00D24E5C">
        <w:rPr>
          <w:rFonts w:ascii="Times New Roman" w:eastAsia="Times New Roman" w:hAnsi="Times New Roman" w:cs="Times New Roman"/>
          <w:color w:val="000000"/>
          <w:sz w:val="28"/>
          <w:szCs w:val="28"/>
          <w:shd w:val="clear" w:color="auto" w:fill="FFFFFF"/>
          <w:lang w:eastAsia="ru-RU"/>
        </w:rPr>
        <w:t>Режим</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доступу</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ресурсу</w:t>
      </w:r>
      <w:r w:rsidRPr="00D24E5C">
        <w:rPr>
          <w:rFonts w:ascii="Times New Roman" w:eastAsia="Times New Roman" w:hAnsi="Times New Roman" w:cs="Times New Roman"/>
          <w:color w:val="000000"/>
          <w:sz w:val="28"/>
          <w:szCs w:val="28"/>
          <w:shd w:val="clear" w:color="auto" w:fill="FFFFFF"/>
          <w:lang w:val="en-US" w:eastAsia="ru-RU"/>
        </w:rPr>
        <w:t>: http://library.fes.de/pdf-files/bueros/budapest/04578.pdf.</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0"/>
          <w:szCs w:val="20"/>
          <w:lang w:val="en-US" w:eastAsia="ru-RU"/>
        </w:rPr>
      </w:pPr>
      <w:r w:rsidRPr="00D24E5C">
        <w:rPr>
          <w:rFonts w:ascii="Times New Roman" w:eastAsia="Times New Roman" w:hAnsi="Times New Roman" w:cs="Times New Roman"/>
          <w:color w:val="000000"/>
          <w:sz w:val="28"/>
          <w:szCs w:val="28"/>
          <w:shd w:val="clear" w:color="auto" w:fill="FFFFFF"/>
          <w:lang w:eastAsia="ru-RU"/>
        </w:rPr>
        <w:t>Зарицкі</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Т</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Дилеми</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польської</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еліти</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як</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універсальні</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дилеми</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w:t>
      </w:r>
      <w:r w:rsidRPr="00D24E5C">
        <w:rPr>
          <w:rFonts w:ascii="Times New Roman" w:eastAsia="Times New Roman" w:hAnsi="Times New Roman" w:cs="Times New Roman"/>
          <w:color w:val="000000"/>
          <w:sz w:val="28"/>
          <w:szCs w:val="28"/>
          <w:shd w:val="clear" w:color="auto" w:fill="FFFFFF"/>
          <w:lang w:eastAsia="ru-RU"/>
        </w:rPr>
        <w:t>Томаш</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Зарицкі</w:t>
      </w:r>
      <w:r w:rsidRPr="00D24E5C">
        <w:rPr>
          <w:rFonts w:ascii="Times New Roman" w:eastAsia="Times New Roman" w:hAnsi="Times New Roman" w:cs="Times New Roman"/>
          <w:color w:val="000000"/>
          <w:sz w:val="28"/>
          <w:szCs w:val="28"/>
          <w:shd w:val="clear" w:color="auto" w:fill="FFFFFF"/>
          <w:lang w:val="en-US" w:eastAsia="ru-RU"/>
        </w:rPr>
        <w:t xml:space="preserve"> // </w:t>
      </w:r>
      <w:r w:rsidRPr="00D24E5C">
        <w:rPr>
          <w:rFonts w:ascii="Times New Roman" w:eastAsia="Times New Roman" w:hAnsi="Times New Roman" w:cs="Times New Roman"/>
          <w:color w:val="000000"/>
          <w:sz w:val="28"/>
          <w:szCs w:val="28"/>
          <w:shd w:val="clear" w:color="auto" w:fill="FFFFFF"/>
          <w:lang w:eastAsia="ru-RU"/>
        </w:rPr>
        <w:t>Незалежний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культурологічний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часопис</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Ї</w:t>
      </w:r>
      <w:r w:rsidRPr="00D24E5C">
        <w:rPr>
          <w:rFonts w:ascii="Times New Roman" w:eastAsia="Times New Roman" w:hAnsi="Times New Roman" w:cs="Times New Roman"/>
          <w:color w:val="000000"/>
          <w:sz w:val="28"/>
          <w:szCs w:val="28"/>
          <w:shd w:val="clear" w:color="auto" w:fill="FFFFFF"/>
          <w:lang w:val="en-US" w:eastAsia="ru-RU"/>
        </w:rPr>
        <w:t>» №45 «</w:t>
      </w:r>
      <w:r w:rsidRPr="00D24E5C">
        <w:rPr>
          <w:rFonts w:ascii="Times New Roman" w:eastAsia="Times New Roman" w:hAnsi="Times New Roman" w:cs="Times New Roman"/>
          <w:color w:val="000000"/>
          <w:sz w:val="28"/>
          <w:szCs w:val="28"/>
          <w:shd w:val="clear" w:color="auto" w:fill="FFFFFF"/>
          <w:lang w:eastAsia="ru-RU"/>
        </w:rPr>
        <w:t>У</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пошуках</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втрачених</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еліт</w:t>
      </w:r>
      <w:r w:rsidRPr="00D24E5C">
        <w:rPr>
          <w:rFonts w:ascii="Times New Roman" w:eastAsia="Times New Roman" w:hAnsi="Times New Roman" w:cs="Times New Roman"/>
          <w:color w:val="000000"/>
          <w:sz w:val="28"/>
          <w:szCs w:val="28"/>
          <w:shd w:val="clear" w:color="auto" w:fill="FFFFFF"/>
          <w:lang w:val="en-US" w:eastAsia="ru-RU"/>
        </w:rPr>
        <w:t xml:space="preserve">». – 2018. – </w:t>
      </w:r>
      <w:r w:rsidRPr="00D24E5C">
        <w:rPr>
          <w:rFonts w:ascii="Times New Roman" w:eastAsia="Times New Roman" w:hAnsi="Times New Roman" w:cs="Times New Roman"/>
          <w:color w:val="000000"/>
          <w:sz w:val="28"/>
          <w:szCs w:val="28"/>
          <w:shd w:val="clear" w:color="auto" w:fill="FFFFFF"/>
          <w:lang w:eastAsia="ru-RU"/>
        </w:rPr>
        <w:t>Режим</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доступу</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ресурсу</w:t>
      </w:r>
      <w:r w:rsidRPr="00D24E5C">
        <w:rPr>
          <w:rFonts w:ascii="Times New Roman" w:eastAsia="Times New Roman" w:hAnsi="Times New Roman" w:cs="Times New Roman"/>
          <w:color w:val="000000"/>
          <w:sz w:val="28"/>
          <w:szCs w:val="28"/>
          <w:shd w:val="clear" w:color="auto" w:fill="FFFFFF"/>
          <w:lang w:val="en-US" w:eastAsia="ru-RU"/>
        </w:rPr>
        <w:t xml:space="preserve">: </w:t>
      </w:r>
      <w:hyperlink r:id="rId19" w:history="1">
        <w:r w:rsidRPr="00D24E5C">
          <w:rPr>
            <w:rFonts w:ascii="Times New Roman" w:eastAsia="Times New Roman" w:hAnsi="Times New Roman" w:cs="Times New Roman"/>
            <w:color w:val="0563C1"/>
            <w:sz w:val="28"/>
            <w:szCs w:val="28"/>
            <w:u w:val="single"/>
            <w:shd w:val="clear" w:color="auto" w:fill="FFFFFF"/>
            <w:lang w:val="en-US" w:eastAsia="ru-RU"/>
          </w:rPr>
          <w:t>http://www.ji.lviv.ua/pdf/45.pdf</w:t>
        </w:r>
      </w:hyperlink>
      <w:r w:rsidRPr="00D24E5C">
        <w:rPr>
          <w:rFonts w:ascii="Times New Roman" w:eastAsia="Times New Roman" w:hAnsi="Times New Roman" w:cs="Times New Roman"/>
          <w:color w:val="000000"/>
          <w:sz w:val="28"/>
          <w:szCs w:val="28"/>
          <w:shd w:val="clear" w:color="auto" w:fill="FFFFFF"/>
          <w:lang w:val="en-US" w:eastAsia="ru-RU"/>
        </w:rPr>
        <w:t>.</w:t>
      </w:r>
    </w:p>
    <w:p w:rsidR="00703302" w:rsidRPr="00D24E5C" w:rsidRDefault="00703302" w:rsidP="00703302">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lang w:val="en-US" w:eastAsia="ru-RU"/>
        </w:rPr>
      </w:pPr>
      <w:r w:rsidRPr="00D24E5C">
        <w:rPr>
          <w:rFonts w:ascii="Times New Roman" w:eastAsia="Times New Roman" w:hAnsi="Times New Roman" w:cs="Times New Roman"/>
          <w:color w:val="000000"/>
          <w:sz w:val="28"/>
          <w:szCs w:val="28"/>
          <w:shd w:val="clear" w:color="auto" w:fill="FFFFFF"/>
          <w:lang w:val="en-US" w:eastAsia="ru-RU"/>
        </w:rPr>
        <w:t>EYAL G. Making Capitalism Without Capitalists: Class Formation and Elite Struggles in Post-Communist Central Europe [</w:t>
      </w:r>
      <w:r w:rsidRPr="00D24E5C">
        <w:rPr>
          <w:rFonts w:ascii="Times New Roman" w:eastAsia="Times New Roman" w:hAnsi="Times New Roman" w:cs="Times New Roman"/>
          <w:color w:val="000000"/>
          <w:sz w:val="28"/>
          <w:szCs w:val="28"/>
          <w:shd w:val="clear" w:color="auto" w:fill="FFFFFF"/>
          <w:lang w:eastAsia="ru-RU"/>
        </w:rPr>
        <w:t>Електронний</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w:t>
      </w:r>
      <w:r w:rsidRPr="00D24E5C">
        <w:rPr>
          <w:rFonts w:ascii="Times New Roman" w:eastAsia="Times New Roman" w:hAnsi="Times New Roman" w:cs="Times New Roman"/>
          <w:color w:val="000000"/>
          <w:sz w:val="28"/>
          <w:szCs w:val="28"/>
          <w:shd w:val="clear" w:color="auto" w:fill="FFFFFF"/>
          <w:lang w:val="en-US" w:eastAsia="ru-RU"/>
        </w:rPr>
        <w:t xml:space="preserve">] / G. EYAL, I. SZELENYI, E. TOWNSLEY // VERSO. – 1998. – </w:t>
      </w:r>
      <w:r w:rsidRPr="00D24E5C">
        <w:rPr>
          <w:rFonts w:ascii="Times New Roman" w:eastAsia="Times New Roman" w:hAnsi="Times New Roman" w:cs="Times New Roman"/>
          <w:color w:val="000000"/>
          <w:sz w:val="28"/>
          <w:szCs w:val="28"/>
          <w:shd w:val="clear" w:color="auto" w:fill="FFFFFF"/>
          <w:lang w:eastAsia="ru-RU"/>
        </w:rPr>
        <w:t>Режим</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доступу</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до</w:t>
      </w:r>
      <w:r w:rsidRPr="00D24E5C">
        <w:rPr>
          <w:rFonts w:ascii="Times New Roman" w:eastAsia="Times New Roman" w:hAnsi="Times New Roman" w:cs="Times New Roman"/>
          <w:color w:val="000000"/>
          <w:sz w:val="28"/>
          <w:szCs w:val="28"/>
          <w:shd w:val="clear" w:color="auto" w:fill="FFFFFF"/>
          <w:lang w:val="en-US" w:eastAsia="ru-RU"/>
        </w:rPr>
        <w:t xml:space="preserve"> </w:t>
      </w:r>
      <w:r w:rsidRPr="00D24E5C">
        <w:rPr>
          <w:rFonts w:ascii="Times New Roman" w:eastAsia="Times New Roman" w:hAnsi="Times New Roman" w:cs="Times New Roman"/>
          <w:color w:val="000000"/>
          <w:sz w:val="28"/>
          <w:szCs w:val="28"/>
          <w:shd w:val="clear" w:color="auto" w:fill="FFFFFF"/>
          <w:lang w:eastAsia="ru-RU"/>
        </w:rPr>
        <w:t>ресурсу</w:t>
      </w:r>
      <w:r w:rsidRPr="00D24E5C">
        <w:rPr>
          <w:rFonts w:ascii="Times New Roman" w:eastAsia="Times New Roman" w:hAnsi="Times New Roman" w:cs="Times New Roman"/>
          <w:color w:val="000000"/>
          <w:sz w:val="28"/>
          <w:szCs w:val="28"/>
          <w:shd w:val="clear" w:color="auto" w:fill="FFFFFF"/>
          <w:lang w:val="en-US" w:eastAsia="ru-RU"/>
        </w:rPr>
        <w:t>: https://is.gd/FQ2vsO</w:t>
      </w:r>
    </w:p>
    <w:p w:rsidR="006B615C" w:rsidRPr="00703302" w:rsidRDefault="006B615C">
      <w:pPr>
        <w:rPr>
          <w:lang w:val="en-US"/>
        </w:rPr>
      </w:pPr>
      <w:bookmarkStart w:id="0" w:name="_GoBack"/>
      <w:bookmarkEnd w:id="0"/>
    </w:p>
    <w:sectPr w:rsidR="006B615C" w:rsidRPr="00703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1A4B"/>
    <w:multiLevelType w:val="multilevel"/>
    <w:tmpl w:val="A53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52142A"/>
    <w:multiLevelType w:val="multilevel"/>
    <w:tmpl w:val="6456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732C51"/>
    <w:multiLevelType w:val="multilevel"/>
    <w:tmpl w:val="C38C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D4"/>
    <w:rsid w:val="006B615C"/>
    <w:rsid w:val="00703302"/>
    <w:rsid w:val="00813488"/>
    <w:rsid w:val="00DE6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D4264-832E-47E4-A27D-6133FFCB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48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lviv.ua/pdf/45.pdf" TargetMode="External"/><Relationship Id="rId13" Type="http://schemas.openxmlformats.org/officeDocument/2006/relationships/hyperlink" Target="https://www.president.gov.ua/president/petro-poroshenko" TargetMode="External"/><Relationship Id="rId18" Type="http://schemas.openxmlformats.org/officeDocument/2006/relationships/hyperlink" Target="https://archive.org/details/politicalparties00mich/page/n1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lvivacademy.com/vidavnitstvo_1/visnik11/fail/Gusak.pdf" TargetMode="External"/><Relationship Id="rId12" Type="http://schemas.openxmlformats.org/officeDocument/2006/relationships/hyperlink" Target="https://politeka.net/person/662247-iushchenko-samyi-dorogoi-prezydent-v-ystoryy-ukrayny/" TargetMode="External"/><Relationship Id="rId17" Type="http://schemas.openxmlformats.org/officeDocument/2006/relationships/hyperlink" Target="https://www.bbc.com/ukrainian/features-47747305" TargetMode="External"/><Relationship Id="rId2" Type="http://schemas.openxmlformats.org/officeDocument/2006/relationships/styles" Target="styles.xml"/><Relationship Id="rId16" Type="http://schemas.openxmlformats.org/officeDocument/2006/relationships/hyperlink" Target="https://read.oecd-ilibrary.org/finance-and-investment/oecd-international-direct-investment-statistics%202018_bb55ccaf-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akon.rada.gov.ua/laws/show/45/2012" TargetMode="External"/><Relationship Id="rId11" Type="http://schemas.openxmlformats.org/officeDocument/2006/relationships/hyperlink" Target="https://politeka.net/person/662288-leonid-kuchma-vtoroj-prezident-na-pervyh-roljah/" TargetMode="External"/><Relationship Id="rId5" Type="http://schemas.openxmlformats.org/officeDocument/2006/relationships/hyperlink" Target="http://society.polbu.ru/tsygankov_political/ch23_all.html" TargetMode="External"/><Relationship Id="rId15" Type="http://schemas.openxmlformats.org/officeDocument/2006/relationships/hyperlink" Target="http://www.ji.lviv.ua/pdf/45.pdf" TargetMode="External"/><Relationship Id="rId10" Type="http://schemas.openxmlformats.org/officeDocument/2006/relationships/hyperlink" Target="http://www.ji.lviv.ua/pdf/45.pdf" TargetMode="External"/><Relationship Id="rId19" Type="http://schemas.openxmlformats.org/officeDocument/2006/relationships/hyperlink" Target="http://www.ji.lviv.ua/pdf/45.pdf" TargetMode="External"/><Relationship Id="rId4" Type="http://schemas.openxmlformats.org/officeDocument/2006/relationships/webSettings" Target="webSettings.xml"/><Relationship Id="rId9" Type="http://schemas.openxmlformats.org/officeDocument/2006/relationships/hyperlink" Target="http://www.ji.lviv.ua/pdf/45.pdf" TargetMode="External"/><Relationship Id="rId14" Type="http://schemas.openxmlformats.org/officeDocument/2006/relationships/hyperlink" Target="https://public.nazk.gov.ua/declaration/98a80581-f9af-40ec-95c7-9283b69f9b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3177</Words>
  <Characters>18110</Characters>
  <Application>Microsoft Office Word</Application>
  <DocSecurity>0</DocSecurity>
  <Lines>150</Lines>
  <Paragraphs>42</Paragraphs>
  <ScaleCrop>false</ScaleCrop>
  <Company/>
  <LinksUpToDate>false</LinksUpToDate>
  <CharactersWithSpaces>21245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2020-05-20T09:47:00Z</dcterms:created>
  <dcterms:modified xsi:type="dcterms:W3CDTF">2020-05-20T10:12:00Z</dcterms:modified>
</cp:coreProperties>
</file>