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CB4" w:rsidRPr="005E3434" w:rsidRDefault="007C7CB4" w:rsidP="007C7CB4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E3434">
        <w:rPr>
          <w:rFonts w:ascii="Times New Roman" w:hAnsi="Times New Roman"/>
          <w:sz w:val="28"/>
          <w:szCs w:val="28"/>
          <w:lang w:val="uk-UA" w:eastAsia="ru-RU"/>
        </w:rPr>
        <w:t>Одеський національний університет імені І. І. Мечникова</w:t>
      </w:r>
    </w:p>
    <w:p w:rsidR="007C7CB4" w:rsidRPr="005E3434" w:rsidRDefault="007C7CB4" w:rsidP="007C7CB4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5E3434">
        <w:rPr>
          <w:rFonts w:ascii="Times New Roman" w:hAnsi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7C7CB4" w:rsidRPr="005E3434" w:rsidRDefault="007C7CB4" w:rsidP="007C7CB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E3434">
        <w:rPr>
          <w:rFonts w:ascii="Times New Roman" w:hAnsi="Times New Roman"/>
          <w:sz w:val="28"/>
          <w:szCs w:val="28"/>
          <w:lang w:val="uk-UA" w:eastAsia="ru-RU"/>
        </w:rPr>
        <w:t>Філологічний факультет</w:t>
      </w:r>
    </w:p>
    <w:p w:rsidR="007C7CB4" w:rsidRPr="005E3434" w:rsidRDefault="007C7CB4" w:rsidP="007C7CB4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5E3434">
        <w:rPr>
          <w:rFonts w:ascii="Times New Roman" w:hAnsi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7C7CB4" w:rsidRPr="00297361" w:rsidRDefault="007C7CB4" w:rsidP="007C7CB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iCs/>
          <w:sz w:val="28"/>
          <w:szCs w:val="28"/>
          <w:lang w:val="uk-UA" w:eastAsia="ru-RU"/>
        </w:rPr>
      </w:pPr>
      <w:r>
        <w:rPr>
          <w:rFonts w:ascii="Times New Roman" w:hAnsi="Times New Roman"/>
          <w:iCs/>
          <w:sz w:val="28"/>
          <w:szCs w:val="28"/>
          <w:lang w:val="uk-UA" w:eastAsia="ru-RU"/>
        </w:rPr>
        <w:t>П</w:t>
      </w:r>
      <w:r w:rsidRPr="00297361">
        <w:rPr>
          <w:rFonts w:ascii="Times New Roman" w:hAnsi="Times New Roman"/>
          <w:iCs/>
          <w:sz w:val="28"/>
          <w:szCs w:val="28"/>
          <w:lang w:val="uk-UA" w:eastAsia="ru-RU"/>
        </w:rPr>
        <w:t>рикладної лінгвістики</w:t>
      </w:r>
    </w:p>
    <w:p w:rsidR="007C7CB4" w:rsidRPr="005E3434" w:rsidRDefault="007C7CB4" w:rsidP="007C7CB4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  <w:r w:rsidRPr="005E3434">
        <w:rPr>
          <w:rFonts w:ascii="Times New Roman" w:hAnsi="Times New Roman"/>
          <w:sz w:val="20"/>
          <w:szCs w:val="20"/>
          <w:lang w:val="uk-UA" w:eastAsia="ru-RU"/>
        </w:rPr>
        <w:t>(повна назва кафедри)</w:t>
      </w:r>
    </w:p>
    <w:p w:rsidR="007C7CB4" w:rsidRDefault="007C7CB4" w:rsidP="007C7CB4">
      <w:pPr>
        <w:spacing w:after="0" w:line="360" w:lineRule="auto"/>
        <w:jc w:val="center"/>
        <w:rPr>
          <w:rFonts w:ascii="Times New Roman" w:hAnsi="Times New Roman"/>
          <w:b/>
          <w:bCs/>
          <w:spacing w:val="60"/>
          <w:sz w:val="32"/>
          <w:szCs w:val="32"/>
          <w:lang w:val="uk-UA" w:eastAsia="ru-RU"/>
        </w:rPr>
      </w:pPr>
    </w:p>
    <w:p w:rsidR="007C7CB4" w:rsidRPr="005E3434" w:rsidRDefault="007C7CB4" w:rsidP="007C7CB4">
      <w:pPr>
        <w:spacing w:after="0" w:line="360" w:lineRule="auto"/>
        <w:jc w:val="center"/>
        <w:rPr>
          <w:rFonts w:ascii="Times New Roman" w:hAnsi="Times New Roman"/>
          <w:b/>
          <w:bCs/>
          <w:spacing w:val="60"/>
          <w:sz w:val="32"/>
          <w:szCs w:val="32"/>
          <w:lang w:val="uk-UA" w:eastAsia="ru-RU"/>
        </w:rPr>
      </w:pPr>
      <w:r>
        <w:rPr>
          <w:rFonts w:ascii="Times New Roman" w:hAnsi="Times New Roman"/>
          <w:b/>
          <w:bCs/>
          <w:spacing w:val="60"/>
          <w:sz w:val="32"/>
          <w:szCs w:val="32"/>
          <w:lang w:val="uk-UA" w:eastAsia="ru-RU"/>
        </w:rPr>
        <w:t>Дипломна</w:t>
      </w:r>
      <w:r w:rsidRPr="005E3434">
        <w:rPr>
          <w:rFonts w:ascii="Times New Roman" w:hAnsi="Times New Roman"/>
          <w:b/>
          <w:bCs/>
          <w:spacing w:val="60"/>
          <w:sz w:val="32"/>
          <w:szCs w:val="32"/>
          <w:lang w:val="uk-UA" w:eastAsia="ru-RU"/>
        </w:rPr>
        <w:t xml:space="preserve"> робота</w:t>
      </w:r>
    </w:p>
    <w:p w:rsidR="007C7CB4" w:rsidRPr="009E0C38" w:rsidRDefault="007C7CB4" w:rsidP="007C7CB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9E0C38">
        <w:rPr>
          <w:rFonts w:ascii="Times New Roman" w:hAnsi="Times New Roman"/>
          <w:sz w:val="28"/>
          <w:szCs w:val="28"/>
          <w:lang w:val="uk-UA" w:eastAsia="ru-RU"/>
        </w:rPr>
        <w:t>магістра</w:t>
      </w:r>
    </w:p>
    <w:p w:rsidR="007C7CB4" w:rsidRPr="009E0C38" w:rsidRDefault="007C7CB4" w:rsidP="007C7CB4">
      <w:pPr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9E0C38">
        <w:rPr>
          <w:rFonts w:ascii="Times New Roman" w:hAnsi="Times New Roman"/>
          <w:bCs/>
          <w:sz w:val="28"/>
          <w:szCs w:val="28"/>
          <w:lang w:val="uk-UA" w:eastAsia="ru-RU"/>
        </w:rPr>
        <w:t>на тему:</w:t>
      </w:r>
    </w:p>
    <w:p w:rsidR="007C7CB4" w:rsidRDefault="007C7CB4" w:rsidP="007C7CB4">
      <w:pPr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val="uk-UA" w:eastAsia="ru-RU"/>
        </w:rPr>
      </w:pPr>
      <w:r w:rsidRPr="005E3434">
        <w:rPr>
          <w:rFonts w:ascii="Times New Roman" w:hAnsi="Times New Roman"/>
          <w:b/>
          <w:bCs/>
          <w:sz w:val="32"/>
          <w:szCs w:val="32"/>
          <w:lang w:val="uk-UA" w:eastAsia="ru-RU"/>
        </w:rPr>
        <w:t xml:space="preserve"> «</w:t>
      </w:r>
      <w:r w:rsidRPr="00590921">
        <w:rPr>
          <w:rFonts w:ascii="Times New Roman" w:hAnsi="Times New Roman"/>
          <w:b/>
          <w:bCs/>
          <w:sz w:val="32"/>
          <w:szCs w:val="32"/>
          <w:lang w:val="uk-UA"/>
        </w:rPr>
        <w:t>Когнітивні аспекти українсько-російського білінгвізму (за даними лінгвістичних експериментів)</w:t>
      </w:r>
      <w:r w:rsidRPr="005E3434">
        <w:rPr>
          <w:rFonts w:ascii="Times New Roman" w:hAnsi="Times New Roman"/>
          <w:b/>
          <w:bCs/>
          <w:sz w:val="32"/>
          <w:szCs w:val="32"/>
          <w:lang w:val="uk-UA" w:eastAsia="ru-RU"/>
        </w:rPr>
        <w:t>»</w:t>
      </w:r>
    </w:p>
    <w:p w:rsidR="007C7CB4" w:rsidRPr="009E0C38" w:rsidRDefault="007C7CB4" w:rsidP="007C7CB4">
      <w:pPr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7C7CB4" w:rsidRPr="009E0C38" w:rsidRDefault="007C7CB4" w:rsidP="007C7CB4">
      <w:pPr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9E0C38">
        <w:rPr>
          <w:rFonts w:ascii="Times New Roman" w:hAnsi="Times New Roman"/>
          <w:bCs/>
          <w:sz w:val="28"/>
          <w:szCs w:val="28"/>
          <w:lang w:val="uk-UA"/>
        </w:rPr>
        <w:t>«</w:t>
      </w:r>
      <w:r w:rsidRPr="00590921">
        <w:rPr>
          <w:rFonts w:ascii="Times New Roman" w:hAnsi="Times New Roman"/>
          <w:bCs/>
          <w:sz w:val="28"/>
          <w:szCs w:val="28"/>
          <w:lang w:val="en-US"/>
        </w:rPr>
        <w:t>Cognitive aspects of Ukrainian-Russian bilingualism (based on linguistic experiments</w:t>
      </w:r>
      <w:r w:rsidRPr="009E0C38">
        <w:rPr>
          <w:rFonts w:ascii="Times New Roman" w:hAnsi="Times New Roman"/>
          <w:bCs/>
          <w:sz w:val="28"/>
          <w:szCs w:val="28"/>
          <w:lang w:val="uk-UA"/>
        </w:rPr>
        <w:t>»</w:t>
      </w:r>
    </w:p>
    <w:p w:rsidR="007C7CB4" w:rsidRPr="005E3434" w:rsidRDefault="007C7CB4" w:rsidP="007C7CB4">
      <w:pPr>
        <w:tabs>
          <w:tab w:val="right" w:pos="9355"/>
        </w:tabs>
        <w:spacing w:after="0" w:line="360" w:lineRule="auto"/>
        <w:rPr>
          <w:lang w:val="uk-UA"/>
        </w:rPr>
      </w:pPr>
    </w:p>
    <w:p w:rsidR="007C7CB4" w:rsidRPr="005E3434" w:rsidRDefault="007C7CB4" w:rsidP="007C7CB4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uk-UA" w:eastAsia="ru-RU"/>
        </w:rPr>
      </w:pPr>
    </w:p>
    <w:p w:rsidR="007C7CB4" w:rsidRPr="005E3434" w:rsidRDefault="007C7CB4" w:rsidP="007C7CB4">
      <w:pPr>
        <w:spacing w:after="0" w:line="240" w:lineRule="auto"/>
        <w:ind w:left="2342"/>
        <w:rPr>
          <w:rFonts w:ascii="Times New Roman" w:hAnsi="Times New Roman"/>
          <w:sz w:val="28"/>
          <w:szCs w:val="28"/>
          <w:lang w:val="uk-UA" w:eastAsia="ru-RU"/>
        </w:rPr>
      </w:pPr>
      <w:r w:rsidRPr="005E3434">
        <w:rPr>
          <w:rFonts w:ascii="Times New Roman" w:hAnsi="Times New Roman"/>
          <w:sz w:val="28"/>
          <w:szCs w:val="28"/>
          <w:lang w:val="uk-UA" w:eastAsia="ru-RU"/>
        </w:rPr>
        <w:t>Виконала: студентка</w:t>
      </w:r>
      <w:r w:rsidRPr="005E3434">
        <w:rPr>
          <w:rFonts w:ascii="Times New Roman" w:hAnsi="Times New Roman"/>
          <w:i/>
          <w:iCs/>
          <w:sz w:val="28"/>
          <w:szCs w:val="28"/>
          <w:lang w:val="uk-UA" w:eastAsia="ru-RU"/>
        </w:rPr>
        <w:t xml:space="preserve"> денної</w:t>
      </w:r>
      <w:r w:rsidRPr="005E3434">
        <w:rPr>
          <w:rFonts w:ascii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:rsidR="007C7CB4" w:rsidRPr="005E3434" w:rsidRDefault="007C7CB4" w:rsidP="007C7CB4">
      <w:pPr>
        <w:spacing w:after="0" w:line="240" w:lineRule="auto"/>
        <w:ind w:left="2342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спеціальності 035 Філологія 035.10 Прикладна лінгвістика</w:t>
      </w:r>
    </w:p>
    <w:p w:rsidR="007C7CB4" w:rsidRPr="005E3434" w:rsidRDefault="007C7CB4" w:rsidP="007C7CB4">
      <w:pPr>
        <w:spacing w:after="0" w:line="360" w:lineRule="auto"/>
        <w:ind w:left="2340" w:firstLine="708"/>
        <w:rPr>
          <w:rFonts w:ascii="Times New Roman" w:hAnsi="Times New Roman"/>
          <w:sz w:val="16"/>
          <w:szCs w:val="16"/>
          <w:lang w:val="uk-UA" w:eastAsia="ru-RU"/>
        </w:rPr>
      </w:pPr>
    </w:p>
    <w:p w:rsidR="007C7CB4" w:rsidRPr="00E40B81" w:rsidRDefault="007C7CB4" w:rsidP="007C7CB4">
      <w:pPr>
        <w:spacing w:after="0" w:line="240" w:lineRule="auto"/>
        <w:ind w:left="2342"/>
        <w:rPr>
          <w:rFonts w:ascii="Times New Roman" w:hAnsi="Times New Roman"/>
          <w:b/>
          <w:sz w:val="20"/>
          <w:szCs w:val="20"/>
          <w:lang w:val="uk-UA" w:eastAsia="ru-RU"/>
        </w:rPr>
      </w:pPr>
      <w:r w:rsidRPr="00E40B81">
        <w:rPr>
          <w:rFonts w:ascii="Times New Roman" w:hAnsi="Times New Roman"/>
          <w:b/>
          <w:sz w:val="28"/>
          <w:szCs w:val="28"/>
          <w:lang w:val="uk-UA" w:eastAsia="ru-RU"/>
        </w:rPr>
        <w:t>Петрова Юлія Владиславівна</w:t>
      </w:r>
    </w:p>
    <w:p w:rsidR="007C7CB4" w:rsidRPr="002E419A" w:rsidRDefault="007C7CB4" w:rsidP="007C7CB4">
      <w:pPr>
        <w:tabs>
          <w:tab w:val="left" w:pos="5245"/>
          <w:tab w:val="right" w:pos="9355"/>
        </w:tabs>
        <w:spacing w:before="120" w:after="0" w:line="240" w:lineRule="auto"/>
        <w:ind w:left="2342"/>
        <w:rPr>
          <w:rFonts w:ascii="Times New Roman" w:hAnsi="Times New Roman"/>
          <w:sz w:val="28"/>
          <w:szCs w:val="28"/>
          <w:lang w:val="uk-UA" w:eastAsia="ru-RU"/>
        </w:rPr>
      </w:pPr>
      <w:r w:rsidRPr="005E3434">
        <w:rPr>
          <w:rFonts w:ascii="Times New Roman" w:hAnsi="Times New Roman"/>
          <w:sz w:val="28"/>
          <w:szCs w:val="28"/>
          <w:lang w:val="uk-UA" w:eastAsia="ru-RU"/>
        </w:rPr>
        <w:t>Керівник: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eastAsia="ru-RU"/>
        </w:rPr>
        <w:t>д</w:t>
      </w:r>
      <w:r>
        <w:rPr>
          <w:rFonts w:ascii="Times New Roman" w:hAnsi="Times New Roman"/>
          <w:sz w:val="28"/>
          <w:szCs w:val="28"/>
          <w:lang w:val="uk-UA" w:eastAsia="ru-RU"/>
        </w:rPr>
        <w:t>. філол. н., проф. Яроцька Г.</w:t>
      </w:r>
      <w:r w:rsidRPr="005E3434">
        <w:rPr>
          <w:rFonts w:ascii="Times New Roman" w:hAnsi="Times New Roman"/>
          <w:sz w:val="28"/>
          <w:szCs w:val="28"/>
          <w:lang w:val="uk-UA" w:eastAsia="ru-RU"/>
        </w:rPr>
        <w:t>С. __________</w:t>
      </w:r>
    </w:p>
    <w:p w:rsidR="007C7CB4" w:rsidRPr="005E3434" w:rsidRDefault="007C7CB4" w:rsidP="007C7CB4">
      <w:pPr>
        <w:tabs>
          <w:tab w:val="left" w:pos="5245"/>
          <w:tab w:val="right" w:pos="9355"/>
        </w:tabs>
        <w:spacing w:before="120" w:after="0" w:line="240" w:lineRule="auto"/>
        <w:ind w:left="2342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Реценз</w:t>
      </w:r>
      <w:r w:rsidR="00254B7B">
        <w:rPr>
          <w:rFonts w:ascii="Times New Roman" w:hAnsi="Times New Roman"/>
          <w:sz w:val="28"/>
          <w:szCs w:val="28"/>
          <w:lang w:val="uk-UA" w:eastAsia="ru-RU"/>
        </w:rPr>
        <w:t>ент: к. філол. н., доц. Горбань В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.В. </w:t>
      </w:r>
    </w:p>
    <w:p w:rsidR="007C7CB4" w:rsidRPr="005E3434" w:rsidRDefault="007C7CB4" w:rsidP="007C7CB4">
      <w:pPr>
        <w:spacing w:after="0" w:line="36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p w:rsidR="007C7CB4" w:rsidRPr="005E3434" w:rsidRDefault="007C7CB4" w:rsidP="007C7CB4">
      <w:pPr>
        <w:spacing w:after="0" w:line="360" w:lineRule="auto"/>
        <w:ind w:left="3969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5127" w:type="pct"/>
        <w:jc w:val="center"/>
        <w:tblLook w:val="00A0"/>
      </w:tblPr>
      <w:tblGrid>
        <w:gridCol w:w="5054"/>
        <w:gridCol w:w="4760"/>
      </w:tblGrid>
      <w:tr w:rsidR="007C7CB4" w:rsidRPr="009200C4">
        <w:trPr>
          <w:trHeight w:val="3669"/>
          <w:jc w:val="center"/>
        </w:trPr>
        <w:tc>
          <w:tcPr>
            <w:tcW w:w="5054" w:type="dxa"/>
          </w:tcPr>
          <w:p w:rsidR="007C7CB4" w:rsidRPr="005E3434" w:rsidRDefault="007C7CB4" w:rsidP="007C7CB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7C7CB4" w:rsidRPr="005E3434" w:rsidRDefault="007C7CB4" w:rsidP="007C7CB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7C7CB4" w:rsidRPr="005E3434" w:rsidRDefault="007C7CB4" w:rsidP="007C7CB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№ ___ від ____________2017 р. </w:t>
            </w:r>
          </w:p>
          <w:p w:rsidR="007C7CB4" w:rsidRDefault="007C7CB4" w:rsidP="007C7CB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7C7CB4" w:rsidRDefault="007C7CB4" w:rsidP="007C7CB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7C7CB4" w:rsidRDefault="007C7CB4" w:rsidP="007C7CB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7C7CB4" w:rsidRPr="005E3434" w:rsidRDefault="007C7CB4" w:rsidP="007C7CB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7C7CB4" w:rsidRPr="005E3434" w:rsidRDefault="007C7CB4" w:rsidP="007C7CB4">
            <w:pPr>
              <w:tabs>
                <w:tab w:val="left" w:pos="1168"/>
                <w:tab w:val="left" w:pos="386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проф. Кондратенко Н.</w:t>
            </w: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В.</w:t>
            </w:r>
          </w:p>
          <w:p w:rsidR="007C7CB4" w:rsidRPr="005E3434" w:rsidRDefault="007C7CB4" w:rsidP="007C7CB4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60" w:type="dxa"/>
          </w:tcPr>
          <w:p w:rsidR="007C7CB4" w:rsidRPr="00254B7B" w:rsidRDefault="00254B7B" w:rsidP="007C7CB4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Захищено на засіданні ЕК № </w:t>
            </w: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5</w:t>
            </w:r>
          </w:p>
          <w:p w:rsidR="007C7CB4" w:rsidRPr="005E3434" w:rsidRDefault="007C7CB4" w:rsidP="007C7CB4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протокол № __ від __________2017 р.</w:t>
            </w:r>
          </w:p>
          <w:p w:rsidR="007C7CB4" w:rsidRPr="005E3434" w:rsidRDefault="007C7CB4" w:rsidP="007C7CB4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ab/>
            </w: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___/_____</w:t>
            </w:r>
          </w:p>
          <w:p w:rsidR="007C7CB4" w:rsidRPr="005E3434" w:rsidRDefault="007C7CB4" w:rsidP="007C7CB4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7C7CB4" w:rsidRPr="005E3434" w:rsidRDefault="007C7CB4" w:rsidP="007C7CB4">
            <w:pPr>
              <w:spacing w:before="600" w:after="0" w:line="24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7C7CB4" w:rsidRPr="005E3434" w:rsidRDefault="007C7CB4" w:rsidP="007C7CB4">
            <w:pPr>
              <w:tabs>
                <w:tab w:val="left" w:pos="1446"/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</w:pPr>
            <w:r w:rsidRPr="005E3434">
              <w:rPr>
                <w:rFonts w:ascii="Times New Roman" w:hAnsi="Times New Roman"/>
                <w:sz w:val="28"/>
                <w:szCs w:val="28"/>
                <w:u w:val="single"/>
                <w:lang w:val="uk-UA" w:eastAsia="ru-RU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проф. Кондратенко Н.</w:t>
            </w:r>
            <w:r w:rsidRPr="005E3434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В.</w:t>
            </w:r>
          </w:p>
          <w:p w:rsidR="007C7CB4" w:rsidRPr="005E3434" w:rsidRDefault="007C7CB4" w:rsidP="007C7CB4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5E3434">
              <w:rPr>
                <w:rFonts w:ascii="Times New Roman" w:hAnsi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7C7CB4" w:rsidRPr="005E3434" w:rsidRDefault="007C7CB4" w:rsidP="007C7CB4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7C7CB4" w:rsidRPr="00D5049F" w:rsidRDefault="007C7CB4" w:rsidP="007C7CB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noProof/>
          <w:lang w:eastAsia="ru-RU"/>
        </w:rPr>
        <w:pict>
          <v:rect id="Прямоугольник 6" o:spid="_x0000_s1027" style="position:absolute;left:0;text-align:left;margin-left:459pt;margin-top:19.25pt;width:88.95pt;height:83.5pt;z-index:251657728;visibility:visible" strokecolor="white"/>
        </w:pict>
      </w:r>
      <w:r>
        <w:rPr>
          <w:noProof/>
          <w:lang w:eastAsia="ru-RU"/>
        </w:rPr>
        <w:pict>
          <v:rect id="Прямоугольник 5" o:spid="_x0000_s1026" style="position:absolute;left:0;text-align:left;margin-left:455.25pt;margin-top:25.6pt;width:81.4pt;height:78.25pt;z-index:251656704;visibility:visible;v-text-anchor:middle" filled="f" strokecolor="white" strokeweight="2pt"/>
        </w:pict>
      </w:r>
      <w:r w:rsidRPr="005E3434">
        <w:rPr>
          <w:rFonts w:ascii="Times New Roman" w:hAnsi="Times New Roman"/>
          <w:sz w:val="28"/>
          <w:szCs w:val="28"/>
          <w:lang w:val="uk-UA" w:eastAsia="ru-RU"/>
        </w:rPr>
        <w:t>Одеса – 2017</w:t>
      </w:r>
    </w:p>
    <w:p w:rsidR="007C7CB4" w:rsidRDefault="007C7CB4" w:rsidP="007C7CB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7C7CB4" w:rsidRDefault="007C7CB4" w:rsidP="007C7CB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noProof/>
          <w:lang w:eastAsia="ru-RU"/>
        </w:rPr>
        <w:pict>
          <v:rect id="Прямоугольник 4" o:spid="_x0000_s1028" style="position:absolute;left:0;text-align:left;margin-left:513pt;margin-top:2.85pt;width:40.95pt;height:23.9pt;z-index:251658752;visibility:visible" strokecolor="white"/>
        </w:pict>
      </w:r>
    </w:p>
    <w:p w:rsidR="007C7CB4" w:rsidRDefault="007C7CB4" w:rsidP="007C7CB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CellMar>
          <w:left w:w="28" w:type="dxa"/>
          <w:right w:w="28" w:type="dxa"/>
        </w:tblCellMar>
        <w:tblLook w:val="01E0"/>
      </w:tblPr>
      <w:tblGrid>
        <w:gridCol w:w="8962"/>
        <w:gridCol w:w="449"/>
      </w:tblGrid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ВСТУП………………………………………………………………………....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РОЗДІЛ 1. БІЛІНГВІЗМ ЯК КОГНІТИВНЕ ЯВИЩЕ………………………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firstLine="72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</w:rPr>
              <w:t>1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.1. Мовна особистість білінгва……………</w:t>
            </w:r>
            <w:r w:rsidRPr="001074F6">
              <w:rPr>
                <w:rFonts w:ascii="Times New Roman" w:hAnsi="Times New Roman"/>
                <w:sz w:val="28"/>
                <w:szCs w:val="28"/>
              </w:rPr>
              <w:t>...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8C0828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firstLine="72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</w:rPr>
              <w:t>1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.2. Культурні та національні аспекти білінгвізму…………………..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440" w:hanging="14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РОЗДІЛ 2. ІСТОРІЯ ВИНИКНЕННЯ УКРАЇНСЬКО-РОСІЙСКОГО БІЛІНГВІЗМУ……………………………………………..…….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260" w:hanging="54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2.1. Соціальні передумови виникнення українсько російського білінгвізму………………………………………………………….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26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</w:rPr>
              <w:t xml:space="preserve">2.2. 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взаємодії мов в українсько-російському</w:t>
            </w:r>
          </w:p>
          <w:p w:rsidR="00FD0D77" w:rsidRPr="001074F6" w:rsidRDefault="00FD0D77" w:rsidP="001074F6">
            <w:pPr>
              <w:spacing w:after="0" w:line="360" w:lineRule="auto"/>
              <w:ind w:left="1260" w:hanging="18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білінгвізмі ……………......................................................................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080" w:hanging="36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2.3. Витоки суржику як мовного явища………………………………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260" w:hanging="126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3. </w:t>
            </w:r>
            <w:r w:rsidR="00C843EA">
              <w:rPr>
                <w:rFonts w:ascii="Times New Roman" w:hAnsi="Times New Roman"/>
                <w:sz w:val="28"/>
                <w:szCs w:val="28"/>
                <w:lang w:val="uk-UA"/>
              </w:rPr>
              <w:t>КОГНІТІВНІ ОЗНАКИ УКРАЇНСЬКО-РОСІЙСКОГО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БІЛІНГВІЗМУ </w:t>
            </w:r>
            <w:r w:rsidR="00C843EA">
              <w:rPr>
                <w:rFonts w:ascii="Times New Roman" w:hAnsi="Times New Roman"/>
                <w:sz w:val="28"/>
                <w:szCs w:val="28"/>
                <w:lang w:val="uk-UA"/>
              </w:rPr>
              <w:t>(ЗА НАСЛІДКАМИ ЛІНГВІСТИЧНИХ ЕКСПЕРИМЕНТІВ……………………...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C843EA" w:rsidRDefault="00FD0D77" w:rsidP="001074F6">
            <w:pPr>
              <w:spacing w:after="0" w:line="360" w:lineRule="auto"/>
              <w:ind w:left="126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3.1</w:t>
            </w:r>
            <w:r w:rsidR="00C843EA">
              <w:rPr>
                <w:rFonts w:ascii="Times New Roman" w:hAnsi="Times New Roman"/>
                <w:sz w:val="28"/>
                <w:szCs w:val="28"/>
                <w:lang w:val="uk-UA"/>
              </w:rPr>
              <w:t>. О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знаки </w:t>
            </w:r>
            <w:r w:rsidR="00C843E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проявів 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українсько-російського  білінгвізму </w:t>
            </w:r>
            <w:r w:rsidR="00C843E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як </w:t>
            </w:r>
          </w:p>
          <w:p w:rsidR="00FD0D77" w:rsidRPr="001074F6" w:rsidRDefault="00C843EA" w:rsidP="00C843EA">
            <w:pPr>
              <w:spacing w:after="0" w:line="360" w:lineRule="auto"/>
              <w:ind w:left="126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мовного явища…………………………………………………....</w:t>
            </w:r>
            <w:r w:rsidR="00FD0D77" w:rsidRPr="001074F6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ind w:left="126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3.2. Гіпотеза та умови проведення експерименту……………</w:t>
            </w:r>
            <w:r w:rsidRPr="001074F6">
              <w:rPr>
                <w:rFonts w:ascii="Times New Roman" w:hAnsi="Times New Roman"/>
                <w:sz w:val="28"/>
                <w:szCs w:val="28"/>
              </w:rPr>
              <w:t>...</w:t>
            </w: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.........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C843EA">
            <w:pPr>
              <w:spacing w:after="0" w:line="360" w:lineRule="auto"/>
              <w:ind w:left="1260" w:hanging="54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3.3. Характеристика українсько-російського білінгва як мовної особистості…………………………………………………………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FD0D77" w:rsidRPr="001074F6" w:rsidRDefault="00FD0D77" w:rsidP="006F284F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ВИСНОВКИ……….....………………………………………………………</w:t>
            </w:r>
            <w:r w:rsidRPr="001074F6"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8C6848" w:rsidP="006F284F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ДЖЕРЕЛ……….....…………………………..</w:t>
            </w:r>
          </w:p>
        </w:tc>
        <w:tc>
          <w:tcPr>
            <w:tcW w:w="449" w:type="dxa"/>
            <w:shd w:val="clear" w:color="auto" w:fill="auto"/>
          </w:tcPr>
          <w:p w:rsidR="00FD0D77" w:rsidRPr="001074F6" w:rsidRDefault="008C6848" w:rsidP="006F284F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FD0D77" w:rsidRPr="001074F6">
        <w:tc>
          <w:tcPr>
            <w:tcW w:w="8962" w:type="dxa"/>
            <w:shd w:val="clear" w:color="auto" w:fill="auto"/>
          </w:tcPr>
          <w:p w:rsidR="00FD0D77" w:rsidRPr="001074F6" w:rsidRDefault="00FD0D77" w:rsidP="001074F6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>ДОДАТОК А……………………………………………………………………</w:t>
            </w:r>
          </w:p>
        </w:tc>
        <w:tc>
          <w:tcPr>
            <w:tcW w:w="449" w:type="dxa"/>
            <w:shd w:val="clear" w:color="auto" w:fill="auto"/>
          </w:tcPr>
          <w:p w:rsidR="00FD0D77" w:rsidRPr="006F284F" w:rsidRDefault="00777FF4" w:rsidP="006F284F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8C0828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C843EA" w:rsidRPr="001074F6">
        <w:tc>
          <w:tcPr>
            <w:tcW w:w="8962" w:type="dxa"/>
            <w:shd w:val="clear" w:color="auto" w:fill="auto"/>
          </w:tcPr>
          <w:p w:rsidR="00C843EA" w:rsidRPr="00C843EA" w:rsidRDefault="00C843EA" w:rsidP="001074F6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074F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ДОДАТОК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</w:t>
            </w:r>
          </w:p>
        </w:tc>
        <w:tc>
          <w:tcPr>
            <w:tcW w:w="449" w:type="dxa"/>
            <w:shd w:val="clear" w:color="auto" w:fill="auto"/>
          </w:tcPr>
          <w:p w:rsidR="00C843EA" w:rsidRPr="001074F6" w:rsidRDefault="00C843EA" w:rsidP="006F284F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</w:tr>
    </w:tbl>
    <w:p w:rsidR="001074F6" w:rsidRPr="001074F6" w:rsidRDefault="001074F6" w:rsidP="001074F6">
      <w:pPr>
        <w:spacing w:after="0"/>
        <w:rPr>
          <w:vanish/>
        </w:rPr>
      </w:pPr>
    </w:p>
    <w:tbl>
      <w:tblPr>
        <w:tblW w:w="9570" w:type="dxa"/>
        <w:tblLayout w:type="fixed"/>
        <w:tblCellMar>
          <w:left w:w="28" w:type="dxa"/>
          <w:right w:w="28" w:type="dxa"/>
        </w:tblCellMar>
        <w:tblLook w:val="01E0"/>
      </w:tblPr>
      <w:tblGrid>
        <w:gridCol w:w="9030"/>
        <w:gridCol w:w="540"/>
      </w:tblGrid>
      <w:tr w:rsidR="003058DA" w:rsidRPr="003058DA">
        <w:tc>
          <w:tcPr>
            <w:tcW w:w="9030" w:type="dxa"/>
          </w:tcPr>
          <w:p w:rsidR="003058DA" w:rsidRDefault="003058DA" w:rsidP="007C7CB4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40" w:type="dxa"/>
          </w:tcPr>
          <w:p w:rsidR="003058DA" w:rsidRDefault="003058DA" w:rsidP="007C7CB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3058DA" w:rsidRPr="003058DA" w:rsidRDefault="003058DA" w:rsidP="007C7CB4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7C7CB4" w:rsidRDefault="007C7CB4" w:rsidP="007C7CB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C7CB4" w:rsidRDefault="007C7CB4">
      <w:pPr>
        <w:sectPr w:rsidR="007C7CB4" w:rsidSect="007C7CB4">
          <w:headerReference w:type="even" r:id="rId7"/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7C7CB4" w:rsidRDefault="007C7CB4" w:rsidP="007C7CB4">
      <w:pPr>
        <w:tabs>
          <w:tab w:val="left" w:pos="-567"/>
        </w:tabs>
        <w:spacing w:after="0" w:line="360" w:lineRule="auto"/>
        <w:ind w:left="-567" w:right="-286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7C7CB4" w:rsidRDefault="007C7CB4" w:rsidP="007C7CB4">
      <w:pPr>
        <w:tabs>
          <w:tab w:val="left" w:pos="-567"/>
        </w:tabs>
        <w:spacing w:after="0" w:line="360" w:lineRule="auto"/>
        <w:ind w:left="-567" w:right="-286"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Тема білінгвізму постає на сьогоднішній день надзвичайно 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актуальною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через необхідність вивчення явища українсько-російського білінгвізму як </w:t>
      </w:r>
      <w:r>
        <w:rPr>
          <w:rFonts w:ascii="Times New Roman" w:hAnsi="Times New Roman"/>
          <w:sz w:val="28"/>
          <w:szCs w:val="28"/>
          <w:lang w:val="uk-UA"/>
        </w:rPr>
        <w:t>гібридного використання двох мовних систем у сучасних носіїв української мови і з’ясуванню ролі вербального інтелекту у розпізнаванні похибок міксованого мовлення.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Вказана нами тема на сьогоднішній день залишається актуальною в українському мовознавстві через постійну варіативність взаємодії мов в укр</w:t>
      </w:r>
      <w:r w:rsidR="00C843EA">
        <w:rPr>
          <w:rFonts w:ascii="Times New Roman" w:hAnsi="Times New Roman"/>
          <w:sz w:val="28"/>
          <w:szCs w:val="28"/>
          <w:lang w:val="uk-UA"/>
        </w:rPr>
        <w:t>аїнсько-російському білінгвізмі.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43EA">
        <w:rPr>
          <w:rFonts w:ascii="Times New Roman" w:hAnsi="Times New Roman"/>
          <w:sz w:val="28"/>
          <w:szCs w:val="28"/>
          <w:lang w:val="uk-UA"/>
        </w:rPr>
        <w:t>Н</w:t>
      </w:r>
      <w:r w:rsidR="00C843EA">
        <w:rPr>
          <w:rFonts w:ascii="Times New Roman" w:hAnsi="Times New Roman"/>
          <w:b/>
          <w:sz w:val="28"/>
          <w:szCs w:val="28"/>
          <w:lang w:val="uk-UA"/>
        </w:rPr>
        <w:t>аукова</w:t>
      </w:r>
      <w:r w:rsidRPr="00EC20D4">
        <w:rPr>
          <w:rFonts w:ascii="Times New Roman" w:hAnsi="Times New Roman"/>
          <w:b/>
          <w:sz w:val="28"/>
          <w:szCs w:val="28"/>
          <w:lang w:val="uk-UA"/>
        </w:rPr>
        <w:t xml:space="preserve"> новизн</w:t>
      </w:r>
      <w:r w:rsidR="00C843EA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нашої роботи</w:t>
      </w:r>
      <w:r w:rsidR="00C843E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полягає у </w:t>
      </w:r>
      <w:r w:rsidR="00C843EA">
        <w:rPr>
          <w:rFonts w:ascii="Times New Roman" w:hAnsi="Times New Roman"/>
          <w:sz w:val="28"/>
          <w:szCs w:val="28"/>
          <w:lang w:val="uk-UA"/>
        </w:rPr>
        <w:t xml:space="preserve">використанні </w:t>
      </w:r>
      <w:r>
        <w:rPr>
          <w:rFonts w:ascii="Times New Roman" w:hAnsi="Times New Roman"/>
          <w:sz w:val="28"/>
          <w:szCs w:val="28"/>
          <w:lang w:val="uk-UA"/>
        </w:rPr>
        <w:t>комбінован</w:t>
      </w:r>
      <w:r w:rsidR="00C843EA">
        <w:rPr>
          <w:rFonts w:ascii="Times New Roman" w:hAnsi="Times New Roman"/>
          <w:sz w:val="28"/>
          <w:szCs w:val="28"/>
          <w:lang w:val="uk-UA"/>
        </w:rPr>
        <w:t>ого</w:t>
      </w:r>
      <w:r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C843EA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(метод вільних асоціацій та переклад) для дослідження особливостей функціонування українсько-російського білінгвізму як мовного явища.</w:t>
      </w:r>
    </w:p>
    <w:p w:rsidR="008140EB" w:rsidRDefault="008140EB" w:rsidP="008140EB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123FE7">
        <w:rPr>
          <w:rFonts w:ascii="Times New Roman" w:hAnsi="Times New Roman"/>
          <w:sz w:val="28"/>
          <w:szCs w:val="28"/>
          <w:lang w:val="uk-UA"/>
        </w:rPr>
        <w:t>На нашу думку, закликам до боротьби з ненормативною лексикою, за її викорінення, повинні передувати наукові дослідження, адже завдання лінгвіста полягає не у боротьбі з мовою, а у дослідженні її різноманітності, у т. ч. ненормативних і не кодифікованих явищ.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Нами було висунуто </w:t>
      </w:r>
      <w:r w:rsidR="00C843EA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таку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гіпотезу: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з оглядом на сучасний стан мовну ситуацію в Україні, ми вважаємо, що носії українсько-російського білінгвізму </w:t>
      </w:r>
      <w:r w:rsidR="00C843EA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схильні до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змішан</w:t>
      </w:r>
      <w:r w:rsidR="00C843EA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ого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тип</w:t>
      </w:r>
      <w:r w:rsidR="00C843EA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білінгвізму</w:t>
      </w:r>
      <w:r w:rsidR="00FE5596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. Одним з критеріїв виявлення рівню інтелекту вважається словниковий запас, через це ми пов</w:t>
      </w:r>
      <w:r w:rsidR="00FE5596"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>'</w:t>
      </w:r>
      <w:r w:rsidR="00FE5596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язуемо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FE5596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носіїв українсько-російського білінгвізму з нижчими за середні показник</w:t>
      </w:r>
      <w:r w:rsidR="004F56BD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ами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вербального інтелекту.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>Метою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цієї роботи є визначення особливостей  російсько-українського білінгвізму та виокремлення когнітивних ознак мовної особистості сучасного українсько-російського  білінгва. 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Для досягнення вказаної мети нами було поставлено  такі 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</w:rPr>
        <w:t>завдання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>:</w:t>
      </w:r>
    </w:p>
    <w:p w:rsidR="007C7CB4" w:rsidRDefault="007C7CB4" w:rsidP="007C7CB4">
      <w:pPr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поняття </w:t>
      </w:r>
      <w:r>
        <w:rPr>
          <w:rFonts w:ascii="Times New Roman" w:hAnsi="Times New Roman"/>
          <w:i/>
          <w:sz w:val="28"/>
          <w:szCs w:val="28"/>
          <w:lang w:val="uk-UA"/>
        </w:rPr>
        <w:t>білінгвізм.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C7CB4" w:rsidRDefault="007C7CB4" w:rsidP="007C7CB4">
      <w:pPr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Розглянути основні джерела виникнення </w:t>
      </w:r>
      <w:r w:rsidR="00FE5596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українсько-російського білінгвізму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C7CB4" w:rsidRDefault="007C7CB4" w:rsidP="007C7CB4">
      <w:pPr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Описати історичні передумови появи суржику.</w:t>
      </w:r>
    </w:p>
    <w:p w:rsidR="007C7CB4" w:rsidRDefault="007C7CB4" w:rsidP="007C7CB4">
      <w:pPr>
        <w:numPr>
          <w:ilvl w:val="0"/>
          <w:numId w:val="1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="00FE5596">
        <w:rPr>
          <w:rFonts w:ascii="Times New Roman" w:hAnsi="Times New Roman"/>
          <w:sz w:val="28"/>
          <w:szCs w:val="28"/>
          <w:lang w:val="uk-UA"/>
        </w:rPr>
        <w:t xml:space="preserve">ослідити  когнітивні ознаки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596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українсько-російського білінгвізму</w:t>
      </w:r>
      <w:r w:rsidR="00FE559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сучасних носіїв</w:t>
      </w:r>
      <w:r w:rsidR="00FE5596">
        <w:rPr>
          <w:rFonts w:ascii="Times New Roman" w:hAnsi="Times New Roman"/>
          <w:sz w:val="28"/>
          <w:szCs w:val="28"/>
          <w:lang w:val="uk-UA"/>
        </w:rPr>
        <w:t xml:space="preserve"> через проведення лінгвістичних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експеримент</w:t>
      </w:r>
      <w:r w:rsidR="00FE5596"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Calibri"/>
          <w:b/>
          <w:bCs/>
          <w:sz w:val="28"/>
          <w:szCs w:val="28"/>
          <w:lang w:val="uk-UA"/>
        </w:rPr>
        <w:t xml:space="preserve">Об'єктом </w:t>
      </w:r>
      <w:r>
        <w:rPr>
          <w:rFonts w:ascii="Times New Roman" w:hAnsi="Times New Roman" w:cs="Calibri"/>
          <w:bCs/>
          <w:sz w:val="28"/>
          <w:szCs w:val="28"/>
          <w:lang w:val="uk-UA"/>
        </w:rPr>
        <w:t>нашого</w:t>
      </w:r>
      <w:r>
        <w:rPr>
          <w:rFonts w:ascii="Times New Roman" w:hAnsi="Times New Roman" w:cs="Calibri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Calibri"/>
          <w:sz w:val="28"/>
          <w:szCs w:val="28"/>
          <w:lang w:val="uk-UA"/>
        </w:rPr>
        <w:t xml:space="preserve">дослідження є білінгвізм як вид мовленнєвої діяльності, 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предмет 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– </w:t>
      </w:r>
      <w:r w:rsidR="00954829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когнітивні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</w:t>
      </w:r>
      <w:r w:rsidR="00954829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ознаки 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розвитку та функціонування українсько-російського білінгвізму на території сучасної України.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</w:pPr>
      <w:proofErr w:type="gramStart"/>
      <w:r>
        <w:rPr>
          <w:rFonts w:ascii="Times New Roman" w:hAnsi="Times New Roman" w:cs="Calibri"/>
          <w:sz w:val="28"/>
          <w:szCs w:val="28"/>
          <w:bdr w:val="none" w:sz="0" w:space="0" w:color="auto" w:frame="1"/>
        </w:rPr>
        <w:t>П</w:t>
      </w:r>
      <w:proofErr w:type="gramEnd"/>
      <w:r>
        <w:rPr>
          <w:rFonts w:ascii="Times New Roman" w:hAnsi="Times New Roman" w:cs="Calibri"/>
          <w:sz w:val="28"/>
          <w:szCs w:val="28"/>
          <w:bdr w:val="none" w:sz="0" w:space="0" w:color="auto" w:frame="1"/>
        </w:rPr>
        <w:t xml:space="preserve">ід час проведення дослідження було використано </w:t>
      </w:r>
      <w:r w:rsidR="00954829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такі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</w:rPr>
        <w:t xml:space="preserve">загальнонаукові та власне лінгвістичні 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</w:rPr>
        <w:t>методи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>:</w:t>
      </w:r>
    </w:p>
    <w:p w:rsidR="007C7CB4" w:rsidRDefault="007C7CB4" w:rsidP="007C7CB4">
      <w:pPr>
        <w:pStyle w:val="ListParagraph"/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 теоретичного аналізу, що полягає в огляді наукових джерел із проблематики дослідження;</w:t>
      </w:r>
    </w:p>
    <w:p w:rsidR="007C7CB4" w:rsidRDefault="007C7CB4" w:rsidP="007C7CB4">
      <w:pPr>
        <w:pStyle w:val="ListParagraph"/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 лінгвістичного опису та спостереження, суть якого полягає в систематизації, класифікації та інтерпретації білінгвізму як мовного явища;</w:t>
      </w:r>
    </w:p>
    <w:p w:rsidR="007C7CB4" w:rsidRDefault="007C7CB4" w:rsidP="007C7CB4">
      <w:pPr>
        <w:pStyle w:val="ListParagraph"/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метод спрямованого експерименту для аналізу когнітивних аспектів функціонування двомовності у сучасному лексиконі українців</w:t>
      </w:r>
      <w:r w:rsidR="00BD0061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7C7CB4" w:rsidRDefault="007C7CB4" w:rsidP="007C7CB4">
      <w:pPr>
        <w:pStyle w:val="ListParagraph"/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метод вільного асоціативного експерименту – для </w:t>
      </w:r>
      <w:r w:rsidR="00954829">
        <w:rPr>
          <w:rFonts w:ascii="Times New Roman" w:hAnsi="Times New Roman"/>
          <w:color w:val="000000"/>
          <w:sz w:val="28"/>
          <w:szCs w:val="28"/>
          <w:lang w:val="uk-UA"/>
        </w:rPr>
        <w:t xml:space="preserve">дослідження особливостей мовної свідомости сучасних носіїв </w:t>
      </w:r>
      <w:r w:rsidR="00954829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українсько-російського білінгвізму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7C7CB4" w:rsidRDefault="007C7CB4" w:rsidP="007C7CB4">
      <w:pPr>
        <w:pStyle w:val="ListParagraph"/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класифікаційний метод для детального аналізу когнітивних чинників утворення реакцій опитуваних.</w:t>
      </w:r>
    </w:p>
    <w:p w:rsidR="007C7CB4" w:rsidRDefault="007C7CB4" w:rsidP="007C7CB4">
      <w:pPr>
        <w:pStyle w:val="ListParagraph"/>
        <w:tabs>
          <w:tab w:val="left" w:pos="0"/>
        </w:tabs>
        <w:spacing w:after="0" w:line="360" w:lineRule="auto"/>
        <w:ind w:left="36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6114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</w:rPr>
        <w:t>Матеріал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ом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для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проведеного нами дослідження послугували дані, отримані шляхом анкетування 10 респондентів </w:t>
      </w:r>
      <w:proofErr w:type="gramStart"/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в</w:t>
      </w:r>
      <w:proofErr w:type="gramEnd"/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іком від 21 до 52 років, які є білінгвами. </w:t>
      </w:r>
    </w:p>
    <w:p w:rsidR="007C7CB4" w:rsidRDefault="00BD0061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Ф</w:t>
      </w:r>
      <w:r w:rsidR="007C7CB4">
        <w:rPr>
          <w:rFonts w:ascii="Times New Roman" w:hAnsi="Times New Roman"/>
          <w:color w:val="000000"/>
          <w:sz w:val="28"/>
          <w:szCs w:val="28"/>
          <w:lang w:val="uk-UA"/>
        </w:rPr>
        <w:t xml:space="preserve">актичним матеріалом послугували переклади двох  текстових уривків (з інтерв’ю В. Познера російською мовою та загальним обсягом у 231 слово або 1145 знаків без пробілів, а також уривок з новели </w:t>
      </w:r>
      <w:r w:rsidR="007C7CB4" w:rsidRPr="00BD0061"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="007C7CB4">
        <w:rPr>
          <w:rFonts w:ascii="Times New Roman" w:hAnsi="Times New Roman"/>
          <w:color w:val="000000"/>
          <w:sz w:val="28"/>
          <w:szCs w:val="28"/>
          <w:lang w:val="uk-UA"/>
        </w:rPr>
        <w:t xml:space="preserve">М. Коцюбинського «Цвіт яблуні» українською мовою, загальним обсягом у 195 слів або 991 знак </w:t>
      </w:r>
      <w:r w:rsidR="007C7CB4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без пробілів). Загалом нами було отримано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C7CB4">
        <w:rPr>
          <w:rFonts w:ascii="Times New Roman" w:hAnsi="Times New Roman"/>
          <w:color w:val="000000"/>
          <w:sz w:val="28"/>
          <w:szCs w:val="28"/>
          <w:lang w:val="uk-UA"/>
        </w:rPr>
        <w:t xml:space="preserve">20 текстів перекладів, з яких </w:t>
      </w:r>
      <w:r w:rsidR="00B773C3">
        <w:rPr>
          <w:rFonts w:ascii="Times New Roman" w:hAnsi="Times New Roman"/>
          <w:color w:val="000000"/>
          <w:sz w:val="28"/>
          <w:szCs w:val="28"/>
          <w:lang w:val="uk-UA"/>
        </w:rPr>
        <w:t xml:space="preserve">      </w:t>
      </w:r>
      <w:r w:rsidR="007C7CB4">
        <w:rPr>
          <w:rFonts w:ascii="Times New Roman" w:hAnsi="Times New Roman"/>
          <w:color w:val="000000"/>
          <w:sz w:val="28"/>
          <w:szCs w:val="28"/>
          <w:lang w:val="uk-UA"/>
        </w:rPr>
        <w:t>10 становлять переклади українською мовою та 10 – російською мовою.</w:t>
      </w:r>
      <w:r w:rsidR="00B773C3">
        <w:rPr>
          <w:rFonts w:ascii="Times New Roman" w:hAnsi="Times New Roman"/>
          <w:color w:val="000000"/>
          <w:sz w:val="28"/>
          <w:szCs w:val="28"/>
          <w:lang w:val="uk-UA"/>
        </w:rPr>
        <w:t xml:space="preserve"> У результаті асоціативного експерименту нами було отримано 447 реакцій на 13 слів-стимулів (7 слів російською мовою та 6 слів українською), з яких   237 реакцій було отримано на російські слова-стимули, 210  – на українські слова-стимули.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Теоретична </w:t>
      </w:r>
      <w:r>
        <w:rPr>
          <w:rFonts w:ascii="Times New Roman" w:hAnsi="Times New Roman" w:cs="Calibri"/>
          <w:b/>
          <w:sz w:val="28"/>
          <w:szCs w:val="28"/>
          <w:bdr w:val="none" w:sz="0" w:space="0" w:color="auto" w:frame="1"/>
          <w:lang w:val="uk-UA"/>
        </w:rPr>
        <w:t>значущість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роботи </w:t>
      </w:r>
      <w:r w:rsidRPr="00670D8C"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  <w:t>визначається</w:t>
      </w:r>
      <w:r w:rsidRPr="00670D8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D8C" w:rsidRPr="00670D8C">
        <w:rPr>
          <w:rFonts w:ascii="Times New Roman" w:hAnsi="Times New Roman"/>
          <w:sz w:val="28"/>
          <w:szCs w:val="28"/>
          <w:lang w:val="uk-UA"/>
        </w:rPr>
        <w:t>внеском</w:t>
      </w:r>
      <w:r w:rsidR="00670D8C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доробок у алгоритм порівняння</w:t>
      </w:r>
      <w:r w:rsidR="00670D8C" w:rsidRPr="00670D8C"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різних поглядів на структуру, проблеми та дослідження двомовної компетенції, узагальненням теоретичних міркувань щодо проблеми білінгвізму, зокрема українсько-російського.</w:t>
      </w:r>
    </w:p>
    <w:p w:rsidR="007C7CB4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proofErr w:type="gramStart"/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</w:rPr>
        <w:t>Практичн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е значення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роботи полягає у можливості подальшого використання результатів, викладених у роботі, для розробки проблематики функціонування двомовності та особливостей взаємодії мов у російсько-українському білінгвізмі. Практична значущість відзначається також  можливістю застосування отриманих даних у </w:t>
      </w:r>
      <w:r w:rsidR="00670D8C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викладанні таких дисциплін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, як когнітивна лінгвістика, міжмовна комунікація</w:t>
      </w:r>
      <w:proofErr w:type="gramEnd"/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та лінгвокультурологія.</w:t>
      </w: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</w:rPr>
        <w:t>Структур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а </w:t>
      </w:r>
      <w:r>
        <w:rPr>
          <w:rFonts w:ascii="Times New Roman" w:hAnsi="Times New Roman" w:cs="Calibri"/>
          <w:b/>
          <w:sz w:val="28"/>
          <w:szCs w:val="28"/>
          <w:bdr w:val="none" w:sz="0" w:space="0" w:color="auto" w:frame="1"/>
          <w:lang w:val="uk-UA"/>
        </w:rPr>
        <w:t>роботи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Робота складається зі вступу, трьох розділів, висновків, списку використаної літератури і додатку.</w:t>
      </w: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Зміст роботи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У вступі обґрунтовується вибір і актуальність теми, визначається мета, завдання і гіпотеза дослідження,  його наукова новизна, описано методи дослідження, встановлюються теоретична значущість і практична цінність роботи.</w:t>
      </w: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першому розділі «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Білінгвізм як когнітивне явище»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розглядаються теоретичні аспекти білінгвізму як лінгвістичного явища, розглянуто його культурні та національні аспекти.</w:t>
      </w: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другому розділі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«Історія виникнення українсько-російського білінгвізму» нами було досліджено соціальні передумови появу українсько-російського білінгвізму як мовного явища, подано характерні риси взаємодії російської та української мов, а також проаналізовано суржик як лінгвістичний феномен.</w:t>
      </w:r>
    </w:p>
    <w:p w:rsidR="007C7CB4" w:rsidRDefault="007C7CB4" w:rsidP="007C7CB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 У 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третьому розділі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описано процедуру проведення лінгвістичного експерименту, а також визначено та проаналізовано отримані </w:t>
      </w:r>
      <w:r w:rsidR="00BD006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результати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дослідження.</w:t>
      </w:r>
    </w:p>
    <w:p w:rsidR="007C7CB4" w:rsidRPr="00670D8C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="00254B7B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исновках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наведено основні результати проведеного дос</w:t>
      </w:r>
      <w:r w:rsidR="00254B7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лідження, підбит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о його підсумки, а також </w:t>
      </w:r>
      <w:r w:rsidR="0054564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обґрунтовано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необхідність та  перспективи подальшої роботи за </w:t>
      </w:r>
      <w:r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темою </w:t>
      </w:r>
      <w:r w:rsidR="00670D8C"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магісторскої роботи</w:t>
      </w:r>
      <w:r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7C7CB4" w:rsidRDefault="00254B7B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У </w:t>
      </w:r>
      <w:r w:rsidR="00670D8C" w:rsidRPr="00670D8C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Д</w:t>
      </w:r>
      <w:r w:rsidR="007C7CB4" w:rsidRPr="00670D8C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одатку</w:t>
      </w:r>
      <w:r w:rsidR="00670D8C"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70D8C" w:rsidRPr="00670D8C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А</w:t>
      </w:r>
      <w:r w:rsidR="007C7CB4" w:rsidRPr="00670D8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вміщено зразок анкети спрямованого</w:t>
      </w:r>
      <w:r w:rsidR="007C7CB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лінгвістичного експерименту.</w:t>
      </w:r>
      <w:r w:rsidR="00670D8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70D8C" w:rsidRPr="00670D8C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Додаток Б </w:t>
      </w:r>
      <w:r w:rsidR="00670D8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містить анкети, що були заповнені респондентами.</w:t>
      </w:r>
    </w:p>
    <w:p w:rsidR="007C7CB4" w:rsidRPr="00974751" w:rsidRDefault="007C7CB4" w:rsidP="007C7CB4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Загальний обсяг роботи </w:t>
      </w:r>
      <w:r w:rsidR="00976D88" w:rsidRPr="00FE09D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7</w:t>
      </w:r>
      <w:r w:rsidR="008C082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сторінок, основна частина містить </w:t>
      </w:r>
      <w:r w:rsidR="00254B7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     </w:t>
      </w:r>
      <w:r w:rsidR="00545648" w:rsidRPr="00FE09D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6</w:t>
      </w:r>
      <w:r w:rsidR="008C0828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6</w:t>
      </w:r>
      <w:r w:rsidR="00545648" w:rsidRPr="00FE09D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сторінок. Список використаних джерел налічує 7</w:t>
      </w:r>
      <w:r w:rsidR="001E7049" w:rsidRPr="001E704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9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найменувань книг, статей наукової періодики та </w:t>
      </w:r>
      <w:r w:rsidR="00254B7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інтернет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ресурсів.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B438E" w:rsidRDefault="003B438E">
      <w:pPr>
        <w:rPr>
          <w:lang w:val="uk-UA"/>
        </w:rPr>
        <w:sectPr w:rsidR="003B438E" w:rsidSect="007C7CB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C6848" w:rsidRDefault="008C6848" w:rsidP="008C684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8C6848" w:rsidRDefault="008C6848" w:rsidP="008C684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C6848" w:rsidRDefault="008C6848" w:rsidP="008C684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З точки зору вчених-когнітивістів мовне знання або «мовна структура» визначає мовну поведінку. Тобто, людина, що спілкується рідною мовою не лише володіє фактами власної мови, які вона використовує під час спілкування, але й також володіє знанням щодо правил користування цих фактів та знанням основних принципів цих правил. 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Мовна картина світу є системою понять, характерною для кожної мови, за допомогою якої носії мови сприймають (класифікують, інтерпретують) світ. Вивчення мовної картини світу – це шлях до кращого пізнання власне специфіки будь-якої мови, розуміння системи уявлень окремого народу, його самобутності та ментальності.</w:t>
      </w:r>
    </w:p>
    <w:p w:rsidR="005715E6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Дослідження вчених у сфері викладання та нейро</w:t>
      </w:r>
      <w:r w:rsidR="005715E6">
        <w:rPr>
          <w:rFonts w:ascii="Times New Roman" w:hAnsi="Times New Roman"/>
          <w:sz w:val="28"/>
          <w:lang w:val="uk-UA"/>
        </w:rPr>
        <w:t>фізіології</w:t>
      </w:r>
      <w:r>
        <w:rPr>
          <w:rFonts w:ascii="Times New Roman" w:hAnsi="Times New Roman"/>
          <w:sz w:val="28"/>
          <w:lang w:val="uk-UA"/>
        </w:rPr>
        <w:t xml:space="preserve"> чітко доводять користь білінгвізму для роботи мозку людини. Діти, які навчаються за програмою для білінгвів, регулярно демонструют більш високі результати у тест</w:t>
      </w:r>
      <w:r w:rsidR="005715E6">
        <w:rPr>
          <w:rFonts w:ascii="Times New Roman" w:hAnsi="Times New Roman"/>
          <w:sz w:val="28"/>
          <w:lang w:val="uk-UA"/>
        </w:rPr>
        <w:t>ах на інтелект та креативність.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Мовну ситуацію в Україні можливо схарактеризувати як таку, що містить чітке протиставлення мови титульної нації (українців) та мов національних меншин. На сучасному етапі процес впровадження мови титульної нації на території України в усі сфери суспільного життя відзначається складністю, що помітно навіть на рівні топоніміки – так, під час перейменування вулиць та міст політичні діячі часом не дотримуються елементарних норм української мови.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Суспільний білінгвізм в Україні існує фактично, проте юридично він не є визнаним. Це явище активно засуджується національно налаштованою частиною населення, яка вважає двомовність «задавленою хворобою» та «мечем, що розколов єдиний народ на уламки».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Сильний вплив на розвиток українсько-російського білінгвізму справила мовна політика часів Російської імперії та Радянського союзу.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 xml:space="preserve">Політика відсутності підтримки з боку держави, заборони та постійне насильницьке впровадження російської мови в усі комунікативні сфери українського суспільства, особливо упродовж останніх семидесяти років, негативно вплинуло на розвиток функціональних стилів української мови. 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Ставлення основної частини населення України до суржику  характеризується як негативне. Суржик вважається явищем, що спотворює національну мову та пародує українську культуру. На сьогоднішній день використання суржику у публічному просторі, як правило, слугує меті підкреслити комічність та іронічність створюваного образу, а також із метою пародіювання певних верств населення. </w:t>
      </w:r>
    </w:p>
    <w:p w:rsidR="005715E6" w:rsidRPr="00D301C0" w:rsidRDefault="008C6848" w:rsidP="00D301C0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Суржик, з нашої точки зору – це глухий мовно-когнітивний кут у тому сенсі, його експресія і унікальність базується переважно на російському мовному складнику або незнанні норм української мови.</w:t>
      </w:r>
      <w:r>
        <w:rPr>
          <w:rFonts w:ascii="Times New Roman" w:hAnsi="Times New Roman"/>
          <w:sz w:val="28"/>
          <w:szCs w:val="28"/>
          <w:lang w:val="uk-UA"/>
        </w:rPr>
        <w:t xml:space="preserve"> Суржик можна пояснити або недостатньою увагою до власної мови, або гіперкоректністю, або навмисним використанням суржикізмів для додання своїй мові більшої експресивності, виразності.</w:t>
      </w:r>
    </w:p>
    <w:p w:rsidR="005715E6" w:rsidRPr="005715E6" w:rsidRDefault="005715E6" w:rsidP="005715E6">
      <w:pPr>
        <w:tabs>
          <w:tab w:val="left" w:pos="0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межах нашого дослідження нами було висунуто наступну гіпотезу: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з оглядом на сучасний стан мовну ситуацію в Україні, ми вважаємо, що носії українсько-російського білінгвізму схильні до змішаного типу білінгвізму. Одним з критеріїв виявлення рівню інтелекту вважається словниковий запас, через це ми пов</w:t>
      </w:r>
      <w:r>
        <w:rPr>
          <w:rFonts w:ascii="Times New Roman" w:hAnsi="Times New Roman"/>
          <w:bCs/>
          <w:sz w:val="28"/>
          <w:szCs w:val="28"/>
          <w:bdr w:val="none" w:sz="0" w:space="0" w:color="auto" w:frame="1"/>
          <w:lang w:val="uk-UA"/>
        </w:rPr>
        <w:t>'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язуемо носіїв українсько-російського білінгвізму з нижчими за середні показники вербального інтелекту.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У результаті проведеного асоціативного експерименту нами було виявлено характерні риси реакцій на слова-стимули: </w:t>
      </w:r>
    </w:p>
    <w:p w:rsidR="00876E59" w:rsidRDefault="00876E59" w:rsidP="00876E59">
      <w:pPr>
        <w:numPr>
          <w:ilvl w:val="0"/>
          <w:numId w:val="35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Реакції на слова-стимули російською мовою у переважній більшості належала до іменного типу (98,3 %). Дуже невелика кількість асоціацій належала до ад’єктивного (0,85 %) або дієслівного (0,85 %) типів;</w:t>
      </w:r>
    </w:p>
    <w:p w:rsidR="00876E59" w:rsidRDefault="00876E59" w:rsidP="00876E59">
      <w:pPr>
        <w:numPr>
          <w:ilvl w:val="0"/>
          <w:numId w:val="35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Серед реакцій на слова-стимули українською мовою частіше траплялися реакції дієслівного (5,7 %) то ад’єктивного (5,3 %) типів при 89 % реакцій іменного типу;</w:t>
      </w:r>
    </w:p>
    <w:p w:rsidR="00876E59" w:rsidRPr="00D524CD" w:rsidRDefault="00876E59" w:rsidP="00876E59">
      <w:pPr>
        <w:numPr>
          <w:ilvl w:val="0"/>
          <w:numId w:val="35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слова-стимули російською респонденти наводили більше нейтрально  забарвлених асоціацій (86,6 %), у той час як емоційно забарвлені лексеми склали 13,4 %.</w:t>
      </w:r>
      <w:r w:rsidRPr="00EC56B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Серед реакцій на слова-стимули українською кількість емоційно нейтрально забарвлених реакцій становила 79,5 %,  емоційно забарвлені лексеми склали 20,5 %.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</w:p>
    <w:p w:rsidR="008C6848" w:rsidRPr="008235AF" w:rsidRDefault="008C6848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Виокремлені характеристики проявлялися у реакціях незалежно від того, яка мова є головною у білінгві – російська чи українська.</w:t>
      </w:r>
      <w:r w:rsidR="008235AF" w:rsidRPr="008235AF">
        <w:rPr>
          <w:rFonts w:ascii="Times New Roman" w:hAnsi="Times New Roman"/>
          <w:sz w:val="28"/>
        </w:rPr>
        <w:t xml:space="preserve"> </w:t>
      </w:r>
      <w:r w:rsidR="008235AF">
        <w:rPr>
          <w:rFonts w:ascii="Times New Roman" w:hAnsi="Times New Roman"/>
          <w:sz w:val="28"/>
          <w:lang w:val="uk-UA"/>
        </w:rPr>
        <w:t xml:space="preserve">Респонденти виявили схильність до більш частотного використання оцінних реакцій. </w:t>
      </w:r>
      <w:r w:rsidR="008235AF" w:rsidRPr="008235AF">
        <w:rPr>
          <w:rFonts w:ascii="Times New Roman" w:hAnsi="Times New Roman"/>
          <w:sz w:val="28"/>
          <w:lang w:val="uk-UA"/>
        </w:rPr>
        <w:t>Ми припускаємо, що вказані риси є наслідком частотного та повсякденного впливу української</w:t>
      </w:r>
      <w:r w:rsidR="008235AF">
        <w:rPr>
          <w:rFonts w:ascii="Times New Roman" w:hAnsi="Times New Roman"/>
          <w:sz w:val="28"/>
          <w:lang w:val="uk-UA"/>
        </w:rPr>
        <w:t xml:space="preserve"> мови (у родині, на роботі, через ЗМІ),</w:t>
      </w:r>
      <w:r w:rsidR="008235AF" w:rsidRPr="008235AF">
        <w:rPr>
          <w:rFonts w:ascii="Times New Roman" w:hAnsi="Times New Roman"/>
          <w:sz w:val="28"/>
          <w:lang w:val="uk-UA"/>
        </w:rPr>
        <w:t xml:space="preserve"> через що вона набуває більше якостей «наближеності», «спорідненості» та </w:t>
      </w:r>
      <w:r w:rsidR="00BF5FEF">
        <w:rPr>
          <w:rFonts w:ascii="Times New Roman" w:hAnsi="Times New Roman"/>
          <w:sz w:val="28"/>
          <w:lang w:val="uk-UA"/>
        </w:rPr>
        <w:t xml:space="preserve">може </w:t>
      </w:r>
      <w:r w:rsidR="008E7114">
        <w:rPr>
          <w:rFonts w:ascii="Times New Roman" w:hAnsi="Times New Roman"/>
          <w:sz w:val="28"/>
          <w:lang w:val="uk-UA"/>
        </w:rPr>
        <w:t>містити</w:t>
      </w:r>
      <w:r w:rsidR="008235AF" w:rsidRPr="008235AF">
        <w:rPr>
          <w:rFonts w:ascii="Times New Roman" w:hAnsi="Times New Roman"/>
          <w:sz w:val="28"/>
          <w:lang w:val="uk-UA"/>
        </w:rPr>
        <w:t xml:space="preserve"> у собі більше емоційн</w:t>
      </w:r>
      <w:r w:rsidR="009C1D01">
        <w:rPr>
          <w:rFonts w:ascii="Times New Roman" w:hAnsi="Times New Roman"/>
          <w:sz w:val="28"/>
          <w:lang w:val="uk-UA"/>
        </w:rPr>
        <w:t>ої забарвленості для білінгва, ніж російська.</w:t>
      </w:r>
    </w:p>
    <w:p w:rsidR="00B756CE" w:rsidRDefault="008C6848" w:rsidP="00446330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Попри очікування, ре</w:t>
      </w:r>
      <w:r w:rsidR="00380DD6">
        <w:rPr>
          <w:rFonts w:ascii="Times New Roman" w:hAnsi="Times New Roman"/>
          <w:sz w:val="28"/>
          <w:lang w:val="uk-UA"/>
        </w:rPr>
        <w:t>спонденти</w:t>
      </w:r>
      <w:r>
        <w:rPr>
          <w:rFonts w:ascii="Times New Roman" w:hAnsi="Times New Roman"/>
          <w:sz w:val="28"/>
          <w:lang w:val="uk-UA"/>
        </w:rPr>
        <w:t xml:space="preserve"> продемонстрували </w:t>
      </w:r>
      <w:r w:rsidR="003F3957">
        <w:rPr>
          <w:rFonts w:ascii="Times New Roman" w:hAnsi="Times New Roman"/>
          <w:sz w:val="28"/>
          <w:lang w:val="uk-UA"/>
        </w:rPr>
        <w:t>вищий за середній рівень</w:t>
      </w:r>
      <w:r>
        <w:rPr>
          <w:rFonts w:ascii="Times New Roman" w:hAnsi="Times New Roman"/>
          <w:sz w:val="28"/>
          <w:lang w:val="uk-UA"/>
        </w:rPr>
        <w:t xml:space="preserve"> якості перекладів. </w:t>
      </w:r>
      <w:r w:rsidR="00380DD6">
        <w:rPr>
          <w:rFonts w:ascii="Times New Roman" w:hAnsi="Times New Roman"/>
          <w:sz w:val="28"/>
          <w:lang w:val="uk-UA"/>
        </w:rPr>
        <w:t xml:space="preserve">Вони намагалися зберегти логіку тексту і у випадків незнайомих слів майже не вдавалися до пропуску незрозумілого слова чи фрази. Навпаки, респонденти намагалися додати вербальні аналоги, які б зберегли ясність тексту. </w:t>
      </w:r>
    </w:p>
    <w:p w:rsidR="00446330" w:rsidRDefault="00446330" w:rsidP="00446330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446330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Метою</w:t>
      </w: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 цієї роботи було визначення особливостей  російсько-українського білінгвізму та виокремлення когнітивних ознак мовної особистості сучасного українсько-російського  білінгва. </w:t>
      </w:r>
    </w:p>
    <w:p w:rsidR="00446330" w:rsidRDefault="00446330" w:rsidP="00446330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Calibri"/>
          <w:sz w:val="28"/>
          <w:szCs w:val="28"/>
          <w:bdr w:val="none" w:sz="0" w:space="0" w:color="auto" w:frame="1"/>
          <w:lang w:val="uk-UA"/>
        </w:rPr>
        <w:t xml:space="preserve">Для досягнення вказаної мети нами було поставлено  такі </w:t>
      </w:r>
      <w:r w:rsidRPr="00446330">
        <w:rPr>
          <w:rFonts w:ascii="Times New Roman" w:hAnsi="Times New Roman" w:cs="Calibri"/>
          <w:bCs/>
          <w:sz w:val="28"/>
          <w:szCs w:val="28"/>
          <w:bdr w:val="none" w:sz="0" w:space="0" w:color="auto" w:frame="1"/>
        </w:rPr>
        <w:t>завдання</w:t>
      </w:r>
      <w:r w:rsidRPr="00446330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:</w:t>
      </w:r>
    </w:p>
    <w:p w:rsidR="00446330" w:rsidRDefault="00446330" w:rsidP="00F24893">
      <w:pPr>
        <w:tabs>
          <w:tab w:val="left" w:pos="0"/>
        </w:tabs>
        <w:spacing w:after="0" w:line="360" w:lineRule="auto"/>
        <w:ind w:left="900" w:hanging="1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1.Визначити поняття </w:t>
      </w:r>
      <w:r>
        <w:rPr>
          <w:rFonts w:ascii="Times New Roman" w:hAnsi="Times New Roman"/>
          <w:i/>
          <w:sz w:val="28"/>
          <w:szCs w:val="28"/>
          <w:lang w:val="uk-UA"/>
        </w:rPr>
        <w:t>білінгвізм.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46330" w:rsidRDefault="00446330" w:rsidP="00F24893">
      <w:pPr>
        <w:tabs>
          <w:tab w:val="left" w:pos="0"/>
        </w:tabs>
        <w:spacing w:after="0" w:line="360" w:lineRule="auto"/>
        <w:ind w:left="900" w:hanging="1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2.Розглянути основні джерела виникнення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українсько-російського білінгвізму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46330" w:rsidRDefault="00446330" w:rsidP="00F24893">
      <w:pPr>
        <w:tabs>
          <w:tab w:val="left" w:pos="0"/>
        </w:tabs>
        <w:spacing w:after="0" w:line="360" w:lineRule="auto"/>
        <w:ind w:left="900" w:hanging="1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3.Описати історичні передумови появи суржику.</w:t>
      </w:r>
    </w:p>
    <w:p w:rsidR="00F24893" w:rsidRPr="00F24893" w:rsidRDefault="00446330" w:rsidP="00876E59">
      <w:pPr>
        <w:tabs>
          <w:tab w:val="left" w:pos="0"/>
        </w:tabs>
        <w:spacing w:after="0" w:line="360" w:lineRule="auto"/>
        <w:ind w:left="900" w:hanging="18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4.Дослідити  когнітивні ознаки 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українсько-російського білінгвізму</w:t>
      </w:r>
      <w:r>
        <w:rPr>
          <w:rFonts w:ascii="Times New Roman" w:hAnsi="Times New Roman"/>
          <w:sz w:val="28"/>
          <w:szCs w:val="28"/>
          <w:lang w:val="uk-UA"/>
        </w:rPr>
        <w:t xml:space="preserve"> в сучасних носіїв через проведення лінгвістичних експериментів.</w:t>
      </w:r>
    </w:p>
    <w:p w:rsidR="00380DD6" w:rsidRPr="00F24893" w:rsidRDefault="00446330" w:rsidP="00F24893">
      <w:pPr>
        <w:tabs>
          <w:tab w:val="left" w:pos="0"/>
        </w:tabs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F24893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Практичн</w:t>
      </w:r>
      <w:r w:rsidR="00876E59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а</w:t>
      </w:r>
      <w:r w:rsidRPr="00446330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знач</w:t>
      </w:r>
      <w:r w:rsidR="00876E59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ущість</w:t>
      </w:r>
      <w:r>
        <w:rPr>
          <w:rFonts w:ascii="Times New Roman" w:hAnsi="Times New Roman" w:cs="Calibri"/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роботи полягає у можливості подальшого використання результатів, викладених у роботі, для розробки проблематики функціонування двомовності та особливостей взаємодії мов у російсько-українському білінгвізмі</w:t>
      </w:r>
      <w:r w:rsidR="00F24893"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>, а</w:t>
      </w:r>
      <w:r>
        <w:rPr>
          <w:rFonts w:ascii="Times New Roman" w:hAnsi="Times New Roman" w:cs="Calibri"/>
          <w:bCs/>
          <w:sz w:val="28"/>
          <w:szCs w:val="28"/>
          <w:bdr w:val="none" w:sz="0" w:space="0" w:color="auto" w:frame="1"/>
          <w:lang w:val="uk-UA"/>
        </w:rPr>
        <w:t xml:space="preserve"> також  можливістю застосування отриманих даних у викладанні таких дисциплін, як когнітивна лінгвістика, міжмовна комунікація та лінгвокультурологія.</w:t>
      </w:r>
    </w:p>
    <w:p w:rsidR="008C6848" w:rsidRDefault="00876E59" w:rsidP="008C6848">
      <w:pPr>
        <w:spacing w:after="0" w:line="360" w:lineRule="auto"/>
        <w:ind w:firstLine="720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На нашу думку, гіпотеза, висунута нами на початку нашої роботи, були частково спростована. Завдання дослідження були виконані, через що вказана нами мета була досягнута.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Питання </w:t>
      </w:r>
      <w:r w:rsidR="00876E59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білінгвізму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, розглянуті у нашій роботі, знаходяться на зламі таких напрямів лінгвістичної науки, як лінгвокогнітологія, психолінгвістика та лінгвокультурологія. Це передбачає перспективи нашої  подальшої роботи. Позначимо її основні напрямки: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розширення загальної кількості респондентів;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залучення до дослідження респондентів-монолінгвів, що вважають рідною російську або українську мову;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залучення до аналізу даних інших рівнів мови – зокрема, фразеології, що може, на наш погляд, показати більш повну картину предметів дослідження;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залучити до опитування збалансованих білінгвів та білінгвів із чітко визначеною домінуючою українською або російською мовою;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додати до експериментальної частини завдання на переклад надиктовуваного диктанту, для того щоб знівелювати вплив графічного рівня мови, з якої проводиться переклад;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додати до експериментальної частини завдання на виправлення помилок у тексті для дослідження рівня володіння білінгвами головною чи другою мовою;</w:t>
      </w:r>
    </w:p>
    <w:p w:rsidR="008C6848" w:rsidRDefault="008C6848" w:rsidP="008C6848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lastRenderedPageBreak/>
        <w:t>звернутися до методики вивчення авторських текстів, як вже наявних в українській літературі, так і невеликих творів, написаних під час експерименту самими респондентами у межах поставленого завдання;</w:t>
      </w:r>
    </w:p>
    <w:p w:rsidR="008C6848" w:rsidRPr="00876E59" w:rsidRDefault="008C6848" w:rsidP="00876E59">
      <w:pPr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провести асоціативний експеримент із ключовими українськими концептами та дібраними до них російськими відповідниками. </w:t>
      </w:r>
    </w:p>
    <w:p w:rsidR="008C6848" w:rsidRDefault="008C6848" w:rsidP="008C6848">
      <w:pPr>
        <w:spacing w:after="0" w:line="360" w:lineRule="auto"/>
        <w:ind w:firstLine="720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Список намічених нами напрямків дослідження може бути доповнений з урахуванням завдань когнітивної лінгвістики, культури мовлення, лінгвоконцептології, соціолінгвістики, психолінгвістики, а також інших наукових дисциплін.</w:t>
      </w:r>
    </w:p>
    <w:p w:rsidR="006D0AE6" w:rsidRDefault="006D0AE6">
      <w:pPr>
        <w:rPr>
          <w:lang w:val="uk-UA"/>
        </w:rPr>
        <w:sectPr w:rsidR="006D0AE6" w:rsidSect="00934DC5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6D0AE6" w:rsidRDefault="006D0AE6" w:rsidP="006D0AE6">
      <w:pPr>
        <w:spacing w:after="0" w:line="360" w:lineRule="auto"/>
        <w:jc w:val="center"/>
        <w:rPr>
          <w:rFonts w:ascii="Times New Roman" w:eastAsia="Times-Roman" w:hAnsi="Times New Roman"/>
          <w:sz w:val="28"/>
          <w:szCs w:val="28"/>
          <w:lang w:val="uk-UA" w:eastAsia="ru-RU"/>
        </w:rPr>
      </w:pPr>
      <w:r w:rsidRPr="00B229B3">
        <w:rPr>
          <w:rFonts w:ascii="Times New Roman" w:eastAsia="Times-Roman" w:hAnsi="Times New Roman"/>
          <w:sz w:val="28"/>
          <w:szCs w:val="28"/>
          <w:lang w:val="uk-UA" w:eastAsia="ru-RU"/>
        </w:rPr>
        <w:lastRenderedPageBreak/>
        <w:t xml:space="preserve">СПИСОК </w:t>
      </w:r>
      <w:r>
        <w:rPr>
          <w:rFonts w:ascii="Times New Roman" w:eastAsia="Times-Roman" w:hAnsi="Times New Roman"/>
          <w:sz w:val="28"/>
          <w:szCs w:val="28"/>
          <w:lang w:val="uk-UA" w:eastAsia="ru-RU"/>
        </w:rPr>
        <w:t>ВИКОРИСТАНИХ ДЖЕРЕЛ</w:t>
      </w:r>
    </w:p>
    <w:p w:rsidR="00381942" w:rsidRDefault="00381942" w:rsidP="006D0AE6">
      <w:pPr>
        <w:spacing w:after="0" w:line="360" w:lineRule="auto"/>
        <w:rPr>
          <w:rFonts w:ascii="Times New Roman" w:eastAsia="Times-Roman" w:hAnsi="Times New Roman"/>
          <w:sz w:val="28"/>
          <w:szCs w:val="28"/>
          <w:lang w:val="uk-UA" w:eastAsia="ru-RU"/>
        </w:rPr>
      </w:pPr>
    </w:p>
    <w:p w:rsidR="006D0AE6" w:rsidRPr="00B229B3" w:rsidRDefault="006D0AE6" w:rsidP="006D0AE6">
      <w:pPr>
        <w:spacing w:after="0" w:line="360" w:lineRule="auto"/>
        <w:rPr>
          <w:rFonts w:ascii="Times New Roman" w:eastAsia="Times-Roman" w:hAnsi="Times New Roman"/>
          <w:color w:val="000000"/>
          <w:sz w:val="28"/>
          <w:szCs w:val="28"/>
          <w:lang w:val="uk-UA" w:eastAsia="ru-RU"/>
        </w:rPr>
      </w:pPr>
    </w:p>
    <w:p w:rsidR="006D0AE6" w:rsidRPr="00B229B3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229B3">
        <w:rPr>
          <w:rFonts w:ascii="Times New Roman" w:eastAsia="Times-Roman" w:hAnsi="Times New Roman"/>
          <w:color w:val="000000"/>
          <w:sz w:val="28"/>
          <w:szCs w:val="28"/>
          <w:lang w:val="uk-UA" w:eastAsia="ru-RU"/>
        </w:rPr>
        <w:t xml:space="preserve">Алхазишвили А.А. Основы овладения устной иностранной речью: Учеб. пособие для пед. ин-тов. Издательство: Просвещение, 1988. – 128 с. 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05FBE">
        <w:rPr>
          <w:rFonts w:ascii="Times New Roman" w:eastAsia="Times-Roman" w:hAnsi="Times New Roman"/>
          <w:sz w:val="28"/>
          <w:szCs w:val="28"/>
          <w:lang w:val="uk-UA" w:eastAsia="ru-RU"/>
        </w:rPr>
        <w:t>Антисуржик. Вчимося ввічливо поводитись і правил</w:t>
      </w:r>
      <w:r>
        <w:rPr>
          <w:rFonts w:ascii="Times New Roman" w:eastAsia="Times-Roman" w:hAnsi="Times New Roman"/>
          <w:sz w:val="28"/>
          <w:szCs w:val="28"/>
          <w:lang w:val="uk-UA" w:eastAsia="ru-RU"/>
        </w:rPr>
        <w:t>ьно говорити: посібник / За</w:t>
      </w:r>
      <w:r w:rsidRPr="00905FBE">
        <w:rPr>
          <w:rFonts w:ascii="Times New Roman" w:eastAsia="Times-Roman" w:hAnsi="Times New Roman"/>
          <w:sz w:val="28"/>
          <w:szCs w:val="28"/>
          <w:lang w:val="uk-UA" w:eastAsia="ru-RU"/>
        </w:rPr>
        <w:t xml:space="preserve"> ред. О. Сербенської.</w:t>
      </w:r>
      <w:r>
        <w:rPr>
          <w:rFonts w:ascii="Times New Roman" w:eastAsia="Times-Roman" w:hAnsi="Times New Roman"/>
          <w:sz w:val="28"/>
          <w:szCs w:val="28"/>
          <w:lang w:val="uk-UA" w:eastAsia="ru-RU"/>
        </w:rPr>
        <w:t xml:space="preserve"> </w:t>
      </w:r>
      <w:r w:rsidRPr="00905FBE">
        <w:rPr>
          <w:rFonts w:ascii="Times New Roman" w:eastAsia="Times-Roman" w:hAnsi="Times New Roman"/>
          <w:sz w:val="28"/>
          <w:szCs w:val="28"/>
          <w:lang w:val="uk-UA" w:eastAsia="ru-RU"/>
        </w:rPr>
        <w:t>–</w:t>
      </w:r>
      <w:r>
        <w:rPr>
          <w:rFonts w:ascii="Times New Roman" w:eastAsia="Times-Roman" w:hAnsi="Times New Roman"/>
          <w:sz w:val="28"/>
          <w:szCs w:val="28"/>
          <w:lang w:val="uk-UA" w:eastAsia="ru-RU"/>
        </w:rPr>
        <w:t xml:space="preserve"> </w:t>
      </w:r>
      <w:r w:rsidRPr="00905FBE">
        <w:rPr>
          <w:rFonts w:ascii="Times New Roman" w:eastAsia="Times-Roman" w:hAnsi="Times New Roman"/>
          <w:sz w:val="28"/>
          <w:szCs w:val="28"/>
          <w:lang w:val="uk-UA" w:eastAsia="ru-RU"/>
        </w:rPr>
        <w:t>Львів: Світ, 1994. – 152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05FBE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Антоненко-Давидович Б. Як ми говоримо / Б. Антоненко-Давидович. – К.: Вид. дім «КМ </w:t>
      </w:r>
      <w:r w:rsidRPr="00905FBE">
        <w:rPr>
          <w:rFonts w:ascii="Times New Roman" w:hAnsi="Times New Roman"/>
          <w:iCs/>
          <w:color w:val="000000"/>
          <w:sz w:val="28"/>
          <w:szCs w:val="28"/>
        </w:rPr>
        <w:t>Akademia</w:t>
      </w:r>
      <w:r w:rsidRPr="00905FBE">
        <w:rPr>
          <w:rFonts w:ascii="Times New Roman" w:hAnsi="Times New Roman"/>
          <w:iCs/>
          <w:color w:val="000000"/>
          <w:sz w:val="28"/>
          <w:szCs w:val="28"/>
          <w:lang w:val="uk-UA"/>
        </w:rPr>
        <w:t>», 1994. – 254 с.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56A47">
        <w:rPr>
          <w:rFonts w:ascii="Times New Roman" w:hAnsi="Times New Roman"/>
          <w:color w:val="000000"/>
          <w:sz w:val="28"/>
          <w:szCs w:val="28"/>
          <w:lang w:val="uk-UA"/>
        </w:rPr>
        <w:t>Аскольдов-Алексеев С.А. Концепт и слово // Русская 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ечь. Новая серия. – Л., 1928. – С. 28–</w:t>
      </w:r>
      <w:r w:rsidRPr="00F56A47">
        <w:rPr>
          <w:rFonts w:ascii="Times New Roman" w:hAnsi="Times New Roman"/>
          <w:color w:val="000000"/>
          <w:sz w:val="28"/>
          <w:szCs w:val="28"/>
          <w:lang w:val="uk-UA"/>
        </w:rPr>
        <w:t>44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6D0AE6" w:rsidRPr="00B66443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Белл Р.Т. Социолингвистика</w:t>
      </w:r>
      <w:r w:rsidRPr="00B66443">
        <w:rPr>
          <w:rFonts w:ascii="Times New Roman" w:hAnsi="Times New Roman"/>
          <w:color w:val="000000"/>
          <w:sz w:val="28"/>
          <w:szCs w:val="28"/>
          <w:lang w:val="uk-UA"/>
        </w:rPr>
        <w:t xml:space="preserve">: [пер. с англ.] 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Р.Т. Белл /</w:t>
      </w:r>
      <w:r w:rsidRPr="00633982">
        <w:rPr>
          <w:rFonts w:ascii="Times New Roman" w:hAnsi="Times New Roman"/>
          <w:color w:val="000000"/>
          <w:sz w:val="28"/>
          <w:szCs w:val="28"/>
        </w:rPr>
        <w:t>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[под ред.            А.Д. Швей</w:t>
      </w:r>
      <w:r w:rsidRPr="00B66443">
        <w:rPr>
          <w:rFonts w:ascii="Times New Roman" w:hAnsi="Times New Roman"/>
          <w:color w:val="000000"/>
          <w:sz w:val="28"/>
          <w:szCs w:val="28"/>
          <w:lang w:val="uk-UA"/>
        </w:rPr>
        <w:t>цера]. – М.: Междунар. отношения, 1980. – 320 с.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F2A4E">
        <w:rPr>
          <w:rFonts w:ascii="Times New Roman" w:hAnsi="Times New Roman"/>
          <w:color w:val="000000"/>
          <w:sz w:val="28"/>
          <w:szCs w:val="28"/>
          <w:lang w:val="uk-UA"/>
        </w:rPr>
        <w:t>Блумфилд Л.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F2A4E">
        <w:rPr>
          <w:rFonts w:ascii="Times New Roman" w:hAnsi="Times New Roman"/>
          <w:color w:val="000000"/>
          <w:sz w:val="28"/>
          <w:szCs w:val="28"/>
          <w:lang w:val="uk-UA"/>
        </w:rPr>
        <w:t>Язык: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F2A4E">
        <w:rPr>
          <w:rFonts w:ascii="Times New Roman" w:hAnsi="Times New Roman"/>
          <w:color w:val="000000"/>
          <w:sz w:val="28"/>
          <w:szCs w:val="28"/>
          <w:lang w:val="uk-UA"/>
        </w:rPr>
        <w:t>Пер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с англ. – М: Прогресс, 1968. – </w:t>
      </w:r>
      <w:r w:rsidRPr="006F2A4E">
        <w:rPr>
          <w:rFonts w:ascii="Times New Roman" w:hAnsi="Times New Roman"/>
          <w:color w:val="000000"/>
          <w:sz w:val="28"/>
          <w:szCs w:val="28"/>
          <w:lang w:val="uk-UA"/>
        </w:rPr>
        <w:t>607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Брага І.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І. Репрезентація суржику в інтернет-дискурсі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як вияв мовної свідомості / I.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I. Брага // Знак – свідомість – знання. Зб. наук. пр. – Горлівка: Вид-во Г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ДПІІМ, 2011. – Вип. 2. – С. 166–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173.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05FBE">
        <w:rPr>
          <w:rFonts w:ascii="Times New Roman" w:hAnsi="Times New Roman"/>
          <w:iCs/>
          <w:color w:val="000000"/>
          <w:sz w:val="28"/>
          <w:szCs w:val="28"/>
        </w:rPr>
        <w:t>Брутян Г.А.</w:t>
      </w:r>
      <w:r w:rsidRPr="00905FBE">
        <w:rPr>
          <w:rFonts w:ascii="Times New Roman" w:hAnsi="Times New Roman"/>
          <w:color w:val="000000"/>
          <w:sz w:val="28"/>
          <w:szCs w:val="28"/>
        </w:rPr>
        <w:t xml:space="preserve"> Язык и картина мира // НДВШ. Философские науки. – 1973. – № 1. – С. 108–115.</w:t>
      </w:r>
    </w:p>
    <w:p w:rsidR="006D0AE6" w:rsidRPr="002F145A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2F145A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Вайнрайх У. Языковые контакты: состояние,проблемы исследования. –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2F145A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Благовещенск: БГК им. И.А.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2F145A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Бодуэна де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2F145A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Куртене, 2000.– 264 с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</w:t>
      </w:r>
      <w:r w:rsidRPr="002F145A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Введение в психологию / Р.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Л. Аткин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сон, P.C. Аткинсон, Э.Е. Смит </w:t>
      </w:r>
      <w:r>
        <w:rPr>
          <w:rFonts w:ascii="Times New Roman" w:eastAsia="SimSun" w:hAnsi="Times New Roman"/>
          <w:kern w:val="3"/>
          <w:sz w:val="28"/>
          <w:szCs w:val="28"/>
          <w:lang w:val="uk-UA"/>
        </w:rPr>
        <w:t>[и др.]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; под ред. В.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П. Зинченко, А.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И. Назарова, Н. Ю. Спомиора. СПб.: Прайм-Евро-знак, 2003.– 672 с.</w:t>
      </w:r>
    </w:p>
    <w:p w:rsidR="006D0AE6" w:rsidRPr="002E571A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2E571A">
        <w:rPr>
          <w:rFonts w:ascii="Times New Roman" w:hAnsi="Times New Roman"/>
          <w:color w:val="000000"/>
          <w:sz w:val="28"/>
          <w:szCs w:val="28"/>
          <w:lang w:val="uk-UA"/>
        </w:rPr>
        <w:t>Вежбицкая А. Язык. Культура. Познание. – М.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 Русские словари. – 1996. – 416 с.</w:t>
      </w:r>
    </w:p>
    <w:p w:rsidR="006D0AE6" w:rsidRPr="000D18B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D18B6">
        <w:rPr>
          <w:rFonts w:ascii="Times New Roman" w:hAnsi="Times New Roman"/>
          <w:color w:val="000000"/>
          <w:sz w:val="28"/>
          <w:szCs w:val="28"/>
          <w:lang w:val="uk-UA"/>
        </w:rPr>
        <w:t>Вишневская, Г.М. Би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лингвизм и его аспекты: XXI век. –</w:t>
      </w:r>
      <w:r w:rsidRPr="000D18B6">
        <w:rPr>
          <w:rFonts w:ascii="Times New Roman" w:hAnsi="Times New Roman"/>
          <w:color w:val="000000"/>
          <w:sz w:val="28"/>
          <w:szCs w:val="28"/>
          <w:lang w:val="uk-UA"/>
        </w:rPr>
        <w:t xml:space="preserve"> Иваново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 2012. –</w:t>
      </w:r>
      <w:r w:rsidRPr="000D18B6">
        <w:rPr>
          <w:rFonts w:ascii="Times New Roman" w:hAnsi="Times New Roman"/>
          <w:color w:val="000000"/>
          <w:sz w:val="28"/>
          <w:szCs w:val="28"/>
          <w:lang w:val="uk-UA"/>
        </w:rPr>
        <w:t xml:space="preserve"> 248 с.</w:t>
      </w:r>
    </w:p>
    <w:p w:rsidR="006D0AE6" w:rsidRPr="003C261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Владимир Познер</w:t>
      </w:r>
      <w:r w:rsidRPr="00DD7D6F">
        <w:rPr>
          <w:rFonts w:ascii="Times New Roman" w:hAnsi="Times New Roman"/>
          <w:sz w:val="28"/>
          <w:szCs w:val="28"/>
        </w:rPr>
        <w:t xml:space="preserve">. «В какой-то момент я пришел к выводу, что надо называть вещи своими именами» [Електронний ресурс] / </w:t>
      </w:r>
      <w:r>
        <w:rPr>
          <w:rFonts w:ascii="Times New Roman" w:hAnsi="Times New Roman"/>
          <w:sz w:val="28"/>
          <w:szCs w:val="28"/>
          <w:lang w:val="en-US"/>
        </w:rPr>
        <w:t>Vladimir</w:t>
      </w:r>
      <w:r w:rsidRPr="00DD7D6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Pozner</w:t>
      </w:r>
      <w:r w:rsidRPr="00DD7D6F">
        <w:rPr>
          <w:rFonts w:ascii="Times New Roman" w:hAnsi="Times New Roman"/>
          <w:sz w:val="28"/>
          <w:szCs w:val="28"/>
        </w:rPr>
        <w:t xml:space="preserve"> // </w:t>
      </w:r>
      <w:r>
        <w:rPr>
          <w:rFonts w:ascii="Times New Roman" w:hAnsi="Times New Roman"/>
          <w:sz w:val="28"/>
          <w:szCs w:val="28"/>
        </w:rPr>
        <w:lastRenderedPageBreak/>
        <w:t xml:space="preserve">Познер </w:t>
      </w:r>
      <w:r>
        <w:rPr>
          <w:rFonts w:ascii="Times New Roman" w:hAnsi="Times New Roman"/>
          <w:sz w:val="28"/>
          <w:szCs w:val="28"/>
          <w:lang w:val="en-US"/>
        </w:rPr>
        <w:t>Online</w:t>
      </w:r>
      <w:r w:rsidRPr="00DD7D6F">
        <w:rPr>
          <w:rFonts w:ascii="Times New Roman" w:hAnsi="Times New Roman"/>
          <w:sz w:val="28"/>
          <w:szCs w:val="28"/>
        </w:rPr>
        <w:t xml:space="preserve"> – Режим доступу: </w:t>
      </w:r>
      <w:r w:rsidRPr="003C2616">
        <w:rPr>
          <w:rFonts w:ascii="Times New Roman" w:hAnsi="Times New Roman"/>
          <w:sz w:val="28"/>
          <w:szCs w:val="28"/>
          <w:lang w:val="en-US"/>
        </w:rPr>
        <w:t>http</w:t>
      </w:r>
      <w:r w:rsidRPr="003C2616">
        <w:rPr>
          <w:rFonts w:ascii="Times New Roman" w:hAnsi="Times New Roman"/>
          <w:sz w:val="28"/>
          <w:szCs w:val="28"/>
        </w:rPr>
        <w:t>://</w:t>
      </w:r>
      <w:r w:rsidRPr="003C2616">
        <w:rPr>
          <w:rFonts w:ascii="Times New Roman" w:hAnsi="Times New Roman"/>
          <w:sz w:val="28"/>
          <w:szCs w:val="28"/>
          <w:lang w:val="en-US"/>
        </w:rPr>
        <w:t>pozneronline</w:t>
      </w:r>
      <w:r w:rsidRPr="003C2616">
        <w:rPr>
          <w:rFonts w:ascii="Times New Roman" w:hAnsi="Times New Roman"/>
          <w:sz w:val="28"/>
          <w:szCs w:val="28"/>
        </w:rPr>
        <w:t>.</w:t>
      </w:r>
      <w:r w:rsidRPr="003C2616">
        <w:rPr>
          <w:rFonts w:ascii="Times New Roman" w:hAnsi="Times New Roman"/>
          <w:sz w:val="28"/>
          <w:szCs w:val="28"/>
          <w:lang w:val="en-US"/>
        </w:rPr>
        <w:t>ru</w:t>
      </w:r>
      <w:r w:rsidRPr="003C2616">
        <w:rPr>
          <w:rFonts w:ascii="Times New Roman" w:hAnsi="Times New Roman"/>
          <w:sz w:val="28"/>
          <w:szCs w:val="28"/>
        </w:rPr>
        <w:t xml:space="preserve">/2017/06/19074/ </w:t>
      </w:r>
      <w:r w:rsidRPr="00DD7D6F">
        <w:rPr>
          <w:rFonts w:ascii="Times New Roman" w:hAnsi="Times New Roman"/>
          <w:sz w:val="28"/>
          <w:szCs w:val="28"/>
        </w:rPr>
        <w:t>– Назва з екрана. – Дата публікації: 19.06.2017. – Дата перегляду: 14.11.2017.</w:t>
      </w:r>
    </w:p>
    <w:p w:rsidR="006D0AE6" w:rsidRPr="0042294C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42294C">
        <w:rPr>
          <w:rFonts w:ascii="Times New Roman" w:hAnsi="Times New Roman"/>
          <w:color w:val="000000"/>
          <w:sz w:val="28"/>
          <w:szCs w:val="28"/>
          <w:lang w:val="uk-UA"/>
        </w:rPr>
        <w:t>Гарднер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</w:t>
      </w:r>
      <w:r w:rsidRPr="0042294C">
        <w:rPr>
          <w:rFonts w:ascii="Times New Roman" w:hAnsi="Times New Roman"/>
          <w:color w:val="000000"/>
          <w:sz w:val="28"/>
          <w:szCs w:val="28"/>
          <w:lang w:val="uk-UA"/>
        </w:rPr>
        <w:t>. Структура разума: теория множественного интеллекта. – М.: ООО «И.Д. Вильямс», 2007. – 512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Демьянков В.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З. </w:t>
      </w:r>
      <w:r w:rsidRPr="00905FBE">
        <w:rPr>
          <w:rFonts w:ascii="Times New Roman" w:hAnsi="Times New Roman"/>
          <w:color w:val="000000"/>
          <w:sz w:val="28"/>
          <w:szCs w:val="28"/>
        </w:rPr>
        <w:t>/ Когнитивная лингвистика как разновидность интерпретирующего подхода // Вопросы языкознания</w:t>
      </w:r>
      <w:r w:rsidRPr="0063398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05FBE">
        <w:rPr>
          <w:rFonts w:ascii="Times New Roman" w:hAnsi="Times New Roman"/>
          <w:color w:val="000000"/>
          <w:sz w:val="28"/>
          <w:szCs w:val="28"/>
        </w:rPr>
        <w:t xml:space="preserve">№ 4. 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– М: Наука</w:t>
      </w:r>
      <w:r w:rsidRPr="00905FBE">
        <w:rPr>
          <w:rFonts w:ascii="Times New Roman" w:hAnsi="Times New Roman"/>
          <w:color w:val="000000"/>
          <w:sz w:val="28"/>
          <w:szCs w:val="28"/>
        </w:rPr>
        <w:t xml:space="preserve">, 1994 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– </w:t>
      </w:r>
      <w:r w:rsidRPr="00905FBE">
        <w:rPr>
          <w:rFonts w:ascii="Times New Roman" w:hAnsi="Times New Roman"/>
          <w:color w:val="000000"/>
          <w:sz w:val="28"/>
          <w:szCs w:val="28"/>
        </w:rPr>
        <w:t xml:space="preserve">С. 17–33. </w:t>
      </w:r>
    </w:p>
    <w:p w:rsidR="006D0AE6" w:rsidRPr="006E78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Дешериев Ю.Д. </w:t>
      </w:r>
      <w:r w:rsidRPr="006E78E6">
        <w:rPr>
          <w:rFonts w:ascii="Times New Roman" w:hAnsi="Times New Roman"/>
          <w:color w:val="000000"/>
          <w:sz w:val="28"/>
          <w:szCs w:val="28"/>
          <w:lang w:val="uk-UA"/>
        </w:rPr>
        <w:t>Основные тенденции функционирования и развития национально-русского двуязычия / Ю.Д. Дешериев // М.: АНСССР. – 1978. – №</w:t>
      </w:r>
      <w:r w:rsidRPr="006E78E6">
        <w:rPr>
          <w:rFonts w:ascii="Times New Roman" w:hAnsi="Times New Roman"/>
          <w:color w:val="000000"/>
          <w:sz w:val="28"/>
          <w:szCs w:val="28"/>
          <w:lang w:val="en-GB"/>
        </w:rPr>
        <w:t> </w:t>
      </w:r>
      <w:r w:rsidRPr="006E78E6">
        <w:rPr>
          <w:rFonts w:ascii="Times New Roman" w:hAnsi="Times New Roman"/>
          <w:color w:val="000000"/>
          <w:sz w:val="28"/>
          <w:szCs w:val="28"/>
          <w:lang w:val="uk-UA"/>
        </w:rPr>
        <w:t>2. – С. 26–32.</w:t>
      </w:r>
    </w:p>
    <w:p w:rsidR="006D0AE6" w:rsidRPr="002F429C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2F429C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Єкельчик Сергій. «Що українського в українській поп-культурі?» [Електронний ресурс] / Yekelchik Sergiy  // Часопис «Критика» – Режим доступу: https://krytyka.com/ua/articles/shcho-ukrayinskoho-v-ukrayinskiy-pop-kulturi – Назва з екрана. – Дата публікації: 18.04.2011. – Дата перегляду: 11.11.2017.</w:t>
      </w:r>
    </w:p>
    <w:p w:rsidR="006D0AE6" w:rsidRPr="006E78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7B65A5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Каганович Н. Націоналістичні перекручення в українських перекладах творів Леніна: (До питання п</w:t>
      </w:r>
      <w:r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ро синонімію) // Мовознавство. – 1934. –</w:t>
      </w:r>
      <w:r w:rsidRPr="007B65A5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 xml:space="preserve"> </w:t>
      </w:r>
      <w:r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 xml:space="preserve">     </w:t>
      </w:r>
      <w:r w:rsidRPr="006E78E6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№ 3–4. – С. 9–23.</w:t>
      </w:r>
    </w:p>
    <w:p w:rsidR="006D0AE6" w:rsidRPr="006E78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6E78E6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 xml:space="preserve">Каражаева Е.Д. Становление детского билингвизма и проблемы лингвопатологий // Социолингвистические проблемы в разных регионах мира. – М., 1996. – 395 с. </w:t>
      </w:r>
    </w:p>
    <w:p w:rsidR="006D0AE6" w:rsidRPr="009A1D45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6E78E6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Караулов Ю.Н. «Русский язык и языковая личность». – М.: Наука, 2003</w:t>
      </w:r>
      <w:r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. – 263 с.</w:t>
      </w:r>
    </w:p>
    <w:p w:rsidR="006D0AE6" w:rsidRPr="006E78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00738B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 xml:space="preserve">Кісь Р. Мова, думка і </w:t>
      </w:r>
      <w:r w:rsidRPr="006E78E6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культурна реальність (від Олександра Потебні до гіпотези мовного релятивізму). – Львів, 2002. – 304 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SimSun" w:hAnsi="Times New Roman" w:cs="Tahoma"/>
          <w:color w:val="000000"/>
          <w:kern w:val="3"/>
          <w:sz w:val="28"/>
          <w:szCs w:val="28"/>
        </w:rPr>
      </w:pPr>
      <w:r w:rsidRPr="00905FBE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Ковалевська Т. Ю. Комунікативні а</w:t>
      </w:r>
      <w:r w:rsidRPr="00905FBE">
        <w:rPr>
          <w:rFonts w:ascii="Times New Roman" w:eastAsia="SimSun" w:hAnsi="Times New Roman" w:cs="Tahoma"/>
          <w:color w:val="000000"/>
          <w:kern w:val="3"/>
          <w:sz w:val="28"/>
          <w:szCs w:val="28"/>
          <w:lang w:val="en-US"/>
        </w:rPr>
        <w:t>c</w:t>
      </w:r>
      <w:r w:rsidRPr="00905FBE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пекти нейролінгвістичного програмування: Монографія. –  Одеса: Астропринт, 2001. – 344 с.</w:t>
      </w:r>
    </w:p>
    <w:p w:rsidR="006D0AE6" w:rsidRPr="00673D14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Комиссаров В.</w:t>
      </w:r>
      <w:r w:rsidRPr="00673D14">
        <w:rPr>
          <w:rFonts w:ascii="Times New Roman" w:hAnsi="Times New Roman"/>
          <w:sz w:val="28"/>
          <w:szCs w:val="28"/>
          <w:lang w:val="uk-UA"/>
        </w:rPr>
        <w:t>Н. Лингвистика пе</w:t>
      </w:r>
      <w:r>
        <w:rPr>
          <w:rFonts w:ascii="Times New Roman" w:hAnsi="Times New Roman"/>
          <w:sz w:val="28"/>
          <w:szCs w:val="28"/>
          <w:lang w:val="uk-UA"/>
        </w:rPr>
        <w:t>ревода / В.Н. Комиссаров. — М.</w:t>
      </w:r>
      <w:r w:rsidRPr="00673D14">
        <w:rPr>
          <w:rFonts w:ascii="Times New Roman" w:hAnsi="Times New Roman"/>
          <w:sz w:val="28"/>
          <w:szCs w:val="28"/>
          <w:lang w:val="uk-UA"/>
        </w:rPr>
        <w:t>: Междунар. отношения, 1980. – 167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D0AE6" w:rsidRPr="00D4383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Комлев Н.Г</w:t>
      </w:r>
      <w:r w:rsidRPr="00D4383E">
        <w:rPr>
          <w:rFonts w:ascii="Times New Roman" w:hAnsi="Times New Roman"/>
          <w:sz w:val="28"/>
          <w:szCs w:val="28"/>
          <w:lang w:val="uk-UA"/>
        </w:rPr>
        <w:t>. Словарь иностранных слов: [более 4500 слов и выр</w:t>
      </w:r>
      <w:r>
        <w:rPr>
          <w:rFonts w:ascii="Times New Roman" w:hAnsi="Times New Roman"/>
          <w:sz w:val="28"/>
          <w:szCs w:val="28"/>
          <w:lang w:val="uk-UA"/>
        </w:rPr>
        <w:t>ажений] / Н.Г. Комлев. –</w:t>
      </w:r>
      <w:r w:rsidRPr="00D4383E">
        <w:rPr>
          <w:rFonts w:ascii="Times New Roman" w:hAnsi="Times New Roman"/>
          <w:sz w:val="28"/>
          <w:szCs w:val="28"/>
          <w:lang w:val="uk-UA"/>
        </w:rPr>
        <w:t xml:space="preserve"> Москва</w:t>
      </w:r>
      <w:r>
        <w:rPr>
          <w:rFonts w:ascii="Times New Roman" w:hAnsi="Times New Roman"/>
          <w:sz w:val="28"/>
          <w:szCs w:val="28"/>
          <w:lang w:val="uk-UA"/>
        </w:rPr>
        <w:t xml:space="preserve">: Эксмо, 2006. – 669 </w:t>
      </w:r>
      <w:r w:rsidRPr="00D4383E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4383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D0AE6" w:rsidRPr="00D07EAA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Космеда Т.</w:t>
      </w:r>
      <w:r w:rsidRPr="00D07EAA">
        <w:rPr>
          <w:rFonts w:ascii="Times New Roman" w:hAnsi="Times New Roman"/>
          <w:color w:val="000000"/>
          <w:sz w:val="28"/>
          <w:szCs w:val="28"/>
          <w:lang w:val="uk-UA"/>
        </w:rPr>
        <w:t>А. Ego і Alter Ego Тараса Шевченка в комунікативному просторі щоденникового дискурсу / Т. А. Косме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да. – Дрогобич: Коло, 2012. – </w:t>
      </w:r>
      <w:r w:rsidRPr="00D07EAA">
        <w:rPr>
          <w:rFonts w:ascii="Times New Roman" w:hAnsi="Times New Roman"/>
          <w:color w:val="000000"/>
          <w:sz w:val="28"/>
          <w:szCs w:val="28"/>
          <w:lang w:val="uk-UA"/>
        </w:rPr>
        <w:t>328 с.</w:t>
      </w:r>
    </w:p>
    <w:p w:rsidR="006D0AE6" w:rsidRPr="008553ED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E78E6">
        <w:rPr>
          <w:rFonts w:ascii="Times New Roman" w:hAnsi="Times New Roman"/>
          <w:color w:val="000000"/>
          <w:sz w:val="28"/>
          <w:szCs w:val="28"/>
          <w:lang w:val="uk-UA"/>
        </w:rPr>
        <w:t xml:space="preserve">Коцюбинський М. Зібрання творів у 7-ми томах. Том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№ </w:t>
      </w:r>
      <w:r w:rsidRPr="006E78E6">
        <w:rPr>
          <w:rFonts w:ascii="Times New Roman" w:hAnsi="Times New Roman"/>
          <w:color w:val="000000"/>
          <w:sz w:val="28"/>
          <w:szCs w:val="28"/>
          <w:lang w:val="uk-UA"/>
        </w:rPr>
        <w:t>2. – Київ: «Наукова думка»,  1974. – 382 с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6D0AE6" w:rsidRPr="008B3AE1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Красных В.</w:t>
      </w:r>
      <w:r w:rsidRPr="008B3AE1">
        <w:rPr>
          <w:rFonts w:ascii="Times New Roman" w:hAnsi="Times New Roman"/>
          <w:color w:val="000000"/>
          <w:sz w:val="28"/>
          <w:szCs w:val="28"/>
          <w:lang w:val="uk-UA"/>
        </w:rPr>
        <w:t>В.  Этнопсихолингвистика и лингвокультурология. – М.: ИТДГК «Гнозис», 2002. – 284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Кристал Д. Английский язык как глобальный / Д. Кристал / Пер. с англ.</w:t>
      </w:r>
      <w:r w:rsidRPr="00905FBE">
        <w:rPr>
          <w:rFonts w:ascii="Times New Roman" w:hAnsi="Times New Roman"/>
          <w:sz w:val="28"/>
          <w:szCs w:val="28"/>
          <w:lang w:val="en-GB"/>
        </w:rPr>
        <w:t> </w:t>
      </w:r>
      <w:r w:rsidRPr="00905FBE">
        <w:rPr>
          <w:rFonts w:ascii="Times New Roman" w:hAnsi="Times New Roman"/>
          <w:sz w:val="28"/>
          <w:szCs w:val="28"/>
          <w:lang w:val="uk-UA"/>
        </w:rPr>
        <w:t>–М.: Весь Мир, 2001. – 240 с.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>Краткий словарь когнитивных терминов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>/ Е.С. Кубрякова, В.З.</w:t>
      </w:r>
      <w:r w:rsidRPr="00E471C4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 xml:space="preserve">Демьянков, Ю.Г. Панкрац, Л.Г. Лузгина </w:t>
      </w:r>
      <w:r w:rsidRPr="00E471C4">
        <w:rPr>
          <w:rFonts w:ascii="Times New Roman" w:hAnsi="Times New Roman"/>
          <w:color w:val="000000"/>
          <w:sz w:val="28"/>
          <w:szCs w:val="28"/>
        </w:rPr>
        <w:t>–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 xml:space="preserve"> М.: Наука,</w:t>
      </w:r>
      <w:r w:rsidRPr="00E471C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 xml:space="preserve">1996. </w:t>
      </w:r>
      <w:r w:rsidRPr="00E471C4">
        <w:rPr>
          <w:rFonts w:ascii="Times New Roman" w:hAnsi="Times New Roman"/>
          <w:color w:val="000000"/>
          <w:sz w:val="28"/>
          <w:szCs w:val="28"/>
        </w:rPr>
        <w:t>–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 xml:space="preserve"> 174</w:t>
      </w:r>
      <w:r w:rsidRPr="00E471C4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E471C4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Кубрякова Е.С.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Краткий словарь когни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тивных терминов / Е.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Pr="00905FBE"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Кубрякова, В.З. Демьянков, Ю.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Г. Панкрац, Л.</w:t>
      </w:r>
      <w:r w:rsidRPr="00905FBE">
        <w:rPr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 Лузина //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Под общ. ред. Е.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С. Кубряковой. – М.: ИПО «Лев Толстой», 1996. – 248 с.</w:t>
      </w:r>
    </w:p>
    <w:p w:rsidR="006D0AE6" w:rsidRPr="00905FBE" w:rsidRDefault="006D0AE6" w:rsidP="006D0AE6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05FBE">
        <w:rPr>
          <w:rFonts w:ascii="Times New Roman" w:hAnsi="Times New Roman"/>
          <w:sz w:val="28"/>
          <w:szCs w:val="28"/>
          <w:lang w:val="uk-UA" w:eastAsia="ru-RU"/>
        </w:rPr>
        <w:t xml:space="preserve">Кузнєцова Т.В. Мова білінгвальної сім’ї у функціональному аспекті: дис.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… </w:t>
      </w:r>
      <w:r w:rsidRPr="00905FBE">
        <w:rPr>
          <w:rFonts w:ascii="Times New Roman" w:hAnsi="Times New Roman"/>
          <w:sz w:val="28"/>
          <w:szCs w:val="28"/>
          <w:lang w:val="uk-UA" w:eastAsia="ru-RU"/>
        </w:rPr>
        <w:t>канд. філол. наук: 10.02.01 / Т.В. Кузнєцова. – К., 1999. – 203 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Культура фахового мовлення: навчальний посібник / за ред. Н.Д.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en-GB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Бабич.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en-GB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– Чернівці : Книги – ХХІ, 2006. – 496 с.</w:t>
      </w:r>
    </w:p>
    <w:p w:rsidR="006D0AE6" w:rsidRPr="003C261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Кушнір Н. Спільнота «Гусь» </w:t>
      </w:r>
      <w:r w:rsidRPr="003C2616">
        <w:rPr>
          <w:rFonts w:ascii="Times New Roman" w:hAnsi="Times New Roman"/>
          <w:sz w:val="28"/>
          <w:szCs w:val="28"/>
          <w:lang w:val="uk-UA"/>
        </w:rPr>
        <w:t xml:space="preserve">[Електронний ресурс] / </w:t>
      </w:r>
      <w:r>
        <w:rPr>
          <w:rFonts w:ascii="Times New Roman" w:hAnsi="Times New Roman"/>
          <w:sz w:val="28"/>
          <w:szCs w:val="28"/>
          <w:lang w:val="en-US"/>
        </w:rPr>
        <w:t>Kushnir</w:t>
      </w:r>
      <w:r w:rsidRPr="003C26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Pr="0089377E">
        <w:rPr>
          <w:rFonts w:ascii="Times New Roman" w:hAnsi="Times New Roman"/>
          <w:sz w:val="28"/>
          <w:szCs w:val="28"/>
        </w:rPr>
        <w:t>.</w:t>
      </w:r>
      <w:r w:rsidRPr="003C2616">
        <w:rPr>
          <w:rFonts w:ascii="Times New Roman" w:hAnsi="Times New Roman"/>
          <w:sz w:val="28"/>
          <w:szCs w:val="28"/>
          <w:lang w:val="uk-UA"/>
        </w:rPr>
        <w:t xml:space="preserve">  //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 w:rsidRPr="003C2616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Режим доступу</w:t>
      </w:r>
      <w:r w:rsidRPr="003C2616">
        <w:rPr>
          <w:rFonts w:ascii="Times New Roman" w:hAnsi="Times New Roman"/>
          <w:sz w:val="28"/>
          <w:szCs w:val="28"/>
          <w:lang w:val="uk-UA"/>
        </w:rPr>
        <w:t>: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C2616">
        <w:rPr>
          <w:rFonts w:ascii="Times New Roman" w:hAnsi="Times New Roman"/>
          <w:sz w:val="28"/>
          <w:szCs w:val="28"/>
          <w:lang w:val="en-US"/>
        </w:rPr>
        <w:t>https</w:t>
      </w:r>
      <w:r w:rsidRPr="003C2616">
        <w:rPr>
          <w:rFonts w:ascii="Times New Roman" w:hAnsi="Times New Roman"/>
          <w:sz w:val="28"/>
          <w:szCs w:val="28"/>
          <w:lang w:val="uk-UA"/>
        </w:rPr>
        <w:t>://</w:t>
      </w:r>
      <w:r w:rsidRPr="003C2616">
        <w:rPr>
          <w:rFonts w:ascii="Times New Roman" w:hAnsi="Times New Roman"/>
          <w:sz w:val="28"/>
          <w:szCs w:val="28"/>
          <w:lang w:val="en-US"/>
        </w:rPr>
        <w:t>www</w:t>
      </w:r>
      <w:r w:rsidRPr="003C2616">
        <w:rPr>
          <w:rFonts w:ascii="Times New Roman" w:hAnsi="Times New Roman"/>
          <w:sz w:val="28"/>
          <w:szCs w:val="28"/>
          <w:lang w:val="uk-UA"/>
        </w:rPr>
        <w:t>.</w:t>
      </w:r>
      <w:r w:rsidRPr="003C2616">
        <w:rPr>
          <w:rFonts w:ascii="Times New Roman" w:hAnsi="Times New Roman"/>
          <w:sz w:val="28"/>
          <w:szCs w:val="28"/>
          <w:lang w:val="en-US"/>
        </w:rPr>
        <w:t>facebook</w:t>
      </w:r>
      <w:r w:rsidRPr="003C2616">
        <w:rPr>
          <w:rFonts w:ascii="Times New Roman" w:hAnsi="Times New Roman"/>
          <w:sz w:val="28"/>
          <w:szCs w:val="28"/>
          <w:lang w:val="uk-UA"/>
        </w:rPr>
        <w:t>.</w:t>
      </w:r>
      <w:r w:rsidRPr="003C2616">
        <w:rPr>
          <w:rFonts w:ascii="Times New Roman" w:hAnsi="Times New Roman"/>
          <w:sz w:val="28"/>
          <w:szCs w:val="28"/>
          <w:lang w:val="en-US"/>
        </w:rPr>
        <w:t>com</w:t>
      </w:r>
      <w:r w:rsidRPr="003C2616">
        <w:rPr>
          <w:rFonts w:ascii="Times New Roman" w:hAnsi="Times New Roman"/>
          <w:sz w:val="28"/>
          <w:szCs w:val="28"/>
          <w:lang w:val="uk-UA"/>
        </w:rPr>
        <w:t>/</w:t>
      </w:r>
      <w:r w:rsidRPr="003C2616">
        <w:rPr>
          <w:rFonts w:ascii="Times New Roman" w:hAnsi="Times New Roman"/>
          <w:sz w:val="28"/>
          <w:szCs w:val="28"/>
          <w:lang w:val="en-US"/>
        </w:rPr>
        <w:t>thegooseishere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– Назва з екрана. – Дата перегляду: 30.03.2015.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Леонтьев А.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А. Осн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овы психолингвистики / А.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А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 Леонтьев. – М</w:t>
      </w:r>
      <w:r w:rsidRPr="006E78E6">
        <w:rPr>
          <w:rFonts w:ascii="Times New Roman" w:eastAsia="SimSun" w:hAnsi="Times New Roman" w:cs="Tahoma"/>
          <w:color w:val="000000"/>
          <w:kern w:val="3"/>
          <w:sz w:val="28"/>
          <w:szCs w:val="28"/>
          <w:lang w:val="uk-UA"/>
        </w:rPr>
        <w:t>.: Смысл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, 2003. – 28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6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с.</w:t>
      </w:r>
    </w:p>
    <w:p w:rsidR="006D0AE6" w:rsidRPr="00C9386B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9386B">
        <w:rPr>
          <w:rFonts w:ascii="Times New Roman" w:hAnsi="Times New Roman"/>
          <w:sz w:val="28"/>
          <w:szCs w:val="28"/>
          <w:lang w:val="uk-UA"/>
        </w:rPr>
        <w:t>Лингвистический энциклопедический словарь / гл. ред. В.Н</w:t>
      </w:r>
      <w:r>
        <w:rPr>
          <w:rFonts w:ascii="Times New Roman" w:hAnsi="Times New Roman"/>
          <w:sz w:val="28"/>
          <w:szCs w:val="28"/>
          <w:lang w:val="uk-UA"/>
        </w:rPr>
        <w:t>. Ярцева. – 2-е изд., доп. – М.</w:t>
      </w:r>
      <w:r w:rsidRPr="00C9386B">
        <w:rPr>
          <w:rFonts w:ascii="Times New Roman" w:hAnsi="Times New Roman"/>
          <w:sz w:val="28"/>
          <w:szCs w:val="28"/>
          <w:lang w:val="uk-UA"/>
        </w:rPr>
        <w:t>: Большая рос. энцикл., 2002. – 709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Масенко</w:t>
      </w:r>
      <w:r w:rsidRPr="00905FBE">
        <w:rPr>
          <w:rFonts w:ascii="Times New Roman" w:hAnsi="Times New Roman"/>
          <w:sz w:val="28"/>
          <w:szCs w:val="28"/>
          <w:lang w:val="en-GB"/>
        </w:rPr>
        <w:t> </w:t>
      </w:r>
      <w:r w:rsidRPr="00905FBE">
        <w:rPr>
          <w:rFonts w:ascii="Times New Roman" w:hAnsi="Times New Roman"/>
          <w:sz w:val="28"/>
          <w:szCs w:val="28"/>
          <w:lang w:val="uk-UA"/>
        </w:rPr>
        <w:t>Л.Т. Суржик: між мовою і язиком / Л. Т. Масенко. – К.: Видавничий дім “Києво-Могилянська академія”, 2011. – 135 с.</w:t>
      </w:r>
    </w:p>
    <w:p w:rsidR="006D0AE6" w:rsidRPr="003446DD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аслова В.</w:t>
      </w: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t>А. Введение в лингвокультурологию: учеб. пособие /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t>Маслова.  – Москва: Наследие, 1997. – 207 с.</w:t>
      </w:r>
    </w:p>
    <w:p w:rsidR="006D0AE6" w:rsidRPr="006E78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E78E6">
        <w:rPr>
          <w:rFonts w:ascii="Times New Roman" w:hAnsi="Times New Roman"/>
          <w:sz w:val="28"/>
          <w:szCs w:val="28"/>
          <w:lang w:val="uk-UA"/>
        </w:rPr>
        <w:t>Матвієнко О. Стилістичні паралелі (проти пуризму). — Х.: Рад. Школа, 1932. – 132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Мацюк З.О. Українська мова профе</w:t>
      </w:r>
      <w:r>
        <w:rPr>
          <w:rFonts w:ascii="Times New Roman" w:hAnsi="Times New Roman"/>
          <w:sz w:val="28"/>
          <w:szCs w:val="28"/>
          <w:lang w:val="uk-UA"/>
        </w:rPr>
        <w:t>сійного спілкування</w:t>
      </w:r>
      <w:r w:rsidRPr="00905FBE">
        <w:rPr>
          <w:rFonts w:ascii="Times New Roman" w:hAnsi="Times New Roman"/>
          <w:sz w:val="28"/>
          <w:szCs w:val="28"/>
          <w:lang w:val="uk-UA"/>
        </w:rPr>
        <w:t>: [навч. посіб.] / З.</w:t>
      </w:r>
      <w:r>
        <w:rPr>
          <w:rFonts w:ascii="Times New Roman" w:hAnsi="Times New Roman"/>
          <w:sz w:val="28"/>
          <w:szCs w:val="28"/>
          <w:lang w:val="uk-UA"/>
        </w:rPr>
        <w:t>О. Мацюк, Н.</w:t>
      </w:r>
      <w:r w:rsidRPr="00905FBE">
        <w:rPr>
          <w:rFonts w:ascii="Times New Roman" w:hAnsi="Times New Roman"/>
          <w:sz w:val="28"/>
          <w:szCs w:val="28"/>
          <w:lang w:val="uk-UA"/>
        </w:rPr>
        <w:t>І. Станкевич. – К.: Каравела, 2005. – 352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Мацюк Р. Суржик для інтеліґенції / Р. Мацюк [Електронний ресурс].</w:t>
      </w:r>
      <w:r w:rsidRPr="00905FBE">
        <w:rPr>
          <w:lang w:val="uk-UA"/>
        </w:rPr>
        <w:t>–</w:t>
      </w:r>
      <w:r w:rsidRPr="00905FBE">
        <w:rPr>
          <w:rFonts w:ascii="Times New Roman" w:hAnsi="Times New Roman"/>
          <w:sz w:val="28"/>
          <w:szCs w:val="28"/>
          <w:lang w:val="uk-UA"/>
        </w:rPr>
        <w:t xml:space="preserve">[Електрон. дані]. – Режим доступу: </w:t>
      </w:r>
      <w:r w:rsidRPr="0089377E">
        <w:rPr>
          <w:rFonts w:ascii="Times New Roman" w:hAnsi="Times New Roman"/>
          <w:sz w:val="28"/>
          <w:szCs w:val="28"/>
          <w:lang w:val="uk-UA"/>
        </w:rPr>
        <w:t xml:space="preserve">http://shron.chtyvo.org.ua/Matsiuk_Romko/Surzhyk_dlia_inteligentsii.pdf. </w:t>
      </w:r>
      <w:r w:rsidRPr="00905FBE">
        <w:rPr>
          <w:rFonts w:ascii="Times New Roman" w:hAnsi="Times New Roman"/>
          <w:sz w:val="28"/>
          <w:szCs w:val="28"/>
          <w:lang w:val="uk-UA"/>
        </w:rPr>
        <w:t>– Назва з екрана. – (Дата звернення 21.04.2017). – Мова укр.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Нечуй-Левицький І.</w:t>
      </w:r>
      <w:r w:rsidRPr="00DF4517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С. Українство на літературних позвах з Московщиною 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і культурологічні трактати / І.С. Нечуй-Левицький</w:t>
      </w:r>
      <w:r w:rsidRPr="00DF4517">
        <w:rPr>
          <w:rFonts w:ascii="Times New Roman" w:hAnsi="Times New Roman"/>
          <w:iCs/>
          <w:color w:val="000000"/>
          <w:sz w:val="28"/>
          <w:szCs w:val="28"/>
          <w:lang w:val="uk-UA"/>
        </w:rPr>
        <w:t>; упор. М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r w:rsidRPr="00DF4517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Чорнописький. – Львів, 1998. – 256 с. 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 w:rsidRPr="00EA5186">
        <w:rPr>
          <w:rFonts w:ascii="Times New Roman" w:hAnsi="Times New Roman"/>
          <w:iCs/>
          <w:color w:val="000000"/>
          <w:sz w:val="28"/>
          <w:szCs w:val="28"/>
          <w:lang w:val="uk-UA"/>
        </w:rPr>
        <w:t>Нормативно-правові акти з питань адміністративно-територіального устрою України [Електронний ресурс] / Офіційний портал Верховної Ради України – Режим доступу: http://w1.c1.rada.gov.ua/pls/z7503/A034?rdat=26.09.2012&amp;letter=2008 – Назва з екрана. – Дата публікації: 26.09.2012. – Дата перегляду: 26.11.2017.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 w:rsidRPr="00215DBF">
        <w:rPr>
          <w:rFonts w:ascii="Times New Roman" w:hAnsi="Times New Roman"/>
          <w:iCs/>
          <w:color w:val="000000"/>
          <w:sz w:val="28"/>
          <w:szCs w:val="28"/>
          <w:lang w:val="uk-UA"/>
        </w:rPr>
        <w:t>Панарин</w:t>
      </w:r>
      <w:r w:rsidRPr="00E42D13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</w:t>
      </w:r>
      <w:r w:rsidRPr="00215DBF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А.Ю., 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Панарин </w:t>
      </w:r>
      <w:r w:rsidRPr="00215DBF">
        <w:rPr>
          <w:rFonts w:ascii="Times New Roman" w:hAnsi="Times New Roman"/>
          <w:iCs/>
          <w:color w:val="000000"/>
          <w:sz w:val="28"/>
          <w:szCs w:val="28"/>
          <w:lang w:val="uk-UA"/>
        </w:rPr>
        <w:t>И.А.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// Вопросы психологии.– 1994.– № 3.– С. 68–</w:t>
      </w:r>
      <w:r w:rsidRPr="00215DBF">
        <w:rPr>
          <w:rFonts w:ascii="Times New Roman" w:hAnsi="Times New Roman"/>
          <w:iCs/>
          <w:color w:val="000000"/>
          <w:sz w:val="28"/>
          <w:szCs w:val="28"/>
          <w:lang w:val="uk-UA"/>
        </w:rPr>
        <w:t>81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.</w:t>
      </w:r>
    </w:p>
    <w:p w:rsidR="006D0AE6" w:rsidRPr="00EB57CB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EB57CB">
        <w:rPr>
          <w:rFonts w:ascii="Times New Roman" w:hAnsi="Times New Roman"/>
          <w:sz w:val="28"/>
          <w:szCs w:val="28"/>
          <w:lang w:val="uk-UA"/>
        </w:rPr>
        <w:t>Перейменування вулиць в Одесі: Затишну на Уютну [Електронний ресурс] / Kushnir Natalia  // Українські новини – Режим доступу: https://ukranews.com/ua/news/78321-pereymenuvannya-vulyc-v-odesi-zatyshnu-na-uyutnu 2008 – Назва з екрана. – Дата публікації: 21.02.2011. – Дата перегляду: 27.11.2017.</w:t>
      </w:r>
    </w:p>
    <w:p w:rsidR="006D0AE6" w:rsidRPr="003C261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Перекладач на азірівку </w:t>
      </w:r>
      <w:r w:rsidRPr="00FD449D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449D">
        <w:rPr>
          <w:rFonts w:ascii="Times New Roman" w:hAnsi="Times New Roman"/>
          <w:sz w:val="28"/>
          <w:szCs w:val="28"/>
          <w:lang w:val="uk-UA"/>
        </w:rPr>
        <w:t xml:space="preserve">– Режим доступу </w:t>
      </w:r>
      <w:r w:rsidRPr="003C2616">
        <w:rPr>
          <w:rFonts w:ascii="Times New Roman" w:hAnsi="Times New Roman"/>
          <w:sz w:val="28"/>
          <w:szCs w:val="28"/>
          <w:lang w:val="uk-UA"/>
        </w:rPr>
        <w:t xml:space="preserve">http://azirivka.blogspot.com/ </w:t>
      </w:r>
      <w:r w:rsidRPr="00FD449D">
        <w:rPr>
          <w:rFonts w:ascii="Times New Roman" w:hAnsi="Times New Roman"/>
          <w:sz w:val="28"/>
          <w:szCs w:val="28"/>
          <w:lang w:val="uk-UA"/>
        </w:rPr>
        <w:t>– Назва з екрана.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449D">
        <w:rPr>
          <w:rFonts w:ascii="Times New Roman" w:hAnsi="Times New Roman"/>
          <w:sz w:val="28"/>
          <w:szCs w:val="28"/>
          <w:lang w:val="uk-UA"/>
        </w:rPr>
        <w:t xml:space="preserve">Дата публікації: </w:t>
      </w:r>
      <w:r>
        <w:rPr>
          <w:rFonts w:ascii="Times New Roman" w:hAnsi="Times New Roman"/>
          <w:sz w:val="28"/>
          <w:szCs w:val="28"/>
          <w:lang w:val="uk-UA"/>
        </w:rPr>
        <w:t>26</w:t>
      </w:r>
      <w:r w:rsidRPr="00FD449D">
        <w:rPr>
          <w:rFonts w:ascii="Times New Roman" w:hAnsi="Times New Roman"/>
          <w:sz w:val="28"/>
          <w:szCs w:val="28"/>
          <w:lang w:val="uk-UA"/>
        </w:rPr>
        <w:t>.0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FD449D">
        <w:rPr>
          <w:rFonts w:ascii="Times New Roman" w:hAnsi="Times New Roman"/>
          <w:sz w:val="28"/>
          <w:szCs w:val="28"/>
          <w:lang w:val="uk-UA"/>
        </w:rPr>
        <w:t>.201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FD449D">
        <w:rPr>
          <w:rFonts w:ascii="Times New Roman" w:hAnsi="Times New Roman"/>
          <w:sz w:val="28"/>
          <w:szCs w:val="28"/>
          <w:lang w:val="uk-UA"/>
        </w:rPr>
        <w:t xml:space="preserve">. – Дата перегляду: </w:t>
      </w:r>
      <w:r>
        <w:rPr>
          <w:rFonts w:ascii="Times New Roman" w:hAnsi="Times New Roman"/>
          <w:sz w:val="28"/>
          <w:szCs w:val="28"/>
          <w:lang w:val="uk-UA"/>
        </w:rPr>
        <w:t>10</w:t>
      </w:r>
      <w:r w:rsidRPr="00FD449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FD449D">
        <w:rPr>
          <w:rFonts w:ascii="Times New Roman" w:hAnsi="Times New Roman"/>
          <w:sz w:val="28"/>
          <w:szCs w:val="28"/>
          <w:lang w:val="uk-UA"/>
        </w:rPr>
        <w:t>.201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FD449D">
        <w:rPr>
          <w:rFonts w:ascii="Times New Roman" w:hAnsi="Times New Roman"/>
          <w:sz w:val="28"/>
          <w:szCs w:val="28"/>
          <w:lang w:val="uk-UA"/>
        </w:rPr>
        <w:t>.</w:t>
      </w:r>
    </w:p>
    <w:p w:rsidR="006D0AE6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D3D68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Поліщук Я. Шлях до асиміляції чи європейська перспектива? Публіцистика Івана Нечуя-Левицького всучасній оцінці / Я. Поліщук // Синопсис: текст, контекст, медіа. – 2013. – № 3–4. – С. 5–11.</w:t>
      </w:r>
    </w:p>
    <w:p w:rsidR="006D0AE6" w:rsidRPr="00973318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t>Попова З.Д.</w:t>
      </w:r>
      <w:r w:rsidRPr="00093AD8">
        <w:rPr>
          <w:rFonts w:ascii="Times New Roman" w:hAnsi="Times New Roman"/>
          <w:color w:val="000000"/>
          <w:sz w:val="28"/>
          <w:szCs w:val="28"/>
        </w:rPr>
        <w:t xml:space="preserve"> Понятие «концепт» в лингви</w:t>
      </w:r>
      <w:r>
        <w:rPr>
          <w:rFonts w:ascii="Times New Roman" w:hAnsi="Times New Roman"/>
          <w:color w:val="000000"/>
          <w:sz w:val="28"/>
          <w:szCs w:val="28"/>
        </w:rPr>
        <w:t xml:space="preserve">стических исследованиях </w:t>
      </w:r>
      <w:r w:rsidRPr="00093AD8">
        <w:rPr>
          <w:rFonts w:ascii="Times New Roman" w:hAnsi="Times New Roman"/>
          <w:color w:val="000000"/>
          <w:sz w:val="28"/>
          <w:szCs w:val="28"/>
        </w:rPr>
        <w:t xml:space="preserve">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</w:t>
      </w: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t xml:space="preserve">З.Д. Попова, К. А. Стернин. – Воронеж: Изд-во Воронеж. ун-та, 2000.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</w:t>
      </w:r>
      <w:r w:rsidRPr="00093AD8">
        <w:rPr>
          <w:rFonts w:ascii="Times New Roman" w:hAnsi="Times New Roman"/>
          <w:color w:val="000000"/>
          <w:sz w:val="28"/>
          <w:szCs w:val="28"/>
          <w:lang w:val="uk-UA"/>
        </w:rPr>
        <w:t>30 с.</w:t>
      </w:r>
    </w:p>
    <w:p w:rsidR="006D0AE6" w:rsidRPr="00CE6053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7D480C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Потебня О.О. Естетика і поетика слова. / О.О. Потебня. // Збірник. – К.: </w:t>
      </w:r>
      <w:r w:rsidRPr="00CE6053">
        <w:rPr>
          <w:rFonts w:ascii="Times New Roman" w:hAnsi="Times New Roman"/>
          <w:iCs/>
          <w:sz w:val="28"/>
          <w:szCs w:val="28"/>
          <w:lang w:val="uk-UA"/>
        </w:rPr>
        <w:t xml:space="preserve">Мистецтво, 1985. – 302 с. </w:t>
      </w:r>
    </w:p>
    <w:p w:rsidR="006D0AE6" w:rsidRPr="00CE6053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CE6053">
        <w:rPr>
          <w:rFonts w:ascii="Times New Roman" w:hAnsi="Times New Roman"/>
          <w:iCs/>
          <w:sz w:val="28"/>
          <w:szCs w:val="28"/>
          <w:lang w:val="uk-UA"/>
        </w:rPr>
        <w:t xml:space="preserve">Психологія мовлення і психолінгвістика: навч. посіб. для студ. вищ. навч. закл. / Л.О. Калмикова, Г.В. Калмиков, І.М. Лапишина, Н.В. Марченко; за заг. ред. Л.О. Калмикової. – К.: Переяслав-Хмельницький пед. ін-т., 2008. – 235 с. </w:t>
      </w:r>
    </w:p>
    <w:p w:rsidR="006D0AE6" w:rsidRPr="00CB358A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B358A">
        <w:rPr>
          <w:rFonts w:ascii="Times New Roman" w:hAnsi="Times New Roman"/>
          <w:iCs/>
          <w:color w:val="000000"/>
          <w:sz w:val="28"/>
          <w:szCs w:val="28"/>
          <w:lang w:val="uk-UA"/>
        </w:rPr>
        <w:t>Р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ечь и мозговые механизмы</w:t>
      </w:r>
      <w:r w:rsidRPr="00CB358A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/ В. Пенфиль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д, Л. Робертс; Пер. с англ.      С.И. Кайдановой, И.М. Тонконогого</w:t>
      </w:r>
      <w:r w:rsidRPr="00CB358A">
        <w:rPr>
          <w:rFonts w:ascii="Times New Roman" w:hAnsi="Times New Roman"/>
          <w:iCs/>
          <w:color w:val="000000"/>
          <w:sz w:val="28"/>
          <w:szCs w:val="28"/>
          <w:lang w:val="uk-UA"/>
        </w:rPr>
        <w:t>; Под ред. чл.-кор. АПН РСФСР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заслуж. деятеля науки проф. В.Н. Мясищева. –</w:t>
      </w:r>
      <w:r w:rsidRPr="00CB358A"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Ленинград: Мед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ицина. Ленингр. отд-ние, 1964. – 264 с.</w:t>
      </w:r>
    </w:p>
    <w:p w:rsidR="006D0AE6" w:rsidRPr="002C54F8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C54F8">
        <w:rPr>
          <w:rFonts w:ascii="Times New Roman" w:hAnsi="Times New Roman"/>
          <w:iCs/>
          <w:color w:val="000000"/>
          <w:sz w:val="28"/>
          <w:szCs w:val="28"/>
          <w:lang w:val="uk-UA"/>
        </w:rPr>
        <w:t>Розенцвейг В.Ю. Языковые контакты. – Л.: Наука, 1972. – 80 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05FBE">
        <w:rPr>
          <w:rFonts w:ascii="Times New Roman" w:hAnsi="Times New Roman"/>
          <w:iCs/>
          <w:color w:val="000000"/>
          <w:sz w:val="28"/>
          <w:szCs w:val="28"/>
          <w:lang w:val="uk-UA"/>
        </w:rPr>
        <w:t>Селіванова</w:t>
      </w:r>
      <w:r w:rsidRPr="00905FBE">
        <w:rPr>
          <w:rFonts w:ascii="Times New Roman" w:hAnsi="Times New Roman"/>
          <w:iCs/>
          <w:color w:val="000000"/>
          <w:sz w:val="28"/>
          <w:szCs w:val="28"/>
          <w:lang w:val="en-GB"/>
        </w:rPr>
        <w:t> </w:t>
      </w:r>
      <w:r w:rsidRPr="00905FBE">
        <w:rPr>
          <w:rFonts w:ascii="Times New Roman" w:hAnsi="Times New Roman"/>
          <w:iCs/>
          <w:color w:val="000000"/>
          <w:sz w:val="28"/>
          <w:szCs w:val="28"/>
          <w:lang w:val="uk-UA"/>
        </w:rPr>
        <w:t>О.О.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Актуальні напрями сучасної лінгвістики (аналітичний огляд) /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О.О.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Селіванова </w:t>
      </w:r>
      <w:r w:rsidRPr="00905FBE">
        <w:rPr>
          <w:rFonts w:ascii="Times New Roman" w:hAnsi="Times New Roman"/>
          <w:color w:val="000000"/>
          <w:sz w:val="28"/>
          <w:szCs w:val="28"/>
        </w:rPr>
        <w:t>–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К.: Фітосоціоцентр, 1999. </w:t>
      </w:r>
      <w:r w:rsidRPr="00905FBE">
        <w:rPr>
          <w:rFonts w:ascii="Times New Roman" w:hAnsi="Times New Roman"/>
          <w:color w:val="000000"/>
          <w:sz w:val="28"/>
          <w:szCs w:val="28"/>
        </w:rPr>
        <w:t>–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148</w:t>
      </w:r>
      <w:r w:rsidRPr="00905FBE">
        <w:rPr>
          <w:rFonts w:ascii="Times New Roman" w:hAnsi="Times New Roman"/>
          <w:color w:val="000000"/>
          <w:sz w:val="28"/>
          <w:szCs w:val="28"/>
          <w:lang w:val="en-GB"/>
        </w:rPr>
        <w:t> 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</w:p>
    <w:p w:rsidR="006D0AE6" w:rsidRPr="00905FBE" w:rsidRDefault="006D0AE6" w:rsidP="006D0AE6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05FBE">
        <w:rPr>
          <w:rFonts w:ascii="Times New Roman" w:hAnsi="Times New Roman"/>
          <w:bCs/>
          <w:color w:val="000000"/>
          <w:sz w:val="28"/>
          <w:szCs w:val="28"/>
        </w:rPr>
        <w:t>Селіванова</w:t>
      </w:r>
      <w:r w:rsidRPr="00905FBE">
        <w:rPr>
          <w:rFonts w:ascii="Times New Roman" w:hAnsi="Times New Roman"/>
          <w:color w:val="000000"/>
          <w:sz w:val="28"/>
          <w:szCs w:val="28"/>
        </w:rPr>
        <w:t> О.О. 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Сучасна</w:t>
      </w:r>
      <w:r w:rsidRPr="00973318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лінгвістика</w:t>
      </w:r>
      <w:r w:rsidRPr="00905FBE">
        <w:rPr>
          <w:rFonts w:ascii="Times New Roman" w:hAnsi="Times New Roman"/>
          <w:color w:val="000000"/>
          <w:sz w:val="28"/>
          <w:szCs w:val="28"/>
        </w:rPr>
        <w:t>: 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напрями</w:t>
      </w:r>
      <w:r w:rsidRPr="00905FBE">
        <w:rPr>
          <w:rFonts w:ascii="Times New Roman" w:hAnsi="Times New Roman"/>
          <w:color w:val="000000"/>
          <w:sz w:val="28"/>
          <w:szCs w:val="28"/>
        </w:rPr>
        <w:t> і 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проблеми</w:t>
      </w:r>
      <w:r w:rsidRPr="00905FBE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gramStart"/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proofErr w:type="gramEnd"/>
      <w:r w:rsidRPr="00905FBE">
        <w:rPr>
          <w:rFonts w:ascii="Times New Roman" w:hAnsi="Times New Roman"/>
          <w:color w:val="000000"/>
          <w:sz w:val="28"/>
          <w:szCs w:val="28"/>
        </w:rPr>
        <w:t>ідручник.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05FBE">
        <w:rPr>
          <w:rFonts w:ascii="Times New Roman" w:hAnsi="Times New Roman"/>
          <w:color w:val="000000"/>
          <w:sz w:val="28"/>
          <w:szCs w:val="28"/>
        </w:rPr>
        <w:t>– 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Полтава</w:t>
      </w:r>
      <w:r w:rsidRPr="00905FBE">
        <w:rPr>
          <w:rFonts w:ascii="Times New Roman" w:hAnsi="Times New Roman"/>
          <w:color w:val="000000"/>
          <w:sz w:val="28"/>
          <w:szCs w:val="28"/>
        </w:rPr>
        <w:t>: Довкілля-К, </w:t>
      </w:r>
      <w:r w:rsidRPr="00905FBE">
        <w:rPr>
          <w:rFonts w:ascii="Times New Roman" w:hAnsi="Times New Roman"/>
          <w:bCs/>
          <w:color w:val="000000"/>
          <w:sz w:val="28"/>
          <w:szCs w:val="28"/>
        </w:rPr>
        <w:t>2008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 – 712 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Сербенська О. Антисуржик: вчимося ввічливо поводитись і правильно говорити: навч. посіб. / О. Сер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бенська, М. Білоус, Х. Дацишин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[та ін.]. – </w:t>
      </w:r>
      <w:r w:rsidRPr="006D0AE6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2-ге вид., доповн. і переробл. – Львів: нац. ун-т ім. І. Франка, 2011. – 257 с.</w:t>
      </w:r>
    </w:p>
    <w:p w:rsidR="006D0AE6" w:rsidRPr="00907878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7878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>Словарь социолингвистических терминов. М.</w:t>
      </w:r>
      <w:r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>: Российская академия наук. институт языкознания. Российская академия лингвистических наук,</w:t>
      </w:r>
      <w:r w:rsidRPr="00907878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 2006. </w:t>
      </w:r>
      <w:r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– </w:t>
      </w:r>
      <w:r w:rsidRPr="00907878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>312 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Словник української мови: у 11 т. – Т. </w:t>
      </w:r>
      <w:r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№ </w:t>
      </w:r>
      <w:r w:rsidRPr="00905FBE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>4. – К.: Наук. думка, 1973. –</w:t>
      </w:r>
      <w:r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>840 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Словник української мови: У 11т. – Т.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№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9. – К.: </w:t>
      </w:r>
      <w:r w:rsidRPr="00905FBE">
        <w:rPr>
          <w:rFonts w:ascii="Times New Roman" w:eastAsia="SimSun" w:hAnsi="Times New Roman" w:cs="Tahoma"/>
          <w:iCs/>
          <w:color w:val="000000"/>
          <w:kern w:val="3"/>
          <w:sz w:val="28"/>
          <w:szCs w:val="28"/>
          <w:lang w:val="uk-UA"/>
        </w:rPr>
        <w:t xml:space="preserve">Наук. думка,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1978. – 916 с.</w:t>
      </w:r>
    </w:p>
    <w:p w:rsidR="006D0AE6" w:rsidRPr="00905FBE" w:rsidRDefault="006D0AE6" w:rsidP="006D0AE6">
      <w:pPr>
        <w:numPr>
          <w:ilvl w:val="0"/>
          <w:numId w:val="28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lastRenderedPageBreak/>
        <w:t>Ставицька Л. Суржик: суміш, мова, комунікація / Л. Ставицька, В. Труб // Українсько-російська двомовність. Лінгвосоціокультурні аспекти: зб. наук. пр. – К.: Унів. вид-во ПУЛЬСАРИ, 2007. – С. 32–120.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Степаненко М.І. Мова – скарбниця знань, доступ до якої вільний для кожного / Микола Іванович Степаненко // Рідне українське слово. – Полтава: АСМІ, 2005. – 392 с.</w:t>
      </w:r>
    </w:p>
    <w:p w:rsidR="006D0A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DD2E92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Сухих С.А. Прагмалингвистическое измерение коммуникативного процесса: Автореф. дис. … д-ра филол. наук. Краснодар, 1998. 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– </w:t>
      </w:r>
      <w:r w:rsidRPr="00DD2E92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29 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Сушко Р. Левицький М.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Хроніка нищення української мови / Р. Сушко, М. Левицький. – Брошнів-Осада: МММ «Таля», 2012. – </w:t>
      </w:r>
      <w:r w:rsidRPr="00905FBE">
        <w:rPr>
          <w:rFonts w:ascii="Times New Roman" w:eastAsia="SimSun" w:hAnsi="Times New Roman"/>
          <w:kern w:val="3"/>
          <w:sz w:val="28"/>
          <w:szCs w:val="28"/>
        </w:rPr>
        <w:t>80с</w:t>
      </w:r>
      <w:r w:rsidRPr="00905FBE">
        <w:rPr>
          <w:rFonts w:ascii="Times New Roman" w:eastAsia="SimSun" w:hAnsi="Times New Roman"/>
          <w:kern w:val="3"/>
          <w:sz w:val="28"/>
          <w:szCs w:val="28"/>
          <w:lang w:val="uk-UA"/>
        </w:rPr>
        <w:t>.</w:t>
      </w:r>
    </w:p>
    <w:p w:rsidR="006D0AE6" w:rsidRDefault="006D0AE6" w:rsidP="006D0AE6">
      <w:pPr>
        <w:numPr>
          <w:ilvl w:val="0"/>
          <w:numId w:val="28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460C">
        <w:rPr>
          <w:rFonts w:ascii="Times New Roman" w:hAnsi="Times New Roman"/>
          <w:sz w:val="28"/>
          <w:szCs w:val="28"/>
          <w:lang w:val="uk-UA"/>
        </w:rPr>
        <w:t>Тарнавський М. Нечуваний Нечуй. Реалізм в ук</w:t>
      </w:r>
      <w:r>
        <w:rPr>
          <w:rFonts w:ascii="Times New Roman" w:hAnsi="Times New Roman"/>
          <w:sz w:val="28"/>
          <w:szCs w:val="28"/>
          <w:lang w:val="uk-UA"/>
        </w:rPr>
        <w:t>раїнській літературі / М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  <w:lang w:val="uk-UA"/>
        </w:rPr>
        <w:t>Тарнавський</w:t>
      </w:r>
      <w:r w:rsidRPr="0074460C">
        <w:rPr>
          <w:rFonts w:ascii="Times New Roman" w:hAnsi="Times New Roman"/>
          <w:sz w:val="28"/>
          <w:szCs w:val="28"/>
          <w:lang w:val="uk-UA"/>
        </w:rPr>
        <w:t xml:space="preserve">; авториз. пер. зангл. Я. Стріхи. – Київ: </w:t>
      </w:r>
      <w:r w:rsidRPr="00CE6053">
        <w:rPr>
          <w:rFonts w:ascii="Times New Roman" w:hAnsi="Times New Roman"/>
          <w:sz w:val="28"/>
          <w:szCs w:val="28"/>
          <w:lang w:val="uk-UA"/>
        </w:rPr>
        <w:t>Лаурус,</w:t>
      </w:r>
      <w:r w:rsidRPr="0074460C">
        <w:rPr>
          <w:rFonts w:ascii="Times New Roman" w:hAnsi="Times New Roman"/>
          <w:sz w:val="28"/>
          <w:szCs w:val="28"/>
          <w:lang w:val="uk-UA"/>
        </w:rPr>
        <w:t xml:space="preserve"> 2016. –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4460C">
        <w:rPr>
          <w:rFonts w:ascii="Times New Roman" w:hAnsi="Times New Roman"/>
          <w:sz w:val="28"/>
          <w:szCs w:val="28"/>
          <w:lang w:val="uk-UA"/>
        </w:rPr>
        <w:t>289 с.</w:t>
      </w:r>
    </w:p>
    <w:p w:rsidR="006D0AE6" w:rsidRPr="00905FBE" w:rsidRDefault="006D0AE6" w:rsidP="006D0AE6">
      <w:pPr>
        <w:numPr>
          <w:ilvl w:val="0"/>
          <w:numId w:val="28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05FBE">
        <w:rPr>
          <w:rFonts w:ascii="Times New Roman" w:hAnsi="Times New Roman"/>
          <w:sz w:val="28"/>
          <w:szCs w:val="28"/>
          <w:lang w:val="uk-UA"/>
        </w:rPr>
        <w:t>Труб В. Явище суржику як форма просторіччя в ситуації двомовності / В. Труб // Мовознавство. – 2000. –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5FBE">
        <w:rPr>
          <w:rFonts w:ascii="Times New Roman" w:hAnsi="Times New Roman"/>
          <w:sz w:val="28"/>
          <w:szCs w:val="28"/>
          <w:lang w:val="uk-UA"/>
        </w:rPr>
        <w:t>1. – С. 46–58.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left="357" w:right="-6" w:hanging="357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Українська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мова у ХХ сторіччі: історія лінгвоциду.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Документи і матеріали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/ Упорядники: Масенко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Л., Кубайчук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В., Демська-Кульчицька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О. За ред. Л.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 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Масенко.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–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К.: Вид</w:t>
      </w:r>
      <w:proofErr w:type="gramStart"/>
      <w:r w:rsidRPr="00905FBE">
        <w:rPr>
          <w:rFonts w:ascii="Times New Roman" w:eastAsia="SimSun" w:hAnsi="Times New Roman" w:cs="Tahoma"/>
          <w:kern w:val="3"/>
          <w:sz w:val="28"/>
          <w:szCs w:val="28"/>
        </w:rPr>
        <w:t>.</w:t>
      </w:r>
      <w:proofErr w:type="gramEnd"/>
      <w:r w:rsidRPr="00905FBE">
        <w:rPr>
          <w:rFonts w:ascii="Times New Roman" w:eastAsia="SimSun" w:hAnsi="Times New Roman" w:cs="Tahoma"/>
          <w:kern w:val="3"/>
          <w:sz w:val="28"/>
          <w:szCs w:val="28"/>
        </w:rPr>
        <w:t xml:space="preserve"> </w:t>
      </w:r>
      <w:proofErr w:type="gramStart"/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д</w:t>
      </w:r>
      <w:proofErr w:type="gramEnd"/>
      <w:r w:rsidRPr="00905FBE">
        <w:rPr>
          <w:rFonts w:ascii="Times New Roman" w:eastAsia="SimSun" w:hAnsi="Times New Roman" w:cs="Tahoma"/>
          <w:kern w:val="3"/>
          <w:sz w:val="28"/>
          <w:szCs w:val="28"/>
        </w:rPr>
        <w:t>ім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Києво-Могилянська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академія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,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2005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. –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399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</w:rPr>
        <w:t>с.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Українська мова: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en-GB"/>
        </w:rPr>
        <w:t>e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нциклопедія / редкол.: В.М. Русанівський, О.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О. Та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раненко (співгол.), М.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П. Зяблюк </w:t>
      </w:r>
      <w:r>
        <w:rPr>
          <w:rFonts w:ascii="Times New Roman" w:eastAsia="SimSun" w:hAnsi="Times New Roman"/>
          <w:kern w:val="3"/>
          <w:sz w:val="28"/>
          <w:szCs w:val="28"/>
          <w:lang w:val="uk-UA"/>
        </w:rPr>
        <w:t>[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та ін.</w:t>
      </w:r>
      <w:r>
        <w:rPr>
          <w:rFonts w:ascii="Times New Roman" w:eastAsia="SimSun" w:hAnsi="Times New Roman"/>
          <w:kern w:val="3"/>
          <w:sz w:val="28"/>
          <w:szCs w:val="28"/>
          <w:lang w:val="uk-UA"/>
        </w:rPr>
        <w:t>]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– 2-ге вид., випр. і доп. – К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.: Вид-во – Укр. енцикл. ім. М.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П. Бажана, 2004. – 824 с.</w:t>
      </w:r>
    </w:p>
    <w:p w:rsidR="006D0AE6" w:rsidRPr="00633982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Федюченко Л.</w:t>
      </w:r>
      <w:r w:rsidRPr="007C1718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Г. Экологический аспект перевода: переводческая ошибка / 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Л.</w:t>
      </w:r>
      <w:r w:rsidRPr="007C1718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Г. Федюченко // Вестник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7C1718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Тюменского государственного университета. – </w:t>
      </w:r>
      <w:r w:rsidRPr="00633982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№ 1. – 2012. – С. 97–102. </w:t>
      </w:r>
    </w:p>
    <w:p w:rsidR="006D0AE6" w:rsidRPr="00633982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633982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Хауген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Э</w:t>
      </w:r>
      <w:r w:rsidRPr="00633982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 Языковой контакт. / Новое в лингвистике. – Вып. 6. – М., 1972. – С. 61–80.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Хом’як І. Формування мовної особистості в 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білінгвальному середовищі / І</w:t>
      </w:r>
      <w:r w:rsidRPr="00905FBE"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Хом’як // Вісник ЛНУ ім. Тараса Шевченка. – 2010. – №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22. – С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 138–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144.</w:t>
      </w:r>
    </w:p>
    <w:p w:rsidR="006D0AE6" w:rsidRPr="00905FBE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lastRenderedPageBreak/>
        <w:t>Шевельов Ю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 Українська мова в першій половині двадцятого століття (1900 – 1941). Стан і статус. – Чернівці: “Рута”, 1998. – 295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en-GB"/>
        </w:rPr>
        <w:t> 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с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</w:t>
      </w:r>
    </w:p>
    <w:p w:rsidR="006D0A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Щерба Л.</w:t>
      </w:r>
      <w:r w:rsidRPr="00B91BB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В. К 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вопросу о двуязычии // Щерба Л.</w:t>
      </w:r>
      <w:r w:rsidRPr="00B91BB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В. Языковая с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истема и речевая деятельность. – Л., 1974. –</w:t>
      </w:r>
      <w:r w:rsidRPr="00B91BB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С. 313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–</w:t>
      </w:r>
      <w:r w:rsidRPr="00B91BB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318. </w:t>
      </w:r>
    </w:p>
    <w:p w:rsidR="006D0A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Щерба Л.В. Фонетика французского языка</w:t>
      </w:r>
      <w:r w:rsidRPr="00C4352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: очерк французского произношения в сравнении с русским: пособие для студентов ф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ак. иностр. яз. / Л.В. Щерба. – Изд. 2-е, испр. и рашир. – Л.</w:t>
      </w:r>
      <w:r w:rsidRPr="00C4352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: Учп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едгиз, Ленингр. отд-ние, 1939. –</w:t>
      </w:r>
      <w:r w:rsidRPr="00C4352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279 с.</w:t>
      </w:r>
    </w:p>
    <w:p w:rsidR="006D0A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Bilanuk </w:t>
      </w:r>
      <w:r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L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 Contested Tongues. Language Politics</w:t>
      </w:r>
      <w:r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and Cultural Correction</w:t>
      </w:r>
      <w:r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 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in Ukraine / </w:t>
      </w:r>
      <w:r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L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.</w:t>
      </w:r>
      <w:r w:rsidRPr="00905FBE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Bilanuk. – Intrada and London: Corvell University Press, 2005. – 205 p.</w:t>
      </w:r>
    </w:p>
    <w:p w:rsidR="006D0AE6" w:rsidRPr="00F72563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Cummins J. Linguistic Interdependence and the Educational Development of Bilingual Children. </w:t>
      </w:r>
      <w:proofErr w:type="gramStart"/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journal</w:t>
      </w:r>
      <w:proofErr w:type="gramEnd"/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 of crosscultural Psychology, 1979. – P. 222–251. </w:t>
      </w:r>
    </w:p>
    <w:p w:rsidR="006D0AE6" w:rsidRPr="00FD449D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BE3486">
        <w:rPr>
          <w:rFonts w:ascii="Times New Roman" w:hAnsi="Times New Roman"/>
          <w:sz w:val="28"/>
          <w:szCs w:val="28"/>
          <w:lang w:val="uk-UA"/>
        </w:rPr>
        <w:t>Daniela Perani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E3486">
        <w:rPr>
          <w:rFonts w:ascii="Times New Roman" w:hAnsi="Times New Roman"/>
          <w:sz w:val="28"/>
          <w:szCs w:val="28"/>
          <w:lang w:val="en-US"/>
        </w:rPr>
        <w:t>The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impact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of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bilingualism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on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brain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reserve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and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metabolic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connectivity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in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Alzheimer</w:t>
      </w:r>
      <w:r w:rsidRPr="00B4056F">
        <w:rPr>
          <w:rFonts w:ascii="Times New Roman" w:hAnsi="Times New Roman"/>
          <w:sz w:val="28"/>
          <w:szCs w:val="28"/>
          <w:lang w:val="uk-UA"/>
        </w:rPr>
        <w:t>'</w:t>
      </w:r>
      <w:r w:rsidRPr="00BE3486">
        <w:rPr>
          <w:rFonts w:ascii="Times New Roman" w:hAnsi="Times New Roman"/>
          <w:sz w:val="28"/>
          <w:szCs w:val="28"/>
          <w:lang w:val="en-US"/>
        </w:rPr>
        <w:t>s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3486">
        <w:rPr>
          <w:rFonts w:ascii="Times New Roman" w:hAnsi="Times New Roman"/>
          <w:sz w:val="28"/>
          <w:szCs w:val="28"/>
          <w:lang w:val="en-US"/>
        </w:rPr>
        <w:t>dementia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[Електронний ресурс] / </w:t>
      </w:r>
      <w:r>
        <w:rPr>
          <w:rFonts w:ascii="Times New Roman" w:hAnsi="Times New Roman"/>
          <w:sz w:val="28"/>
          <w:szCs w:val="28"/>
          <w:lang w:val="en-US"/>
        </w:rPr>
        <w:t>PNAS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r w:rsidRPr="007156F9">
        <w:rPr>
          <w:rFonts w:ascii="Times New Roman" w:hAnsi="Times New Roman"/>
          <w:sz w:val="28"/>
          <w:szCs w:val="28"/>
          <w:lang w:val="uk-UA"/>
        </w:rPr>
        <w:t>http://www.pnas.org/content/114/7/1690.abstract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449D">
        <w:rPr>
          <w:rFonts w:ascii="Times New Roman" w:hAnsi="Times New Roman"/>
          <w:sz w:val="28"/>
          <w:szCs w:val="28"/>
          <w:lang w:val="uk-UA"/>
        </w:rPr>
        <w:t xml:space="preserve">– Назва з екрана. – 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Дата публікації: 23.12.2016. </w:t>
      </w:r>
      <w:r w:rsidRPr="00FD449D">
        <w:rPr>
          <w:rFonts w:ascii="Times New Roman" w:hAnsi="Times New Roman"/>
          <w:sz w:val="28"/>
          <w:szCs w:val="28"/>
          <w:lang w:val="uk-UA"/>
        </w:rPr>
        <w:t>–</w:t>
      </w:r>
      <w:r w:rsidRPr="00B4056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449D">
        <w:rPr>
          <w:rFonts w:ascii="Times New Roman" w:hAnsi="Times New Roman"/>
          <w:sz w:val="28"/>
          <w:szCs w:val="28"/>
          <w:lang w:val="uk-UA"/>
        </w:rPr>
        <w:t xml:space="preserve">Дата перегляду: </w:t>
      </w:r>
      <w:r w:rsidRPr="00B4056F">
        <w:rPr>
          <w:rFonts w:ascii="Times New Roman" w:hAnsi="Times New Roman"/>
          <w:sz w:val="28"/>
          <w:szCs w:val="28"/>
          <w:lang w:val="uk-UA"/>
        </w:rPr>
        <w:t>16</w:t>
      </w:r>
      <w:r w:rsidRPr="00FD449D">
        <w:rPr>
          <w:rFonts w:ascii="Times New Roman" w:hAnsi="Times New Roman"/>
          <w:sz w:val="28"/>
          <w:szCs w:val="28"/>
          <w:lang w:val="uk-UA"/>
        </w:rPr>
        <w:t>.</w:t>
      </w:r>
      <w:r w:rsidRPr="00B4056F">
        <w:rPr>
          <w:rFonts w:ascii="Times New Roman" w:hAnsi="Times New Roman"/>
          <w:sz w:val="28"/>
          <w:szCs w:val="28"/>
          <w:lang w:val="uk-UA"/>
        </w:rPr>
        <w:t>11</w:t>
      </w:r>
      <w:r w:rsidRPr="00FD449D">
        <w:rPr>
          <w:rFonts w:ascii="Times New Roman" w:hAnsi="Times New Roman"/>
          <w:sz w:val="28"/>
          <w:szCs w:val="28"/>
          <w:lang w:val="uk-UA"/>
        </w:rPr>
        <w:t>.201</w:t>
      </w:r>
      <w:r w:rsidRPr="00B4056F">
        <w:rPr>
          <w:rFonts w:ascii="Times New Roman" w:hAnsi="Times New Roman"/>
          <w:sz w:val="28"/>
          <w:szCs w:val="28"/>
          <w:lang w:val="uk-UA"/>
        </w:rPr>
        <w:t>7</w:t>
      </w:r>
      <w:r w:rsidRPr="00FD449D">
        <w:rPr>
          <w:rFonts w:ascii="Times New Roman" w:hAnsi="Times New Roman"/>
          <w:sz w:val="28"/>
          <w:szCs w:val="28"/>
          <w:lang w:val="uk-UA"/>
        </w:rPr>
        <w:t>.</w:t>
      </w:r>
    </w:p>
    <w:p w:rsidR="006D0AE6" w:rsidRPr="00F72563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Grosjean, F. The Bilingual and Bicultural Person in the Hearing and Deaf World. Sign Language Studies,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Cambridge, Mass: Harvard University press,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1992.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– P.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307–320.</w:t>
      </w:r>
    </w:p>
    <w:p w:rsidR="006D0AE6" w:rsidRPr="00F72563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Hemispheric Equipotentiality and Language Acquisition"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/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S.J.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Segalowitz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,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F.A.Gruber (Editors)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//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Language Development and Neurological Theory. New York: Academic Press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,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1977. – P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. 93–106. </w:t>
      </w:r>
    </w:p>
    <w:p w:rsidR="006D0AE6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69363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Speech and Brain Mechanisms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/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Roberts, L. and Penfield, W. </w:t>
      </w:r>
      <w:r w:rsidRPr="0069363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Princeton, New Jersey: Princeton University Press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, 1959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.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–</w:t>
      </w:r>
      <w:r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301 </w:t>
      </w:r>
      <w:r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p.</w:t>
      </w:r>
    </w:p>
    <w:p w:rsidR="006D0AE6" w:rsidRPr="00F72563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The relation of bilingualism to intelligence /</w:t>
      </w:r>
      <w:r w:rsidRPr="00F72563">
        <w:rPr>
          <w:rFonts w:ascii="MS Mincho" w:eastAsia="MS Mincho" w:hAnsi="MS Mincho" w:cs="MS Mincho" w:hint="eastAsia"/>
          <w:kern w:val="3"/>
          <w:sz w:val="28"/>
          <w:szCs w:val="28"/>
          <w:lang w:val="uk-UA"/>
        </w:rPr>
        <w:t>​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by E. Peal and Wallace E. Lambert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Quebec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Publisher, American Psychological Association, 1962. 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>–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 xml:space="preserve"> 23</w:t>
      </w:r>
      <w:r w:rsidRPr="00F72563">
        <w:rPr>
          <w:rFonts w:ascii="Times New Roman" w:eastAsia="SimSun" w:hAnsi="Times New Roman" w:cs="Tahoma"/>
          <w:kern w:val="3"/>
          <w:sz w:val="28"/>
          <w:szCs w:val="28"/>
          <w:lang w:val="en-US"/>
        </w:rPr>
        <w:t xml:space="preserve"> p.</w:t>
      </w:r>
    </w:p>
    <w:p w:rsidR="006D0AE6" w:rsidRPr="00C1475B" w:rsidRDefault="006D0AE6" w:rsidP="006D0AE6">
      <w:pPr>
        <w:numPr>
          <w:ilvl w:val="0"/>
          <w:numId w:val="28"/>
        </w:numPr>
        <w:suppressAutoHyphens/>
        <w:autoSpaceDN w:val="0"/>
        <w:spacing w:after="0" w:line="360" w:lineRule="auto"/>
        <w:ind w:right="-5"/>
        <w:jc w:val="both"/>
        <w:textAlignment w:val="baseline"/>
        <w:rPr>
          <w:rFonts w:ascii="Times New Roman" w:eastAsia="SimSun" w:hAnsi="Times New Roman" w:cs="Tahoma"/>
          <w:kern w:val="3"/>
          <w:sz w:val="28"/>
          <w:szCs w:val="28"/>
          <w:lang w:val="uk-UA"/>
        </w:rPr>
      </w:pPr>
      <w:r w:rsidRPr="00325EC5">
        <w:rPr>
          <w:rFonts w:ascii="Times New Roman" w:eastAsia="SimSun" w:hAnsi="Times New Roman" w:cs="Tahoma"/>
          <w:kern w:val="3"/>
          <w:sz w:val="28"/>
          <w:szCs w:val="28"/>
          <w:lang w:val="uk-UA"/>
        </w:rPr>
        <w:t>Walters J. Bilingualism: The Sociopragmatic-Psychоlinguistic. – New York: Lawrence Erlbaum Associates, 2004. – 323 р.</w:t>
      </w:r>
    </w:p>
    <w:sectPr w:rsidR="006D0AE6" w:rsidRPr="00C147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6BD" w:rsidRDefault="004F56BD">
      <w:r>
        <w:separator/>
      </w:r>
    </w:p>
  </w:endnote>
  <w:endnote w:type="continuationSeparator" w:id="0">
    <w:p w:rsidR="004F56BD" w:rsidRDefault="004F56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6BD" w:rsidRDefault="004F56BD">
      <w:r>
        <w:separator/>
      </w:r>
    </w:p>
  </w:footnote>
  <w:footnote w:type="continuationSeparator" w:id="0">
    <w:p w:rsidR="004F56BD" w:rsidRDefault="004F56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6BD" w:rsidRDefault="004F56BD" w:rsidP="00537130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4F56BD" w:rsidRDefault="004F56BD" w:rsidP="00715142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56BD" w:rsidRPr="00715142" w:rsidRDefault="004F56BD" w:rsidP="00537130">
    <w:pPr>
      <w:pStyle w:val="a5"/>
      <w:framePr w:wrap="around" w:vAnchor="text" w:hAnchor="margin" w:xAlign="right" w:y="1"/>
      <w:rPr>
        <w:rStyle w:val="a6"/>
        <w:rFonts w:ascii="Times New Roman" w:hAnsi="Times New Roman"/>
        <w:sz w:val="28"/>
        <w:szCs w:val="28"/>
      </w:rPr>
    </w:pPr>
    <w:r w:rsidRPr="00715142">
      <w:rPr>
        <w:rStyle w:val="a6"/>
        <w:rFonts w:ascii="Times New Roman" w:hAnsi="Times New Roman"/>
        <w:sz w:val="28"/>
        <w:szCs w:val="28"/>
      </w:rPr>
      <w:fldChar w:fldCharType="begin"/>
    </w:r>
    <w:r w:rsidRPr="00715142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715142">
      <w:rPr>
        <w:rStyle w:val="a6"/>
        <w:rFonts w:ascii="Times New Roman" w:hAnsi="Times New Roman"/>
        <w:sz w:val="28"/>
        <w:szCs w:val="28"/>
      </w:rPr>
      <w:fldChar w:fldCharType="separate"/>
    </w:r>
    <w:r w:rsidR="00325EC5">
      <w:rPr>
        <w:rStyle w:val="a6"/>
        <w:rFonts w:ascii="Times New Roman" w:hAnsi="Times New Roman"/>
        <w:noProof/>
        <w:sz w:val="28"/>
        <w:szCs w:val="28"/>
      </w:rPr>
      <w:t>18</w:t>
    </w:r>
    <w:r w:rsidRPr="00715142">
      <w:rPr>
        <w:rStyle w:val="a6"/>
        <w:rFonts w:ascii="Times New Roman" w:hAnsi="Times New Roman"/>
        <w:sz w:val="28"/>
        <w:szCs w:val="28"/>
      </w:rPr>
      <w:fldChar w:fldCharType="end"/>
    </w:r>
  </w:p>
  <w:p w:rsidR="004F56BD" w:rsidRDefault="004F56BD" w:rsidP="00715142">
    <w:pPr>
      <w:pStyle w:val="a5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82C59"/>
    <w:multiLevelType w:val="hybridMultilevel"/>
    <w:tmpl w:val="09FC8B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E57CB4"/>
    <w:multiLevelType w:val="hybridMultilevel"/>
    <w:tmpl w:val="B33C859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F43582"/>
    <w:multiLevelType w:val="hybridMultilevel"/>
    <w:tmpl w:val="1666C6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9C50100"/>
    <w:multiLevelType w:val="hybridMultilevel"/>
    <w:tmpl w:val="E8A47C8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7CAC7528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BC3034"/>
    <w:multiLevelType w:val="hybridMultilevel"/>
    <w:tmpl w:val="CCEE48CE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E8C321C"/>
    <w:multiLevelType w:val="hybridMultilevel"/>
    <w:tmpl w:val="DE7E4280"/>
    <w:lvl w:ilvl="0" w:tplc="58E818EE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14FF2962"/>
    <w:multiLevelType w:val="hybridMultilevel"/>
    <w:tmpl w:val="AE4AFF12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15230F61"/>
    <w:multiLevelType w:val="hybridMultilevel"/>
    <w:tmpl w:val="59466498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95E9D7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F787D0A"/>
    <w:multiLevelType w:val="hybridMultilevel"/>
    <w:tmpl w:val="9E62831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235E72D6"/>
    <w:multiLevelType w:val="hybridMultilevel"/>
    <w:tmpl w:val="91444984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F9E7E43"/>
    <w:multiLevelType w:val="hybridMultilevel"/>
    <w:tmpl w:val="688C637A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54727DC"/>
    <w:multiLevelType w:val="hybridMultilevel"/>
    <w:tmpl w:val="DAACAC1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86B29D6"/>
    <w:multiLevelType w:val="hybridMultilevel"/>
    <w:tmpl w:val="825EF31E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1730CF"/>
    <w:multiLevelType w:val="hybridMultilevel"/>
    <w:tmpl w:val="5D723268"/>
    <w:lvl w:ilvl="0" w:tplc="095E9D7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0C2F09"/>
    <w:multiLevelType w:val="hybridMultilevel"/>
    <w:tmpl w:val="4246DE12"/>
    <w:lvl w:ilvl="0" w:tplc="095E9D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7D323E9"/>
    <w:multiLevelType w:val="hybridMultilevel"/>
    <w:tmpl w:val="BC84AA0A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CFA4AB5"/>
    <w:multiLevelType w:val="hybridMultilevel"/>
    <w:tmpl w:val="9B16140A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>
    <w:nsid w:val="4DA87C31"/>
    <w:multiLevelType w:val="hybridMultilevel"/>
    <w:tmpl w:val="55FE705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B6522E"/>
    <w:multiLevelType w:val="hybridMultilevel"/>
    <w:tmpl w:val="F2E4CE18"/>
    <w:lvl w:ilvl="0" w:tplc="041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F26264E"/>
    <w:multiLevelType w:val="hybridMultilevel"/>
    <w:tmpl w:val="4D9239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50447DA4"/>
    <w:multiLevelType w:val="multilevel"/>
    <w:tmpl w:val="A3EE5454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2.%2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21">
    <w:nsid w:val="53A23BDD"/>
    <w:multiLevelType w:val="hybridMultilevel"/>
    <w:tmpl w:val="B2B8EB8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5777068"/>
    <w:multiLevelType w:val="hybridMultilevel"/>
    <w:tmpl w:val="DAACAC1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E19241C"/>
    <w:multiLevelType w:val="hybridMultilevel"/>
    <w:tmpl w:val="F8D0CF14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602700F0"/>
    <w:multiLevelType w:val="hybridMultilevel"/>
    <w:tmpl w:val="5232CDAC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C69402B"/>
    <w:multiLevelType w:val="hybridMultilevel"/>
    <w:tmpl w:val="EFE6095C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6C9E4A26"/>
    <w:multiLevelType w:val="hybridMultilevel"/>
    <w:tmpl w:val="B262CB1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6D17690D"/>
    <w:multiLevelType w:val="hybridMultilevel"/>
    <w:tmpl w:val="EB3AA7F2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707160EF"/>
    <w:multiLevelType w:val="hybridMultilevel"/>
    <w:tmpl w:val="FEA211DE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>
    <w:nsid w:val="72503666"/>
    <w:multiLevelType w:val="hybridMultilevel"/>
    <w:tmpl w:val="55FE705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751B701B"/>
    <w:multiLevelType w:val="hybridMultilevel"/>
    <w:tmpl w:val="2A9C1B78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B426C36"/>
    <w:multiLevelType w:val="hybridMultilevel"/>
    <w:tmpl w:val="EE34E796"/>
    <w:lvl w:ilvl="0" w:tplc="095E9D7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FCC481C4">
      <w:numFmt w:val="bullet"/>
      <w:lvlText w:val="-"/>
      <w:lvlJc w:val="left"/>
      <w:pPr>
        <w:ind w:left="2490" w:hanging="690"/>
      </w:pPr>
      <w:rPr>
        <w:rFonts w:ascii="Times New Roman" w:eastAsia="Times New Roman" w:hAnsi="Times New Roman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>
    <w:nsid w:val="7D19720F"/>
    <w:multiLevelType w:val="multilevel"/>
    <w:tmpl w:val="00145FC4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2"/>
  </w:num>
  <w:num w:numId="4">
    <w:abstractNumId w:val="23"/>
  </w:num>
  <w:num w:numId="5">
    <w:abstractNumId w:val="10"/>
  </w:num>
  <w:num w:numId="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</w:num>
  <w:num w:numId="9">
    <w:abstractNumId w:val="30"/>
  </w:num>
  <w:num w:numId="10">
    <w:abstractNumId w:val="14"/>
  </w:num>
  <w:num w:numId="11">
    <w:abstractNumId w:val="7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</w:num>
  <w:num w:numId="14">
    <w:abstractNumId w:val="24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2"/>
  </w:num>
  <w:num w:numId="18">
    <w:abstractNumId w:val="11"/>
  </w:num>
  <w:num w:numId="19">
    <w:abstractNumId w:val="15"/>
  </w:num>
  <w:num w:numId="20">
    <w:abstractNumId w:val="26"/>
  </w:num>
  <w:num w:numId="21">
    <w:abstractNumId w:val="0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"/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2"/>
  </w:num>
  <w:num w:numId="30">
    <w:abstractNumId w:val="21"/>
  </w:num>
  <w:num w:numId="31">
    <w:abstractNumId w:val="29"/>
  </w:num>
  <w:num w:numId="32">
    <w:abstractNumId w:val="17"/>
  </w:num>
  <w:num w:numId="33">
    <w:abstractNumId w:val="4"/>
  </w:num>
  <w:num w:numId="34">
    <w:abstractNumId w:val="8"/>
  </w:num>
  <w:num w:numId="3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7CB4"/>
    <w:rsid w:val="00002BC1"/>
    <w:rsid w:val="0001436D"/>
    <w:rsid w:val="00017DED"/>
    <w:rsid w:val="000444B6"/>
    <w:rsid w:val="00061144"/>
    <w:rsid w:val="000B0E7A"/>
    <w:rsid w:val="000C00F8"/>
    <w:rsid w:val="000C7990"/>
    <w:rsid w:val="000D3D79"/>
    <w:rsid w:val="000D6B0B"/>
    <w:rsid w:val="0010004B"/>
    <w:rsid w:val="00101B53"/>
    <w:rsid w:val="001074F6"/>
    <w:rsid w:val="00117DC0"/>
    <w:rsid w:val="00123456"/>
    <w:rsid w:val="00180C97"/>
    <w:rsid w:val="00182489"/>
    <w:rsid w:val="001C2A21"/>
    <w:rsid w:val="001C48D8"/>
    <w:rsid w:val="001E7049"/>
    <w:rsid w:val="00225D3F"/>
    <w:rsid w:val="0022652F"/>
    <w:rsid w:val="00235B60"/>
    <w:rsid w:val="00254B7B"/>
    <w:rsid w:val="002809C4"/>
    <w:rsid w:val="00286EE0"/>
    <w:rsid w:val="00287D8E"/>
    <w:rsid w:val="002B1539"/>
    <w:rsid w:val="002C0634"/>
    <w:rsid w:val="002C2F44"/>
    <w:rsid w:val="002E3238"/>
    <w:rsid w:val="00301148"/>
    <w:rsid w:val="003058DA"/>
    <w:rsid w:val="003069A5"/>
    <w:rsid w:val="0032208F"/>
    <w:rsid w:val="003228E3"/>
    <w:rsid w:val="00325EC5"/>
    <w:rsid w:val="00354B8A"/>
    <w:rsid w:val="003639A0"/>
    <w:rsid w:val="00380DD6"/>
    <w:rsid w:val="00381942"/>
    <w:rsid w:val="003911CD"/>
    <w:rsid w:val="003B438E"/>
    <w:rsid w:val="003B6A49"/>
    <w:rsid w:val="003C0084"/>
    <w:rsid w:val="003F3957"/>
    <w:rsid w:val="003F7602"/>
    <w:rsid w:val="00446330"/>
    <w:rsid w:val="00472D8E"/>
    <w:rsid w:val="0048603F"/>
    <w:rsid w:val="004B24E4"/>
    <w:rsid w:val="004F56BD"/>
    <w:rsid w:val="005137F0"/>
    <w:rsid w:val="00537130"/>
    <w:rsid w:val="0053791F"/>
    <w:rsid w:val="00537AFC"/>
    <w:rsid w:val="00540320"/>
    <w:rsid w:val="005450DF"/>
    <w:rsid w:val="00545648"/>
    <w:rsid w:val="00564581"/>
    <w:rsid w:val="00566518"/>
    <w:rsid w:val="005715E6"/>
    <w:rsid w:val="00572B5A"/>
    <w:rsid w:val="0059289E"/>
    <w:rsid w:val="00595440"/>
    <w:rsid w:val="00596DA3"/>
    <w:rsid w:val="00597854"/>
    <w:rsid w:val="005A79B4"/>
    <w:rsid w:val="005D1CD7"/>
    <w:rsid w:val="005F4DE2"/>
    <w:rsid w:val="006636E2"/>
    <w:rsid w:val="00667D29"/>
    <w:rsid w:val="006700BD"/>
    <w:rsid w:val="00670D8C"/>
    <w:rsid w:val="00683002"/>
    <w:rsid w:val="006B3C31"/>
    <w:rsid w:val="006D0AE6"/>
    <w:rsid w:val="006F121B"/>
    <w:rsid w:val="006F284F"/>
    <w:rsid w:val="006F5C87"/>
    <w:rsid w:val="006F6A2F"/>
    <w:rsid w:val="00704EE5"/>
    <w:rsid w:val="00705CB2"/>
    <w:rsid w:val="00715142"/>
    <w:rsid w:val="00771E46"/>
    <w:rsid w:val="00774AA7"/>
    <w:rsid w:val="00776DB9"/>
    <w:rsid w:val="00777FF4"/>
    <w:rsid w:val="0079602D"/>
    <w:rsid w:val="007A522D"/>
    <w:rsid w:val="007A7719"/>
    <w:rsid w:val="007B23AD"/>
    <w:rsid w:val="007B2C1D"/>
    <w:rsid w:val="007B64F4"/>
    <w:rsid w:val="007C7CB4"/>
    <w:rsid w:val="007F093D"/>
    <w:rsid w:val="007F4E34"/>
    <w:rsid w:val="008140EB"/>
    <w:rsid w:val="00816919"/>
    <w:rsid w:val="008235AF"/>
    <w:rsid w:val="00846307"/>
    <w:rsid w:val="008467D5"/>
    <w:rsid w:val="0085014B"/>
    <w:rsid w:val="008645FE"/>
    <w:rsid w:val="00876E59"/>
    <w:rsid w:val="008939B1"/>
    <w:rsid w:val="008C0828"/>
    <w:rsid w:val="008C6848"/>
    <w:rsid w:val="008D6185"/>
    <w:rsid w:val="008E4A7A"/>
    <w:rsid w:val="008E5D20"/>
    <w:rsid w:val="008E7114"/>
    <w:rsid w:val="009166C3"/>
    <w:rsid w:val="00927BD5"/>
    <w:rsid w:val="00934DC5"/>
    <w:rsid w:val="00947907"/>
    <w:rsid w:val="00954829"/>
    <w:rsid w:val="00976D88"/>
    <w:rsid w:val="00976DB1"/>
    <w:rsid w:val="009838B5"/>
    <w:rsid w:val="0099033E"/>
    <w:rsid w:val="009B6EBC"/>
    <w:rsid w:val="009C0C73"/>
    <w:rsid w:val="009C1D01"/>
    <w:rsid w:val="009D1FEB"/>
    <w:rsid w:val="009E556E"/>
    <w:rsid w:val="009F0095"/>
    <w:rsid w:val="00A01E09"/>
    <w:rsid w:val="00A10F78"/>
    <w:rsid w:val="00A13CEC"/>
    <w:rsid w:val="00A2693B"/>
    <w:rsid w:val="00A30E48"/>
    <w:rsid w:val="00A310F7"/>
    <w:rsid w:val="00A43997"/>
    <w:rsid w:val="00A44E49"/>
    <w:rsid w:val="00A55B92"/>
    <w:rsid w:val="00A61AA1"/>
    <w:rsid w:val="00A71C64"/>
    <w:rsid w:val="00AA6348"/>
    <w:rsid w:val="00AB2593"/>
    <w:rsid w:val="00AC2DAE"/>
    <w:rsid w:val="00AC43AE"/>
    <w:rsid w:val="00AD0113"/>
    <w:rsid w:val="00AE0232"/>
    <w:rsid w:val="00AE36C5"/>
    <w:rsid w:val="00AE4010"/>
    <w:rsid w:val="00B33987"/>
    <w:rsid w:val="00B756CE"/>
    <w:rsid w:val="00B773C3"/>
    <w:rsid w:val="00B95A17"/>
    <w:rsid w:val="00BB7660"/>
    <w:rsid w:val="00BD0061"/>
    <w:rsid w:val="00BF3444"/>
    <w:rsid w:val="00BF5FEF"/>
    <w:rsid w:val="00C4246A"/>
    <w:rsid w:val="00C834AC"/>
    <w:rsid w:val="00C843EA"/>
    <w:rsid w:val="00CB2C1E"/>
    <w:rsid w:val="00CB684F"/>
    <w:rsid w:val="00CC1E31"/>
    <w:rsid w:val="00CE5F65"/>
    <w:rsid w:val="00D11BB0"/>
    <w:rsid w:val="00D150A9"/>
    <w:rsid w:val="00D25238"/>
    <w:rsid w:val="00D301C0"/>
    <w:rsid w:val="00D31AF5"/>
    <w:rsid w:val="00D3249C"/>
    <w:rsid w:val="00D37899"/>
    <w:rsid w:val="00D4441D"/>
    <w:rsid w:val="00D5073E"/>
    <w:rsid w:val="00D524CD"/>
    <w:rsid w:val="00D52E95"/>
    <w:rsid w:val="00D556CD"/>
    <w:rsid w:val="00D70DE4"/>
    <w:rsid w:val="00D74BBC"/>
    <w:rsid w:val="00D8193A"/>
    <w:rsid w:val="00D82EF3"/>
    <w:rsid w:val="00D8526C"/>
    <w:rsid w:val="00D9699F"/>
    <w:rsid w:val="00DD3158"/>
    <w:rsid w:val="00DE5411"/>
    <w:rsid w:val="00DF2B9B"/>
    <w:rsid w:val="00E037B4"/>
    <w:rsid w:val="00E36A81"/>
    <w:rsid w:val="00E42DD7"/>
    <w:rsid w:val="00E53570"/>
    <w:rsid w:val="00E564A2"/>
    <w:rsid w:val="00EC3C56"/>
    <w:rsid w:val="00EC4254"/>
    <w:rsid w:val="00EC56B1"/>
    <w:rsid w:val="00EE2EAB"/>
    <w:rsid w:val="00EE2EDC"/>
    <w:rsid w:val="00EF02C3"/>
    <w:rsid w:val="00F02C8B"/>
    <w:rsid w:val="00F03D9B"/>
    <w:rsid w:val="00F24893"/>
    <w:rsid w:val="00F47FC0"/>
    <w:rsid w:val="00F84066"/>
    <w:rsid w:val="00F873A1"/>
    <w:rsid w:val="00FB78CF"/>
    <w:rsid w:val="00FD0D77"/>
    <w:rsid w:val="00FD6216"/>
    <w:rsid w:val="00FE09D7"/>
    <w:rsid w:val="00FE5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C7CB4"/>
    <w:pPr>
      <w:spacing w:after="160" w:line="259" w:lineRule="auto"/>
    </w:pPr>
    <w:rPr>
      <w:rFonts w:ascii="Calibri" w:eastAsia="Calibri" w:hAnsi="Calibri"/>
      <w:sz w:val="22"/>
      <w:szCs w:val="22"/>
      <w:lang w:val="ru-RU"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ListParagraph">
    <w:name w:val="List Paragraph"/>
    <w:basedOn w:val="a"/>
    <w:rsid w:val="007C7CB4"/>
    <w:pPr>
      <w:spacing w:line="256" w:lineRule="auto"/>
      <w:ind w:left="720"/>
    </w:pPr>
    <w:rPr>
      <w:rFonts w:eastAsia="Times New Roman"/>
    </w:rPr>
  </w:style>
  <w:style w:type="paragraph" w:styleId="a3">
    <w:name w:val="List Paragraph"/>
    <w:basedOn w:val="a"/>
    <w:qFormat/>
    <w:rsid w:val="00D11BB0"/>
    <w:pPr>
      <w:ind w:left="720"/>
      <w:contextualSpacing/>
    </w:pPr>
  </w:style>
  <w:style w:type="table" w:styleId="a4">
    <w:name w:val="Table Grid"/>
    <w:basedOn w:val="a1"/>
    <w:rsid w:val="00FD0D77"/>
    <w:pPr>
      <w:spacing w:after="160" w:line="259" w:lineRule="auto"/>
    </w:pPr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715142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715142"/>
  </w:style>
  <w:style w:type="paragraph" w:styleId="a7">
    <w:name w:val="footer"/>
    <w:basedOn w:val="a"/>
    <w:rsid w:val="00715142"/>
    <w:pPr>
      <w:tabs>
        <w:tab w:val="center" w:pos="4677"/>
        <w:tab w:val="right" w:pos="9355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3481</Words>
  <Characters>23364</Characters>
  <Application>Microsoft Office Word</Application>
  <DocSecurity>0</DocSecurity>
  <Lines>194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zavod</Company>
  <LinksUpToDate>false</LinksUpToDate>
  <CharactersWithSpaces>26792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slava</dc:creator>
  <cp:lastModifiedBy>student</cp:lastModifiedBy>
  <cp:revision>2</cp:revision>
  <dcterms:created xsi:type="dcterms:W3CDTF">2018-10-05T07:06:00Z</dcterms:created>
  <dcterms:modified xsi:type="dcterms:W3CDTF">2018-10-05T07:06:00Z</dcterms:modified>
</cp:coreProperties>
</file>