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7F61C1" w14:textId="49C7DC28" w:rsidR="00C76689" w:rsidRPr="004D7702" w:rsidRDefault="00074DAF" w:rsidP="001734E3">
      <w:pPr>
        <w:spacing w:line="360" w:lineRule="auto"/>
        <w:jc w:val="center"/>
        <w:rPr>
          <w:b/>
          <w:color w:val="000000" w:themeColor="text1"/>
          <w:sz w:val="28"/>
          <w:szCs w:val="28"/>
        </w:rPr>
      </w:pPr>
      <w:r w:rsidRPr="004D7702">
        <w:rPr>
          <w:b/>
          <w:color w:val="000000" w:themeColor="text1"/>
          <w:sz w:val="28"/>
          <w:szCs w:val="28"/>
        </w:rPr>
        <w:t>ОДЕСЬКИЙ НАЦ</w:t>
      </w:r>
      <w:r w:rsidRPr="004D7702">
        <w:rPr>
          <w:b/>
          <w:color w:val="000000" w:themeColor="text1"/>
          <w:sz w:val="28"/>
          <w:szCs w:val="28"/>
          <w:lang w:val="en-US"/>
        </w:rPr>
        <w:t>I</w:t>
      </w:r>
      <w:r w:rsidRPr="004D7702">
        <w:rPr>
          <w:b/>
          <w:color w:val="000000" w:themeColor="text1"/>
          <w:sz w:val="28"/>
          <w:szCs w:val="28"/>
        </w:rPr>
        <w:t>ОНАЛЬНИЙ УН</w:t>
      </w:r>
      <w:r w:rsidRPr="004D7702">
        <w:rPr>
          <w:b/>
          <w:color w:val="000000" w:themeColor="text1"/>
          <w:sz w:val="28"/>
          <w:szCs w:val="28"/>
          <w:lang w:val="en-US"/>
        </w:rPr>
        <w:t>I</w:t>
      </w:r>
      <w:r w:rsidR="00C76689" w:rsidRPr="004D7702">
        <w:rPr>
          <w:b/>
          <w:color w:val="000000" w:themeColor="text1"/>
          <w:sz w:val="28"/>
          <w:szCs w:val="28"/>
        </w:rPr>
        <w:t>ВЕРСИТЕТ</w:t>
      </w:r>
    </w:p>
    <w:p w14:paraId="4B544AFF" w14:textId="09D60222" w:rsidR="00074DAF" w:rsidRPr="004D7702" w:rsidRDefault="00074DAF" w:rsidP="00074DAF">
      <w:pPr>
        <w:spacing w:line="360" w:lineRule="auto"/>
        <w:jc w:val="center"/>
        <w:rPr>
          <w:b/>
          <w:color w:val="000000" w:themeColor="text1"/>
          <w:sz w:val="28"/>
          <w:szCs w:val="28"/>
        </w:rPr>
      </w:pPr>
      <w:r w:rsidRPr="004D7702">
        <w:rPr>
          <w:b/>
          <w:color w:val="000000" w:themeColor="text1"/>
          <w:sz w:val="28"/>
          <w:szCs w:val="28"/>
          <w:lang w:val="en-US"/>
        </w:rPr>
        <w:t>i</w:t>
      </w:r>
      <w:r w:rsidRPr="004D7702">
        <w:rPr>
          <w:b/>
          <w:color w:val="000000" w:themeColor="text1"/>
          <w:sz w:val="28"/>
          <w:szCs w:val="28"/>
        </w:rPr>
        <w:t>мен</w:t>
      </w:r>
      <w:r w:rsidRPr="004D7702">
        <w:rPr>
          <w:b/>
          <w:color w:val="000000" w:themeColor="text1"/>
          <w:sz w:val="28"/>
          <w:szCs w:val="28"/>
          <w:lang w:val="en-US"/>
        </w:rPr>
        <w:t>i</w:t>
      </w:r>
      <w:r w:rsidRPr="00BD404E">
        <w:rPr>
          <w:b/>
          <w:color w:val="000000" w:themeColor="text1"/>
          <w:sz w:val="28"/>
          <w:szCs w:val="28"/>
        </w:rPr>
        <w:t xml:space="preserve"> </w:t>
      </w:r>
      <w:r w:rsidRPr="004D7702">
        <w:rPr>
          <w:b/>
          <w:color w:val="000000" w:themeColor="text1"/>
          <w:sz w:val="28"/>
          <w:szCs w:val="28"/>
          <w:lang w:val="en-US"/>
        </w:rPr>
        <w:t>I</w:t>
      </w:r>
      <w:r w:rsidRPr="004D7702">
        <w:rPr>
          <w:b/>
          <w:color w:val="000000" w:themeColor="text1"/>
          <w:sz w:val="28"/>
          <w:szCs w:val="28"/>
        </w:rPr>
        <w:t xml:space="preserve">. </w:t>
      </w:r>
      <w:r w:rsidRPr="004D7702">
        <w:rPr>
          <w:b/>
          <w:color w:val="000000" w:themeColor="text1"/>
          <w:sz w:val="28"/>
          <w:szCs w:val="28"/>
          <w:lang w:val="en-US"/>
        </w:rPr>
        <w:t>I</w:t>
      </w:r>
      <w:r w:rsidRPr="00BD404E">
        <w:rPr>
          <w:b/>
          <w:color w:val="000000" w:themeColor="text1"/>
          <w:sz w:val="28"/>
          <w:szCs w:val="28"/>
        </w:rPr>
        <w:t xml:space="preserve">. </w:t>
      </w:r>
      <w:r w:rsidRPr="004D7702">
        <w:rPr>
          <w:b/>
          <w:color w:val="000000" w:themeColor="text1"/>
          <w:sz w:val="28"/>
          <w:szCs w:val="28"/>
        </w:rPr>
        <w:t>МЕЧНИКОВА</w:t>
      </w:r>
    </w:p>
    <w:p w14:paraId="7BCDF578" w14:textId="5079F03B" w:rsidR="00074DAF" w:rsidRPr="004D7702" w:rsidRDefault="001734E3" w:rsidP="00074DAF">
      <w:pPr>
        <w:spacing w:line="360" w:lineRule="auto"/>
        <w:jc w:val="center"/>
        <w:rPr>
          <w:rFonts w:eastAsia="Times New Roman"/>
          <w:b/>
          <w:color w:val="000000" w:themeColor="text1"/>
          <w:sz w:val="28"/>
          <w:szCs w:val="28"/>
          <w:shd w:val="clear" w:color="auto" w:fill="FFFFFF"/>
        </w:rPr>
      </w:pPr>
      <w:r w:rsidRPr="004D7702">
        <w:rPr>
          <w:b/>
          <w:color w:val="000000" w:themeColor="text1"/>
          <w:sz w:val="28"/>
          <w:szCs w:val="28"/>
        </w:rPr>
        <w:t>ФАКУЛЬТЕТ РОМАНО-ГЕРМАНСЬКО</w:t>
      </w:r>
      <w:r w:rsidRPr="004D7702">
        <w:rPr>
          <w:rFonts w:eastAsia="Times New Roman"/>
          <w:b/>
          <w:color w:val="000000" w:themeColor="text1"/>
          <w:sz w:val="28"/>
          <w:szCs w:val="28"/>
          <w:shd w:val="clear" w:color="auto" w:fill="FFFFFF"/>
        </w:rPr>
        <w:t>Ї Ф</w:t>
      </w:r>
      <w:r w:rsidRPr="004D7702">
        <w:rPr>
          <w:rFonts w:eastAsia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I</w:t>
      </w:r>
      <w:r w:rsidRPr="004D7702">
        <w:rPr>
          <w:rFonts w:eastAsia="Times New Roman"/>
          <w:b/>
          <w:color w:val="000000" w:themeColor="text1"/>
          <w:sz w:val="28"/>
          <w:szCs w:val="28"/>
          <w:shd w:val="clear" w:color="auto" w:fill="FFFFFF"/>
        </w:rPr>
        <w:t>ЛОЛОГ</w:t>
      </w:r>
      <w:r w:rsidRPr="004D7702">
        <w:rPr>
          <w:rFonts w:eastAsia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I</w:t>
      </w:r>
      <w:r w:rsidRPr="004D7702">
        <w:rPr>
          <w:rFonts w:eastAsia="Times New Roman"/>
          <w:b/>
          <w:color w:val="000000" w:themeColor="text1"/>
          <w:sz w:val="28"/>
          <w:szCs w:val="28"/>
          <w:shd w:val="clear" w:color="auto" w:fill="FFFFFF"/>
        </w:rPr>
        <w:t>Ї</w:t>
      </w:r>
    </w:p>
    <w:p w14:paraId="274EFED2" w14:textId="734B2825" w:rsidR="00074DAF" w:rsidRPr="00785789" w:rsidRDefault="001734E3" w:rsidP="00074DAF">
      <w:pPr>
        <w:spacing w:line="360" w:lineRule="auto"/>
        <w:jc w:val="center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КАФЕДРА ТЕОРІЇ ТА ПРАКТИКИ ПЕРЕКЛАДУ</w:t>
      </w:r>
    </w:p>
    <w:p w14:paraId="3D228FD6" w14:textId="77777777" w:rsidR="00074DAF" w:rsidRPr="00785789" w:rsidRDefault="00074DAF" w:rsidP="00074DAF">
      <w:pPr>
        <w:spacing w:line="360" w:lineRule="auto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</w:p>
    <w:p w14:paraId="71F4D4D6" w14:textId="64C784AD" w:rsidR="00074DAF" w:rsidRPr="00350424" w:rsidRDefault="00350424" w:rsidP="00074DAF">
      <w:pPr>
        <w:spacing w:line="360" w:lineRule="auto"/>
        <w:jc w:val="center"/>
        <w:rPr>
          <w:rFonts w:eastAsia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eastAsia="Times New Roman"/>
          <w:b/>
          <w:color w:val="000000" w:themeColor="text1"/>
          <w:sz w:val="28"/>
          <w:szCs w:val="28"/>
          <w:shd w:val="clear" w:color="auto" w:fill="FFFFFF"/>
        </w:rPr>
        <w:t>Д</w:t>
      </w:r>
      <w:r>
        <w:rPr>
          <w:rFonts w:eastAsia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ипломна робота</w:t>
      </w:r>
    </w:p>
    <w:p w14:paraId="32ED234D" w14:textId="4E6FFCB1" w:rsidR="001734E3" w:rsidRDefault="001734E3" w:rsidP="00074DAF">
      <w:pPr>
        <w:spacing w:line="360" w:lineRule="auto"/>
        <w:jc w:val="center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бакалавра</w:t>
      </w:r>
    </w:p>
    <w:p w14:paraId="11D48B14" w14:textId="65586052" w:rsidR="00074DAF" w:rsidRPr="00C65C16" w:rsidRDefault="001734E3" w:rsidP="00074DAF">
      <w:pPr>
        <w:spacing w:line="360" w:lineRule="auto"/>
        <w:jc w:val="center"/>
        <w:rPr>
          <w:rFonts w:eastAsia="Times New Roman"/>
          <w:b/>
          <w:i/>
          <w:color w:val="000000" w:themeColor="text1"/>
          <w:sz w:val="28"/>
          <w:szCs w:val="28"/>
          <w:shd w:val="clear" w:color="auto" w:fill="FFFFFF"/>
        </w:rPr>
      </w:pPr>
      <w:r w:rsidRPr="00C65C16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на тему</w:t>
      </w:r>
      <w:r w:rsidR="00074DAF"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65C16">
        <w:rPr>
          <w:rFonts w:eastAsia="Times New Roman"/>
          <w:i/>
          <w:color w:val="000000" w:themeColor="text1"/>
          <w:sz w:val="28"/>
          <w:szCs w:val="28"/>
          <w:shd w:val="clear" w:color="auto" w:fill="FFFFFF"/>
        </w:rPr>
        <w:t>«</w:t>
      </w:r>
      <w:r w:rsidR="00074DAF" w:rsidRPr="00C65C16">
        <w:rPr>
          <w:rFonts w:eastAsia="Times New Roman"/>
          <w:b/>
          <w:i/>
          <w:color w:val="000000" w:themeColor="text1"/>
          <w:sz w:val="28"/>
          <w:szCs w:val="28"/>
          <w:shd w:val="clear" w:color="auto" w:fill="FFFFFF"/>
        </w:rPr>
        <w:t>Особливості перекладу оц</w:t>
      </w:r>
      <w:r w:rsidR="00074DAF" w:rsidRPr="00C65C16">
        <w:rPr>
          <w:rFonts w:eastAsia="Times New Roman"/>
          <w:b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інних </w:t>
      </w:r>
      <w:r w:rsidR="004D7702" w:rsidRPr="00C65C16">
        <w:rPr>
          <w:rFonts w:eastAsia="Times New Roman"/>
          <w:b/>
          <w:i/>
          <w:color w:val="000000" w:themeColor="text1"/>
          <w:sz w:val="28"/>
          <w:szCs w:val="28"/>
          <w:shd w:val="clear" w:color="auto" w:fill="FFFFFF"/>
        </w:rPr>
        <w:t>прикметників (на основі сучасної англійської прози)»</w:t>
      </w:r>
    </w:p>
    <w:p w14:paraId="21E84227" w14:textId="478D477B" w:rsidR="00074DAF" w:rsidRPr="00C673FF" w:rsidRDefault="004D7702" w:rsidP="00074DAF">
      <w:pPr>
        <w:spacing w:line="360" w:lineRule="auto"/>
        <w:jc w:val="center"/>
        <w:rPr>
          <w:b/>
          <w:i/>
          <w:color w:val="000000" w:themeColor="text1"/>
          <w:sz w:val="28"/>
          <w:szCs w:val="28"/>
          <w:lang w:val="en-US"/>
        </w:rPr>
      </w:pPr>
      <w:r w:rsidRPr="00C673FF">
        <w:rPr>
          <w:rFonts w:eastAsia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>«</w:t>
      </w:r>
      <w:r w:rsidRPr="00C673FF">
        <w:rPr>
          <w:b/>
          <w:i/>
          <w:color w:val="000000" w:themeColor="text1"/>
          <w:sz w:val="28"/>
          <w:szCs w:val="28"/>
          <w:lang w:val="en-US"/>
        </w:rPr>
        <w:t>Pec</w:t>
      </w:r>
      <w:r w:rsidR="00C65C16" w:rsidRPr="00C673FF">
        <w:rPr>
          <w:b/>
          <w:i/>
          <w:color w:val="000000" w:themeColor="text1"/>
          <w:sz w:val="28"/>
          <w:szCs w:val="28"/>
          <w:lang w:val="en-US"/>
        </w:rPr>
        <w:t xml:space="preserve">uliarities </w:t>
      </w:r>
      <w:r w:rsidRPr="00C673FF">
        <w:rPr>
          <w:b/>
          <w:i/>
          <w:color w:val="000000" w:themeColor="text1"/>
          <w:sz w:val="28"/>
          <w:szCs w:val="28"/>
          <w:lang w:val="en-US"/>
        </w:rPr>
        <w:t xml:space="preserve">of </w:t>
      </w:r>
      <w:r w:rsidR="00C65C16" w:rsidRPr="00C673FF">
        <w:rPr>
          <w:b/>
          <w:i/>
          <w:color w:val="000000" w:themeColor="text1"/>
          <w:sz w:val="28"/>
          <w:szCs w:val="28"/>
          <w:lang w:val="en-US"/>
        </w:rPr>
        <w:t xml:space="preserve">rendering evaluative </w:t>
      </w:r>
      <w:r w:rsidRPr="00C673FF">
        <w:rPr>
          <w:b/>
          <w:i/>
          <w:color w:val="000000" w:themeColor="text1"/>
          <w:sz w:val="28"/>
          <w:szCs w:val="28"/>
          <w:lang w:val="en-US"/>
        </w:rPr>
        <w:t>adjectives (based on modern English prose</w:t>
      </w:r>
      <w:r w:rsidR="00C65C16" w:rsidRPr="00C673FF">
        <w:rPr>
          <w:b/>
          <w:i/>
          <w:color w:val="000000" w:themeColor="text1"/>
          <w:sz w:val="28"/>
          <w:szCs w:val="28"/>
          <w:lang w:val="en-US"/>
        </w:rPr>
        <w:t>)</w:t>
      </w:r>
      <w:r w:rsidRPr="00C673FF">
        <w:rPr>
          <w:rFonts w:eastAsia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>»</w:t>
      </w:r>
    </w:p>
    <w:p w14:paraId="663E9B5F" w14:textId="3CE15E7F" w:rsidR="00074DAF" w:rsidRDefault="001734E3" w:rsidP="001734E3">
      <w:pPr>
        <w:spacing w:line="360" w:lineRule="auto"/>
        <w:ind w:left="2835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Виконала: студентка денної форми навчання</w:t>
      </w:r>
      <w:r w:rsidR="00074DAF">
        <w:rPr>
          <w:color w:val="000000" w:themeColor="text1"/>
          <w:sz w:val="28"/>
          <w:szCs w:val="28"/>
        </w:rPr>
        <w:t xml:space="preserve"> </w:t>
      </w:r>
    </w:p>
    <w:p w14:paraId="6F4B13A2" w14:textId="7F1BFACE" w:rsidR="00906656" w:rsidRPr="00785789" w:rsidRDefault="001734E3" w:rsidP="001734E3">
      <w:pPr>
        <w:spacing w:line="360" w:lineRule="auto"/>
        <w:ind w:left="2835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Напрямку підготовки 6.020303 Філологія</w:t>
      </w:r>
    </w:p>
    <w:p w14:paraId="1FDCB3A7" w14:textId="77777777" w:rsidR="001734E3" w:rsidRDefault="001734E3" w:rsidP="001734E3">
      <w:pPr>
        <w:spacing w:line="360" w:lineRule="auto"/>
        <w:ind w:left="2835"/>
        <w:rPr>
          <w:color w:val="000000" w:themeColor="text1"/>
          <w:sz w:val="28"/>
          <w:szCs w:val="28"/>
        </w:rPr>
      </w:pPr>
    </w:p>
    <w:p w14:paraId="4D409AA0" w14:textId="06E26C62" w:rsidR="00074DAF" w:rsidRPr="00BD404E" w:rsidRDefault="00BD404E" w:rsidP="001734E3">
      <w:pPr>
        <w:spacing w:line="360" w:lineRule="auto"/>
        <w:ind w:left="2835"/>
        <w:rPr>
          <w:rFonts w:eastAsia="Times New Roman"/>
          <w:color w:val="000000" w:themeColor="text1"/>
          <w:sz w:val="22"/>
          <w:szCs w:val="22"/>
          <w:shd w:val="clear" w:color="auto" w:fill="FFFFFF"/>
          <w:lang w:val="en-US"/>
        </w:rPr>
      </w:pPr>
      <w:r w:rsidRPr="00BD404E">
        <w:rPr>
          <w:color w:val="000000" w:themeColor="text1"/>
          <w:sz w:val="22"/>
          <w:szCs w:val="22"/>
        </w:rPr>
        <w:t>Карпенкова</w:t>
      </w:r>
      <w:r>
        <w:rPr>
          <w:rFonts w:eastAsia="Times New Roman"/>
          <w:color w:val="000000" w:themeColor="text1"/>
          <w:sz w:val="22"/>
          <w:szCs w:val="22"/>
          <w:shd w:val="clear" w:color="auto" w:fill="FFFFFF"/>
        </w:rPr>
        <w:t xml:space="preserve"> А</w:t>
      </w:r>
      <w:r w:rsidRPr="00BD404E">
        <w:rPr>
          <w:rFonts w:eastAsia="Times New Roman"/>
          <w:color w:val="000000" w:themeColor="text1"/>
          <w:sz w:val="22"/>
          <w:szCs w:val="22"/>
          <w:shd w:val="clear" w:color="auto" w:fill="FFFFFF"/>
        </w:rPr>
        <w:t>деліна</w:t>
      </w:r>
      <w:r w:rsidR="00074DAF" w:rsidRPr="00BD404E">
        <w:rPr>
          <w:rFonts w:eastAsia="Times New Roman"/>
          <w:color w:val="000000" w:themeColor="text1"/>
          <w:sz w:val="22"/>
          <w:szCs w:val="22"/>
          <w:shd w:val="clear" w:color="auto" w:fill="FFFFFF"/>
        </w:rPr>
        <w:t xml:space="preserve"> </w:t>
      </w:r>
      <w:r>
        <w:rPr>
          <w:rFonts w:eastAsia="Times New Roman"/>
          <w:color w:val="000000" w:themeColor="text1"/>
          <w:sz w:val="22"/>
          <w:szCs w:val="22"/>
          <w:shd w:val="clear" w:color="auto" w:fill="FFFFFF"/>
          <w:lang w:val="uk-UA"/>
        </w:rPr>
        <w:t>І</w:t>
      </w:r>
      <w:r w:rsidRPr="00BD404E">
        <w:rPr>
          <w:rFonts w:eastAsia="Times New Roman"/>
          <w:color w:val="000000" w:themeColor="text1"/>
          <w:sz w:val="22"/>
          <w:szCs w:val="22"/>
          <w:shd w:val="clear" w:color="auto" w:fill="FFFFFF"/>
          <w:lang w:val="en-US"/>
        </w:rPr>
        <w:t>ллівна</w:t>
      </w:r>
    </w:p>
    <w:p w14:paraId="4278C66A" w14:textId="77777777" w:rsidR="00074DAF" w:rsidRPr="001734E3" w:rsidRDefault="00074DAF" w:rsidP="001734E3">
      <w:pPr>
        <w:spacing w:line="360" w:lineRule="auto"/>
        <w:ind w:left="2835"/>
        <w:rPr>
          <w:color w:val="000000" w:themeColor="text1"/>
          <w:sz w:val="28"/>
          <w:szCs w:val="28"/>
          <w:lang w:val="en-US"/>
        </w:rPr>
      </w:pPr>
    </w:p>
    <w:p w14:paraId="4F90F2A4" w14:textId="11FD41DB" w:rsidR="00074DAF" w:rsidRPr="00F174B0" w:rsidRDefault="001734E3" w:rsidP="00F174B0">
      <w:pPr>
        <w:spacing w:line="360" w:lineRule="auto"/>
        <w:ind w:left="2835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 w:rsidRPr="00F174B0">
        <w:rPr>
          <w:color w:val="000000" w:themeColor="text1"/>
          <w:sz w:val="28"/>
          <w:szCs w:val="28"/>
        </w:rPr>
        <w:t>Керівник</w:t>
      </w:r>
      <w:r w:rsidRPr="00F174B0">
        <w:rPr>
          <w:color w:val="000000" w:themeColor="text1"/>
          <w:sz w:val="28"/>
          <w:szCs w:val="28"/>
        </w:rPr>
        <w:tab/>
      </w:r>
      <w:r w:rsidRPr="00F174B0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к. ф</w:t>
      </w:r>
      <w:r w:rsidR="00F174B0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iлол</w:t>
      </w:r>
      <w:r w:rsidRPr="00F174B0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 xml:space="preserve">. н., доцент </w:t>
      </w:r>
      <w:r w:rsidR="00F174B0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ЯРОВЕНКО Л. С ……………..</w:t>
      </w:r>
    </w:p>
    <w:p w14:paraId="4147E392" w14:textId="37236D7F" w:rsidR="003B134E" w:rsidRPr="00F174B0" w:rsidRDefault="001734E3" w:rsidP="001734E3">
      <w:pPr>
        <w:spacing w:line="360" w:lineRule="auto"/>
        <w:ind w:left="2835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 w:rsidRPr="00F174B0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Рецензент</w:t>
      </w:r>
      <w:r w:rsidRPr="00F174B0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ab/>
      </w:r>
      <w:r w:rsidR="00F174B0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к. ф</w:t>
      </w:r>
      <w:r w:rsidR="00F174B0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/>
        </w:rPr>
        <w:t>ілол. н., доцентр ЛИМАРЕНКО О.А ..</w:t>
      </w:r>
      <w:r w:rsidR="003643CC" w:rsidRPr="00F174B0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……………</w:t>
      </w:r>
    </w:p>
    <w:p w14:paraId="06B95A91" w14:textId="77777777" w:rsidR="00074DAF" w:rsidRPr="00F174B0" w:rsidRDefault="00074DAF" w:rsidP="00074DAF">
      <w:pPr>
        <w:spacing w:line="360" w:lineRule="auto"/>
        <w:ind w:left="5670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</w:p>
    <w:tbl>
      <w:tblPr>
        <w:tblStyle w:val="a6"/>
        <w:tblW w:w="9865" w:type="dxa"/>
        <w:tblInd w:w="-5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32"/>
        <w:gridCol w:w="4933"/>
      </w:tblGrid>
      <w:tr w:rsidR="003B134E" w14:paraId="508623E4" w14:textId="77777777" w:rsidTr="003B134E">
        <w:trPr>
          <w:trHeight w:val="695"/>
        </w:trPr>
        <w:tc>
          <w:tcPr>
            <w:tcW w:w="4932" w:type="dxa"/>
          </w:tcPr>
          <w:p w14:paraId="451BBA3E" w14:textId="033302D1" w:rsidR="003B134E" w:rsidRPr="00F174B0" w:rsidRDefault="003B134E" w:rsidP="00074DAF">
            <w:pPr>
              <w:spacing w:line="360" w:lineRule="auto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Рекомендовано до захисту</w:t>
            </w:r>
          </w:p>
          <w:p w14:paraId="3E834937" w14:textId="26C338AE" w:rsidR="003B134E" w:rsidRPr="00F174B0" w:rsidRDefault="001734E3" w:rsidP="00074DAF">
            <w:pPr>
              <w:spacing w:line="360" w:lineRule="auto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Протокол</w:t>
            </w:r>
            <w:r w:rsidR="003B134E"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засідання кафедри</w:t>
            </w:r>
          </w:p>
          <w:p w14:paraId="509257A3" w14:textId="77777777" w:rsidR="003B134E" w:rsidRPr="00F174B0" w:rsidRDefault="003B134E" w:rsidP="00074DAF">
            <w:pPr>
              <w:spacing w:line="360" w:lineRule="auto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теорії та практики перекладу</w:t>
            </w:r>
          </w:p>
          <w:p w14:paraId="121E56DD" w14:textId="33A34936" w:rsidR="003B134E" w:rsidRPr="00F174B0" w:rsidRDefault="001734E3" w:rsidP="00074DAF">
            <w:pPr>
              <w:spacing w:line="360" w:lineRule="auto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№</w:t>
            </w:r>
            <w:r w:rsid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11</w:t>
            </w: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="003643CC"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від </w:t>
            </w:r>
            <w:r w:rsid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18. 05. </w:t>
            </w:r>
            <w:r w:rsidR="003643CC"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2018</w:t>
            </w: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</w:p>
          <w:p w14:paraId="14C7D39D" w14:textId="77777777" w:rsidR="003B134E" w:rsidRPr="00F174B0" w:rsidRDefault="003B134E" w:rsidP="00074DAF">
            <w:pPr>
              <w:spacing w:line="360" w:lineRule="auto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  <w:p w14:paraId="1C18EC6E" w14:textId="6C137558" w:rsidR="003B134E" w:rsidRPr="00F174B0" w:rsidRDefault="003643CC" w:rsidP="00074DAF">
            <w:pPr>
              <w:spacing w:line="360" w:lineRule="auto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Завідувач кафедри</w:t>
            </w:r>
          </w:p>
          <w:p w14:paraId="794946C4" w14:textId="40752674" w:rsidR="003B134E" w:rsidRPr="00F174B0" w:rsidRDefault="003643CC" w:rsidP="00074DAF">
            <w:pPr>
              <w:spacing w:line="360" w:lineRule="auto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………… </w:t>
            </w:r>
            <w:r w:rsidR="003B134E"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Матузкова О.П.</w:t>
            </w:r>
          </w:p>
        </w:tc>
        <w:tc>
          <w:tcPr>
            <w:tcW w:w="4933" w:type="dxa"/>
          </w:tcPr>
          <w:p w14:paraId="76FA006B" w14:textId="738C7916" w:rsidR="003B134E" w:rsidRPr="00F174B0" w:rsidRDefault="001734E3" w:rsidP="003643CC">
            <w:pPr>
              <w:spacing w:line="360" w:lineRule="auto"/>
              <w:ind w:left="62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Захищено на засіданні </w:t>
            </w:r>
            <w:r w:rsidR="003B134E"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ЕК</w:t>
            </w:r>
            <w:r w:rsidR="003643CC"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№…</w:t>
            </w:r>
          </w:p>
          <w:p w14:paraId="16680E58" w14:textId="3800EA27" w:rsidR="001734E3" w:rsidRPr="00F174B0" w:rsidRDefault="003643CC" w:rsidP="003643CC">
            <w:pPr>
              <w:spacing w:line="360" w:lineRule="auto"/>
              <w:ind w:left="62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Протокол №…</w:t>
            </w:r>
            <w:r w:rsidR="001734E3"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від </w:t>
            </w: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……………</w:t>
            </w:r>
            <w:r w:rsidR="001734E3"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2018 р.</w:t>
            </w:r>
          </w:p>
          <w:p w14:paraId="0F357271" w14:textId="3087E39B" w:rsidR="003B134E" w:rsidRPr="00F174B0" w:rsidRDefault="003643CC" w:rsidP="003643CC">
            <w:pPr>
              <w:spacing w:line="360" w:lineRule="auto"/>
              <w:ind w:left="62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Оцінка ……………/…………/………</w:t>
            </w:r>
          </w:p>
          <w:p w14:paraId="6F0E2492" w14:textId="730DB972" w:rsidR="003643CC" w:rsidRPr="00F174B0" w:rsidRDefault="003643CC" w:rsidP="003643CC">
            <w:pPr>
              <w:spacing w:line="360" w:lineRule="auto"/>
              <w:ind w:left="62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  <w:vertAlign w:val="superscript"/>
                <w:lang w:val="uk-UA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  <w:vertAlign w:val="superscript"/>
              </w:rPr>
              <w:t xml:space="preserve">(за національною шкалою, шкалою </w:t>
            </w: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  <w:vertAlign w:val="superscript"/>
                <w:lang w:val="en-US"/>
              </w:rPr>
              <w:t>ECTS</w:t>
            </w:r>
            <w:r w:rsidRPr="00BD404E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  <w:vertAlign w:val="superscript"/>
              </w:rPr>
              <w:t xml:space="preserve">, </w:t>
            </w: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  <w:vertAlign w:val="superscript"/>
                <w:lang w:val="uk-UA"/>
              </w:rPr>
              <w:t>бали)</w:t>
            </w:r>
          </w:p>
          <w:p w14:paraId="70904405" w14:textId="77777777" w:rsidR="003643CC" w:rsidRPr="00F174B0" w:rsidRDefault="003643CC" w:rsidP="003643CC">
            <w:pPr>
              <w:spacing w:line="360" w:lineRule="auto"/>
              <w:ind w:left="62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</w:p>
          <w:p w14:paraId="4189A748" w14:textId="77777777" w:rsidR="003B134E" w:rsidRPr="00F174B0" w:rsidRDefault="001734E3" w:rsidP="003643CC">
            <w:pPr>
              <w:spacing w:line="360" w:lineRule="auto"/>
              <w:ind w:left="62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Голова </w:t>
            </w:r>
            <w:r w:rsidR="003B134E"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ЕК</w:t>
            </w:r>
          </w:p>
          <w:p w14:paraId="0B2CCB76" w14:textId="6C44717B" w:rsidR="003643CC" w:rsidRDefault="003643CC" w:rsidP="003643CC">
            <w:pPr>
              <w:spacing w:line="360" w:lineRule="auto"/>
              <w:ind w:left="62"/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F174B0">
              <w:rPr>
                <w:rFonts w:eastAsia="Times New Roman"/>
                <w:color w:val="000000" w:themeColor="text1"/>
                <w:sz w:val="28"/>
                <w:szCs w:val="28"/>
                <w:shd w:val="clear" w:color="auto" w:fill="FFFFFF"/>
              </w:rPr>
              <w:t>………… Гринько О.С.</w:t>
            </w:r>
          </w:p>
        </w:tc>
      </w:tr>
    </w:tbl>
    <w:p w14:paraId="50000FF1" w14:textId="77777777" w:rsidR="003B134E" w:rsidRDefault="003B134E" w:rsidP="003B134E">
      <w:pPr>
        <w:spacing w:line="360" w:lineRule="auto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</w:p>
    <w:p w14:paraId="78E0C613" w14:textId="55277795" w:rsidR="00906656" w:rsidRPr="001734E3" w:rsidRDefault="00074DAF" w:rsidP="00C673FF">
      <w:pPr>
        <w:spacing w:line="360" w:lineRule="auto"/>
        <w:jc w:val="center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 w:rsidRPr="001734E3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Одеса – 2018</w:t>
      </w:r>
    </w:p>
    <w:p w14:paraId="6EFBD690" w14:textId="762B9306" w:rsidR="007F7BDF" w:rsidRPr="00C673FF" w:rsidRDefault="00C673FF" w:rsidP="0085108F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673FF">
        <w:rPr>
          <w:b/>
          <w:sz w:val="28"/>
          <w:szCs w:val="28"/>
          <w:lang w:val="uk-UA"/>
        </w:rPr>
        <w:lastRenderedPageBreak/>
        <w:t>Зміст</w:t>
      </w:r>
    </w:p>
    <w:p w14:paraId="34BA2C6C" w14:textId="77777777" w:rsidR="00D57DFD" w:rsidRPr="0085108F" w:rsidRDefault="00D57DFD" w:rsidP="0085108F">
      <w:pPr>
        <w:spacing w:line="360" w:lineRule="auto"/>
        <w:jc w:val="center"/>
        <w:rPr>
          <w:sz w:val="28"/>
          <w:szCs w:val="28"/>
          <w:lang w:val="uk-UA"/>
        </w:rPr>
      </w:pPr>
    </w:p>
    <w:p w14:paraId="4C361D7D" w14:textId="77777777" w:rsidR="00C673FF" w:rsidRPr="00C673FF" w:rsidRDefault="00BF1887" w:rsidP="00C673FF">
      <w:pPr>
        <w:pStyle w:val="11"/>
        <w:rPr>
          <w:rFonts w:asciiTheme="minorHAnsi" w:eastAsiaTheme="minorEastAsia" w:hAnsiTheme="minorHAnsi" w:cstheme="minorBidi"/>
          <w:noProof/>
        </w:rPr>
      </w:pPr>
      <w:r w:rsidRPr="00C673FF">
        <w:rPr>
          <w:sz w:val="28"/>
          <w:szCs w:val="28"/>
          <w:lang w:val="uk-UA"/>
        </w:rPr>
        <w:fldChar w:fldCharType="begin"/>
      </w:r>
      <w:r w:rsidRPr="00C673FF">
        <w:rPr>
          <w:sz w:val="28"/>
          <w:szCs w:val="28"/>
          <w:lang w:val="uk-UA"/>
        </w:rPr>
        <w:instrText xml:space="preserve"> TOC \o "1-3" </w:instrText>
      </w:r>
      <w:r w:rsidRPr="00C673FF">
        <w:rPr>
          <w:sz w:val="28"/>
          <w:szCs w:val="28"/>
          <w:lang w:val="uk-UA"/>
        </w:rPr>
        <w:fldChar w:fldCharType="separate"/>
      </w:r>
      <w:r w:rsidR="00C673FF" w:rsidRPr="00C673FF">
        <w:rPr>
          <w:noProof/>
        </w:rPr>
        <w:t>В</w:t>
      </w:r>
      <w:r w:rsidR="00C673FF" w:rsidRPr="00C673FF">
        <w:rPr>
          <w:noProof/>
          <w:lang w:val="uk-UA"/>
        </w:rPr>
        <w:t>ступ</w:t>
      </w:r>
      <w:r w:rsidR="00C673FF" w:rsidRPr="00C673FF">
        <w:rPr>
          <w:noProof/>
        </w:rPr>
        <w:tab/>
      </w:r>
      <w:r w:rsidR="00C673FF" w:rsidRPr="00C673FF">
        <w:rPr>
          <w:noProof/>
        </w:rPr>
        <w:fldChar w:fldCharType="begin"/>
      </w:r>
      <w:r w:rsidR="00C673FF" w:rsidRPr="00C673FF">
        <w:rPr>
          <w:noProof/>
        </w:rPr>
        <w:instrText xml:space="preserve"> PAGEREF _Toc516813686 \h </w:instrText>
      </w:r>
      <w:r w:rsidR="00C673FF" w:rsidRPr="00C673FF">
        <w:rPr>
          <w:noProof/>
        </w:rPr>
      </w:r>
      <w:r w:rsidR="00C673FF" w:rsidRPr="00C673FF">
        <w:rPr>
          <w:noProof/>
        </w:rPr>
        <w:fldChar w:fldCharType="separate"/>
      </w:r>
      <w:r w:rsidR="003701D1">
        <w:rPr>
          <w:noProof/>
        </w:rPr>
        <w:t>3</w:t>
      </w:r>
      <w:r w:rsidR="00C673FF" w:rsidRPr="00C673FF">
        <w:rPr>
          <w:noProof/>
        </w:rPr>
        <w:fldChar w:fldCharType="end"/>
      </w:r>
    </w:p>
    <w:p w14:paraId="53161422" w14:textId="77777777" w:rsidR="00C673FF" w:rsidRPr="00C673FF" w:rsidRDefault="00C673FF" w:rsidP="00C673FF">
      <w:pPr>
        <w:pStyle w:val="11"/>
        <w:rPr>
          <w:rFonts w:asciiTheme="minorHAnsi" w:eastAsiaTheme="minorEastAsia" w:hAnsiTheme="minorHAnsi" w:cstheme="minorBidi"/>
          <w:noProof/>
        </w:rPr>
      </w:pPr>
      <w:r w:rsidRPr="00C673FF">
        <w:rPr>
          <w:noProof/>
        </w:rPr>
        <w:t xml:space="preserve">Розділ </w:t>
      </w:r>
      <w:r w:rsidRPr="00C673FF">
        <w:rPr>
          <w:noProof/>
          <w:lang w:val="en-US"/>
        </w:rPr>
        <w:t>I</w:t>
      </w:r>
      <w:r w:rsidRPr="00C673FF">
        <w:rPr>
          <w:noProof/>
        </w:rPr>
        <w:t xml:space="preserve"> </w:t>
      </w:r>
      <w:r w:rsidRPr="00C673FF">
        <w:rPr>
          <w:noProof/>
          <w:lang w:val="uk-UA"/>
        </w:rPr>
        <w:t>Теоретичні передумови дослідження</w:t>
      </w:r>
      <w:r w:rsidRPr="00C673FF">
        <w:rPr>
          <w:noProof/>
        </w:rPr>
        <w:tab/>
      </w:r>
      <w:r w:rsidRPr="00C673FF">
        <w:rPr>
          <w:noProof/>
        </w:rPr>
        <w:fldChar w:fldCharType="begin"/>
      </w:r>
      <w:r w:rsidRPr="00C673FF">
        <w:rPr>
          <w:noProof/>
        </w:rPr>
        <w:instrText xml:space="preserve"> PAGEREF _Toc516813687 \h </w:instrText>
      </w:r>
      <w:r w:rsidRPr="00C673FF">
        <w:rPr>
          <w:noProof/>
        </w:rPr>
      </w:r>
      <w:r w:rsidRPr="00C673FF">
        <w:rPr>
          <w:noProof/>
        </w:rPr>
        <w:fldChar w:fldCharType="separate"/>
      </w:r>
      <w:r w:rsidR="003701D1">
        <w:rPr>
          <w:noProof/>
        </w:rPr>
        <w:t>6</w:t>
      </w:r>
      <w:r w:rsidRPr="00C673FF">
        <w:rPr>
          <w:noProof/>
        </w:rPr>
        <w:fldChar w:fldCharType="end"/>
      </w:r>
    </w:p>
    <w:p w14:paraId="110F4062" w14:textId="77777777" w:rsidR="00C673FF" w:rsidRPr="00C673FF" w:rsidRDefault="00C673FF" w:rsidP="00C673FF">
      <w:pPr>
        <w:pStyle w:val="21"/>
        <w:tabs>
          <w:tab w:val="left" w:pos="960"/>
          <w:tab w:val="right" w:leader="dot" w:pos="9339"/>
        </w:tabs>
        <w:spacing w:line="360" w:lineRule="auto"/>
        <w:rPr>
          <w:rFonts w:asciiTheme="minorHAnsi" w:eastAsiaTheme="minorEastAsia" w:hAnsiTheme="minorHAnsi" w:cstheme="minorBidi"/>
          <w:noProof/>
        </w:rPr>
      </w:pPr>
      <w:r w:rsidRPr="00C673FF">
        <w:rPr>
          <w:noProof/>
        </w:rPr>
        <w:t>1.1.</w:t>
      </w:r>
      <w:r w:rsidRPr="00C673FF">
        <w:rPr>
          <w:rFonts w:asciiTheme="minorHAnsi" w:eastAsiaTheme="minorEastAsia" w:hAnsiTheme="minorHAnsi" w:cstheme="minorBidi"/>
          <w:noProof/>
        </w:rPr>
        <w:tab/>
      </w:r>
      <w:r w:rsidRPr="00C673FF">
        <w:rPr>
          <w:noProof/>
        </w:rPr>
        <w:t>Переклад як акт межмовної комунікації</w:t>
      </w:r>
      <w:r w:rsidRPr="00C673FF">
        <w:rPr>
          <w:noProof/>
        </w:rPr>
        <w:tab/>
      </w:r>
      <w:r w:rsidRPr="00C673FF">
        <w:rPr>
          <w:noProof/>
        </w:rPr>
        <w:fldChar w:fldCharType="begin"/>
      </w:r>
      <w:r w:rsidRPr="00C673FF">
        <w:rPr>
          <w:noProof/>
        </w:rPr>
        <w:instrText xml:space="preserve"> PAGEREF _Toc516813688 \h </w:instrText>
      </w:r>
      <w:r w:rsidRPr="00C673FF">
        <w:rPr>
          <w:noProof/>
        </w:rPr>
      </w:r>
      <w:r w:rsidRPr="00C673FF">
        <w:rPr>
          <w:noProof/>
        </w:rPr>
        <w:fldChar w:fldCharType="separate"/>
      </w:r>
      <w:r w:rsidR="003701D1">
        <w:rPr>
          <w:noProof/>
        </w:rPr>
        <w:t>6</w:t>
      </w:r>
      <w:r w:rsidRPr="00C673FF">
        <w:rPr>
          <w:noProof/>
        </w:rPr>
        <w:fldChar w:fldCharType="end"/>
      </w:r>
    </w:p>
    <w:p w14:paraId="1125B5E3" w14:textId="77777777" w:rsidR="00C673FF" w:rsidRPr="00C673FF" w:rsidRDefault="00C673FF" w:rsidP="00C673FF">
      <w:pPr>
        <w:pStyle w:val="21"/>
        <w:tabs>
          <w:tab w:val="left" w:pos="960"/>
          <w:tab w:val="right" w:leader="dot" w:pos="9339"/>
        </w:tabs>
        <w:spacing w:line="360" w:lineRule="auto"/>
        <w:rPr>
          <w:rFonts w:asciiTheme="minorHAnsi" w:eastAsiaTheme="minorEastAsia" w:hAnsiTheme="minorHAnsi" w:cstheme="minorBidi"/>
          <w:noProof/>
        </w:rPr>
      </w:pPr>
      <w:r w:rsidRPr="00C673FF">
        <w:rPr>
          <w:noProof/>
          <w:lang w:val="uk-UA"/>
        </w:rPr>
        <w:t>1.2.</w:t>
      </w:r>
      <w:r w:rsidRPr="00C673FF">
        <w:rPr>
          <w:rFonts w:asciiTheme="minorHAnsi" w:eastAsiaTheme="minorEastAsia" w:hAnsiTheme="minorHAnsi" w:cstheme="minorBidi"/>
          <w:noProof/>
        </w:rPr>
        <w:tab/>
      </w:r>
      <w:r w:rsidRPr="00C673FF">
        <w:rPr>
          <w:noProof/>
          <w:lang w:val="uk-UA"/>
        </w:rPr>
        <w:t>Категорія оцінки</w:t>
      </w:r>
      <w:r w:rsidRPr="00C673FF">
        <w:rPr>
          <w:noProof/>
        </w:rPr>
        <w:tab/>
      </w:r>
      <w:r w:rsidRPr="00C673FF">
        <w:rPr>
          <w:noProof/>
        </w:rPr>
        <w:fldChar w:fldCharType="begin"/>
      </w:r>
      <w:r w:rsidRPr="00C673FF">
        <w:rPr>
          <w:noProof/>
        </w:rPr>
        <w:instrText xml:space="preserve"> PAGEREF _Toc516813689 \h </w:instrText>
      </w:r>
      <w:r w:rsidRPr="00C673FF">
        <w:rPr>
          <w:noProof/>
        </w:rPr>
      </w:r>
      <w:r w:rsidRPr="00C673FF">
        <w:rPr>
          <w:noProof/>
        </w:rPr>
        <w:fldChar w:fldCharType="separate"/>
      </w:r>
      <w:r w:rsidR="003701D1">
        <w:rPr>
          <w:noProof/>
        </w:rPr>
        <w:t>10</w:t>
      </w:r>
      <w:r w:rsidRPr="00C673FF">
        <w:rPr>
          <w:noProof/>
        </w:rPr>
        <w:fldChar w:fldCharType="end"/>
      </w:r>
    </w:p>
    <w:p w14:paraId="6EBF8779" w14:textId="77777777" w:rsidR="00C673FF" w:rsidRPr="00C673FF" w:rsidRDefault="00C673FF" w:rsidP="00C673FF">
      <w:pPr>
        <w:pStyle w:val="11"/>
        <w:rPr>
          <w:rFonts w:asciiTheme="minorHAnsi" w:eastAsiaTheme="minorEastAsia" w:hAnsiTheme="minorHAnsi" w:cstheme="minorBidi"/>
          <w:noProof/>
        </w:rPr>
      </w:pPr>
      <w:r w:rsidRPr="00C673FF">
        <w:rPr>
          <w:noProof/>
        </w:rPr>
        <w:t xml:space="preserve">Розділ </w:t>
      </w:r>
      <w:r w:rsidRPr="00C673FF">
        <w:rPr>
          <w:noProof/>
          <w:lang w:val="en-US"/>
        </w:rPr>
        <w:t>II</w:t>
      </w:r>
      <w:r w:rsidRPr="00C673FF">
        <w:rPr>
          <w:noProof/>
        </w:rPr>
        <w:t xml:space="preserve"> Особливості перекладу оцінних прикметників на матеріалі роману Іена Мак'юена «Амстердам» та його перекладів російською та українською мовами</w:t>
      </w:r>
      <w:r w:rsidRPr="00C673FF">
        <w:rPr>
          <w:noProof/>
        </w:rPr>
        <w:tab/>
      </w:r>
      <w:r w:rsidRPr="00C673FF">
        <w:rPr>
          <w:noProof/>
        </w:rPr>
        <w:fldChar w:fldCharType="begin"/>
      </w:r>
      <w:r w:rsidRPr="00C673FF">
        <w:rPr>
          <w:noProof/>
        </w:rPr>
        <w:instrText xml:space="preserve"> PAGEREF _Toc516813690 \h </w:instrText>
      </w:r>
      <w:r w:rsidRPr="00C673FF">
        <w:rPr>
          <w:noProof/>
        </w:rPr>
      </w:r>
      <w:r w:rsidRPr="00C673FF">
        <w:rPr>
          <w:noProof/>
        </w:rPr>
        <w:fldChar w:fldCharType="separate"/>
      </w:r>
      <w:r w:rsidR="003701D1">
        <w:rPr>
          <w:noProof/>
        </w:rPr>
        <w:t>14</w:t>
      </w:r>
      <w:r w:rsidRPr="00C673FF">
        <w:rPr>
          <w:noProof/>
        </w:rPr>
        <w:fldChar w:fldCharType="end"/>
      </w:r>
    </w:p>
    <w:p w14:paraId="44BD2E22" w14:textId="77777777" w:rsidR="00C673FF" w:rsidRPr="00C673FF" w:rsidRDefault="00C673FF" w:rsidP="00C673FF">
      <w:pPr>
        <w:pStyle w:val="11"/>
        <w:rPr>
          <w:rFonts w:asciiTheme="minorHAnsi" w:eastAsiaTheme="minorEastAsia" w:hAnsiTheme="minorHAnsi" w:cstheme="minorBidi"/>
          <w:noProof/>
        </w:rPr>
      </w:pPr>
      <w:r w:rsidRPr="00C673FF">
        <w:rPr>
          <w:noProof/>
          <w:lang w:val="uk-UA"/>
        </w:rPr>
        <w:t>Висновки</w:t>
      </w:r>
      <w:r w:rsidRPr="00C673FF">
        <w:rPr>
          <w:noProof/>
        </w:rPr>
        <w:tab/>
      </w:r>
      <w:r w:rsidRPr="00C673FF">
        <w:rPr>
          <w:noProof/>
        </w:rPr>
        <w:fldChar w:fldCharType="begin"/>
      </w:r>
      <w:r w:rsidRPr="00C673FF">
        <w:rPr>
          <w:noProof/>
        </w:rPr>
        <w:instrText xml:space="preserve"> PAGEREF _Toc516813691 \h </w:instrText>
      </w:r>
      <w:r w:rsidRPr="00C673FF">
        <w:rPr>
          <w:noProof/>
        </w:rPr>
      </w:r>
      <w:r w:rsidRPr="00C673FF">
        <w:rPr>
          <w:noProof/>
        </w:rPr>
        <w:fldChar w:fldCharType="separate"/>
      </w:r>
      <w:r w:rsidR="003701D1">
        <w:rPr>
          <w:noProof/>
        </w:rPr>
        <w:t>32</w:t>
      </w:r>
      <w:r w:rsidRPr="00C673FF">
        <w:rPr>
          <w:noProof/>
        </w:rPr>
        <w:fldChar w:fldCharType="end"/>
      </w:r>
    </w:p>
    <w:p w14:paraId="289FADE3" w14:textId="77777777" w:rsidR="00C673FF" w:rsidRPr="00C673FF" w:rsidRDefault="00C673FF" w:rsidP="00C673FF">
      <w:pPr>
        <w:pStyle w:val="11"/>
        <w:rPr>
          <w:rFonts w:asciiTheme="minorHAnsi" w:eastAsiaTheme="minorEastAsia" w:hAnsiTheme="minorHAnsi" w:cstheme="minorBidi"/>
          <w:noProof/>
        </w:rPr>
      </w:pPr>
      <w:r w:rsidRPr="00C673FF">
        <w:rPr>
          <w:noProof/>
        </w:rPr>
        <w:t>Список використаної літератури</w:t>
      </w:r>
      <w:r w:rsidRPr="00C673FF">
        <w:rPr>
          <w:noProof/>
        </w:rPr>
        <w:tab/>
      </w:r>
      <w:r w:rsidRPr="00C673FF">
        <w:rPr>
          <w:noProof/>
        </w:rPr>
        <w:fldChar w:fldCharType="begin"/>
      </w:r>
      <w:r w:rsidRPr="00C673FF">
        <w:rPr>
          <w:noProof/>
        </w:rPr>
        <w:instrText xml:space="preserve"> PAGEREF _Toc516813692 \h </w:instrText>
      </w:r>
      <w:r w:rsidRPr="00C673FF">
        <w:rPr>
          <w:noProof/>
        </w:rPr>
      </w:r>
      <w:r w:rsidRPr="00C673FF">
        <w:rPr>
          <w:noProof/>
        </w:rPr>
        <w:fldChar w:fldCharType="separate"/>
      </w:r>
      <w:r w:rsidR="003701D1">
        <w:rPr>
          <w:noProof/>
        </w:rPr>
        <w:t>35</w:t>
      </w:r>
      <w:r w:rsidRPr="00C673FF">
        <w:rPr>
          <w:noProof/>
        </w:rPr>
        <w:fldChar w:fldCharType="end"/>
      </w:r>
    </w:p>
    <w:p w14:paraId="10DEA7A6" w14:textId="77777777" w:rsidR="00C673FF" w:rsidRPr="00C673FF" w:rsidRDefault="00C673FF" w:rsidP="00C673FF">
      <w:pPr>
        <w:pStyle w:val="11"/>
        <w:rPr>
          <w:rFonts w:asciiTheme="minorHAnsi" w:eastAsiaTheme="minorEastAsia" w:hAnsiTheme="minorHAnsi" w:cstheme="minorBidi"/>
          <w:noProof/>
        </w:rPr>
      </w:pPr>
      <w:r w:rsidRPr="00C673FF">
        <w:rPr>
          <w:noProof/>
          <w:lang w:val="en-US"/>
        </w:rPr>
        <w:t>Summary</w:t>
      </w:r>
      <w:r w:rsidRPr="00C673FF">
        <w:rPr>
          <w:noProof/>
        </w:rPr>
        <w:tab/>
      </w:r>
      <w:r w:rsidRPr="00C673FF">
        <w:rPr>
          <w:noProof/>
        </w:rPr>
        <w:fldChar w:fldCharType="begin"/>
      </w:r>
      <w:r w:rsidRPr="00C673FF">
        <w:rPr>
          <w:noProof/>
        </w:rPr>
        <w:instrText xml:space="preserve"> PAGEREF _Toc516813693 \h </w:instrText>
      </w:r>
      <w:r w:rsidRPr="00C673FF">
        <w:rPr>
          <w:noProof/>
        </w:rPr>
      </w:r>
      <w:r w:rsidRPr="00C673FF">
        <w:rPr>
          <w:noProof/>
        </w:rPr>
        <w:fldChar w:fldCharType="separate"/>
      </w:r>
      <w:r w:rsidR="003701D1">
        <w:rPr>
          <w:noProof/>
        </w:rPr>
        <w:t>39</w:t>
      </w:r>
      <w:r w:rsidRPr="00C673FF">
        <w:rPr>
          <w:noProof/>
        </w:rPr>
        <w:fldChar w:fldCharType="end"/>
      </w:r>
    </w:p>
    <w:p w14:paraId="074F2669" w14:textId="73897E58" w:rsidR="00C65633" w:rsidRPr="00C65C16" w:rsidRDefault="00BF1887" w:rsidP="00C673FF">
      <w:pPr>
        <w:pStyle w:val="1"/>
        <w:jc w:val="center"/>
        <w:rPr>
          <w:b/>
          <w:lang w:val="uk-UA"/>
        </w:rPr>
      </w:pPr>
      <w:r w:rsidRPr="00C673FF">
        <w:rPr>
          <w:color w:val="auto"/>
          <w:lang w:val="uk-UA"/>
        </w:rPr>
        <w:fldChar w:fldCharType="end"/>
      </w:r>
      <w:r w:rsidR="00074DAF" w:rsidRPr="00C673FF">
        <w:rPr>
          <w:lang w:val="uk-UA"/>
        </w:rPr>
        <w:br w:type="page"/>
      </w:r>
      <w:bookmarkStart w:id="0" w:name="_Toc516813686"/>
      <w:r w:rsidR="00C65633" w:rsidRPr="00C65C16">
        <w:rPr>
          <w:b/>
        </w:rPr>
        <w:lastRenderedPageBreak/>
        <w:t>В</w:t>
      </w:r>
      <w:r w:rsidR="00C65C16" w:rsidRPr="00C65C16">
        <w:rPr>
          <w:b/>
          <w:lang w:val="uk-UA"/>
        </w:rPr>
        <w:t>ступ</w:t>
      </w:r>
      <w:bookmarkEnd w:id="0"/>
    </w:p>
    <w:p w14:paraId="1355C32D" w14:textId="77777777" w:rsidR="00AD7611" w:rsidRPr="00785789" w:rsidRDefault="00AD7611" w:rsidP="007612DE">
      <w:pPr>
        <w:spacing w:line="360" w:lineRule="auto"/>
        <w:jc w:val="center"/>
        <w:rPr>
          <w:color w:val="000000" w:themeColor="text1"/>
          <w:sz w:val="28"/>
          <w:szCs w:val="28"/>
        </w:rPr>
      </w:pPr>
    </w:p>
    <w:p w14:paraId="02813E99" w14:textId="07127C8C" w:rsidR="00C65633" w:rsidRDefault="00C65633" w:rsidP="009E5C08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785789">
        <w:rPr>
          <w:color w:val="000000" w:themeColor="text1"/>
          <w:sz w:val="28"/>
          <w:szCs w:val="28"/>
        </w:rPr>
        <w:t>Переклад відіграє величезну роль в культурному розвитку людства. Завдяки перекладу люди однієї країни знайомляться з життям, побутом, історією, літературою та науковими досягненнями інших країн. Багато перекладених художніх твор</w:t>
      </w:r>
      <w:r w:rsidRPr="00785789">
        <w:rPr>
          <w:color w:val="000000" w:themeColor="text1"/>
          <w:sz w:val="28"/>
          <w:szCs w:val="28"/>
          <w:lang w:val="uk-UA"/>
        </w:rPr>
        <w:t>ів</w:t>
      </w:r>
      <w:r w:rsidRPr="00785789">
        <w:rPr>
          <w:color w:val="000000" w:themeColor="text1"/>
          <w:sz w:val="28"/>
          <w:szCs w:val="28"/>
        </w:rPr>
        <w:t xml:space="preserve"> стають частиною національної літератури. Роль перекладача дуже значна, і </w:t>
      </w:r>
      <w:r w:rsidRPr="00785789">
        <w:rPr>
          <w:color w:val="000000" w:themeColor="text1"/>
          <w:sz w:val="28"/>
          <w:szCs w:val="28"/>
          <w:lang w:val="uk-UA"/>
        </w:rPr>
        <w:t>він повинен відповідати високим вимогам</w:t>
      </w:r>
      <w:r w:rsidRPr="00785789">
        <w:rPr>
          <w:color w:val="000000" w:themeColor="text1"/>
          <w:sz w:val="28"/>
          <w:szCs w:val="28"/>
        </w:rPr>
        <w:t>. Перек</w:t>
      </w:r>
      <w:r w:rsidR="00AD7611">
        <w:rPr>
          <w:color w:val="000000" w:themeColor="text1"/>
          <w:sz w:val="28"/>
          <w:szCs w:val="28"/>
        </w:rPr>
        <w:t>ладач повинен знати обидві мови</w:t>
      </w:r>
      <w:r w:rsidRPr="00785789">
        <w:rPr>
          <w:color w:val="000000" w:themeColor="text1"/>
          <w:sz w:val="28"/>
          <w:szCs w:val="28"/>
        </w:rPr>
        <w:t>: ту, з якої ведеться переклад, і ту, якою він перекладає.</w:t>
      </w:r>
      <w:r w:rsidRPr="00785789">
        <w:rPr>
          <w:color w:val="000000" w:themeColor="text1"/>
        </w:rPr>
        <w:t xml:space="preserve"> </w:t>
      </w:r>
      <w:r w:rsidRPr="00785789">
        <w:rPr>
          <w:color w:val="000000" w:themeColor="text1"/>
          <w:sz w:val="28"/>
          <w:szCs w:val="28"/>
        </w:rPr>
        <w:t>Під глибоким знанням мови мається н</w:t>
      </w:r>
      <w:r w:rsidR="00AD7611">
        <w:rPr>
          <w:color w:val="000000" w:themeColor="text1"/>
          <w:sz w:val="28"/>
          <w:szCs w:val="28"/>
        </w:rPr>
        <w:t>а увазі знання всіх ії аспектів</w:t>
      </w:r>
      <w:r w:rsidRPr="00785789">
        <w:rPr>
          <w:color w:val="000000" w:themeColor="text1"/>
          <w:sz w:val="28"/>
          <w:szCs w:val="28"/>
        </w:rPr>
        <w:t>: фонетики, граматики, лексикології та стилістики, без чого не можуть бути практично вирішені проблеми граматичного, лексичного і стилістичного порядку.</w:t>
      </w:r>
      <w:r w:rsidRPr="00785789">
        <w:rPr>
          <w:color w:val="000000" w:themeColor="text1"/>
        </w:rPr>
        <w:t xml:space="preserve"> </w:t>
      </w:r>
      <w:r w:rsidRPr="00785789">
        <w:rPr>
          <w:color w:val="000000" w:themeColor="text1"/>
          <w:sz w:val="28"/>
          <w:szCs w:val="28"/>
        </w:rPr>
        <w:t>Все це підводить до питання про роль і значення теорії перекладу і ступеня тео</w:t>
      </w:r>
      <w:r w:rsidR="009B1DCC">
        <w:rPr>
          <w:color w:val="000000" w:themeColor="text1"/>
          <w:sz w:val="28"/>
          <w:szCs w:val="28"/>
        </w:rPr>
        <w:t xml:space="preserve">ретичної підготовки перекладача </w:t>
      </w:r>
      <w:r w:rsidR="00F2348D" w:rsidRPr="00F2348D">
        <w:rPr>
          <w:color w:val="000000" w:themeColor="text1"/>
          <w:sz w:val="28"/>
          <w:szCs w:val="28"/>
        </w:rPr>
        <w:t>[4, 13]</w:t>
      </w:r>
      <w:r w:rsidR="009B1DCC">
        <w:rPr>
          <w:color w:val="000000" w:themeColor="text1"/>
          <w:sz w:val="28"/>
          <w:szCs w:val="28"/>
        </w:rPr>
        <w:t>.</w:t>
      </w:r>
    </w:p>
    <w:p w14:paraId="4AB1DF3D" w14:textId="7EC52FA8" w:rsidR="00065B0E" w:rsidRPr="00BD404E" w:rsidRDefault="00065B0E" w:rsidP="009E5C08">
      <w:pPr>
        <w:spacing w:line="360" w:lineRule="auto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У загальних рисах «переклад» і «перекладацьку діяльність»</w:t>
      </w:r>
      <w:r w:rsidRPr="00065B0E">
        <w:rPr>
          <w:color w:val="000000" w:themeColor="text1"/>
          <w:sz w:val="28"/>
          <w:szCs w:val="28"/>
        </w:rPr>
        <w:t xml:space="preserve"> можна визначити як вид </w:t>
      </w:r>
      <w:r>
        <w:rPr>
          <w:color w:val="000000" w:themeColor="text1"/>
          <w:sz w:val="28"/>
          <w:szCs w:val="28"/>
        </w:rPr>
        <w:t xml:space="preserve">мовного посередництва, міжмовну </w:t>
      </w:r>
      <w:r w:rsidRPr="00065B0E">
        <w:rPr>
          <w:color w:val="000000" w:themeColor="text1"/>
          <w:sz w:val="28"/>
          <w:szCs w:val="28"/>
        </w:rPr>
        <w:t>діяльність з основоположною орієнтацією на іншомовний ор</w:t>
      </w:r>
      <w:r>
        <w:rPr>
          <w:color w:val="000000" w:themeColor="text1"/>
          <w:sz w:val="28"/>
          <w:szCs w:val="28"/>
        </w:rPr>
        <w:t>игінал. Основна мета перекладу –</w:t>
      </w:r>
      <w:r w:rsidRPr="00065B0E">
        <w:rPr>
          <w:color w:val="000000" w:themeColor="text1"/>
          <w:sz w:val="28"/>
          <w:szCs w:val="28"/>
        </w:rPr>
        <w:t xml:space="preserve"> вірно передати повідомлення, що міститься в </w:t>
      </w:r>
      <w:r w:rsidR="00C65C16">
        <w:rPr>
          <w:color w:val="000000" w:themeColor="text1"/>
          <w:sz w:val="28"/>
          <w:szCs w:val="28"/>
          <w:lang w:val="uk-UA"/>
        </w:rPr>
        <w:t xml:space="preserve">іншомовній формі </w:t>
      </w:r>
      <w:r w:rsidR="00AC69E7" w:rsidRPr="00BD404E">
        <w:rPr>
          <w:color w:val="000000" w:themeColor="text1"/>
          <w:sz w:val="28"/>
          <w:szCs w:val="28"/>
        </w:rPr>
        <w:t>[26</w:t>
      </w:r>
      <w:r w:rsidR="00C65C16" w:rsidRPr="00BD404E">
        <w:rPr>
          <w:color w:val="000000" w:themeColor="text1"/>
          <w:sz w:val="28"/>
          <w:szCs w:val="28"/>
        </w:rPr>
        <w:t>, 47].</w:t>
      </w:r>
    </w:p>
    <w:p w14:paraId="40A417D8" w14:textId="4EF93D32" w:rsidR="00F2348D" w:rsidRPr="00BD404E" w:rsidRDefault="00061A43" w:rsidP="009E5C08">
      <w:pPr>
        <w:spacing w:line="360" w:lineRule="auto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У зв</w:t>
      </w:r>
      <w:r w:rsidR="00F2348D" w:rsidRPr="00F2348D">
        <w:rPr>
          <w:color w:val="000000" w:themeColor="text1"/>
          <w:sz w:val="28"/>
          <w:szCs w:val="28"/>
        </w:rPr>
        <w:t>’язку з тим, що</w:t>
      </w:r>
      <w:r w:rsidR="00F2348D">
        <w:rPr>
          <w:color w:val="000000" w:themeColor="text1"/>
          <w:sz w:val="28"/>
          <w:szCs w:val="28"/>
        </w:rPr>
        <w:t xml:space="preserve"> форма і зміст художнього твору </w:t>
      </w:r>
      <w:r w:rsidR="00F2348D" w:rsidRPr="00F2348D">
        <w:rPr>
          <w:color w:val="000000" w:themeColor="text1"/>
          <w:sz w:val="28"/>
          <w:szCs w:val="28"/>
        </w:rPr>
        <w:t>перебувають у нерозр</w:t>
      </w:r>
      <w:r w:rsidR="00F2348D">
        <w:rPr>
          <w:color w:val="000000" w:themeColor="text1"/>
          <w:sz w:val="28"/>
          <w:szCs w:val="28"/>
        </w:rPr>
        <w:t>ивній діалектичній єдності, най</w:t>
      </w:r>
      <w:r w:rsidR="00F2348D" w:rsidRPr="00F2348D">
        <w:rPr>
          <w:color w:val="000000" w:themeColor="text1"/>
          <w:sz w:val="28"/>
          <w:szCs w:val="28"/>
        </w:rPr>
        <w:t>важливішим завданн</w:t>
      </w:r>
      <w:r w:rsidR="00F2348D">
        <w:rPr>
          <w:color w:val="000000" w:themeColor="text1"/>
          <w:sz w:val="28"/>
          <w:szCs w:val="28"/>
        </w:rPr>
        <w:t>ям художнього перекладу є збере</w:t>
      </w:r>
      <w:r w:rsidR="00F2348D" w:rsidRPr="00F2348D">
        <w:rPr>
          <w:color w:val="000000" w:themeColor="text1"/>
          <w:sz w:val="28"/>
          <w:szCs w:val="28"/>
        </w:rPr>
        <w:t>ження цієї єдності. Перекладач повинен не тільки правильно відтворити ідеї автора роману, драми чи поеми,</w:t>
      </w:r>
      <w:r w:rsidR="00F2348D">
        <w:rPr>
          <w:color w:val="000000" w:themeColor="text1"/>
          <w:sz w:val="28"/>
          <w:szCs w:val="28"/>
        </w:rPr>
        <w:t xml:space="preserve"> </w:t>
      </w:r>
      <w:r w:rsidR="00F2348D" w:rsidRPr="00F2348D">
        <w:rPr>
          <w:color w:val="000000" w:themeColor="text1"/>
          <w:sz w:val="28"/>
          <w:szCs w:val="28"/>
        </w:rPr>
        <w:t>а й відобразити спосіб художнього втілення цих ідей,</w:t>
      </w:r>
      <w:r w:rsidR="00F2348D">
        <w:rPr>
          <w:color w:val="000000" w:themeColor="text1"/>
          <w:sz w:val="28"/>
          <w:szCs w:val="28"/>
        </w:rPr>
        <w:t xml:space="preserve"> </w:t>
      </w:r>
      <w:r w:rsidR="00F2348D" w:rsidRPr="00F2348D">
        <w:rPr>
          <w:color w:val="000000" w:themeColor="text1"/>
          <w:sz w:val="28"/>
          <w:szCs w:val="28"/>
        </w:rPr>
        <w:t>передати образність оригіналу з не меншою силою, ніж</w:t>
      </w:r>
      <w:r w:rsidR="00F2348D">
        <w:rPr>
          <w:color w:val="000000" w:themeColor="text1"/>
          <w:sz w:val="28"/>
          <w:szCs w:val="28"/>
        </w:rPr>
        <w:t xml:space="preserve"> </w:t>
      </w:r>
      <w:r w:rsidR="00F2348D" w:rsidRPr="00F2348D">
        <w:rPr>
          <w:color w:val="000000" w:themeColor="text1"/>
          <w:sz w:val="28"/>
          <w:szCs w:val="28"/>
        </w:rPr>
        <w:t>це зробив його автор. Звідси пильна увага перекладача</w:t>
      </w:r>
      <w:r w:rsidR="00BC48EC">
        <w:rPr>
          <w:color w:val="000000" w:themeColor="text1"/>
          <w:sz w:val="28"/>
          <w:szCs w:val="28"/>
        </w:rPr>
        <w:t xml:space="preserve"> </w:t>
      </w:r>
      <w:r w:rsidR="00F2348D" w:rsidRPr="00F2348D">
        <w:rPr>
          <w:color w:val="000000" w:themeColor="text1"/>
          <w:sz w:val="28"/>
          <w:szCs w:val="28"/>
        </w:rPr>
        <w:t>художнього твору до його семан</w:t>
      </w:r>
      <w:r w:rsidR="00F2348D">
        <w:rPr>
          <w:color w:val="000000" w:themeColor="text1"/>
          <w:sz w:val="28"/>
          <w:szCs w:val="28"/>
        </w:rPr>
        <w:t>тики</w:t>
      </w:r>
      <w:r w:rsidR="00BD6E3D">
        <w:rPr>
          <w:color w:val="000000" w:themeColor="text1"/>
          <w:sz w:val="28"/>
          <w:szCs w:val="28"/>
        </w:rPr>
        <w:t xml:space="preserve"> та </w:t>
      </w:r>
      <w:r w:rsidR="00F2348D">
        <w:rPr>
          <w:color w:val="000000" w:themeColor="text1"/>
          <w:sz w:val="28"/>
          <w:szCs w:val="28"/>
        </w:rPr>
        <w:t>сти</w:t>
      </w:r>
      <w:r w:rsidR="00F2348D" w:rsidRPr="00F2348D">
        <w:rPr>
          <w:color w:val="000000" w:themeColor="text1"/>
          <w:sz w:val="28"/>
          <w:szCs w:val="28"/>
        </w:rPr>
        <w:t>лістики. Досконалим перекладом художнього твору</w:t>
      </w:r>
      <w:r w:rsidR="00F2348D">
        <w:rPr>
          <w:color w:val="000000" w:themeColor="text1"/>
          <w:sz w:val="28"/>
          <w:szCs w:val="28"/>
        </w:rPr>
        <w:t xml:space="preserve"> </w:t>
      </w:r>
      <w:r w:rsidR="00F2348D" w:rsidRPr="00F2348D">
        <w:rPr>
          <w:color w:val="000000" w:themeColor="text1"/>
          <w:sz w:val="28"/>
          <w:szCs w:val="28"/>
        </w:rPr>
        <w:t>може вважатися лише такий переклад, який передає</w:t>
      </w:r>
      <w:r w:rsidR="00F2348D">
        <w:rPr>
          <w:color w:val="000000" w:themeColor="text1"/>
          <w:sz w:val="28"/>
          <w:szCs w:val="28"/>
        </w:rPr>
        <w:t xml:space="preserve"> </w:t>
      </w:r>
      <w:r w:rsidR="00F2348D" w:rsidRPr="00F2348D">
        <w:rPr>
          <w:color w:val="000000" w:themeColor="text1"/>
          <w:sz w:val="28"/>
          <w:szCs w:val="28"/>
        </w:rPr>
        <w:t>ідейно-образну суть першотвору через відображення</w:t>
      </w:r>
      <w:r w:rsidR="00F2348D">
        <w:rPr>
          <w:color w:val="000000" w:themeColor="text1"/>
          <w:sz w:val="28"/>
          <w:szCs w:val="28"/>
        </w:rPr>
        <w:t xml:space="preserve"> </w:t>
      </w:r>
      <w:r w:rsidR="00F2348D" w:rsidRPr="00F2348D">
        <w:rPr>
          <w:color w:val="000000" w:themeColor="text1"/>
          <w:sz w:val="28"/>
          <w:szCs w:val="28"/>
        </w:rPr>
        <w:t>його сем</w:t>
      </w:r>
      <w:r w:rsidR="00BD6E3D">
        <w:rPr>
          <w:color w:val="000000" w:themeColor="text1"/>
          <w:sz w:val="28"/>
          <w:szCs w:val="28"/>
        </w:rPr>
        <w:t>антико-стилістичної структури. У</w:t>
      </w:r>
      <w:r w:rsidR="00F2348D" w:rsidRPr="00F2348D">
        <w:rPr>
          <w:color w:val="000000" w:themeColor="text1"/>
          <w:sz w:val="28"/>
          <w:szCs w:val="28"/>
        </w:rPr>
        <w:t>сі важливі</w:t>
      </w:r>
      <w:r w:rsidR="00F2348D">
        <w:rPr>
          <w:color w:val="000000" w:themeColor="text1"/>
          <w:sz w:val="28"/>
          <w:szCs w:val="28"/>
        </w:rPr>
        <w:t xml:space="preserve"> </w:t>
      </w:r>
      <w:r w:rsidR="00F2348D" w:rsidRPr="00F2348D">
        <w:rPr>
          <w:color w:val="000000" w:themeColor="text1"/>
          <w:sz w:val="28"/>
          <w:szCs w:val="28"/>
        </w:rPr>
        <w:t>складник</w:t>
      </w:r>
      <w:r w:rsidR="00F2348D">
        <w:rPr>
          <w:color w:val="000000" w:themeColor="text1"/>
          <w:sz w:val="28"/>
          <w:szCs w:val="28"/>
        </w:rPr>
        <w:t xml:space="preserve">и оригіналу в їх взаємозв’язках </w:t>
      </w:r>
      <w:r w:rsidR="00F2348D" w:rsidRPr="00F2348D">
        <w:rPr>
          <w:color w:val="000000" w:themeColor="text1"/>
          <w:sz w:val="28"/>
          <w:szCs w:val="28"/>
        </w:rPr>
        <w:t>між собою і</w:t>
      </w:r>
      <w:r w:rsidR="00F2348D">
        <w:rPr>
          <w:color w:val="000000" w:themeColor="text1"/>
          <w:sz w:val="28"/>
          <w:szCs w:val="28"/>
        </w:rPr>
        <w:t xml:space="preserve"> </w:t>
      </w:r>
      <w:r w:rsidR="00F2348D" w:rsidRPr="00F2348D">
        <w:rPr>
          <w:color w:val="000000" w:themeColor="text1"/>
          <w:sz w:val="28"/>
          <w:szCs w:val="28"/>
        </w:rPr>
        <w:t>художньою</w:t>
      </w:r>
      <w:r w:rsidR="00F2348D">
        <w:rPr>
          <w:color w:val="000000" w:themeColor="text1"/>
          <w:sz w:val="28"/>
          <w:szCs w:val="28"/>
        </w:rPr>
        <w:t xml:space="preserve"> ц</w:t>
      </w:r>
      <w:r w:rsidR="00F2348D">
        <w:rPr>
          <w:color w:val="000000" w:themeColor="text1"/>
          <w:sz w:val="28"/>
          <w:szCs w:val="28"/>
          <w:lang w:val="uk-UA"/>
        </w:rPr>
        <w:t>ілістю твору мають бути відбиті в перекладі</w:t>
      </w:r>
      <w:r w:rsidR="007832D7">
        <w:rPr>
          <w:color w:val="000000" w:themeColor="text1"/>
          <w:sz w:val="28"/>
          <w:szCs w:val="28"/>
          <w:lang w:val="uk-UA"/>
        </w:rPr>
        <w:t xml:space="preserve"> </w:t>
      </w:r>
      <w:r w:rsidR="00AC69E7" w:rsidRPr="00BD404E">
        <w:rPr>
          <w:color w:val="000000" w:themeColor="text1"/>
          <w:sz w:val="28"/>
          <w:szCs w:val="28"/>
        </w:rPr>
        <w:t>[17</w:t>
      </w:r>
      <w:r w:rsidR="007832D7" w:rsidRPr="00BD404E">
        <w:rPr>
          <w:color w:val="000000" w:themeColor="text1"/>
          <w:sz w:val="28"/>
          <w:szCs w:val="28"/>
        </w:rPr>
        <w:t>, 10].</w:t>
      </w:r>
    </w:p>
    <w:p w14:paraId="13DEB9DC" w14:textId="77777777" w:rsidR="00C673FF" w:rsidRDefault="00C65633" w:rsidP="009E5C08">
      <w:pPr>
        <w:spacing w:line="360" w:lineRule="auto"/>
        <w:ind w:firstLine="360"/>
        <w:jc w:val="both"/>
        <w:rPr>
          <w:rFonts w:eastAsia="Times New Roman"/>
          <w:color w:val="000000" w:themeColor="text1"/>
          <w:sz w:val="28"/>
          <w:szCs w:val="28"/>
        </w:rPr>
      </w:pPr>
      <w:r w:rsidRPr="00785789">
        <w:rPr>
          <w:color w:val="000000" w:themeColor="text1"/>
          <w:sz w:val="28"/>
          <w:szCs w:val="28"/>
        </w:rPr>
        <w:lastRenderedPageBreak/>
        <w:t>Дана робота присвячена досл</w:t>
      </w:r>
      <w:r w:rsidRPr="00785789">
        <w:rPr>
          <w:color w:val="000000" w:themeColor="text1"/>
          <w:sz w:val="28"/>
          <w:szCs w:val="28"/>
          <w:lang w:val="en-US"/>
        </w:rPr>
        <w:t>i</w:t>
      </w:r>
      <w:r w:rsidRPr="00785789">
        <w:rPr>
          <w:color w:val="000000" w:themeColor="text1"/>
          <w:sz w:val="28"/>
          <w:szCs w:val="28"/>
        </w:rPr>
        <w:t>дженню особливостей перекладу</w:t>
      </w:r>
      <w:r w:rsidR="0065564F">
        <w:rPr>
          <w:color w:val="000000" w:themeColor="text1"/>
          <w:sz w:val="28"/>
          <w:szCs w:val="28"/>
        </w:rPr>
        <w:t xml:space="preserve"> </w:t>
      </w:r>
      <w:r w:rsidR="0065564F">
        <w:rPr>
          <w:color w:val="000000" w:themeColor="text1"/>
          <w:sz w:val="28"/>
          <w:szCs w:val="28"/>
          <w:lang w:val="uk-UA"/>
        </w:rPr>
        <w:t>оцінних</w:t>
      </w:r>
      <w:r w:rsidRPr="00785789">
        <w:rPr>
          <w:color w:val="000000" w:themeColor="text1"/>
          <w:sz w:val="28"/>
          <w:szCs w:val="28"/>
        </w:rPr>
        <w:t xml:space="preserve"> прикметник</w:t>
      </w:r>
      <w:r w:rsidRPr="00785789">
        <w:rPr>
          <w:color w:val="000000" w:themeColor="text1"/>
          <w:sz w:val="28"/>
          <w:szCs w:val="28"/>
          <w:lang w:val="en-US"/>
        </w:rPr>
        <w:t>i</w:t>
      </w:r>
      <w:r w:rsidRPr="00785789">
        <w:rPr>
          <w:color w:val="000000" w:themeColor="text1"/>
          <w:sz w:val="28"/>
          <w:szCs w:val="28"/>
        </w:rPr>
        <w:t>в</w:t>
      </w:r>
      <w:r w:rsidR="00B6711C">
        <w:rPr>
          <w:color w:val="000000" w:themeColor="text1"/>
          <w:sz w:val="28"/>
          <w:szCs w:val="28"/>
        </w:rPr>
        <w:t xml:space="preserve"> на </w:t>
      </w:r>
      <w:r w:rsidR="00B6711C">
        <w:rPr>
          <w:color w:val="000000" w:themeColor="text1"/>
          <w:sz w:val="28"/>
          <w:szCs w:val="28"/>
          <w:lang w:val="uk-UA"/>
        </w:rPr>
        <w:t xml:space="preserve">матеріалі роману Іена Мак’юена “Амстердам” та його </w:t>
      </w:r>
      <w:r w:rsidR="00B6711C" w:rsidRPr="00785789">
        <w:rPr>
          <w:color w:val="000000" w:themeColor="text1"/>
          <w:sz w:val="28"/>
          <w:szCs w:val="28"/>
          <w:lang w:val="uk-UA"/>
        </w:rPr>
        <w:t>та його переклад</w:t>
      </w:r>
      <w:r w:rsidR="00B6711C">
        <w:rPr>
          <w:color w:val="000000" w:themeColor="text1"/>
          <w:sz w:val="28"/>
          <w:szCs w:val="28"/>
          <w:lang w:val="uk-UA"/>
        </w:rPr>
        <w:t xml:space="preserve">ів </w:t>
      </w:r>
      <w:r w:rsidR="00B6711C" w:rsidRPr="00DB5832">
        <w:rPr>
          <w:color w:val="000000" w:themeColor="text1"/>
          <w:sz w:val="28"/>
          <w:szCs w:val="28"/>
          <w:lang w:val="uk-UA"/>
        </w:rPr>
        <w:t>двома мовами: російською, що виконаний В. П. Голишевим та українською, виконаного О. Смольницькою</w:t>
      </w:r>
      <w:r w:rsidR="00B6711C" w:rsidRPr="00785789">
        <w:rPr>
          <w:color w:val="000000" w:themeColor="text1"/>
          <w:sz w:val="28"/>
          <w:szCs w:val="28"/>
          <w:lang w:val="uk-UA"/>
        </w:rPr>
        <w:t>.</w:t>
      </w:r>
      <w:r w:rsidRPr="00785789">
        <w:rPr>
          <w:rFonts w:eastAsia="Times New Roman"/>
          <w:color w:val="000000" w:themeColor="text1"/>
          <w:sz w:val="28"/>
          <w:szCs w:val="28"/>
        </w:rPr>
        <w:t xml:space="preserve"> </w:t>
      </w:r>
    </w:p>
    <w:p w14:paraId="6600B24B" w14:textId="628CF30E" w:rsidR="00C65633" w:rsidRPr="00AE69DE" w:rsidRDefault="00C65633" w:rsidP="009E5C08">
      <w:pPr>
        <w:spacing w:line="360" w:lineRule="auto"/>
        <w:ind w:firstLine="360"/>
        <w:jc w:val="both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 w:rsidRPr="00536AA8">
        <w:rPr>
          <w:rFonts w:eastAsia="Times New Roman"/>
          <w:i/>
          <w:color w:val="000000" w:themeColor="text1"/>
          <w:sz w:val="28"/>
          <w:szCs w:val="28"/>
        </w:rPr>
        <w:t>Метою</w:t>
      </w:r>
      <w:r w:rsidRPr="00785789">
        <w:rPr>
          <w:rFonts w:eastAsia="Times New Roman"/>
          <w:color w:val="000000" w:themeColor="text1"/>
          <w:sz w:val="28"/>
          <w:szCs w:val="28"/>
        </w:rPr>
        <w:t xml:space="preserve"> роботи 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є вивчення та анал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en-US"/>
        </w:rPr>
        <w:t>i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з р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en-US"/>
        </w:rPr>
        <w:t>i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зних засоб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en-US"/>
        </w:rPr>
        <w:t>i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в перекладу таких прикметник</w:t>
      </w:r>
      <w:r w:rsidR="00B6711C">
        <w:rPr>
          <w:rFonts w:eastAsia="Times New Roman"/>
          <w:color w:val="000000" w:themeColor="text1"/>
          <w:sz w:val="28"/>
          <w:szCs w:val="28"/>
          <w:shd w:val="clear" w:color="auto" w:fill="FFFFFF"/>
          <w:lang w:val="en-US"/>
        </w:rPr>
        <w:t>i</w:t>
      </w:r>
      <w:r w:rsidR="00B6711C" w:rsidRPr="00BD404E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 xml:space="preserve">в у </w:t>
      </w:r>
      <w:r w:rsidR="0065564F" w:rsidRPr="00BD404E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текстах перекладу</w:t>
      </w:r>
      <w:r w:rsidR="00AE69DE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, а також пор</w:t>
      </w:r>
      <w:r w:rsidR="00AE69DE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/>
        </w:rPr>
        <w:t>івняння ос</w:t>
      </w:r>
      <w:r w:rsidR="003F1653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/>
        </w:rPr>
        <w:t>обливостей перекладу російською</w:t>
      </w:r>
      <w:r w:rsidR="00AE69DE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 українською мовою.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 xml:space="preserve"> Зг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en-US"/>
        </w:rPr>
        <w:t>i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дно з метою були поставлен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en-US"/>
        </w:rPr>
        <w:t>i</w:t>
      </w:r>
      <w:r w:rsidRPr="00AE69DE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 xml:space="preserve"> в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en-US"/>
        </w:rPr>
        <w:t>i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дпов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en-US"/>
        </w:rPr>
        <w:t>i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/>
        </w:rPr>
        <w:t>дні</w:t>
      </w:r>
      <w:r w:rsidR="001734E3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 xml:space="preserve"> завдання</w:t>
      </w:r>
      <w:r w:rsidRPr="00AE69DE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:</w:t>
      </w:r>
    </w:p>
    <w:p w14:paraId="43C4D158" w14:textId="77777777" w:rsidR="00C65633" w:rsidRPr="00785789" w:rsidRDefault="00C65633" w:rsidP="001734E3">
      <w:pPr>
        <w:pStyle w:val="a0"/>
        <w:numPr>
          <w:ilvl w:val="0"/>
          <w:numId w:val="10"/>
        </w:numPr>
        <w:spacing w:line="360" w:lineRule="auto"/>
        <w:jc w:val="both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Охарактеризувати сутність поняття 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«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/>
        </w:rPr>
        <w:t>переклад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»;</w:t>
      </w:r>
    </w:p>
    <w:p w14:paraId="709FFE99" w14:textId="77777777" w:rsidR="00C65633" w:rsidRPr="00785789" w:rsidRDefault="00C65633" w:rsidP="001734E3">
      <w:pPr>
        <w:pStyle w:val="a0"/>
        <w:numPr>
          <w:ilvl w:val="0"/>
          <w:numId w:val="10"/>
        </w:numPr>
        <w:spacing w:line="360" w:lineRule="auto"/>
        <w:jc w:val="both"/>
        <w:rPr>
          <w:rFonts w:eastAsia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Надати визначення поняттю «оц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/>
        </w:rPr>
        <w:t>інка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»;</w:t>
      </w:r>
    </w:p>
    <w:p w14:paraId="58B02D2E" w14:textId="213B264B" w:rsidR="00C65633" w:rsidRPr="00BD404E" w:rsidRDefault="00C65633" w:rsidP="001734E3">
      <w:pPr>
        <w:pStyle w:val="a0"/>
        <w:numPr>
          <w:ilvl w:val="0"/>
          <w:numId w:val="10"/>
        </w:numPr>
        <w:spacing w:line="360" w:lineRule="auto"/>
        <w:jc w:val="both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В</w:t>
      </w:r>
      <w:r w:rsidR="0065564F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иявити у тексті оцінні прикметники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;</w:t>
      </w:r>
    </w:p>
    <w:p w14:paraId="79C21A78" w14:textId="77777777" w:rsidR="00C65633" w:rsidRPr="00785789" w:rsidRDefault="00C65633" w:rsidP="001734E3">
      <w:pPr>
        <w:pStyle w:val="a0"/>
        <w:numPr>
          <w:ilvl w:val="0"/>
          <w:numId w:val="10"/>
        </w:numPr>
        <w:spacing w:line="360" w:lineRule="auto"/>
        <w:jc w:val="both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Проаналізувати способи їх передачі у мові перекладу;</w:t>
      </w:r>
    </w:p>
    <w:p w14:paraId="267E68DA" w14:textId="79C10FE5" w:rsidR="00C65633" w:rsidRPr="0065564F" w:rsidRDefault="00C65633" w:rsidP="001734E3">
      <w:pPr>
        <w:pStyle w:val="a0"/>
        <w:numPr>
          <w:ilvl w:val="0"/>
          <w:numId w:val="10"/>
        </w:numPr>
        <w:spacing w:line="360" w:lineRule="auto"/>
        <w:jc w:val="both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Визначити найб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/>
        </w:rPr>
        <w:t>ільш частотні трансформації при</w:t>
      </w:r>
      <w:r w:rsidR="0065564F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перекладі оцінних висловлювань;</w:t>
      </w:r>
    </w:p>
    <w:p w14:paraId="7638BD3F" w14:textId="78CC067B" w:rsidR="0065564F" w:rsidRDefault="0065564F" w:rsidP="001734E3">
      <w:pPr>
        <w:pStyle w:val="a0"/>
        <w:numPr>
          <w:ilvl w:val="0"/>
          <w:numId w:val="10"/>
        </w:numPr>
        <w:spacing w:line="360" w:lineRule="auto"/>
        <w:jc w:val="both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eastAsia="Times New Roman"/>
          <w:color w:val="000000" w:themeColor="text1"/>
          <w:sz w:val="28"/>
          <w:szCs w:val="28"/>
          <w:shd w:val="clear" w:color="auto" w:fill="FFFFFF"/>
        </w:rPr>
        <w:t>Порівняти переклади оцінних прикметників російською та українською мовою.</w:t>
      </w:r>
    </w:p>
    <w:p w14:paraId="037AC37E" w14:textId="2D78910F" w:rsidR="007612DE" w:rsidRPr="007612DE" w:rsidRDefault="007612DE" w:rsidP="009E5C08">
      <w:pPr>
        <w:widowControl w:val="0"/>
        <w:autoSpaceDE w:val="0"/>
        <w:autoSpaceDN w:val="0"/>
        <w:adjustRightInd w:val="0"/>
        <w:spacing w:after="240" w:line="360" w:lineRule="auto"/>
        <w:ind w:firstLine="360"/>
        <w:jc w:val="both"/>
        <w:rPr>
          <w:rFonts w:eastAsia="Times New Roman"/>
          <w:color w:val="000000" w:themeColor="text1"/>
          <w:sz w:val="28"/>
          <w:szCs w:val="28"/>
          <w:shd w:val="clear" w:color="auto" w:fill="FFFFFF"/>
        </w:rPr>
      </w:pPr>
      <w:r w:rsidRPr="007612DE">
        <w:rPr>
          <w:color w:val="000000"/>
          <w:sz w:val="28"/>
          <w:szCs w:val="28"/>
          <w:lang w:eastAsia="en-US"/>
        </w:rPr>
        <w:t>У роботі розглянуто п</w:t>
      </w:r>
      <w:r>
        <w:rPr>
          <w:color w:val="000000"/>
          <w:sz w:val="28"/>
          <w:szCs w:val="28"/>
          <w:lang w:eastAsia="en-US"/>
        </w:rPr>
        <w:t>ерекладацькі трансформації, що</w:t>
      </w:r>
      <w:r w:rsidRPr="007612DE">
        <w:rPr>
          <w:color w:val="000000"/>
          <w:sz w:val="28"/>
          <w:szCs w:val="28"/>
          <w:lang w:eastAsia="en-US"/>
        </w:rPr>
        <w:t xml:space="preserve"> застосовують для </w:t>
      </w:r>
      <w:r>
        <w:rPr>
          <w:color w:val="000000"/>
          <w:sz w:val="28"/>
          <w:szCs w:val="28"/>
          <w:lang w:eastAsia="en-US"/>
        </w:rPr>
        <w:t xml:space="preserve">того, щоб </w:t>
      </w:r>
      <w:r w:rsidRPr="007612DE">
        <w:rPr>
          <w:color w:val="000000"/>
          <w:sz w:val="28"/>
          <w:szCs w:val="28"/>
          <w:lang w:eastAsia="en-US"/>
        </w:rPr>
        <w:t>а</w:t>
      </w:r>
      <w:r>
        <w:rPr>
          <w:color w:val="000000"/>
          <w:sz w:val="28"/>
          <w:szCs w:val="28"/>
          <w:lang w:eastAsia="en-US"/>
        </w:rPr>
        <w:t>декватно передати семантику оц</w:t>
      </w:r>
      <w:r>
        <w:rPr>
          <w:color w:val="000000"/>
          <w:sz w:val="28"/>
          <w:szCs w:val="28"/>
          <w:lang w:val="uk-UA" w:eastAsia="en-US"/>
        </w:rPr>
        <w:t>інних</w:t>
      </w:r>
      <w:r w:rsidRPr="007612DE">
        <w:rPr>
          <w:color w:val="000000"/>
          <w:sz w:val="28"/>
          <w:szCs w:val="28"/>
          <w:lang w:eastAsia="en-US"/>
        </w:rPr>
        <w:t xml:space="preserve"> прикметників. Проаналізовано труднощі,</w:t>
      </w:r>
      <w:r>
        <w:rPr>
          <w:color w:val="000000"/>
          <w:sz w:val="28"/>
          <w:szCs w:val="28"/>
          <w:lang w:eastAsia="en-US"/>
        </w:rPr>
        <w:t xml:space="preserve"> які можуть виникати при перекладі. З’ясовано, що процес </w:t>
      </w:r>
      <w:r w:rsidRPr="007612DE">
        <w:rPr>
          <w:color w:val="000000"/>
          <w:sz w:val="28"/>
          <w:szCs w:val="28"/>
          <w:lang w:eastAsia="en-US"/>
        </w:rPr>
        <w:t xml:space="preserve">перекладу передбачає </w:t>
      </w:r>
      <w:r>
        <w:rPr>
          <w:color w:val="000000"/>
          <w:sz w:val="28"/>
          <w:szCs w:val="28"/>
          <w:lang w:eastAsia="en-US"/>
        </w:rPr>
        <w:t xml:space="preserve">використання перекладацьких трансформацій. </w:t>
      </w:r>
      <w:r w:rsidRPr="007612DE">
        <w:rPr>
          <w:color w:val="000000"/>
          <w:sz w:val="28"/>
          <w:szCs w:val="28"/>
          <w:lang w:eastAsia="en-US"/>
        </w:rPr>
        <w:t>Установлено, що трансформації пов’яза</w:t>
      </w:r>
      <w:r>
        <w:rPr>
          <w:color w:val="000000"/>
          <w:sz w:val="28"/>
          <w:szCs w:val="28"/>
          <w:lang w:eastAsia="en-US"/>
        </w:rPr>
        <w:t xml:space="preserve">ні з відмінностями в структурі, </w:t>
      </w:r>
      <w:r w:rsidRPr="007612DE">
        <w:rPr>
          <w:color w:val="000000"/>
          <w:sz w:val="28"/>
          <w:szCs w:val="28"/>
          <w:lang w:eastAsia="en-US"/>
        </w:rPr>
        <w:t>сполучуваності й ужива</w:t>
      </w:r>
      <w:r>
        <w:rPr>
          <w:color w:val="000000"/>
          <w:sz w:val="28"/>
          <w:szCs w:val="28"/>
          <w:lang w:eastAsia="en-US"/>
        </w:rPr>
        <w:t>нні англійських, російських та</w:t>
      </w:r>
      <w:r w:rsidRPr="007612DE">
        <w:rPr>
          <w:color w:val="000000"/>
          <w:sz w:val="28"/>
          <w:szCs w:val="28"/>
          <w:lang w:eastAsia="en-US"/>
        </w:rPr>
        <w:t xml:space="preserve"> українських прикметників. Відзначено необхідність врахування мовних норм при перекладі прикметників.</w:t>
      </w:r>
      <w:r w:rsidRPr="007612DE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 xml:space="preserve"> </w:t>
      </w:r>
    </w:p>
    <w:p w14:paraId="5F37F122" w14:textId="0516DD27" w:rsidR="00C65633" w:rsidRPr="00785789" w:rsidRDefault="00C65633" w:rsidP="009E5C08">
      <w:pPr>
        <w:spacing w:line="360" w:lineRule="auto"/>
        <w:ind w:firstLine="360"/>
        <w:jc w:val="both"/>
        <w:rPr>
          <w:rFonts w:eastAsia="Times New Roman"/>
          <w:color w:val="000000" w:themeColor="text1"/>
          <w:sz w:val="28"/>
          <w:szCs w:val="28"/>
        </w:rPr>
      </w:pPr>
      <w:r w:rsidRPr="00536AA8">
        <w:rPr>
          <w:rFonts w:eastAsia="Times New Roman"/>
          <w:i/>
          <w:color w:val="000000" w:themeColor="text1"/>
          <w:sz w:val="28"/>
          <w:szCs w:val="28"/>
        </w:rPr>
        <w:t>Об'єктом</w:t>
      </w:r>
      <w:r w:rsidRPr="00536AA8">
        <w:rPr>
          <w:rFonts w:eastAsia="Times New Roman"/>
          <w:color w:val="000000" w:themeColor="text1"/>
          <w:sz w:val="28"/>
          <w:szCs w:val="28"/>
        </w:rPr>
        <w:t xml:space="preserve"> дослідження</w:t>
      </w:r>
      <w:r w:rsidRPr="00785789">
        <w:rPr>
          <w:rFonts w:eastAsia="Times New Roman"/>
          <w:color w:val="000000" w:themeColor="text1"/>
          <w:sz w:val="28"/>
          <w:szCs w:val="28"/>
        </w:rPr>
        <w:t xml:space="preserve"> є </w:t>
      </w:r>
      <w:r w:rsidR="0065564F">
        <w:rPr>
          <w:rFonts w:eastAsia="Times New Roman"/>
          <w:color w:val="000000" w:themeColor="text1"/>
          <w:sz w:val="28"/>
          <w:szCs w:val="28"/>
        </w:rPr>
        <w:t>прикметники позитивної та негативної оцінки</w:t>
      </w:r>
      <w:r w:rsidRPr="00785789">
        <w:rPr>
          <w:rFonts w:eastAsia="Times New Roman"/>
          <w:color w:val="000000" w:themeColor="text1"/>
          <w:sz w:val="28"/>
          <w:szCs w:val="28"/>
        </w:rPr>
        <w:t xml:space="preserve">. </w:t>
      </w:r>
      <w:r w:rsidRPr="00536AA8">
        <w:rPr>
          <w:rFonts w:eastAsia="Times New Roman"/>
          <w:i/>
          <w:color w:val="000000" w:themeColor="text1"/>
          <w:sz w:val="28"/>
          <w:szCs w:val="28"/>
        </w:rPr>
        <w:t xml:space="preserve">Предмет </w:t>
      </w:r>
      <w:r w:rsidRPr="00536AA8">
        <w:rPr>
          <w:rFonts w:eastAsia="Times New Roman"/>
          <w:color w:val="000000" w:themeColor="text1"/>
          <w:sz w:val="28"/>
          <w:szCs w:val="28"/>
        </w:rPr>
        <w:t>дослідження</w:t>
      </w:r>
      <w:r w:rsidRPr="00785789">
        <w:rPr>
          <w:rFonts w:eastAsia="Times New Roman"/>
          <w:color w:val="000000" w:themeColor="text1"/>
          <w:sz w:val="28"/>
          <w:szCs w:val="28"/>
        </w:rPr>
        <w:t xml:space="preserve"> – використання перекладацьких прийомів при перекладі оцінних висловлювань.</w:t>
      </w:r>
    </w:p>
    <w:p w14:paraId="002A7D19" w14:textId="77777777" w:rsidR="00C65633" w:rsidRDefault="00C65633" w:rsidP="009E5C08">
      <w:pPr>
        <w:spacing w:line="360" w:lineRule="auto"/>
        <w:ind w:firstLine="360"/>
        <w:jc w:val="both"/>
        <w:rPr>
          <w:rFonts w:eastAsia="Times New Roman"/>
          <w:color w:val="000000" w:themeColor="text1"/>
          <w:sz w:val="28"/>
          <w:szCs w:val="28"/>
        </w:rPr>
      </w:pPr>
      <w:r w:rsidRPr="00536AA8">
        <w:rPr>
          <w:rFonts w:eastAsia="Times New Roman"/>
          <w:i/>
          <w:color w:val="000000" w:themeColor="text1"/>
          <w:sz w:val="28"/>
          <w:szCs w:val="28"/>
        </w:rPr>
        <w:lastRenderedPageBreak/>
        <w:t xml:space="preserve">Актуальність </w:t>
      </w:r>
      <w:r w:rsidRPr="00536AA8">
        <w:rPr>
          <w:rFonts w:eastAsia="Times New Roman"/>
          <w:color w:val="000000" w:themeColor="text1"/>
          <w:sz w:val="28"/>
          <w:szCs w:val="28"/>
        </w:rPr>
        <w:t>дослідження</w:t>
      </w:r>
      <w:r w:rsidRPr="00785789">
        <w:rPr>
          <w:rFonts w:eastAsia="Times New Roman"/>
          <w:color w:val="000000" w:themeColor="text1"/>
          <w:sz w:val="28"/>
          <w:szCs w:val="28"/>
        </w:rPr>
        <w:t xml:space="preserve"> зумовлена тим, що кожне дослідження оцінних одиниць англійської мови та способів їх перекладу вносить вклад у вивчення такої складної лінгвістичної категорії як оцінка.</w:t>
      </w:r>
    </w:p>
    <w:p w14:paraId="37E228AA" w14:textId="746DABFA" w:rsidR="00E94C41" w:rsidRPr="00C90191" w:rsidRDefault="00E94C41" w:rsidP="00A9496D">
      <w:pPr>
        <w:spacing w:line="360" w:lineRule="auto"/>
        <w:jc w:val="both"/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</w:pPr>
      <w:r w:rsidRPr="00E94C41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   </w:t>
      </w:r>
      <w:r w:rsidRPr="00E94C41">
        <w:rPr>
          <w:rFonts w:eastAsia="Times New Roman"/>
          <w:i/>
          <w:color w:val="000000"/>
          <w:sz w:val="28"/>
          <w:szCs w:val="28"/>
          <w:shd w:val="clear" w:color="auto" w:fill="FFFFFF"/>
        </w:rPr>
        <w:t>Теоретико-методолог</w:t>
      </w:r>
      <w:r w:rsidRPr="00CE7440">
        <w:rPr>
          <w:rFonts w:eastAsia="Times New Roman"/>
          <w:i/>
          <w:color w:val="000000"/>
          <w:sz w:val="28"/>
          <w:szCs w:val="28"/>
          <w:shd w:val="clear" w:color="auto" w:fill="FFFFFF"/>
          <w:lang w:val="en-US"/>
        </w:rPr>
        <w:t>i</w:t>
      </w:r>
      <w:r w:rsidRPr="00CE7440">
        <w:rPr>
          <w:rFonts w:eastAsia="Times New Roman"/>
          <w:i/>
          <w:color w:val="000000"/>
          <w:sz w:val="28"/>
          <w:szCs w:val="28"/>
          <w:shd w:val="clear" w:color="auto" w:fill="FFFFFF"/>
        </w:rPr>
        <w:t xml:space="preserve">чну основу </w:t>
      </w:r>
      <w:r w:rsidRPr="00E72128">
        <w:rPr>
          <w:rFonts w:eastAsia="Times New Roman"/>
          <w:color w:val="000000"/>
          <w:sz w:val="28"/>
          <w:szCs w:val="28"/>
          <w:shd w:val="clear" w:color="auto" w:fill="FFFFFF"/>
        </w:rPr>
        <w:t>роботи</w:t>
      </w:r>
      <w:r w:rsidR="006670CD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r w:rsidR="006670CD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становлять праці таких дослідників, як</w:t>
      </w:r>
      <w:r w:rsidR="006670CD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>Н</w:t>
      </w:r>
      <w:r w:rsidRPr="003340FC">
        <w:rPr>
          <w:rFonts w:eastAsia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>Д. Арутюнов</w:t>
      </w:r>
      <w:r w:rsidR="006670CD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а 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>[</w:t>
      </w:r>
      <w:r w:rsidR="00421B64">
        <w:rPr>
          <w:rFonts w:eastAsia="Times New Roman"/>
          <w:color w:val="000000"/>
          <w:sz w:val="28"/>
          <w:szCs w:val="28"/>
          <w:shd w:val="clear" w:color="auto" w:fill="FFFFFF"/>
        </w:rPr>
        <w:t>3</w:t>
      </w:r>
      <w:r w:rsidRPr="00E94C41">
        <w:rPr>
          <w:rFonts w:eastAsia="Times New Roman"/>
          <w:color w:val="000000"/>
          <w:sz w:val="28"/>
          <w:szCs w:val="28"/>
          <w:shd w:val="clear" w:color="auto" w:fill="FFFFFF"/>
        </w:rPr>
        <w:t>]</w:t>
      </w:r>
      <w:r w:rsidRPr="003340FC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, </w:t>
      </w:r>
      <w:r w:rsidR="00B32EDC">
        <w:rPr>
          <w:rFonts w:eastAsia="Times New Roman"/>
          <w:color w:val="000000"/>
          <w:sz w:val="28"/>
          <w:szCs w:val="28"/>
          <w:shd w:val="clear" w:color="auto" w:fill="FFFFFF"/>
        </w:rPr>
        <w:t>Е</w:t>
      </w:r>
      <w:r w:rsidRPr="003340FC">
        <w:rPr>
          <w:rFonts w:eastAsia="Times New Roman"/>
          <w:color w:val="000000"/>
          <w:sz w:val="28"/>
          <w:szCs w:val="28"/>
          <w:shd w:val="clear" w:color="auto" w:fill="FFFFFF"/>
        </w:rPr>
        <w:t>.</w:t>
      </w:r>
      <w:r w:rsidR="00B32EDC">
        <w:rPr>
          <w:rFonts w:eastAsia="Times New Roman"/>
          <w:color w:val="000000"/>
          <w:sz w:val="28"/>
          <w:szCs w:val="28"/>
          <w:shd w:val="clear" w:color="auto" w:fill="FFFFFF"/>
        </w:rPr>
        <w:t>М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>.</w:t>
      </w:r>
      <w:r w:rsidRPr="003340FC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r w:rsidR="00B32EDC">
        <w:rPr>
          <w:rFonts w:eastAsia="Times New Roman"/>
          <w:color w:val="000000"/>
          <w:sz w:val="28"/>
          <w:szCs w:val="28"/>
          <w:shd w:val="clear" w:color="auto" w:fill="FFFFFF"/>
        </w:rPr>
        <w:t>Вольф [</w:t>
      </w:r>
      <w:r w:rsidR="00421B64">
        <w:rPr>
          <w:rFonts w:eastAsia="Times New Roman"/>
          <w:color w:val="000000"/>
          <w:sz w:val="28"/>
          <w:szCs w:val="28"/>
          <w:shd w:val="clear" w:color="auto" w:fill="FFFFFF"/>
        </w:rPr>
        <w:t>9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>]</w:t>
      </w:r>
      <w:r w:rsidR="006670CD">
        <w:rPr>
          <w:rFonts w:eastAsia="Times New Roman"/>
          <w:color w:val="000000"/>
          <w:sz w:val="28"/>
          <w:szCs w:val="28"/>
          <w:shd w:val="clear" w:color="auto" w:fill="FFFFFF"/>
        </w:rPr>
        <w:t>,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r w:rsidR="007E57DB">
        <w:rPr>
          <w:rFonts w:eastAsia="Times New Roman"/>
          <w:color w:val="000000"/>
          <w:sz w:val="28"/>
          <w:szCs w:val="28"/>
          <w:shd w:val="clear" w:color="auto" w:fill="FFFFFF"/>
        </w:rPr>
        <w:t>В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>.</w:t>
      </w:r>
      <w:r w:rsidR="007E57DB">
        <w:rPr>
          <w:rFonts w:eastAsia="Arial Unicode MS"/>
          <w:color w:val="252525"/>
          <w:sz w:val="28"/>
          <w:szCs w:val="28"/>
          <w:shd w:val="clear" w:color="auto" w:fill="FFFFFF"/>
        </w:rPr>
        <w:t>І</w:t>
      </w:r>
      <w:r>
        <w:rPr>
          <w:rFonts w:eastAsia="Arial Unicode MS"/>
          <w:color w:val="252525"/>
          <w:sz w:val="28"/>
          <w:szCs w:val="28"/>
          <w:shd w:val="clear" w:color="auto" w:fill="FFFFFF"/>
        </w:rPr>
        <w:t>.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r w:rsidR="007E57DB">
        <w:rPr>
          <w:rFonts w:eastAsia="Times New Roman"/>
          <w:color w:val="000000"/>
          <w:sz w:val="28"/>
          <w:szCs w:val="28"/>
          <w:shd w:val="clear" w:color="auto" w:fill="FFFFFF"/>
        </w:rPr>
        <w:t>Ш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>а</w:t>
      </w:r>
      <w:r w:rsidR="006670CD">
        <w:rPr>
          <w:rFonts w:eastAsia="Times New Roman"/>
          <w:color w:val="000000"/>
          <w:sz w:val="28"/>
          <w:szCs w:val="28"/>
          <w:shd w:val="clear" w:color="auto" w:fill="FFFFFF"/>
        </w:rPr>
        <w:t>ховський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[</w:t>
      </w:r>
      <w:r w:rsidR="00AC69E7">
        <w:rPr>
          <w:rFonts w:eastAsia="Times New Roman"/>
          <w:color w:val="000000"/>
          <w:sz w:val="28"/>
          <w:szCs w:val="28"/>
          <w:shd w:val="clear" w:color="auto" w:fill="FFFFFF"/>
        </w:rPr>
        <w:t>34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], </w:t>
      </w:r>
      <w:r w:rsidR="007E57DB">
        <w:rPr>
          <w:rFonts w:eastAsia="Times New Roman"/>
          <w:color w:val="000000"/>
          <w:sz w:val="28"/>
          <w:szCs w:val="28"/>
          <w:shd w:val="clear" w:color="auto" w:fill="FFFFFF"/>
        </w:rPr>
        <w:t>Л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>.</w:t>
      </w:r>
      <w:r w:rsidR="007E57DB">
        <w:rPr>
          <w:rFonts w:eastAsia="Times New Roman"/>
          <w:color w:val="000000"/>
          <w:sz w:val="28"/>
          <w:szCs w:val="28"/>
          <w:shd w:val="clear" w:color="auto" w:fill="FFFFFF"/>
        </w:rPr>
        <w:t>С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. </w:t>
      </w:r>
      <w:r w:rsidR="007E57DB">
        <w:rPr>
          <w:rFonts w:eastAsia="Arial Unicode MS"/>
          <w:color w:val="252525"/>
          <w:sz w:val="28"/>
          <w:szCs w:val="28"/>
          <w:shd w:val="clear" w:color="auto" w:fill="FFFFFF"/>
        </w:rPr>
        <w:t>Бархударова</w:t>
      </w:r>
      <w:r w:rsidR="007E57DB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[</w:t>
      </w:r>
      <w:r w:rsidR="00421B64">
        <w:rPr>
          <w:rFonts w:eastAsia="Times New Roman"/>
          <w:color w:val="000000"/>
          <w:sz w:val="28"/>
          <w:szCs w:val="28"/>
          <w:shd w:val="clear" w:color="auto" w:fill="FFFFFF"/>
        </w:rPr>
        <w:t>4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>]</w:t>
      </w:r>
      <w:r w:rsidR="007E57DB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, </w:t>
      </w:r>
      <w:r w:rsidR="006670CD">
        <w:rPr>
          <w:rFonts w:eastAsia="Times New Roman"/>
          <w:color w:val="000000"/>
          <w:sz w:val="28"/>
          <w:szCs w:val="28"/>
          <w:shd w:val="clear" w:color="auto" w:fill="FFFFFF"/>
        </w:rPr>
        <w:t>В.С. Віноградов</w:t>
      </w:r>
      <w:r w:rsidR="00EF77DE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r w:rsidR="00EF77DE" w:rsidRPr="00BD404E">
        <w:rPr>
          <w:rFonts w:eastAsia="Times New Roman"/>
          <w:color w:val="000000"/>
          <w:sz w:val="28"/>
          <w:szCs w:val="28"/>
          <w:shd w:val="clear" w:color="auto" w:fill="FFFFFF"/>
        </w:rPr>
        <w:t>[</w:t>
      </w:r>
      <w:r w:rsidR="00421B64" w:rsidRPr="00BD404E">
        <w:rPr>
          <w:rFonts w:eastAsia="Times New Roman"/>
          <w:color w:val="000000"/>
          <w:sz w:val="28"/>
          <w:szCs w:val="28"/>
          <w:shd w:val="clear" w:color="auto" w:fill="FFFFFF"/>
        </w:rPr>
        <w:t>7</w:t>
      </w:r>
      <w:r w:rsidR="00EF77DE" w:rsidRPr="00BD404E">
        <w:rPr>
          <w:rFonts w:eastAsia="Times New Roman"/>
          <w:color w:val="000000"/>
          <w:sz w:val="28"/>
          <w:szCs w:val="28"/>
          <w:shd w:val="clear" w:color="auto" w:fill="FFFFFF"/>
        </w:rPr>
        <w:t>]</w:t>
      </w:r>
      <w:r w:rsidR="006670CD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, та </w:t>
      </w:r>
      <w:r w:rsidR="006670CD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>Т.А. Казакова</w:t>
      </w:r>
      <w:r w:rsidR="00534436">
        <w:rPr>
          <w:rFonts w:eastAsia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34436" w:rsidRPr="00BD404E">
        <w:rPr>
          <w:rFonts w:eastAsia="Times New Roman"/>
          <w:color w:val="000000"/>
          <w:sz w:val="28"/>
          <w:szCs w:val="28"/>
          <w:shd w:val="clear" w:color="auto" w:fill="FFFFFF"/>
        </w:rPr>
        <w:t>[</w:t>
      </w:r>
      <w:r w:rsidR="00AC69E7" w:rsidRPr="00BD404E">
        <w:rPr>
          <w:rFonts w:eastAsia="Times New Roman"/>
          <w:color w:val="000000"/>
          <w:sz w:val="28"/>
          <w:szCs w:val="28"/>
          <w:shd w:val="clear" w:color="auto" w:fill="FFFFFF"/>
        </w:rPr>
        <w:t>12</w:t>
      </w:r>
      <w:r w:rsidR="00534436" w:rsidRPr="00BD404E">
        <w:rPr>
          <w:rFonts w:eastAsia="Times New Roman"/>
          <w:color w:val="000000"/>
          <w:sz w:val="28"/>
          <w:szCs w:val="28"/>
          <w:shd w:val="clear" w:color="auto" w:fill="FFFFFF"/>
        </w:rPr>
        <w:t>],</w:t>
      </w:r>
      <w:r w:rsidR="006670CD" w:rsidRPr="006670CD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r w:rsidR="006670CD">
        <w:rPr>
          <w:rFonts w:eastAsia="Times New Roman"/>
          <w:color w:val="000000"/>
          <w:sz w:val="28"/>
          <w:szCs w:val="28"/>
          <w:shd w:val="clear" w:color="auto" w:fill="FFFFFF"/>
        </w:rPr>
        <w:t>які дають характеристику категорії оцінки у лексико-семантичній системі мови</w:t>
      </w:r>
      <w:r w:rsidR="006670CD" w:rsidRPr="003340FC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r w:rsidR="006670CD">
        <w:rPr>
          <w:rFonts w:eastAsia="Times New Roman"/>
          <w:color w:val="000000"/>
          <w:sz w:val="28"/>
          <w:szCs w:val="28"/>
          <w:shd w:val="clear" w:color="auto" w:fill="FFFFFF"/>
        </w:rPr>
        <w:t>та розглядають проблеми перекладу.</w:t>
      </w:r>
    </w:p>
    <w:p w14:paraId="70227796" w14:textId="74FB9D78" w:rsidR="003F1653" w:rsidRDefault="003F1653" w:rsidP="009E5C08">
      <w:pPr>
        <w:spacing w:line="360" w:lineRule="auto"/>
        <w:ind w:firstLine="360"/>
        <w:jc w:val="both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Фахова робота складається зі вступу, двох розділів, висновків, списку використаної літератури та резюме англійскою мовою. У вступі обґрунтовується мета, завдання роботи та ії структура. У першому розділі надається визначення категорії оцінки у мові та визначається сутність поняття емотивності. Другий розділ фахової роботи присвячений практичному аналізу вибірки, опису основних способів перекладу оцінних прикметників у досліджуваному художньому тексті та порівнянню перекладів цього тексту двома мовами: російською та українською. </w:t>
      </w:r>
      <w:r w:rsidR="00B35E40">
        <w:rPr>
          <w:rFonts w:eastAsia="Times New Roman"/>
          <w:color w:val="000000" w:themeColor="text1"/>
          <w:sz w:val="28"/>
          <w:szCs w:val="28"/>
        </w:rPr>
        <w:t>У висновках представлений аналаліз проведеного дослідження.</w:t>
      </w:r>
    </w:p>
    <w:p w14:paraId="790DD017" w14:textId="03E28D62" w:rsidR="00C65633" w:rsidRDefault="006E2199" w:rsidP="006E2199">
      <w:pPr>
        <w:spacing w:line="360" w:lineRule="auto"/>
        <w:ind w:firstLine="360"/>
        <w:jc w:val="both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>Обсяг проана</w:t>
      </w:r>
      <w:r w:rsidR="00E749E6">
        <w:rPr>
          <w:rFonts w:eastAsia="Times New Roman"/>
          <w:color w:val="000000" w:themeColor="text1"/>
          <w:sz w:val="28"/>
          <w:szCs w:val="28"/>
        </w:rPr>
        <w:t>лізованої вибірки складає 201</w:t>
      </w:r>
      <w:r>
        <w:rPr>
          <w:rFonts w:eastAsia="Times New Roman"/>
          <w:color w:val="000000" w:themeColor="text1"/>
          <w:sz w:val="28"/>
          <w:szCs w:val="28"/>
        </w:rPr>
        <w:t xml:space="preserve"> слововживання оцінних прикметників, що було вибрано за допомогою методу суцільної вибірки. </w:t>
      </w:r>
      <w:r w:rsidR="00C65633" w:rsidRPr="00785789">
        <w:rPr>
          <w:rFonts w:eastAsia="Times New Roman"/>
          <w:color w:val="000000" w:themeColor="text1"/>
          <w:sz w:val="28"/>
          <w:szCs w:val="28"/>
        </w:rPr>
        <w:t>У ході роботи було застосовано такі методи: порівняльний та описовий методи, метод контекстуального аналізу та к</w:t>
      </w:r>
      <w:r w:rsidR="00C65633" w:rsidRPr="00785789">
        <w:rPr>
          <w:rFonts w:eastAsia="Times New Roman"/>
          <w:color w:val="000000" w:themeColor="text1"/>
          <w:sz w:val="28"/>
          <w:szCs w:val="28"/>
          <w:lang w:val="uk-UA"/>
        </w:rPr>
        <w:t>ількісний метод</w:t>
      </w:r>
      <w:r w:rsidR="00C65633" w:rsidRPr="00785789">
        <w:rPr>
          <w:rFonts w:eastAsia="Times New Roman"/>
          <w:color w:val="000000" w:themeColor="text1"/>
          <w:sz w:val="28"/>
          <w:szCs w:val="28"/>
        </w:rPr>
        <w:t>.</w:t>
      </w:r>
    </w:p>
    <w:p w14:paraId="2FE4532B" w14:textId="77777777" w:rsidR="00A9496D" w:rsidRDefault="00A9496D">
      <w:pPr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br w:type="page"/>
      </w:r>
    </w:p>
    <w:p w14:paraId="368A9F07" w14:textId="55CB783B" w:rsidR="00DB5832" w:rsidRPr="00C673FF" w:rsidRDefault="00DB5832" w:rsidP="00C673FF">
      <w:pPr>
        <w:pStyle w:val="1"/>
        <w:jc w:val="center"/>
        <w:rPr>
          <w:b/>
          <w:lang w:val="uk-UA"/>
        </w:rPr>
      </w:pPr>
      <w:bookmarkStart w:id="1" w:name="_Toc516813691"/>
      <w:bookmarkStart w:id="2" w:name="_GoBack"/>
      <w:bookmarkEnd w:id="2"/>
      <w:r w:rsidRPr="00C673FF">
        <w:rPr>
          <w:b/>
          <w:lang w:val="uk-UA"/>
        </w:rPr>
        <w:lastRenderedPageBreak/>
        <w:t>В</w:t>
      </w:r>
      <w:r w:rsidR="00C673FF" w:rsidRPr="00C673FF">
        <w:rPr>
          <w:b/>
          <w:lang w:val="uk-UA"/>
        </w:rPr>
        <w:t>исновки</w:t>
      </w:r>
      <w:bookmarkEnd w:id="1"/>
    </w:p>
    <w:p w14:paraId="7872B7A6" w14:textId="77777777" w:rsidR="00BF1887" w:rsidRPr="00785789" w:rsidRDefault="00BF1887" w:rsidP="00BF1887">
      <w:pPr>
        <w:pStyle w:val="p1"/>
        <w:spacing w:line="360" w:lineRule="auto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14:paraId="7F03A7CE" w14:textId="655A6F48" w:rsidR="00DB5832" w:rsidRPr="00785789" w:rsidRDefault="00DB5832" w:rsidP="00DB5832">
      <w:pPr>
        <w:pStyle w:val="p1"/>
        <w:spacing w:line="360" w:lineRule="auto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>Дана фахова робота присвячена вивченню прикметників позитивної оцінки та особливостей їх перекладу. Матеріалом дослідження виступив роман англійського письменника Іена Мак’юен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 </w:t>
      </w:r>
      <w:r w:rsidRPr="00D63E6D">
        <w:rPr>
          <w:rFonts w:ascii="Times New Roman" w:hAnsi="Times New Roman"/>
          <w:color w:val="000000" w:themeColor="text1"/>
          <w:sz w:val="28"/>
          <w:szCs w:val="28"/>
        </w:rPr>
        <w:t>«</w:t>
      </w:r>
      <w:r>
        <w:rPr>
          <w:rFonts w:ascii="Times New Roman" w:hAnsi="Times New Roman"/>
          <w:color w:val="000000" w:themeColor="text1"/>
          <w:sz w:val="28"/>
          <w:szCs w:val="28"/>
        </w:rPr>
        <w:t>Амстердам</w:t>
      </w:r>
      <w:r w:rsidRPr="00D63E6D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</w:rPr>
        <w:t>»</w:t>
      </w:r>
      <w:r w:rsidRPr="00785789">
        <w:rPr>
          <w:rFonts w:eastAsia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>та його переклад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и </w:t>
      </w:r>
      <w:r w:rsidRPr="00DB5832">
        <w:rPr>
          <w:rFonts w:ascii="Times New Roman" w:hAnsi="Times New Roman"/>
          <w:color w:val="000000" w:themeColor="text1"/>
          <w:sz w:val="28"/>
          <w:szCs w:val="28"/>
          <w:lang w:val="uk-UA"/>
        </w:rPr>
        <w:t>двома мовами: російською, що виконаний В. П. Голишевим та українською, виконаного О. Смольницькою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14:paraId="4A4988FD" w14:textId="24CF1BBC" w:rsidR="00DB5832" w:rsidRPr="00BD404E" w:rsidRDefault="00DB5832" w:rsidP="00E749E6">
      <w:pPr>
        <w:pStyle w:val="p1"/>
        <w:spacing w:line="360" w:lineRule="auto"/>
        <w:ind w:firstLine="708"/>
        <w:rPr>
          <w:rFonts w:ascii="Times New Roman" w:hAnsi="Times New Roman"/>
          <w:color w:val="000000" w:themeColor="text1"/>
          <w:sz w:val="28"/>
          <w:szCs w:val="28"/>
        </w:rPr>
      </w:pP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>У процесі дослідження вже було встановлено, що оцінні прикметники є дуже важливим засобом вираження авторської думки.</w:t>
      </w:r>
      <w:r w:rsidRPr="0078578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>У мові відображується взаємодія дійсності та людини у самих різних асп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ектам, та оцінний є одним з них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>: об’єктивний світ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оцінюється 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>людиною, що говорить, з точки зору його ціннісного характеру – добра чи зла, корисності чи шкоди та ін., та це втор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и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>чне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оцінювання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>, що є соціально зумовленим, д</w:t>
      </w:r>
      <w:r w:rsidRPr="00785789">
        <w:rPr>
          <w:rFonts w:ascii="Times New Roman" w:hAnsi="Times New Roman"/>
          <w:color w:val="000000" w:themeColor="text1"/>
          <w:sz w:val="28"/>
          <w:szCs w:val="28"/>
        </w:rPr>
        <w:t>уже складним чином відображено у мовних структурах. Найчастіше саме прикметники постають засобом емоційної оцінної характеристики, тому що порівняно з іншими мовами, прикметники виражають настрої та почуття більш природньо і достовірно.</w:t>
      </w:r>
    </w:p>
    <w:p w14:paraId="02193532" w14:textId="3F6FFE0D" w:rsidR="00DB5832" w:rsidRPr="00BD404E" w:rsidRDefault="00DB5832" w:rsidP="00E749E6">
      <w:pPr>
        <w:pStyle w:val="p1"/>
        <w:spacing w:line="360" w:lineRule="auto"/>
        <w:ind w:firstLine="708"/>
        <w:jc w:val="both"/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>У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роботі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було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проаналізовано</w:t>
      </w:r>
      <w:r w:rsidR="00E749E6"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201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слововживання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оцінних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прикметників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/>
          <w:color w:val="000000" w:themeColor="text1"/>
          <w:sz w:val="28"/>
          <w:szCs w:val="28"/>
        </w:rPr>
        <w:t>з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яких</w:t>
      </w:r>
      <w:r w:rsidR="00540B27"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111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склали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прикметники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позитивної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оцінки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/>
          <w:color w:val="000000" w:themeColor="text1"/>
          <w:sz w:val="28"/>
          <w:szCs w:val="28"/>
        </w:rPr>
        <w:t>та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E749E6" w:rsidRPr="00BD404E">
        <w:rPr>
          <w:rFonts w:ascii="Times New Roman" w:hAnsi="Times New Roman"/>
          <w:color w:val="000000" w:themeColor="text1"/>
          <w:sz w:val="28"/>
          <w:szCs w:val="28"/>
        </w:rPr>
        <w:t>90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– прикметники негативної оцінки. </w:t>
      </w:r>
      <w:r w:rsidRPr="00785789">
        <w:rPr>
          <w:rFonts w:ascii="Times New Roman" w:hAnsi="Times New Roman"/>
          <w:color w:val="000000" w:themeColor="text1"/>
          <w:sz w:val="28"/>
          <w:szCs w:val="28"/>
        </w:rPr>
        <w:t>З</w:t>
      </w:r>
      <w:r>
        <w:rPr>
          <w:rFonts w:ascii="Times New Roman" w:hAnsi="Times New Roman"/>
          <w:color w:val="000000" w:themeColor="text1"/>
          <w:sz w:val="28"/>
          <w:szCs w:val="28"/>
        </w:rPr>
        <w:t>і</w:t>
      </w:r>
      <w:r w:rsidR="00540B27"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111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785789">
        <w:rPr>
          <w:rFonts w:ascii="Times New Roman" w:hAnsi="Times New Roman"/>
          <w:color w:val="000000" w:themeColor="text1"/>
          <w:sz w:val="28"/>
          <w:szCs w:val="28"/>
        </w:rPr>
        <w:t>проанал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>ізован</w:t>
      </w:r>
      <w:r w:rsidRPr="00785789">
        <w:rPr>
          <w:rFonts w:ascii="Times New Roman" w:hAnsi="Times New Roman"/>
          <w:color w:val="000000" w:themeColor="text1"/>
          <w:sz w:val="28"/>
          <w:szCs w:val="28"/>
        </w:rPr>
        <w:t>их</w:t>
      </w:r>
      <w:r w:rsidR="00540C02"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540C02">
        <w:rPr>
          <w:rFonts w:ascii="Times New Roman" w:hAnsi="Times New Roman"/>
          <w:color w:val="000000" w:themeColor="text1"/>
          <w:sz w:val="28"/>
          <w:szCs w:val="28"/>
        </w:rPr>
        <w:t>слововживань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рикметників позитивної оцінки 25</w:t>
      </w:r>
      <w:r w:rsidR="00F021C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прикметників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</w:t>
      </w:r>
      <w:r w:rsidRPr="00785789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good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13 – </w:t>
      </w:r>
      <w:r w:rsidRPr="00F021C8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fine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, 12 – </w:t>
      </w:r>
      <w:r w:rsidRPr="00F021C8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great</w:t>
      </w:r>
      <w:r w:rsidRPr="00BD404E">
        <w:rPr>
          <w:rFonts w:ascii="Times New Roman" w:hAnsi="Times New Roman"/>
          <w:i/>
          <w:color w:val="000000" w:themeColor="text1"/>
          <w:sz w:val="28"/>
          <w:szCs w:val="28"/>
        </w:rPr>
        <w:t>,</w:t>
      </w:r>
      <w:r w:rsidRPr="00BD40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11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</w:t>
      </w:r>
      <w:r w:rsidRPr="00785789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happy,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9 – </w:t>
      </w:r>
      <w:r w:rsidRPr="00F021C8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brilliant,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9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softHyphen/>
        <w:t xml:space="preserve">– </w:t>
      </w:r>
      <w:r w:rsidRPr="00785789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beautiful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4 – </w:t>
      </w:r>
      <w:r w:rsidRPr="00F021C8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pleasant,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3– </w:t>
      </w:r>
      <w:r w:rsidRPr="00F021C8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decent,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2 – </w:t>
      </w:r>
      <w:r w:rsidRPr="00F021C8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nice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2 – </w:t>
      </w:r>
      <w:r w:rsidRPr="00F021C8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wonderful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</w:t>
      </w:r>
      <w:r w:rsidR="00F021C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 – </w:t>
      </w:r>
      <w:r w:rsidR="00F021C8" w:rsidRPr="00F021C8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perfect</w:t>
      </w:r>
      <w:r w:rsidR="00F021C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2 – </w:t>
      </w:r>
      <w:r w:rsidR="00F021C8" w:rsidRPr="00F021C8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gifted</w:t>
      </w:r>
      <w:r w:rsidR="00F021C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2 – </w:t>
      </w:r>
      <w:r w:rsidR="00F021C8" w:rsidRPr="00F021C8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lovely</w:t>
      </w:r>
      <w:r w:rsidRPr="00785789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,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решта – такі прикметники як </w:t>
      </w:r>
      <w:r w:rsidR="00F021C8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tasteful, glorious, sweet, prosperous, fabulous, irresistible, pleasing, successful, fo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n</w:t>
      </w:r>
      <w:r w:rsidR="00F021C8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d, hilarious, incredible, fascinating, attractive, awesome, luscious</w:t>
      </w:r>
      <w:r w:rsidR="00540C02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540C02">
        <w:rPr>
          <w:rFonts w:ascii="Times New Roman" w:hAnsi="Times New Roman"/>
          <w:color w:val="000000" w:themeColor="text1"/>
          <w:sz w:val="28"/>
          <w:szCs w:val="28"/>
          <w:lang w:val="uk-UA"/>
        </w:rPr>
        <w:t>які було вживано у тексті тільки по одному разу.</w:t>
      </w:r>
      <w:r w:rsidR="00E749E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Cеред 90</w:t>
      </w:r>
      <w:r w:rsidR="0019138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проаналізованих </w:t>
      </w:r>
      <w:r w:rsidR="00540C0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слововживань </w:t>
      </w:r>
      <w:r w:rsidR="0019138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прикметників негативної оцінки 12 – </w:t>
      </w:r>
      <w:r w:rsidR="0019138C" w:rsidRPr="0019138C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terrible</w:t>
      </w:r>
      <w:r w:rsidR="0019138C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,</w:t>
      </w:r>
      <w:r w:rsidR="007A7B5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7A7B5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12 – </w:t>
      </w:r>
      <w:r w:rsidR="007A7B5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wrong</w:t>
      </w:r>
      <w:r w:rsidR="007A7B5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,</w:t>
      </w:r>
      <w:r w:rsidR="0019138C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4066DE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8 – </w:t>
      </w:r>
      <w:r w:rsidR="004066DE" w:rsidRPr="004066DE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poor</w:t>
      </w:r>
      <w:r w:rsidR="004066DE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4066DE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7 – </w:t>
      </w:r>
      <w:r w:rsidR="004066DE" w:rsidRPr="004066DE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ridiculous</w:t>
      </w:r>
      <w:r w:rsidR="004066DE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</w:t>
      </w:r>
      <w:r w:rsidR="000665D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>6</w:t>
      </w:r>
      <w:r w:rsidR="007A7B5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="007A7B5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7A7B5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bad</w:t>
      </w:r>
      <w:r w:rsidR="007A7B5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7A7B5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 – </w:t>
      </w:r>
      <w:r w:rsidR="007A7B5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foolish</w:t>
      </w:r>
      <w:r w:rsidR="007A7B5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7A7B5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 – </w:t>
      </w:r>
      <w:r w:rsidR="007A7B5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vile</w:t>
      </w:r>
      <w:r w:rsidR="007A7B5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7A7B5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 – </w:t>
      </w:r>
      <w:r w:rsidR="007A7B5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sad</w:t>
      </w:r>
      <w:r w:rsidR="007A7B5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7A7B5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 – </w:t>
      </w:r>
      <w:r w:rsidR="007A7B5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despicable</w:t>
      </w:r>
      <w:r w:rsidR="007A7B5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7A7B5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 – </w:t>
      </w:r>
      <w:r w:rsidR="007A7B5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dull</w:t>
      </w:r>
      <w:r w:rsidR="007A7B5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7A7B5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 – </w:t>
      </w:r>
      <w:r w:rsidR="007A7B50" w:rsidRPr="007A7B5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hateful</w:t>
      </w:r>
      <w:r w:rsidR="007A7B5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 –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vain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7A7B5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 – </w:t>
      </w:r>
      <w:r w:rsidR="007A7B50" w:rsidRPr="007A7B5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stupid</w:t>
      </w:r>
      <w:r w:rsidR="005C5A2A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 –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ruthless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решта –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unexceptional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dishonest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senseless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hard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uncomfortable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preposterous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worthless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dismal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difficult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nasty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lastRenderedPageBreak/>
        <w:t>horrible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outrageous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disgusting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aggressive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poky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cruel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bitter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ruinous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appalling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sordid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greedy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harsh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rude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self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-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indulgent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silly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unhappy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0665D0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inept</w:t>
      </w:r>
      <w:r w:rsidR="000665D0" w:rsidRPr="00BD404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.</w:t>
      </w:r>
    </w:p>
    <w:p w14:paraId="1C1A6621" w14:textId="77777777" w:rsidR="00DB5832" w:rsidRPr="00785789" w:rsidRDefault="00DB5832" w:rsidP="00E749E6">
      <w:pPr>
        <w:pStyle w:val="p1"/>
        <w:spacing w:line="360" w:lineRule="auto"/>
        <w:ind w:firstLine="708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785789">
        <w:rPr>
          <w:rFonts w:ascii="Times New Roman" w:hAnsi="Times New Roman"/>
          <w:color w:val="000000" w:themeColor="text1"/>
          <w:sz w:val="28"/>
          <w:szCs w:val="28"/>
        </w:rPr>
        <w:t>Жоден переклад неможливо виконати на професійному рівні, не використовуючи різні перекладацькі трансформації. На це існує безліч причин, починаючи від особливостей будови і структури різних мов, закінчуючи мовними нормами і традиціями. Трансформації, тобто зміна граматичних або лексичних характеристик слова, словосполучення чи речення, використовують для адаптації тексту оригіналу до мови перекладу.</w:t>
      </w:r>
    </w:p>
    <w:p w14:paraId="63A9E6D8" w14:textId="371056CB" w:rsidR="00D10F8C" w:rsidRPr="00BD404E" w:rsidRDefault="00DB5832" w:rsidP="00D10F8C">
      <w:pPr>
        <w:pStyle w:val="p1"/>
        <w:spacing w:line="360" w:lineRule="auto"/>
        <w:ind w:firstLine="708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785789">
        <w:rPr>
          <w:rFonts w:ascii="Times New Roman" w:hAnsi="Times New Roman"/>
          <w:color w:val="000000" w:themeColor="text1"/>
          <w:sz w:val="28"/>
          <w:szCs w:val="28"/>
        </w:rPr>
        <w:t>Переклад</w:t>
      </w:r>
      <w:r w:rsidR="005500F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5500F9">
        <w:rPr>
          <w:rFonts w:ascii="Times New Roman" w:hAnsi="Times New Roman"/>
          <w:color w:val="000000" w:themeColor="text1"/>
          <w:sz w:val="28"/>
          <w:szCs w:val="28"/>
          <w:lang w:val="uk-UA"/>
        </w:rPr>
        <w:t>твору російскою</w:t>
      </w:r>
      <w:r w:rsidR="00CB60B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та українською мовами</w:t>
      </w:r>
      <w:r w:rsidRPr="0078578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B60B7">
        <w:rPr>
          <w:rFonts w:ascii="Times New Roman" w:hAnsi="Times New Roman"/>
          <w:color w:val="000000" w:themeColor="text1"/>
          <w:sz w:val="28"/>
          <w:szCs w:val="28"/>
          <w:lang w:val="uk-UA"/>
        </w:rPr>
        <w:t>здійснювався на рівнях словникових відповідностей, контекстуальних замін та опущеннь (нульового перекладу). На рівні словникових відповідностей у російському перекладі було зареєстровано переклад 60% прик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метників позитивної оцінки та 67</w:t>
      </w:r>
      <w:r w:rsidR="00CB60B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% </w:t>
      </w:r>
      <w:r w:rsidR="00A1386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прикметників негативної оцінки. Переклад українського тексту здійснювався на зазначеному рівні у 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54</w:t>
      </w:r>
      <w:r w:rsidR="00A13861" w:rsidRPr="00A13861">
        <w:rPr>
          <w:rFonts w:ascii="Times New Roman" w:hAnsi="Times New Roman"/>
          <w:color w:val="000000" w:themeColor="text1"/>
          <w:sz w:val="28"/>
          <w:szCs w:val="28"/>
        </w:rPr>
        <w:t>%</w:t>
      </w:r>
      <w:r w:rsidR="00A1386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CC62B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та 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60</w:t>
      </w:r>
      <w:r w:rsidR="00CC62B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% </w:t>
      </w:r>
      <w:r w:rsidR="005056E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випадків</w:t>
      </w:r>
      <w:r w:rsidR="00CC62B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="003E03B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На рівні 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контекстуальних</w:t>
      </w:r>
      <w:r w:rsidR="00D10F8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з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амін</w:t>
      </w:r>
      <w:r w:rsidR="00AD2BF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60EF4">
        <w:rPr>
          <w:rFonts w:ascii="Times New Roman" w:hAnsi="Times New Roman"/>
          <w:color w:val="000000" w:themeColor="text1"/>
          <w:sz w:val="28"/>
          <w:szCs w:val="28"/>
          <w:lang w:val="uk-UA"/>
        </w:rPr>
        <w:t>з</w:t>
      </w:r>
      <w:r w:rsidR="00433C0D">
        <w:rPr>
          <w:rFonts w:ascii="Times New Roman" w:hAnsi="Times New Roman"/>
          <w:color w:val="000000" w:themeColor="text1"/>
          <w:sz w:val="28"/>
          <w:szCs w:val="28"/>
          <w:lang w:val="uk-UA"/>
        </w:rPr>
        <w:t>дійснено</w:t>
      </w:r>
      <w:r w:rsidR="00060EF4">
        <w:rPr>
          <w:rFonts w:ascii="Times New Roman" w:hAnsi="Times New Roman"/>
          <w:color w:val="000000" w:themeColor="text1"/>
          <w:sz w:val="28"/>
          <w:szCs w:val="28"/>
          <w:lang w:val="uk-UA"/>
        </w:rPr>
        <w:t>:</w:t>
      </w:r>
      <w:r w:rsidR="00433C0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переклад </w:t>
      </w:r>
      <w:r w:rsidR="00060EF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10</w:t>
      </w:r>
      <w:r w:rsidR="00060EF4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% </w:t>
      </w:r>
      <w:r w:rsidR="00433C0D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прикметників позитивної та </w:t>
      </w:r>
      <w:r w:rsidR="00596F8E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>6</w:t>
      </w:r>
      <w:r w:rsidR="00433C0D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% </w:t>
      </w:r>
      <w:r w:rsidR="00CC62B8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CC62B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прикметників </w:t>
      </w:r>
      <w:r w:rsidR="00433C0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негативної оцінки у російському перекладі, </w:t>
      </w:r>
      <w:r w:rsidR="00F30DC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та відповідно 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10</w:t>
      </w:r>
      <w:r w:rsidR="00F30DC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% і 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12</w:t>
      </w:r>
      <w:r w:rsidR="00F30DC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% прикметників в українському перекладі. </w:t>
      </w:r>
      <w:r w:rsidR="00D10F8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Поряд з контекстуальними замінами в обох перекладах відбувалися граматичні трансформації, у першу чергу – заміна частин мови. Прикметники трансформувалися у прислівники, дієслова, що було продиктовано умовами контексту. </w:t>
      </w:r>
      <w:r w:rsidR="00F30DCF">
        <w:rPr>
          <w:rFonts w:ascii="Times New Roman" w:hAnsi="Times New Roman"/>
          <w:color w:val="000000" w:themeColor="text1"/>
          <w:sz w:val="28"/>
          <w:szCs w:val="28"/>
          <w:lang w:val="uk-UA"/>
        </w:rPr>
        <w:t>Переклад на рівні граматичн</w:t>
      </w:r>
      <w:r w:rsidR="005056E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их трансформацій становить 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25</w:t>
      </w:r>
      <w:r w:rsidR="008D031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% та 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23</w:t>
      </w:r>
      <w:r w:rsidR="008D031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% </w:t>
      </w:r>
      <w:r w:rsidR="001E12D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8D031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від усіх засобів перекладу російських прикметників позитивної та </w:t>
      </w:r>
      <w:r w:rsidR="00324F0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негативної оцінки і 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30</w:t>
      </w:r>
      <w:r w:rsidR="00324F0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% та 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>22</w:t>
      </w:r>
      <w:r w:rsidR="00324F04">
        <w:rPr>
          <w:rFonts w:ascii="Times New Roman" w:hAnsi="Times New Roman"/>
          <w:color w:val="000000" w:themeColor="text1"/>
          <w:sz w:val="28"/>
          <w:szCs w:val="28"/>
          <w:lang w:val="uk-UA"/>
        </w:rPr>
        <w:t>% в українському перекладі відповідно.</w:t>
      </w:r>
      <w:r w:rsidR="00596F8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</w:t>
      </w:r>
      <w:r w:rsidR="0032565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акож спостерігався прийом опущення. У російському перекладі на цьому рівні було зареєстровано переклад 5% прикметників позитивної та 4% прикметників негативної оцінки, а в українському: </w:t>
      </w:r>
      <w:r w:rsidR="00D10F8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переклад </w:t>
      </w:r>
      <w:r w:rsidR="0032565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6% прикметників позитивної та </w:t>
      </w:r>
      <w:r w:rsidR="00D10F8C">
        <w:rPr>
          <w:rFonts w:ascii="Times New Roman" w:hAnsi="Times New Roman"/>
          <w:color w:val="000000" w:themeColor="text1"/>
          <w:sz w:val="28"/>
          <w:szCs w:val="28"/>
          <w:lang w:val="uk-UA"/>
        </w:rPr>
        <w:t>6</w:t>
      </w:r>
      <w:r w:rsidR="00D10F8C" w:rsidRPr="00BD404E">
        <w:rPr>
          <w:rFonts w:ascii="Times New Roman" w:hAnsi="Times New Roman"/>
          <w:color w:val="000000" w:themeColor="text1"/>
          <w:sz w:val="28"/>
          <w:szCs w:val="28"/>
          <w:lang w:val="uk-UA"/>
        </w:rPr>
        <w:t>% прикметників негативної оцінки.</w:t>
      </w:r>
    </w:p>
    <w:p w14:paraId="0BDB2ED2" w14:textId="708E06BB" w:rsidR="00466FC4" w:rsidRDefault="00D922D1" w:rsidP="00D10F8C">
      <w:pPr>
        <w:pStyle w:val="p1"/>
        <w:spacing w:line="360" w:lineRule="auto"/>
        <w:ind w:firstLine="708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Синтез лексичних та граматичних трансформацій у процесі перекладу свідчить про комплексний характер перекладацьких трансформацій.</w:t>
      </w:r>
    </w:p>
    <w:p w14:paraId="27974064" w14:textId="4B87A6D2" w:rsidR="00D922D1" w:rsidRPr="00D922D1" w:rsidRDefault="00D922D1" w:rsidP="00DB5832">
      <w:pPr>
        <w:pStyle w:val="p1"/>
        <w:spacing w:line="360" w:lineRule="auto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Окрім того, були зареєстровані нечисельні випадки стилістичного зсуву, а саме посилення чи послаблення конотації.</w:t>
      </w:r>
    </w:p>
    <w:p w14:paraId="5FA3C4D0" w14:textId="0A87F509" w:rsidR="00BF1887" w:rsidRDefault="00DB5832" w:rsidP="00BF1887">
      <w:pPr>
        <w:pStyle w:val="p1"/>
        <w:spacing w:line="360" w:lineRule="auto"/>
        <w:ind w:firstLine="708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>У результаті практичного дослідження ми визначили, що найчастіше замість дословного перекладу, перекладач</w:t>
      </w:r>
      <w:r w:rsidR="008E11FA">
        <w:rPr>
          <w:rFonts w:ascii="Times New Roman" w:hAnsi="Times New Roman"/>
          <w:color w:val="000000" w:themeColor="text1"/>
          <w:sz w:val="28"/>
          <w:szCs w:val="28"/>
          <w:lang w:val="uk-UA"/>
        </w:rPr>
        <w:t>і вдавалися</w:t>
      </w:r>
      <w:r w:rsidRPr="0078578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до  спеціальних засобів перекладу.</w:t>
      </w:r>
      <w:r w:rsidR="008E11FA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Обидва переклади є самостійними, жоден з перекладачів не калькує один одного.</w:t>
      </w:r>
    </w:p>
    <w:p w14:paraId="1CD009ED" w14:textId="77777777" w:rsidR="00BF1887" w:rsidRDefault="00BF1887">
      <w:pPr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br w:type="page"/>
      </w:r>
    </w:p>
    <w:p w14:paraId="741990A7" w14:textId="62E6CC3E" w:rsidR="00BF1887" w:rsidRPr="00C673FF" w:rsidRDefault="00D87E4B" w:rsidP="00BF1887">
      <w:pPr>
        <w:pStyle w:val="1"/>
        <w:jc w:val="center"/>
        <w:rPr>
          <w:b/>
        </w:rPr>
      </w:pPr>
      <w:bookmarkStart w:id="3" w:name="_Toc516813692"/>
      <w:r w:rsidRPr="00C673FF">
        <w:rPr>
          <w:b/>
        </w:rPr>
        <w:lastRenderedPageBreak/>
        <w:t>С</w:t>
      </w:r>
      <w:r w:rsidR="00C673FF" w:rsidRPr="00C673FF">
        <w:rPr>
          <w:b/>
        </w:rPr>
        <w:t>писок використаної літератури</w:t>
      </w:r>
      <w:bookmarkEnd w:id="3"/>
    </w:p>
    <w:p w14:paraId="60E38377" w14:textId="13374818" w:rsidR="00814AC6" w:rsidRPr="00785789" w:rsidRDefault="00D87E4B" w:rsidP="00814AC6">
      <w:pPr>
        <w:spacing w:line="360" w:lineRule="auto"/>
        <w:jc w:val="center"/>
        <w:rPr>
          <w:rFonts w:eastAsia="Times New Roman"/>
          <w:color w:val="000000" w:themeColor="text1"/>
          <w:sz w:val="28"/>
          <w:szCs w:val="28"/>
        </w:rPr>
      </w:pPr>
      <w:r w:rsidRPr="00785789">
        <w:rPr>
          <w:rFonts w:eastAsia="Times New Roman"/>
          <w:color w:val="000000" w:themeColor="text1"/>
          <w:sz w:val="28"/>
          <w:szCs w:val="28"/>
        </w:rPr>
        <w:t>Науково-критична література</w:t>
      </w:r>
    </w:p>
    <w:p w14:paraId="1404FA04" w14:textId="3F3D12F5" w:rsidR="00E13BDC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>Алексеева И.</w:t>
      </w:r>
      <w:r w:rsidR="00A218D2">
        <w:rPr>
          <w:rFonts w:eastAsia="Times New Roman"/>
          <w:color w:val="000000" w:themeColor="text1"/>
          <w:sz w:val="28"/>
          <w:szCs w:val="28"/>
        </w:rPr>
        <w:t>С. Введение в переводоведение.</w:t>
      </w:r>
      <w:r w:rsidR="00122ACD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– </w:t>
      </w:r>
      <w:r w:rsidR="00E13BDC">
        <w:rPr>
          <w:rFonts w:eastAsia="Times New Roman"/>
          <w:color w:val="000000" w:themeColor="text1"/>
          <w:sz w:val="28"/>
          <w:szCs w:val="28"/>
        </w:rPr>
        <w:t>СПб.: Филологический факультет, М.: Академия, 2004.–352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E13BDC">
        <w:rPr>
          <w:rFonts w:eastAsia="Times New Roman"/>
          <w:color w:val="000000" w:themeColor="text1"/>
          <w:sz w:val="28"/>
          <w:szCs w:val="28"/>
        </w:rPr>
        <w:t>с.</w:t>
      </w:r>
    </w:p>
    <w:p w14:paraId="1816B439" w14:textId="250D26FC" w:rsidR="00324F04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>Арнольд И.</w:t>
      </w:r>
      <w:r w:rsidR="00324F04">
        <w:rPr>
          <w:rFonts w:eastAsia="Times New Roman"/>
          <w:color w:val="000000" w:themeColor="text1"/>
          <w:sz w:val="28"/>
          <w:szCs w:val="28"/>
        </w:rPr>
        <w:t>В. Стилистика с</w:t>
      </w:r>
      <w:r w:rsidR="00A218D2">
        <w:rPr>
          <w:rFonts w:eastAsia="Times New Roman"/>
          <w:color w:val="000000" w:themeColor="text1"/>
          <w:sz w:val="28"/>
          <w:szCs w:val="28"/>
        </w:rPr>
        <w:t>овременного английского языка.</w:t>
      </w:r>
      <w:r w:rsidR="00122ACD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– </w:t>
      </w:r>
      <w:r w:rsidR="00324F04">
        <w:rPr>
          <w:rFonts w:eastAsia="Times New Roman"/>
          <w:color w:val="000000" w:themeColor="text1"/>
          <w:sz w:val="28"/>
          <w:szCs w:val="28"/>
        </w:rPr>
        <w:t>Л.: Просвещение, 1993.–303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324F04">
        <w:rPr>
          <w:rFonts w:eastAsia="Times New Roman"/>
          <w:color w:val="000000" w:themeColor="text1"/>
          <w:sz w:val="28"/>
          <w:szCs w:val="28"/>
        </w:rPr>
        <w:t>с.</w:t>
      </w:r>
    </w:p>
    <w:p w14:paraId="31834A37" w14:textId="6CE711D1" w:rsidR="00D87E4B" w:rsidRPr="00785789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>Арутюнова Н.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Д. Типы языковых значений. Оценка. Событие. Факт. М., 1988. – 341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14C2DE06" w14:textId="6E667D70" w:rsidR="00D87E4B" w:rsidRPr="00785789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>Бархударов Л.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 Язык и перевод. – М.: Международные отношения, 1975. – 241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42FD4752" w14:textId="76BB6323" w:rsidR="00D87E4B" w:rsidRPr="00785789" w:rsidRDefault="00D87E4B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 w:rsidRPr="00785789">
        <w:rPr>
          <w:rFonts w:eastAsia="Times New Roman"/>
          <w:color w:val="000000" w:themeColor="text1"/>
          <w:sz w:val="28"/>
          <w:szCs w:val="28"/>
        </w:rPr>
        <w:t>Бо</w:t>
      </w:r>
      <w:r w:rsidR="00C20D43">
        <w:rPr>
          <w:rFonts w:eastAsia="Times New Roman"/>
          <w:color w:val="000000" w:themeColor="text1"/>
          <w:sz w:val="28"/>
          <w:szCs w:val="28"/>
        </w:rPr>
        <w:t>лдырев Н.</w:t>
      </w:r>
      <w:r w:rsidRPr="00785789">
        <w:rPr>
          <w:rFonts w:eastAsia="Times New Roman"/>
          <w:color w:val="000000" w:themeColor="text1"/>
          <w:sz w:val="28"/>
          <w:szCs w:val="28"/>
        </w:rPr>
        <w:t>Н. Языковые механизмы оценочной категоризации // Реальность, язык и сознание: Международный сборник научных трудов. Вып.2. Тамбов: Изд-во ТГУ, 2002. – С. 360-369.</w:t>
      </w:r>
    </w:p>
    <w:p w14:paraId="09A5F17B" w14:textId="77777777" w:rsidR="00D87E4B" w:rsidRPr="00DD42E4" w:rsidRDefault="00D87E4B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 w:rsidRPr="00785789">
        <w:rPr>
          <w:rFonts w:eastAsia="Times New Roman"/>
          <w:color w:val="000000" w:themeColor="text1"/>
          <w:sz w:val="28"/>
          <w:szCs w:val="28"/>
          <w:lang w:val="uk-UA"/>
        </w:rPr>
        <w:t>Буяр І. Є. Лінгвістична категорія оцінки // Науков</w:t>
      </w:r>
      <w:r w:rsidRPr="00785789">
        <w:rPr>
          <w:rFonts w:eastAsia="Times New Roman"/>
          <w:color w:val="000000" w:themeColor="text1"/>
          <w:sz w:val="28"/>
          <w:szCs w:val="28"/>
          <w:lang w:val="en-US"/>
        </w:rPr>
        <w:t>i</w:t>
      </w:r>
      <w:r w:rsidRPr="00785789">
        <w:rPr>
          <w:rFonts w:eastAsia="Times New Roman"/>
          <w:color w:val="000000" w:themeColor="text1"/>
          <w:sz w:val="28"/>
          <w:szCs w:val="28"/>
        </w:rPr>
        <w:t xml:space="preserve"> записки. Сер</w:t>
      </w:r>
      <w:r w:rsidRPr="00785789">
        <w:rPr>
          <w:rFonts w:eastAsia="Times New Roman"/>
          <w:color w:val="000000" w:themeColor="text1"/>
          <w:sz w:val="28"/>
          <w:szCs w:val="28"/>
          <w:lang w:val="en-US"/>
        </w:rPr>
        <w:t>i</w:t>
      </w:r>
      <w:r w:rsidRPr="00785789">
        <w:rPr>
          <w:rFonts w:eastAsia="Times New Roman"/>
          <w:color w:val="000000" w:themeColor="text1"/>
          <w:sz w:val="28"/>
          <w:szCs w:val="28"/>
        </w:rPr>
        <w:t>я «Ф</w:t>
      </w:r>
      <w:r w:rsidRPr="00785789">
        <w:rPr>
          <w:rFonts w:eastAsia="Times New Roman"/>
          <w:color w:val="000000" w:themeColor="text1"/>
          <w:sz w:val="28"/>
          <w:szCs w:val="28"/>
          <w:lang w:val="en-US"/>
        </w:rPr>
        <w:t>i</w:t>
      </w:r>
      <w:r w:rsidRPr="00785789">
        <w:rPr>
          <w:rFonts w:eastAsia="Times New Roman"/>
          <w:color w:val="000000" w:themeColor="text1"/>
          <w:sz w:val="28"/>
          <w:szCs w:val="28"/>
        </w:rPr>
        <w:t>лолог</w:t>
      </w:r>
      <w:r w:rsidRPr="00785789">
        <w:rPr>
          <w:rFonts w:eastAsia="Times New Roman"/>
          <w:color w:val="000000" w:themeColor="text1"/>
          <w:sz w:val="28"/>
          <w:szCs w:val="28"/>
          <w:lang w:val="en-US"/>
        </w:rPr>
        <w:t>i</w:t>
      </w:r>
      <w:r w:rsidRPr="00785789">
        <w:rPr>
          <w:rFonts w:eastAsia="Times New Roman"/>
          <w:color w:val="000000" w:themeColor="text1"/>
          <w:sz w:val="28"/>
          <w:szCs w:val="28"/>
        </w:rPr>
        <w:t>чна»</w:t>
      </w:r>
      <w:r w:rsidRPr="00785789">
        <w:rPr>
          <w:rFonts w:eastAsia="Times New Roman"/>
          <w:color w:val="000000" w:themeColor="text1"/>
          <w:sz w:val="28"/>
          <w:szCs w:val="28"/>
          <w:lang w:val="uk-UA"/>
        </w:rPr>
        <w:t>, 2009. – С. 145-149.</w:t>
      </w:r>
    </w:p>
    <w:p w14:paraId="3E2DA33F" w14:textId="6EAE3401" w:rsidR="00D87E4B" w:rsidRPr="00DD42E4" w:rsidRDefault="00D87E4B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В</w:t>
      </w:r>
      <w:r>
        <w:rPr>
          <w:rFonts w:eastAsia="Times New Roman"/>
          <w:sz w:val="28"/>
          <w:szCs w:val="28"/>
          <w:lang w:val="uk-UA"/>
        </w:rPr>
        <w:t>и</w:t>
      </w:r>
      <w:r w:rsidR="00C20D43">
        <w:rPr>
          <w:rFonts w:eastAsia="Times New Roman"/>
          <w:sz w:val="28"/>
          <w:szCs w:val="28"/>
        </w:rPr>
        <w:t>ноградов В.</w:t>
      </w:r>
      <w:r>
        <w:rPr>
          <w:rFonts w:eastAsia="Times New Roman"/>
          <w:sz w:val="28"/>
          <w:szCs w:val="28"/>
        </w:rPr>
        <w:t>С.</w:t>
      </w:r>
      <w:r w:rsidRPr="00DD42E4">
        <w:rPr>
          <w:rFonts w:eastAsia="Times New Roman"/>
          <w:sz w:val="28"/>
          <w:szCs w:val="28"/>
        </w:rPr>
        <w:t xml:space="preserve"> Введение в переводоведение (общие и лексические вопросы). — М.: Издательство института общего среднего образования РАО, 2001, — 224 с.</w:t>
      </w:r>
    </w:p>
    <w:p w14:paraId="77DC7E20" w14:textId="7B4BD169" w:rsidR="00D87E4B" w:rsidRPr="00785789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>Вольф Е.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М. Грамматика и семантика прилагательного. М., 1978.</w:t>
      </w:r>
    </w:p>
    <w:p w14:paraId="60DF9473" w14:textId="0E1C4A99" w:rsidR="00D87E4B" w:rsidRPr="00785789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>Вольф Е.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М. Функциональная семантика оценки. – М.: Наука, 1985. – 228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7C4EDF4F" w14:textId="01B3634D" w:rsidR="00D87E4B" w:rsidRDefault="00AC69E7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C20D43">
        <w:rPr>
          <w:rFonts w:eastAsia="Times New Roman"/>
          <w:color w:val="000000" w:themeColor="text1"/>
          <w:sz w:val="28"/>
          <w:szCs w:val="28"/>
        </w:rPr>
        <w:t>Галкина-Федорук Е.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М. Об экспрессивности и эмоциональности в языке // Сборник статей по языкознанию. – М.: Просвещение, 1969. – 242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51C1B81B" w14:textId="21D8CA53" w:rsidR="00AC69E7" w:rsidRPr="00AC69E7" w:rsidRDefault="00AC69E7" w:rsidP="00AC69E7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Голубенко Л.М. Основи написання науково</w:t>
      </w:r>
      <w:r>
        <w:rPr>
          <w:rFonts w:eastAsia="Times New Roman"/>
          <w:color w:val="000000" w:themeColor="text1"/>
          <w:sz w:val="28"/>
          <w:szCs w:val="28"/>
          <w:lang w:val="uk-UA"/>
        </w:rPr>
        <w:t>ї студентської роботи з філології: навчальний посібник для студентів вищих навчальних закладів / Л.М. Голубенко, О.П. Матузкова, С.В. Єрьоменко. – 2-ге вид. випр. і доп. – Одеса: Фенікс, 2009. – 96 с.</w:t>
      </w:r>
    </w:p>
    <w:p w14:paraId="78D9CA3D" w14:textId="59F5332C" w:rsidR="00D87E4B" w:rsidRPr="00785789" w:rsidRDefault="00AC69E7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C20D43">
        <w:rPr>
          <w:rFonts w:eastAsia="Times New Roman"/>
          <w:color w:val="000000" w:themeColor="text1"/>
          <w:sz w:val="28"/>
          <w:szCs w:val="28"/>
        </w:rPr>
        <w:t>Казакова Т.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А. Практические основы перевода. – СПБ.: Издательство союз, 2001 – 320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56307FC5" w14:textId="131B3EB3" w:rsidR="00D87E4B" w:rsidRDefault="00AC69E7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lastRenderedPageBreak/>
        <w:t xml:space="preserve"> </w:t>
      </w:r>
      <w:r w:rsidR="00C20D43">
        <w:rPr>
          <w:rFonts w:eastAsia="Times New Roman"/>
          <w:color w:val="000000" w:themeColor="text1"/>
          <w:sz w:val="28"/>
          <w:szCs w:val="28"/>
        </w:rPr>
        <w:t>Комиссаров В.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Н. Современное переводоведение. – М.: ЭТС, 1999. – 192</w:t>
      </w:r>
      <w:r>
        <w:rPr>
          <w:rFonts w:eastAsia="Times New Roman"/>
          <w:color w:val="000000" w:themeColor="text1"/>
          <w:sz w:val="28"/>
          <w:szCs w:val="28"/>
        </w:rPr>
        <w:t> 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1DA27AEA" w14:textId="174114BF" w:rsidR="00D87E4B" w:rsidRPr="00785789" w:rsidRDefault="00AC69E7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C20D43">
        <w:rPr>
          <w:rFonts w:eastAsia="Times New Roman"/>
          <w:color w:val="000000" w:themeColor="text1"/>
          <w:sz w:val="28"/>
          <w:szCs w:val="28"/>
        </w:rPr>
        <w:t>Комиссаров В.</w:t>
      </w:r>
      <w:r w:rsidR="00D87E4B">
        <w:rPr>
          <w:rFonts w:eastAsia="Times New Roman"/>
          <w:color w:val="000000" w:themeColor="text1"/>
          <w:sz w:val="28"/>
          <w:szCs w:val="28"/>
        </w:rPr>
        <w:t>Н. Лингвистика перевода. – М.: Книжный дом «ЛИБРОКОМ», 2009. – 176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>
        <w:rPr>
          <w:rFonts w:eastAsia="Times New Roman"/>
          <w:color w:val="000000" w:themeColor="text1"/>
          <w:sz w:val="28"/>
          <w:szCs w:val="28"/>
        </w:rPr>
        <w:t>с.</w:t>
      </w:r>
    </w:p>
    <w:p w14:paraId="7D522E62" w14:textId="1B6811C7" w:rsidR="00D87E4B" w:rsidRPr="00785789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Комиссаров В.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Н. Теория перевода. – М.: Высшая школа, 1990. – 252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54CA5B76" w14:textId="59EE05F9" w:rsidR="00D87E4B" w:rsidRDefault="00D87E4B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 w:rsidRPr="00785789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8C486F">
        <w:rPr>
          <w:rFonts w:eastAsia="Times New Roman"/>
          <w:color w:val="000000" w:themeColor="text1"/>
          <w:sz w:val="28"/>
          <w:szCs w:val="28"/>
        </w:rPr>
        <w:t>Комиссаров В.Н. Лингвистика перевода</w:t>
      </w:r>
      <w:r w:rsidRPr="00785789">
        <w:rPr>
          <w:rFonts w:eastAsia="Times New Roman"/>
          <w:color w:val="000000" w:themeColor="text1"/>
          <w:sz w:val="28"/>
          <w:szCs w:val="28"/>
        </w:rPr>
        <w:t>. – М.:</w:t>
      </w:r>
      <w:r w:rsidR="00324F04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BF0A0B">
        <w:rPr>
          <w:rFonts w:eastAsia="Times New Roman"/>
          <w:color w:val="000000" w:themeColor="text1"/>
          <w:sz w:val="28"/>
          <w:szCs w:val="28"/>
        </w:rPr>
        <w:t>Международные отношения</w:t>
      </w:r>
      <w:r w:rsidR="008C486F">
        <w:rPr>
          <w:rFonts w:eastAsia="Times New Roman"/>
          <w:color w:val="000000" w:themeColor="text1"/>
          <w:sz w:val="28"/>
          <w:szCs w:val="28"/>
        </w:rPr>
        <w:t>, 1980. – 167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5DE17F97" w14:textId="6B529369" w:rsidR="001009C8" w:rsidRPr="00785789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Коптілов В.</w:t>
      </w:r>
      <w:r w:rsidR="001009C8">
        <w:rPr>
          <w:rFonts w:eastAsia="Times New Roman"/>
          <w:color w:val="000000" w:themeColor="text1"/>
          <w:sz w:val="28"/>
          <w:szCs w:val="28"/>
        </w:rPr>
        <w:t>В. Теорія і практика перекладу. – К.: Видавниче об'єднання «Вища школа», 1982. – 169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1009C8">
        <w:rPr>
          <w:rFonts w:eastAsia="Times New Roman"/>
          <w:color w:val="000000" w:themeColor="text1"/>
          <w:sz w:val="28"/>
          <w:szCs w:val="28"/>
        </w:rPr>
        <w:t>с.</w:t>
      </w:r>
    </w:p>
    <w:p w14:paraId="7223B36D" w14:textId="503545EA" w:rsidR="00D87E4B" w:rsidRPr="00785789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Лилова А.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К. Ввдение в теорию перевода. – М.: Высшая школа, 1985. – 346с.</w:t>
      </w:r>
    </w:p>
    <w:p w14:paraId="5EA75C93" w14:textId="67C42880" w:rsidR="00D87E4B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Левицкая Т.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 xml:space="preserve">Р., Фитерман А. М. Проблемы перевода. – М.: Международные отношения, 1976.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softHyphen/>
        <w:t>– 203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1A95CF72" w14:textId="2F143076" w:rsidR="008C486F" w:rsidRPr="00785789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Львовская З.</w:t>
      </w:r>
      <w:r w:rsidR="008C486F">
        <w:rPr>
          <w:rFonts w:eastAsia="Times New Roman"/>
          <w:color w:val="000000" w:themeColor="text1"/>
          <w:sz w:val="28"/>
          <w:szCs w:val="28"/>
        </w:rPr>
        <w:t>Д. Теоретические проблемы перевода. – М: Высшая школа, 1985. – 232 с.</w:t>
      </w:r>
    </w:p>
    <w:p w14:paraId="55975688" w14:textId="327258C4" w:rsidR="00D87E4B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Левицкая Т.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 xml:space="preserve">Р., Фитерман А. М. </w:t>
      </w:r>
      <w:r w:rsidR="00402999">
        <w:rPr>
          <w:rFonts w:eastAsia="Times New Roman"/>
          <w:color w:val="000000" w:themeColor="text1"/>
          <w:sz w:val="28"/>
          <w:szCs w:val="28"/>
        </w:rPr>
        <w:t>Пособие по переводу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 xml:space="preserve"> с английского языка на русский. – М.: Издательство литературы на </w:t>
      </w:r>
      <w:r w:rsidR="00D87E4B" w:rsidRPr="0034345F">
        <w:rPr>
          <w:rFonts w:eastAsia="Times New Roman"/>
          <w:color w:val="000000" w:themeColor="text1"/>
          <w:sz w:val="28"/>
          <w:szCs w:val="28"/>
        </w:rPr>
        <w:t>иностранных языках, 1963. – 260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 w:rsidRPr="0034345F">
        <w:rPr>
          <w:rFonts w:eastAsia="Times New Roman"/>
          <w:color w:val="000000" w:themeColor="text1"/>
          <w:sz w:val="28"/>
          <w:szCs w:val="28"/>
        </w:rPr>
        <w:t>с.</w:t>
      </w:r>
    </w:p>
    <w:p w14:paraId="4E59C4F2" w14:textId="450D3497" w:rsidR="007A361A" w:rsidRDefault="00B5745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</w:t>
      </w:r>
      <w:r w:rsidR="00C20D43">
        <w:rPr>
          <w:rFonts w:eastAsia="Times New Roman"/>
          <w:sz w:val="28"/>
          <w:szCs w:val="28"/>
        </w:rPr>
        <w:t>Мамрак А.</w:t>
      </w:r>
      <w:r w:rsidR="007A361A">
        <w:rPr>
          <w:rFonts w:eastAsia="Times New Roman"/>
          <w:sz w:val="28"/>
          <w:szCs w:val="28"/>
        </w:rPr>
        <w:t xml:space="preserve">В. </w:t>
      </w:r>
      <w:r w:rsidR="007A361A" w:rsidRPr="007A361A">
        <w:rPr>
          <w:rFonts w:eastAsia="Times New Roman"/>
          <w:sz w:val="28"/>
          <w:szCs w:val="28"/>
        </w:rPr>
        <w:t>Вступ до теорії перекладу: навчальний посібник. – К.: Центр учбової літератури, 2009. – 304 с.</w:t>
      </w:r>
    </w:p>
    <w:p w14:paraId="1A8A2693" w14:textId="408E6B19" w:rsidR="00402999" w:rsidRDefault="00402999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Миньяр-Белоручев Р.К. Общая теория перевода и устный перевод. – М.: Воениздат, 1980. –237 с.</w:t>
      </w:r>
    </w:p>
    <w:p w14:paraId="641CD118" w14:textId="6933E5C1" w:rsidR="00402999" w:rsidRDefault="00402999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Миньяр-Белоручев Р.К. Теория и методы перевода. – М.:</w:t>
      </w:r>
      <w:r w:rsidR="00C20D43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Московский лицей, 1996.</w:t>
      </w:r>
    </w:p>
    <w:p w14:paraId="1BA4F374" w14:textId="18766FC3" w:rsidR="00402999" w:rsidRPr="007A361A" w:rsidRDefault="00402999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Паршин А. Теория и практика перевода. – М.: Наука, 2001. – 227 с.</w:t>
      </w:r>
    </w:p>
    <w:p w14:paraId="29DF8529" w14:textId="45D7725B" w:rsidR="00D87E4B" w:rsidRDefault="00D87E4B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</w:t>
      </w:r>
      <w:r w:rsidRPr="0034345F">
        <w:rPr>
          <w:rFonts w:eastAsia="Times New Roman"/>
          <w:sz w:val="28"/>
          <w:szCs w:val="28"/>
        </w:rPr>
        <w:t>Пиввуева Ю. В., Двойнина Е. В. Пособие по теории перевода (на английском материале</w:t>
      </w:r>
      <w:r w:rsidR="001009C8">
        <w:rPr>
          <w:rFonts w:eastAsia="Times New Roman"/>
          <w:sz w:val="28"/>
          <w:szCs w:val="28"/>
        </w:rPr>
        <w:t>). — М.: Филоматис, 2004. — 304</w:t>
      </w:r>
      <w:r w:rsidR="00A218D2">
        <w:rPr>
          <w:rFonts w:eastAsia="Times New Roman"/>
          <w:sz w:val="28"/>
          <w:szCs w:val="28"/>
        </w:rPr>
        <w:t xml:space="preserve"> </w:t>
      </w:r>
      <w:r w:rsidRPr="0034345F">
        <w:rPr>
          <w:rFonts w:eastAsia="Times New Roman"/>
          <w:sz w:val="28"/>
          <w:szCs w:val="28"/>
        </w:rPr>
        <w:t xml:space="preserve">с. </w:t>
      </w:r>
    </w:p>
    <w:p w14:paraId="12AA4B75" w14:textId="39FC2CAE" w:rsidR="00402999" w:rsidRDefault="00402999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Попович А. Проблемы художественного перевода: Учеб. пособие. – М.: Высшая школа, 1980. – 199 с.</w:t>
      </w:r>
    </w:p>
    <w:p w14:paraId="7A10BEC7" w14:textId="087E290A" w:rsidR="00324F04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  <w:lang w:val="uk-UA"/>
        </w:rPr>
        <w:lastRenderedPageBreak/>
        <w:t xml:space="preserve"> Приходько Г.</w:t>
      </w:r>
      <w:r w:rsidR="00324F04">
        <w:rPr>
          <w:rFonts w:eastAsia="Times New Roman"/>
          <w:sz w:val="28"/>
          <w:szCs w:val="28"/>
          <w:lang w:val="uk-UA"/>
        </w:rPr>
        <w:t>Г. Засоби вираження оцінки в сучасній мові. – Запоріжжя, 2001. – 362</w:t>
      </w:r>
      <w:r w:rsidR="00A218D2">
        <w:rPr>
          <w:rFonts w:eastAsia="Times New Roman"/>
          <w:sz w:val="28"/>
          <w:szCs w:val="28"/>
          <w:lang w:val="uk-UA"/>
        </w:rPr>
        <w:t xml:space="preserve"> </w:t>
      </w:r>
      <w:r w:rsidR="00324F04">
        <w:rPr>
          <w:rFonts w:eastAsia="Times New Roman"/>
          <w:sz w:val="28"/>
          <w:szCs w:val="28"/>
          <w:lang w:val="uk-UA"/>
        </w:rPr>
        <w:t>с.</w:t>
      </w:r>
    </w:p>
    <w:p w14:paraId="7DD54D76" w14:textId="6811A89B" w:rsidR="00914673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Рецкер Я.</w:t>
      </w:r>
      <w:r w:rsidR="00914673">
        <w:rPr>
          <w:rFonts w:eastAsia="Times New Roman"/>
          <w:sz w:val="28"/>
          <w:szCs w:val="28"/>
        </w:rPr>
        <w:t>И. Теория перевода и переводческая практика. М.: Между</w:t>
      </w:r>
      <w:r w:rsidR="00A218D2">
        <w:rPr>
          <w:rFonts w:eastAsia="Times New Roman"/>
          <w:sz w:val="28"/>
          <w:szCs w:val="28"/>
        </w:rPr>
        <w:t>народные отношения, 1974. – 216 c.</w:t>
      </w:r>
    </w:p>
    <w:p w14:paraId="1CD9931F" w14:textId="6AF9193B" w:rsidR="00DD0244" w:rsidRDefault="00D87E4B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</w:t>
      </w:r>
      <w:r w:rsidRPr="00641DB3">
        <w:rPr>
          <w:rFonts w:eastAsia="Times New Roman"/>
          <w:sz w:val="28"/>
          <w:szCs w:val="28"/>
        </w:rPr>
        <w:t>Ром</w:t>
      </w:r>
      <w:r w:rsidR="00C20D43">
        <w:rPr>
          <w:rFonts w:eastAsia="Times New Roman"/>
          <w:sz w:val="28"/>
          <w:szCs w:val="28"/>
        </w:rPr>
        <w:t>анова С.</w:t>
      </w:r>
      <w:r>
        <w:rPr>
          <w:rFonts w:eastAsia="Times New Roman"/>
          <w:sz w:val="28"/>
          <w:szCs w:val="28"/>
        </w:rPr>
        <w:t>П., Коралова А. Л.</w:t>
      </w:r>
      <w:r w:rsidRPr="00641DB3">
        <w:rPr>
          <w:rFonts w:eastAsia="Times New Roman"/>
          <w:sz w:val="28"/>
          <w:szCs w:val="28"/>
        </w:rPr>
        <w:t xml:space="preserve"> Пособие по</w:t>
      </w:r>
      <w:r>
        <w:rPr>
          <w:rFonts w:eastAsia="Times New Roman"/>
          <w:sz w:val="28"/>
          <w:szCs w:val="28"/>
        </w:rPr>
        <w:t xml:space="preserve"> переводу с английского на рус</w:t>
      </w:r>
      <w:r>
        <w:rPr>
          <w:rFonts w:eastAsia="Times New Roman"/>
          <w:sz w:val="28"/>
          <w:szCs w:val="28"/>
        </w:rPr>
        <w:softHyphen/>
        <w:t>ский. – 5-е изд. –</w:t>
      </w:r>
      <w:r w:rsidR="001009C8">
        <w:rPr>
          <w:rFonts w:eastAsia="Times New Roman"/>
          <w:sz w:val="28"/>
          <w:szCs w:val="28"/>
        </w:rPr>
        <w:t xml:space="preserve"> М.</w:t>
      </w:r>
      <w:r>
        <w:rPr>
          <w:rFonts w:eastAsia="Times New Roman"/>
          <w:sz w:val="28"/>
          <w:szCs w:val="28"/>
        </w:rPr>
        <w:t xml:space="preserve">: КДУ, 2011. </w:t>
      </w:r>
      <w:r>
        <w:rPr>
          <w:rFonts w:eastAsia="Times New Roman"/>
          <w:sz w:val="28"/>
          <w:szCs w:val="28"/>
        </w:rPr>
        <w:softHyphen/>
        <w:t>–</w:t>
      </w:r>
      <w:r w:rsidR="001009C8">
        <w:rPr>
          <w:rFonts w:eastAsia="Times New Roman"/>
          <w:sz w:val="28"/>
          <w:szCs w:val="28"/>
        </w:rPr>
        <w:t xml:space="preserve"> 176</w:t>
      </w:r>
      <w:r w:rsidR="00A218D2">
        <w:rPr>
          <w:rFonts w:eastAsia="Times New Roman"/>
          <w:sz w:val="28"/>
          <w:szCs w:val="28"/>
        </w:rPr>
        <w:t xml:space="preserve"> </w:t>
      </w:r>
      <w:r w:rsidRPr="00641DB3">
        <w:rPr>
          <w:rFonts w:eastAsia="Times New Roman"/>
          <w:sz w:val="28"/>
          <w:szCs w:val="28"/>
        </w:rPr>
        <w:t xml:space="preserve">с. </w:t>
      </w:r>
    </w:p>
    <w:p w14:paraId="697FBC98" w14:textId="68702722" w:rsidR="00D435FF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Слепович В.</w:t>
      </w:r>
      <w:r w:rsidR="00D435FF">
        <w:rPr>
          <w:rFonts w:eastAsia="Times New Roman"/>
          <w:sz w:val="28"/>
          <w:szCs w:val="28"/>
        </w:rPr>
        <w:t>С.</w:t>
      </w:r>
      <w:r w:rsidR="00A218D2">
        <w:rPr>
          <w:rFonts w:eastAsia="Times New Roman"/>
          <w:sz w:val="28"/>
          <w:szCs w:val="28"/>
        </w:rPr>
        <w:t xml:space="preserve"> Перевод (английский – русский)</w:t>
      </w:r>
      <w:r w:rsidR="00D435FF">
        <w:rPr>
          <w:rFonts w:eastAsia="Times New Roman"/>
          <w:sz w:val="28"/>
          <w:szCs w:val="28"/>
        </w:rPr>
        <w:t>: учеб. пособие / В. С. Слепович. –</w:t>
      </w:r>
      <w:r>
        <w:rPr>
          <w:rFonts w:eastAsia="Times New Roman"/>
          <w:sz w:val="28"/>
          <w:szCs w:val="28"/>
        </w:rPr>
        <w:t xml:space="preserve"> Минск</w:t>
      </w:r>
      <w:r w:rsidR="00D435FF">
        <w:rPr>
          <w:rFonts w:eastAsia="Times New Roman"/>
          <w:sz w:val="28"/>
          <w:szCs w:val="28"/>
        </w:rPr>
        <w:t>: ТетраСистемс, 2009. – 336</w:t>
      </w:r>
      <w:r w:rsidR="00A218D2">
        <w:rPr>
          <w:rFonts w:eastAsia="Times New Roman"/>
          <w:sz w:val="28"/>
          <w:szCs w:val="28"/>
        </w:rPr>
        <w:t xml:space="preserve"> </w:t>
      </w:r>
      <w:r w:rsidR="00D435FF">
        <w:rPr>
          <w:rFonts w:eastAsia="Times New Roman"/>
          <w:sz w:val="28"/>
          <w:szCs w:val="28"/>
        </w:rPr>
        <w:t>с.</w:t>
      </w:r>
    </w:p>
    <w:p w14:paraId="7BD518D3" w14:textId="21140E00" w:rsidR="008E4C51" w:rsidRPr="00D435FF" w:rsidRDefault="008E4C51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Тихонов А.А. Английский язык. Теория и практика перевода: Учебное пособие. М.: ТК Велби, Проспект, 2007. </w:t>
      </w:r>
      <w:r>
        <w:rPr>
          <w:rFonts w:eastAsia="Times New Roman"/>
          <w:sz w:val="28"/>
          <w:szCs w:val="28"/>
        </w:rPr>
        <w:softHyphen/>
        <w:t>– 120 с.</w:t>
      </w:r>
    </w:p>
    <w:p w14:paraId="618B06F4" w14:textId="319A29DB" w:rsidR="00D87E4B" w:rsidRPr="00785789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Федоров А.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В. Основы общей теории перевода. М.: Филология три, 1983. – 273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2D96A212" w14:textId="02447C9F" w:rsidR="00D87E4B" w:rsidRPr="00785789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Шаховский В.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И. Категория эмоции в лексико-семантической системе языка. – Воронеж: Издательство Воронежского университета, 1987. – 214</w:t>
      </w:r>
      <w:r w:rsidR="00A218D2">
        <w:rPr>
          <w:rFonts w:eastAsia="Times New Roman"/>
          <w:color w:val="000000" w:themeColor="text1"/>
          <w:sz w:val="28"/>
          <w:szCs w:val="28"/>
        </w:rPr>
        <w:t> 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06D467CE" w14:textId="77777777" w:rsidR="00D87E4B" w:rsidRPr="00785789" w:rsidRDefault="00D87E4B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</w:t>
      </w:r>
      <w:r w:rsidRPr="00785789">
        <w:rPr>
          <w:rFonts w:eastAsia="Times New Roman"/>
          <w:color w:val="000000" w:themeColor="text1"/>
          <w:sz w:val="28"/>
          <w:szCs w:val="28"/>
        </w:rPr>
        <w:t>Шаховский В.И. Языковая личность в эмоциональной коммуникативной ситуации / В.И. Шаховский  // Филологические науки. – 2002. – № 4. – С. 59-67.</w:t>
      </w:r>
    </w:p>
    <w:p w14:paraId="1D9F0675" w14:textId="186D8CDF" w:rsidR="00D87E4B" w:rsidRPr="00785789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Швейцер А.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Д. Теория перевода. М., 1988. – 216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78C767F4" w14:textId="77777777" w:rsidR="00D87E4B" w:rsidRPr="00785789" w:rsidRDefault="00D87E4B" w:rsidP="00D87E4B">
      <w:pPr>
        <w:pStyle w:val="a0"/>
        <w:spacing w:line="360" w:lineRule="auto"/>
        <w:rPr>
          <w:rFonts w:eastAsia="Times New Roman"/>
          <w:color w:val="000000" w:themeColor="text1"/>
          <w:sz w:val="28"/>
          <w:szCs w:val="28"/>
        </w:rPr>
      </w:pPr>
    </w:p>
    <w:p w14:paraId="14EBF75A" w14:textId="77777777" w:rsidR="00D87E4B" w:rsidRPr="00785789" w:rsidRDefault="00D87E4B" w:rsidP="00D87E4B">
      <w:pPr>
        <w:pStyle w:val="a0"/>
        <w:spacing w:line="360" w:lineRule="auto"/>
        <w:jc w:val="center"/>
        <w:rPr>
          <w:rFonts w:eastAsia="Times New Roman"/>
          <w:color w:val="000000" w:themeColor="text1"/>
          <w:sz w:val="28"/>
          <w:szCs w:val="28"/>
          <w:lang w:val="uk-UA"/>
        </w:rPr>
      </w:pPr>
      <w:r w:rsidRPr="00785789">
        <w:rPr>
          <w:rFonts w:eastAsia="Times New Roman"/>
          <w:color w:val="000000" w:themeColor="text1"/>
          <w:sz w:val="28"/>
          <w:szCs w:val="28"/>
        </w:rPr>
        <w:t>Досл</w:t>
      </w:r>
      <w:r w:rsidRPr="00785789">
        <w:rPr>
          <w:rFonts w:eastAsia="Times New Roman"/>
          <w:color w:val="000000" w:themeColor="text1"/>
          <w:sz w:val="28"/>
          <w:szCs w:val="28"/>
          <w:lang w:val="uk-UA"/>
        </w:rPr>
        <w:t>іджувані тексти</w:t>
      </w:r>
    </w:p>
    <w:p w14:paraId="3B7CE6FA" w14:textId="0DBB9ADB" w:rsidR="00D87E4B" w:rsidRPr="00785789" w:rsidRDefault="00D87E4B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  <w:lang w:val="en-US"/>
        </w:rPr>
      </w:pPr>
      <w:r w:rsidRPr="00785789">
        <w:rPr>
          <w:rFonts w:eastAsia="Times New Roman"/>
          <w:color w:val="000000" w:themeColor="text1"/>
          <w:sz w:val="28"/>
          <w:szCs w:val="28"/>
          <w:lang w:val="en-US"/>
        </w:rPr>
        <w:t xml:space="preserve"> Ian McEwan A</w:t>
      </w:r>
      <w:r>
        <w:rPr>
          <w:rFonts w:eastAsia="Times New Roman"/>
          <w:color w:val="000000" w:themeColor="text1"/>
          <w:sz w:val="28"/>
          <w:szCs w:val="28"/>
          <w:lang w:val="en-US"/>
        </w:rPr>
        <w:t>msterdam</w:t>
      </w:r>
      <w:r w:rsidRPr="00785789">
        <w:rPr>
          <w:rFonts w:eastAsia="Times New Roman"/>
          <w:color w:val="000000" w:themeColor="text1"/>
          <w:sz w:val="28"/>
          <w:szCs w:val="28"/>
          <w:lang w:val="en-US"/>
        </w:rPr>
        <w:t xml:space="preserve">. – </w:t>
      </w:r>
      <w:r>
        <w:rPr>
          <w:rFonts w:eastAsia="Times New Roman"/>
          <w:color w:val="000000" w:themeColor="text1"/>
          <w:sz w:val="28"/>
          <w:szCs w:val="28"/>
          <w:lang w:val="en-US"/>
        </w:rPr>
        <w:t>Anchor Books</w:t>
      </w:r>
      <w:r w:rsidRPr="00785789">
        <w:rPr>
          <w:rFonts w:eastAsia="Times New Roman"/>
          <w:color w:val="000000" w:themeColor="text1"/>
          <w:sz w:val="28"/>
          <w:szCs w:val="28"/>
          <w:lang w:val="en-US"/>
        </w:rPr>
        <w:t xml:space="preserve">, </w:t>
      </w:r>
      <w:r>
        <w:rPr>
          <w:rFonts w:eastAsia="Times New Roman"/>
          <w:color w:val="000000" w:themeColor="text1"/>
          <w:sz w:val="28"/>
          <w:szCs w:val="28"/>
          <w:lang w:val="en-US"/>
        </w:rPr>
        <w:t>1999. – 195</w:t>
      </w:r>
      <w:r w:rsidR="00A218D2">
        <w:rPr>
          <w:rFonts w:eastAsia="Times New Roman"/>
          <w:color w:val="000000" w:themeColor="text1"/>
          <w:sz w:val="28"/>
          <w:szCs w:val="28"/>
          <w:lang w:val="en-US"/>
        </w:rPr>
        <w:t xml:space="preserve"> </w:t>
      </w:r>
      <w:r w:rsidRPr="00785789">
        <w:rPr>
          <w:rFonts w:eastAsia="Times New Roman"/>
          <w:color w:val="000000" w:themeColor="text1"/>
          <w:sz w:val="28"/>
          <w:szCs w:val="28"/>
        </w:rPr>
        <w:t>с</w:t>
      </w:r>
      <w:r w:rsidRPr="00785789">
        <w:rPr>
          <w:rFonts w:eastAsia="Times New Roman"/>
          <w:color w:val="000000" w:themeColor="text1"/>
          <w:sz w:val="28"/>
          <w:szCs w:val="28"/>
          <w:lang w:val="en-US"/>
        </w:rPr>
        <w:t xml:space="preserve">. </w:t>
      </w:r>
    </w:p>
    <w:p w14:paraId="41B5CFE6" w14:textId="3DC207D4" w:rsidR="00D87E4B" w:rsidRDefault="00D87E4B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 w:rsidRPr="00BD404E">
        <w:rPr>
          <w:rFonts w:eastAsia="Times New Roman"/>
          <w:color w:val="000000" w:themeColor="text1"/>
          <w:sz w:val="28"/>
          <w:szCs w:val="28"/>
          <w:lang w:val="en-US"/>
        </w:rPr>
        <w:t xml:space="preserve">  </w:t>
      </w:r>
      <w:r w:rsidRPr="00785789">
        <w:rPr>
          <w:rFonts w:eastAsia="Times New Roman"/>
          <w:color w:val="000000" w:themeColor="text1"/>
          <w:sz w:val="28"/>
          <w:szCs w:val="28"/>
        </w:rPr>
        <w:t>Макьюэн</w:t>
      </w:r>
      <w:r>
        <w:rPr>
          <w:rFonts w:eastAsia="Times New Roman"/>
          <w:color w:val="000000" w:themeColor="text1"/>
          <w:sz w:val="28"/>
          <w:szCs w:val="28"/>
        </w:rPr>
        <w:t>, Иэн.</w:t>
      </w:r>
      <w:r w:rsidRPr="00785789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C20D43">
        <w:rPr>
          <w:rFonts w:eastAsia="Times New Roman"/>
          <w:color w:val="000000" w:themeColor="text1"/>
          <w:sz w:val="28"/>
          <w:szCs w:val="28"/>
        </w:rPr>
        <w:t>Амстердам</w:t>
      </w:r>
      <w:r>
        <w:rPr>
          <w:rFonts w:eastAsia="Times New Roman"/>
          <w:color w:val="000000" w:themeColor="text1"/>
          <w:sz w:val="28"/>
          <w:szCs w:val="28"/>
        </w:rPr>
        <w:t xml:space="preserve">; </w:t>
      </w:r>
      <w:r w:rsidRPr="00BD404E">
        <w:rPr>
          <w:rFonts w:eastAsia="Times New Roman"/>
          <w:color w:val="000000" w:themeColor="text1"/>
          <w:sz w:val="28"/>
          <w:szCs w:val="28"/>
        </w:rPr>
        <w:t>[</w:t>
      </w:r>
      <w:r>
        <w:rPr>
          <w:rFonts w:eastAsia="Times New Roman"/>
          <w:color w:val="000000" w:themeColor="text1"/>
          <w:sz w:val="28"/>
          <w:szCs w:val="28"/>
        </w:rPr>
        <w:t>пер. с англ В</w:t>
      </w:r>
      <w:r w:rsidRPr="00785789">
        <w:rPr>
          <w:rFonts w:eastAsia="Times New Roman"/>
          <w:color w:val="000000" w:themeColor="text1"/>
          <w:sz w:val="28"/>
          <w:szCs w:val="28"/>
        </w:rPr>
        <w:t>.</w:t>
      </w:r>
      <w:r>
        <w:rPr>
          <w:rFonts w:eastAsia="Times New Roman"/>
          <w:color w:val="000000" w:themeColor="text1"/>
          <w:sz w:val="28"/>
          <w:szCs w:val="28"/>
        </w:rPr>
        <w:t xml:space="preserve"> П. Голышева</w:t>
      </w:r>
      <w:r w:rsidRPr="00BD404E">
        <w:rPr>
          <w:rFonts w:eastAsia="Times New Roman"/>
          <w:color w:val="000000" w:themeColor="text1"/>
          <w:sz w:val="28"/>
          <w:szCs w:val="28"/>
        </w:rPr>
        <w:t>]</w:t>
      </w:r>
      <w:r w:rsidRPr="00785789">
        <w:rPr>
          <w:rFonts w:eastAsia="Times New Roman"/>
          <w:color w:val="000000" w:themeColor="text1"/>
          <w:sz w:val="28"/>
          <w:szCs w:val="28"/>
        </w:rPr>
        <w:t xml:space="preserve">. – М.: </w:t>
      </w:r>
      <w:r>
        <w:rPr>
          <w:rFonts w:eastAsia="Times New Roman"/>
          <w:color w:val="000000" w:themeColor="text1"/>
          <w:sz w:val="28"/>
          <w:szCs w:val="28"/>
        </w:rPr>
        <w:t>Издательство «Э», 2017. – 192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Pr="00785789">
        <w:rPr>
          <w:rFonts w:eastAsia="Times New Roman"/>
          <w:color w:val="000000" w:themeColor="text1"/>
          <w:sz w:val="28"/>
          <w:szCs w:val="28"/>
        </w:rPr>
        <w:t xml:space="preserve">с. </w:t>
      </w:r>
    </w:p>
    <w:p w14:paraId="76F5848A" w14:textId="57B31F10" w:rsidR="00D87E4B" w:rsidRDefault="00C20D43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Мак'юен, Іен. Амстердам</w:t>
      </w:r>
      <w:r w:rsidR="00D87E4B">
        <w:rPr>
          <w:rFonts w:eastAsia="Times New Roman"/>
          <w:color w:val="000000" w:themeColor="text1"/>
          <w:sz w:val="28"/>
          <w:szCs w:val="28"/>
        </w:rPr>
        <w:t xml:space="preserve">; </w:t>
      </w:r>
      <w:r w:rsidR="00D87E4B" w:rsidRPr="00BD404E">
        <w:rPr>
          <w:rFonts w:eastAsia="Times New Roman"/>
          <w:color w:val="000000" w:themeColor="text1"/>
          <w:sz w:val="28"/>
          <w:szCs w:val="28"/>
        </w:rPr>
        <w:t xml:space="preserve">[пер. з англ. </w:t>
      </w:r>
      <w:r>
        <w:rPr>
          <w:rFonts w:eastAsia="Times New Roman"/>
          <w:color w:val="000000" w:themeColor="text1"/>
          <w:sz w:val="28"/>
          <w:szCs w:val="28"/>
        </w:rPr>
        <w:t>Ольги Смольницької</w:t>
      </w:r>
      <w:r w:rsidRPr="00BD404E">
        <w:rPr>
          <w:rFonts w:eastAsia="Times New Roman"/>
          <w:color w:val="000000" w:themeColor="text1"/>
          <w:sz w:val="28"/>
          <w:szCs w:val="28"/>
        </w:rPr>
        <w:t>]</w:t>
      </w:r>
      <w:r>
        <w:rPr>
          <w:rFonts w:eastAsia="Times New Roman"/>
          <w:color w:val="000000" w:themeColor="text1"/>
          <w:sz w:val="28"/>
          <w:szCs w:val="28"/>
        </w:rPr>
        <w:t>. – К.</w:t>
      </w:r>
      <w:r w:rsidR="00D87E4B" w:rsidRPr="00707A1D">
        <w:rPr>
          <w:rFonts w:eastAsia="Times New Roman"/>
          <w:color w:val="000000" w:themeColor="text1"/>
          <w:sz w:val="28"/>
          <w:szCs w:val="28"/>
        </w:rPr>
        <w:t xml:space="preserve">: Видавнича група КМ-БУКС, 2017. </w:t>
      </w:r>
      <w:r w:rsidR="00D87E4B">
        <w:rPr>
          <w:rFonts w:eastAsia="Times New Roman"/>
          <w:color w:val="000000" w:themeColor="text1"/>
          <w:sz w:val="28"/>
          <w:szCs w:val="28"/>
        </w:rPr>
        <w:t>–</w:t>
      </w:r>
      <w:r w:rsidR="001009C8">
        <w:rPr>
          <w:rFonts w:eastAsia="Times New Roman"/>
          <w:color w:val="000000" w:themeColor="text1"/>
          <w:sz w:val="28"/>
          <w:szCs w:val="28"/>
        </w:rPr>
        <w:t xml:space="preserve"> 224</w:t>
      </w:r>
      <w:r w:rsidR="00A218D2"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D87E4B">
        <w:rPr>
          <w:rFonts w:eastAsia="Times New Roman"/>
          <w:color w:val="000000" w:themeColor="text1"/>
          <w:sz w:val="28"/>
          <w:szCs w:val="28"/>
        </w:rPr>
        <w:t>с.</w:t>
      </w:r>
    </w:p>
    <w:p w14:paraId="1212C7C3" w14:textId="77777777" w:rsidR="0085108F" w:rsidRDefault="0085108F" w:rsidP="0085108F">
      <w:pPr>
        <w:pStyle w:val="a0"/>
        <w:spacing w:line="360" w:lineRule="auto"/>
        <w:rPr>
          <w:rFonts w:eastAsia="Times New Roman"/>
          <w:color w:val="000000" w:themeColor="text1"/>
          <w:sz w:val="28"/>
          <w:szCs w:val="28"/>
        </w:rPr>
      </w:pPr>
    </w:p>
    <w:p w14:paraId="63B3D2F5" w14:textId="247E552E" w:rsidR="0085108F" w:rsidRPr="0085108F" w:rsidRDefault="0085108F" w:rsidP="0085108F">
      <w:pPr>
        <w:pStyle w:val="a0"/>
        <w:spacing w:line="360" w:lineRule="auto"/>
        <w:jc w:val="center"/>
        <w:rPr>
          <w:rFonts w:eastAsia="Times New Roman"/>
          <w:color w:val="000000" w:themeColor="text1"/>
          <w:sz w:val="28"/>
          <w:szCs w:val="28"/>
        </w:rPr>
      </w:pPr>
      <w:r w:rsidRPr="00785789">
        <w:rPr>
          <w:rFonts w:eastAsia="Times New Roman"/>
          <w:color w:val="000000" w:themeColor="text1"/>
          <w:sz w:val="28"/>
          <w:szCs w:val="28"/>
        </w:rPr>
        <w:t>Довідкові видання</w:t>
      </w:r>
    </w:p>
    <w:p w14:paraId="3A973F5A" w14:textId="38305D26" w:rsidR="0085108F" w:rsidRPr="007B1084" w:rsidRDefault="00A218D2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85108F">
        <w:rPr>
          <w:rFonts w:eastAsia="Times New Roman"/>
          <w:color w:val="000000" w:themeColor="text1"/>
          <w:sz w:val="28"/>
          <w:szCs w:val="28"/>
        </w:rPr>
        <w:t>Великий англо-український словник / Авт.-уклад. М. В. Адамчик. – Донецьк: «Видавництво Сталкер», 2002. – 1152</w:t>
      </w:r>
      <w:r>
        <w:rPr>
          <w:rFonts w:eastAsia="Times New Roman"/>
          <w:color w:val="000000" w:themeColor="text1"/>
          <w:sz w:val="28"/>
          <w:szCs w:val="28"/>
        </w:rPr>
        <w:t xml:space="preserve"> </w:t>
      </w:r>
      <w:r w:rsidR="0085108F">
        <w:rPr>
          <w:rFonts w:eastAsia="Times New Roman"/>
          <w:color w:val="000000" w:themeColor="text1"/>
          <w:sz w:val="28"/>
          <w:szCs w:val="28"/>
        </w:rPr>
        <w:t>с.</w:t>
      </w:r>
    </w:p>
    <w:p w14:paraId="1C3FE4F5" w14:textId="17A536B4" w:rsidR="00D87E4B" w:rsidRDefault="00A218D2" w:rsidP="0027475B">
      <w:pPr>
        <w:pStyle w:val="a0"/>
        <w:numPr>
          <w:ilvl w:val="0"/>
          <w:numId w:val="4"/>
        </w:numPr>
        <w:spacing w:line="360" w:lineRule="auto"/>
        <w:ind w:left="426"/>
        <w:rPr>
          <w:rFonts w:eastAsia="Times New Roman"/>
          <w:color w:val="000000" w:themeColor="text1"/>
          <w:sz w:val="28"/>
          <w:szCs w:val="28"/>
        </w:rPr>
      </w:pPr>
      <w:r>
        <w:rPr>
          <w:rFonts w:eastAsia="Times New Roman"/>
          <w:color w:val="000000" w:themeColor="text1"/>
          <w:sz w:val="28"/>
          <w:szCs w:val="28"/>
        </w:rPr>
        <w:lastRenderedPageBreak/>
        <w:t xml:space="preserve">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Новый большой англо-русский словарь / гл. ред. Ю. Д. Апр</w:t>
      </w:r>
      <w:r w:rsidR="00C20D43">
        <w:rPr>
          <w:rFonts w:eastAsia="Times New Roman"/>
          <w:color w:val="000000" w:themeColor="text1"/>
          <w:sz w:val="28"/>
          <w:szCs w:val="28"/>
        </w:rPr>
        <w:t xml:space="preserve">есян. </w:t>
      </w:r>
      <w:r w:rsidR="00C20D43">
        <w:rPr>
          <w:rFonts w:eastAsia="Times New Roman"/>
          <w:color w:val="000000" w:themeColor="text1"/>
          <w:sz w:val="28"/>
          <w:szCs w:val="28"/>
        </w:rPr>
        <w:softHyphen/>
        <w:t>– М.</w:t>
      </w:r>
      <w:r w:rsidR="007017B3">
        <w:rPr>
          <w:rFonts w:eastAsia="Times New Roman"/>
          <w:color w:val="000000" w:themeColor="text1"/>
          <w:sz w:val="28"/>
          <w:szCs w:val="28"/>
        </w:rPr>
        <w:t>: Русский язык, 2001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. –</w:t>
      </w:r>
      <w:r w:rsidR="007017B3">
        <w:rPr>
          <w:rFonts w:eastAsia="Times New Roman"/>
          <w:color w:val="000000" w:themeColor="text1"/>
          <w:sz w:val="28"/>
          <w:szCs w:val="28"/>
        </w:rPr>
        <w:t xml:space="preserve"> Т.1: 832 с.; Т.2: 829 с.; Т.3: 825 </w:t>
      </w:r>
      <w:r w:rsidR="00D87E4B" w:rsidRPr="00785789">
        <w:rPr>
          <w:rFonts w:eastAsia="Times New Roman"/>
          <w:color w:val="000000" w:themeColor="text1"/>
          <w:sz w:val="28"/>
          <w:szCs w:val="28"/>
        </w:rPr>
        <w:t>с.</w:t>
      </w:r>
    </w:p>
    <w:p w14:paraId="1B30EEAF" w14:textId="77777777" w:rsidR="001B3630" w:rsidRDefault="001B3630" w:rsidP="00074DAF"/>
    <w:p w14:paraId="36C5B44F" w14:textId="77777777" w:rsidR="00AC69E7" w:rsidRDefault="00AC69E7" w:rsidP="00074DAF"/>
    <w:p w14:paraId="59A31B21" w14:textId="77777777" w:rsidR="00AC69E7" w:rsidRDefault="00AC69E7" w:rsidP="00074DAF"/>
    <w:p w14:paraId="6154B86C" w14:textId="77777777" w:rsidR="00AC69E7" w:rsidRDefault="00AC69E7" w:rsidP="00074DAF"/>
    <w:p w14:paraId="0A33F59B" w14:textId="77777777" w:rsidR="00AC69E7" w:rsidRDefault="00AC69E7" w:rsidP="00074DAF"/>
    <w:p w14:paraId="06620425" w14:textId="77777777" w:rsidR="00AC69E7" w:rsidRDefault="00AC69E7" w:rsidP="00074DAF"/>
    <w:p w14:paraId="7945A1D5" w14:textId="77777777" w:rsidR="00AC69E7" w:rsidRDefault="00AC69E7" w:rsidP="00074DAF"/>
    <w:p w14:paraId="7F5E5087" w14:textId="77777777" w:rsidR="00AC69E7" w:rsidRDefault="00AC69E7" w:rsidP="00074DAF"/>
    <w:p w14:paraId="60443776" w14:textId="77777777" w:rsidR="00AC69E7" w:rsidRDefault="00AC69E7" w:rsidP="00074DAF"/>
    <w:p w14:paraId="3410A3C7" w14:textId="77777777" w:rsidR="00AC69E7" w:rsidRDefault="00AC69E7" w:rsidP="00074DAF"/>
    <w:p w14:paraId="7D67D112" w14:textId="77777777" w:rsidR="00AC69E7" w:rsidRDefault="00AC69E7" w:rsidP="00074DAF"/>
    <w:p w14:paraId="12CCA032" w14:textId="77777777" w:rsidR="00AC69E7" w:rsidRDefault="00AC69E7" w:rsidP="00074DAF"/>
    <w:p w14:paraId="4F2A4CFE" w14:textId="77777777" w:rsidR="00AC69E7" w:rsidRDefault="00AC69E7" w:rsidP="00074DAF"/>
    <w:p w14:paraId="24D89A45" w14:textId="77777777" w:rsidR="00AC69E7" w:rsidRDefault="00AC69E7" w:rsidP="00074DAF"/>
    <w:p w14:paraId="24A3156C" w14:textId="77777777" w:rsidR="00AC69E7" w:rsidRDefault="00AC69E7" w:rsidP="00074DAF"/>
    <w:p w14:paraId="1F79873C" w14:textId="77777777" w:rsidR="00AC69E7" w:rsidRDefault="00AC69E7" w:rsidP="00074DAF"/>
    <w:p w14:paraId="1445C8B7" w14:textId="77777777" w:rsidR="00AC69E7" w:rsidRDefault="00AC69E7" w:rsidP="00074DAF"/>
    <w:p w14:paraId="5431C5A2" w14:textId="77777777" w:rsidR="00AC69E7" w:rsidRDefault="00AC69E7" w:rsidP="00074DAF"/>
    <w:p w14:paraId="1477B7B0" w14:textId="77777777" w:rsidR="00AC69E7" w:rsidRDefault="00AC69E7" w:rsidP="00074DAF"/>
    <w:p w14:paraId="4FCE9AA0" w14:textId="77777777" w:rsidR="00AC69E7" w:rsidRDefault="00AC69E7" w:rsidP="00074DAF"/>
    <w:p w14:paraId="440ED51A" w14:textId="77777777" w:rsidR="00AC69E7" w:rsidRDefault="00AC69E7" w:rsidP="00074DAF"/>
    <w:p w14:paraId="08120C48" w14:textId="77777777" w:rsidR="00AC69E7" w:rsidRDefault="00AC69E7" w:rsidP="00074DAF"/>
    <w:p w14:paraId="376DE4B9" w14:textId="77777777" w:rsidR="00AC69E7" w:rsidRDefault="00AC69E7" w:rsidP="00074DAF"/>
    <w:p w14:paraId="0DEC5A63" w14:textId="77777777" w:rsidR="00AC69E7" w:rsidRDefault="00AC69E7" w:rsidP="00074DAF"/>
    <w:p w14:paraId="3F543EE3" w14:textId="77777777" w:rsidR="00AC69E7" w:rsidRDefault="00AC69E7" w:rsidP="00074DAF"/>
    <w:p w14:paraId="1DFD69C7" w14:textId="77777777" w:rsidR="00AC69E7" w:rsidRDefault="00AC69E7" w:rsidP="00074DAF"/>
    <w:p w14:paraId="1DCFAC92" w14:textId="77777777" w:rsidR="00AC69E7" w:rsidRDefault="00AC69E7" w:rsidP="00074DAF"/>
    <w:p w14:paraId="431C1622" w14:textId="77777777" w:rsidR="00AC69E7" w:rsidRDefault="00AC69E7" w:rsidP="00074DAF"/>
    <w:p w14:paraId="2789FFED" w14:textId="77777777" w:rsidR="00AC69E7" w:rsidRDefault="00AC69E7" w:rsidP="00074DAF"/>
    <w:p w14:paraId="742BFE50" w14:textId="77777777" w:rsidR="00AC69E7" w:rsidRDefault="00AC69E7" w:rsidP="00074DAF"/>
    <w:p w14:paraId="56C82D62" w14:textId="77777777" w:rsidR="00AC69E7" w:rsidRDefault="00AC69E7" w:rsidP="00074DAF"/>
    <w:p w14:paraId="5881FF36" w14:textId="77777777" w:rsidR="00AC69E7" w:rsidRDefault="00AC69E7" w:rsidP="00074DAF"/>
    <w:p w14:paraId="0E28A911" w14:textId="77777777" w:rsidR="00AC69E7" w:rsidRDefault="00AC69E7" w:rsidP="00074DAF"/>
    <w:p w14:paraId="48EA9A9C" w14:textId="77777777" w:rsidR="00AC69E7" w:rsidRDefault="00AC69E7" w:rsidP="00074DAF"/>
    <w:p w14:paraId="6B3A3DAB" w14:textId="77777777" w:rsidR="00AC69E7" w:rsidRDefault="00AC69E7" w:rsidP="00074DAF"/>
    <w:p w14:paraId="345CB1A6" w14:textId="77777777" w:rsidR="00AC69E7" w:rsidRDefault="00AC69E7" w:rsidP="00074DAF"/>
    <w:p w14:paraId="6317EFC4" w14:textId="77777777" w:rsidR="00AC69E7" w:rsidRDefault="00AC69E7" w:rsidP="00074DAF"/>
    <w:p w14:paraId="28561077" w14:textId="77777777" w:rsidR="00AC69E7" w:rsidRDefault="00AC69E7" w:rsidP="00074DAF"/>
    <w:p w14:paraId="08C26C0B" w14:textId="77777777" w:rsidR="00AC69E7" w:rsidRDefault="00AC69E7" w:rsidP="00074DAF"/>
    <w:p w14:paraId="25B78810" w14:textId="77777777" w:rsidR="00AC69E7" w:rsidRDefault="00AC69E7" w:rsidP="00074DAF"/>
    <w:p w14:paraId="0CEB8BC8" w14:textId="77777777" w:rsidR="00AC69E7" w:rsidRDefault="00AC69E7" w:rsidP="00074DAF"/>
    <w:p w14:paraId="435E3373" w14:textId="77777777" w:rsidR="00AC69E7" w:rsidRDefault="00AC69E7" w:rsidP="00074DAF"/>
    <w:p w14:paraId="0FE89AAC" w14:textId="77777777" w:rsidR="00AC69E7" w:rsidRDefault="00AC69E7" w:rsidP="00074DAF"/>
    <w:p w14:paraId="69826E6E" w14:textId="77777777" w:rsidR="00AC69E7" w:rsidRDefault="00AC69E7" w:rsidP="00074DAF"/>
    <w:p w14:paraId="4BD369C5" w14:textId="77777777" w:rsidR="00AC69E7" w:rsidRDefault="00AC69E7" w:rsidP="00074DAF"/>
    <w:p w14:paraId="088D956B" w14:textId="77777777" w:rsidR="00AC69E7" w:rsidRDefault="00AC69E7" w:rsidP="00074DAF"/>
    <w:p w14:paraId="3AA9DE19" w14:textId="77777777" w:rsidR="00AC69E7" w:rsidRDefault="00AC69E7" w:rsidP="00074DAF"/>
    <w:p w14:paraId="3F41673F" w14:textId="77777777" w:rsidR="001B3630" w:rsidRDefault="001B3630" w:rsidP="00074DAF"/>
    <w:p w14:paraId="310E9360" w14:textId="7CD61FB4" w:rsidR="003872D8" w:rsidRPr="00C673FF" w:rsidRDefault="003872D8" w:rsidP="00C673FF">
      <w:pPr>
        <w:pStyle w:val="1"/>
        <w:jc w:val="center"/>
        <w:rPr>
          <w:b/>
          <w:lang w:val="en-US"/>
        </w:rPr>
      </w:pPr>
      <w:bookmarkStart w:id="4" w:name="_Toc516813693"/>
      <w:r w:rsidRPr="00C673FF">
        <w:rPr>
          <w:b/>
          <w:lang w:val="en-US"/>
        </w:rPr>
        <w:lastRenderedPageBreak/>
        <w:t>S</w:t>
      </w:r>
      <w:r w:rsidR="00C673FF" w:rsidRPr="00C673FF">
        <w:rPr>
          <w:b/>
          <w:lang w:val="en-US"/>
        </w:rPr>
        <w:t>ummary</w:t>
      </w:r>
      <w:bookmarkEnd w:id="4"/>
    </w:p>
    <w:p w14:paraId="60F3DABB" w14:textId="73AF52FA" w:rsidR="00F85FCF" w:rsidRPr="004357AE" w:rsidRDefault="00F85FCF" w:rsidP="00C673FF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The di</w:t>
      </w:r>
      <w:r w:rsidR="003820E1" w:rsidRPr="004357AE">
        <w:rPr>
          <w:sz w:val="28"/>
          <w:szCs w:val="28"/>
          <w:lang w:val="en-US"/>
        </w:rPr>
        <w:t>ssertation submitted</w:t>
      </w:r>
      <w:r w:rsidR="00604E86" w:rsidRPr="004357AE">
        <w:rPr>
          <w:sz w:val="28"/>
          <w:szCs w:val="28"/>
          <w:lang w:val="en-US"/>
        </w:rPr>
        <w:t xml:space="preserve"> for defence deals with the study of peculiarities of evaluative adjectives and the ways of thei</w:t>
      </w:r>
      <w:r w:rsidR="00A5122F" w:rsidRPr="004357AE">
        <w:rPr>
          <w:sz w:val="28"/>
          <w:szCs w:val="28"/>
          <w:lang w:val="en-US"/>
        </w:rPr>
        <w:t>r translation from English into Russian and Ukrainian.</w:t>
      </w:r>
    </w:p>
    <w:p w14:paraId="52AA8B50" w14:textId="347E0913" w:rsidR="00A5122F" w:rsidRPr="004357AE" w:rsidRDefault="00A5122F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The following tasks have been set:</w:t>
      </w:r>
    </w:p>
    <w:p w14:paraId="5C873C6A" w14:textId="1C2530DE" w:rsidR="00A5122F" w:rsidRPr="004357AE" w:rsidRDefault="00A5122F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- to describe the concept of "translation";</w:t>
      </w:r>
    </w:p>
    <w:p w14:paraId="4B2583B3" w14:textId="68FC6E8B" w:rsidR="00A5122F" w:rsidRPr="004357AE" w:rsidRDefault="00A5122F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- to define the notion of "estimation";</w:t>
      </w:r>
    </w:p>
    <w:p w14:paraId="793A5805" w14:textId="75F78326" w:rsidR="00A5122F" w:rsidRPr="004357AE" w:rsidRDefault="00A5122F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- to identify evaluative adjectives in the text;</w:t>
      </w:r>
    </w:p>
    <w:p w14:paraId="4E4FAA88" w14:textId="358DCE04" w:rsidR="00A5122F" w:rsidRPr="004357AE" w:rsidRDefault="00A5122F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- to ana</w:t>
      </w:r>
      <w:r w:rsidR="00F94C17" w:rsidRPr="004357AE">
        <w:rPr>
          <w:sz w:val="28"/>
          <w:szCs w:val="28"/>
          <w:lang w:val="en-US"/>
        </w:rPr>
        <w:t>lyze the methods of their translat</w:t>
      </w:r>
      <w:r w:rsidRPr="004357AE">
        <w:rPr>
          <w:sz w:val="28"/>
          <w:szCs w:val="28"/>
          <w:lang w:val="en-US"/>
        </w:rPr>
        <w:t xml:space="preserve">ion </w:t>
      </w:r>
      <w:r w:rsidR="00F94C17" w:rsidRPr="004357AE">
        <w:rPr>
          <w:sz w:val="28"/>
          <w:szCs w:val="28"/>
          <w:lang w:val="en-US"/>
        </w:rPr>
        <w:t>from English</w:t>
      </w:r>
      <w:r w:rsidRPr="004357AE">
        <w:rPr>
          <w:sz w:val="28"/>
          <w:szCs w:val="28"/>
          <w:lang w:val="en-US"/>
        </w:rPr>
        <w:t>;</w:t>
      </w:r>
    </w:p>
    <w:p w14:paraId="614E00D7" w14:textId="237A7E71" w:rsidR="00A5122F" w:rsidRPr="004357AE" w:rsidRDefault="00F94C17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- to single out</w:t>
      </w:r>
      <w:r w:rsidR="00A5122F" w:rsidRPr="004357AE">
        <w:rPr>
          <w:sz w:val="28"/>
          <w:szCs w:val="28"/>
          <w:lang w:val="en-US"/>
        </w:rPr>
        <w:t xml:space="preserve"> the most frequent transformations in the translation of evaluative</w:t>
      </w:r>
      <w:r w:rsidRPr="004357AE">
        <w:rPr>
          <w:sz w:val="28"/>
          <w:szCs w:val="28"/>
          <w:lang w:val="en-US"/>
        </w:rPr>
        <w:t xml:space="preserve"> adjectives</w:t>
      </w:r>
      <w:r w:rsidR="00A5122F" w:rsidRPr="004357AE">
        <w:rPr>
          <w:sz w:val="28"/>
          <w:szCs w:val="28"/>
          <w:lang w:val="en-US"/>
        </w:rPr>
        <w:t>;</w:t>
      </w:r>
    </w:p>
    <w:p w14:paraId="6A896895" w14:textId="6CA6CAF8" w:rsidR="00A5122F" w:rsidRPr="004357AE" w:rsidRDefault="00F94C17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- to compare translations of these</w:t>
      </w:r>
      <w:r w:rsidR="00A5122F" w:rsidRPr="004357AE">
        <w:rPr>
          <w:sz w:val="28"/>
          <w:szCs w:val="28"/>
          <w:lang w:val="en-US"/>
        </w:rPr>
        <w:t xml:space="preserve"> adjectives in</w:t>
      </w:r>
      <w:r w:rsidRPr="004357AE">
        <w:rPr>
          <w:sz w:val="28"/>
          <w:szCs w:val="28"/>
          <w:lang w:val="en-US"/>
        </w:rPr>
        <w:t>to</w:t>
      </w:r>
      <w:r w:rsidR="00A5122F" w:rsidRPr="004357AE">
        <w:rPr>
          <w:sz w:val="28"/>
          <w:szCs w:val="28"/>
          <w:lang w:val="en-US"/>
        </w:rPr>
        <w:t xml:space="preserve"> Russian and Ukrainian.</w:t>
      </w:r>
    </w:p>
    <w:p w14:paraId="70FBDA60" w14:textId="4D0C6808" w:rsidR="00BF44BB" w:rsidRPr="004357AE" w:rsidRDefault="00BF44BB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The research has been done on the basis of the novel ‘Amsterdam’ by Ian McEwan and its Russian and Ukrainian translations.</w:t>
      </w:r>
    </w:p>
    <w:p w14:paraId="01AC60DB" w14:textId="40243D2F" w:rsidR="00BF44BB" w:rsidRPr="004357AE" w:rsidRDefault="00BF44BB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The volume of the investigated material is 201 examples, obtained by consecutive selection.</w:t>
      </w:r>
    </w:p>
    <w:p w14:paraId="44DF2892" w14:textId="1BED8296" w:rsidR="00BF44BB" w:rsidRPr="004357AE" w:rsidRDefault="00BF44BB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Structurally the paper consists of the introduction, two chapters, conclusion and bibliography.</w:t>
      </w:r>
    </w:p>
    <w:p w14:paraId="05A4BCD9" w14:textId="66863746" w:rsidR="00BF44BB" w:rsidRPr="004357AE" w:rsidRDefault="00BF44BB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In the Introduction the main aim and tasks of the investigation are being determined. Chapter One presents the theoretical premises of the study. It defines the notions of ‘translation’ and ‘estimation’.</w:t>
      </w:r>
    </w:p>
    <w:p w14:paraId="681E1E88" w14:textId="38709729" w:rsidR="00BF44BB" w:rsidRPr="004357AE" w:rsidRDefault="00276332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The ways of translation of evalua</w:t>
      </w:r>
      <w:r w:rsidR="00B0362B" w:rsidRPr="004357AE">
        <w:rPr>
          <w:sz w:val="28"/>
          <w:szCs w:val="28"/>
          <w:lang w:val="en-US"/>
        </w:rPr>
        <w:t>tive adjectives are being analyz</w:t>
      </w:r>
      <w:r w:rsidRPr="004357AE">
        <w:rPr>
          <w:sz w:val="28"/>
          <w:szCs w:val="28"/>
          <w:lang w:val="en-US"/>
        </w:rPr>
        <w:t>ed and compared in Chapter Two.</w:t>
      </w:r>
    </w:p>
    <w:p w14:paraId="5B4F37E5" w14:textId="20AB24F0" w:rsidR="00276332" w:rsidRPr="004357AE" w:rsidRDefault="00276332" w:rsidP="004357AE">
      <w:pPr>
        <w:spacing w:line="360" w:lineRule="auto"/>
        <w:jc w:val="both"/>
        <w:rPr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>The Conclusion gives the results of the analysis.</w:t>
      </w:r>
    </w:p>
    <w:p w14:paraId="0C58538B" w14:textId="7EAE9776" w:rsidR="00B0362B" w:rsidRDefault="000B7EF7" w:rsidP="004357AE">
      <w:pPr>
        <w:spacing w:line="360" w:lineRule="auto"/>
        <w:jc w:val="both"/>
        <w:rPr>
          <w:i/>
          <w:color w:val="000000" w:themeColor="text1"/>
          <w:sz w:val="28"/>
          <w:szCs w:val="28"/>
          <w:lang w:val="en-US"/>
        </w:rPr>
      </w:pPr>
      <w:r w:rsidRPr="004357AE">
        <w:rPr>
          <w:sz w:val="28"/>
          <w:szCs w:val="28"/>
          <w:lang w:val="en-US"/>
        </w:rPr>
        <w:t xml:space="preserve">There are 201 analyzed </w:t>
      </w:r>
      <w:r w:rsidR="00D922D1">
        <w:rPr>
          <w:sz w:val="28"/>
          <w:szCs w:val="28"/>
          <w:lang w:val="en-US"/>
        </w:rPr>
        <w:t xml:space="preserve">word usages of </w:t>
      </w:r>
      <w:r w:rsidRPr="004357AE">
        <w:rPr>
          <w:sz w:val="28"/>
          <w:szCs w:val="28"/>
          <w:lang w:val="en-US"/>
        </w:rPr>
        <w:t>adjectives with 111 having posirive estimation and 90 being of negative estimation.</w:t>
      </w:r>
      <w:r w:rsidR="00B0362B" w:rsidRPr="004357AE">
        <w:rPr>
          <w:sz w:val="28"/>
          <w:szCs w:val="28"/>
          <w:lang w:val="en-US"/>
        </w:rPr>
        <w:t xml:space="preserve"> </w:t>
      </w:r>
      <w:r w:rsidRPr="004357AE">
        <w:rPr>
          <w:sz w:val="28"/>
          <w:szCs w:val="28"/>
          <w:lang w:val="en-US"/>
        </w:rPr>
        <w:t xml:space="preserve">From 111 analyzed </w:t>
      </w:r>
      <w:r w:rsidR="00D922D1">
        <w:rPr>
          <w:sz w:val="28"/>
          <w:szCs w:val="28"/>
          <w:lang w:val="en-US"/>
        </w:rPr>
        <w:t xml:space="preserve">word usages of </w:t>
      </w:r>
      <w:r w:rsidRPr="004357AE">
        <w:rPr>
          <w:sz w:val="28"/>
          <w:szCs w:val="28"/>
          <w:lang w:val="en-US"/>
        </w:rPr>
        <w:t>adjectives of positive estimation 25</w:t>
      </w:r>
      <w:r w:rsidR="001913A1">
        <w:rPr>
          <w:sz w:val="28"/>
          <w:szCs w:val="28"/>
          <w:lang w:val="en-US"/>
        </w:rPr>
        <w:t xml:space="preserve"> word usages of</w:t>
      </w:r>
      <w:r w:rsidRPr="004357AE">
        <w:rPr>
          <w:sz w:val="28"/>
          <w:szCs w:val="28"/>
          <w:lang w:val="en-US"/>
        </w:rPr>
        <w:t xml:space="preserve"> adgectives –</w:t>
      </w:r>
      <w:r w:rsidR="00E97BC5" w:rsidRPr="004357AE">
        <w:rPr>
          <w:i/>
          <w:sz w:val="28"/>
          <w:szCs w:val="28"/>
          <w:lang w:val="en-US"/>
        </w:rPr>
        <w:t xml:space="preserve"> good</w:t>
      </w:r>
      <w:r w:rsidR="00E97BC5" w:rsidRPr="004357AE">
        <w:rPr>
          <w:sz w:val="28"/>
          <w:szCs w:val="28"/>
          <w:lang w:val="en-US"/>
        </w:rPr>
        <w:t xml:space="preserve">, 13 – </w:t>
      </w:r>
      <w:r w:rsidR="00E97BC5" w:rsidRPr="004357AE">
        <w:rPr>
          <w:i/>
          <w:sz w:val="28"/>
          <w:szCs w:val="28"/>
          <w:lang w:val="en-US"/>
        </w:rPr>
        <w:t xml:space="preserve">fine, </w:t>
      </w:r>
      <w:r w:rsidR="00E97BC5" w:rsidRPr="004357AE">
        <w:rPr>
          <w:sz w:val="28"/>
          <w:szCs w:val="28"/>
          <w:lang w:val="en-US"/>
        </w:rPr>
        <w:t>12 – </w:t>
      </w:r>
      <w:r w:rsidR="00E97BC5" w:rsidRPr="004357AE">
        <w:rPr>
          <w:i/>
          <w:sz w:val="28"/>
          <w:szCs w:val="28"/>
          <w:lang w:val="en-US"/>
        </w:rPr>
        <w:t>great</w:t>
      </w:r>
      <w:r w:rsidR="00E97BC5" w:rsidRPr="004357AE">
        <w:rPr>
          <w:sz w:val="28"/>
          <w:szCs w:val="28"/>
          <w:lang w:val="en-US"/>
        </w:rPr>
        <w:t xml:space="preserve">, 11 – </w:t>
      </w:r>
      <w:r w:rsidR="00E97BC5" w:rsidRPr="004357AE">
        <w:rPr>
          <w:i/>
          <w:sz w:val="28"/>
          <w:szCs w:val="28"/>
          <w:lang w:val="en-US"/>
        </w:rPr>
        <w:t>happy</w:t>
      </w:r>
      <w:r w:rsidR="00E97BC5" w:rsidRPr="004357AE">
        <w:rPr>
          <w:sz w:val="28"/>
          <w:szCs w:val="28"/>
          <w:lang w:val="en-US"/>
        </w:rPr>
        <w:t xml:space="preserve">, 9 – </w:t>
      </w:r>
      <w:r w:rsidR="00E97BC5" w:rsidRPr="004357AE">
        <w:rPr>
          <w:i/>
          <w:sz w:val="28"/>
          <w:szCs w:val="28"/>
          <w:lang w:val="en-US"/>
        </w:rPr>
        <w:t>brilliant</w:t>
      </w:r>
      <w:r w:rsidR="00E97BC5" w:rsidRPr="004357AE">
        <w:rPr>
          <w:sz w:val="28"/>
          <w:szCs w:val="28"/>
          <w:lang w:val="en-US"/>
        </w:rPr>
        <w:t>, 9 – </w:t>
      </w:r>
      <w:r w:rsidR="00E97BC5" w:rsidRPr="004357AE">
        <w:rPr>
          <w:i/>
          <w:sz w:val="28"/>
          <w:szCs w:val="28"/>
          <w:lang w:val="en-US"/>
        </w:rPr>
        <w:t>beautiful</w:t>
      </w:r>
      <w:r w:rsidR="00E97BC5" w:rsidRPr="004357AE">
        <w:rPr>
          <w:sz w:val="28"/>
          <w:szCs w:val="28"/>
          <w:lang w:val="en-US"/>
        </w:rPr>
        <w:t xml:space="preserve">, 4 – </w:t>
      </w:r>
      <w:r w:rsidR="00E97BC5" w:rsidRPr="004357AE">
        <w:rPr>
          <w:i/>
          <w:sz w:val="28"/>
          <w:szCs w:val="28"/>
          <w:lang w:val="en-US"/>
        </w:rPr>
        <w:t>pleasant</w:t>
      </w:r>
      <w:r w:rsidR="00E97BC5" w:rsidRPr="004357AE">
        <w:rPr>
          <w:sz w:val="28"/>
          <w:szCs w:val="28"/>
          <w:lang w:val="en-US"/>
        </w:rPr>
        <w:t xml:space="preserve">, 3 – </w:t>
      </w:r>
      <w:r w:rsidR="00E97BC5" w:rsidRPr="004357AE">
        <w:rPr>
          <w:i/>
          <w:sz w:val="28"/>
          <w:szCs w:val="28"/>
          <w:lang w:val="en-US"/>
        </w:rPr>
        <w:t>decent</w:t>
      </w:r>
      <w:r w:rsidR="00E97BC5" w:rsidRPr="004357AE">
        <w:rPr>
          <w:sz w:val="28"/>
          <w:szCs w:val="28"/>
          <w:lang w:val="en-US"/>
        </w:rPr>
        <w:t xml:space="preserve">, 2 – </w:t>
      </w:r>
      <w:r w:rsidR="00E97BC5" w:rsidRPr="004357AE">
        <w:rPr>
          <w:i/>
          <w:sz w:val="28"/>
          <w:szCs w:val="28"/>
          <w:lang w:val="en-US"/>
        </w:rPr>
        <w:t>nice</w:t>
      </w:r>
      <w:r w:rsidR="00E97BC5" w:rsidRPr="004357AE">
        <w:rPr>
          <w:sz w:val="28"/>
          <w:szCs w:val="28"/>
          <w:lang w:val="en-US"/>
        </w:rPr>
        <w:t xml:space="preserve">, 2 – </w:t>
      </w:r>
      <w:r w:rsidR="00E97BC5" w:rsidRPr="004357AE">
        <w:rPr>
          <w:i/>
          <w:sz w:val="28"/>
          <w:szCs w:val="28"/>
          <w:lang w:val="en-US"/>
        </w:rPr>
        <w:t>wonderful</w:t>
      </w:r>
      <w:r w:rsidR="00E97BC5" w:rsidRPr="004357AE">
        <w:rPr>
          <w:sz w:val="28"/>
          <w:szCs w:val="28"/>
          <w:lang w:val="en-US"/>
        </w:rPr>
        <w:t xml:space="preserve">, 2 – </w:t>
      </w:r>
      <w:r w:rsidR="00E97BC5" w:rsidRPr="004357AE">
        <w:rPr>
          <w:i/>
          <w:sz w:val="28"/>
          <w:szCs w:val="28"/>
          <w:lang w:val="en-US"/>
        </w:rPr>
        <w:t>perfect</w:t>
      </w:r>
      <w:r w:rsidR="00E97BC5" w:rsidRPr="004357AE">
        <w:rPr>
          <w:sz w:val="28"/>
          <w:szCs w:val="28"/>
          <w:lang w:val="en-US"/>
        </w:rPr>
        <w:t xml:space="preserve">, 2 </w:t>
      </w:r>
      <w:r w:rsidR="00E97BC5" w:rsidRPr="004357AE">
        <w:rPr>
          <w:sz w:val="28"/>
          <w:szCs w:val="28"/>
          <w:lang w:val="en-US"/>
        </w:rPr>
        <w:softHyphen/>
        <w:t xml:space="preserve">– </w:t>
      </w:r>
      <w:r w:rsidR="00E97BC5" w:rsidRPr="004357AE">
        <w:rPr>
          <w:i/>
          <w:sz w:val="28"/>
          <w:szCs w:val="28"/>
          <w:lang w:val="en-US"/>
        </w:rPr>
        <w:t>gifted</w:t>
      </w:r>
      <w:r w:rsidR="00E97BC5" w:rsidRPr="004357AE">
        <w:rPr>
          <w:sz w:val="28"/>
          <w:szCs w:val="28"/>
          <w:lang w:val="en-US"/>
        </w:rPr>
        <w:t xml:space="preserve">, 2 – </w:t>
      </w:r>
      <w:r w:rsidR="00E97BC5" w:rsidRPr="004357AE">
        <w:rPr>
          <w:i/>
          <w:sz w:val="28"/>
          <w:szCs w:val="28"/>
          <w:lang w:val="en-US"/>
        </w:rPr>
        <w:t>lovely</w:t>
      </w:r>
      <w:r w:rsidR="00E97BC5" w:rsidRPr="004357AE">
        <w:rPr>
          <w:sz w:val="28"/>
          <w:szCs w:val="28"/>
          <w:lang w:val="en-US"/>
        </w:rPr>
        <w:t xml:space="preserve">, the rest ones are: </w:t>
      </w:r>
      <w:r w:rsidR="00E97BC5" w:rsidRPr="004357AE">
        <w:rPr>
          <w:i/>
          <w:color w:val="000000" w:themeColor="text1"/>
          <w:sz w:val="28"/>
          <w:szCs w:val="28"/>
          <w:lang w:val="uk-UA"/>
        </w:rPr>
        <w:t xml:space="preserve">tasteful, glorious, sweet, prosperous, fabulous, irresistible, pleasing, successful, fond, </w:t>
      </w:r>
      <w:r w:rsidR="00E97BC5" w:rsidRPr="004357AE">
        <w:rPr>
          <w:i/>
          <w:color w:val="000000" w:themeColor="text1"/>
          <w:sz w:val="28"/>
          <w:szCs w:val="28"/>
          <w:lang w:val="uk-UA"/>
        </w:rPr>
        <w:lastRenderedPageBreak/>
        <w:t xml:space="preserve">hilarious, incredible, fascinating, attractive, awesome, luscious. </w:t>
      </w:r>
      <w:r w:rsidR="00E97BC5" w:rsidRPr="004357AE">
        <w:rPr>
          <w:color w:val="000000" w:themeColor="text1"/>
          <w:sz w:val="28"/>
          <w:szCs w:val="28"/>
          <w:lang w:val="uk-UA"/>
        </w:rPr>
        <w:t xml:space="preserve">From 90 </w:t>
      </w:r>
      <w:r w:rsidR="001913A1">
        <w:rPr>
          <w:color w:val="000000" w:themeColor="text1"/>
          <w:sz w:val="28"/>
          <w:szCs w:val="28"/>
          <w:lang w:val="uk-UA"/>
        </w:rPr>
        <w:t xml:space="preserve">examples of </w:t>
      </w:r>
      <w:r w:rsidR="00E97BC5" w:rsidRPr="004357AE">
        <w:rPr>
          <w:color w:val="000000" w:themeColor="text1"/>
          <w:sz w:val="28"/>
          <w:szCs w:val="28"/>
          <w:lang w:val="uk-UA"/>
        </w:rPr>
        <w:t xml:space="preserve">adjectives of negative estimation 12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terrible,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12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wrong,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8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poor,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7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>ridiculous</w:t>
      </w:r>
      <w:r w:rsidR="00E97BC5" w:rsidRPr="004357AE">
        <w:rPr>
          <w:color w:val="000000" w:themeColor="text1"/>
          <w:sz w:val="28"/>
          <w:szCs w:val="28"/>
          <w:lang w:val="en-US"/>
        </w:rPr>
        <w:t>, 6 –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 bad,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2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foolish,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2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vile,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2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sad,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2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despicable,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2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dull,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2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hateful,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2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vain,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2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stupid,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2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 xml:space="preserve">ruthless, </w:t>
      </w:r>
      <w:r w:rsidR="00E97BC5" w:rsidRPr="004357AE">
        <w:rPr>
          <w:color w:val="000000" w:themeColor="text1"/>
          <w:sz w:val="28"/>
          <w:szCs w:val="28"/>
          <w:lang w:val="en-US"/>
        </w:rPr>
        <w:t xml:space="preserve">others are – </w:t>
      </w:r>
      <w:r w:rsidR="00E97BC5" w:rsidRPr="004357AE">
        <w:rPr>
          <w:i/>
          <w:color w:val="000000" w:themeColor="text1"/>
          <w:sz w:val="28"/>
          <w:szCs w:val="28"/>
          <w:lang w:val="en-US"/>
        </w:rPr>
        <w:t>unexceptional, dishonest, senseless, hard, uncomfortable, preposterous, worthless, dismal, difficult, nasty, horrible, outrageous, disgusting, aggressive, poky, cruel, bitter, ruinous, appalling, sordid, greedy, harsh, rude, self-indulgent, silly, unhappy, inept.</w:t>
      </w:r>
    </w:p>
    <w:p w14:paraId="049D4D32" w14:textId="733776AA" w:rsidR="00122ACD" w:rsidRDefault="00A622B9" w:rsidP="004357AE">
      <w:pPr>
        <w:spacing w:line="360" w:lineRule="auto"/>
        <w:jc w:val="both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  <w:lang w:val="en-US"/>
        </w:rPr>
        <w:t>We found out 3 ways of translation of evaluative adjectives:</w:t>
      </w:r>
    </w:p>
    <w:p w14:paraId="6543C05C" w14:textId="4C731C8E" w:rsidR="00A622B9" w:rsidRDefault="001913A1" w:rsidP="00A622B9">
      <w:pPr>
        <w:pStyle w:val="a0"/>
        <w:numPr>
          <w:ilvl w:val="0"/>
          <w:numId w:val="16"/>
        </w:numPr>
        <w:spacing w:line="360" w:lineRule="auto"/>
        <w:jc w:val="both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  <w:lang w:val="en-US"/>
        </w:rPr>
        <w:t>On the level of varia</w:t>
      </w:r>
      <w:r w:rsidR="00A622B9">
        <w:rPr>
          <w:color w:val="000000" w:themeColor="text1"/>
          <w:sz w:val="28"/>
          <w:szCs w:val="28"/>
          <w:lang w:val="en-US"/>
        </w:rPr>
        <w:t>t</w:t>
      </w:r>
      <w:r>
        <w:rPr>
          <w:color w:val="000000" w:themeColor="text1"/>
          <w:sz w:val="28"/>
          <w:szCs w:val="28"/>
          <w:lang w:val="en-US"/>
        </w:rPr>
        <w:t>ional correspondence;</w:t>
      </w:r>
    </w:p>
    <w:p w14:paraId="70D47978" w14:textId="46DAF3B7" w:rsidR="001913A1" w:rsidRDefault="001913A1" w:rsidP="001913A1">
      <w:pPr>
        <w:pStyle w:val="a0"/>
        <w:numPr>
          <w:ilvl w:val="0"/>
          <w:numId w:val="16"/>
        </w:numPr>
        <w:spacing w:line="360" w:lineRule="auto"/>
        <w:jc w:val="both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  <w:lang w:val="en-US"/>
        </w:rPr>
        <w:t>On the level of contextual replacements;</w:t>
      </w:r>
    </w:p>
    <w:p w14:paraId="7745ABC1" w14:textId="04F5F0EB" w:rsidR="001913A1" w:rsidRPr="001913A1" w:rsidRDefault="001913A1" w:rsidP="001913A1">
      <w:pPr>
        <w:pStyle w:val="a0"/>
        <w:numPr>
          <w:ilvl w:val="0"/>
          <w:numId w:val="16"/>
        </w:numPr>
        <w:spacing w:line="360" w:lineRule="auto"/>
        <w:jc w:val="both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  <w:lang w:val="en-US"/>
        </w:rPr>
        <w:t>On the level of zero transformation or omission.</w:t>
      </w:r>
    </w:p>
    <w:p w14:paraId="6EA2259D" w14:textId="60757404" w:rsidR="00E97BC5" w:rsidRDefault="00E97BC5" w:rsidP="004357AE">
      <w:pPr>
        <w:spacing w:line="360" w:lineRule="auto"/>
        <w:jc w:val="both"/>
        <w:rPr>
          <w:color w:val="000000" w:themeColor="text1"/>
          <w:sz w:val="28"/>
          <w:szCs w:val="28"/>
          <w:lang w:val="en-US"/>
        </w:rPr>
      </w:pPr>
      <w:r w:rsidRPr="004357AE">
        <w:rPr>
          <w:color w:val="000000" w:themeColor="text1"/>
          <w:sz w:val="28"/>
          <w:szCs w:val="28"/>
          <w:lang w:val="en-US"/>
        </w:rPr>
        <w:t>The translation of evaluative adjectives on the level of variantial correspondence into Russian</w:t>
      </w:r>
      <w:r w:rsidR="00161890" w:rsidRPr="004357AE">
        <w:rPr>
          <w:color w:val="000000" w:themeColor="text1"/>
          <w:sz w:val="28"/>
          <w:szCs w:val="28"/>
          <w:lang w:val="uk-UA"/>
        </w:rPr>
        <w:t xml:space="preserve"> </w:t>
      </w:r>
      <w:r w:rsidR="00161890" w:rsidRPr="004357AE">
        <w:rPr>
          <w:color w:val="000000" w:themeColor="text1"/>
          <w:sz w:val="28"/>
          <w:szCs w:val="28"/>
          <w:lang w:val="en-US"/>
        </w:rPr>
        <w:t xml:space="preserve">compiles </w:t>
      </w:r>
      <w:r w:rsidR="0053207B" w:rsidRPr="004357AE">
        <w:rPr>
          <w:color w:val="000000" w:themeColor="text1"/>
          <w:sz w:val="28"/>
          <w:szCs w:val="28"/>
          <w:lang w:val="en-US"/>
        </w:rPr>
        <w:t>126</w:t>
      </w:r>
      <w:r w:rsidR="003767A2" w:rsidRPr="004357AE">
        <w:rPr>
          <w:color w:val="000000" w:themeColor="text1"/>
          <w:sz w:val="28"/>
          <w:szCs w:val="28"/>
          <w:lang w:val="en-US"/>
        </w:rPr>
        <w:t xml:space="preserve"> cases, while there are</w:t>
      </w:r>
      <w:r w:rsidR="0086697C">
        <w:rPr>
          <w:color w:val="000000" w:themeColor="text1"/>
          <w:sz w:val="28"/>
          <w:szCs w:val="28"/>
          <w:lang w:val="en-US"/>
        </w:rPr>
        <w:t xml:space="preserve"> 113</w:t>
      </w:r>
      <w:r w:rsidR="003767A2" w:rsidRPr="004357AE">
        <w:rPr>
          <w:color w:val="000000" w:themeColor="text1"/>
          <w:sz w:val="28"/>
          <w:szCs w:val="28"/>
          <w:lang w:val="en-US"/>
        </w:rPr>
        <w:t xml:space="preserve"> cases of translation on the same level into</w:t>
      </w:r>
      <w:r w:rsidR="00D922D1">
        <w:rPr>
          <w:color w:val="000000" w:themeColor="text1"/>
          <w:sz w:val="28"/>
          <w:szCs w:val="28"/>
          <w:lang w:val="en-US"/>
        </w:rPr>
        <w:t xml:space="preserve"> the</w:t>
      </w:r>
      <w:r w:rsidR="003767A2" w:rsidRPr="004357AE">
        <w:rPr>
          <w:color w:val="000000" w:themeColor="text1"/>
          <w:sz w:val="28"/>
          <w:szCs w:val="28"/>
          <w:lang w:val="en-US"/>
        </w:rPr>
        <w:t xml:space="preserve"> Ukrainian language. </w:t>
      </w:r>
      <w:r w:rsidR="00276F32" w:rsidRPr="004357AE">
        <w:rPr>
          <w:color w:val="000000" w:themeColor="text1"/>
          <w:sz w:val="28"/>
          <w:szCs w:val="28"/>
          <w:lang w:val="en-US"/>
        </w:rPr>
        <w:t xml:space="preserve">The level of </w:t>
      </w:r>
      <w:r w:rsidR="00F8395E">
        <w:rPr>
          <w:color w:val="000000" w:themeColor="text1"/>
          <w:sz w:val="28"/>
          <w:szCs w:val="28"/>
          <w:lang w:val="en-US"/>
        </w:rPr>
        <w:t xml:space="preserve">contextual replacements </w:t>
      </w:r>
      <w:r w:rsidR="00276F32" w:rsidRPr="004357AE">
        <w:rPr>
          <w:color w:val="000000" w:themeColor="text1"/>
          <w:sz w:val="28"/>
          <w:szCs w:val="28"/>
          <w:lang w:val="en-US"/>
        </w:rPr>
        <w:t xml:space="preserve">totals </w:t>
      </w:r>
      <w:r w:rsidR="00FE4363">
        <w:rPr>
          <w:color w:val="000000" w:themeColor="text1"/>
          <w:sz w:val="28"/>
          <w:szCs w:val="28"/>
          <w:lang w:val="en-US"/>
        </w:rPr>
        <w:t>18</w:t>
      </w:r>
      <w:r w:rsidR="005E444B" w:rsidRPr="004357AE">
        <w:rPr>
          <w:color w:val="000000" w:themeColor="text1"/>
          <w:sz w:val="28"/>
          <w:szCs w:val="28"/>
          <w:lang w:val="en-US"/>
        </w:rPr>
        <w:t xml:space="preserve"> cas</w:t>
      </w:r>
      <w:r w:rsidR="0086697C">
        <w:rPr>
          <w:color w:val="000000" w:themeColor="text1"/>
          <w:sz w:val="28"/>
          <w:szCs w:val="28"/>
          <w:lang w:val="en-US"/>
        </w:rPr>
        <w:t>es in Russian translation and 22</w:t>
      </w:r>
      <w:r w:rsidR="005E444B" w:rsidRPr="004357AE">
        <w:rPr>
          <w:color w:val="000000" w:themeColor="text1"/>
          <w:sz w:val="28"/>
          <w:szCs w:val="28"/>
          <w:lang w:val="en-US"/>
        </w:rPr>
        <w:t xml:space="preserve"> cases in Ukrainian translation. </w:t>
      </w:r>
      <w:r w:rsidR="001913A1">
        <w:rPr>
          <w:color w:val="000000" w:themeColor="text1"/>
          <w:sz w:val="28"/>
          <w:szCs w:val="28"/>
          <w:lang w:val="en-US"/>
        </w:rPr>
        <w:t>Zero translation gives 9 cases in the Russian language and 12 cases in the Ukrainian language. All three ways of translation were also accompanied by different types of grammar transformations. There are</w:t>
      </w:r>
      <w:r w:rsidR="005E444B" w:rsidRPr="004357AE">
        <w:rPr>
          <w:color w:val="000000" w:themeColor="text1"/>
          <w:sz w:val="28"/>
          <w:szCs w:val="28"/>
          <w:lang w:val="en-US"/>
        </w:rPr>
        <w:t xml:space="preserve"> </w:t>
      </w:r>
      <w:r w:rsidR="00FE4363">
        <w:rPr>
          <w:color w:val="000000" w:themeColor="text1"/>
          <w:sz w:val="28"/>
          <w:szCs w:val="28"/>
          <w:lang w:val="en-US"/>
        </w:rPr>
        <w:t>48</w:t>
      </w:r>
      <w:r w:rsidR="0053207B" w:rsidRPr="004357AE">
        <w:rPr>
          <w:color w:val="000000" w:themeColor="text1"/>
          <w:sz w:val="28"/>
          <w:szCs w:val="28"/>
          <w:lang w:val="en-US"/>
        </w:rPr>
        <w:t xml:space="preserve"> cases</w:t>
      </w:r>
      <w:r w:rsidR="001913A1">
        <w:rPr>
          <w:color w:val="000000" w:themeColor="text1"/>
          <w:sz w:val="28"/>
          <w:szCs w:val="28"/>
          <w:lang w:val="en-US"/>
        </w:rPr>
        <w:t xml:space="preserve"> of translation on this level</w:t>
      </w:r>
      <w:r w:rsidR="0053207B" w:rsidRPr="004357AE">
        <w:rPr>
          <w:color w:val="000000" w:themeColor="text1"/>
          <w:sz w:val="28"/>
          <w:szCs w:val="28"/>
          <w:lang w:val="en-US"/>
        </w:rPr>
        <w:t xml:space="preserve"> in</w:t>
      </w:r>
      <w:r w:rsidR="001913A1">
        <w:rPr>
          <w:color w:val="000000" w:themeColor="text1"/>
          <w:sz w:val="28"/>
          <w:szCs w:val="28"/>
          <w:lang w:val="en-US"/>
        </w:rPr>
        <w:t>to</w:t>
      </w:r>
      <w:r w:rsidR="0086697C">
        <w:rPr>
          <w:color w:val="000000" w:themeColor="text1"/>
          <w:sz w:val="28"/>
          <w:szCs w:val="28"/>
          <w:lang w:val="en-US"/>
        </w:rPr>
        <w:t xml:space="preserve"> Russian and 54</w:t>
      </w:r>
      <w:r w:rsidR="001913A1">
        <w:rPr>
          <w:color w:val="000000" w:themeColor="text1"/>
          <w:sz w:val="28"/>
          <w:szCs w:val="28"/>
          <w:lang w:val="en-US"/>
        </w:rPr>
        <w:t xml:space="preserve"> cases in</w:t>
      </w:r>
      <w:r w:rsidR="00D922D1">
        <w:rPr>
          <w:color w:val="000000" w:themeColor="text1"/>
          <w:sz w:val="28"/>
          <w:szCs w:val="28"/>
          <w:lang w:val="en-US"/>
        </w:rPr>
        <w:t xml:space="preserve"> the</w:t>
      </w:r>
      <w:r w:rsidR="0053207B" w:rsidRPr="004357AE">
        <w:rPr>
          <w:color w:val="000000" w:themeColor="text1"/>
          <w:sz w:val="28"/>
          <w:szCs w:val="28"/>
          <w:lang w:val="en-US"/>
        </w:rPr>
        <w:t xml:space="preserve"> Ukrainian language.</w:t>
      </w:r>
      <w:r w:rsidR="004357AE" w:rsidRPr="004357AE">
        <w:rPr>
          <w:color w:val="000000" w:themeColor="text1"/>
          <w:sz w:val="28"/>
          <w:szCs w:val="28"/>
          <w:lang w:val="en-US"/>
        </w:rPr>
        <w:t xml:space="preserve"> </w:t>
      </w:r>
      <w:r w:rsidR="00D922D1">
        <w:rPr>
          <w:color w:val="000000" w:themeColor="text1"/>
          <w:sz w:val="28"/>
          <w:szCs w:val="28"/>
          <w:lang w:val="en-US"/>
        </w:rPr>
        <w:t xml:space="preserve">Grammar transformations were mainly presented by grammar substitutions, </w:t>
      </w:r>
      <w:r w:rsidR="00D85E85">
        <w:rPr>
          <w:color w:val="000000" w:themeColor="text1"/>
          <w:sz w:val="28"/>
          <w:szCs w:val="28"/>
          <w:lang w:val="en-US"/>
        </w:rPr>
        <w:t>i.e. – substitution of parts of speech.</w:t>
      </w:r>
      <w:r w:rsidR="00D922D1">
        <w:rPr>
          <w:color w:val="000000" w:themeColor="text1"/>
          <w:sz w:val="28"/>
          <w:szCs w:val="28"/>
          <w:lang w:val="en-US"/>
        </w:rPr>
        <w:t xml:space="preserve"> </w:t>
      </w:r>
      <w:r w:rsidR="004357AE" w:rsidRPr="004357AE">
        <w:rPr>
          <w:color w:val="000000" w:themeColor="text1"/>
          <w:sz w:val="28"/>
          <w:szCs w:val="28"/>
          <w:lang w:val="en-US"/>
        </w:rPr>
        <w:t>The stylistic transformations, such as strengthening or weakening of the connotation were observed as well.</w:t>
      </w:r>
    </w:p>
    <w:p w14:paraId="156EDBD3" w14:textId="683BF22F" w:rsidR="00D85E85" w:rsidRPr="008F7A82" w:rsidRDefault="00D85E85" w:rsidP="004357AE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  <w:lang w:val="en-US"/>
        </w:rPr>
        <w:t>Synthesis of lexical, grammar and</w:t>
      </w:r>
      <w:r w:rsidR="001537BB">
        <w:rPr>
          <w:color w:val="000000" w:themeColor="text1"/>
          <w:sz w:val="28"/>
          <w:szCs w:val="28"/>
          <w:lang w:val="en-US"/>
        </w:rPr>
        <w:t xml:space="preserve"> stylistic transformations test</w:t>
      </w:r>
      <w:r>
        <w:rPr>
          <w:color w:val="000000" w:themeColor="text1"/>
          <w:sz w:val="28"/>
          <w:szCs w:val="28"/>
          <w:lang w:val="en-US"/>
        </w:rPr>
        <w:t>ifies to the complex character of translation transformations.</w:t>
      </w:r>
    </w:p>
    <w:sectPr w:rsidR="00D85E85" w:rsidRPr="008F7A82" w:rsidSect="00A55D73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65C0C8" w14:textId="77777777" w:rsidR="0033632A" w:rsidRDefault="0033632A" w:rsidP="00A55D73">
      <w:r>
        <w:separator/>
      </w:r>
    </w:p>
    <w:p w14:paraId="7FA19E68" w14:textId="77777777" w:rsidR="0033632A" w:rsidRDefault="0033632A"/>
  </w:endnote>
  <w:endnote w:type="continuationSeparator" w:id="0">
    <w:p w14:paraId="1A551A48" w14:textId="77777777" w:rsidR="0033632A" w:rsidRDefault="0033632A" w:rsidP="00A55D73">
      <w:r>
        <w:continuationSeparator/>
      </w:r>
    </w:p>
    <w:p w14:paraId="4DDE0044" w14:textId="77777777" w:rsidR="0033632A" w:rsidRDefault="0033632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3DF8BF" w14:textId="77777777" w:rsidR="0033632A" w:rsidRDefault="0033632A" w:rsidP="00A55D73">
      <w:r>
        <w:separator/>
      </w:r>
    </w:p>
    <w:p w14:paraId="4A7C7115" w14:textId="77777777" w:rsidR="0033632A" w:rsidRDefault="0033632A"/>
  </w:footnote>
  <w:footnote w:type="continuationSeparator" w:id="0">
    <w:p w14:paraId="7920F251" w14:textId="77777777" w:rsidR="0033632A" w:rsidRDefault="0033632A" w:rsidP="00A55D73">
      <w:r>
        <w:continuationSeparator/>
      </w:r>
    </w:p>
    <w:p w14:paraId="7FFCFABE" w14:textId="77777777" w:rsidR="0033632A" w:rsidRDefault="0033632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14406B" w14:textId="77777777" w:rsidR="00122ACD" w:rsidRDefault="00122ACD" w:rsidP="00A55D73">
    <w:pPr>
      <w:pStyle w:val="a7"/>
      <w:framePr w:wrap="none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341A9008" w14:textId="77777777" w:rsidR="00122ACD" w:rsidRDefault="00122ACD" w:rsidP="00A55D73">
    <w:pPr>
      <w:pStyle w:val="a7"/>
      <w:ind w:right="360"/>
    </w:pPr>
  </w:p>
  <w:p w14:paraId="097F374C" w14:textId="77777777" w:rsidR="00122ACD" w:rsidRDefault="00122ACD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C6D6C3" w14:textId="77777777" w:rsidR="00122ACD" w:rsidRPr="00A55D73" w:rsidRDefault="00122ACD" w:rsidP="00A55D73">
    <w:pPr>
      <w:pStyle w:val="a7"/>
      <w:framePr w:wrap="none" w:vAnchor="text" w:hAnchor="margin" w:xAlign="right" w:y="1"/>
      <w:rPr>
        <w:rStyle w:val="a9"/>
        <w:sz w:val="28"/>
        <w:szCs w:val="28"/>
      </w:rPr>
    </w:pPr>
    <w:r w:rsidRPr="00A55D73">
      <w:rPr>
        <w:rStyle w:val="a9"/>
        <w:sz w:val="28"/>
        <w:szCs w:val="28"/>
      </w:rPr>
      <w:fldChar w:fldCharType="begin"/>
    </w:r>
    <w:r w:rsidRPr="00A55D73">
      <w:rPr>
        <w:rStyle w:val="a9"/>
        <w:sz w:val="28"/>
        <w:szCs w:val="28"/>
      </w:rPr>
      <w:instrText xml:space="preserve">PAGE  </w:instrText>
    </w:r>
    <w:r w:rsidRPr="00A55D73">
      <w:rPr>
        <w:rStyle w:val="a9"/>
        <w:sz w:val="28"/>
        <w:szCs w:val="28"/>
      </w:rPr>
      <w:fldChar w:fldCharType="separate"/>
    </w:r>
    <w:r w:rsidR="00094314">
      <w:rPr>
        <w:rStyle w:val="a9"/>
        <w:noProof/>
        <w:sz w:val="28"/>
        <w:szCs w:val="28"/>
      </w:rPr>
      <w:t>6</w:t>
    </w:r>
    <w:r w:rsidRPr="00A55D73">
      <w:rPr>
        <w:rStyle w:val="a9"/>
        <w:sz w:val="28"/>
        <w:szCs w:val="28"/>
      </w:rPr>
      <w:fldChar w:fldCharType="end"/>
    </w:r>
  </w:p>
  <w:p w14:paraId="51D3072B" w14:textId="77777777" w:rsidR="00122ACD" w:rsidRDefault="00122ACD" w:rsidP="00A55D73">
    <w:pPr>
      <w:pStyle w:val="a7"/>
      <w:ind w:right="360"/>
    </w:pPr>
  </w:p>
  <w:p w14:paraId="65887712" w14:textId="77777777" w:rsidR="00122ACD" w:rsidRDefault="00122AC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E5554"/>
    <w:multiLevelType w:val="hybridMultilevel"/>
    <w:tmpl w:val="4D00799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F02D80"/>
    <w:multiLevelType w:val="multilevel"/>
    <w:tmpl w:val="87E4D1CC"/>
    <w:lvl w:ilvl="0">
      <w:start w:val="1"/>
      <w:numFmt w:val="decimal"/>
      <w:lvlText w:val="%1."/>
      <w:lvlJc w:val="left"/>
      <w:pPr>
        <w:ind w:left="700" w:hanging="70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00" w:hanging="2160"/>
      </w:pPr>
      <w:rPr>
        <w:rFonts w:hint="default"/>
      </w:rPr>
    </w:lvl>
  </w:abstractNum>
  <w:abstractNum w:abstractNumId="2">
    <w:nsid w:val="10D57D30"/>
    <w:multiLevelType w:val="multilevel"/>
    <w:tmpl w:val="008414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3">
    <w:nsid w:val="1134340E"/>
    <w:multiLevelType w:val="multilevel"/>
    <w:tmpl w:val="D6B431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4">
    <w:nsid w:val="19DD7818"/>
    <w:multiLevelType w:val="hybridMultilevel"/>
    <w:tmpl w:val="B9C2E7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5C33AA"/>
    <w:multiLevelType w:val="hybridMultilevel"/>
    <w:tmpl w:val="645A6772"/>
    <w:lvl w:ilvl="0" w:tplc="2898BDF4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97D6566"/>
    <w:multiLevelType w:val="hybridMultilevel"/>
    <w:tmpl w:val="21DC51D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3917B7"/>
    <w:multiLevelType w:val="hybridMultilevel"/>
    <w:tmpl w:val="B0E0237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60259B"/>
    <w:multiLevelType w:val="multilevel"/>
    <w:tmpl w:val="E77E6BA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00" w:hanging="2160"/>
      </w:pPr>
      <w:rPr>
        <w:rFonts w:hint="default"/>
      </w:rPr>
    </w:lvl>
  </w:abstractNum>
  <w:abstractNum w:abstractNumId="9">
    <w:nsid w:val="2F0934EA"/>
    <w:multiLevelType w:val="hybridMultilevel"/>
    <w:tmpl w:val="22CA030E"/>
    <w:lvl w:ilvl="0" w:tplc="CAAEEB0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79676A7"/>
    <w:multiLevelType w:val="hybridMultilevel"/>
    <w:tmpl w:val="29724E6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BE5F72"/>
    <w:multiLevelType w:val="hybridMultilevel"/>
    <w:tmpl w:val="63D0A4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E2210D6"/>
    <w:multiLevelType w:val="hybridMultilevel"/>
    <w:tmpl w:val="99A493AA"/>
    <w:lvl w:ilvl="0" w:tplc="48C062AA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B1437CE"/>
    <w:multiLevelType w:val="multilevel"/>
    <w:tmpl w:val="36D633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4">
    <w:nsid w:val="6E5B71D3"/>
    <w:multiLevelType w:val="hybridMultilevel"/>
    <w:tmpl w:val="7918F71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ED44C4F"/>
    <w:multiLevelType w:val="hybridMultilevel"/>
    <w:tmpl w:val="1056F39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3"/>
  </w:num>
  <w:num w:numId="3">
    <w:abstractNumId w:val="2"/>
  </w:num>
  <w:num w:numId="4">
    <w:abstractNumId w:val="4"/>
  </w:num>
  <w:num w:numId="5">
    <w:abstractNumId w:val="9"/>
  </w:num>
  <w:num w:numId="6">
    <w:abstractNumId w:val="1"/>
  </w:num>
  <w:num w:numId="7">
    <w:abstractNumId w:val="11"/>
  </w:num>
  <w:num w:numId="8">
    <w:abstractNumId w:val="6"/>
  </w:num>
  <w:num w:numId="9">
    <w:abstractNumId w:val="7"/>
  </w:num>
  <w:num w:numId="10">
    <w:abstractNumId w:val="5"/>
  </w:num>
  <w:num w:numId="11">
    <w:abstractNumId w:val="8"/>
  </w:num>
  <w:num w:numId="12">
    <w:abstractNumId w:val="15"/>
  </w:num>
  <w:num w:numId="13">
    <w:abstractNumId w:val="12"/>
  </w:num>
  <w:num w:numId="14">
    <w:abstractNumId w:val="10"/>
  </w:num>
  <w:num w:numId="15">
    <w:abstractNumId w:val="0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DAF"/>
    <w:rsid w:val="0000193E"/>
    <w:rsid w:val="0002074B"/>
    <w:rsid w:val="000207D6"/>
    <w:rsid w:val="0002109A"/>
    <w:rsid w:val="00031E10"/>
    <w:rsid w:val="00037E09"/>
    <w:rsid w:val="00060EF4"/>
    <w:rsid w:val="00061A43"/>
    <w:rsid w:val="00065B0E"/>
    <w:rsid w:val="000665D0"/>
    <w:rsid w:val="00074DAF"/>
    <w:rsid w:val="0008064B"/>
    <w:rsid w:val="0009194C"/>
    <w:rsid w:val="00094314"/>
    <w:rsid w:val="00095D4B"/>
    <w:rsid w:val="000A5DA9"/>
    <w:rsid w:val="000B7EF7"/>
    <w:rsid w:val="000E037F"/>
    <w:rsid w:val="000E5841"/>
    <w:rsid w:val="000F59F1"/>
    <w:rsid w:val="001009C8"/>
    <w:rsid w:val="00107944"/>
    <w:rsid w:val="00122ACD"/>
    <w:rsid w:val="0014067C"/>
    <w:rsid w:val="0014343A"/>
    <w:rsid w:val="001537BB"/>
    <w:rsid w:val="00161890"/>
    <w:rsid w:val="00166F25"/>
    <w:rsid w:val="001734E3"/>
    <w:rsid w:val="00180DD2"/>
    <w:rsid w:val="0019138C"/>
    <w:rsid w:val="001913A1"/>
    <w:rsid w:val="001B3630"/>
    <w:rsid w:val="001D00BC"/>
    <w:rsid w:val="001D5D0C"/>
    <w:rsid w:val="001E12D5"/>
    <w:rsid w:val="001F3BFA"/>
    <w:rsid w:val="001F4C05"/>
    <w:rsid w:val="001F7FD9"/>
    <w:rsid w:val="00214E9D"/>
    <w:rsid w:val="0021698F"/>
    <w:rsid w:val="00220D65"/>
    <w:rsid w:val="00236135"/>
    <w:rsid w:val="00244BA9"/>
    <w:rsid w:val="00252786"/>
    <w:rsid w:val="00254ABF"/>
    <w:rsid w:val="00257436"/>
    <w:rsid w:val="002710B7"/>
    <w:rsid w:val="0027475B"/>
    <w:rsid w:val="00276332"/>
    <w:rsid w:val="00276F32"/>
    <w:rsid w:val="002828B5"/>
    <w:rsid w:val="002A3F4C"/>
    <w:rsid w:val="002C12C9"/>
    <w:rsid w:val="002E1F81"/>
    <w:rsid w:val="002E21BD"/>
    <w:rsid w:val="002F3314"/>
    <w:rsid w:val="00306542"/>
    <w:rsid w:val="00315820"/>
    <w:rsid w:val="00320EF0"/>
    <w:rsid w:val="00324F04"/>
    <w:rsid w:val="0032565E"/>
    <w:rsid w:val="0033632A"/>
    <w:rsid w:val="00350424"/>
    <w:rsid w:val="00353806"/>
    <w:rsid w:val="00361474"/>
    <w:rsid w:val="003643CC"/>
    <w:rsid w:val="003701D1"/>
    <w:rsid w:val="003767A2"/>
    <w:rsid w:val="003820E1"/>
    <w:rsid w:val="00382185"/>
    <w:rsid w:val="003872D8"/>
    <w:rsid w:val="003B134E"/>
    <w:rsid w:val="003D1A53"/>
    <w:rsid w:val="003D7C96"/>
    <w:rsid w:val="003E03B3"/>
    <w:rsid w:val="003F1653"/>
    <w:rsid w:val="00402999"/>
    <w:rsid w:val="00402F6C"/>
    <w:rsid w:val="004066DE"/>
    <w:rsid w:val="00421B64"/>
    <w:rsid w:val="00424ECC"/>
    <w:rsid w:val="004327F6"/>
    <w:rsid w:val="00433C0D"/>
    <w:rsid w:val="00434372"/>
    <w:rsid w:val="004357AE"/>
    <w:rsid w:val="004645F6"/>
    <w:rsid w:val="00466FC4"/>
    <w:rsid w:val="0048673B"/>
    <w:rsid w:val="00494C1E"/>
    <w:rsid w:val="004A61E4"/>
    <w:rsid w:val="004B3119"/>
    <w:rsid w:val="004B63EB"/>
    <w:rsid w:val="004C7C37"/>
    <w:rsid w:val="004D7702"/>
    <w:rsid w:val="004E620F"/>
    <w:rsid w:val="004E6A7F"/>
    <w:rsid w:val="004E77D9"/>
    <w:rsid w:val="004F7202"/>
    <w:rsid w:val="005048F4"/>
    <w:rsid w:val="005056E3"/>
    <w:rsid w:val="00523B69"/>
    <w:rsid w:val="00527887"/>
    <w:rsid w:val="0053207B"/>
    <w:rsid w:val="00534436"/>
    <w:rsid w:val="00536AA8"/>
    <w:rsid w:val="00540B27"/>
    <w:rsid w:val="00540C02"/>
    <w:rsid w:val="005433C6"/>
    <w:rsid w:val="005451DA"/>
    <w:rsid w:val="005479D0"/>
    <w:rsid w:val="005500F9"/>
    <w:rsid w:val="00550113"/>
    <w:rsid w:val="0055668B"/>
    <w:rsid w:val="00571F4C"/>
    <w:rsid w:val="00574F3A"/>
    <w:rsid w:val="00581002"/>
    <w:rsid w:val="00582A0C"/>
    <w:rsid w:val="00584E4F"/>
    <w:rsid w:val="00596F8E"/>
    <w:rsid w:val="005A30D3"/>
    <w:rsid w:val="005A5C0C"/>
    <w:rsid w:val="005C3914"/>
    <w:rsid w:val="005C5A2A"/>
    <w:rsid w:val="005C6E4E"/>
    <w:rsid w:val="005D69E2"/>
    <w:rsid w:val="005E2374"/>
    <w:rsid w:val="005E444B"/>
    <w:rsid w:val="005F7411"/>
    <w:rsid w:val="00604E86"/>
    <w:rsid w:val="006066E5"/>
    <w:rsid w:val="0063704A"/>
    <w:rsid w:val="00650593"/>
    <w:rsid w:val="006523A1"/>
    <w:rsid w:val="0065564F"/>
    <w:rsid w:val="00666852"/>
    <w:rsid w:val="006670CD"/>
    <w:rsid w:val="006722ED"/>
    <w:rsid w:val="006A2C33"/>
    <w:rsid w:val="006C09BC"/>
    <w:rsid w:val="006C0C02"/>
    <w:rsid w:val="006E2199"/>
    <w:rsid w:val="006F53A0"/>
    <w:rsid w:val="007017B3"/>
    <w:rsid w:val="00703945"/>
    <w:rsid w:val="00707BAB"/>
    <w:rsid w:val="00711E8B"/>
    <w:rsid w:val="00744002"/>
    <w:rsid w:val="007612DE"/>
    <w:rsid w:val="007832D7"/>
    <w:rsid w:val="00783D62"/>
    <w:rsid w:val="007A361A"/>
    <w:rsid w:val="007A7B50"/>
    <w:rsid w:val="007D5360"/>
    <w:rsid w:val="007D575C"/>
    <w:rsid w:val="007E455C"/>
    <w:rsid w:val="007E53CD"/>
    <w:rsid w:val="007E57DB"/>
    <w:rsid w:val="007F7BDF"/>
    <w:rsid w:val="00814AC6"/>
    <w:rsid w:val="00814AE4"/>
    <w:rsid w:val="0082202B"/>
    <w:rsid w:val="00832612"/>
    <w:rsid w:val="008456C6"/>
    <w:rsid w:val="0085108F"/>
    <w:rsid w:val="00853056"/>
    <w:rsid w:val="00853595"/>
    <w:rsid w:val="008560C8"/>
    <w:rsid w:val="0086697C"/>
    <w:rsid w:val="00896F75"/>
    <w:rsid w:val="008A15F1"/>
    <w:rsid w:val="008B00A8"/>
    <w:rsid w:val="008B4D18"/>
    <w:rsid w:val="008B7261"/>
    <w:rsid w:val="008C0239"/>
    <w:rsid w:val="008C0A5F"/>
    <w:rsid w:val="008C0DD6"/>
    <w:rsid w:val="008C486F"/>
    <w:rsid w:val="008D031C"/>
    <w:rsid w:val="008D0F87"/>
    <w:rsid w:val="008D1050"/>
    <w:rsid w:val="008E0B7A"/>
    <w:rsid w:val="008E11FA"/>
    <w:rsid w:val="008E4C51"/>
    <w:rsid w:val="008E728C"/>
    <w:rsid w:val="008F7A82"/>
    <w:rsid w:val="00900D67"/>
    <w:rsid w:val="009046C7"/>
    <w:rsid w:val="00906656"/>
    <w:rsid w:val="00914673"/>
    <w:rsid w:val="00933C25"/>
    <w:rsid w:val="00945659"/>
    <w:rsid w:val="0096448C"/>
    <w:rsid w:val="00996B61"/>
    <w:rsid w:val="009A3EBB"/>
    <w:rsid w:val="009A53ED"/>
    <w:rsid w:val="009B1DCC"/>
    <w:rsid w:val="009B38C1"/>
    <w:rsid w:val="009C1FC2"/>
    <w:rsid w:val="009C23D7"/>
    <w:rsid w:val="009D3D8B"/>
    <w:rsid w:val="009D4241"/>
    <w:rsid w:val="009E5C08"/>
    <w:rsid w:val="009E7FD7"/>
    <w:rsid w:val="009F14B7"/>
    <w:rsid w:val="00A13861"/>
    <w:rsid w:val="00A21412"/>
    <w:rsid w:val="00A218D2"/>
    <w:rsid w:val="00A43054"/>
    <w:rsid w:val="00A46804"/>
    <w:rsid w:val="00A5122F"/>
    <w:rsid w:val="00A55CE2"/>
    <w:rsid w:val="00A55D73"/>
    <w:rsid w:val="00A622B9"/>
    <w:rsid w:val="00A80446"/>
    <w:rsid w:val="00A84146"/>
    <w:rsid w:val="00A86C80"/>
    <w:rsid w:val="00A9496D"/>
    <w:rsid w:val="00AA666C"/>
    <w:rsid w:val="00AA6A6A"/>
    <w:rsid w:val="00AC14D5"/>
    <w:rsid w:val="00AC69E7"/>
    <w:rsid w:val="00AD2BF8"/>
    <w:rsid w:val="00AD7611"/>
    <w:rsid w:val="00AE69DE"/>
    <w:rsid w:val="00AE73E9"/>
    <w:rsid w:val="00B0362B"/>
    <w:rsid w:val="00B10607"/>
    <w:rsid w:val="00B32EDC"/>
    <w:rsid w:val="00B35E40"/>
    <w:rsid w:val="00B427E4"/>
    <w:rsid w:val="00B50674"/>
    <w:rsid w:val="00B57453"/>
    <w:rsid w:val="00B66121"/>
    <w:rsid w:val="00B663AE"/>
    <w:rsid w:val="00B6711C"/>
    <w:rsid w:val="00B7098F"/>
    <w:rsid w:val="00B97B91"/>
    <w:rsid w:val="00BC48EC"/>
    <w:rsid w:val="00BD404E"/>
    <w:rsid w:val="00BD6E3D"/>
    <w:rsid w:val="00BE262E"/>
    <w:rsid w:val="00BF0A0B"/>
    <w:rsid w:val="00BF16B3"/>
    <w:rsid w:val="00BF1887"/>
    <w:rsid w:val="00BF44BB"/>
    <w:rsid w:val="00C20D43"/>
    <w:rsid w:val="00C54068"/>
    <w:rsid w:val="00C61011"/>
    <w:rsid w:val="00C65633"/>
    <w:rsid w:val="00C65C16"/>
    <w:rsid w:val="00C673FF"/>
    <w:rsid w:val="00C752AD"/>
    <w:rsid w:val="00C76689"/>
    <w:rsid w:val="00C90191"/>
    <w:rsid w:val="00C91C53"/>
    <w:rsid w:val="00CB60B7"/>
    <w:rsid w:val="00CC62B8"/>
    <w:rsid w:val="00CD2388"/>
    <w:rsid w:val="00CD4928"/>
    <w:rsid w:val="00CF419A"/>
    <w:rsid w:val="00CF453F"/>
    <w:rsid w:val="00CF7A64"/>
    <w:rsid w:val="00D0693B"/>
    <w:rsid w:val="00D10F8C"/>
    <w:rsid w:val="00D21C67"/>
    <w:rsid w:val="00D34971"/>
    <w:rsid w:val="00D41C46"/>
    <w:rsid w:val="00D435FF"/>
    <w:rsid w:val="00D4370A"/>
    <w:rsid w:val="00D46C8A"/>
    <w:rsid w:val="00D5271A"/>
    <w:rsid w:val="00D572A6"/>
    <w:rsid w:val="00D57DFD"/>
    <w:rsid w:val="00D7475D"/>
    <w:rsid w:val="00D84404"/>
    <w:rsid w:val="00D85E85"/>
    <w:rsid w:val="00D87E4B"/>
    <w:rsid w:val="00D922D1"/>
    <w:rsid w:val="00DA07EC"/>
    <w:rsid w:val="00DA71A3"/>
    <w:rsid w:val="00DB173B"/>
    <w:rsid w:val="00DB5832"/>
    <w:rsid w:val="00DB5A11"/>
    <w:rsid w:val="00DD0244"/>
    <w:rsid w:val="00DF0562"/>
    <w:rsid w:val="00E13BDC"/>
    <w:rsid w:val="00E24AB5"/>
    <w:rsid w:val="00E24C3E"/>
    <w:rsid w:val="00E33823"/>
    <w:rsid w:val="00E364AB"/>
    <w:rsid w:val="00E46E4A"/>
    <w:rsid w:val="00E56829"/>
    <w:rsid w:val="00E572B2"/>
    <w:rsid w:val="00E617D6"/>
    <w:rsid w:val="00E6241F"/>
    <w:rsid w:val="00E701B5"/>
    <w:rsid w:val="00E749E6"/>
    <w:rsid w:val="00E846E3"/>
    <w:rsid w:val="00E94C41"/>
    <w:rsid w:val="00E97BC5"/>
    <w:rsid w:val="00EB13EA"/>
    <w:rsid w:val="00EB1EAC"/>
    <w:rsid w:val="00EB251E"/>
    <w:rsid w:val="00ED278F"/>
    <w:rsid w:val="00EF77DE"/>
    <w:rsid w:val="00F021C8"/>
    <w:rsid w:val="00F14479"/>
    <w:rsid w:val="00F174B0"/>
    <w:rsid w:val="00F2348D"/>
    <w:rsid w:val="00F23CB7"/>
    <w:rsid w:val="00F27453"/>
    <w:rsid w:val="00F30DCF"/>
    <w:rsid w:val="00F644EE"/>
    <w:rsid w:val="00F675A0"/>
    <w:rsid w:val="00F67919"/>
    <w:rsid w:val="00F77745"/>
    <w:rsid w:val="00F8395E"/>
    <w:rsid w:val="00F85FCF"/>
    <w:rsid w:val="00F94C17"/>
    <w:rsid w:val="00FB2E84"/>
    <w:rsid w:val="00FE4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4E888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DAF"/>
    <w:rPr>
      <w:rFonts w:ascii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A55D73"/>
    <w:pPr>
      <w:spacing w:line="360" w:lineRule="auto"/>
      <w:jc w:val="both"/>
      <w:outlineLvl w:val="0"/>
    </w:pPr>
    <w:rPr>
      <w:color w:val="000000" w:themeColor="text1"/>
      <w:sz w:val="28"/>
      <w:szCs w:val="28"/>
    </w:rPr>
  </w:style>
  <w:style w:type="paragraph" w:styleId="2">
    <w:name w:val="heading 2"/>
    <w:basedOn w:val="a0"/>
    <w:next w:val="a"/>
    <w:link w:val="20"/>
    <w:uiPriority w:val="9"/>
    <w:unhideWhenUsed/>
    <w:qFormat/>
    <w:rsid w:val="00A55D73"/>
    <w:pPr>
      <w:numPr>
        <w:ilvl w:val="1"/>
        <w:numId w:val="6"/>
      </w:numPr>
      <w:spacing w:line="360" w:lineRule="auto"/>
      <w:jc w:val="both"/>
      <w:outlineLvl w:val="1"/>
    </w:pPr>
    <w:rPr>
      <w:color w:val="000000" w:themeColor="text1"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basedOn w:val="a"/>
    <w:uiPriority w:val="34"/>
    <w:qFormat/>
    <w:rsid w:val="00074DAF"/>
    <w:pPr>
      <w:ind w:left="720"/>
      <w:contextualSpacing/>
    </w:pPr>
  </w:style>
  <w:style w:type="character" w:styleId="a4">
    <w:name w:val="Hyperlink"/>
    <w:basedOn w:val="a1"/>
    <w:uiPriority w:val="99"/>
    <w:unhideWhenUsed/>
    <w:rsid w:val="00074DAF"/>
    <w:rPr>
      <w:color w:val="0563C1" w:themeColor="hyperlink"/>
      <w:u w:val="single"/>
    </w:rPr>
  </w:style>
  <w:style w:type="paragraph" w:styleId="a5">
    <w:name w:val="Normal (Web)"/>
    <w:basedOn w:val="a"/>
    <w:semiHidden/>
    <w:rsid w:val="00AA666C"/>
    <w:pPr>
      <w:spacing w:before="100" w:beforeAutospacing="1" w:after="100" w:afterAutospacing="1"/>
    </w:pPr>
    <w:rPr>
      <w:rFonts w:ascii="Arial Unicode MS" w:eastAsia="Arial Unicode MS" w:hAnsi="Arial Unicode MS" w:cs="Arial Unicode MS"/>
      <w:noProof/>
    </w:rPr>
  </w:style>
  <w:style w:type="paragraph" w:customStyle="1" w:styleId="p1">
    <w:name w:val="p1"/>
    <w:basedOn w:val="a"/>
    <w:rsid w:val="006E2199"/>
    <w:rPr>
      <w:rFonts w:ascii="Helvetica Neue" w:hAnsi="Helvetica Neue"/>
      <w:color w:val="454545"/>
      <w:sz w:val="18"/>
      <w:szCs w:val="18"/>
    </w:rPr>
  </w:style>
  <w:style w:type="table" w:styleId="a6">
    <w:name w:val="Table Grid"/>
    <w:basedOn w:val="a2"/>
    <w:uiPriority w:val="39"/>
    <w:rsid w:val="003B13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A55D73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1"/>
    <w:link w:val="a7"/>
    <w:uiPriority w:val="99"/>
    <w:rsid w:val="00A55D73"/>
    <w:rPr>
      <w:rFonts w:ascii="Times New Roman" w:hAnsi="Times New Roman" w:cs="Times New Roman"/>
      <w:lang w:eastAsia="ru-RU"/>
    </w:rPr>
  </w:style>
  <w:style w:type="character" w:styleId="a9">
    <w:name w:val="page number"/>
    <w:basedOn w:val="a1"/>
    <w:uiPriority w:val="99"/>
    <w:semiHidden/>
    <w:unhideWhenUsed/>
    <w:rsid w:val="00A55D73"/>
  </w:style>
  <w:style w:type="paragraph" w:styleId="aa">
    <w:name w:val="footer"/>
    <w:basedOn w:val="a"/>
    <w:link w:val="ab"/>
    <w:uiPriority w:val="99"/>
    <w:unhideWhenUsed/>
    <w:rsid w:val="00A55D73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A55D73"/>
    <w:rPr>
      <w:rFonts w:ascii="Times New Roman" w:hAnsi="Times New Roman" w:cs="Times New Roman"/>
      <w:lang w:eastAsia="ru-RU"/>
    </w:rPr>
  </w:style>
  <w:style w:type="character" w:customStyle="1" w:styleId="10">
    <w:name w:val="Заголовок 1 Знак"/>
    <w:basedOn w:val="a1"/>
    <w:link w:val="1"/>
    <w:uiPriority w:val="9"/>
    <w:rsid w:val="00A55D73"/>
    <w:rPr>
      <w:rFonts w:ascii="Times New Roman" w:hAnsi="Times New Roman" w:cs="Times New Roman"/>
      <w:color w:val="000000" w:themeColor="text1"/>
      <w:sz w:val="28"/>
      <w:szCs w:val="28"/>
      <w:lang w:eastAsia="ru-RU"/>
    </w:rPr>
  </w:style>
  <w:style w:type="character" w:customStyle="1" w:styleId="20">
    <w:name w:val="Заголовок 2 Знак"/>
    <w:basedOn w:val="a1"/>
    <w:link w:val="2"/>
    <w:uiPriority w:val="9"/>
    <w:rsid w:val="00A55D73"/>
    <w:rPr>
      <w:rFonts w:ascii="Times New Roman" w:hAnsi="Times New Roman" w:cs="Times New Roman"/>
      <w:color w:val="000000" w:themeColor="text1"/>
      <w:sz w:val="28"/>
      <w:szCs w:val="28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C673FF"/>
    <w:pPr>
      <w:tabs>
        <w:tab w:val="right" w:leader="dot" w:pos="9339"/>
      </w:tabs>
      <w:spacing w:line="360" w:lineRule="auto"/>
    </w:pPr>
  </w:style>
  <w:style w:type="paragraph" w:styleId="21">
    <w:name w:val="toc 2"/>
    <w:basedOn w:val="a"/>
    <w:next w:val="a"/>
    <w:autoRedefine/>
    <w:uiPriority w:val="39"/>
    <w:unhideWhenUsed/>
    <w:rsid w:val="00BF1887"/>
    <w:pPr>
      <w:ind w:left="240"/>
    </w:pPr>
  </w:style>
  <w:style w:type="paragraph" w:styleId="3">
    <w:name w:val="toc 3"/>
    <w:basedOn w:val="a"/>
    <w:next w:val="a"/>
    <w:autoRedefine/>
    <w:uiPriority w:val="39"/>
    <w:unhideWhenUsed/>
    <w:rsid w:val="00BF1887"/>
    <w:pPr>
      <w:ind w:left="480"/>
    </w:pPr>
  </w:style>
  <w:style w:type="paragraph" w:styleId="4">
    <w:name w:val="toc 4"/>
    <w:basedOn w:val="a"/>
    <w:next w:val="a"/>
    <w:autoRedefine/>
    <w:uiPriority w:val="39"/>
    <w:unhideWhenUsed/>
    <w:rsid w:val="00BF1887"/>
    <w:pPr>
      <w:ind w:left="720"/>
    </w:pPr>
  </w:style>
  <w:style w:type="paragraph" w:styleId="5">
    <w:name w:val="toc 5"/>
    <w:basedOn w:val="a"/>
    <w:next w:val="a"/>
    <w:autoRedefine/>
    <w:uiPriority w:val="39"/>
    <w:unhideWhenUsed/>
    <w:rsid w:val="00BF1887"/>
    <w:pPr>
      <w:ind w:left="960"/>
    </w:pPr>
  </w:style>
  <w:style w:type="paragraph" w:styleId="6">
    <w:name w:val="toc 6"/>
    <w:basedOn w:val="a"/>
    <w:next w:val="a"/>
    <w:autoRedefine/>
    <w:uiPriority w:val="39"/>
    <w:unhideWhenUsed/>
    <w:rsid w:val="00BF1887"/>
    <w:pPr>
      <w:ind w:left="1200"/>
    </w:pPr>
  </w:style>
  <w:style w:type="paragraph" w:styleId="7">
    <w:name w:val="toc 7"/>
    <w:basedOn w:val="a"/>
    <w:next w:val="a"/>
    <w:autoRedefine/>
    <w:uiPriority w:val="39"/>
    <w:unhideWhenUsed/>
    <w:rsid w:val="00BF1887"/>
    <w:pPr>
      <w:ind w:left="1440"/>
    </w:pPr>
  </w:style>
  <w:style w:type="paragraph" w:styleId="8">
    <w:name w:val="toc 8"/>
    <w:basedOn w:val="a"/>
    <w:next w:val="a"/>
    <w:autoRedefine/>
    <w:uiPriority w:val="39"/>
    <w:unhideWhenUsed/>
    <w:rsid w:val="00BF1887"/>
    <w:pPr>
      <w:ind w:left="1680"/>
    </w:pPr>
  </w:style>
  <w:style w:type="paragraph" w:styleId="9">
    <w:name w:val="toc 9"/>
    <w:basedOn w:val="a"/>
    <w:next w:val="a"/>
    <w:autoRedefine/>
    <w:uiPriority w:val="39"/>
    <w:unhideWhenUsed/>
    <w:rsid w:val="00BF1887"/>
    <w:pPr>
      <w:ind w:left="1920"/>
    </w:pPr>
  </w:style>
  <w:style w:type="paragraph" w:styleId="ac">
    <w:name w:val="Balloon Text"/>
    <w:basedOn w:val="a"/>
    <w:link w:val="ad"/>
    <w:uiPriority w:val="99"/>
    <w:semiHidden/>
    <w:unhideWhenUsed/>
    <w:rsid w:val="003701D1"/>
    <w:rPr>
      <w:sz w:val="18"/>
      <w:szCs w:val="18"/>
    </w:rPr>
  </w:style>
  <w:style w:type="character" w:customStyle="1" w:styleId="ad">
    <w:name w:val="Текст выноски Знак"/>
    <w:basedOn w:val="a1"/>
    <w:link w:val="ac"/>
    <w:uiPriority w:val="99"/>
    <w:semiHidden/>
    <w:rsid w:val="003701D1"/>
    <w:rPr>
      <w:rFonts w:ascii="Times New Roman" w:hAnsi="Times New Roman" w:cs="Times New Roman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DAF"/>
    <w:rPr>
      <w:rFonts w:ascii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A55D73"/>
    <w:pPr>
      <w:spacing w:line="360" w:lineRule="auto"/>
      <w:jc w:val="both"/>
      <w:outlineLvl w:val="0"/>
    </w:pPr>
    <w:rPr>
      <w:color w:val="000000" w:themeColor="text1"/>
      <w:sz w:val="28"/>
      <w:szCs w:val="28"/>
    </w:rPr>
  </w:style>
  <w:style w:type="paragraph" w:styleId="2">
    <w:name w:val="heading 2"/>
    <w:basedOn w:val="a0"/>
    <w:next w:val="a"/>
    <w:link w:val="20"/>
    <w:uiPriority w:val="9"/>
    <w:unhideWhenUsed/>
    <w:qFormat/>
    <w:rsid w:val="00A55D73"/>
    <w:pPr>
      <w:numPr>
        <w:ilvl w:val="1"/>
        <w:numId w:val="6"/>
      </w:numPr>
      <w:spacing w:line="360" w:lineRule="auto"/>
      <w:jc w:val="both"/>
      <w:outlineLvl w:val="1"/>
    </w:pPr>
    <w:rPr>
      <w:color w:val="000000" w:themeColor="text1"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basedOn w:val="a"/>
    <w:uiPriority w:val="34"/>
    <w:qFormat/>
    <w:rsid w:val="00074DAF"/>
    <w:pPr>
      <w:ind w:left="720"/>
      <w:contextualSpacing/>
    </w:pPr>
  </w:style>
  <w:style w:type="character" w:styleId="a4">
    <w:name w:val="Hyperlink"/>
    <w:basedOn w:val="a1"/>
    <w:uiPriority w:val="99"/>
    <w:unhideWhenUsed/>
    <w:rsid w:val="00074DAF"/>
    <w:rPr>
      <w:color w:val="0563C1" w:themeColor="hyperlink"/>
      <w:u w:val="single"/>
    </w:rPr>
  </w:style>
  <w:style w:type="paragraph" w:styleId="a5">
    <w:name w:val="Normal (Web)"/>
    <w:basedOn w:val="a"/>
    <w:semiHidden/>
    <w:rsid w:val="00AA666C"/>
    <w:pPr>
      <w:spacing w:before="100" w:beforeAutospacing="1" w:after="100" w:afterAutospacing="1"/>
    </w:pPr>
    <w:rPr>
      <w:rFonts w:ascii="Arial Unicode MS" w:eastAsia="Arial Unicode MS" w:hAnsi="Arial Unicode MS" w:cs="Arial Unicode MS"/>
      <w:noProof/>
    </w:rPr>
  </w:style>
  <w:style w:type="paragraph" w:customStyle="1" w:styleId="p1">
    <w:name w:val="p1"/>
    <w:basedOn w:val="a"/>
    <w:rsid w:val="006E2199"/>
    <w:rPr>
      <w:rFonts w:ascii="Helvetica Neue" w:hAnsi="Helvetica Neue"/>
      <w:color w:val="454545"/>
      <w:sz w:val="18"/>
      <w:szCs w:val="18"/>
    </w:rPr>
  </w:style>
  <w:style w:type="table" w:styleId="a6">
    <w:name w:val="Table Grid"/>
    <w:basedOn w:val="a2"/>
    <w:uiPriority w:val="39"/>
    <w:rsid w:val="003B13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A55D73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1"/>
    <w:link w:val="a7"/>
    <w:uiPriority w:val="99"/>
    <w:rsid w:val="00A55D73"/>
    <w:rPr>
      <w:rFonts w:ascii="Times New Roman" w:hAnsi="Times New Roman" w:cs="Times New Roman"/>
      <w:lang w:eastAsia="ru-RU"/>
    </w:rPr>
  </w:style>
  <w:style w:type="character" w:styleId="a9">
    <w:name w:val="page number"/>
    <w:basedOn w:val="a1"/>
    <w:uiPriority w:val="99"/>
    <w:semiHidden/>
    <w:unhideWhenUsed/>
    <w:rsid w:val="00A55D73"/>
  </w:style>
  <w:style w:type="paragraph" w:styleId="aa">
    <w:name w:val="footer"/>
    <w:basedOn w:val="a"/>
    <w:link w:val="ab"/>
    <w:uiPriority w:val="99"/>
    <w:unhideWhenUsed/>
    <w:rsid w:val="00A55D73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A55D73"/>
    <w:rPr>
      <w:rFonts w:ascii="Times New Roman" w:hAnsi="Times New Roman" w:cs="Times New Roman"/>
      <w:lang w:eastAsia="ru-RU"/>
    </w:rPr>
  </w:style>
  <w:style w:type="character" w:customStyle="1" w:styleId="10">
    <w:name w:val="Заголовок 1 Знак"/>
    <w:basedOn w:val="a1"/>
    <w:link w:val="1"/>
    <w:uiPriority w:val="9"/>
    <w:rsid w:val="00A55D73"/>
    <w:rPr>
      <w:rFonts w:ascii="Times New Roman" w:hAnsi="Times New Roman" w:cs="Times New Roman"/>
      <w:color w:val="000000" w:themeColor="text1"/>
      <w:sz w:val="28"/>
      <w:szCs w:val="28"/>
      <w:lang w:eastAsia="ru-RU"/>
    </w:rPr>
  </w:style>
  <w:style w:type="character" w:customStyle="1" w:styleId="20">
    <w:name w:val="Заголовок 2 Знак"/>
    <w:basedOn w:val="a1"/>
    <w:link w:val="2"/>
    <w:uiPriority w:val="9"/>
    <w:rsid w:val="00A55D73"/>
    <w:rPr>
      <w:rFonts w:ascii="Times New Roman" w:hAnsi="Times New Roman" w:cs="Times New Roman"/>
      <w:color w:val="000000" w:themeColor="text1"/>
      <w:sz w:val="28"/>
      <w:szCs w:val="28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C673FF"/>
    <w:pPr>
      <w:tabs>
        <w:tab w:val="right" w:leader="dot" w:pos="9339"/>
      </w:tabs>
      <w:spacing w:line="360" w:lineRule="auto"/>
    </w:pPr>
  </w:style>
  <w:style w:type="paragraph" w:styleId="21">
    <w:name w:val="toc 2"/>
    <w:basedOn w:val="a"/>
    <w:next w:val="a"/>
    <w:autoRedefine/>
    <w:uiPriority w:val="39"/>
    <w:unhideWhenUsed/>
    <w:rsid w:val="00BF1887"/>
    <w:pPr>
      <w:ind w:left="240"/>
    </w:pPr>
  </w:style>
  <w:style w:type="paragraph" w:styleId="3">
    <w:name w:val="toc 3"/>
    <w:basedOn w:val="a"/>
    <w:next w:val="a"/>
    <w:autoRedefine/>
    <w:uiPriority w:val="39"/>
    <w:unhideWhenUsed/>
    <w:rsid w:val="00BF1887"/>
    <w:pPr>
      <w:ind w:left="480"/>
    </w:pPr>
  </w:style>
  <w:style w:type="paragraph" w:styleId="4">
    <w:name w:val="toc 4"/>
    <w:basedOn w:val="a"/>
    <w:next w:val="a"/>
    <w:autoRedefine/>
    <w:uiPriority w:val="39"/>
    <w:unhideWhenUsed/>
    <w:rsid w:val="00BF1887"/>
    <w:pPr>
      <w:ind w:left="720"/>
    </w:pPr>
  </w:style>
  <w:style w:type="paragraph" w:styleId="5">
    <w:name w:val="toc 5"/>
    <w:basedOn w:val="a"/>
    <w:next w:val="a"/>
    <w:autoRedefine/>
    <w:uiPriority w:val="39"/>
    <w:unhideWhenUsed/>
    <w:rsid w:val="00BF1887"/>
    <w:pPr>
      <w:ind w:left="960"/>
    </w:pPr>
  </w:style>
  <w:style w:type="paragraph" w:styleId="6">
    <w:name w:val="toc 6"/>
    <w:basedOn w:val="a"/>
    <w:next w:val="a"/>
    <w:autoRedefine/>
    <w:uiPriority w:val="39"/>
    <w:unhideWhenUsed/>
    <w:rsid w:val="00BF1887"/>
    <w:pPr>
      <w:ind w:left="1200"/>
    </w:pPr>
  </w:style>
  <w:style w:type="paragraph" w:styleId="7">
    <w:name w:val="toc 7"/>
    <w:basedOn w:val="a"/>
    <w:next w:val="a"/>
    <w:autoRedefine/>
    <w:uiPriority w:val="39"/>
    <w:unhideWhenUsed/>
    <w:rsid w:val="00BF1887"/>
    <w:pPr>
      <w:ind w:left="1440"/>
    </w:pPr>
  </w:style>
  <w:style w:type="paragraph" w:styleId="8">
    <w:name w:val="toc 8"/>
    <w:basedOn w:val="a"/>
    <w:next w:val="a"/>
    <w:autoRedefine/>
    <w:uiPriority w:val="39"/>
    <w:unhideWhenUsed/>
    <w:rsid w:val="00BF1887"/>
    <w:pPr>
      <w:ind w:left="1680"/>
    </w:pPr>
  </w:style>
  <w:style w:type="paragraph" w:styleId="9">
    <w:name w:val="toc 9"/>
    <w:basedOn w:val="a"/>
    <w:next w:val="a"/>
    <w:autoRedefine/>
    <w:uiPriority w:val="39"/>
    <w:unhideWhenUsed/>
    <w:rsid w:val="00BF1887"/>
    <w:pPr>
      <w:ind w:left="1920"/>
    </w:pPr>
  </w:style>
  <w:style w:type="paragraph" w:styleId="ac">
    <w:name w:val="Balloon Text"/>
    <w:basedOn w:val="a"/>
    <w:link w:val="ad"/>
    <w:uiPriority w:val="99"/>
    <w:semiHidden/>
    <w:unhideWhenUsed/>
    <w:rsid w:val="003701D1"/>
    <w:rPr>
      <w:sz w:val="18"/>
      <w:szCs w:val="18"/>
    </w:rPr>
  </w:style>
  <w:style w:type="character" w:customStyle="1" w:styleId="ad">
    <w:name w:val="Текст выноски Знак"/>
    <w:basedOn w:val="a1"/>
    <w:link w:val="ac"/>
    <w:uiPriority w:val="99"/>
    <w:semiHidden/>
    <w:rsid w:val="003701D1"/>
    <w:rPr>
      <w:rFonts w:ascii="Times New Roman" w:hAnsi="Times New Roman" w:cs="Times New Roman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99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8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11599</Words>
  <Characters>6612</Characters>
  <Application>Microsoft Office Word</Application>
  <DocSecurity>0</DocSecurity>
  <Lines>55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Microsoft Office</dc:creator>
  <cp:lastModifiedBy>admin</cp:lastModifiedBy>
  <cp:revision>2</cp:revision>
  <cp:lastPrinted>2018-06-15T05:13:00Z</cp:lastPrinted>
  <dcterms:created xsi:type="dcterms:W3CDTF">2019-01-15T10:51:00Z</dcterms:created>
  <dcterms:modified xsi:type="dcterms:W3CDTF">2019-01-15T10:51:00Z</dcterms:modified>
</cp:coreProperties>
</file>