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67F6" w:rsidRDefault="003D67F6" w:rsidP="003D67F6">
      <w:pPr>
        <w:widowControl w:val="0"/>
        <w:autoSpaceDE w:val="0"/>
        <w:autoSpaceDN w:val="0"/>
        <w:spacing w:before="73"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                 </w:t>
      </w:r>
      <w:r w:rsidRPr="003D67F6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Одеський національний університет імені І.І. Мечникова </w:t>
      </w:r>
    </w:p>
    <w:p w:rsidR="003D67F6" w:rsidRPr="003D67F6" w:rsidRDefault="003D67F6" w:rsidP="003D67F6">
      <w:pPr>
        <w:widowControl w:val="0"/>
        <w:autoSpaceDE w:val="0"/>
        <w:autoSpaceDN w:val="0"/>
        <w:spacing w:before="73"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                                     </w:t>
      </w:r>
      <w:r w:rsidRPr="003D67F6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Економіко-правовий факультет</w:t>
      </w:r>
    </w:p>
    <w:p w:rsidR="003D67F6" w:rsidRPr="003D67F6" w:rsidRDefault="003D67F6" w:rsidP="003D67F6">
      <w:pPr>
        <w:widowControl w:val="0"/>
        <w:autoSpaceDE w:val="0"/>
        <w:autoSpaceDN w:val="0"/>
        <w:spacing w:after="0" w:line="321" w:lineRule="exact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                 </w:t>
      </w:r>
      <w:r w:rsidRPr="003D67F6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Кафедра економіки та моделювання ринкових відносин</w:t>
      </w:r>
    </w:p>
    <w:p w:rsidR="003D67F6" w:rsidRPr="003D67F6" w:rsidRDefault="003D67F6" w:rsidP="003D67F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bidi="en-US"/>
        </w:rPr>
      </w:pPr>
    </w:p>
    <w:p w:rsidR="003D67F6" w:rsidRPr="003D67F6" w:rsidRDefault="003D67F6" w:rsidP="003D67F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bidi="en-US"/>
        </w:rPr>
      </w:pPr>
    </w:p>
    <w:p w:rsidR="003D67F6" w:rsidRPr="003D67F6" w:rsidRDefault="003D67F6" w:rsidP="003D67F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bidi="en-US"/>
        </w:rPr>
      </w:pPr>
    </w:p>
    <w:p w:rsidR="003D67F6" w:rsidRPr="003D67F6" w:rsidRDefault="003D67F6" w:rsidP="003D67F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bidi="en-US"/>
        </w:rPr>
      </w:pPr>
    </w:p>
    <w:p w:rsidR="003D67F6" w:rsidRPr="003D67F6" w:rsidRDefault="003D67F6" w:rsidP="003D67F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bidi="en-US"/>
        </w:rPr>
      </w:pPr>
    </w:p>
    <w:p w:rsidR="003D67F6" w:rsidRPr="003D67F6" w:rsidRDefault="003D67F6" w:rsidP="003D67F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bidi="en-US"/>
        </w:rPr>
      </w:pPr>
    </w:p>
    <w:p w:rsidR="003D67F6" w:rsidRPr="003D67F6" w:rsidRDefault="003D67F6" w:rsidP="003D67F6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</w:p>
    <w:p w:rsidR="003D67F6" w:rsidRPr="003D67F6" w:rsidRDefault="003D67F6" w:rsidP="003D67F6">
      <w:pPr>
        <w:widowControl w:val="0"/>
        <w:tabs>
          <w:tab w:val="left" w:pos="2074"/>
        </w:tabs>
        <w:autoSpaceDE w:val="0"/>
        <w:autoSpaceDN w:val="0"/>
        <w:spacing w:after="0" w:line="240" w:lineRule="auto"/>
        <w:ind w:right="83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</w:pPr>
      <w:r w:rsidRPr="003D67F6"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  <w:t xml:space="preserve">Д и </w:t>
      </w:r>
      <w:proofErr w:type="gramStart"/>
      <w:r w:rsidRPr="003D67F6"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  <w:t>п</w:t>
      </w:r>
      <w:proofErr w:type="gramEnd"/>
      <w:r w:rsidRPr="003D67F6"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  <w:t xml:space="preserve"> л о м</w:t>
      </w:r>
      <w:r w:rsidRPr="003D67F6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lang w:val="ru-RU" w:bidi="en-US"/>
        </w:rPr>
        <w:t xml:space="preserve"> </w:t>
      </w:r>
      <w:r w:rsidRPr="003D67F6"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  <w:t>н</w:t>
      </w:r>
      <w:r w:rsidRPr="003D67F6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 w:bidi="en-US"/>
        </w:rPr>
        <w:t xml:space="preserve"> </w:t>
      </w:r>
      <w:r w:rsidRPr="003D67F6"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  <w:t>а</w:t>
      </w:r>
      <w:r w:rsidRPr="003D67F6"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  <w:tab/>
        <w:t>р о б о т</w:t>
      </w:r>
      <w:r w:rsidRPr="003D67F6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 w:bidi="en-US"/>
        </w:rPr>
        <w:t xml:space="preserve"> </w:t>
      </w:r>
      <w:r w:rsidRPr="003D67F6"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  <w:t>а</w:t>
      </w:r>
    </w:p>
    <w:p w:rsidR="003D67F6" w:rsidRPr="003D67F6" w:rsidRDefault="003D67F6" w:rsidP="003D67F6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b/>
          <w:sz w:val="27"/>
          <w:szCs w:val="28"/>
          <w:lang w:val="ru-RU" w:bidi="en-US"/>
        </w:rPr>
      </w:pPr>
    </w:p>
    <w:p w:rsidR="003D67F6" w:rsidRPr="003D67F6" w:rsidRDefault="003D67F6" w:rsidP="003D67F6">
      <w:pPr>
        <w:widowControl w:val="0"/>
        <w:autoSpaceDE w:val="0"/>
        <w:autoSpaceDN w:val="0"/>
        <w:spacing w:after="0" w:line="240" w:lineRule="auto"/>
        <w:ind w:left="2026" w:right="2110"/>
        <w:jc w:val="center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proofErr w:type="gramStart"/>
      <w:r w:rsidRPr="003D67F6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бакалавра</w:t>
      </w:r>
      <w:proofErr w:type="gramEnd"/>
    </w:p>
    <w:p w:rsidR="003D67F6" w:rsidRPr="003D67F6" w:rsidRDefault="003D67F6" w:rsidP="003D67F6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27"/>
          <w:szCs w:val="28"/>
          <w:lang w:val="en-US" w:bidi="en-US"/>
        </w:rPr>
      </w:pPr>
    </w:p>
    <w:p w:rsidR="003D67F6" w:rsidRPr="003D67F6" w:rsidRDefault="003D67F6" w:rsidP="003D67F6">
      <w:pPr>
        <w:widowControl w:val="0"/>
        <w:autoSpaceDE w:val="0"/>
        <w:autoSpaceDN w:val="0"/>
        <w:spacing w:after="0" w:line="240" w:lineRule="auto"/>
        <w:ind w:left="584" w:right="670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</w:pPr>
      <w:r w:rsidRPr="003D67F6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на тему: «</w:t>
      </w:r>
      <w:r w:rsidRPr="003D67F6"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  <w:t>Особливості функціонування вітчизняного банківського сектору в умовах реформування</w:t>
      </w:r>
      <w:r w:rsidRPr="003D67F6">
        <w:rPr>
          <w:rFonts w:ascii="Times New Roman" w:eastAsia="Times New Roman" w:hAnsi="Times New Roman" w:cs="Times New Roman"/>
          <w:bCs/>
          <w:sz w:val="28"/>
          <w:szCs w:val="28"/>
          <w:lang w:val="ru-RU" w:bidi="en-US"/>
        </w:rPr>
        <w:t>»</w:t>
      </w:r>
    </w:p>
    <w:p w:rsidR="003D67F6" w:rsidRPr="003D67F6" w:rsidRDefault="003D67F6" w:rsidP="003D67F6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sz w:val="27"/>
          <w:szCs w:val="28"/>
          <w:lang w:val="ru-RU" w:bidi="en-US"/>
        </w:rPr>
      </w:pPr>
    </w:p>
    <w:p w:rsidR="003D67F6" w:rsidRPr="003D67F6" w:rsidRDefault="003D67F6" w:rsidP="003D67F6">
      <w:pPr>
        <w:widowControl w:val="0"/>
        <w:autoSpaceDE w:val="0"/>
        <w:autoSpaceDN w:val="0"/>
        <w:spacing w:after="0" w:line="240" w:lineRule="auto"/>
        <w:ind w:left="1201"/>
        <w:rPr>
          <w:rFonts w:ascii="Times New Roman" w:eastAsia="Times New Roman" w:hAnsi="Times New Roman" w:cs="Times New Roman"/>
          <w:sz w:val="24"/>
          <w:lang w:val="en-US" w:bidi="en-US"/>
        </w:rPr>
      </w:pPr>
      <w:r w:rsidRPr="003D67F6">
        <w:rPr>
          <w:rFonts w:ascii="Times New Roman" w:eastAsia="Times New Roman" w:hAnsi="Times New Roman" w:cs="Times New Roman"/>
          <w:sz w:val="24"/>
          <w:lang w:val="en-US" w:bidi="en-US"/>
        </w:rPr>
        <w:t>«Features of the functioning of the domestic banking sector in the conditions of reform»</w:t>
      </w:r>
    </w:p>
    <w:p w:rsidR="003D67F6" w:rsidRPr="003D67F6" w:rsidRDefault="003D67F6" w:rsidP="003D67F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en-US" w:bidi="en-US"/>
        </w:rPr>
      </w:pPr>
    </w:p>
    <w:p w:rsidR="003D67F6" w:rsidRPr="003D67F6" w:rsidRDefault="003D67F6" w:rsidP="003D67F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en-US" w:bidi="en-US"/>
        </w:rPr>
      </w:pPr>
    </w:p>
    <w:p w:rsidR="003D67F6" w:rsidRPr="003D67F6" w:rsidRDefault="003D67F6" w:rsidP="00D83102">
      <w:pPr>
        <w:widowControl w:val="0"/>
        <w:autoSpaceDE w:val="0"/>
        <w:autoSpaceDN w:val="0"/>
        <w:spacing w:before="229" w:after="0" w:line="240" w:lineRule="auto"/>
        <w:ind w:left="3402" w:right="486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D67F6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Виконала студентка денної форми навчання, напряму </w:t>
      </w:r>
      <w:proofErr w:type="gramStart"/>
      <w:r w:rsidRPr="003D67F6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</w:t>
      </w:r>
      <w:proofErr w:type="gramEnd"/>
      <w:r w:rsidRPr="003D67F6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ідготовки 6.030508 «Фінанси і кредит»,</w:t>
      </w:r>
    </w:p>
    <w:p w:rsidR="003D67F6" w:rsidRPr="003D67F6" w:rsidRDefault="003D67F6" w:rsidP="00D83102">
      <w:pPr>
        <w:widowControl w:val="0"/>
        <w:autoSpaceDE w:val="0"/>
        <w:autoSpaceDN w:val="0"/>
        <w:spacing w:after="0" w:line="321" w:lineRule="exact"/>
        <w:ind w:left="3402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3D67F6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Лисенко Карина Андріївна</w:t>
      </w:r>
    </w:p>
    <w:p w:rsidR="003D67F6" w:rsidRPr="003D67F6" w:rsidRDefault="00D83102" w:rsidP="00D83102">
      <w:pPr>
        <w:widowControl w:val="0"/>
        <w:tabs>
          <w:tab w:val="left" w:pos="4536"/>
          <w:tab w:val="left" w:pos="9779"/>
        </w:tabs>
        <w:autoSpaceDE w:val="0"/>
        <w:autoSpaceDN w:val="0"/>
        <w:spacing w:after="0" w:line="240" w:lineRule="auto"/>
        <w:ind w:left="3402" w:right="565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Науковий керівник: кандидат економічних наук, професо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ru-RU" w:bidi="en-US"/>
        </w:rPr>
        <w:t>р________</w:t>
      </w:r>
      <w:r w:rsidR="003D67F6" w:rsidRPr="003D67F6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Журавльова</w:t>
      </w:r>
      <w:r w:rsidR="003D67F6" w:rsidRPr="003D67F6">
        <w:rPr>
          <w:rFonts w:ascii="Times New Roman" w:eastAsia="Times New Roman" w:hAnsi="Times New Roman" w:cs="Times New Roman"/>
          <w:spacing w:val="-3"/>
          <w:sz w:val="28"/>
          <w:szCs w:val="28"/>
          <w:lang w:val="ru-RU" w:bidi="en-US"/>
        </w:rPr>
        <w:t xml:space="preserve"> </w:t>
      </w:r>
      <w:r w:rsidR="003D67F6" w:rsidRPr="003D67F6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Т.О.</w:t>
      </w:r>
    </w:p>
    <w:p w:rsidR="003D67F6" w:rsidRPr="003D67F6" w:rsidRDefault="003D67F6" w:rsidP="00D83102">
      <w:pPr>
        <w:widowControl w:val="0"/>
        <w:autoSpaceDE w:val="0"/>
        <w:autoSpaceDN w:val="0"/>
        <w:spacing w:before="1" w:after="0" w:line="240" w:lineRule="auto"/>
        <w:ind w:left="3402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</w:p>
    <w:p w:rsidR="003D67F6" w:rsidRPr="003D67F6" w:rsidRDefault="00D83102" w:rsidP="00D83102">
      <w:pPr>
        <w:widowControl w:val="0"/>
        <w:tabs>
          <w:tab w:val="left" w:pos="5560"/>
          <w:tab w:val="left" w:pos="6623"/>
          <w:tab w:val="left" w:pos="8395"/>
          <w:tab w:val="left" w:pos="9261"/>
        </w:tabs>
        <w:autoSpaceDE w:val="0"/>
        <w:autoSpaceDN w:val="0"/>
        <w:spacing w:after="0" w:line="240" w:lineRule="auto"/>
        <w:ind w:left="3402" w:right="562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Рецензент: доктор економічних наук, </w:t>
      </w:r>
      <w:r w:rsidR="003D67F6" w:rsidRPr="003D67F6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професор Лисюк</w:t>
      </w:r>
      <w:r w:rsidR="003D67F6" w:rsidRPr="003D67F6">
        <w:rPr>
          <w:rFonts w:ascii="Times New Roman" w:eastAsia="Times New Roman" w:hAnsi="Times New Roman" w:cs="Times New Roman"/>
          <w:spacing w:val="-1"/>
          <w:sz w:val="28"/>
          <w:szCs w:val="28"/>
          <w:lang w:val="ru-RU" w:bidi="en-US"/>
        </w:rPr>
        <w:t xml:space="preserve"> </w:t>
      </w:r>
      <w:r w:rsidR="003D67F6" w:rsidRPr="003D67F6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В.М.</w:t>
      </w:r>
    </w:p>
    <w:p w:rsidR="003D67F6" w:rsidRPr="003D67F6" w:rsidRDefault="003D67F6" w:rsidP="00D83102">
      <w:pPr>
        <w:widowControl w:val="0"/>
        <w:autoSpaceDE w:val="0"/>
        <w:autoSpaceDN w:val="0"/>
        <w:spacing w:after="0" w:line="240" w:lineRule="auto"/>
        <w:ind w:left="3402"/>
        <w:rPr>
          <w:rFonts w:ascii="Times New Roman" w:eastAsia="Times New Roman" w:hAnsi="Times New Roman" w:cs="Times New Roman"/>
          <w:sz w:val="20"/>
          <w:szCs w:val="28"/>
          <w:lang w:val="ru-RU" w:bidi="en-US"/>
        </w:rPr>
      </w:pPr>
    </w:p>
    <w:p w:rsidR="003D67F6" w:rsidRPr="003D67F6" w:rsidRDefault="003D67F6" w:rsidP="003D67F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bidi="en-US"/>
        </w:rPr>
      </w:pPr>
    </w:p>
    <w:p w:rsidR="003D67F6" w:rsidRPr="003D67F6" w:rsidRDefault="003D67F6" w:rsidP="003D67F6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16"/>
          <w:szCs w:val="28"/>
          <w:lang w:val="ru-RU" w:bidi="en-US"/>
        </w:rPr>
      </w:pPr>
    </w:p>
    <w:tbl>
      <w:tblPr>
        <w:tblStyle w:val="TableNormal"/>
        <w:tblW w:w="0" w:type="auto"/>
        <w:tblInd w:w="278" w:type="dxa"/>
        <w:tblLayout w:type="fixed"/>
        <w:tblLook w:val="01E0" w:firstRow="1" w:lastRow="1" w:firstColumn="1" w:lastColumn="1" w:noHBand="0" w:noVBand="0"/>
      </w:tblPr>
      <w:tblGrid>
        <w:gridCol w:w="5099"/>
        <w:gridCol w:w="5089"/>
      </w:tblGrid>
      <w:tr w:rsidR="003D67F6" w:rsidRPr="003D67F6" w:rsidTr="003D67F6">
        <w:trPr>
          <w:trHeight w:val="2728"/>
        </w:trPr>
        <w:tc>
          <w:tcPr>
            <w:tcW w:w="5099" w:type="dxa"/>
          </w:tcPr>
          <w:p w:rsidR="003D67F6" w:rsidRPr="003D67F6" w:rsidRDefault="003D67F6" w:rsidP="003D67F6">
            <w:pPr>
              <w:spacing w:line="360" w:lineRule="auto"/>
              <w:ind w:left="200"/>
              <w:rPr>
                <w:rFonts w:ascii="Times New Roman" w:eastAsia="Times New Roman" w:hAnsi="Times New Roman"/>
                <w:sz w:val="28"/>
                <w:lang w:val="ru-RU" w:bidi="en-US"/>
              </w:rPr>
            </w:pPr>
            <w:r w:rsidRPr="003D67F6">
              <w:rPr>
                <w:rFonts w:ascii="Times New Roman" w:eastAsia="Times New Roman" w:hAnsi="Times New Roman"/>
                <w:sz w:val="28"/>
                <w:lang w:val="ru-RU" w:bidi="en-US"/>
              </w:rPr>
              <w:t>Рекомендовано до захисту на засіданні кафедри</w:t>
            </w:r>
          </w:p>
          <w:p w:rsidR="003D67F6" w:rsidRPr="003D67F6" w:rsidRDefault="003D67F6" w:rsidP="00D83102">
            <w:pPr>
              <w:spacing w:line="317" w:lineRule="exact"/>
              <w:ind w:left="200"/>
              <w:rPr>
                <w:rFonts w:ascii="Times New Roman" w:eastAsia="Times New Roman" w:hAnsi="Times New Roman"/>
                <w:sz w:val="28"/>
                <w:lang w:val="ru-RU" w:bidi="en-US"/>
              </w:rPr>
            </w:pPr>
            <w:r w:rsidRPr="003D67F6">
              <w:rPr>
                <w:rFonts w:ascii="Times New Roman" w:eastAsia="Times New Roman" w:hAnsi="Times New Roman"/>
                <w:sz w:val="28"/>
                <w:lang w:val="ru-RU" w:bidi="en-US"/>
              </w:rPr>
              <w:t>18 травня 2018 року, протокол № 9</w:t>
            </w:r>
          </w:p>
          <w:p w:rsidR="003D67F6" w:rsidRPr="003D67F6" w:rsidRDefault="003D67F6" w:rsidP="003D67F6">
            <w:pPr>
              <w:spacing w:before="10"/>
              <w:rPr>
                <w:rFonts w:ascii="Times New Roman" w:eastAsia="Times New Roman" w:hAnsi="Times New Roman"/>
                <w:sz w:val="24"/>
                <w:lang w:val="ru-RU" w:bidi="en-US"/>
              </w:rPr>
            </w:pPr>
          </w:p>
          <w:p w:rsidR="003D67F6" w:rsidRPr="003D67F6" w:rsidRDefault="003D67F6" w:rsidP="003D67F6">
            <w:pPr>
              <w:ind w:left="200"/>
              <w:rPr>
                <w:rFonts w:ascii="Times New Roman" w:eastAsia="Times New Roman" w:hAnsi="Times New Roman"/>
                <w:sz w:val="28"/>
                <w:lang w:val="ru-RU" w:bidi="en-US"/>
              </w:rPr>
            </w:pPr>
            <w:r w:rsidRPr="003D67F6">
              <w:rPr>
                <w:rFonts w:ascii="Times New Roman" w:eastAsia="Times New Roman" w:hAnsi="Times New Roman"/>
                <w:sz w:val="28"/>
                <w:lang w:val="ru-RU" w:bidi="en-US"/>
              </w:rPr>
              <w:t>Завідувач кафедри</w:t>
            </w:r>
          </w:p>
          <w:p w:rsidR="003D67F6" w:rsidRPr="003D67F6" w:rsidRDefault="003D67F6" w:rsidP="003D67F6">
            <w:pPr>
              <w:tabs>
                <w:tab w:val="left" w:pos="2757"/>
              </w:tabs>
              <w:spacing w:before="163" w:line="302" w:lineRule="exact"/>
              <w:ind w:left="200"/>
              <w:rPr>
                <w:rFonts w:ascii="Times New Roman" w:eastAsia="Times New Roman" w:hAnsi="Times New Roman"/>
                <w:sz w:val="28"/>
                <w:lang w:bidi="en-US"/>
              </w:rPr>
            </w:pPr>
            <w:r w:rsidRPr="003D67F6">
              <w:rPr>
                <w:rFonts w:ascii="Times New Roman" w:eastAsia="Times New Roman" w:hAnsi="Times New Roman"/>
                <w:sz w:val="28"/>
                <w:lang w:val="ru-RU" w:bidi="en-US"/>
              </w:rPr>
              <w:t>к.е.н.,</w:t>
            </w:r>
            <w:r w:rsidRPr="003D67F6">
              <w:rPr>
                <w:rFonts w:ascii="Times New Roman" w:eastAsia="Times New Roman" w:hAnsi="Times New Roman"/>
                <w:spacing w:val="-2"/>
                <w:sz w:val="28"/>
                <w:lang w:val="ru-RU" w:bidi="en-US"/>
              </w:rPr>
              <w:t xml:space="preserve"> </w:t>
            </w:r>
            <w:r w:rsidRPr="003D67F6">
              <w:rPr>
                <w:rFonts w:ascii="Times New Roman" w:eastAsia="Times New Roman" w:hAnsi="Times New Roman"/>
                <w:sz w:val="28"/>
                <w:lang w:val="ru-RU" w:bidi="en-US"/>
              </w:rPr>
              <w:t>проф.</w:t>
            </w:r>
            <w:r w:rsidRPr="003D67F6">
              <w:rPr>
                <w:rFonts w:ascii="Times New Roman" w:eastAsia="Times New Roman" w:hAnsi="Times New Roman"/>
                <w:sz w:val="28"/>
                <w:u w:val="single"/>
                <w:lang w:val="ru-RU" w:bidi="en-US"/>
              </w:rPr>
              <w:t xml:space="preserve"> </w:t>
            </w:r>
            <w:r w:rsidRPr="003D67F6">
              <w:rPr>
                <w:rFonts w:ascii="Times New Roman" w:eastAsia="Times New Roman" w:hAnsi="Times New Roman"/>
                <w:sz w:val="28"/>
                <w:u w:val="single"/>
                <w:lang w:val="ru-RU" w:bidi="en-US"/>
              </w:rPr>
              <w:tab/>
            </w:r>
            <w:r w:rsidRPr="003D67F6">
              <w:rPr>
                <w:rFonts w:ascii="Times New Roman" w:eastAsia="Times New Roman" w:hAnsi="Times New Roman"/>
                <w:sz w:val="28"/>
                <w:lang w:bidi="en-US"/>
              </w:rPr>
              <w:t>Журавльова</w:t>
            </w:r>
            <w:r w:rsidRPr="003D67F6">
              <w:rPr>
                <w:rFonts w:ascii="Times New Roman" w:eastAsia="Times New Roman" w:hAnsi="Times New Roman"/>
                <w:spacing w:val="-3"/>
                <w:sz w:val="28"/>
                <w:lang w:bidi="en-US"/>
              </w:rPr>
              <w:t xml:space="preserve"> </w:t>
            </w:r>
            <w:r w:rsidRPr="003D67F6">
              <w:rPr>
                <w:rFonts w:ascii="Times New Roman" w:eastAsia="Times New Roman" w:hAnsi="Times New Roman"/>
                <w:sz w:val="28"/>
                <w:lang w:bidi="en-US"/>
              </w:rPr>
              <w:t>Т.О.</w:t>
            </w:r>
          </w:p>
        </w:tc>
        <w:tc>
          <w:tcPr>
            <w:tcW w:w="5089" w:type="dxa"/>
          </w:tcPr>
          <w:p w:rsidR="003D67F6" w:rsidRPr="003D67F6" w:rsidRDefault="003D67F6" w:rsidP="003D67F6">
            <w:pPr>
              <w:spacing w:line="311" w:lineRule="exact"/>
              <w:ind w:left="254"/>
              <w:rPr>
                <w:rFonts w:ascii="Times New Roman" w:eastAsia="Times New Roman" w:hAnsi="Times New Roman"/>
                <w:sz w:val="28"/>
                <w:lang w:val="ru-RU" w:bidi="en-US"/>
              </w:rPr>
            </w:pPr>
            <w:r w:rsidRPr="003D67F6">
              <w:rPr>
                <w:rFonts w:ascii="Times New Roman" w:eastAsia="Times New Roman" w:hAnsi="Times New Roman"/>
                <w:sz w:val="28"/>
                <w:lang w:val="ru-RU" w:bidi="en-US"/>
              </w:rPr>
              <w:t>Захищено на засіданні ЕК № 8</w:t>
            </w:r>
          </w:p>
          <w:p w:rsidR="003D67F6" w:rsidRPr="003D67F6" w:rsidRDefault="003D67F6" w:rsidP="003D67F6">
            <w:pPr>
              <w:tabs>
                <w:tab w:val="left" w:pos="676"/>
                <w:tab w:val="left" w:pos="2070"/>
                <w:tab w:val="left" w:pos="4915"/>
              </w:tabs>
              <w:spacing w:before="163"/>
              <w:ind w:left="254"/>
              <w:rPr>
                <w:rFonts w:ascii="Times New Roman" w:eastAsia="Times New Roman" w:hAnsi="Times New Roman"/>
                <w:sz w:val="28"/>
                <w:lang w:val="ru-RU" w:bidi="en-US"/>
              </w:rPr>
            </w:pPr>
            <w:r w:rsidRPr="003D67F6">
              <w:rPr>
                <w:rFonts w:ascii="Times New Roman" w:eastAsia="Times New Roman" w:hAnsi="Times New Roman"/>
                <w:sz w:val="28"/>
                <w:lang w:val="ru-RU" w:bidi="en-US"/>
              </w:rPr>
              <w:t>«</w:t>
            </w:r>
            <w:r w:rsidRPr="003D67F6">
              <w:rPr>
                <w:rFonts w:ascii="Times New Roman" w:eastAsia="Times New Roman" w:hAnsi="Times New Roman"/>
                <w:sz w:val="28"/>
                <w:u w:val="single"/>
                <w:lang w:val="ru-RU" w:bidi="en-US"/>
              </w:rPr>
              <w:t xml:space="preserve"> </w:t>
            </w:r>
            <w:r w:rsidRPr="003D67F6">
              <w:rPr>
                <w:rFonts w:ascii="Times New Roman" w:eastAsia="Times New Roman" w:hAnsi="Times New Roman"/>
                <w:sz w:val="28"/>
                <w:u w:val="single"/>
                <w:lang w:val="ru-RU" w:bidi="en-US"/>
              </w:rPr>
              <w:tab/>
            </w:r>
            <w:r w:rsidRPr="003D67F6">
              <w:rPr>
                <w:rFonts w:ascii="Times New Roman" w:eastAsia="Times New Roman" w:hAnsi="Times New Roman"/>
                <w:sz w:val="28"/>
                <w:lang w:val="ru-RU" w:bidi="en-US"/>
              </w:rPr>
              <w:t>»</w:t>
            </w:r>
            <w:r w:rsidRPr="003D67F6">
              <w:rPr>
                <w:rFonts w:ascii="Times New Roman" w:eastAsia="Times New Roman" w:hAnsi="Times New Roman"/>
                <w:sz w:val="28"/>
                <w:u w:val="single"/>
                <w:lang w:val="ru-RU" w:bidi="en-US"/>
              </w:rPr>
              <w:t xml:space="preserve"> </w:t>
            </w:r>
            <w:r w:rsidRPr="003D67F6">
              <w:rPr>
                <w:rFonts w:ascii="Times New Roman" w:eastAsia="Times New Roman" w:hAnsi="Times New Roman"/>
                <w:sz w:val="28"/>
                <w:u w:val="single"/>
                <w:lang w:val="ru-RU" w:bidi="en-US"/>
              </w:rPr>
              <w:tab/>
            </w:r>
            <w:r w:rsidRPr="003D67F6">
              <w:rPr>
                <w:rFonts w:ascii="Times New Roman" w:eastAsia="Times New Roman" w:hAnsi="Times New Roman"/>
                <w:sz w:val="28"/>
                <w:lang w:val="ru-RU" w:bidi="en-US"/>
              </w:rPr>
              <w:t>2018 р., протокол</w:t>
            </w:r>
            <w:r w:rsidRPr="003D67F6">
              <w:rPr>
                <w:rFonts w:ascii="Times New Roman" w:eastAsia="Times New Roman" w:hAnsi="Times New Roman"/>
                <w:spacing w:val="-11"/>
                <w:sz w:val="28"/>
                <w:lang w:val="ru-RU" w:bidi="en-US"/>
              </w:rPr>
              <w:t xml:space="preserve"> </w:t>
            </w:r>
            <w:r w:rsidRPr="003D67F6">
              <w:rPr>
                <w:rFonts w:ascii="Times New Roman" w:eastAsia="Times New Roman" w:hAnsi="Times New Roman"/>
                <w:sz w:val="28"/>
                <w:lang w:val="ru-RU" w:bidi="en-US"/>
              </w:rPr>
              <w:t xml:space="preserve">№ </w:t>
            </w:r>
            <w:r w:rsidRPr="003D67F6">
              <w:rPr>
                <w:rFonts w:ascii="Times New Roman" w:eastAsia="Times New Roman" w:hAnsi="Times New Roman"/>
                <w:sz w:val="28"/>
                <w:u w:val="single"/>
                <w:lang w:val="ru-RU" w:bidi="en-US"/>
              </w:rPr>
              <w:t xml:space="preserve"> </w:t>
            </w:r>
            <w:r w:rsidRPr="003D67F6">
              <w:rPr>
                <w:rFonts w:ascii="Times New Roman" w:eastAsia="Times New Roman" w:hAnsi="Times New Roman"/>
                <w:sz w:val="28"/>
                <w:u w:val="single"/>
                <w:lang w:val="ru-RU" w:bidi="en-US"/>
              </w:rPr>
              <w:tab/>
            </w:r>
          </w:p>
          <w:p w:rsidR="003D67F6" w:rsidRPr="003D67F6" w:rsidRDefault="003D67F6" w:rsidP="003D67F6">
            <w:pPr>
              <w:tabs>
                <w:tab w:val="left" w:pos="2630"/>
                <w:tab w:val="left" w:pos="3761"/>
                <w:tab w:val="left" w:pos="4954"/>
              </w:tabs>
              <w:spacing w:before="161"/>
              <w:ind w:left="254"/>
              <w:rPr>
                <w:rFonts w:ascii="Times New Roman" w:eastAsia="Times New Roman" w:hAnsi="Times New Roman"/>
                <w:sz w:val="28"/>
                <w:lang w:val="ru-RU" w:bidi="en-US"/>
              </w:rPr>
            </w:pPr>
            <w:r w:rsidRPr="003D67F6">
              <w:rPr>
                <w:rFonts w:ascii="Times New Roman" w:eastAsia="Times New Roman" w:hAnsi="Times New Roman"/>
                <w:sz w:val="28"/>
                <w:lang w:val="ru-RU" w:bidi="en-US"/>
              </w:rPr>
              <w:t>Оцінка</w:t>
            </w:r>
            <w:r w:rsidRPr="003D67F6">
              <w:rPr>
                <w:rFonts w:ascii="Times New Roman" w:eastAsia="Times New Roman" w:hAnsi="Times New Roman"/>
                <w:sz w:val="28"/>
                <w:u w:val="single"/>
                <w:lang w:val="ru-RU" w:bidi="en-US"/>
              </w:rPr>
              <w:t xml:space="preserve"> </w:t>
            </w:r>
            <w:r w:rsidRPr="003D67F6">
              <w:rPr>
                <w:rFonts w:ascii="Times New Roman" w:eastAsia="Times New Roman" w:hAnsi="Times New Roman"/>
                <w:sz w:val="28"/>
                <w:u w:val="single"/>
                <w:lang w:val="ru-RU" w:bidi="en-US"/>
              </w:rPr>
              <w:tab/>
            </w:r>
            <w:r w:rsidRPr="003D67F6">
              <w:rPr>
                <w:rFonts w:ascii="Times New Roman" w:eastAsia="Times New Roman" w:hAnsi="Times New Roman"/>
                <w:sz w:val="28"/>
                <w:lang w:val="ru-RU" w:bidi="en-US"/>
              </w:rPr>
              <w:t>/</w:t>
            </w:r>
            <w:r w:rsidRPr="003D67F6">
              <w:rPr>
                <w:rFonts w:ascii="Times New Roman" w:eastAsia="Times New Roman" w:hAnsi="Times New Roman"/>
                <w:sz w:val="28"/>
                <w:u w:val="single"/>
                <w:lang w:val="ru-RU" w:bidi="en-US"/>
              </w:rPr>
              <w:t xml:space="preserve"> </w:t>
            </w:r>
            <w:r w:rsidRPr="003D67F6">
              <w:rPr>
                <w:rFonts w:ascii="Times New Roman" w:eastAsia="Times New Roman" w:hAnsi="Times New Roman"/>
                <w:sz w:val="28"/>
                <w:u w:val="single"/>
                <w:lang w:val="ru-RU" w:bidi="en-US"/>
              </w:rPr>
              <w:tab/>
            </w:r>
            <w:r w:rsidRPr="003D67F6">
              <w:rPr>
                <w:rFonts w:ascii="Times New Roman" w:eastAsia="Times New Roman" w:hAnsi="Times New Roman"/>
                <w:sz w:val="28"/>
                <w:lang w:val="ru-RU" w:bidi="en-US"/>
              </w:rPr>
              <w:t>/</w:t>
            </w:r>
            <w:r w:rsidRPr="003D67F6">
              <w:rPr>
                <w:rFonts w:ascii="Times New Roman" w:eastAsia="Times New Roman" w:hAnsi="Times New Roman"/>
                <w:spacing w:val="1"/>
                <w:sz w:val="28"/>
                <w:lang w:val="ru-RU" w:bidi="en-US"/>
              </w:rPr>
              <w:t xml:space="preserve"> </w:t>
            </w:r>
            <w:r w:rsidRPr="003D67F6">
              <w:rPr>
                <w:rFonts w:ascii="Times New Roman" w:eastAsia="Times New Roman" w:hAnsi="Times New Roman"/>
                <w:sz w:val="28"/>
                <w:u w:val="single"/>
                <w:lang w:val="ru-RU" w:bidi="en-US"/>
              </w:rPr>
              <w:t xml:space="preserve"> </w:t>
            </w:r>
            <w:r w:rsidRPr="003D67F6">
              <w:rPr>
                <w:rFonts w:ascii="Times New Roman" w:eastAsia="Times New Roman" w:hAnsi="Times New Roman"/>
                <w:sz w:val="28"/>
                <w:u w:val="single"/>
                <w:lang w:val="ru-RU" w:bidi="en-US"/>
              </w:rPr>
              <w:tab/>
            </w:r>
          </w:p>
          <w:p w:rsidR="003D67F6" w:rsidRPr="003D67F6" w:rsidRDefault="003D67F6" w:rsidP="003D67F6">
            <w:pPr>
              <w:spacing w:before="10"/>
              <w:rPr>
                <w:rFonts w:ascii="Times New Roman" w:eastAsia="Times New Roman" w:hAnsi="Times New Roman"/>
                <w:sz w:val="25"/>
                <w:lang w:val="ru-RU" w:bidi="en-US"/>
              </w:rPr>
            </w:pPr>
          </w:p>
          <w:p w:rsidR="003D67F6" w:rsidRPr="003D67F6" w:rsidRDefault="003D67F6" w:rsidP="003D67F6">
            <w:pPr>
              <w:ind w:left="254"/>
              <w:rPr>
                <w:rFonts w:ascii="Times New Roman" w:eastAsia="Times New Roman" w:hAnsi="Times New Roman"/>
                <w:sz w:val="28"/>
                <w:lang w:val="ru-RU" w:bidi="en-US"/>
              </w:rPr>
            </w:pPr>
            <w:r w:rsidRPr="003D67F6">
              <w:rPr>
                <w:rFonts w:ascii="Times New Roman" w:eastAsia="Times New Roman" w:hAnsi="Times New Roman"/>
                <w:sz w:val="28"/>
                <w:lang w:val="ru-RU" w:bidi="en-US"/>
              </w:rPr>
              <w:t>Голова ЕК</w:t>
            </w:r>
          </w:p>
          <w:p w:rsidR="003D67F6" w:rsidRPr="003D67F6" w:rsidRDefault="003D67F6" w:rsidP="003D67F6">
            <w:pPr>
              <w:tabs>
                <w:tab w:val="left" w:pos="2819"/>
              </w:tabs>
              <w:spacing w:before="163" w:line="302" w:lineRule="exact"/>
              <w:ind w:left="254"/>
              <w:rPr>
                <w:rFonts w:ascii="Times New Roman" w:eastAsia="Times New Roman" w:hAnsi="Times New Roman"/>
                <w:sz w:val="28"/>
                <w:lang w:bidi="en-US"/>
              </w:rPr>
            </w:pPr>
            <w:r w:rsidRPr="003D67F6">
              <w:rPr>
                <w:rFonts w:ascii="Times New Roman" w:eastAsia="Times New Roman" w:hAnsi="Times New Roman"/>
                <w:sz w:val="28"/>
                <w:lang w:val="ru-RU" w:bidi="en-US"/>
              </w:rPr>
              <w:t>д.е.н.,</w:t>
            </w:r>
            <w:r w:rsidRPr="003D67F6">
              <w:rPr>
                <w:rFonts w:ascii="Times New Roman" w:eastAsia="Times New Roman" w:hAnsi="Times New Roman"/>
                <w:spacing w:val="-2"/>
                <w:sz w:val="28"/>
                <w:lang w:val="ru-RU" w:bidi="en-US"/>
              </w:rPr>
              <w:t xml:space="preserve"> </w:t>
            </w:r>
            <w:r w:rsidRPr="003D67F6">
              <w:rPr>
                <w:rFonts w:ascii="Times New Roman" w:eastAsia="Times New Roman" w:hAnsi="Times New Roman"/>
                <w:sz w:val="28"/>
                <w:lang w:val="ru-RU" w:bidi="en-US"/>
              </w:rPr>
              <w:t>проф.</w:t>
            </w:r>
            <w:r w:rsidRPr="003D67F6">
              <w:rPr>
                <w:rFonts w:ascii="Times New Roman" w:eastAsia="Times New Roman" w:hAnsi="Times New Roman"/>
                <w:sz w:val="28"/>
                <w:u w:val="single"/>
                <w:lang w:val="ru-RU" w:bidi="en-US"/>
              </w:rPr>
              <w:t xml:space="preserve"> </w:t>
            </w:r>
            <w:r w:rsidRPr="003D67F6">
              <w:rPr>
                <w:rFonts w:ascii="Times New Roman" w:eastAsia="Times New Roman" w:hAnsi="Times New Roman"/>
                <w:sz w:val="28"/>
                <w:u w:val="single"/>
                <w:lang w:val="ru-RU" w:bidi="en-US"/>
              </w:rPr>
              <w:tab/>
            </w:r>
            <w:r w:rsidRPr="003D67F6">
              <w:rPr>
                <w:rFonts w:ascii="Times New Roman" w:eastAsia="Times New Roman" w:hAnsi="Times New Roman"/>
                <w:sz w:val="28"/>
                <w:lang w:bidi="en-US"/>
              </w:rPr>
              <w:t>Шлафман Н.Л.</w:t>
            </w:r>
          </w:p>
        </w:tc>
      </w:tr>
    </w:tbl>
    <w:p w:rsidR="003D67F6" w:rsidRPr="003D67F6" w:rsidRDefault="003D67F6" w:rsidP="003D67F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en-US" w:bidi="en-US"/>
        </w:rPr>
      </w:pPr>
    </w:p>
    <w:p w:rsidR="003D67F6" w:rsidRPr="003D67F6" w:rsidRDefault="003D67F6" w:rsidP="003D67F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en-US" w:bidi="en-US"/>
        </w:rPr>
      </w:pPr>
    </w:p>
    <w:p w:rsidR="003D67F6" w:rsidRPr="003D67F6" w:rsidRDefault="003D67F6" w:rsidP="003D67F6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Cs w:val="28"/>
          <w:lang w:val="en-US" w:bidi="en-US"/>
        </w:rPr>
      </w:pPr>
    </w:p>
    <w:p w:rsidR="003D67F6" w:rsidRPr="003D67F6" w:rsidRDefault="003D67F6" w:rsidP="003D67F6">
      <w:pPr>
        <w:widowControl w:val="0"/>
        <w:autoSpaceDE w:val="0"/>
        <w:autoSpaceDN w:val="0"/>
        <w:spacing w:before="89" w:after="0" w:line="240" w:lineRule="auto"/>
        <w:ind w:left="2026" w:right="2108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en-US" w:bidi="en-US"/>
        </w:rPr>
      </w:pPr>
      <w:r w:rsidRPr="003D67F6">
        <w:rPr>
          <w:rFonts w:ascii="Times New Roman" w:eastAsia="Times New Roman" w:hAnsi="Times New Roman" w:cs="Times New Roman"/>
          <w:b/>
          <w:bCs/>
          <w:sz w:val="28"/>
          <w:szCs w:val="28"/>
          <w:lang w:val="en-US" w:bidi="en-US"/>
        </w:rPr>
        <w:t>Одеса - 2018</w:t>
      </w:r>
    </w:p>
    <w:p w:rsidR="00E420B7" w:rsidRDefault="00E420B7">
      <w:pPr>
        <w:rPr>
          <w:lang w:val="ru-RU"/>
        </w:rPr>
      </w:pPr>
    </w:p>
    <w:p w:rsidR="00D83102" w:rsidRDefault="00D83102" w:rsidP="00D83102">
      <w:pPr>
        <w:widowControl w:val="0"/>
        <w:autoSpaceDE w:val="0"/>
        <w:autoSpaceDN w:val="0"/>
        <w:spacing w:before="174" w:after="0" w:line="240" w:lineRule="auto"/>
        <w:ind w:left="2026" w:right="2109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</w:pPr>
    </w:p>
    <w:p w:rsidR="00D83102" w:rsidRPr="00D83102" w:rsidRDefault="00D83102" w:rsidP="00D83102">
      <w:pPr>
        <w:widowControl w:val="0"/>
        <w:autoSpaceDE w:val="0"/>
        <w:autoSpaceDN w:val="0"/>
        <w:spacing w:before="174" w:after="0" w:line="240" w:lineRule="auto"/>
        <w:ind w:left="2026" w:right="2109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  <w:lastRenderedPageBreak/>
        <w:t>ЗМІ</w:t>
      </w:r>
      <w:proofErr w:type="gramStart"/>
      <w:r w:rsidRPr="00D83102"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  <w:t>СТ</w:t>
      </w:r>
      <w:proofErr w:type="gramEnd"/>
    </w:p>
    <w:sdt>
      <w:sdtPr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id w:val="705995607"/>
        <w:docPartObj>
          <w:docPartGallery w:val="Table of Contents"/>
          <w:docPartUnique/>
        </w:docPartObj>
      </w:sdtPr>
      <w:sdtContent>
        <w:p w:rsidR="00D83102" w:rsidRPr="00D83102" w:rsidRDefault="00D83102" w:rsidP="00D83102">
          <w:pPr>
            <w:widowControl w:val="0"/>
            <w:tabs>
              <w:tab w:val="left" w:leader="dot" w:pos="10046"/>
            </w:tabs>
            <w:autoSpaceDE w:val="0"/>
            <w:autoSpaceDN w:val="0"/>
            <w:spacing w:before="156" w:after="0" w:line="240" w:lineRule="auto"/>
            <w:ind w:left="586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6" w:anchor="_TOC_250005" w:history="1">
            <w:proofErr w:type="gramStart"/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>ВСТУП</w:t>
            </w:r>
            <w:proofErr w:type="gramEnd"/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>…</w:t>
            </w:r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ab/>
              <w:t>4</w:t>
            </w:r>
          </w:hyperlink>
        </w:p>
        <w:p w:rsidR="00D83102" w:rsidRPr="00D83102" w:rsidRDefault="00D83102" w:rsidP="00D83102">
          <w:pPr>
            <w:widowControl w:val="0"/>
            <w:tabs>
              <w:tab w:val="left" w:pos="2194"/>
              <w:tab w:val="left" w:pos="10039"/>
            </w:tabs>
            <w:autoSpaceDE w:val="0"/>
            <w:autoSpaceDN w:val="0"/>
            <w:spacing w:before="645" w:after="0" w:line="360" w:lineRule="auto"/>
            <w:ind w:left="2194" w:right="784" w:hanging="1608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РОЗДІЛ</w:t>
          </w:r>
          <w:r w:rsidRPr="00D83102">
            <w:rPr>
              <w:rFonts w:ascii="Times New Roman" w:eastAsia="Times New Roman" w:hAnsi="Times New Roman" w:cs="Times New Roman"/>
              <w:color w:val="0D0D0D"/>
              <w:spacing w:val="-1"/>
              <w:sz w:val="28"/>
              <w:szCs w:val="28"/>
              <w:lang w:val="ru-RU" w:bidi="en-US"/>
            </w:rPr>
            <w:t xml:space="preserve"> 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1.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ab/>
          </w:r>
          <w:proofErr w:type="gramStart"/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ТЕОРЕТИКО-МЕТОДОЛОГ</w:t>
          </w:r>
          <w:proofErr w:type="gramEnd"/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ІЧНІ  ЗАСАДИ ФУНКЦІОНУВАННЯ БАНКІВСЬКОГО</w:t>
          </w:r>
          <w:r w:rsidRPr="00D83102">
            <w:rPr>
              <w:rFonts w:ascii="Times New Roman" w:eastAsia="Times New Roman" w:hAnsi="Times New Roman" w:cs="Times New Roman"/>
              <w:color w:val="0D0D0D"/>
              <w:spacing w:val="-6"/>
              <w:sz w:val="28"/>
              <w:szCs w:val="28"/>
              <w:lang w:val="ru-RU" w:bidi="en-US"/>
            </w:rPr>
            <w:t xml:space="preserve"> 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СЕКТОРУ</w:t>
          </w:r>
          <w:r w:rsidRPr="00D83102">
            <w:rPr>
              <w:rFonts w:ascii="Times New Roman" w:eastAsia="Times New Roman" w:hAnsi="Times New Roman" w:cs="Times New Roman"/>
              <w:color w:val="0D0D0D"/>
              <w:spacing w:val="-1"/>
              <w:sz w:val="28"/>
              <w:szCs w:val="28"/>
              <w:lang w:val="ru-RU" w:bidi="en-US"/>
            </w:rPr>
            <w:t xml:space="preserve"> 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УКРАЇНИ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ab/>
            <w:t>7</w:t>
          </w:r>
        </w:p>
        <w:p w:rsidR="00D83102" w:rsidRPr="00D83102" w:rsidRDefault="00D83102" w:rsidP="00D83102">
          <w:pPr>
            <w:widowControl w:val="0"/>
            <w:numPr>
              <w:ilvl w:val="1"/>
              <w:numId w:val="1"/>
            </w:numPr>
            <w:tabs>
              <w:tab w:val="left" w:pos="2195"/>
              <w:tab w:val="left" w:pos="3576"/>
              <w:tab w:val="left" w:pos="5506"/>
              <w:tab w:val="left" w:pos="6816"/>
              <w:tab w:val="left" w:pos="7451"/>
              <w:tab w:val="left" w:leader="dot" w:pos="10039"/>
            </w:tabs>
            <w:autoSpaceDE w:val="0"/>
            <w:autoSpaceDN w:val="0"/>
            <w:spacing w:after="0" w:line="360" w:lineRule="auto"/>
            <w:ind w:right="784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7" w:anchor="_TOC_250004" w:history="1"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>Поняття</w:t>
            </w:r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ab/>
              <w:t>банківського</w:t>
            </w:r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ab/>
              <w:t>сектору</w:t>
            </w:r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ab/>
              <w:t>та</w:t>
            </w:r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ab/>
              <w:t>особливості його функціонування в умовах</w:t>
            </w:r>
            <w:r w:rsidRPr="00D83102">
              <w:rPr>
                <w:rFonts w:ascii="Times New Roman" w:eastAsia="Times New Roman" w:hAnsi="Times New Roman" w:cs="Times New Roman"/>
                <w:color w:val="0D0D0D"/>
                <w:spacing w:val="-9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>нестабільної</w:t>
            </w:r>
            <w:r w:rsidRPr="00D83102">
              <w:rPr>
                <w:rFonts w:ascii="Times New Roman" w:eastAsia="Times New Roman" w:hAnsi="Times New Roman" w:cs="Times New Roman"/>
                <w:color w:val="0D0D0D"/>
                <w:spacing w:val="-4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>економіки</w:t>
            </w:r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ab/>
              <w:t>7</w:t>
            </w:r>
          </w:hyperlink>
        </w:p>
        <w:p w:rsidR="00D83102" w:rsidRPr="00D83102" w:rsidRDefault="00D83102" w:rsidP="00D83102">
          <w:pPr>
            <w:widowControl w:val="0"/>
            <w:numPr>
              <w:ilvl w:val="1"/>
              <w:numId w:val="1"/>
            </w:numPr>
            <w:tabs>
              <w:tab w:val="left" w:pos="2195"/>
              <w:tab w:val="left" w:leader="dot" w:pos="10039"/>
            </w:tabs>
            <w:autoSpaceDE w:val="0"/>
            <w:autoSpaceDN w:val="0"/>
            <w:spacing w:after="0" w:line="360" w:lineRule="auto"/>
            <w:ind w:right="641"/>
            <w:rPr>
              <w:rFonts w:ascii="Times New Roman" w:eastAsia="Times New Roman" w:hAnsi="Times New Roman" w:cs="Times New Roman"/>
              <w:sz w:val="28"/>
              <w:szCs w:val="28"/>
              <w:lang w:val="en-US" w:bidi="en-US"/>
            </w:rPr>
          </w:pP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 xml:space="preserve">Вплив Національного банку України на регулювання </w:t>
          </w:r>
          <w:proofErr w:type="gramStart"/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на</w:t>
          </w:r>
          <w:proofErr w:type="gramEnd"/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 xml:space="preserve"> </w:t>
          </w:r>
          <w:proofErr w:type="gramStart"/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ринку</w:t>
          </w:r>
          <w:proofErr w:type="gramEnd"/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 xml:space="preserve"> банківських</w:t>
          </w:r>
          <w:r w:rsidRPr="00D83102">
            <w:rPr>
              <w:rFonts w:ascii="Times New Roman" w:eastAsia="Times New Roman" w:hAnsi="Times New Roman" w:cs="Times New Roman"/>
              <w:color w:val="0D0D0D"/>
              <w:spacing w:val="-15"/>
              <w:sz w:val="28"/>
              <w:szCs w:val="28"/>
              <w:lang w:val="ru-RU" w:bidi="en-US"/>
            </w:rPr>
            <w:t xml:space="preserve"> 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послуг…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ab/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en-US" w:bidi="en-US"/>
            </w:rPr>
            <w:t>14</w:t>
          </w:r>
        </w:p>
        <w:p w:rsidR="00D83102" w:rsidRPr="00D83102" w:rsidRDefault="00D83102" w:rsidP="00D83102">
          <w:pPr>
            <w:widowControl w:val="0"/>
            <w:tabs>
              <w:tab w:val="left" w:pos="2194"/>
            </w:tabs>
            <w:autoSpaceDE w:val="0"/>
            <w:autoSpaceDN w:val="0"/>
            <w:spacing w:before="475" w:after="0" w:line="240" w:lineRule="auto"/>
            <w:ind w:left="586"/>
            <w:rPr>
              <w:rFonts w:ascii="Times New Roman" w:eastAsia="Times New Roman" w:hAnsi="Times New Roman" w:cs="Times New Roman"/>
              <w:sz w:val="28"/>
              <w:szCs w:val="28"/>
              <w:lang w:val="en-US" w:bidi="en-US"/>
            </w:rPr>
          </w:pPr>
          <w:proofErr w:type="gramStart"/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en-US" w:bidi="en-US"/>
            </w:rPr>
            <w:t>РОЗДІЛ</w:t>
          </w:r>
          <w:r w:rsidRPr="00D83102">
            <w:rPr>
              <w:rFonts w:ascii="Times New Roman" w:eastAsia="Times New Roman" w:hAnsi="Times New Roman" w:cs="Times New Roman"/>
              <w:color w:val="0D0D0D"/>
              <w:spacing w:val="-1"/>
              <w:sz w:val="28"/>
              <w:szCs w:val="28"/>
              <w:lang w:val="en-US" w:bidi="en-US"/>
            </w:rPr>
            <w:t xml:space="preserve"> 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en-US" w:bidi="en-US"/>
            </w:rPr>
            <w:t>2.</w:t>
          </w:r>
          <w:proofErr w:type="gramEnd"/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en-US" w:bidi="en-US"/>
            </w:rPr>
            <w:tab/>
            <w:t>АНАЛІЗ СТРУКТУРНИХ КОМПОНЕНТІВ</w:t>
          </w:r>
          <w:r w:rsidRPr="00D83102">
            <w:rPr>
              <w:rFonts w:ascii="Times New Roman" w:eastAsia="Times New Roman" w:hAnsi="Times New Roman" w:cs="Times New Roman"/>
              <w:color w:val="0D0D0D"/>
              <w:spacing w:val="10"/>
              <w:sz w:val="28"/>
              <w:szCs w:val="28"/>
              <w:lang w:val="en-US" w:bidi="en-US"/>
            </w:rPr>
            <w:t xml:space="preserve"> 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en-US" w:bidi="en-US"/>
            </w:rPr>
            <w:t>БАНКІВСЬКОГО</w:t>
          </w:r>
        </w:p>
        <w:p w:rsidR="00D83102" w:rsidRPr="00D83102" w:rsidRDefault="00D83102" w:rsidP="00D83102">
          <w:pPr>
            <w:widowControl w:val="0"/>
            <w:tabs>
              <w:tab w:val="left" w:leader="dot" w:pos="10039"/>
            </w:tabs>
            <w:autoSpaceDE w:val="0"/>
            <w:autoSpaceDN w:val="0"/>
            <w:spacing w:before="163" w:after="0" w:line="240" w:lineRule="auto"/>
            <w:ind w:left="2194"/>
            <w:rPr>
              <w:rFonts w:ascii="Times New Roman" w:eastAsia="Times New Roman" w:hAnsi="Times New Roman" w:cs="Times New Roman"/>
              <w:sz w:val="28"/>
              <w:szCs w:val="28"/>
              <w:lang w:val="en-US" w:bidi="en-US"/>
            </w:rPr>
          </w:pP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en-US" w:bidi="en-US"/>
            </w:rPr>
            <w:t>СЕКТОРУ</w:t>
          </w:r>
          <w:r w:rsidRPr="00D83102">
            <w:rPr>
              <w:rFonts w:ascii="Times New Roman" w:eastAsia="Times New Roman" w:hAnsi="Times New Roman" w:cs="Times New Roman"/>
              <w:color w:val="0D0D0D"/>
              <w:spacing w:val="-1"/>
              <w:sz w:val="28"/>
              <w:szCs w:val="28"/>
              <w:lang w:val="en-US" w:bidi="en-US"/>
            </w:rPr>
            <w:t xml:space="preserve"> 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en-US" w:bidi="en-US"/>
            </w:rPr>
            <w:t>УКРАЇНИ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en-US" w:bidi="en-US"/>
            </w:rPr>
            <w:tab/>
            <w:t>21</w:t>
          </w:r>
        </w:p>
        <w:p w:rsidR="00D83102" w:rsidRPr="00D83102" w:rsidRDefault="00D83102" w:rsidP="00D83102">
          <w:pPr>
            <w:widowControl w:val="0"/>
            <w:numPr>
              <w:ilvl w:val="1"/>
              <w:numId w:val="2"/>
            </w:numPr>
            <w:tabs>
              <w:tab w:val="left" w:pos="2195"/>
              <w:tab w:val="left" w:pos="4259"/>
              <w:tab w:val="left" w:leader="dot" w:pos="10039"/>
            </w:tabs>
            <w:autoSpaceDE w:val="0"/>
            <w:autoSpaceDN w:val="0"/>
            <w:spacing w:before="161" w:after="0" w:line="360" w:lineRule="auto"/>
            <w:ind w:right="641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Дослідження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ab/>
            <w:t xml:space="preserve">структурних компонентів </w:t>
          </w:r>
          <w:proofErr w:type="gramStart"/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в</w:t>
          </w:r>
          <w:proofErr w:type="gramEnd"/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ітчизняного банківського</w:t>
          </w:r>
          <w:r w:rsidRPr="00D83102">
            <w:rPr>
              <w:rFonts w:ascii="Times New Roman" w:eastAsia="Times New Roman" w:hAnsi="Times New Roman" w:cs="Times New Roman"/>
              <w:color w:val="0D0D0D"/>
              <w:spacing w:val="-2"/>
              <w:sz w:val="28"/>
              <w:szCs w:val="28"/>
              <w:lang w:val="ru-RU" w:bidi="en-US"/>
            </w:rPr>
            <w:t xml:space="preserve"> 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сектору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ab/>
            <w:t>21</w:t>
          </w:r>
        </w:p>
        <w:p w:rsidR="00D83102" w:rsidRPr="00D83102" w:rsidRDefault="00D83102" w:rsidP="00D83102">
          <w:pPr>
            <w:widowControl w:val="0"/>
            <w:numPr>
              <w:ilvl w:val="1"/>
              <w:numId w:val="2"/>
            </w:numPr>
            <w:tabs>
              <w:tab w:val="left" w:pos="2195"/>
              <w:tab w:val="left" w:pos="10039"/>
            </w:tabs>
            <w:autoSpaceDE w:val="0"/>
            <w:autoSpaceDN w:val="0"/>
            <w:spacing w:after="0" w:line="321" w:lineRule="exact"/>
            <w:rPr>
              <w:rFonts w:ascii="Times New Roman" w:eastAsia="Times New Roman" w:hAnsi="Times New Roman" w:cs="Times New Roman"/>
              <w:sz w:val="28"/>
              <w:szCs w:val="28"/>
              <w:lang w:val="en-US" w:bidi="en-US"/>
            </w:rPr>
          </w:pP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Оцінка форм та принципів банківського нагляду</w:t>
          </w:r>
          <w:r w:rsidRPr="00D83102">
            <w:rPr>
              <w:rFonts w:ascii="Times New Roman" w:eastAsia="Times New Roman" w:hAnsi="Times New Roman" w:cs="Times New Roman"/>
              <w:color w:val="0D0D0D"/>
              <w:spacing w:val="-22"/>
              <w:sz w:val="28"/>
              <w:szCs w:val="28"/>
              <w:lang w:val="ru-RU" w:bidi="en-US"/>
            </w:rPr>
            <w:t xml:space="preserve"> 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в</w:t>
          </w:r>
          <w:r w:rsidRPr="00D83102">
            <w:rPr>
              <w:rFonts w:ascii="Times New Roman" w:eastAsia="Times New Roman" w:hAnsi="Times New Roman" w:cs="Times New Roman"/>
              <w:color w:val="0D0D0D"/>
              <w:spacing w:val="-3"/>
              <w:sz w:val="28"/>
              <w:szCs w:val="28"/>
              <w:lang w:val="ru-RU" w:bidi="en-US"/>
            </w:rPr>
            <w:t xml:space="preserve"> 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Україні…….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ab/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en-US" w:bidi="en-US"/>
            </w:rPr>
            <w:t>34</w:t>
          </w:r>
        </w:p>
        <w:p w:rsidR="00D83102" w:rsidRPr="00D83102" w:rsidRDefault="00D83102" w:rsidP="00D83102">
          <w:pPr>
            <w:widowControl w:val="0"/>
            <w:numPr>
              <w:ilvl w:val="1"/>
              <w:numId w:val="2"/>
            </w:numPr>
            <w:tabs>
              <w:tab w:val="left" w:pos="2195"/>
              <w:tab w:val="left" w:leader="dot" w:pos="10039"/>
            </w:tabs>
            <w:autoSpaceDE w:val="0"/>
            <w:autoSpaceDN w:val="0"/>
            <w:spacing w:before="163" w:after="0" w:line="360" w:lineRule="auto"/>
            <w:ind w:right="641"/>
            <w:rPr>
              <w:rFonts w:ascii="Times New Roman" w:eastAsia="Times New Roman" w:hAnsi="Times New Roman" w:cs="Times New Roman"/>
              <w:sz w:val="28"/>
              <w:szCs w:val="28"/>
              <w:lang w:val="en-US" w:bidi="en-US"/>
            </w:rPr>
          </w:pP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Особливості функціонування банківського сектору України в умовах</w:t>
          </w:r>
          <w:r w:rsidRPr="00D83102">
            <w:rPr>
              <w:rFonts w:ascii="Times New Roman" w:eastAsia="Times New Roman" w:hAnsi="Times New Roman" w:cs="Times New Roman"/>
              <w:color w:val="0D0D0D"/>
              <w:spacing w:val="-3"/>
              <w:sz w:val="28"/>
              <w:szCs w:val="28"/>
              <w:lang w:val="ru-RU" w:bidi="en-US"/>
            </w:rPr>
            <w:t xml:space="preserve"> 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реформування…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ab/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en-US" w:bidi="en-US"/>
            </w:rPr>
            <w:t>46</w:t>
          </w:r>
        </w:p>
        <w:p w:rsidR="00D83102" w:rsidRPr="00D83102" w:rsidRDefault="00D83102" w:rsidP="00D83102">
          <w:pPr>
            <w:widowControl w:val="0"/>
            <w:tabs>
              <w:tab w:val="left" w:pos="2194"/>
              <w:tab w:val="left" w:pos="3940"/>
              <w:tab w:val="left" w:pos="4661"/>
              <w:tab w:val="left" w:pos="6268"/>
              <w:tab w:val="left" w:pos="7133"/>
              <w:tab w:val="left" w:pos="7842"/>
              <w:tab w:val="left" w:leader="dot" w:pos="10039"/>
            </w:tabs>
            <w:autoSpaceDE w:val="0"/>
            <w:autoSpaceDN w:val="0"/>
            <w:spacing w:before="481" w:after="0" w:line="360" w:lineRule="auto"/>
            <w:ind w:left="2194" w:right="641" w:hanging="1608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РОЗДІЛ</w:t>
          </w:r>
          <w:r w:rsidRPr="00D83102">
            <w:rPr>
              <w:rFonts w:ascii="Times New Roman" w:eastAsia="Times New Roman" w:hAnsi="Times New Roman" w:cs="Times New Roman"/>
              <w:color w:val="0D0D0D"/>
              <w:spacing w:val="-1"/>
              <w:sz w:val="28"/>
              <w:szCs w:val="28"/>
              <w:lang w:val="ru-RU" w:bidi="en-US"/>
            </w:rPr>
            <w:t xml:space="preserve"> 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3.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ab/>
            <w:t>ШЛЯХИ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ab/>
            <w:t>ВДОСКОНАЛЕННЯ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ab/>
            <w:t>ФУНКЦІОНУВАННЯ БАНКІВСЬКОГО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ab/>
            <w:t>СЕКТОРУ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ab/>
            <w:t>УКРАЇНИ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ab/>
            <w:t>НА УМОВАХ РЕФОРМУВАННЯ</w:t>
          </w:r>
          <w:r w:rsidRPr="00D83102">
            <w:rPr>
              <w:rFonts w:ascii="Times New Roman" w:eastAsia="Times New Roman" w:hAnsi="Times New Roman" w:cs="Times New Roman"/>
              <w:color w:val="0D0D0D"/>
              <w:spacing w:val="-22"/>
              <w:sz w:val="28"/>
              <w:szCs w:val="28"/>
              <w:lang w:val="ru-RU" w:bidi="en-US"/>
            </w:rPr>
            <w:t xml:space="preserve"> 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ФІНАНСОВИХ</w:t>
          </w:r>
          <w:r w:rsidRPr="00D83102">
            <w:rPr>
              <w:rFonts w:ascii="Times New Roman" w:eastAsia="Times New Roman" w:hAnsi="Times New Roman" w:cs="Times New Roman"/>
              <w:color w:val="0D0D0D"/>
              <w:spacing w:val="-22"/>
              <w:sz w:val="28"/>
              <w:szCs w:val="28"/>
              <w:lang w:val="ru-RU" w:bidi="en-US"/>
            </w:rPr>
            <w:t xml:space="preserve"> 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ВІДНОСИН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ab/>
            <w:t>52</w:t>
          </w:r>
        </w:p>
        <w:p w:rsidR="00D83102" w:rsidRPr="00D83102" w:rsidRDefault="00D83102" w:rsidP="00D83102">
          <w:pPr>
            <w:widowControl w:val="0"/>
            <w:numPr>
              <w:ilvl w:val="1"/>
              <w:numId w:val="3"/>
            </w:numPr>
            <w:tabs>
              <w:tab w:val="left" w:pos="2195"/>
              <w:tab w:val="left" w:leader="dot" w:pos="10039"/>
            </w:tabs>
            <w:autoSpaceDE w:val="0"/>
            <w:autoSpaceDN w:val="0"/>
            <w:spacing w:before="1" w:after="0" w:line="360" w:lineRule="auto"/>
            <w:ind w:right="641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 xml:space="preserve">Основні </w:t>
          </w:r>
          <w:proofErr w:type="gramStart"/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>напрямки</w:t>
          </w:r>
          <w:proofErr w:type="gramEnd"/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 xml:space="preserve"> реформ та їх вплив на банківський сектор України</w:t>
          </w:r>
          <w:r w:rsidRPr="00D83102">
            <w:rPr>
              <w:rFonts w:ascii="Times New Roman" w:eastAsia="Times New Roman" w:hAnsi="Times New Roman" w:cs="Times New Roman"/>
              <w:color w:val="0D0D0D"/>
              <w:sz w:val="28"/>
              <w:szCs w:val="28"/>
              <w:lang w:val="ru-RU" w:bidi="en-US"/>
            </w:rPr>
            <w:tab/>
            <w:t>52</w:t>
          </w:r>
        </w:p>
        <w:p w:rsidR="00D83102" w:rsidRPr="00D83102" w:rsidRDefault="00D83102" w:rsidP="00D83102">
          <w:pPr>
            <w:widowControl w:val="0"/>
            <w:numPr>
              <w:ilvl w:val="1"/>
              <w:numId w:val="3"/>
            </w:numPr>
            <w:tabs>
              <w:tab w:val="left" w:pos="2195"/>
              <w:tab w:val="left" w:leader="dot" w:pos="10039"/>
            </w:tabs>
            <w:autoSpaceDE w:val="0"/>
            <w:autoSpaceDN w:val="0"/>
            <w:spacing w:after="0" w:line="360" w:lineRule="auto"/>
            <w:ind w:right="641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8" w:anchor="_TOC_250003" w:history="1"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 xml:space="preserve">Шляхи вдосконалення функціонування вітчизняних банків та їх відносин зі </w:t>
            </w:r>
            <w:proofErr w:type="gramStart"/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>Св</w:t>
            </w:r>
            <w:proofErr w:type="gramEnd"/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>ітовим банком</w:t>
            </w:r>
            <w:r w:rsidRPr="00D83102">
              <w:rPr>
                <w:rFonts w:ascii="Times New Roman" w:eastAsia="Times New Roman" w:hAnsi="Times New Roman" w:cs="Times New Roman"/>
                <w:color w:val="0D0D0D"/>
                <w:spacing w:val="-7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>та</w:t>
            </w:r>
            <w:r w:rsidRPr="00D83102">
              <w:rPr>
                <w:rFonts w:ascii="Times New Roman" w:eastAsia="Times New Roman" w:hAnsi="Times New Roman" w:cs="Times New Roman"/>
                <w:color w:val="0D0D0D"/>
                <w:spacing w:val="-2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>ЄБРР</w:t>
            </w:r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ab/>
              <w:t>61</w:t>
            </w:r>
          </w:hyperlink>
        </w:p>
        <w:p w:rsidR="00D83102" w:rsidRPr="00D83102" w:rsidRDefault="00D83102" w:rsidP="00D83102">
          <w:pPr>
            <w:widowControl w:val="0"/>
            <w:tabs>
              <w:tab w:val="left" w:leader="dot" w:pos="10046"/>
            </w:tabs>
            <w:autoSpaceDE w:val="0"/>
            <w:autoSpaceDN w:val="0"/>
            <w:spacing w:before="477" w:after="0" w:line="240" w:lineRule="auto"/>
            <w:ind w:left="586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9" w:anchor="_TOC_250002" w:history="1"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>ВИСНОВКИ</w:t>
            </w:r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ab/>
              <w:t>69</w:t>
            </w:r>
          </w:hyperlink>
        </w:p>
        <w:p w:rsidR="00D83102" w:rsidRPr="00D83102" w:rsidRDefault="00D83102" w:rsidP="00D83102">
          <w:pPr>
            <w:widowControl w:val="0"/>
            <w:tabs>
              <w:tab w:val="left" w:leader="dot" w:pos="10046"/>
            </w:tabs>
            <w:autoSpaceDE w:val="0"/>
            <w:autoSpaceDN w:val="0"/>
            <w:spacing w:before="645" w:after="0" w:line="240" w:lineRule="auto"/>
            <w:ind w:left="586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10" w:anchor="_TOC_250001" w:history="1"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>СПИСОК</w:t>
            </w:r>
            <w:r w:rsidRPr="00D83102">
              <w:rPr>
                <w:rFonts w:ascii="Times New Roman" w:eastAsia="Times New Roman" w:hAnsi="Times New Roman" w:cs="Times New Roman"/>
                <w:color w:val="0D0D0D"/>
                <w:spacing w:val="-3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>ВИКОРИСТАНИХ</w:t>
            </w:r>
            <w:r w:rsidRPr="00D83102">
              <w:rPr>
                <w:rFonts w:ascii="Times New Roman" w:eastAsia="Times New Roman" w:hAnsi="Times New Roman" w:cs="Times New Roman"/>
                <w:color w:val="0D0D0D"/>
                <w:spacing w:val="-4"/>
                <w:sz w:val="28"/>
                <w:szCs w:val="28"/>
                <w:u w:val="single"/>
                <w:lang w:val="ru-RU" w:bidi="en-US"/>
              </w:rPr>
              <w:t xml:space="preserve"> </w:t>
            </w:r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>ДЖЕРЕЛ</w:t>
            </w:r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ab/>
              <w:t>72</w:t>
            </w:r>
          </w:hyperlink>
        </w:p>
        <w:p w:rsidR="00D83102" w:rsidRPr="00D83102" w:rsidRDefault="00D83102" w:rsidP="00D83102">
          <w:pPr>
            <w:widowControl w:val="0"/>
            <w:tabs>
              <w:tab w:val="left" w:pos="10046"/>
            </w:tabs>
            <w:autoSpaceDE w:val="0"/>
            <w:autoSpaceDN w:val="0"/>
            <w:spacing w:before="160" w:after="0" w:line="240" w:lineRule="auto"/>
            <w:ind w:left="586"/>
            <w:rPr>
              <w:rFonts w:ascii="Times New Roman" w:eastAsia="Times New Roman" w:hAnsi="Times New Roman" w:cs="Times New Roman"/>
              <w:sz w:val="28"/>
              <w:szCs w:val="28"/>
              <w:lang w:val="ru-RU" w:bidi="en-US"/>
            </w:rPr>
          </w:pPr>
          <w:hyperlink r:id="rId11" w:anchor="_TOC_250000" w:history="1"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>ДОДАТКИ………………………………………………………………………..</w:t>
            </w:r>
            <w:r w:rsidRPr="00D83102">
              <w:rPr>
                <w:rFonts w:ascii="Times New Roman" w:eastAsia="Times New Roman" w:hAnsi="Times New Roman" w:cs="Times New Roman"/>
                <w:color w:val="0D0D0D"/>
                <w:sz w:val="28"/>
                <w:szCs w:val="28"/>
                <w:u w:val="single"/>
                <w:lang w:val="ru-RU" w:bidi="en-US"/>
              </w:rPr>
              <w:tab/>
              <w:t>81</w:t>
            </w:r>
          </w:hyperlink>
        </w:p>
      </w:sdtContent>
    </w:sdt>
    <w:p w:rsidR="00D83102" w:rsidRPr="00D83102" w:rsidRDefault="00D83102" w:rsidP="00D83102">
      <w:pPr>
        <w:spacing w:after="0" w:line="240" w:lineRule="auto"/>
        <w:rPr>
          <w:rFonts w:ascii="Times New Roman" w:eastAsia="Times New Roman" w:hAnsi="Times New Roman" w:cs="Times New Roman"/>
          <w:lang w:val="ru-RU" w:bidi="en-US"/>
        </w:rPr>
        <w:sectPr w:rsidR="00D83102" w:rsidRPr="00D83102">
          <w:pgSz w:w="11910" w:h="16840"/>
          <w:pgMar w:top="1320" w:right="0" w:bottom="280" w:left="940" w:header="1020" w:footer="0" w:gutter="0"/>
          <w:cols w:space="720"/>
        </w:sectPr>
      </w:pPr>
    </w:p>
    <w:p w:rsidR="00D83102" w:rsidRPr="00D83102" w:rsidRDefault="00D83102" w:rsidP="00D83102">
      <w:pPr>
        <w:widowControl w:val="0"/>
        <w:autoSpaceDE w:val="0"/>
        <w:autoSpaceDN w:val="0"/>
        <w:spacing w:before="174" w:after="0" w:line="240" w:lineRule="auto"/>
        <w:ind w:left="4941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</w:pPr>
      <w:bookmarkStart w:id="0" w:name="_TOC_250005"/>
      <w:bookmarkEnd w:id="0"/>
      <w:proofErr w:type="gramStart"/>
      <w:r w:rsidRPr="00D83102"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  <w:lastRenderedPageBreak/>
        <w:t>ВСТУП</w:t>
      </w:r>
      <w:proofErr w:type="gramEnd"/>
    </w:p>
    <w:p w:rsidR="00D83102" w:rsidRPr="00D83102" w:rsidRDefault="00D83102" w:rsidP="00D8310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bidi="en-US"/>
        </w:rPr>
      </w:pPr>
    </w:p>
    <w:p w:rsidR="00D83102" w:rsidRPr="00D83102" w:rsidRDefault="00D83102" w:rsidP="00D83102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ru-RU" w:bidi="en-US"/>
        </w:rPr>
      </w:pPr>
    </w:p>
    <w:p w:rsidR="00D83102" w:rsidRPr="00D83102" w:rsidRDefault="00D83102" w:rsidP="00D83102">
      <w:pPr>
        <w:widowControl w:val="0"/>
        <w:autoSpaceDE w:val="0"/>
        <w:autoSpaceDN w:val="0"/>
        <w:spacing w:after="0" w:line="360" w:lineRule="auto"/>
        <w:ind w:left="478" w:right="560" w:firstLine="679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Актуальність теми. Розвинутий банківський сектор є необхідною умовою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нормального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функціонування економіки, тому що він відіграє важливу роль у стабілізації економіки країни. В умовах інтеграції та глобалізації, з метою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ідвищення ефективності роботи банківського сектору в процесах економічних перетворень є необхідність дослідження напрямків реформування банківського сектору. Не зважаючи на всі позитивні зміни банківський сектор України залишається недосконалим і не відповідає вимогам реальної економіки. Україна змушена враховувати необхідність в розробці власних економічних стратегій та напрямків розвитку банківського сектору країни.</w:t>
      </w:r>
    </w:p>
    <w:p w:rsidR="00D83102" w:rsidRPr="00D83102" w:rsidRDefault="00D83102" w:rsidP="00D83102">
      <w:pPr>
        <w:widowControl w:val="0"/>
        <w:autoSpaceDE w:val="0"/>
        <w:autoSpaceDN w:val="0"/>
        <w:spacing w:after="0" w:line="360" w:lineRule="auto"/>
        <w:ind w:left="478" w:right="557" w:firstLine="679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Серед зарубіжних науковці, які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досл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іджували реформування банківських установ країн світу, слід відзначити роботи Дж. Сінкі, Дж. Стігліца, Е. Фернандес- Болло, С. Капура,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C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. Гудхарта, Л. Дж. Местера та інші. Також, в Україні опубліковано багато наукових праць, які присвячені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досл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ідженням банківського сектору України, зокрема: Т.А. Васильєвої, Є.М. Ганевич, В.М. Гейця, А.О. Є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іфанова, Т.О. Журавльової, Ю.О. Заруби, Т.С. Здорікової, А.Я. Кузнєцової, С.В. Лєонова, А.М. Мороза, Л.О. Примостки, С.К. Реверчука, В.І. Рошило, І.Г. Сокиринської та інших.</w:t>
      </w:r>
    </w:p>
    <w:p w:rsidR="00D83102" w:rsidRPr="00D83102" w:rsidRDefault="00D83102" w:rsidP="00D83102">
      <w:pPr>
        <w:widowControl w:val="0"/>
        <w:autoSpaceDE w:val="0"/>
        <w:autoSpaceDN w:val="0"/>
        <w:spacing w:before="1" w:after="0" w:line="360" w:lineRule="auto"/>
        <w:ind w:left="478" w:right="564"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Тому на сучасному етапі розвитку економіки нагальною проблемою є розробка теоретичних та прикладних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досл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іджень у напрямку особливостей реформування банківського сектору в умовах реформування. Складність, недостатня вивченість та невирішеність на теоретичному, методологічному та прикладному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р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івнях цієї проблеми зумовили вибір теми дослідження, підтверджують його актуальність, визначають мету та завдання.</w:t>
      </w:r>
    </w:p>
    <w:p w:rsidR="00D83102" w:rsidRPr="00D83102" w:rsidRDefault="00D83102" w:rsidP="00D83102">
      <w:pPr>
        <w:widowControl w:val="0"/>
        <w:autoSpaceDE w:val="0"/>
        <w:autoSpaceDN w:val="0"/>
        <w:spacing w:after="0" w:line="360" w:lineRule="auto"/>
        <w:ind w:left="478" w:right="564" w:firstLine="679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Мета та методи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досл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ідження. Метою дипломної роботи є визначення особливостей функціонування вітчизняного банківського сектору в умовах реформування.</w:t>
      </w:r>
    </w:p>
    <w:p w:rsidR="00D83102" w:rsidRPr="00D83102" w:rsidRDefault="00D83102" w:rsidP="00D83102">
      <w:pPr>
        <w:widowControl w:val="0"/>
        <w:autoSpaceDE w:val="0"/>
        <w:autoSpaceDN w:val="0"/>
        <w:spacing w:after="0" w:line="360" w:lineRule="auto"/>
        <w:ind w:left="478" w:right="565" w:firstLine="679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Для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реал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ізації поставленої мети необхідним є вирішення ряду наступних задач:</w:t>
      </w:r>
    </w:p>
    <w:p w:rsidR="00D83102" w:rsidRPr="00D83102" w:rsidRDefault="00D83102" w:rsidP="00D83102">
      <w:pPr>
        <w:spacing w:after="0" w:line="360" w:lineRule="auto"/>
        <w:rPr>
          <w:rFonts w:ascii="Times New Roman" w:eastAsia="Times New Roman" w:hAnsi="Times New Roman" w:cs="Times New Roman"/>
          <w:lang w:val="ru-RU" w:bidi="en-US"/>
        </w:rPr>
        <w:sectPr w:rsidR="00D83102" w:rsidRPr="00D83102">
          <w:pgSz w:w="11910" w:h="16840"/>
          <w:pgMar w:top="1320" w:right="0" w:bottom="280" w:left="940" w:header="1020" w:footer="0" w:gutter="0"/>
          <w:cols w:space="720"/>
        </w:sectPr>
      </w:pPr>
    </w:p>
    <w:p w:rsidR="00D83102" w:rsidRPr="00D83102" w:rsidRDefault="00D83102" w:rsidP="00D83102">
      <w:pPr>
        <w:widowControl w:val="0"/>
        <w:numPr>
          <w:ilvl w:val="0"/>
          <w:numId w:val="4"/>
        </w:numPr>
        <w:tabs>
          <w:tab w:val="left" w:pos="479"/>
          <w:tab w:val="left" w:pos="1910"/>
          <w:tab w:val="left" w:pos="5092"/>
          <w:tab w:val="left" w:pos="6068"/>
          <w:tab w:val="left" w:pos="8225"/>
        </w:tabs>
        <w:autoSpaceDE w:val="0"/>
        <w:autoSpaceDN w:val="0"/>
        <w:spacing w:before="169" w:after="0" w:line="360" w:lineRule="auto"/>
        <w:ind w:right="564" w:hanging="360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lastRenderedPageBreak/>
        <w:t>визначити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ab/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теоретико-методолог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ічні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ab/>
        <w:t>засади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ab/>
        <w:t>функціонування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ab/>
        <w:t>та реформування банківського сектору України;</w:t>
      </w:r>
    </w:p>
    <w:p w:rsidR="00D83102" w:rsidRPr="00D83102" w:rsidRDefault="00D83102" w:rsidP="00D83102">
      <w:pPr>
        <w:widowControl w:val="0"/>
        <w:numPr>
          <w:ilvl w:val="0"/>
          <w:numId w:val="4"/>
        </w:numPr>
        <w:tabs>
          <w:tab w:val="left" w:pos="479"/>
        </w:tabs>
        <w:autoSpaceDE w:val="0"/>
        <w:autoSpaceDN w:val="0"/>
        <w:spacing w:before="1" w:after="0" w:line="240" w:lineRule="auto"/>
        <w:ind w:hanging="360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з’ясувати місце банківського сектору в фінансово-економічній системі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України;</w:t>
      </w:r>
    </w:p>
    <w:p w:rsidR="00D83102" w:rsidRPr="00D83102" w:rsidRDefault="00D83102" w:rsidP="00D83102">
      <w:pPr>
        <w:widowControl w:val="0"/>
        <w:numPr>
          <w:ilvl w:val="0"/>
          <w:numId w:val="4"/>
        </w:numPr>
        <w:tabs>
          <w:tab w:val="left" w:pos="479"/>
        </w:tabs>
        <w:autoSpaceDE w:val="0"/>
        <w:autoSpaceDN w:val="0"/>
        <w:spacing w:before="161" w:after="0" w:line="360" w:lineRule="auto"/>
        <w:ind w:right="561" w:hanging="360"/>
        <w:rPr>
          <w:rFonts w:ascii="Times New Roman" w:eastAsia="Times New Roman" w:hAnsi="Times New Roman" w:cs="Times New Roman"/>
          <w:sz w:val="28"/>
          <w:lang w:val="ru-RU" w:bidi="en-US"/>
        </w:rPr>
      </w:pP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досл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ідити роль Національного банку України як регулятора на ринку банківських послуг;</w:t>
      </w:r>
    </w:p>
    <w:p w:rsidR="00D83102" w:rsidRPr="00D83102" w:rsidRDefault="00D83102" w:rsidP="00D83102">
      <w:pPr>
        <w:widowControl w:val="0"/>
        <w:numPr>
          <w:ilvl w:val="0"/>
          <w:numId w:val="4"/>
        </w:numPr>
        <w:tabs>
          <w:tab w:val="left" w:pos="479"/>
        </w:tabs>
        <w:autoSpaceDE w:val="0"/>
        <w:autoSpaceDN w:val="0"/>
        <w:spacing w:after="0" w:line="321" w:lineRule="exact"/>
        <w:ind w:hanging="360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проаналізувати структурні компоненти банківської системи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України;</w:t>
      </w:r>
    </w:p>
    <w:p w:rsidR="00D83102" w:rsidRPr="00D83102" w:rsidRDefault="00D83102" w:rsidP="00D83102">
      <w:pPr>
        <w:widowControl w:val="0"/>
        <w:numPr>
          <w:ilvl w:val="0"/>
          <w:numId w:val="4"/>
        </w:numPr>
        <w:tabs>
          <w:tab w:val="left" w:pos="479"/>
        </w:tabs>
        <w:autoSpaceDE w:val="0"/>
        <w:autoSpaceDN w:val="0"/>
        <w:spacing w:before="163" w:after="0" w:line="240" w:lineRule="auto"/>
        <w:ind w:hanging="360"/>
        <w:rPr>
          <w:rFonts w:ascii="Times New Roman" w:eastAsia="Times New Roman" w:hAnsi="Times New Roman" w:cs="Times New Roman"/>
          <w:sz w:val="28"/>
          <w:lang w:val="ru-RU" w:bidi="en-US"/>
        </w:rPr>
      </w:pP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досл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ідити структуру вітчизняного банківського сектору;</w:t>
      </w:r>
    </w:p>
    <w:p w:rsidR="00D83102" w:rsidRPr="00D83102" w:rsidRDefault="00D83102" w:rsidP="00D83102">
      <w:pPr>
        <w:widowControl w:val="0"/>
        <w:numPr>
          <w:ilvl w:val="0"/>
          <w:numId w:val="4"/>
        </w:numPr>
        <w:tabs>
          <w:tab w:val="left" w:pos="479"/>
        </w:tabs>
        <w:autoSpaceDE w:val="0"/>
        <w:autoSpaceDN w:val="0"/>
        <w:spacing w:before="160" w:after="0" w:line="240" w:lineRule="auto"/>
        <w:ind w:hanging="360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оцінити форми і принципи банківського</w:t>
      </w:r>
      <w:r w:rsidRPr="00D83102">
        <w:rPr>
          <w:rFonts w:ascii="Times New Roman" w:eastAsia="Times New Roman" w:hAnsi="Times New Roman" w:cs="Times New Roman"/>
          <w:spacing w:val="-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нагляду;</w:t>
      </w:r>
    </w:p>
    <w:p w:rsidR="00D83102" w:rsidRPr="00D83102" w:rsidRDefault="00D83102" w:rsidP="00D83102">
      <w:pPr>
        <w:widowControl w:val="0"/>
        <w:numPr>
          <w:ilvl w:val="0"/>
          <w:numId w:val="4"/>
        </w:numPr>
        <w:tabs>
          <w:tab w:val="left" w:pos="479"/>
        </w:tabs>
        <w:autoSpaceDE w:val="0"/>
        <w:autoSpaceDN w:val="0"/>
        <w:spacing w:before="161" w:after="0" w:line="360" w:lineRule="auto"/>
        <w:ind w:right="561" w:hanging="360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з’ясувати проблеми функціонування банківського сектору України в умовах реформування;</w:t>
      </w:r>
    </w:p>
    <w:p w:rsidR="00D83102" w:rsidRPr="00D83102" w:rsidRDefault="00D83102" w:rsidP="00D83102">
      <w:pPr>
        <w:widowControl w:val="0"/>
        <w:numPr>
          <w:ilvl w:val="0"/>
          <w:numId w:val="4"/>
        </w:numPr>
        <w:tabs>
          <w:tab w:val="left" w:pos="479"/>
        </w:tabs>
        <w:autoSpaceDE w:val="0"/>
        <w:autoSpaceDN w:val="0"/>
        <w:spacing w:after="0" w:line="321" w:lineRule="exact"/>
        <w:ind w:hanging="360"/>
        <w:rPr>
          <w:rFonts w:ascii="Times New Roman" w:eastAsia="Times New Roman" w:hAnsi="Times New Roman" w:cs="Times New Roman"/>
          <w:sz w:val="28"/>
          <w:lang w:val="ru-RU" w:bidi="en-US"/>
        </w:rPr>
      </w:pP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досл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ідити основні напрямки реформ та їх вплив на банківський сектор</w:t>
      </w:r>
      <w:r w:rsidRPr="00D83102">
        <w:rPr>
          <w:rFonts w:ascii="Times New Roman" w:eastAsia="Times New Roman" w:hAnsi="Times New Roman" w:cs="Times New Roman"/>
          <w:spacing w:val="-20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України;</w:t>
      </w:r>
    </w:p>
    <w:p w:rsidR="00D83102" w:rsidRPr="00D83102" w:rsidRDefault="00D83102" w:rsidP="00D83102">
      <w:pPr>
        <w:widowControl w:val="0"/>
        <w:numPr>
          <w:ilvl w:val="0"/>
          <w:numId w:val="4"/>
        </w:numPr>
        <w:tabs>
          <w:tab w:val="left" w:pos="479"/>
        </w:tabs>
        <w:autoSpaceDE w:val="0"/>
        <w:autoSpaceDN w:val="0"/>
        <w:spacing w:before="163" w:after="0" w:line="360" w:lineRule="auto"/>
        <w:ind w:right="565" w:hanging="360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запропонувати шляхи вдосконалення функціонування вітчизняних банків та їх відносин зі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Св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ітовим банком та ЄБРР.</w:t>
      </w:r>
    </w:p>
    <w:p w:rsidR="00D83102" w:rsidRPr="00D83102" w:rsidRDefault="00D83102" w:rsidP="00D83102">
      <w:pPr>
        <w:widowControl w:val="0"/>
        <w:autoSpaceDE w:val="0"/>
        <w:autoSpaceDN w:val="0"/>
        <w:spacing w:after="0" w:line="360" w:lineRule="auto"/>
        <w:ind w:left="478" w:right="560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Теоретичною та методологічною базою для написання дипломної роботи стали об’єктивні фундаментальні положення сучасної економічної теорії. У процесі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досл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ідження використовувалися як загальнонаукові, так і спеціальні методи пізнання: логіко-діалектичний метод – для визначення сутності банківського сектору, виявлення базових ознак банківського сектору; методи аналізу, синтезу та порівняльного аналізу – для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досл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ідження особливостей функціонування</w:t>
      </w:r>
      <w:r w:rsidRPr="00D83102">
        <w:rPr>
          <w:rFonts w:ascii="Times New Roman" w:eastAsia="Times New Roman" w:hAnsi="Times New Roman" w:cs="Times New Roman"/>
          <w:spacing w:val="-20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банківського</w:t>
      </w:r>
      <w:r w:rsidRPr="00D83102">
        <w:rPr>
          <w:rFonts w:ascii="Times New Roman" w:eastAsia="Times New Roman" w:hAnsi="Times New Roman" w:cs="Times New Roman"/>
          <w:spacing w:val="-19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сектору;</w:t>
      </w:r>
      <w:r w:rsidRPr="00D83102">
        <w:rPr>
          <w:rFonts w:ascii="Times New Roman" w:eastAsia="Times New Roman" w:hAnsi="Times New Roman" w:cs="Times New Roman"/>
          <w:spacing w:val="-19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графічний</w:t>
      </w:r>
      <w:r w:rsidRPr="00D83102">
        <w:rPr>
          <w:rFonts w:ascii="Times New Roman" w:eastAsia="Times New Roman" w:hAnsi="Times New Roman" w:cs="Times New Roman"/>
          <w:spacing w:val="-19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та</w:t>
      </w:r>
      <w:r w:rsidRPr="00D83102">
        <w:rPr>
          <w:rFonts w:ascii="Times New Roman" w:eastAsia="Times New Roman" w:hAnsi="Times New Roman" w:cs="Times New Roman"/>
          <w:spacing w:val="-23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побудови</w:t>
      </w:r>
      <w:r w:rsidRPr="00D83102">
        <w:rPr>
          <w:rFonts w:ascii="Times New Roman" w:eastAsia="Times New Roman" w:hAnsi="Times New Roman" w:cs="Times New Roman"/>
          <w:spacing w:val="-19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аналітичних</w:t>
      </w:r>
      <w:r w:rsidRPr="00D83102">
        <w:rPr>
          <w:rFonts w:ascii="Times New Roman" w:eastAsia="Times New Roman" w:hAnsi="Times New Roman" w:cs="Times New Roman"/>
          <w:spacing w:val="-19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таблиць</w:t>
      </w:r>
    </w:p>
    <w:p w:rsidR="00D83102" w:rsidRPr="00D83102" w:rsidRDefault="00D83102" w:rsidP="00D83102">
      <w:pPr>
        <w:widowControl w:val="0"/>
        <w:autoSpaceDE w:val="0"/>
        <w:autoSpaceDN w:val="0"/>
        <w:spacing w:after="0" w:line="360" w:lineRule="auto"/>
        <w:ind w:left="478" w:right="561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– для наочного відображення результатів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досл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ідження; статистично-економічний метод – для оцінки функціонування сучасного банківського сектору; системний підхід – для обґрунтування висновків та надання пропозицій щодо підвищення конкурентоспроможності банківського сектору України.</w:t>
      </w:r>
    </w:p>
    <w:p w:rsidR="00D83102" w:rsidRPr="00D83102" w:rsidRDefault="00D83102" w:rsidP="00D83102">
      <w:pPr>
        <w:widowControl w:val="0"/>
        <w:autoSpaceDE w:val="0"/>
        <w:autoSpaceDN w:val="0"/>
        <w:spacing w:before="1" w:after="0" w:line="360" w:lineRule="auto"/>
        <w:ind w:left="478" w:right="558" w:firstLine="679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Апробація дипломної роботи. Дипломна робота пройшла апробацію на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м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іжнародних науково-практичних конференціях 2015-2018 рокі та у фахових виданнях,  а  саме:  «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Б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ізнес-навігатор»  -  Випуск  4-1  (43)  2017  року, </w:t>
      </w:r>
      <w:r w:rsidRPr="00D83102">
        <w:rPr>
          <w:rFonts w:ascii="Times New Roman" w:eastAsia="Times New Roman" w:hAnsi="Times New Roman" w:cs="Times New Roman"/>
          <w:spacing w:val="32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с.103-107.,</w:t>
      </w:r>
    </w:p>
    <w:p w:rsidR="00D83102" w:rsidRPr="00D83102" w:rsidRDefault="00D83102" w:rsidP="00D83102">
      <w:pPr>
        <w:widowControl w:val="0"/>
        <w:autoSpaceDE w:val="0"/>
        <w:autoSpaceDN w:val="0"/>
        <w:spacing w:after="0" w:line="360" w:lineRule="auto"/>
        <w:ind w:left="478" w:right="56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«Глобальні та національні проблеми економіки» - Випуск 20 2017 року, с.787-791. У збірнику наукових праць «Фінансування, інвестування та кредитування в Україні:</w:t>
      </w:r>
      <w:r w:rsidRPr="00D83102">
        <w:rPr>
          <w:rFonts w:ascii="Times New Roman" w:eastAsia="Times New Roman" w:hAnsi="Times New Roman" w:cs="Times New Roman"/>
          <w:spacing w:val="11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проблеми</w:t>
      </w:r>
      <w:r w:rsidRPr="00D83102">
        <w:rPr>
          <w:rFonts w:ascii="Times New Roman" w:eastAsia="Times New Roman" w:hAnsi="Times New Roman" w:cs="Times New Roman"/>
          <w:spacing w:val="10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та</w:t>
      </w:r>
      <w:r w:rsidRPr="00D83102">
        <w:rPr>
          <w:rFonts w:ascii="Times New Roman" w:eastAsia="Times New Roman" w:hAnsi="Times New Roman" w:cs="Times New Roman"/>
          <w:spacing w:val="10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перспективи</w:t>
      </w:r>
      <w:r w:rsidRPr="00D83102">
        <w:rPr>
          <w:rFonts w:ascii="Times New Roman" w:eastAsia="Times New Roman" w:hAnsi="Times New Roman" w:cs="Times New Roman"/>
          <w:spacing w:val="10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розвитку</w:t>
      </w:r>
      <w:r w:rsidRPr="00D83102">
        <w:rPr>
          <w:rFonts w:ascii="Times New Roman" w:eastAsia="Times New Roman" w:hAnsi="Times New Roman" w:cs="Times New Roman"/>
          <w:spacing w:val="6"/>
          <w:sz w:val="28"/>
          <w:szCs w:val="28"/>
          <w:lang w:val="ru-RU" w:bidi="en-US"/>
        </w:rPr>
        <w:t xml:space="preserve">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в</w:t>
      </w:r>
      <w:proofErr w:type="gramEnd"/>
      <w:r w:rsidRPr="00D83102">
        <w:rPr>
          <w:rFonts w:ascii="Times New Roman" w:eastAsia="Times New Roman" w:hAnsi="Times New Roman" w:cs="Times New Roman"/>
          <w:spacing w:val="13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кризовій</w:t>
      </w:r>
      <w:r w:rsidRPr="00D83102">
        <w:rPr>
          <w:rFonts w:ascii="Times New Roman" w:eastAsia="Times New Roman" w:hAnsi="Times New Roman" w:cs="Times New Roman"/>
          <w:spacing w:val="10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економіці»</w:t>
      </w:r>
      <w:r w:rsidRPr="00D83102">
        <w:rPr>
          <w:rFonts w:ascii="Times New Roman" w:eastAsia="Times New Roman" w:hAnsi="Times New Roman" w:cs="Times New Roman"/>
          <w:spacing w:val="19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-</w:t>
      </w:r>
      <w:r w:rsidRPr="00D83102">
        <w:rPr>
          <w:rFonts w:ascii="Times New Roman" w:eastAsia="Times New Roman" w:hAnsi="Times New Roman" w:cs="Times New Roman"/>
          <w:spacing w:val="10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Частина</w:t>
      </w:r>
      <w:r w:rsidRPr="00D83102">
        <w:rPr>
          <w:rFonts w:ascii="Times New Roman" w:eastAsia="Times New Roman" w:hAnsi="Times New Roman" w:cs="Times New Roman"/>
          <w:spacing w:val="9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1,</w:t>
      </w:r>
      <w:r w:rsidRPr="00D83102">
        <w:rPr>
          <w:rFonts w:ascii="Times New Roman" w:eastAsia="Times New Roman" w:hAnsi="Times New Roman" w:cs="Times New Roman"/>
          <w:spacing w:val="9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20</w:t>
      </w:r>
    </w:p>
    <w:p w:rsidR="00D83102" w:rsidRPr="00D83102" w:rsidRDefault="00D83102" w:rsidP="00D83102">
      <w:pPr>
        <w:spacing w:after="0" w:line="360" w:lineRule="auto"/>
        <w:rPr>
          <w:rFonts w:ascii="Times New Roman" w:eastAsia="Times New Roman" w:hAnsi="Times New Roman" w:cs="Times New Roman"/>
          <w:lang w:val="ru-RU" w:bidi="en-US"/>
        </w:rPr>
        <w:sectPr w:rsidR="00D83102" w:rsidRPr="00D83102">
          <w:pgSz w:w="11910" w:h="16840"/>
          <w:pgMar w:top="1320" w:right="0" w:bottom="280" w:left="940" w:header="1020" w:footer="0" w:gutter="0"/>
          <w:cols w:space="720"/>
        </w:sectPr>
      </w:pPr>
    </w:p>
    <w:p w:rsidR="00D83102" w:rsidRPr="00D83102" w:rsidRDefault="00D83102" w:rsidP="00D83102">
      <w:pPr>
        <w:widowControl w:val="0"/>
        <w:autoSpaceDE w:val="0"/>
        <w:autoSpaceDN w:val="0"/>
        <w:spacing w:before="169" w:after="0" w:line="360" w:lineRule="auto"/>
        <w:ind w:left="478" w:right="55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lastRenderedPageBreak/>
        <w:t>травня 2018 року, с.308-310, у збірнику матеріалів 5 Міжнародної науков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о-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практичної конференції 20 листопада 2017 року, 220-223, у збірнику матеріалів 4 Міжнародної науково-практичної конференції 16 травня 2017 року, с. 203-205, у збірнику</w:t>
      </w:r>
      <w:r w:rsidRPr="00D83102">
        <w:rPr>
          <w:rFonts w:ascii="Times New Roman" w:eastAsia="Times New Roman" w:hAnsi="Times New Roman" w:cs="Times New Roman"/>
          <w:spacing w:val="-9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матеріалів</w:t>
      </w:r>
      <w:r w:rsidRPr="00D83102">
        <w:rPr>
          <w:rFonts w:ascii="Times New Roman" w:eastAsia="Times New Roman" w:hAnsi="Times New Roman" w:cs="Times New Roman"/>
          <w:spacing w:val="-7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3</w:t>
      </w:r>
      <w:r w:rsidRPr="00D83102">
        <w:rPr>
          <w:rFonts w:ascii="Times New Roman" w:eastAsia="Times New Roman" w:hAnsi="Times New Roman" w:cs="Times New Roman"/>
          <w:spacing w:val="-5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науково-практичної</w:t>
      </w:r>
      <w:r w:rsidRPr="00D83102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конференції</w:t>
      </w:r>
      <w:r w:rsidRPr="00D83102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23</w:t>
      </w:r>
      <w:r w:rsidRPr="00D83102">
        <w:rPr>
          <w:rFonts w:ascii="Times New Roman" w:eastAsia="Times New Roman" w:hAnsi="Times New Roman" w:cs="Times New Roman"/>
          <w:spacing w:val="-7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грудня</w:t>
      </w:r>
      <w:r w:rsidRPr="00D83102">
        <w:rPr>
          <w:rFonts w:ascii="Times New Roman" w:eastAsia="Times New Roman" w:hAnsi="Times New Roman" w:cs="Times New Roman"/>
          <w:spacing w:val="-4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2016</w:t>
      </w:r>
      <w:r w:rsidRPr="00D83102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року,</w:t>
      </w:r>
      <w:r w:rsidRPr="00D83102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с.</w:t>
      </w:r>
      <w:r w:rsidRPr="00D83102">
        <w:rPr>
          <w:rFonts w:ascii="Times New Roman" w:eastAsia="Times New Roman" w:hAnsi="Times New Roman" w:cs="Times New Roman"/>
          <w:spacing w:val="-5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110-</w:t>
      </w:r>
    </w:p>
    <w:p w:rsidR="00D83102" w:rsidRPr="00D83102" w:rsidRDefault="00D83102" w:rsidP="00D83102">
      <w:pPr>
        <w:widowControl w:val="0"/>
        <w:autoSpaceDE w:val="0"/>
        <w:autoSpaceDN w:val="0"/>
        <w:spacing w:after="0" w:line="360" w:lineRule="auto"/>
        <w:ind w:left="478" w:right="560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113, у збірнику матеріалів 2 Міжнародної науково-практичної конференції 27 травня 2016 року, с. 171-174, у збірнику матеріалів 1 Міжнародної науков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о-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практичній конференції 25 грудня 2015 року, с. 35-38, а також на 74-й конференції Одеського національного університету імені І.І. Мечникова 25 квітня 2018 року, с. 141-143.</w:t>
      </w:r>
    </w:p>
    <w:p w:rsidR="00D83102" w:rsidRPr="00D83102" w:rsidRDefault="00D83102" w:rsidP="00D83102">
      <w:pPr>
        <w:widowControl w:val="0"/>
        <w:autoSpaceDE w:val="0"/>
        <w:autoSpaceDN w:val="0"/>
        <w:spacing w:after="0" w:line="360" w:lineRule="auto"/>
        <w:ind w:left="478" w:right="563" w:firstLine="679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Інформаційною базою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досл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ідження є монографічні дослідження та наукові праці вітчизняних і зарубіжних учених, в яких сформовано положення й висновки сучасної теорії з функціонуванням банківського сектору в умовах реформування; законодавчі й нормативні акти України, статистичні та аналітичні дані Національного банку України та вітчизняних банків.</w:t>
      </w:r>
    </w:p>
    <w:p w:rsidR="003D67F6" w:rsidRDefault="003D67F6">
      <w:pPr>
        <w:rPr>
          <w:lang w:val="ru-RU"/>
        </w:rPr>
      </w:pPr>
    </w:p>
    <w:p w:rsidR="00D83102" w:rsidRDefault="00D83102">
      <w:pPr>
        <w:rPr>
          <w:lang w:val="ru-RU"/>
        </w:rPr>
      </w:pPr>
    </w:p>
    <w:p w:rsidR="00D83102" w:rsidRDefault="00D83102">
      <w:pPr>
        <w:rPr>
          <w:lang w:val="ru-RU"/>
        </w:rPr>
      </w:pPr>
    </w:p>
    <w:p w:rsidR="00D83102" w:rsidRDefault="00D83102">
      <w:pPr>
        <w:rPr>
          <w:lang w:val="ru-RU"/>
        </w:rPr>
      </w:pPr>
    </w:p>
    <w:p w:rsidR="00D83102" w:rsidRDefault="00D83102">
      <w:pPr>
        <w:rPr>
          <w:lang w:val="ru-RU"/>
        </w:rPr>
      </w:pPr>
    </w:p>
    <w:p w:rsidR="00D83102" w:rsidRDefault="00D83102">
      <w:pPr>
        <w:rPr>
          <w:lang w:val="ru-RU"/>
        </w:rPr>
      </w:pPr>
    </w:p>
    <w:p w:rsidR="00D83102" w:rsidRDefault="00D83102">
      <w:pPr>
        <w:rPr>
          <w:lang w:val="ru-RU"/>
        </w:rPr>
      </w:pPr>
    </w:p>
    <w:p w:rsidR="00D83102" w:rsidRDefault="00D83102">
      <w:pPr>
        <w:rPr>
          <w:lang w:val="ru-RU"/>
        </w:rPr>
      </w:pPr>
    </w:p>
    <w:p w:rsidR="00D83102" w:rsidRDefault="00D83102">
      <w:pPr>
        <w:rPr>
          <w:lang w:val="ru-RU"/>
        </w:rPr>
      </w:pPr>
    </w:p>
    <w:p w:rsidR="00D83102" w:rsidRDefault="00D83102">
      <w:pPr>
        <w:rPr>
          <w:lang w:val="ru-RU"/>
        </w:rPr>
      </w:pPr>
    </w:p>
    <w:p w:rsidR="00D83102" w:rsidRDefault="00D83102">
      <w:pPr>
        <w:rPr>
          <w:lang w:val="ru-RU"/>
        </w:rPr>
      </w:pPr>
    </w:p>
    <w:p w:rsidR="00D83102" w:rsidRDefault="00D83102">
      <w:pPr>
        <w:rPr>
          <w:lang w:val="ru-RU"/>
        </w:rPr>
      </w:pPr>
    </w:p>
    <w:p w:rsidR="00D83102" w:rsidRDefault="00D83102">
      <w:pPr>
        <w:rPr>
          <w:lang w:val="ru-RU"/>
        </w:rPr>
      </w:pPr>
    </w:p>
    <w:p w:rsidR="00D83102" w:rsidRDefault="00D83102">
      <w:pPr>
        <w:rPr>
          <w:lang w:val="ru-RU"/>
        </w:rPr>
      </w:pPr>
    </w:p>
    <w:p w:rsidR="00917D4A" w:rsidRDefault="00917D4A" w:rsidP="00D83102">
      <w:pPr>
        <w:widowControl w:val="0"/>
        <w:autoSpaceDE w:val="0"/>
        <w:autoSpaceDN w:val="0"/>
        <w:spacing w:before="174" w:after="0" w:line="240" w:lineRule="auto"/>
        <w:ind w:left="4614"/>
        <w:outlineLvl w:val="0"/>
        <w:rPr>
          <w:rFonts w:ascii="Times New Roman" w:eastAsia="Times New Roman" w:hAnsi="Times New Roman" w:cs="Times New Roman"/>
          <w:b/>
          <w:bCs/>
          <w:color w:val="0D0D0D"/>
          <w:sz w:val="28"/>
          <w:szCs w:val="28"/>
          <w:lang w:val="ru-RU" w:bidi="en-US"/>
        </w:rPr>
      </w:pPr>
    </w:p>
    <w:p w:rsidR="00917D4A" w:rsidRDefault="00917D4A" w:rsidP="00D83102">
      <w:pPr>
        <w:widowControl w:val="0"/>
        <w:autoSpaceDE w:val="0"/>
        <w:autoSpaceDN w:val="0"/>
        <w:spacing w:before="174" w:after="0" w:line="240" w:lineRule="auto"/>
        <w:ind w:left="4614"/>
        <w:outlineLvl w:val="0"/>
        <w:rPr>
          <w:rFonts w:ascii="Times New Roman" w:eastAsia="Times New Roman" w:hAnsi="Times New Roman" w:cs="Times New Roman"/>
          <w:b/>
          <w:bCs/>
          <w:color w:val="0D0D0D"/>
          <w:sz w:val="28"/>
          <w:szCs w:val="28"/>
          <w:lang w:val="ru-RU" w:bidi="en-US"/>
        </w:rPr>
      </w:pPr>
    </w:p>
    <w:p w:rsidR="00D83102" w:rsidRPr="00D83102" w:rsidRDefault="00D83102" w:rsidP="00D83102">
      <w:pPr>
        <w:widowControl w:val="0"/>
        <w:autoSpaceDE w:val="0"/>
        <w:autoSpaceDN w:val="0"/>
        <w:spacing w:before="174" w:after="0" w:line="240" w:lineRule="auto"/>
        <w:ind w:left="4614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b/>
          <w:bCs/>
          <w:color w:val="0D0D0D"/>
          <w:sz w:val="28"/>
          <w:szCs w:val="28"/>
          <w:lang w:val="ru-RU" w:bidi="en-US"/>
        </w:rPr>
        <w:lastRenderedPageBreak/>
        <w:t>ВИСНОВКИ</w:t>
      </w:r>
    </w:p>
    <w:p w:rsidR="00D83102" w:rsidRPr="00D83102" w:rsidRDefault="00D83102" w:rsidP="00D83102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ru-RU" w:bidi="en-US"/>
        </w:rPr>
      </w:pPr>
      <w:bookmarkStart w:id="1" w:name="_GoBack"/>
      <w:bookmarkEnd w:id="1"/>
    </w:p>
    <w:p w:rsidR="00D83102" w:rsidRPr="00D83102" w:rsidRDefault="00D83102" w:rsidP="00D83102">
      <w:pPr>
        <w:widowControl w:val="0"/>
        <w:autoSpaceDE w:val="0"/>
        <w:autoSpaceDN w:val="0"/>
        <w:spacing w:after="0" w:line="360" w:lineRule="auto"/>
        <w:ind w:left="478" w:right="568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 xml:space="preserve">У дипломній роботі наведено теоретичні узагальнення та надані практичні рекомендації щодо </w:t>
      </w:r>
      <w:proofErr w:type="gramStart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п</w:t>
      </w:r>
      <w:proofErr w:type="gramEnd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 xml:space="preserve">ідвищення результатів функціонування банківського сектору України. У процесі наукового </w:t>
      </w:r>
      <w:proofErr w:type="gramStart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досл</w:t>
      </w:r>
      <w:proofErr w:type="gramEnd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ідження можна зробити наступні висновки:</w:t>
      </w:r>
    </w:p>
    <w:p w:rsidR="00D83102" w:rsidRPr="00D83102" w:rsidRDefault="00D83102" w:rsidP="00D83102">
      <w:pPr>
        <w:widowControl w:val="0"/>
        <w:autoSpaceDE w:val="0"/>
        <w:autoSpaceDN w:val="0"/>
        <w:spacing w:after="0" w:line="360" w:lineRule="auto"/>
        <w:ind w:left="478" w:right="565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У сучасних умовах банківський сектор України зазнав значних змін, що виражається у зменшені кількості банків, впровадженням інформаційних технологій, зменшенням витрат банків. Становлення та розвиток банківської системи ті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сно пов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'язаний з вищезазначеними напрямками.</w:t>
      </w:r>
    </w:p>
    <w:p w:rsidR="00D83102" w:rsidRPr="00D83102" w:rsidRDefault="00D83102" w:rsidP="00D83102">
      <w:pPr>
        <w:widowControl w:val="0"/>
        <w:autoSpaceDE w:val="0"/>
        <w:autoSpaceDN w:val="0"/>
        <w:spacing w:after="0" w:line="360" w:lineRule="auto"/>
        <w:ind w:left="478" w:right="568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На стан банківського сектору України впливають зовнішні, внутрішні, економічні та неекономічні фактори, що викликають велику кількість проблем,</w:t>
      </w:r>
      <w:r w:rsidRPr="00D83102">
        <w:rPr>
          <w:rFonts w:ascii="Times New Roman" w:eastAsia="Times New Roman" w:hAnsi="Times New Roman" w:cs="Times New Roman"/>
          <w:color w:val="0D0D0D"/>
          <w:spacing w:val="-51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 xml:space="preserve">які стоять на перешкоді </w:t>
      </w:r>
      <w:proofErr w:type="gramStart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п</w:t>
      </w:r>
      <w:proofErr w:type="gramEnd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ідвищення конкурентоспроможності вітчизняних банківських установ.</w:t>
      </w:r>
    </w:p>
    <w:p w:rsidR="00D83102" w:rsidRPr="00D83102" w:rsidRDefault="00D83102" w:rsidP="00D83102">
      <w:pPr>
        <w:widowControl w:val="0"/>
        <w:autoSpaceDE w:val="0"/>
        <w:autoSpaceDN w:val="0"/>
        <w:spacing w:after="0" w:line="360" w:lineRule="auto"/>
        <w:ind w:left="478" w:right="568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proofErr w:type="gramStart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Досл</w:t>
      </w:r>
      <w:proofErr w:type="gramEnd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ідження сучасного стану та перспектив банківського сектору України показує, що виділені проблеми повинні бути вирішені в ході реформування національної фінансово-економічної системи.</w:t>
      </w:r>
    </w:p>
    <w:p w:rsidR="00D83102" w:rsidRPr="00D83102" w:rsidRDefault="00D83102" w:rsidP="00D83102">
      <w:pPr>
        <w:widowControl w:val="0"/>
        <w:autoSpaceDE w:val="0"/>
        <w:autoSpaceDN w:val="0"/>
        <w:spacing w:after="0" w:line="360" w:lineRule="auto"/>
        <w:ind w:left="478" w:right="557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proofErr w:type="gramStart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У</w:t>
      </w:r>
      <w:proofErr w:type="gramEnd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 xml:space="preserve"> </w:t>
      </w:r>
      <w:proofErr w:type="gramStart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робот</w:t>
      </w:r>
      <w:proofErr w:type="gramEnd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 xml:space="preserve">і здійснений аналіз впливу українських реформ на вітчизняний банківський сектор, визначено їх переваги. </w:t>
      </w:r>
      <w:r w:rsidRPr="00D83102">
        <w:rPr>
          <w:rFonts w:ascii="Times New Roman" w:eastAsia="Times New Roman" w:hAnsi="Times New Roman" w:cs="Times New Roman"/>
          <w:spacing w:val="-7"/>
          <w:sz w:val="28"/>
          <w:szCs w:val="28"/>
          <w:lang w:val="ru-RU" w:bidi="en-US"/>
        </w:rPr>
        <w:t xml:space="preserve">Необхідним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є </w:t>
      </w:r>
      <w:r w:rsidRPr="00D83102">
        <w:rPr>
          <w:rFonts w:ascii="Times New Roman" w:eastAsia="Times New Roman" w:hAnsi="Times New Roman" w:cs="Times New Roman"/>
          <w:spacing w:val="-7"/>
          <w:sz w:val="28"/>
          <w:szCs w:val="28"/>
          <w:lang w:val="ru-RU" w:bidi="en-US"/>
        </w:rPr>
        <w:t xml:space="preserve">продовження </w:t>
      </w:r>
      <w:proofErr w:type="gramStart"/>
      <w:r w:rsidRPr="00D83102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>досл</w:t>
      </w:r>
      <w:proofErr w:type="gramEnd"/>
      <w:r w:rsidRPr="00D83102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 xml:space="preserve">ідження впливу програм </w:t>
      </w:r>
      <w:r w:rsidRPr="00D83102">
        <w:rPr>
          <w:rFonts w:ascii="Times New Roman" w:eastAsia="Times New Roman" w:hAnsi="Times New Roman" w:cs="Times New Roman"/>
          <w:spacing w:val="-7"/>
          <w:sz w:val="28"/>
          <w:szCs w:val="28"/>
          <w:lang w:val="ru-RU" w:bidi="en-US"/>
        </w:rPr>
        <w:t xml:space="preserve">економічного реформування банківських </w:t>
      </w:r>
      <w:r w:rsidRPr="00D83102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 xml:space="preserve">установ для </w:t>
      </w:r>
      <w:r w:rsidRPr="00D83102">
        <w:rPr>
          <w:rFonts w:ascii="Times New Roman" w:eastAsia="Times New Roman" w:hAnsi="Times New Roman" w:cs="Times New Roman"/>
          <w:spacing w:val="-7"/>
          <w:sz w:val="28"/>
          <w:szCs w:val="28"/>
          <w:lang w:val="ru-RU" w:bidi="en-US"/>
        </w:rPr>
        <w:t xml:space="preserve">розуміння, </w:t>
      </w:r>
      <w:r w:rsidRPr="00D83102">
        <w:rPr>
          <w:rFonts w:ascii="Times New Roman" w:eastAsia="Times New Roman" w:hAnsi="Times New Roman" w:cs="Times New Roman"/>
          <w:spacing w:val="-5"/>
          <w:sz w:val="28"/>
          <w:szCs w:val="28"/>
          <w:lang w:val="ru-RU" w:bidi="en-US"/>
        </w:rPr>
        <w:t xml:space="preserve">яким </w:t>
      </w:r>
      <w:r w:rsidRPr="00D83102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 xml:space="preserve">чином </w:t>
      </w:r>
      <w:r w:rsidRPr="00D83102">
        <w:rPr>
          <w:rFonts w:ascii="Times New Roman" w:eastAsia="Times New Roman" w:hAnsi="Times New Roman" w:cs="Times New Roman"/>
          <w:spacing w:val="-7"/>
          <w:sz w:val="28"/>
          <w:szCs w:val="28"/>
          <w:lang w:val="ru-RU" w:bidi="en-US"/>
        </w:rPr>
        <w:t xml:space="preserve">прийняті </w:t>
      </w:r>
      <w:r w:rsidRPr="00D83102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 xml:space="preserve">рішення </w:t>
      </w:r>
      <w:r w:rsidRPr="00D83102">
        <w:rPr>
          <w:rFonts w:ascii="Times New Roman" w:eastAsia="Times New Roman" w:hAnsi="Times New Roman" w:cs="Times New Roman"/>
          <w:spacing w:val="-4"/>
          <w:sz w:val="28"/>
          <w:szCs w:val="28"/>
          <w:lang w:val="ru-RU" w:bidi="en-US"/>
        </w:rPr>
        <w:t xml:space="preserve">на </w:t>
      </w:r>
      <w:r w:rsidRPr="00D83102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 xml:space="preserve">державному рівні можуть бути </w:t>
      </w:r>
      <w:r w:rsidRPr="00D83102">
        <w:rPr>
          <w:rFonts w:ascii="Times New Roman" w:eastAsia="Times New Roman" w:hAnsi="Times New Roman" w:cs="Times New Roman"/>
          <w:spacing w:val="-7"/>
          <w:sz w:val="28"/>
          <w:szCs w:val="28"/>
          <w:lang w:val="ru-RU" w:bidi="en-US"/>
        </w:rPr>
        <w:t xml:space="preserve">реалізованими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в </w:t>
      </w:r>
      <w:r w:rsidRPr="00D83102">
        <w:rPr>
          <w:rFonts w:ascii="Times New Roman" w:eastAsia="Times New Roman" w:hAnsi="Times New Roman" w:cs="Times New Roman"/>
          <w:spacing w:val="-7"/>
          <w:sz w:val="28"/>
          <w:szCs w:val="28"/>
          <w:lang w:val="ru-RU" w:bidi="en-US"/>
        </w:rPr>
        <w:t xml:space="preserve">діяльності банківських </w:t>
      </w:r>
      <w:r w:rsidRPr="00D83102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>установ.</w:t>
      </w:r>
    </w:p>
    <w:p w:rsidR="00D83102" w:rsidRPr="00D83102" w:rsidRDefault="00D83102" w:rsidP="00D83102">
      <w:pPr>
        <w:widowControl w:val="0"/>
        <w:autoSpaceDE w:val="0"/>
        <w:autoSpaceDN w:val="0"/>
        <w:spacing w:after="0" w:line="360" w:lineRule="auto"/>
        <w:ind w:left="478" w:right="559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Запропонований автором аналіз показників банківського сектору дозволяє провести комплексну діагностику впливу цих показників на  функціонування банківського сектору в умовах реформування. Проаналізувавши показники банківського сектору можна сказати, що процес реформування є необхідний для прискорення економічного розвитку нашої країни, створивши реальні передумови для формування конкурентоздатності банківського сектора на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св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ітовому рівні.</w:t>
      </w:r>
    </w:p>
    <w:p w:rsidR="00D83102" w:rsidRPr="00D83102" w:rsidRDefault="00D83102" w:rsidP="00D83102">
      <w:pPr>
        <w:widowControl w:val="0"/>
        <w:autoSpaceDE w:val="0"/>
        <w:autoSpaceDN w:val="0"/>
        <w:spacing w:after="0" w:line="360" w:lineRule="auto"/>
        <w:ind w:left="478" w:right="561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На</w:t>
      </w:r>
      <w:r w:rsidRPr="00D83102">
        <w:rPr>
          <w:rFonts w:ascii="Times New Roman" w:eastAsia="Times New Roman" w:hAnsi="Times New Roman" w:cs="Times New Roman"/>
          <w:color w:val="0D0D0D"/>
          <w:spacing w:val="-10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державному</w:t>
      </w:r>
      <w:r w:rsidRPr="00D83102">
        <w:rPr>
          <w:rFonts w:ascii="Times New Roman" w:eastAsia="Times New Roman" w:hAnsi="Times New Roman" w:cs="Times New Roman"/>
          <w:color w:val="0D0D0D"/>
          <w:spacing w:val="-12"/>
          <w:sz w:val="28"/>
          <w:szCs w:val="28"/>
          <w:lang w:val="ru-RU" w:bidi="en-US"/>
        </w:rPr>
        <w:t xml:space="preserve"> </w:t>
      </w:r>
      <w:proofErr w:type="gramStart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р</w:t>
      </w:r>
      <w:proofErr w:type="gramEnd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івні</w:t>
      </w:r>
      <w:r w:rsidRPr="00D83102">
        <w:rPr>
          <w:rFonts w:ascii="Times New Roman" w:eastAsia="Times New Roman" w:hAnsi="Times New Roman" w:cs="Times New Roman"/>
          <w:color w:val="0D0D0D"/>
          <w:spacing w:val="-8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повинні</w:t>
      </w:r>
      <w:r w:rsidRPr="00D83102">
        <w:rPr>
          <w:rFonts w:ascii="Times New Roman" w:eastAsia="Times New Roman" w:hAnsi="Times New Roman" w:cs="Times New Roman"/>
          <w:color w:val="0D0D0D"/>
          <w:spacing w:val="-11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бути</w:t>
      </w:r>
      <w:r w:rsidRPr="00D83102">
        <w:rPr>
          <w:rFonts w:ascii="Times New Roman" w:eastAsia="Times New Roman" w:hAnsi="Times New Roman" w:cs="Times New Roman"/>
          <w:color w:val="0D0D0D"/>
          <w:spacing w:val="-8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запроваджені</w:t>
      </w:r>
      <w:r w:rsidRPr="00D83102">
        <w:rPr>
          <w:rFonts w:ascii="Times New Roman" w:eastAsia="Times New Roman" w:hAnsi="Times New Roman" w:cs="Times New Roman"/>
          <w:color w:val="0D0D0D"/>
          <w:spacing w:val="-8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заходи</w:t>
      </w:r>
      <w:r w:rsidRPr="00D83102">
        <w:rPr>
          <w:rFonts w:ascii="Times New Roman" w:eastAsia="Times New Roman" w:hAnsi="Times New Roman" w:cs="Times New Roman"/>
          <w:color w:val="0D0D0D"/>
          <w:spacing w:val="-9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щодо</w:t>
      </w:r>
      <w:r w:rsidRPr="00D83102">
        <w:rPr>
          <w:rFonts w:ascii="Times New Roman" w:eastAsia="Times New Roman" w:hAnsi="Times New Roman" w:cs="Times New Roman"/>
          <w:color w:val="0D0D0D"/>
          <w:spacing w:val="-8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підвищення</w:t>
      </w:r>
      <w:r w:rsidRPr="00D83102">
        <w:rPr>
          <w:rFonts w:ascii="Times New Roman" w:eastAsia="Times New Roman" w:hAnsi="Times New Roman" w:cs="Times New Roman"/>
          <w:color w:val="0D0D0D"/>
          <w:spacing w:val="-2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до банківського сектору довіри клієнтів та забезпечення прозорості діяльності вітчизняних банків.</w:t>
      </w:r>
    </w:p>
    <w:p w:rsidR="00D83102" w:rsidRPr="00D83102" w:rsidRDefault="00D83102" w:rsidP="00D83102">
      <w:pPr>
        <w:spacing w:after="0" w:line="360" w:lineRule="auto"/>
        <w:rPr>
          <w:rFonts w:ascii="Times New Roman" w:eastAsia="Times New Roman" w:hAnsi="Times New Roman" w:cs="Times New Roman"/>
          <w:lang w:val="ru-RU" w:bidi="en-US"/>
        </w:rPr>
        <w:sectPr w:rsidR="00D83102" w:rsidRPr="00D83102">
          <w:pgSz w:w="11910" w:h="16840"/>
          <w:pgMar w:top="1320" w:right="0" w:bottom="280" w:left="940" w:header="1020" w:footer="0" w:gutter="0"/>
          <w:cols w:space="720"/>
        </w:sectPr>
      </w:pPr>
    </w:p>
    <w:p w:rsidR="00D83102" w:rsidRPr="00D83102" w:rsidRDefault="00D83102" w:rsidP="00D83102">
      <w:pPr>
        <w:widowControl w:val="0"/>
        <w:autoSpaceDE w:val="0"/>
        <w:autoSpaceDN w:val="0"/>
        <w:spacing w:before="169" w:after="0" w:line="360" w:lineRule="auto"/>
        <w:ind w:left="478" w:right="564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lastRenderedPageBreak/>
        <w:t>Доведено, що для вирішення проблем, які характерні для банківського сектору та нормалізації його функціонування необхідно застосувати заходи, що спрямовані</w:t>
      </w:r>
      <w:r w:rsidRPr="00D83102">
        <w:rPr>
          <w:rFonts w:ascii="Times New Roman" w:eastAsia="Times New Roman" w:hAnsi="Times New Roman" w:cs="Times New Roman"/>
          <w:color w:val="0D0D0D"/>
          <w:spacing w:val="-17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на</w:t>
      </w:r>
      <w:r w:rsidRPr="00D83102">
        <w:rPr>
          <w:rFonts w:ascii="Times New Roman" w:eastAsia="Times New Roman" w:hAnsi="Times New Roman" w:cs="Times New Roman"/>
          <w:color w:val="0D0D0D"/>
          <w:spacing w:val="-13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загальноекономічну</w:t>
      </w:r>
      <w:r w:rsidRPr="00D83102">
        <w:rPr>
          <w:rFonts w:ascii="Times New Roman" w:eastAsia="Times New Roman" w:hAnsi="Times New Roman" w:cs="Times New Roman"/>
          <w:color w:val="0D0D0D"/>
          <w:spacing w:val="-18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стабілізацію,</w:t>
      </w:r>
      <w:r w:rsidRPr="00D83102">
        <w:rPr>
          <w:rFonts w:ascii="Times New Roman" w:eastAsia="Times New Roman" w:hAnsi="Times New Roman" w:cs="Times New Roman"/>
          <w:color w:val="0D0D0D"/>
          <w:spacing w:val="-16"/>
          <w:sz w:val="28"/>
          <w:szCs w:val="28"/>
          <w:lang w:val="ru-RU" w:bidi="en-US"/>
        </w:rPr>
        <w:t xml:space="preserve"> </w:t>
      </w:r>
      <w:proofErr w:type="gramStart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п</w:t>
      </w:r>
      <w:proofErr w:type="gramEnd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ідвищення</w:t>
      </w:r>
      <w:r w:rsidRPr="00D83102">
        <w:rPr>
          <w:rFonts w:ascii="Times New Roman" w:eastAsia="Times New Roman" w:hAnsi="Times New Roman" w:cs="Times New Roman"/>
          <w:color w:val="0D0D0D"/>
          <w:spacing w:val="-16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ефективної</w:t>
      </w:r>
      <w:r w:rsidRPr="00D83102">
        <w:rPr>
          <w:rFonts w:ascii="Times New Roman" w:eastAsia="Times New Roman" w:hAnsi="Times New Roman" w:cs="Times New Roman"/>
          <w:color w:val="0D0D0D"/>
          <w:spacing w:val="-16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діяльності НБУ у сфері контролю та регулювання банківського сектору. Реалізація запропонованих заході</w:t>
      </w:r>
      <w:proofErr w:type="gramStart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в</w:t>
      </w:r>
      <w:proofErr w:type="gramEnd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 xml:space="preserve"> </w:t>
      </w:r>
      <w:proofErr w:type="gramStart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та</w:t>
      </w:r>
      <w:proofErr w:type="gramEnd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 xml:space="preserve"> проведення реформ дозволить мінімізувати вплив негативних факторів та створити умови для прискорення розвитку банківського сектору України у</w:t>
      </w:r>
      <w:r w:rsidRPr="00D83102">
        <w:rPr>
          <w:rFonts w:ascii="Times New Roman" w:eastAsia="Times New Roman" w:hAnsi="Times New Roman" w:cs="Times New Roman"/>
          <w:color w:val="0D0D0D"/>
          <w:spacing w:val="-10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майбутньому.</w:t>
      </w:r>
    </w:p>
    <w:p w:rsidR="00D83102" w:rsidRPr="00D83102" w:rsidRDefault="00D83102" w:rsidP="00D83102">
      <w:pPr>
        <w:widowControl w:val="0"/>
        <w:autoSpaceDE w:val="0"/>
        <w:autoSpaceDN w:val="0"/>
        <w:spacing w:before="1" w:after="0" w:line="360" w:lineRule="auto"/>
        <w:ind w:left="478" w:right="56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proofErr w:type="gramStart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Досл</w:t>
      </w:r>
      <w:proofErr w:type="gramEnd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 xml:space="preserve">іджені основні стратегії, стратегічні орієнтири щодо реформування банківського сектору. Результати реформ цих стратегій не відповідають задекларованим програмним цілям розбудови </w:t>
      </w:r>
      <w:proofErr w:type="gramStart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>конкурентного</w:t>
      </w:r>
      <w:proofErr w:type="gramEnd"/>
      <w:r w:rsidRPr="00D83102">
        <w:rPr>
          <w:rFonts w:ascii="Times New Roman" w:eastAsia="Times New Roman" w:hAnsi="Times New Roman" w:cs="Times New Roman"/>
          <w:color w:val="0D0D0D"/>
          <w:sz w:val="28"/>
          <w:szCs w:val="28"/>
          <w:lang w:val="ru-RU" w:bidi="en-US"/>
        </w:rPr>
        <w:t xml:space="preserve"> середовища у банківському секторі.</w:t>
      </w:r>
    </w:p>
    <w:p w:rsidR="00D83102" w:rsidRPr="00D83102" w:rsidRDefault="00D83102" w:rsidP="00D83102">
      <w:pPr>
        <w:widowControl w:val="0"/>
        <w:autoSpaceDE w:val="0"/>
        <w:autoSpaceDN w:val="0"/>
        <w:spacing w:before="1" w:after="0" w:line="360" w:lineRule="auto"/>
        <w:ind w:left="478" w:right="562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Проблеми, які стоять перед українськими банками, не є неподоланними.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Вони потребують лише формалізації і цілеспрямованої роботи як органів державної влади, так і самих комерційних банків. Професіоналізм і накопичений практичний досвід більшої частини теперішніх працівників банківської сфери дозволяють сподіватися, що з часом в Україні сформується повноцінний банківський сектор, який буде здійснювати сприяння активному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ринковому розвитку економіки країни.</w:t>
      </w:r>
    </w:p>
    <w:p w:rsidR="00D83102" w:rsidRPr="00D83102" w:rsidRDefault="00D83102" w:rsidP="00D83102">
      <w:pPr>
        <w:widowControl w:val="0"/>
        <w:autoSpaceDE w:val="0"/>
        <w:autoSpaceDN w:val="0"/>
        <w:spacing w:after="0" w:line="360" w:lineRule="auto"/>
        <w:ind w:left="478" w:right="564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Для вирішення наявних проблем розвитку банківського сектору необхідно застосувати такі заходи, що спрямовані на: впровадження нових депозитних програм;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ідвищення рівня капіталізації банківського сектора шляхом залучення акціонерного капіталу; диверсифікація банківських активів; удосконалення процедур реорганізації та ліквідації;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дотримання нормативів НБУ та їх виконання; розвиток кредитування малого бізнесу; впроваджувати стратегії розвитку із застосуванням міжнародного досвіду та особливостей кожного окремого банку; створення сприятливих умов для інвестування у банківський сектор; покращити якість роботи Фонду гарантування вкладів населення; удосконалити державний нагляд та контроль за проблемними українськими банками.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Реалізація запропонованих заході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в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дозволить зменшити негативні фактори, що впливають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на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банківський сектор та прискорення його розвитку у майбутньому.</w:t>
      </w:r>
    </w:p>
    <w:p w:rsidR="00D83102" w:rsidRPr="00D83102" w:rsidRDefault="00D83102" w:rsidP="00D83102">
      <w:pPr>
        <w:spacing w:after="0" w:line="360" w:lineRule="auto"/>
        <w:rPr>
          <w:rFonts w:ascii="Times New Roman" w:eastAsia="Times New Roman" w:hAnsi="Times New Roman" w:cs="Times New Roman"/>
          <w:lang w:val="ru-RU" w:bidi="en-US"/>
        </w:rPr>
        <w:sectPr w:rsidR="00D83102" w:rsidRPr="00D83102">
          <w:pgSz w:w="11910" w:h="16840"/>
          <w:pgMar w:top="1320" w:right="0" w:bottom="280" w:left="940" w:header="1020" w:footer="0" w:gutter="0"/>
          <w:cols w:space="720"/>
        </w:sectPr>
      </w:pPr>
    </w:p>
    <w:p w:rsidR="00D83102" w:rsidRPr="00D83102" w:rsidRDefault="00D83102" w:rsidP="00D83102">
      <w:pPr>
        <w:widowControl w:val="0"/>
        <w:autoSpaceDE w:val="0"/>
        <w:autoSpaceDN w:val="0"/>
        <w:spacing w:before="169" w:after="0" w:line="360" w:lineRule="auto"/>
        <w:ind w:left="478" w:right="562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lastRenderedPageBreak/>
        <w:t xml:space="preserve">Доведено, що необхідна є розробка комплексної програми реструктуризації банківського сектору України, яка буде включати реформи щодо реструктуризації державних банків, швидку структурну перебудову банків банкротів,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ідтримання приватних банків та реорганізацію органів банківського нагляду.</w:t>
      </w:r>
    </w:p>
    <w:p w:rsidR="00D83102" w:rsidRPr="00D83102" w:rsidRDefault="00D83102" w:rsidP="00D83102">
      <w:pPr>
        <w:widowControl w:val="0"/>
        <w:autoSpaceDE w:val="0"/>
        <w:autoSpaceDN w:val="0"/>
        <w:spacing w:after="0" w:line="360" w:lineRule="auto"/>
        <w:ind w:left="478" w:right="561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Отже, ключовим завданням нашої держави є забезпечення конкурентоспроможності банківського сектору України шляхом подолання кризових явищ та адаптування політики Національного банку України до внутрішніх умов розвитку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соц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іально-економічної системи в країні. Підвищення ефективності діяльності банків є необхідною передумовою подальшого розвитку банківського сектору України, а пошук шляхів її стабілізації зумовлює необхідність створення дієздатних програм та проектів, нових реформ та вибору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пр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іоритетних напрямків розвитку.</w:t>
      </w:r>
    </w:p>
    <w:p w:rsidR="00D83102" w:rsidRPr="00D83102" w:rsidRDefault="00D83102" w:rsidP="00D83102">
      <w:pPr>
        <w:spacing w:after="0" w:line="360" w:lineRule="auto"/>
        <w:rPr>
          <w:rFonts w:ascii="Times New Roman" w:eastAsia="Times New Roman" w:hAnsi="Times New Roman" w:cs="Times New Roman"/>
          <w:lang w:val="ru-RU" w:bidi="en-US"/>
        </w:rPr>
        <w:sectPr w:rsidR="00D83102" w:rsidRPr="00D83102">
          <w:pgSz w:w="11910" w:h="16840"/>
          <w:pgMar w:top="1320" w:right="0" w:bottom="280" w:left="940" w:header="1020" w:footer="0" w:gutter="0"/>
          <w:cols w:space="720"/>
        </w:sectPr>
      </w:pPr>
    </w:p>
    <w:p w:rsidR="00D83102" w:rsidRPr="00D83102" w:rsidRDefault="00D83102" w:rsidP="00D83102">
      <w:pPr>
        <w:widowControl w:val="0"/>
        <w:autoSpaceDE w:val="0"/>
        <w:autoSpaceDN w:val="0"/>
        <w:spacing w:before="174" w:after="0" w:line="240" w:lineRule="auto"/>
        <w:ind w:left="3258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en-US" w:bidi="en-US"/>
        </w:rPr>
      </w:pPr>
      <w:bookmarkStart w:id="2" w:name="_TOC_250001"/>
      <w:bookmarkEnd w:id="2"/>
      <w:r w:rsidRPr="00D83102">
        <w:rPr>
          <w:rFonts w:ascii="Times New Roman" w:eastAsia="Times New Roman" w:hAnsi="Times New Roman" w:cs="Times New Roman"/>
          <w:b/>
          <w:bCs/>
          <w:color w:val="0D0D0D"/>
          <w:sz w:val="28"/>
          <w:szCs w:val="28"/>
          <w:lang w:val="en-US" w:bidi="en-US"/>
        </w:rPr>
        <w:lastRenderedPageBreak/>
        <w:t>СПИСОК ВИКОРИСТАНИХ ДЖЕРЕЛ</w:t>
      </w:r>
    </w:p>
    <w:p w:rsidR="00D83102" w:rsidRPr="00D83102" w:rsidRDefault="00D83102" w:rsidP="00D8310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en-US" w:bidi="en-US"/>
        </w:rPr>
      </w:pPr>
    </w:p>
    <w:p w:rsidR="00D83102" w:rsidRPr="00D83102" w:rsidRDefault="00D83102" w:rsidP="00D83102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en-US" w:bidi="en-US"/>
        </w:rPr>
      </w:pP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0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Банки Европи [Електронний ресурс] // Банки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св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іту. – 2017. – Режим доступу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ресурсу:</w:t>
      </w:r>
      <w:r w:rsidRPr="00D83102">
        <w:rPr>
          <w:rFonts w:ascii="Times New Roman" w:eastAsia="Times New Roman" w:hAnsi="Times New Roman" w:cs="Times New Roman"/>
          <w:spacing w:val="-2"/>
          <w:sz w:val="28"/>
          <w:lang w:val="ru-RU" w:bidi="en-US"/>
        </w:rPr>
        <w:t xml:space="preserve"> </w:t>
      </w:r>
      <w:hyperlink r:id="rId12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wbanks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ru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4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Банківська справа: Навч. посібник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/ З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а ред. Р. І. Тиркала. — Тернопіль: Економічна думка, 2015. — 219</w:t>
      </w:r>
      <w:r w:rsidRPr="00D83102">
        <w:rPr>
          <w:rFonts w:ascii="Times New Roman" w:eastAsia="Times New Roman" w:hAnsi="Times New Roman" w:cs="Times New Roman"/>
          <w:spacing w:val="-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Банківський сектор України: реалії та перспективи [Електронний</w:t>
      </w:r>
      <w:r w:rsidRPr="00D83102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ресурс]</w:t>
      </w:r>
    </w:p>
    <w:p w:rsidR="00D83102" w:rsidRPr="00D83102" w:rsidRDefault="00D83102" w:rsidP="00D83102">
      <w:pPr>
        <w:widowControl w:val="0"/>
        <w:autoSpaceDE w:val="0"/>
        <w:autoSpaceDN w:val="0"/>
        <w:spacing w:before="160" w:after="0" w:line="360" w:lineRule="auto"/>
        <w:ind w:left="478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// Сайт інформаційного агентства «Ваш банкі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р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» – Режим доступу до ресурсу:</w:t>
      </w:r>
      <w:hyperlink r:id="rId13" w:history="1">
        <w:r w:rsidRPr="00D831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bidi="en-US"/>
          </w:rPr>
          <w:t xml:space="preserve"> </w:t>
        </w:r>
        <w:r w:rsidRPr="00D831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bidi="en-US"/>
          </w:rPr>
          <w:t>vashbankir</w:t>
        </w:r>
        <w:r w:rsidRPr="00D831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bidi="en-US"/>
          </w:rPr>
          <w:t>com</w:t>
        </w:r>
        <w:r w:rsidRPr="00D831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bidi="en-US"/>
          </w:rPr>
          <w:t>.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Банковская система Украины: современное состояние и перспективы развития. / Н.В. Бычкова, И.А. Ломачиская, А.А. Мумладзе //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Formation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of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modern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economic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area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: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benefits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,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risks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,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implementation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mechanisms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. –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Tbilisi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: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SSOTU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, 2016. –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part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III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. –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S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spacing w:val="-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270-273.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895"/>
        </w:tabs>
        <w:autoSpaceDE w:val="0"/>
        <w:autoSpaceDN w:val="0"/>
        <w:spacing w:after="0" w:line="360" w:lineRule="auto"/>
        <w:ind w:right="56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Барановський О. Банківська система України: сьогодні і завтра / О. Барановський // Дзеркало тижня. -2015.</w:t>
      </w:r>
      <w:r w:rsidRPr="00D83102">
        <w:rPr>
          <w:rFonts w:ascii="Times New Roman" w:eastAsia="Times New Roman" w:hAnsi="Times New Roman" w:cs="Times New Roman"/>
          <w:spacing w:val="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-№14(439).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2" w:after="0" w:line="360" w:lineRule="auto"/>
        <w:ind w:right="567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Беляев М. Мониторинг в системе пруденциального надзора [Электронный ресурс] / М.Беляев, А.Бузуев. – Режим доступа: </w:t>
      </w:r>
      <w:hyperlink r:id="rId14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bdm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ru</w:t>
        </w:r>
        <w:r w:rsidRPr="00D83102">
          <w:rPr>
            <w:rFonts w:ascii="Times New Roman" w:eastAsia="Times New Roman" w:hAnsi="Times New Roman" w:cs="Times New Roman"/>
            <w:color w:val="0000FF"/>
            <w:spacing w:val="-28"/>
            <w:u w:val="single"/>
            <w:lang w:val="ru-RU" w:bidi="en-US"/>
          </w:rPr>
          <w:t xml:space="preserve"> </w:t>
        </w:r>
      </w:hyperlink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8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7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Бодров В. Г. Основи конкурентоспроможності економіки України // В.Г. Бодров // Фінанси України. – 2015. – № 9. – С.</w:t>
      </w:r>
      <w:r w:rsidRPr="00D83102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67-74.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72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Васюренко О.О., Сидоренко О.М. Банківський нагляд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:[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підручник] / О.О. Васюренко, О.М. Сидоренко. – К.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: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Знання, 2016. – 502</w:t>
      </w:r>
      <w:r w:rsidRPr="00D83102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895"/>
        </w:tabs>
        <w:autoSpaceDE w:val="0"/>
        <w:autoSpaceDN w:val="0"/>
        <w:spacing w:after="0" w:line="360" w:lineRule="auto"/>
        <w:ind w:right="556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proofErr w:type="gramStart"/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>Вісник</w:t>
      </w:r>
      <w:proofErr w:type="gramEnd"/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 xml:space="preserve">НБУ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лютий 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 xml:space="preserve">2018 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>[Електронний</w:t>
      </w:r>
      <w:r w:rsidRPr="00D83102">
        <w:rPr>
          <w:rFonts w:ascii="Times New Roman" w:eastAsia="Times New Roman" w:hAnsi="Times New Roman" w:cs="Times New Roman"/>
          <w:spacing w:val="5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ресурс] </w:t>
      </w:r>
      <w:r w:rsidRPr="00D83102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// 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>Національний</w:t>
      </w:r>
      <w:r w:rsidRPr="00D83102">
        <w:rPr>
          <w:rFonts w:ascii="Times New Roman" w:eastAsia="Times New Roman" w:hAnsi="Times New Roman" w:cs="Times New Roman"/>
          <w:spacing w:val="5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 xml:space="preserve">банк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>України.</w:t>
      </w:r>
      <w:r w:rsidRPr="00D83102">
        <w:rPr>
          <w:rFonts w:ascii="Times New Roman" w:eastAsia="Times New Roman" w:hAnsi="Times New Roman" w:cs="Times New Roman"/>
          <w:spacing w:val="-18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–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>2018.</w:t>
      </w:r>
      <w:r w:rsidRPr="00D83102">
        <w:rPr>
          <w:rFonts w:ascii="Times New Roman" w:eastAsia="Times New Roman" w:hAnsi="Times New Roman" w:cs="Times New Roman"/>
          <w:spacing w:val="-1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–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>Режим</w:t>
      </w:r>
      <w:r w:rsidRPr="00D83102">
        <w:rPr>
          <w:rFonts w:ascii="Times New Roman" w:eastAsia="Times New Roman" w:hAnsi="Times New Roman" w:cs="Times New Roman"/>
          <w:spacing w:val="-1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>доступу</w:t>
      </w:r>
      <w:r w:rsidRPr="00D83102">
        <w:rPr>
          <w:rFonts w:ascii="Times New Roman" w:eastAsia="Times New Roman" w:hAnsi="Times New Roman" w:cs="Times New Roman"/>
          <w:spacing w:val="-18"/>
          <w:sz w:val="28"/>
          <w:lang w:val="ru-RU" w:bidi="en-US"/>
        </w:rPr>
        <w:t xml:space="preserve"> </w:t>
      </w:r>
      <w:proofErr w:type="gramStart"/>
      <w:r w:rsidRPr="00D83102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>ресурсу:</w:t>
      </w:r>
      <w:r w:rsidRPr="00D83102">
        <w:rPr>
          <w:rFonts w:ascii="Times New Roman" w:eastAsia="Times New Roman" w:hAnsi="Times New Roman" w:cs="Times New Roman"/>
          <w:spacing w:val="-1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>https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>://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>bank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>gov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>ua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>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895"/>
        </w:tabs>
        <w:autoSpaceDE w:val="0"/>
        <w:autoSpaceDN w:val="0"/>
        <w:spacing w:after="0" w:line="360" w:lineRule="auto"/>
        <w:ind w:right="570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Гетьман В. Банківська система України: діяльність і проблеми // Банківська справа. — 2015. — №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1.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Гладинець Н.Ю. Фінансова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ст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ійкість банківської системи України та особливості її забезпечення в умовах кризових явищ / Н.Ю. Гладинець // Економічний простір. – 2015. – № 94. – С.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152–161</w:t>
      </w:r>
    </w:p>
    <w:p w:rsidR="00D83102" w:rsidRPr="00D83102" w:rsidRDefault="00D83102" w:rsidP="00D83102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bidi="en-US"/>
        </w:rPr>
        <w:sectPr w:rsidR="00D83102" w:rsidRPr="00D83102">
          <w:pgSz w:w="11910" w:h="16840"/>
          <w:pgMar w:top="1320" w:right="0" w:bottom="280" w:left="940" w:header="1020" w:footer="0" w:gutter="0"/>
          <w:cols w:space="720"/>
        </w:sectPr>
      </w:pP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69" w:after="0" w:line="360" w:lineRule="auto"/>
        <w:ind w:right="561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lastRenderedPageBreak/>
        <w:t xml:space="preserve">Глущенко С. В. Банківські реформи в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країнах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Східної Європи // С. В. Глущенко. // Наукові записки.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Том ЗО. Економічні науки. – 2015. – №30. – С. 40– 47.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" w:after="0" w:line="360" w:lineRule="auto"/>
        <w:ind w:right="56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Головин М. А. Банковские системы в переходных экономиках </w:t>
      </w:r>
      <w:r w:rsidRPr="00D83102">
        <w:rPr>
          <w:rFonts w:ascii="Times New Roman" w:eastAsia="Times New Roman" w:hAnsi="Times New Roman" w:cs="Times New Roman"/>
          <w:spacing w:val="4"/>
          <w:sz w:val="28"/>
          <w:lang w:val="ru-RU" w:bidi="en-US"/>
        </w:rPr>
        <w:t xml:space="preserve">//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М. А. Головин. //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II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Мировая экономика и международные отношения. – 2016. – №2. –</w:t>
      </w:r>
      <w:r w:rsidRPr="00D83102">
        <w:rPr>
          <w:rFonts w:ascii="Times New Roman" w:eastAsia="Times New Roman" w:hAnsi="Times New Roman" w:cs="Times New Roman"/>
          <w:spacing w:val="-4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С. 15–25.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" w:after="0" w:line="360" w:lineRule="auto"/>
        <w:ind w:right="563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Гудзь</w:t>
      </w:r>
      <w:r w:rsidRPr="00D83102">
        <w:rPr>
          <w:rFonts w:ascii="Times New Roman" w:eastAsia="Times New Roman" w:hAnsi="Times New Roman" w:cs="Times New Roman"/>
          <w:spacing w:val="-19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Т.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П.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Банківський</w:t>
      </w:r>
      <w:r w:rsidRPr="00D83102">
        <w:rPr>
          <w:rFonts w:ascii="Times New Roman" w:eastAsia="Times New Roman" w:hAnsi="Times New Roman" w:cs="Times New Roman"/>
          <w:spacing w:val="-1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нагляд: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навчальний</w:t>
      </w:r>
      <w:r w:rsidRPr="00D83102">
        <w:rPr>
          <w:rFonts w:ascii="Times New Roman" w:eastAsia="Times New Roman" w:hAnsi="Times New Roman" w:cs="Times New Roman"/>
          <w:spacing w:val="-16"/>
          <w:sz w:val="28"/>
          <w:lang w:val="ru-RU" w:bidi="en-US"/>
        </w:rPr>
        <w:t xml:space="preserve">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пос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ібник</w:t>
      </w:r>
      <w:r w:rsidRPr="00D83102">
        <w:rPr>
          <w:rFonts w:ascii="Times New Roman" w:eastAsia="Times New Roman" w:hAnsi="Times New Roman" w:cs="Times New Roman"/>
          <w:spacing w:val="-1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/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Т.</w:t>
      </w:r>
      <w:r w:rsidRPr="00D83102">
        <w:rPr>
          <w:rFonts w:ascii="Times New Roman" w:eastAsia="Times New Roman" w:hAnsi="Times New Roman" w:cs="Times New Roman"/>
          <w:spacing w:val="-1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П.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Гудзь.</w:t>
      </w:r>
      <w:r w:rsidRPr="00D83102">
        <w:rPr>
          <w:rFonts w:ascii="Times New Roman" w:eastAsia="Times New Roman" w:hAnsi="Times New Roman" w:cs="Times New Roman"/>
          <w:spacing w:val="-1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–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Київ: Ліра, 2017. – 380</w:t>
      </w:r>
      <w:r w:rsidRPr="00D83102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2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Дзюба О. В. Податкове регулювання банківської діяльності в Україні та визначення його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пр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іоритетних функцій. Економічний вісник Переясла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в-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Хмельницького</w:t>
      </w:r>
      <w:r w:rsidRPr="00D83102">
        <w:rPr>
          <w:rFonts w:ascii="Times New Roman" w:eastAsia="Times New Roman" w:hAnsi="Times New Roman" w:cs="Times New Roman"/>
          <w:spacing w:val="-18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державного</w:t>
      </w:r>
      <w:r w:rsidRPr="00D83102">
        <w:rPr>
          <w:rFonts w:ascii="Times New Roman" w:eastAsia="Times New Roman" w:hAnsi="Times New Roman" w:cs="Times New Roman"/>
          <w:spacing w:val="-1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педагогічного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університету</w:t>
      </w:r>
      <w:r w:rsidRPr="00D83102">
        <w:rPr>
          <w:rFonts w:ascii="Times New Roman" w:eastAsia="Times New Roman" w:hAnsi="Times New Roman" w:cs="Times New Roman"/>
          <w:spacing w:val="-2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ім.</w:t>
      </w:r>
      <w:r w:rsidRPr="00D83102">
        <w:rPr>
          <w:rFonts w:ascii="Times New Roman" w:eastAsia="Times New Roman" w:hAnsi="Times New Roman" w:cs="Times New Roman"/>
          <w:spacing w:val="-1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Г.</w:t>
      </w:r>
      <w:r w:rsidRPr="00D83102">
        <w:rPr>
          <w:rFonts w:ascii="Times New Roman" w:eastAsia="Times New Roman" w:hAnsi="Times New Roman" w:cs="Times New Roman"/>
          <w:spacing w:val="-19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Сковороди</w:t>
      </w:r>
      <w:r w:rsidRPr="00D83102">
        <w:rPr>
          <w:rFonts w:ascii="Times New Roman" w:eastAsia="Times New Roman" w:hAnsi="Times New Roman" w:cs="Times New Roman"/>
          <w:spacing w:val="-19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(Фінанси, грошовий обіг, кредит).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2017. № 17/1. С.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203209.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895"/>
        </w:tabs>
        <w:autoSpaceDE w:val="0"/>
        <w:autoSpaceDN w:val="0"/>
        <w:spacing w:after="0" w:line="360" w:lineRule="auto"/>
        <w:ind w:right="557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D83102">
        <w:rPr>
          <w:rFonts w:ascii="Times New Roman" w:eastAsia="Times New Roman" w:hAnsi="Times New Roman" w:cs="Times New Roman"/>
          <w:spacing w:val="-7"/>
          <w:sz w:val="28"/>
          <w:lang w:val="en-US" w:bidi="en-US"/>
        </w:rPr>
        <w:t xml:space="preserve">Диба </w:t>
      </w:r>
      <w:r w:rsidRPr="00D83102">
        <w:rPr>
          <w:rFonts w:ascii="Times New Roman" w:eastAsia="Times New Roman" w:hAnsi="Times New Roman" w:cs="Times New Roman"/>
          <w:spacing w:val="-6"/>
          <w:sz w:val="28"/>
          <w:lang w:val="en-US" w:bidi="en-US"/>
        </w:rPr>
        <w:t xml:space="preserve">Л.М. 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 xml:space="preserve">Національний 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en-US" w:bidi="en-US"/>
        </w:rPr>
        <w:t xml:space="preserve">банк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en-US" w:bidi="en-US"/>
        </w:rPr>
        <w:t xml:space="preserve">України </w:t>
      </w:r>
      <w:r w:rsidRPr="00D83102">
        <w:rPr>
          <w:rFonts w:ascii="Times New Roman" w:eastAsia="Times New Roman" w:hAnsi="Times New Roman" w:cs="Times New Roman"/>
          <w:spacing w:val="-4"/>
          <w:sz w:val="28"/>
          <w:lang w:val="en-US" w:bidi="en-US"/>
        </w:rPr>
        <w:t xml:space="preserve">як 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 xml:space="preserve">регулятор макроекономічних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en-US" w:bidi="en-US"/>
        </w:rPr>
        <w:t xml:space="preserve">процесів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 xml:space="preserve">в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en-US" w:bidi="en-US"/>
        </w:rPr>
        <w:t xml:space="preserve">умовах 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 xml:space="preserve">глобалізації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en-US" w:bidi="en-US"/>
        </w:rPr>
        <w:t xml:space="preserve">світової економіки. 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en-US" w:bidi="en-US"/>
        </w:rPr>
        <w:t xml:space="preserve">/Диба Л.М. </w:t>
      </w:r>
      <w:r w:rsidRPr="00D83102">
        <w:rPr>
          <w:rFonts w:ascii="Times New Roman" w:eastAsia="Times New Roman" w:hAnsi="Times New Roman" w:cs="Times New Roman"/>
          <w:spacing w:val="-4"/>
          <w:sz w:val="28"/>
          <w:lang w:val="en-US" w:bidi="en-US"/>
        </w:rPr>
        <w:t xml:space="preserve">// 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 xml:space="preserve">Економічний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en-US" w:bidi="en-US"/>
        </w:rPr>
        <w:t>вісник ПХДПУ</w:t>
      </w:r>
      <w:r w:rsidRPr="00D83102">
        <w:rPr>
          <w:rFonts w:ascii="Times New Roman" w:eastAsia="Times New Roman" w:hAnsi="Times New Roman" w:cs="Times New Roman"/>
          <w:spacing w:val="-17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en-US" w:bidi="en-US"/>
        </w:rPr>
        <w:t>імені</w:t>
      </w:r>
      <w:r w:rsidRPr="00D83102">
        <w:rPr>
          <w:rFonts w:ascii="Times New Roman" w:eastAsia="Times New Roman" w:hAnsi="Times New Roman" w:cs="Times New Roman"/>
          <w:spacing w:val="-17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en-US" w:bidi="en-US"/>
        </w:rPr>
        <w:t>Г.Сковороди.</w:t>
      </w:r>
      <w:r w:rsidRPr="00D83102">
        <w:rPr>
          <w:rFonts w:ascii="Times New Roman" w:eastAsia="Times New Roman" w:hAnsi="Times New Roman" w:cs="Times New Roman"/>
          <w:spacing w:val="-17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–</w:t>
      </w:r>
      <w:r w:rsidRPr="00D83102">
        <w:rPr>
          <w:rFonts w:ascii="Times New Roman" w:eastAsia="Times New Roman" w:hAnsi="Times New Roman" w:cs="Times New Roman"/>
          <w:spacing w:val="-16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en-US" w:bidi="en-US"/>
        </w:rPr>
        <w:t>2014,</w:t>
      </w:r>
      <w:r w:rsidRPr="00D83102">
        <w:rPr>
          <w:rFonts w:ascii="Times New Roman" w:eastAsia="Times New Roman" w:hAnsi="Times New Roman" w:cs="Times New Roman"/>
          <w:spacing w:val="-20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4"/>
          <w:sz w:val="28"/>
          <w:lang w:val="en-US" w:bidi="en-US"/>
        </w:rPr>
        <w:t>№.</w:t>
      </w:r>
      <w:r w:rsidRPr="00D83102">
        <w:rPr>
          <w:rFonts w:ascii="Times New Roman" w:eastAsia="Times New Roman" w:hAnsi="Times New Roman" w:cs="Times New Roman"/>
          <w:spacing w:val="-18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en-US" w:bidi="en-US"/>
        </w:rPr>
        <w:t>22/3.</w:t>
      </w:r>
      <w:r w:rsidRPr="00D83102">
        <w:rPr>
          <w:rFonts w:ascii="Times New Roman" w:eastAsia="Times New Roman" w:hAnsi="Times New Roman" w:cs="Times New Roman"/>
          <w:spacing w:val="-17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–</w:t>
      </w:r>
      <w:r w:rsidRPr="00D83102">
        <w:rPr>
          <w:rFonts w:ascii="Times New Roman" w:eastAsia="Times New Roman" w:hAnsi="Times New Roman" w:cs="Times New Roman"/>
          <w:spacing w:val="-16"/>
          <w:sz w:val="28"/>
          <w:lang w:val="en-US" w:bidi="en-US"/>
        </w:rPr>
        <w:t xml:space="preserve"> </w:t>
      </w:r>
      <w:proofErr w:type="gramStart"/>
      <w:r w:rsidRPr="00D83102">
        <w:rPr>
          <w:rFonts w:ascii="Times New Roman" w:eastAsia="Times New Roman" w:hAnsi="Times New Roman" w:cs="Times New Roman"/>
          <w:spacing w:val="-4"/>
          <w:sz w:val="28"/>
          <w:lang w:val="en-US" w:bidi="en-US"/>
        </w:rPr>
        <w:t>С.</w:t>
      </w:r>
      <w:r w:rsidRPr="00D83102">
        <w:rPr>
          <w:rFonts w:ascii="Times New Roman" w:eastAsia="Times New Roman" w:hAnsi="Times New Roman" w:cs="Times New Roman"/>
          <w:spacing w:val="-17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en-US" w:bidi="en-US"/>
        </w:rPr>
        <w:t>131</w:t>
      </w:r>
      <w:proofErr w:type="gramEnd"/>
      <w:r w:rsidRPr="00D83102">
        <w:rPr>
          <w:rFonts w:ascii="Times New Roman" w:eastAsia="Times New Roman" w:hAnsi="Times New Roman" w:cs="Times New Roman"/>
          <w:spacing w:val="-8"/>
          <w:sz w:val="28"/>
          <w:lang w:val="en-US" w:bidi="en-US"/>
        </w:rPr>
        <w:t>-135.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895"/>
        </w:tabs>
        <w:autoSpaceDE w:val="0"/>
        <w:autoSpaceDN w:val="0"/>
        <w:spacing w:after="0" w:line="360" w:lineRule="auto"/>
        <w:ind w:right="563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Довідник діючих банківських установ України [Електронний ресурс]</w:t>
      </w:r>
      <w:r w:rsidRPr="00D83102">
        <w:rPr>
          <w:rFonts w:ascii="Times New Roman" w:eastAsia="Times New Roman" w:hAnsi="Times New Roman" w:cs="Times New Roman"/>
          <w:spacing w:val="-4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// Офіційний сайт НБУ. – Режим доступу:</w:t>
      </w:r>
      <w:r w:rsidRPr="00D83102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 </w:t>
      </w:r>
      <w:hyperlink r:id="rId15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bank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gov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ua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21" w:lineRule="exact"/>
        <w:ind w:firstLine="708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>Доходи</w:t>
      </w:r>
      <w:r w:rsidRPr="00D83102">
        <w:rPr>
          <w:rFonts w:ascii="Times New Roman" w:eastAsia="Times New Roman" w:hAnsi="Times New Roman" w:cs="Times New Roman"/>
          <w:spacing w:val="-2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>та</w:t>
      </w:r>
      <w:r w:rsidRPr="00D83102">
        <w:rPr>
          <w:rFonts w:ascii="Times New Roman" w:eastAsia="Times New Roman" w:hAnsi="Times New Roman" w:cs="Times New Roman"/>
          <w:spacing w:val="-2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>витрати</w:t>
      </w:r>
      <w:r w:rsidRPr="00D83102">
        <w:rPr>
          <w:rFonts w:ascii="Times New Roman" w:eastAsia="Times New Roman" w:hAnsi="Times New Roman" w:cs="Times New Roman"/>
          <w:spacing w:val="-2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>банків</w:t>
      </w:r>
      <w:r w:rsidRPr="00D83102">
        <w:rPr>
          <w:rFonts w:ascii="Times New Roman" w:eastAsia="Times New Roman" w:hAnsi="Times New Roman" w:cs="Times New Roman"/>
          <w:spacing w:val="-2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>[Електронний</w:t>
      </w:r>
      <w:r w:rsidRPr="00D83102">
        <w:rPr>
          <w:rFonts w:ascii="Times New Roman" w:eastAsia="Times New Roman" w:hAnsi="Times New Roman" w:cs="Times New Roman"/>
          <w:spacing w:val="-2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>ресурс]</w:t>
      </w:r>
      <w:r w:rsidRPr="00D83102">
        <w:rPr>
          <w:rFonts w:ascii="Times New Roman" w:eastAsia="Times New Roman" w:hAnsi="Times New Roman" w:cs="Times New Roman"/>
          <w:spacing w:val="-28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>//</w:t>
      </w:r>
      <w:r w:rsidRPr="00D83102">
        <w:rPr>
          <w:rFonts w:ascii="Times New Roman" w:eastAsia="Times New Roman" w:hAnsi="Times New Roman" w:cs="Times New Roman"/>
          <w:spacing w:val="-2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>Національний</w:t>
      </w:r>
      <w:r w:rsidRPr="00D83102">
        <w:rPr>
          <w:rFonts w:ascii="Times New Roman" w:eastAsia="Times New Roman" w:hAnsi="Times New Roman" w:cs="Times New Roman"/>
          <w:spacing w:val="-2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>банк</w:t>
      </w:r>
      <w:r w:rsidRPr="00D83102">
        <w:rPr>
          <w:rFonts w:ascii="Times New Roman" w:eastAsia="Times New Roman" w:hAnsi="Times New Roman" w:cs="Times New Roman"/>
          <w:spacing w:val="-2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>України.</w:t>
      </w:r>
    </w:p>
    <w:p w:rsidR="00D83102" w:rsidRPr="00D83102" w:rsidRDefault="00D83102" w:rsidP="00D83102">
      <w:pPr>
        <w:widowControl w:val="0"/>
        <w:numPr>
          <w:ilvl w:val="0"/>
          <w:numId w:val="6"/>
        </w:numPr>
        <w:tabs>
          <w:tab w:val="left" w:pos="674"/>
        </w:tabs>
        <w:autoSpaceDE w:val="0"/>
        <w:autoSpaceDN w:val="0"/>
        <w:spacing w:before="161" w:after="0" w:line="240" w:lineRule="auto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>2018.</w:t>
      </w:r>
      <w:r w:rsidRPr="00D83102">
        <w:rPr>
          <w:rFonts w:ascii="Times New Roman" w:eastAsia="Times New Roman" w:hAnsi="Times New Roman" w:cs="Times New Roman"/>
          <w:spacing w:val="-18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–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>Режим</w:t>
      </w:r>
      <w:r w:rsidRPr="00D83102">
        <w:rPr>
          <w:rFonts w:ascii="Times New Roman" w:eastAsia="Times New Roman" w:hAnsi="Times New Roman" w:cs="Times New Roman"/>
          <w:spacing w:val="-18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>доступу</w:t>
      </w:r>
      <w:r w:rsidRPr="00D83102">
        <w:rPr>
          <w:rFonts w:ascii="Times New Roman" w:eastAsia="Times New Roman" w:hAnsi="Times New Roman" w:cs="Times New Roman"/>
          <w:spacing w:val="-18"/>
          <w:sz w:val="28"/>
          <w:lang w:val="ru-RU" w:bidi="en-US"/>
        </w:rPr>
        <w:t xml:space="preserve"> </w:t>
      </w:r>
      <w:proofErr w:type="gramStart"/>
      <w:r w:rsidRPr="00D83102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pacing w:val="-1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>ресурсу:</w:t>
      </w:r>
      <w:r w:rsidRPr="00D83102">
        <w:rPr>
          <w:rFonts w:ascii="Times New Roman" w:eastAsia="Times New Roman" w:hAnsi="Times New Roman" w:cs="Times New Roman"/>
          <w:spacing w:val="-1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>https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>://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>bank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>gov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>ua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895"/>
        </w:tabs>
        <w:autoSpaceDE w:val="0"/>
        <w:autoSpaceDN w:val="0"/>
        <w:spacing w:before="163" w:after="0" w:line="360" w:lineRule="auto"/>
        <w:ind w:right="564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Дрозд І.В. Банківський сектор економіки України: огляд проблем і перспективи розвитку / І. Дрозд // Науковий вісник Міжнародного гумані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тарного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університету. – 2015. - №11. – С.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229-230.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ЄБРР і Райффайзен Банк Аваль об’єднують зусилля для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ідтримки українських компаній [Електронний ресурс] // Райффайзен Банк Аваль. – 2018. – Режим доступу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ресурсу:</w:t>
      </w:r>
      <w:r w:rsidRPr="00D83102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 xml:space="preserve"> </w:t>
      </w:r>
      <w:hyperlink r:id="rId16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https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aval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ua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0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Загальні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параметри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кредитних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ліній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ЄБРР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[Елект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po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нний</w:t>
      </w:r>
      <w:r w:rsidRPr="00D83102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p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есу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p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с].</w:t>
      </w:r>
      <w:r w:rsidRPr="00D83102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–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P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ежим д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o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ступу :</w:t>
      </w:r>
      <w:r w:rsidRPr="00D83102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 </w:t>
      </w:r>
      <w:hyperlink r:id="rId17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alpina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kiev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ua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895"/>
        </w:tabs>
        <w:autoSpaceDE w:val="0"/>
        <w:autoSpaceDN w:val="0"/>
        <w:spacing w:after="0" w:line="360" w:lineRule="auto"/>
        <w:ind w:right="56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Закон України "Про банки і банківську діяльність" [Електронний ресурс] // Верховна Рада України. – 2000. – Режим доступу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ресурсу:</w:t>
      </w:r>
      <w:hyperlink r:id="rId18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 xml:space="preserve"> 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zakon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2.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rada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gov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ua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</w:hyperlink>
    </w:p>
    <w:p w:rsidR="00D83102" w:rsidRPr="00D83102" w:rsidRDefault="00D83102" w:rsidP="00D83102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bidi="en-US"/>
        </w:rPr>
        <w:sectPr w:rsidR="00D83102" w:rsidRPr="00D83102">
          <w:pgSz w:w="11910" w:h="16840"/>
          <w:pgMar w:top="1320" w:right="0" w:bottom="280" w:left="940" w:header="1020" w:footer="0" w:gutter="0"/>
          <w:cols w:space="720"/>
        </w:sectPr>
      </w:pP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895"/>
        </w:tabs>
        <w:autoSpaceDE w:val="0"/>
        <w:autoSpaceDN w:val="0"/>
        <w:spacing w:before="169" w:after="0" w:line="360" w:lineRule="auto"/>
        <w:ind w:right="56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lastRenderedPageBreak/>
        <w:t xml:space="preserve">Закон України "Про Національний банк України" [Електронний ресурс] // Верховна Рада України. – 1999. – Режим доступу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ресурсу:</w:t>
      </w:r>
      <w:hyperlink r:id="rId19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 xml:space="preserve"> 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zakon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3.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rada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gov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ua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" w:after="0" w:line="360" w:lineRule="auto"/>
        <w:ind w:right="567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Засади стратегічного реформування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державного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банківського сектору [Електронний ресурс] // Урядовий портал. – 2018. – Режим доступу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ресурсу: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https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://</w:t>
      </w:r>
      <w:hyperlink r:id="rId20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kmu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gov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ua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" w:after="0" w:line="360" w:lineRule="auto"/>
        <w:ind w:right="568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Златіна Н. Діяльність міжнародних організацій у сфері банківського нагляду та їх вплив на правове регулювання банківського нагляду в Україні та інших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країнах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Європи / Н. Златина // Вісник Київського національного університету імені Тараса Шевченка. – 2016. – № 86. – С.</w:t>
      </w:r>
      <w:r w:rsidRPr="00D83102">
        <w:rPr>
          <w:rFonts w:ascii="Times New Roman" w:eastAsia="Times New Roman" w:hAnsi="Times New Roman" w:cs="Times New Roman"/>
          <w:spacing w:val="-1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90–93.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7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Значення економічних нормативі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по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системі банків України [Електронний ресурс]. – Режим доступу:</w:t>
      </w:r>
      <w:r w:rsidRPr="00D83102">
        <w:rPr>
          <w:rFonts w:ascii="Times New Roman" w:eastAsia="Times New Roman" w:hAnsi="Times New Roman" w:cs="Times New Roman"/>
          <w:spacing w:val="-2"/>
          <w:sz w:val="28"/>
          <w:lang w:val="ru-RU" w:bidi="en-US"/>
        </w:rPr>
        <w:t xml:space="preserve"> </w:t>
      </w:r>
      <w:hyperlink r:id="rId21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bank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gov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ua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895"/>
        </w:tabs>
        <w:autoSpaceDE w:val="0"/>
        <w:autoSpaceDN w:val="0"/>
        <w:spacing w:after="0" w:line="360" w:lineRule="auto"/>
        <w:ind w:right="562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Золотарьова О.В., Галаганов В.О. Сучасний стан та перспективи розвитку банківської системи України / О. Золотарьова, В. Галаганов // Проблеми економіки та політичної економії. – 2017. - №1. –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С.83.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Інструкція про порядок регулювання діяльності банків України, затверджена постановою Правління НБУ від 28.08.2001 № 368 [Електронний ресурс]. – Режим доступу:</w:t>
      </w:r>
      <w:r w:rsidRPr="00D83102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 </w:t>
      </w:r>
      <w:hyperlink r:id="rId22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z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а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kon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r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а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d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а.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gov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а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7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Коваленко О.В. Розвиток фінансової системи України в умовах глобалізаційних процесів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: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автореф. дис. к. е.н.: спец. 08.00.08 «Гроші, фінанси і кредит» / О.В. Коваленко ; Львівський національний університет імені Івана Франка. – Львів. – 2015. – 21</w:t>
      </w:r>
      <w:r w:rsidRPr="00D83102">
        <w:rPr>
          <w:rFonts w:ascii="Times New Roman" w:eastAsia="Times New Roman" w:hAnsi="Times New Roman" w:cs="Times New Roman"/>
          <w:spacing w:val="-10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895"/>
        </w:tabs>
        <w:autoSpaceDE w:val="0"/>
        <w:autoSpaceDN w:val="0"/>
        <w:spacing w:after="0" w:line="360" w:lineRule="auto"/>
        <w:ind w:right="552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Козаченко 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 xml:space="preserve">В.А. </w:t>
      </w:r>
      <w:r w:rsidRPr="00D83102">
        <w:rPr>
          <w:rFonts w:ascii="Times New Roman" w:eastAsia="Times New Roman" w:hAnsi="Times New Roman" w:cs="Times New Roman"/>
          <w:spacing w:val="-6"/>
          <w:sz w:val="28"/>
          <w:lang w:val="ru-RU" w:bidi="en-US"/>
        </w:rPr>
        <w:t xml:space="preserve">Рол 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Національного 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 xml:space="preserve">банку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України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в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діяльності 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банківської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системи України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/ </w:t>
      </w:r>
      <w:r w:rsidRPr="00D83102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 xml:space="preserve">В.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Козаченко </w:t>
      </w:r>
      <w:r w:rsidRPr="00D83102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//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Теорія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і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практика 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>інтелектуальної</w:t>
      </w:r>
      <w:r w:rsidRPr="00D83102">
        <w:rPr>
          <w:rFonts w:ascii="Times New Roman" w:eastAsia="Times New Roman" w:hAnsi="Times New Roman" w:cs="Times New Roman"/>
          <w:spacing w:val="1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власності.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-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2015.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-</w:t>
      </w:r>
    </w:p>
    <w:p w:rsidR="00D83102" w:rsidRPr="00D83102" w:rsidRDefault="00D83102" w:rsidP="00D83102">
      <w:pPr>
        <w:widowControl w:val="0"/>
        <w:autoSpaceDE w:val="0"/>
        <w:autoSpaceDN w:val="0"/>
        <w:spacing w:after="0" w:line="240" w:lineRule="auto"/>
        <w:ind w:left="478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№1.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–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С. 89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-94.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55" w:after="0" w:line="360" w:lineRule="auto"/>
        <w:ind w:right="562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Коментар НБУ на запити ЗМІ щодо рефінансування банкі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та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продовження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співпраці</w:t>
      </w:r>
      <w:r w:rsidRPr="00D83102">
        <w:rPr>
          <w:rFonts w:ascii="Times New Roman" w:eastAsia="Times New Roman" w:hAnsi="Times New Roman" w:cs="Times New Roman"/>
          <w:spacing w:val="-1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із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Міжнародним</w:t>
      </w:r>
      <w:r w:rsidRPr="00D83102">
        <w:rPr>
          <w:rFonts w:ascii="Times New Roman" w:eastAsia="Times New Roman" w:hAnsi="Times New Roman" w:cs="Times New Roman"/>
          <w:spacing w:val="-1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валютним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фондом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[Електронний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ресурс]</w:t>
      </w:r>
      <w:r w:rsidRPr="00D83102">
        <w:rPr>
          <w:rFonts w:ascii="Times New Roman" w:eastAsia="Times New Roman" w:hAnsi="Times New Roman" w:cs="Times New Roman"/>
          <w:spacing w:val="-1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// Національний</w:t>
      </w:r>
      <w:r w:rsidRPr="00D83102">
        <w:rPr>
          <w:rFonts w:ascii="Times New Roman" w:eastAsia="Times New Roman" w:hAnsi="Times New Roman" w:cs="Times New Roman"/>
          <w:spacing w:val="-20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банк</w:t>
      </w:r>
      <w:r w:rsidRPr="00D83102">
        <w:rPr>
          <w:rFonts w:ascii="Times New Roman" w:eastAsia="Times New Roman" w:hAnsi="Times New Roman" w:cs="Times New Roman"/>
          <w:spacing w:val="-2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України.</w:t>
      </w:r>
      <w:r w:rsidRPr="00D83102">
        <w:rPr>
          <w:rFonts w:ascii="Times New Roman" w:eastAsia="Times New Roman" w:hAnsi="Times New Roman" w:cs="Times New Roman"/>
          <w:spacing w:val="-2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–</w:t>
      </w:r>
      <w:r w:rsidRPr="00D83102">
        <w:rPr>
          <w:rFonts w:ascii="Times New Roman" w:eastAsia="Times New Roman" w:hAnsi="Times New Roman" w:cs="Times New Roman"/>
          <w:spacing w:val="-19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2017.</w:t>
      </w:r>
      <w:r w:rsidRPr="00D83102">
        <w:rPr>
          <w:rFonts w:ascii="Times New Roman" w:eastAsia="Times New Roman" w:hAnsi="Times New Roman" w:cs="Times New Roman"/>
          <w:spacing w:val="-2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–</w:t>
      </w:r>
      <w:r w:rsidRPr="00D83102">
        <w:rPr>
          <w:rFonts w:ascii="Times New Roman" w:eastAsia="Times New Roman" w:hAnsi="Times New Roman" w:cs="Times New Roman"/>
          <w:spacing w:val="-19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Режим</w:t>
      </w:r>
      <w:r w:rsidRPr="00D83102">
        <w:rPr>
          <w:rFonts w:ascii="Times New Roman" w:eastAsia="Times New Roman" w:hAnsi="Times New Roman" w:cs="Times New Roman"/>
          <w:spacing w:val="-2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доступу</w:t>
      </w:r>
      <w:r w:rsidRPr="00D83102">
        <w:rPr>
          <w:rFonts w:ascii="Times New Roman" w:eastAsia="Times New Roman" w:hAnsi="Times New Roman" w:cs="Times New Roman"/>
          <w:spacing w:val="-23"/>
          <w:sz w:val="28"/>
          <w:lang w:val="ru-RU" w:bidi="en-US"/>
        </w:rPr>
        <w:t xml:space="preserve">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pacing w:val="-20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ресурсу:</w:t>
      </w:r>
      <w:r w:rsidRPr="00D83102">
        <w:rPr>
          <w:rFonts w:ascii="Times New Roman" w:eastAsia="Times New Roman" w:hAnsi="Times New Roman" w:cs="Times New Roman"/>
          <w:spacing w:val="-1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https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://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bank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gov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ua</w:t>
      </w:r>
    </w:p>
    <w:p w:rsidR="00D83102" w:rsidRPr="00D83102" w:rsidRDefault="00D83102" w:rsidP="00D83102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bidi="en-US"/>
        </w:rPr>
        <w:sectPr w:rsidR="00D83102" w:rsidRPr="00D83102">
          <w:pgSz w:w="11910" w:h="16840"/>
          <w:pgMar w:top="1320" w:right="0" w:bottom="280" w:left="940" w:header="1020" w:footer="0" w:gutter="0"/>
          <w:cols w:space="720"/>
        </w:sectPr>
      </w:pP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69" w:after="0" w:line="360" w:lineRule="auto"/>
        <w:ind w:right="561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lastRenderedPageBreak/>
        <w:t>Комплексна</w:t>
      </w:r>
      <w:proofErr w:type="gramEnd"/>
      <w:r w:rsidRPr="00D83102">
        <w:rPr>
          <w:rFonts w:ascii="Times New Roman" w:eastAsia="Times New Roman" w:hAnsi="Times New Roman" w:cs="Times New Roman"/>
          <w:spacing w:val="-10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програма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розвитку</w:t>
      </w:r>
      <w:r w:rsidRPr="00D83102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фінансового</w:t>
      </w:r>
      <w:r w:rsidRPr="00D83102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ринку</w:t>
      </w:r>
      <w:r w:rsidRPr="00D83102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України</w:t>
      </w:r>
      <w:r w:rsidRPr="00D83102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на</w:t>
      </w:r>
      <w:r w:rsidRPr="00D83102">
        <w:rPr>
          <w:rFonts w:ascii="Times New Roman" w:eastAsia="Times New Roman" w:hAnsi="Times New Roman" w:cs="Times New Roman"/>
          <w:spacing w:val="-10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2015-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2020 роки [Електронний ресурс] // Постанова Правління Національного банку України від</w:t>
      </w:r>
      <w:r w:rsidRPr="00D83102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18.06.</w:t>
      </w:r>
      <w:r w:rsidRPr="00D83102">
        <w:rPr>
          <w:rFonts w:ascii="Times New Roman" w:eastAsia="Times New Roman" w:hAnsi="Times New Roman" w:cs="Times New Roman"/>
          <w:spacing w:val="-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2015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року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№</w:t>
      </w:r>
      <w:r w:rsidRPr="00D83102">
        <w:rPr>
          <w:rFonts w:ascii="Times New Roman" w:eastAsia="Times New Roman" w:hAnsi="Times New Roman" w:cs="Times New Roman"/>
          <w:spacing w:val="-5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391.</w:t>
      </w:r>
      <w:r w:rsidRPr="00D83102">
        <w:rPr>
          <w:rFonts w:ascii="Times New Roman" w:eastAsia="Times New Roman" w:hAnsi="Times New Roman" w:cs="Times New Roman"/>
          <w:spacing w:val="-1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–</w:t>
      </w:r>
      <w:r w:rsidRPr="00D83102">
        <w:rPr>
          <w:rFonts w:ascii="Times New Roman" w:eastAsia="Times New Roman" w:hAnsi="Times New Roman" w:cs="Times New Roman"/>
          <w:spacing w:val="-6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2014.</w:t>
      </w:r>
      <w:r w:rsidRPr="00D83102">
        <w:rPr>
          <w:rFonts w:ascii="Times New Roman" w:eastAsia="Times New Roman" w:hAnsi="Times New Roman" w:cs="Times New Roman"/>
          <w:spacing w:val="-5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–</w:t>
      </w:r>
      <w:r w:rsidRPr="00D83102">
        <w:rPr>
          <w:rFonts w:ascii="Times New Roman" w:eastAsia="Times New Roman" w:hAnsi="Times New Roman" w:cs="Times New Roman"/>
          <w:spacing w:val="-4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Режим</w:t>
      </w:r>
      <w:r w:rsidRPr="00D83102">
        <w:rPr>
          <w:rFonts w:ascii="Times New Roman" w:eastAsia="Times New Roman" w:hAnsi="Times New Roman" w:cs="Times New Roman"/>
          <w:spacing w:val="-6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доступу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до</w:t>
      </w:r>
      <w:r w:rsidRPr="00D83102">
        <w:rPr>
          <w:rFonts w:ascii="Times New Roman" w:eastAsia="Times New Roman" w:hAnsi="Times New Roman" w:cs="Times New Roman"/>
          <w:spacing w:val="-5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ресурсу: https://bank.gov.ua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" w:after="0" w:line="360" w:lineRule="auto"/>
        <w:ind w:right="562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Концепція Положення про реєстрацію та ліцензування банків [Електронний ресурс] // Національний банк України. – 2017. – Режим доступу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ресурсу: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https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://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bank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gov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ua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" w:after="0" w:line="360" w:lineRule="auto"/>
        <w:ind w:right="560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Корнилюк </w:t>
      </w:r>
      <w:r w:rsidRPr="00D83102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 xml:space="preserve">Р.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Українські банки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в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тенетах іноземного капіталу 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[Електронний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>ресурс].</w:t>
      </w:r>
      <w:r w:rsidRPr="00D83102">
        <w:rPr>
          <w:rFonts w:ascii="Times New Roman" w:eastAsia="Times New Roman" w:hAnsi="Times New Roman" w:cs="Times New Roman"/>
          <w:spacing w:val="-1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–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>Режим</w:t>
      </w:r>
      <w:r w:rsidRPr="00D83102">
        <w:rPr>
          <w:rFonts w:ascii="Times New Roman" w:eastAsia="Times New Roman" w:hAnsi="Times New Roman" w:cs="Times New Roman"/>
          <w:spacing w:val="-18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>доступу</w:t>
      </w:r>
      <w:proofErr w:type="gramStart"/>
      <w:r w:rsidRPr="00D83102">
        <w:rPr>
          <w:rFonts w:ascii="Times New Roman" w:eastAsia="Times New Roman" w:hAnsi="Times New Roman" w:cs="Times New Roman"/>
          <w:spacing w:val="-18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:</w:t>
      </w:r>
      <w:proofErr w:type="gramEnd"/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hyperlink r:id="rId23" w:history="1">
        <w:r w:rsidRPr="00D83102">
          <w:rPr>
            <w:rFonts w:ascii="Times New Roman" w:eastAsia="Times New Roman" w:hAnsi="Times New Roman" w:cs="Times New Roman"/>
            <w:color w:val="0000FF"/>
            <w:spacing w:val="-9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spacing w:val="-9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spacing w:val="-9"/>
            <w:u w:val="single"/>
            <w:lang w:val="en-US" w:bidi="en-US"/>
          </w:rPr>
          <w:t>www</w:t>
        </w:r>
        <w:r w:rsidRPr="00D83102">
          <w:rPr>
            <w:rFonts w:ascii="Times New Roman" w:eastAsia="Times New Roman" w:hAnsi="Times New Roman" w:cs="Times New Roman"/>
            <w:color w:val="0000FF"/>
            <w:spacing w:val="-9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spacing w:val="-9"/>
            <w:u w:val="single"/>
            <w:lang w:val="en-US" w:bidi="en-US"/>
          </w:rPr>
          <w:t>ukrrudprom</w:t>
        </w:r>
        <w:r w:rsidRPr="00D83102">
          <w:rPr>
            <w:rFonts w:ascii="Times New Roman" w:eastAsia="Times New Roman" w:hAnsi="Times New Roman" w:cs="Times New Roman"/>
            <w:color w:val="0000FF"/>
            <w:spacing w:val="-9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spacing w:val="-9"/>
            <w:u w:val="single"/>
            <w:lang w:val="en-US" w:bidi="en-US"/>
          </w:rPr>
          <w:t>com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Король М. М. Перспективні шляхи розвитку відносин України з міжнародними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кредитними</w:t>
      </w:r>
      <w:r w:rsidRPr="00D83102">
        <w:rPr>
          <w:rFonts w:ascii="Times New Roman" w:eastAsia="Times New Roman" w:hAnsi="Times New Roman" w:cs="Times New Roman"/>
          <w:spacing w:val="-1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організаціями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/</w:t>
      </w:r>
      <w:r w:rsidRPr="00D83102">
        <w:rPr>
          <w:rFonts w:ascii="Times New Roman" w:eastAsia="Times New Roman" w:hAnsi="Times New Roman" w:cs="Times New Roman"/>
          <w:spacing w:val="-1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М.</w:t>
      </w:r>
      <w:r w:rsidRPr="00D83102">
        <w:rPr>
          <w:rFonts w:ascii="Times New Roman" w:eastAsia="Times New Roman" w:hAnsi="Times New Roman" w:cs="Times New Roman"/>
          <w:spacing w:val="-1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М.</w:t>
      </w:r>
      <w:r w:rsidRPr="00D83102">
        <w:rPr>
          <w:rFonts w:ascii="Times New Roman" w:eastAsia="Times New Roman" w:hAnsi="Times New Roman" w:cs="Times New Roman"/>
          <w:spacing w:val="-1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Король,</w:t>
      </w:r>
      <w:r w:rsidRPr="00D83102">
        <w:rPr>
          <w:rFonts w:ascii="Times New Roman" w:eastAsia="Times New Roman" w:hAnsi="Times New Roman" w:cs="Times New Roman"/>
          <w:spacing w:val="-1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Ю.</w:t>
      </w:r>
      <w:r w:rsidRPr="00D83102">
        <w:rPr>
          <w:rFonts w:ascii="Times New Roman" w:eastAsia="Times New Roman" w:hAnsi="Times New Roman" w:cs="Times New Roman"/>
          <w:spacing w:val="-1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Б.</w:t>
      </w:r>
      <w:r w:rsidRPr="00D83102">
        <w:rPr>
          <w:rFonts w:ascii="Times New Roman" w:eastAsia="Times New Roman" w:hAnsi="Times New Roman" w:cs="Times New Roman"/>
          <w:spacing w:val="-1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Качур.</w:t>
      </w:r>
      <w:r w:rsidRPr="00D83102">
        <w:rPr>
          <w:rFonts w:ascii="Times New Roman" w:eastAsia="Times New Roman" w:hAnsi="Times New Roman" w:cs="Times New Roman"/>
          <w:spacing w:val="-1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//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Глобальні та національні проблеми економіки. – 2015. – №5. – С.</w:t>
      </w:r>
      <w:r w:rsidRPr="00D83102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51–56.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5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Кредити за програмою ЄБРР [Елект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po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нний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p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есу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p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с]. – Режим доступу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:</w:t>
      </w:r>
      <w:proofErr w:type="gramEnd"/>
      <w:r w:rsidRPr="00D83102">
        <w:rPr>
          <w:rFonts w:ascii="Times New Roman" w:eastAsia="Times New Roman" w:hAnsi="Times New Roman" w:cs="Times New Roman"/>
          <w:lang w:val="en-US" w:bidi="en-US"/>
        </w:rPr>
        <w:fldChar w:fldCharType="begin"/>
      </w:r>
      <w:r w:rsidRPr="00D83102">
        <w:rPr>
          <w:rFonts w:ascii="Times New Roman" w:eastAsia="Times New Roman" w:hAnsi="Times New Roman" w:cs="Times New Roman"/>
          <w:lang w:val="ru-RU" w:bidi="en-US"/>
        </w:rPr>
        <w:instrText xml:space="preserve"> </w:instrText>
      </w:r>
      <w:r w:rsidRPr="00D83102">
        <w:rPr>
          <w:rFonts w:ascii="Times New Roman" w:eastAsia="Times New Roman" w:hAnsi="Times New Roman" w:cs="Times New Roman"/>
          <w:lang w:val="en-US" w:bidi="en-US"/>
        </w:rPr>
        <w:instrText>HYPERLINK</w:instrText>
      </w:r>
      <w:r w:rsidRPr="00D83102">
        <w:rPr>
          <w:rFonts w:ascii="Times New Roman" w:eastAsia="Times New Roman" w:hAnsi="Times New Roman" w:cs="Times New Roman"/>
          <w:lang w:val="ru-RU" w:bidi="en-US"/>
        </w:rPr>
        <w:instrText xml:space="preserve"> "</w:instrText>
      </w:r>
      <w:r w:rsidRPr="00D83102">
        <w:rPr>
          <w:rFonts w:ascii="Times New Roman" w:eastAsia="Times New Roman" w:hAnsi="Times New Roman" w:cs="Times New Roman"/>
          <w:lang w:val="en-US" w:bidi="en-US"/>
        </w:rPr>
        <w:instrText>http</w:instrText>
      </w:r>
      <w:r w:rsidRPr="00D83102">
        <w:rPr>
          <w:rFonts w:ascii="Times New Roman" w:eastAsia="Times New Roman" w:hAnsi="Times New Roman" w:cs="Times New Roman"/>
          <w:lang w:val="ru-RU" w:bidi="en-US"/>
        </w:rPr>
        <w:instrText>://</w:instrText>
      </w:r>
      <w:r w:rsidRPr="00D83102">
        <w:rPr>
          <w:rFonts w:ascii="Times New Roman" w:eastAsia="Times New Roman" w:hAnsi="Times New Roman" w:cs="Times New Roman"/>
          <w:lang w:val="en-US" w:bidi="en-US"/>
        </w:rPr>
        <w:instrText>www</w:instrText>
      </w:r>
      <w:r w:rsidRPr="00D83102">
        <w:rPr>
          <w:rFonts w:ascii="Times New Roman" w:eastAsia="Times New Roman" w:hAnsi="Times New Roman" w:cs="Times New Roman"/>
          <w:lang w:val="ru-RU" w:bidi="en-US"/>
        </w:rPr>
        <w:instrText>.</w:instrText>
      </w:r>
      <w:r w:rsidRPr="00D83102">
        <w:rPr>
          <w:rFonts w:ascii="Times New Roman" w:eastAsia="Times New Roman" w:hAnsi="Times New Roman" w:cs="Times New Roman"/>
          <w:lang w:val="en-US" w:bidi="en-US"/>
        </w:rPr>
        <w:instrText>megabank</w:instrText>
      </w:r>
      <w:r w:rsidRPr="00D83102">
        <w:rPr>
          <w:rFonts w:ascii="Times New Roman" w:eastAsia="Times New Roman" w:hAnsi="Times New Roman" w:cs="Times New Roman"/>
          <w:lang w:val="ru-RU" w:bidi="en-US"/>
        </w:rPr>
        <w:instrText>.</w:instrText>
      </w:r>
      <w:r w:rsidRPr="00D83102">
        <w:rPr>
          <w:rFonts w:ascii="Times New Roman" w:eastAsia="Times New Roman" w:hAnsi="Times New Roman" w:cs="Times New Roman"/>
          <w:lang w:val="en-US" w:bidi="en-US"/>
        </w:rPr>
        <w:instrText>net</w:instrText>
      </w:r>
      <w:r w:rsidRPr="00D83102">
        <w:rPr>
          <w:rFonts w:ascii="Times New Roman" w:eastAsia="Times New Roman" w:hAnsi="Times New Roman" w:cs="Times New Roman"/>
          <w:lang w:val="ru-RU" w:bidi="en-US"/>
        </w:rPr>
        <w:instrText xml:space="preserve">/" </w:instrText>
      </w:r>
      <w:r w:rsidRPr="00D83102">
        <w:rPr>
          <w:rFonts w:ascii="Times New Roman" w:eastAsia="Times New Roman" w:hAnsi="Times New Roman" w:cs="Times New Roman"/>
          <w:lang w:val="en-US" w:bidi="en-US"/>
        </w:rPr>
        <w:fldChar w:fldCharType="separate"/>
      </w:r>
      <w:r w:rsidRPr="00D83102">
        <w:rPr>
          <w:rFonts w:ascii="Times New Roman" w:eastAsia="Times New Roman" w:hAnsi="Times New Roman" w:cs="Times New Roman"/>
          <w:color w:val="0000FF"/>
          <w:u w:val="single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color w:val="0000FF"/>
          <w:u w:val="single"/>
          <w:lang w:val="en-US" w:bidi="en-US"/>
        </w:rPr>
        <w:t>http</w:t>
      </w:r>
      <w:r w:rsidRPr="00D83102">
        <w:rPr>
          <w:rFonts w:ascii="Times New Roman" w:eastAsia="Times New Roman" w:hAnsi="Times New Roman" w:cs="Times New Roman"/>
          <w:color w:val="0000FF"/>
          <w:u w:val="single"/>
          <w:lang w:val="ru-RU" w:bidi="en-US"/>
        </w:rPr>
        <w:t>://</w:t>
      </w:r>
      <w:r w:rsidRPr="00D83102">
        <w:rPr>
          <w:rFonts w:ascii="Times New Roman" w:eastAsia="Times New Roman" w:hAnsi="Times New Roman" w:cs="Times New Roman"/>
          <w:color w:val="0000FF"/>
          <w:u w:val="single"/>
          <w:lang w:val="en-US" w:bidi="en-US"/>
        </w:rPr>
        <w:t>www</w:t>
      </w:r>
      <w:r w:rsidRPr="00D83102">
        <w:rPr>
          <w:rFonts w:ascii="Times New Roman" w:eastAsia="Times New Roman" w:hAnsi="Times New Roman" w:cs="Times New Roman"/>
          <w:color w:val="0000FF"/>
          <w:u w:val="single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color w:val="0000FF"/>
          <w:u w:val="single"/>
          <w:lang w:val="en-US" w:bidi="en-US"/>
        </w:rPr>
        <w:t>megabank</w:t>
      </w:r>
      <w:r w:rsidRPr="00D83102">
        <w:rPr>
          <w:rFonts w:ascii="Times New Roman" w:eastAsia="Times New Roman" w:hAnsi="Times New Roman" w:cs="Times New Roman"/>
          <w:color w:val="0000FF"/>
          <w:u w:val="single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color w:val="0000FF"/>
          <w:u w:val="single"/>
          <w:lang w:val="en-US" w:bidi="en-US"/>
        </w:rPr>
        <w:t>net</w:t>
      </w:r>
      <w:r w:rsidRPr="00D83102">
        <w:rPr>
          <w:rFonts w:ascii="Times New Roman" w:eastAsia="Times New Roman" w:hAnsi="Times New Roman" w:cs="Times New Roman"/>
          <w:lang w:val="en-US" w:bidi="en-US"/>
        </w:rPr>
        <w:fldChar w:fldCharType="end"/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Лещенко В. В. Організація системи банківського нагляду: структура, моделі,</w:t>
      </w:r>
      <w:r w:rsidRPr="00D83102">
        <w:rPr>
          <w:rFonts w:ascii="Times New Roman" w:eastAsia="Times New Roman" w:hAnsi="Times New Roman" w:cs="Times New Roman"/>
          <w:spacing w:val="-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пр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о-</w:t>
      </w:r>
      <w:proofErr w:type="gramEnd"/>
      <w:r w:rsidRPr="00D83102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блеми</w:t>
      </w:r>
      <w:r w:rsidRPr="00D83102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регулювання</w:t>
      </w:r>
      <w:r w:rsidRPr="00D83102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/</w:t>
      </w:r>
      <w:r w:rsidRPr="00D83102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В.</w:t>
      </w:r>
      <w:r w:rsidRPr="00D83102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В.</w:t>
      </w:r>
      <w:r w:rsidRPr="00D83102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Лещенко</w:t>
      </w:r>
      <w:r w:rsidRPr="00D83102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//</w:t>
      </w:r>
      <w:r w:rsidRPr="00D83102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Інве-</w:t>
      </w:r>
      <w:r w:rsidRPr="00D83102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стиції:</w:t>
      </w:r>
      <w:r w:rsidRPr="00D83102">
        <w:rPr>
          <w:rFonts w:ascii="Times New Roman" w:eastAsia="Times New Roman" w:hAnsi="Times New Roman" w:cs="Times New Roman"/>
          <w:spacing w:val="-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практика</w:t>
      </w:r>
      <w:r w:rsidRPr="00D83102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та</w:t>
      </w:r>
      <w:r w:rsidRPr="00D83102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досвід.</w:t>
      </w:r>
    </w:p>
    <w:p w:rsidR="00D83102" w:rsidRPr="00D83102" w:rsidRDefault="00D83102" w:rsidP="00D83102">
      <w:pPr>
        <w:widowControl w:val="0"/>
        <w:autoSpaceDE w:val="0"/>
        <w:autoSpaceDN w:val="0"/>
        <w:spacing w:after="0" w:line="240" w:lineRule="auto"/>
        <w:ind w:left="478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– 2016.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– № 6.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–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С. 132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-136.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61" w:after="0" w:line="360" w:lineRule="auto"/>
        <w:ind w:right="562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Лисенко К. А. Проблеми розвитку і перспективи співпраці України з Європейським</w:t>
      </w:r>
      <w:r w:rsidRPr="00D83102">
        <w:rPr>
          <w:rFonts w:ascii="Times New Roman" w:eastAsia="Times New Roman" w:hAnsi="Times New Roman" w:cs="Times New Roman"/>
          <w:spacing w:val="-5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банком</w:t>
      </w:r>
      <w:r w:rsidRPr="00D83102">
        <w:rPr>
          <w:rFonts w:ascii="Times New Roman" w:eastAsia="Times New Roman" w:hAnsi="Times New Roman" w:cs="Times New Roman"/>
          <w:spacing w:val="-5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реконструкції</w:t>
      </w:r>
      <w:r w:rsidRPr="00D83102">
        <w:rPr>
          <w:rFonts w:ascii="Times New Roman" w:eastAsia="Times New Roman" w:hAnsi="Times New Roman" w:cs="Times New Roman"/>
          <w:spacing w:val="-4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та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розвитку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/</w:t>
      </w:r>
      <w:r w:rsidRPr="00D83102">
        <w:rPr>
          <w:rFonts w:ascii="Times New Roman" w:eastAsia="Times New Roman" w:hAnsi="Times New Roman" w:cs="Times New Roman"/>
          <w:spacing w:val="-4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К.</w:t>
      </w:r>
      <w:r w:rsidRPr="00D83102">
        <w:rPr>
          <w:rFonts w:ascii="Times New Roman" w:eastAsia="Times New Roman" w:hAnsi="Times New Roman" w:cs="Times New Roman"/>
          <w:spacing w:val="-6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А.</w:t>
      </w:r>
      <w:r w:rsidRPr="00D83102">
        <w:rPr>
          <w:rFonts w:ascii="Times New Roman" w:eastAsia="Times New Roman" w:hAnsi="Times New Roman" w:cs="Times New Roman"/>
          <w:spacing w:val="-4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Лисенко,</w:t>
      </w:r>
      <w:r w:rsidRPr="00D83102">
        <w:rPr>
          <w:rFonts w:ascii="Times New Roman" w:eastAsia="Times New Roman" w:hAnsi="Times New Roman" w:cs="Times New Roman"/>
          <w:spacing w:val="-6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М.</w:t>
      </w:r>
      <w:r w:rsidRPr="00D83102">
        <w:rPr>
          <w:rFonts w:ascii="Times New Roman" w:eastAsia="Times New Roman" w:hAnsi="Times New Roman" w:cs="Times New Roman"/>
          <w:spacing w:val="-6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А.</w:t>
      </w:r>
      <w:r w:rsidRPr="00D83102">
        <w:rPr>
          <w:rFonts w:ascii="Times New Roman" w:eastAsia="Times New Roman" w:hAnsi="Times New Roman" w:cs="Times New Roman"/>
          <w:spacing w:val="-6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 xml:space="preserve">Дем'янчук, А. С. Мельник. // Збірник матеріалів I Міжнародної науково-практичної конференції. – 2015. –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С.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171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–174.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0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Лисенко К.А. Іноземна складова в банківському секторі України / Т. О. Журавльова, К. А. Лисенко. // Збірник матеріалів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V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Міжнародної науков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о-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практичної конференції. – 2017. – С.</w:t>
      </w:r>
      <w:r w:rsidRPr="00D83102">
        <w:rPr>
          <w:rFonts w:ascii="Times New Roman" w:eastAsia="Times New Roman" w:hAnsi="Times New Roman" w:cs="Times New Roman"/>
          <w:spacing w:val="-10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221–223.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3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Лисенко К.А.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Напрямки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реформування та розвитку банківського сектору України // Н. Д. Маслій, К. А. Лисенко. //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Б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ізнес навігатор – 2017. – №4. – С. 103– 107.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5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Лисенко К.А. Особливості функціонування вітчизняного банківського сектору в умовах реформування / Т. О. Журавльова, К. А. Лисенко. // Збірник тез доповідей студентів, аспіранті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та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здобувачів - учасників 74-ї звітної конференції Одеського національного університету імені І.І. Мечникова. – 2018. – С.</w:t>
      </w:r>
      <w:r w:rsidRPr="00D83102">
        <w:rPr>
          <w:rFonts w:ascii="Times New Roman" w:eastAsia="Times New Roman" w:hAnsi="Times New Roman" w:cs="Times New Roman"/>
          <w:spacing w:val="-29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141–143.</w:t>
      </w:r>
    </w:p>
    <w:p w:rsidR="00D83102" w:rsidRPr="00D83102" w:rsidRDefault="00D83102" w:rsidP="00D83102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bidi="en-US"/>
        </w:rPr>
        <w:sectPr w:rsidR="00D83102" w:rsidRPr="00D83102">
          <w:pgSz w:w="11910" w:h="16840"/>
          <w:pgMar w:top="1320" w:right="0" w:bottom="280" w:left="940" w:header="1020" w:footer="0" w:gutter="0"/>
          <w:cols w:space="720"/>
        </w:sectPr>
      </w:pP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69" w:after="0" w:line="240" w:lineRule="auto"/>
        <w:ind w:firstLine="708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lastRenderedPageBreak/>
        <w:t>Макухіна Я.О. Сучасний стан і принципи банківського нагляду в</w:t>
      </w:r>
      <w:r w:rsidRPr="00D83102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Україні</w:t>
      </w:r>
    </w:p>
    <w:p w:rsidR="00D83102" w:rsidRPr="00D83102" w:rsidRDefault="00D83102" w:rsidP="00D83102">
      <w:pPr>
        <w:widowControl w:val="0"/>
        <w:autoSpaceDE w:val="0"/>
        <w:autoSpaceDN w:val="0"/>
        <w:spacing w:before="161" w:after="0" w:line="240" w:lineRule="auto"/>
        <w:ind w:left="478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/ Я.О. Макухіна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.[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Електронний ресурс]. – Режим доступу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: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 </w:t>
      </w:r>
      <w:hyperlink r:id="rId24" w:history="1">
        <w:r w:rsidRPr="00D831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bidi="en-US"/>
          </w:rPr>
          <w:t>nauka</w:t>
        </w:r>
        <w:r w:rsidRPr="00D831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bidi="en-US"/>
          </w:rPr>
          <w:t>kushnir</w:t>
        </w:r>
        <w:r w:rsidRPr="00D831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bidi="en-US"/>
          </w:rPr>
          <w:t>mk</w:t>
        </w:r>
        <w:r w:rsidRPr="00D831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bidi="en-US"/>
          </w:rPr>
          <w:t>ua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62" w:after="0" w:line="360" w:lineRule="auto"/>
        <w:ind w:right="56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Манжос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C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.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H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ефінансування як інструмент підтримання ліквідності банківських</w:t>
      </w:r>
      <w:r w:rsidRPr="00D83102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установ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України</w:t>
      </w:r>
      <w:r w:rsidRPr="00D83102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/</w:t>
      </w:r>
      <w:r w:rsidRPr="00D83102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С.</w:t>
      </w:r>
      <w:r w:rsidRPr="00D83102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Манжос</w:t>
      </w:r>
      <w:r w:rsidRPr="00D83102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//</w:t>
      </w:r>
      <w:r w:rsidRPr="00D83102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Галицький</w:t>
      </w:r>
      <w:r w:rsidRPr="00D83102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економічний</w:t>
      </w:r>
      <w:r w:rsidRPr="00D83102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вісник.</w:t>
      </w:r>
      <w:r w:rsidRPr="00D83102">
        <w:rPr>
          <w:rFonts w:ascii="Times New Roman" w:eastAsia="Times New Roman" w:hAnsi="Times New Roman" w:cs="Times New Roman"/>
          <w:spacing w:val="-10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–</w:t>
      </w:r>
      <w:r w:rsidRPr="00D83102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2015.</w:t>
      </w:r>
    </w:p>
    <w:p w:rsidR="00D83102" w:rsidRPr="00D83102" w:rsidRDefault="00D83102" w:rsidP="00D83102">
      <w:pPr>
        <w:widowControl w:val="0"/>
        <w:numPr>
          <w:ilvl w:val="0"/>
          <w:numId w:val="6"/>
        </w:numPr>
        <w:tabs>
          <w:tab w:val="left" w:pos="691"/>
        </w:tabs>
        <w:autoSpaceDE w:val="0"/>
        <w:autoSpaceDN w:val="0"/>
        <w:spacing w:after="0" w:line="321" w:lineRule="exact"/>
        <w:ind w:left="690" w:hanging="212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№ 3(46) [електронний ресурс]. – Режим доступу: </w:t>
      </w:r>
      <w:hyperlink r:id="rId25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elartu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spacing w:val="-9"/>
            <w:u w:val="single"/>
            <w:lang w:val="ru-RU" w:bidi="en-US"/>
          </w:rPr>
          <w:t xml:space="preserve"> </w:t>
        </w:r>
      </w:hyperlink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tntu.edu.ua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61" w:after="0" w:line="240" w:lineRule="auto"/>
        <w:ind w:firstLine="708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Масленников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В.</w:t>
      </w:r>
      <w:r w:rsidRPr="00D83102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В.</w:t>
      </w:r>
      <w:r w:rsidRPr="00D83102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Зарубежные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банковские</w:t>
      </w:r>
      <w:r w:rsidRPr="00D83102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системы</w:t>
      </w:r>
      <w:r w:rsidRPr="00D83102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/</w:t>
      </w:r>
      <w:r w:rsidRPr="00D83102">
        <w:rPr>
          <w:rFonts w:ascii="Times New Roman" w:eastAsia="Times New Roman" w:hAnsi="Times New Roman" w:cs="Times New Roman"/>
          <w:spacing w:val="-10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В.</w:t>
      </w:r>
      <w:r w:rsidRPr="00D83102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В.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Масленников.</w:t>
      </w:r>
    </w:p>
    <w:p w:rsidR="00D83102" w:rsidRPr="00D83102" w:rsidRDefault="00D83102" w:rsidP="00D83102">
      <w:pPr>
        <w:widowControl w:val="0"/>
        <w:autoSpaceDE w:val="0"/>
        <w:autoSpaceDN w:val="0"/>
        <w:spacing w:before="163" w:after="0" w:line="240" w:lineRule="auto"/>
        <w:ind w:left="478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// Элит-2000. – 2016.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– №2.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–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С. 390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–397.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60" w:after="0" w:line="360" w:lineRule="auto"/>
        <w:ind w:right="560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Маслий</w:t>
      </w:r>
      <w:r w:rsidRPr="00D83102">
        <w:rPr>
          <w:rFonts w:ascii="Times New Roman" w:eastAsia="Times New Roman" w:hAnsi="Times New Roman" w:cs="Times New Roman"/>
          <w:spacing w:val="-19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Н.</w:t>
      </w:r>
      <w:r w:rsidRPr="00D83102">
        <w:rPr>
          <w:rFonts w:ascii="Times New Roman" w:eastAsia="Times New Roman" w:hAnsi="Times New Roman" w:cs="Times New Roman"/>
          <w:spacing w:val="-20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Д.</w:t>
      </w:r>
      <w:r w:rsidRPr="00D83102">
        <w:rPr>
          <w:rFonts w:ascii="Times New Roman" w:eastAsia="Times New Roman" w:hAnsi="Times New Roman" w:cs="Times New Roman"/>
          <w:spacing w:val="-20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Исследование</w:t>
      </w:r>
      <w:r w:rsidRPr="00D83102">
        <w:rPr>
          <w:rFonts w:ascii="Times New Roman" w:eastAsia="Times New Roman" w:hAnsi="Times New Roman" w:cs="Times New Roman"/>
          <w:spacing w:val="-19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современного</w:t>
      </w:r>
      <w:r w:rsidRPr="00D83102">
        <w:rPr>
          <w:rFonts w:ascii="Times New Roman" w:eastAsia="Times New Roman" w:hAnsi="Times New Roman" w:cs="Times New Roman"/>
          <w:spacing w:val="-18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состояния</w:t>
      </w:r>
      <w:r w:rsidRPr="00D83102">
        <w:rPr>
          <w:rFonts w:ascii="Times New Roman" w:eastAsia="Times New Roman" w:hAnsi="Times New Roman" w:cs="Times New Roman"/>
          <w:spacing w:val="-19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банковского</w:t>
      </w:r>
      <w:r w:rsidRPr="00D83102">
        <w:rPr>
          <w:rFonts w:ascii="Times New Roman" w:eastAsia="Times New Roman" w:hAnsi="Times New Roman" w:cs="Times New Roman"/>
          <w:spacing w:val="-18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сектора Украины // Н. Д. Маслий, А. В. Мальченко. // Економічний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вісник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Запорізької державної інженерної академії. – 2016. – №6. – С.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122–126.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895"/>
        </w:tabs>
        <w:autoSpaceDE w:val="0"/>
        <w:autoSpaceDN w:val="0"/>
        <w:spacing w:after="0" w:line="360" w:lineRule="auto"/>
        <w:ind w:right="56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Матвєєва Н.В. Проблеми розвитку кредитування комерційними банками України / Н. Матвєєва, О. Маркітан // Фінансова система. – 2016. - №1. – С.</w:t>
      </w:r>
      <w:r w:rsidRPr="00D83102">
        <w:rPr>
          <w:rFonts w:ascii="Times New Roman" w:eastAsia="Times New Roman" w:hAnsi="Times New Roman" w:cs="Times New Roman"/>
          <w:spacing w:val="-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7.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Матеріали Базельського комітету з питань банківського нагляду [Електронний ресурс]. – Режим доступу:</w:t>
      </w:r>
      <w:r w:rsidRPr="00D83102">
        <w:rPr>
          <w:rFonts w:ascii="Times New Roman" w:eastAsia="Times New Roman" w:hAnsi="Times New Roman" w:cs="Times New Roman"/>
          <w:spacing w:val="-2"/>
          <w:sz w:val="28"/>
          <w:lang w:val="ru-RU" w:bidi="en-US"/>
        </w:rPr>
        <w:t xml:space="preserve"> </w:t>
      </w:r>
      <w:hyperlink r:id="rId26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b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і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s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org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" w:after="0" w:line="360" w:lineRule="auto"/>
        <w:ind w:right="55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Міщенко В. Базель ІІІ: нові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п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ідходи до регулювання банківсько- го сектору</w:t>
      </w:r>
      <w:r w:rsidRPr="00D83102">
        <w:rPr>
          <w:rFonts w:ascii="Times New Roman" w:eastAsia="Times New Roman" w:hAnsi="Times New Roman" w:cs="Times New Roman"/>
          <w:spacing w:val="-20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/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В.</w:t>
      </w:r>
      <w:r w:rsidRPr="00D83102">
        <w:rPr>
          <w:rFonts w:ascii="Times New Roman" w:eastAsia="Times New Roman" w:hAnsi="Times New Roman" w:cs="Times New Roman"/>
          <w:spacing w:val="-1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Міщенко,</w:t>
      </w:r>
      <w:r w:rsidRPr="00D83102">
        <w:rPr>
          <w:rFonts w:ascii="Times New Roman" w:eastAsia="Times New Roman" w:hAnsi="Times New Roman" w:cs="Times New Roman"/>
          <w:spacing w:val="-1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А.</w:t>
      </w:r>
      <w:r w:rsidRPr="00D83102">
        <w:rPr>
          <w:rFonts w:ascii="Times New Roman" w:eastAsia="Times New Roman" w:hAnsi="Times New Roman" w:cs="Times New Roman"/>
          <w:spacing w:val="-1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Незнамова</w:t>
      </w:r>
      <w:r w:rsidRPr="00D83102">
        <w:rPr>
          <w:rFonts w:ascii="Times New Roman" w:eastAsia="Times New Roman" w:hAnsi="Times New Roman" w:cs="Times New Roman"/>
          <w:spacing w:val="-1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//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Вісник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Національного</w:t>
      </w:r>
      <w:r w:rsidRPr="00D83102">
        <w:rPr>
          <w:rFonts w:ascii="Times New Roman" w:eastAsia="Times New Roman" w:hAnsi="Times New Roman" w:cs="Times New Roman"/>
          <w:spacing w:val="-18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банку</w:t>
      </w:r>
      <w:r w:rsidRPr="00D83102">
        <w:rPr>
          <w:rFonts w:ascii="Times New Roman" w:eastAsia="Times New Roman" w:hAnsi="Times New Roman" w:cs="Times New Roman"/>
          <w:spacing w:val="-18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України.</w:t>
      </w:r>
      <w:r w:rsidRPr="00D83102">
        <w:rPr>
          <w:rFonts w:ascii="Times New Roman" w:eastAsia="Times New Roman" w:hAnsi="Times New Roman" w:cs="Times New Roman"/>
          <w:spacing w:val="-18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–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2015.</w:t>
      </w:r>
    </w:p>
    <w:p w:rsidR="00D83102" w:rsidRPr="00D83102" w:rsidRDefault="00D83102" w:rsidP="00D83102">
      <w:pPr>
        <w:widowControl w:val="0"/>
        <w:autoSpaceDE w:val="0"/>
        <w:autoSpaceDN w:val="0"/>
        <w:spacing w:after="0" w:line="321" w:lineRule="exact"/>
        <w:ind w:left="478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– № 1.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–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С. 4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–9.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61" w:after="0" w:line="360" w:lineRule="auto"/>
        <w:ind w:right="562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Національний банк змінив критерії розподілу банків на групи [Електронний ресурс] // Національний банк України. – 2017. – Режим доступу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ресурсу: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https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://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bank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gov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ua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" w:after="0" w:line="360" w:lineRule="auto"/>
        <w:ind w:right="562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НБУ запускає з 2018 року нову систему оцінки банків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ідповідно до сучасних стандартів [Електронний ресурс] // Укрінформ. – 2018. – Режим доступу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ресурсу:</w:t>
      </w:r>
      <w:r w:rsidRPr="00D83102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https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://</w:t>
      </w:r>
      <w:hyperlink r:id="rId27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ukrinform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ua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" w:after="0" w:line="360" w:lineRule="auto"/>
        <w:ind w:right="564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Обл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ікова ставка Національного банку України [Електронний ресурс] // Національний банк України. – 2018. – Режим доступу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ресурсу: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https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://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bank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gov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ua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0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Обсяги активних операцій та частка непрацюючих активів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цілому по системі [Електронний ресурс] // Національний банк України. – 2018. – Режим доступу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ресурсу:</w:t>
      </w:r>
      <w:r w:rsidRPr="00D83102">
        <w:rPr>
          <w:rFonts w:ascii="Times New Roman" w:eastAsia="Times New Roman" w:hAnsi="Times New Roman" w:cs="Times New Roman"/>
          <w:spacing w:val="-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https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://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bank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gov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ua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</w:t>
      </w:r>
    </w:p>
    <w:p w:rsidR="00D83102" w:rsidRPr="00D83102" w:rsidRDefault="00D83102" w:rsidP="00D83102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bidi="en-US"/>
        </w:rPr>
        <w:sectPr w:rsidR="00D83102" w:rsidRPr="00D83102">
          <w:pgSz w:w="11910" w:h="16840"/>
          <w:pgMar w:top="1320" w:right="0" w:bottom="280" w:left="940" w:header="1020" w:footer="0" w:gutter="0"/>
          <w:cols w:space="720"/>
        </w:sectPr>
      </w:pP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69" w:after="0" w:line="360" w:lineRule="auto"/>
        <w:ind w:right="564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lastRenderedPageBreak/>
        <w:t>Огієнко В.І. Інтернет-банкінг як перспективний напрям розвитку ринку фінансових послуг / В.І. Огієнко // [Електронний ресурс] – Режим доступу:</w:t>
      </w:r>
      <w:hyperlink r:id="rId28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 xml:space="preserve"> 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economy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nayka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com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ua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" w:after="0" w:line="360" w:lineRule="auto"/>
        <w:ind w:right="57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Онищенко Ю. І. Особливості сучасної структури банківської системи України / Ю. І. Онищенко, Ю. В. Кахович. // Науковий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вісник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Херсонського державного унівеситету. – 2017. –</w:t>
      </w:r>
      <w:r w:rsidRPr="00D83102">
        <w:rPr>
          <w:rFonts w:ascii="Times New Roman" w:eastAsia="Times New Roman" w:hAnsi="Times New Roman" w:cs="Times New Roman"/>
          <w:spacing w:val="-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№24.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" w:after="0" w:line="360" w:lineRule="auto"/>
        <w:ind w:right="568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Осадчий Є.С. Банки з іноземним капіталом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на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ринку України: проблеми та перспективи розвитку / Є.С. Осадчий // Стратегія економічного розвитку України . – 2013. – № 33. – С .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94-102.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6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Основні показники діяльності банків України [Електронний ресурс]. – Режим доступу:</w:t>
      </w:r>
      <w:r w:rsidRPr="00D83102">
        <w:rPr>
          <w:rFonts w:ascii="Times New Roman" w:eastAsia="Times New Roman" w:hAnsi="Times New Roman" w:cs="Times New Roman"/>
          <w:spacing w:val="-3"/>
          <w:sz w:val="28"/>
          <w:lang w:val="ru-RU" w:bidi="en-US"/>
        </w:rPr>
        <w:t xml:space="preserve"> </w:t>
      </w:r>
      <w:hyperlink r:id="rId29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bank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gov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ua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70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Офіційний сайт Європейського банку реконструкції та розвитку [Електронний ресурс] // ЄБРР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–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р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ежим доступу:</w:t>
      </w:r>
      <w:r w:rsidRPr="00D83102">
        <w:rPr>
          <w:rFonts w:ascii="Times New Roman" w:eastAsia="Times New Roman" w:hAnsi="Times New Roman" w:cs="Times New Roman"/>
          <w:spacing w:val="-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http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:/</w:t>
      </w:r>
      <w:hyperlink r:id="rId30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ebrd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com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895"/>
        </w:tabs>
        <w:autoSpaceDE w:val="0"/>
        <w:autoSpaceDN w:val="0"/>
        <w:spacing w:after="0" w:line="360" w:lineRule="auto"/>
        <w:ind w:right="553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Офіційний 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 xml:space="preserve">сайт НБУ 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[Електронний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ресурс].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–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Режим доступу: 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>https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>://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>bank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>gov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>ua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2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Офіційний сайт ПАТ "ПриватБанк" [Електронний ресурс]. — Режим доступу:</w:t>
      </w:r>
      <w:r w:rsidRPr="00D83102">
        <w:rPr>
          <w:rFonts w:ascii="Times New Roman" w:eastAsia="Times New Roman" w:hAnsi="Times New Roman" w:cs="Times New Roman"/>
          <w:spacing w:val="-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https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://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privatbank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ua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2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Панасенко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А.А.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Формирование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и</w:t>
      </w:r>
      <w:r w:rsidRPr="00D83102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рост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собственного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капитала</w:t>
      </w:r>
      <w:r w:rsidRPr="00D83102">
        <w:rPr>
          <w:rFonts w:ascii="Times New Roman" w:eastAsia="Times New Roman" w:hAnsi="Times New Roman" w:cs="Times New Roman"/>
          <w:spacing w:val="-10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банковских учреждений</w:t>
      </w:r>
      <w:r w:rsidRPr="00D83102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Украины</w:t>
      </w:r>
      <w:r w:rsidRPr="00D83102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//</w:t>
      </w:r>
      <w:r w:rsidRPr="00D83102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Актуальні</w:t>
      </w:r>
      <w:r w:rsidRPr="00D83102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проблеми</w:t>
      </w:r>
      <w:r w:rsidRPr="00D83102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економіки.</w:t>
      </w:r>
      <w:r w:rsidRPr="00D83102">
        <w:rPr>
          <w:rFonts w:ascii="Times New Roman" w:eastAsia="Times New Roman" w:hAnsi="Times New Roman" w:cs="Times New Roman"/>
          <w:spacing w:val="-10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-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2015.</w:t>
      </w:r>
      <w:r w:rsidRPr="00D83102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-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№</w:t>
      </w:r>
      <w:r w:rsidRPr="00D83102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1.</w:t>
      </w:r>
      <w:r w:rsidRPr="00D83102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-</w:t>
      </w:r>
      <w:r w:rsidRPr="00D83102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С.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185</w:t>
      </w:r>
      <w:r w:rsidRPr="00D83102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-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198.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Першко</w:t>
      </w:r>
      <w:r w:rsidRPr="00D83102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Л.</w:t>
      </w:r>
      <w:r w:rsidRPr="00D83102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О.</w:t>
      </w:r>
      <w:r w:rsidRPr="00D83102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Св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ітовий</w:t>
      </w:r>
      <w:r w:rsidRPr="00D83102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банк</w:t>
      </w:r>
      <w:r w:rsidRPr="00D83102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та</w:t>
      </w:r>
      <w:r w:rsidRPr="00D83102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Україна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/</w:t>
      </w:r>
      <w:r w:rsidRPr="00D83102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Л.</w:t>
      </w:r>
      <w:r w:rsidRPr="00D83102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О.</w:t>
      </w:r>
      <w:r w:rsidRPr="00D83102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Першко,</w:t>
      </w:r>
      <w:r w:rsidRPr="00D83102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М.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О.</w:t>
      </w:r>
      <w:r w:rsidRPr="00D83102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Мироненко.</w:t>
      </w:r>
    </w:p>
    <w:p w:rsidR="00D83102" w:rsidRPr="00D83102" w:rsidRDefault="00D83102" w:rsidP="00D83102">
      <w:pPr>
        <w:widowControl w:val="0"/>
        <w:autoSpaceDE w:val="0"/>
        <w:autoSpaceDN w:val="0"/>
        <w:spacing w:before="161" w:after="0" w:line="360" w:lineRule="auto"/>
        <w:ind w:left="478" w:right="486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// Збірник наукових праць Національного університету державної податкової служби України. – 2016. – №1. – С. 337–342.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72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Податковий кодекс України [Електронний ресурс] // Верховна Рада України. – 2010. – Режим доступу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ресурсу:</w:t>
      </w:r>
      <w:r w:rsidRPr="00D83102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hyperlink r:id="rId31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zakon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2.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rada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gov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ua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" w:after="0" w:line="360" w:lineRule="auto"/>
        <w:ind w:right="557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Показники 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банківської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системи 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[Електронний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ресурс] </w:t>
      </w:r>
      <w:r w:rsidRPr="00D83102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 xml:space="preserve">// 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Національний 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 xml:space="preserve">банк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>України.</w:t>
      </w:r>
      <w:r w:rsidRPr="00D83102">
        <w:rPr>
          <w:rFonts w:ascii="Times New Roman" w:eastAsia="Times New Roman" w:hAnsi="Times New Roman" w:cs="Times New Roman"/>
          <w:spacing w:val="-18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–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>2018.</w:t>
      </w:r>
      <w:r w:rsidRPr="00D83102">
        <w:rPr>
          <w:rFonts w:ascii="Times New Roman" w:eastAsia="Times New Roman" w:hAnsi="Times New Roman" w:cs="Times New Roman"/>
          <w:spacing w:val="-1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–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>Режим</w:t>
      </w:r>
      <w:r w:rsidRPr="00D83102">
        <w:rPr>
          <w:rFonts w:ascii="Times New Roman" w:eastAsia="Times New Roman" w:hAnsi="Times New Roman" w:cs="Times New Roman"/>
          <w:spacing w:val="-1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>доступу</w:t>
      </w:r>
      <w:r w:rsidRPr="00D83102">
        <w:rPr>
          <w:rFonts w:ascii="Times New Roman" w:eastAsia="Times New Roman" w:hAnsi="Times New Roman" w:cs="Times New Roman"/>
          <w:spacing w:val="-19"/>
          <w:sz w:val="28"/>
          <w:lang w:val="ru-RU" w:bidi="en-US"/>
        </w:rPr>
        <w:t xml:space="preserve"> </w:t>
      </w:r>
      <w:proofErr w:type="gramStart"/>
      <w:r w:rsidRPr="00D83102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>ресурсу: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>https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>://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>bank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>gov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en-US" w:bidi="en-US"/>
        </w:rPr>
        <w:t>ua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2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Положення "Про виведення неплатоспроможного банку з ринку" [Електронний ресурс] // Національний банк України. – 2012. – Режим доступу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ресурсу: </w:t>
      </w:r>
      <w:hyperlink r:id="rId32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zakon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3.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rada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gov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ua</w:t>
        </w:r>
      </w:hyperlink>
    </w:p>
    <w:p w:rsidR="00D83102" w:rsidRPr="00D83102" w:rsidRDefault="00D83102" w:rsidP="00D83102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bidi="en-US"/>
        </w:rPr>
        <w:sectPr w:rsidR="00D83102" w:rsidRPr="00D83102">
          <w:pgSz w:w="11910" w:h="16840"/>
          <w:pgMar w:top="1320" w:right="0" w:bottom="280" w:left="940" w:header="1020" w:footer="0" w:gutter="0"/>
          <w:cols w:space="720"/>
        </w:sectPr>
      </w:pP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69" w:after="0" w:line="360" w:lineRule="auto"/>
        <w:ind w:right="564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lastRenderedPageBreak/>
        <w:t xml:space="preserve">Положення про Комісію Національного банку України з питань нагляду та регулювання діяльності банків і Комісію з питань нагляду та регулювання діяльності банків при територіальному управлінні Національного банку України: затв. пост.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Правління Національного банку України від 26 жовтня 2007 р.</w:t>
      </w:r>
      <w:r w:rsidRPr="00D83102">
        <w:rPr>
          <w:rFonts w:ascii="Times New Roman" w:eastAsia="Times New Roman" w:hAnsi="Times New Roman" w:cs="Times New Roman"/>
          <w:spacing w:val="-29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№395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74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Польова О. Л. Сучасні тенденції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на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ринку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банківських послуг в Україні / О. Л. Польова, А. О. Кісик. // Економіка та держава. – 2017. – №10. – С.</w:t>
      </w:r>
      <w:r w:rsidRPr="00D83102">
        <w:rPr>
          <w:rFonts w:ascii="Times New Roman" w:eastAsia="Times New Roman" w:hAnsi="Times New Roman" w:cs="Times New Roman"/>
          <w:spacing w:val="-2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22–27.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2" w:after="0" w:line="360" w:lineRule="auto"/>
        <w:ind w:right="560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Про затвердження Інструкції про порядок регулювання діяльності банків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Україні: Постанова Національного банку України від 28 серпня 2001 р., №368 зі змінами №33 від</w:t>
      </w:r>
      <w:r w:rsidRPr="00D83102">
        <w:rPr>
          <w:rFonts w:ascii="Times New Roman" w:eastAsia="Times New Roman" w:hAnsi="Times New Roman" w:cs="Times New Roman"/>
          <w:spacing w:val="-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30.03.2018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6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Про</w:t>
      </w:r>
      <w:r w:rsidRPr="00D83102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фінансову</w:t>
      </w:r>
      <w:r w:rsidRPr="00D83102">
        <w:rPr>
          <w:rFonts w:ascii="Times New Roman" w:eastAsia="Times New Roman" w:hAnsi="Times New Roman" w:cs="Times New Roman"/>
          <w:spacing w:val="-1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реструктуризацію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/</w:t>
      </w:r>
      <w:r w:rsidRPr="00D83102">
        <w:rPr>
          <w:rFonts w:ascii="Times New Roman" w:eastAsia="Times New Roman" w:hAnsi="Times New Roman" w:cs="Times New Roman"/>
          <w:spacing w:val="-10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Закон</w:t>
      </w:r>
      <w:r w:rsidRPr="00D83102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України</w:t>
      </w:r>
      <w:r w:rsidRPr="00D83102">
        <w:rPr>
          <w:rFonts w:ascii="Times New Roman" w:eastAsia="Times New Roman" w:hAnsi="Times New Roman" w:cs="Times New Roman"/>
          <w:spacing w:val="-10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[Електронний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ресурс]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// Верховна Рада України. – 2016. – Режим доступу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ресурсу:</w:t>
      </w:r>
      <w:hyperlink r:id="rId33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 xml:space="preserve"> 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zakon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3.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rada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gov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ua</w:t>
        </w:r>
      </w:hyperlink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895"/>
        </w:tabs>
        <w:autoSpaceDE w:val="0"/>
        <w:autoSpaceDN w:val="0"/>
        <w:spacing w:after="0" w:line="360" w:lineRule="auto"/>
        <w:ind w:right="56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Пурій Г.М. Сучасний стан та перспективи розвитку банківського сектору України / Г. Пурій //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Young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Scientist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 – 2016. - №1. – С.</w:t>
      </w:r>
      <w:r w:rsidRPr="00D83102">
        <w:rPr>
          <w:rFonts w:ascii="Times New Roman" w:eastAsia="Times New Roman" w:hAnsi="Times New Roman" w:cs="Times New Roman"/>
          <w:spacing w:val="-18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85.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3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Рейтинг</w:t>
      </w:r>
      <w:r w:rsidRPr="00D83102">
        <w:rPr>
          <w:rFonts w:ascii="Times New Roman" w:eastAsia="Times New Roman" w:hAnsi="Times New Roman" w:cs="Times New Roman"/>
          <w:spacing w:val="-12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НБУ:</w:t>
      </w:r>
      <w:r w:rsidRPr="00D83102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Крупнейшие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банки</w:t>
      </w:r>
      <w:r w:rsidRPr="00D83102">
        <w:rPr>
          <w:rFonts w:ascii="Times New Roman" w:eastAsia="Times New Roman" w:hAnsi="Times New Roman" w:cs="Times New Roman"/>
          <w:spacing w:val="-10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Украины</w:t>
      </w:r>
      <w:r w:rsidRPr="00D83102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на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1</w:t>
      </w:r>
      <w:r w:rsidRPr="00D83102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мая</w:t>
      </w:r>
      <w:r w:rsidRPr="00D83102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2018</w:t>
      </w:r>
      <w:r w:rsidRPr="00D83102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г.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[Електронний ресурс]. – Режим доступу: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https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://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forinsurer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com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/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ratings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/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banks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1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Реунова Л.В. Развитие почтово-банковских услуг // Экономика и менеджмент инновационных технологий. – Декабрь 2017. - № 3 [Электронный ресурс].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URL:</w:t>
      </w:r>
      <w:r w:rsidRPr="00D83102">
        <w:rPr>
          <w:rFonts w:ascii="Times New Roman" w:eastAsia="Times New Roman" w:hAnsi="Times New Roman" w:cs="Times New Roman"/>
          <w:spacing w:val="-2"/>
          <w:sz w:val="28"/>
          <w:lang w:val="en-US" w:bidi="en-US"/>
        </w:rPr>
        <w:t xml:space="preserve"> </w:t>
      </w:r>
      <w:hyperlink r:id="rId34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http://ekonomika.snauka.ru/2011/12/130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3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Рудик Н. А. Міжнародне кредитування ЄБРР як джерело фінансування розвитку підприємств України / Н. А. Рудик. // Економічний часопис Східноєвропейського</w:t>
      </w:r>
      <w:r w:rsidRPr="00D83102">
        <w:rPr>
          <w:rFonts w:ascii="Times New Roman" w:eastAsia="Times New Roman" w:hAnsi="Times New Roman" w:cs="Times New Roman"/>
          <w:spacing w:val="32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національного</w:t>
      </w:r>
      <w:r w:rsidRPr="00D83102">
        <w:rPr>
          <w:rFonts w:ascii="Times New Roman" w:eastAsia="Times New Roman" w:hAnsi="Times New Roman" w:cs="Times New Roman"/>
          <w:spacing w:val="33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університету</w:t>
      </w:r>
      <w:r w:rsidRPr="00D83102">
        <w:rPr>
          <w:rFonts w:ascii="Times New Roman" w:eastAsia="Times New Roman" w:hAnsi="Times New Roman" w:cs="Times New Roman"/>
          <w:spacing w:val="28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імені</w:t>
      </w:r>
      <w:r w:rsidRPr="00D83102">
        <w:rPr>
          <w:rFonts w:ascii="Times New Roman" w:eastAsia="Times New Roman" w:hAnsi="Times New Roman" w:cs="Times New Roman"/>
          <w:spacing w:val="33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Лесі</w:t>
      </w:r>
      <w:r w:rsidRPr="00D83102">
        <w:rPr>
          <w:rFonts w:ascii="Times New Roman" w:eastAsia="Times New Roman" w:hAnsi="Times New Roman" w:cs="Times New Roman"/>
          <w:spacing w:val="43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Українки.</w:t>
      </w:r>
      <w:r w:rsidRPr="00D83102">
        <w:rPr>
          <w:rFonts w:ascii="Times New Roman" w:eastAsia="Times New Roman" w:hAnsi="Times New Roman" w:cs="Times New Roman"/>
          <w:spacing w:val="32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–</w:t>
      </w:r>
      <w:r w:rsidRPr="00D83102">
        <w:rPr>
          <w:rFonts w:ascii="Times New Roman" w:eastAsia="Times New Roman" w:hAnsi="Times New Roman" w:cs="Times New Roman"/>
          <w:spacing w:val="33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2016.</w:t>
      </w:r>
      <w:r w:rsidRPr="00D83102">
        <w:rPr>
          <w:rFonts w:ascii="Times New Roman" w:eastAsia="Times New Roman" w:hAnsi="Times New Roman" w:cs="Times New Roman"/>
          <w:spacing w:val="30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–</w:t>
      </w:r>
    </w:p>
    <w:p w:rsidR="00D83102" w:rsidRPr="00D83102" w:rsidRDefault="00D83102" w:rsidP="00D83102">
      <w:pPr>
        <w:widowControl w:val="0"/>
        <w:autoSpaceDE w:val="0"/>
        <w:autoSpaceDN w:val="0"/>
        <w:spacing w:after="0" w:line="321" w:lineRule="exact"/>
        <w:ind w:left="478"/>
        <w:rPr>
          <w:rFonts w:ascii="Times New Roman" w:eastAsia="Times New Roman" w:hAnsi="Times New Roman" w:cs="Times New Roman"/>
          <w:sz w:val="28"/>
          <w:szCs w:val="28"/>
          <w:lang w:val="en-US" w:bidi="en-US"/>
        </w:rPr>
      </w:pP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№2.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 xml:space="preserve"> – </w:t>
      </w:r>
      <w:proofErr w:type="gramStart"/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С. 110</w:t>
      </w:r>
      <w:proofErr w:type="gramEnd"/>
      <w:r w:rsidRPr="00D83102">
        <w:rPr>
          <w:rFonts w:ascii="Times New Roman" w:eastAsia="Times New Roman" w:hAnsi="Times New Roman" w:cs="Times New Roman"/>
          <w:sz w:val="28"/>
          <w:szCs w:val="28"/>
          <w:lang w:val="en-US" w:bidi="en-US"/>
        </w:rPr>
        <w:t>–115.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54" w:after="0" w:line="360" w:lineRule="auto"/>
        <w:ind w:right="567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Сайт інформаційного агентства «Ваш банкі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р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» «Банківський сектор України: реалії та перспективи» [Електронний ресурс] – Режим доступу:</w:t>
      </w:r>
      <w:hyperlink r:id="rId35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 xml:space="preserve"> 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vashbankir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com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" w:after="0" w:line="360" w:lineRule="auto"/>
        <w:ind w:right="568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СБ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та ЄБРР вимагають покарати власників збанкрутілих банків [Електронний ресурс] // Обозреватель. – 2018. – Режим доступу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ресурсу: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https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://</w:t>
      </w:r>
      <w:hyperlink r:id="rId36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obozrevatel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com</w:t>
        </w:r>
      </w:hyperlink>
    </w:p>
    <w:p w:rsidR="00D83102" w:rsidRPr="00D83102" w:rsidRDefault="00D83102" w:rsidP="00D83102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bidi="en-US"/>
        </w:rPr>
        <w:sectPr w:rsidR="00D83102" w:rsidRPr="00D83102">
          <w:pgSz w:w="11910" w:h="16840"/>
          <w:pgMar w:top="1320" w:right="0" w:bottom="280" w:left="940" w:header="1020" w:footer="0" w:gutter="0"/>
          <w:cols w:space="720"/>
        </w:sectPr>
      </w:pP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69" w:after="0" w:line="360" w:lineRule="auto"/>
        <w:ind w:right="56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lastRenderedPageBreak/>
        <w:t>Св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ітовий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банк</w:t>
      </w:r>
      <w:r w:rsidRPr="00D83102">
        <w:rPr>
          <w:rFonts w:ascii="Times New Roman" w:eastAsia="Times New Roman" w:hAnsi="Times New Roman" w:cs="Times New Roman"/>
          <w:spacing w:val="-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Україні</w:t>
      </w:r>
      <w:r w:rsidRPr="00D83102">
        <w:rPr>
          <w:rFonts w:ascii="Times New Roman" w:eastAsia="Times New Roman" w:hAnsi="Times New Roman" w:cs="Times New Roman"/>
          <w:spacing w:val="-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[Електронний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ресурс]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//</w:t>
      </w:r>
      <w:r w:rsidRPr="00D83102">
        <w:rPr>
          <w:rFonts w:ascii="Times New Roman" w:eastAsia="Times New Roman" w:hAnsi="Times New Roman" w:cs="Times New Roman"/>
          <w:spacing w:val="-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The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world</w:t>
      </w:r>
      <w:r w:rsidRPr="00D83102">
        <w:rPr>
          <w:rFonts w:ascii="Times New Roman" w:eastAsia="Times New Roman" w:hAnsi="Times New Roman" w:cs="Times New Roman"/>
          <w:spacing w:val="-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bank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</w:t>
      </w:r>
      <w:r w:rsidRPr="00D83102">
        <w:rPr>
          <w:rFonts w:ascii="Times New Roman" w:eastAsia="Times New Roman" w:hAnsi="Times New Roman" w:cs="Times New Roman"/>
          <w:spacing w:val="-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–</w:t>
      </w:r>
      <w:r w:rsidRPr="00D83102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2018.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– Режим доступу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ресурсу:</w:t>
      </w:r>
      <w:r w:rsidRPr="00D83102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 </w:t>
      </w:r>
      <w:hyperlink r:id="rId37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worldbank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org</w:t>
        </w:r>
      </w:hyperlink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" w:after="0" w:line="360" w:lineRule="auto"/>
        <w:ind w:right="561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Св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ітовий банк ухвалив план співпраці з Україною на 2017-2021 роки [Електронний ресурс] // Укрінформ. – 2017. – Режим доступу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ресурсу:</w:t>
      </w:r>
      <w:hyperlink r:id="rId38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 xml:space="preserve"> 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https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ukrinform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ua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6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Св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ітовий банк: Україна потребує 1,8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млрд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[Електронний ресурс] //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Finbalance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. – 2018. – Режим доступу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ресурсу:</w:t>
      </w:r>
      <w:r w:rsidRPr="00D83102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hyperlink r:id="rId39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finbalance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com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ua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3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Сидоренко О.М. Функції, принципи, цілі та інструментарій банківського нагляду / О.М. Сидоренко// Збірник наукових праць «Фінансово-кредитна діяльність: проблеми теорії та практики». – 2012. – № 2 [Електронний ресурс]. – Режим доступу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:</w:t>
      </w:r>
      <w:proofErr w:type="gramEnd"/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 </w:t>
      </w:r>
      <w:hyperlink r:id="rId40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fkd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khibs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edu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ua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pdf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/2012_2/13.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pdf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3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Табачук</w:t>
      </w:r>
      <w:r w:rsidRPr="00D83102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Г.П.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Основні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цілі,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завдання</w:t>
      </w:r>
      <w:r w:rsidRPr="00D83102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та</w:t>
      </w:r>
      <w:r w:rsidRPr="00D83102">
        <w:rPr>
          <w:rFonts w:ascii="Times New Roman" w:eastAsia="Times New Roman" w:hAnsi="Times New Roman" w:cs="Times New Roman"/>
          <w:spacing w:val="-14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принципи</w:t>
      </w:r>
      <w:r w:rsidRPr="00D83102">
        <w:rPr>
          <w:rFonts w:ascii="Times New Roman" w:eastAsia="Times New Roman" w:hAnsi="Times New Roman" w:cs="Times New Roman"/>
          <w:spacing w:val="-1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організації</w:t>
      </w:r>
      <w:r w:rsidRPr="00D83102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банківського регулювання й нагляду / Г.П. Табачук, О.Б. Бус //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Вісник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Університету банківської справи Національного банку України. – 2015. – № 2(11). – С.</w:t>
      </w:r>
      <w:r w:rsidRPr="00D83102">
        <w:rPr>
          <w:rFonts w:ascii="Times New Roman" w:eastAsia="Times New Roman" w:hAnsi="Times New Roman" w:cs="Times New Roman"/>
          <w:spacing w:val="-16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151–157.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3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Федірко В.В. Банківська система України в умовах глобальної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св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ітової економіки / В.В.Федірко // Економічний форум. - №2.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[Електронний ресурс]. – Режим доступу:</w:t>
      </w:r>
      <w:r w:rsidRPr="00D83102">
        <w:rPr>
          <w:rFonts w:ascii="Times New Roman" w:eastAsia="Times New Roman" w:hAnsi="Times New Roman" w:cs="Times New Roman"/>
          <w:spacing w:val="-3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http:nbuv.gov.ua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7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Финансовая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аналітика [Електронний ресурс]. – Режим доступу:</w:t>
      </w:r>
      <w:hyperlink r:id="rId41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 xml:space="preserve"> 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finanal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ru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0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Фонд</w:t>
      </w:r>
      <w:r w:rsidRPr="00D83102">
        <w:rPr>
          <w:rFonts w:ascii="Times New Roman" w:eastAsia="Times New Roman" w:hAnsi="Times New Roman" w:cs="Times New Roman"/>
          <w:spacing w:val="-10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гарантування</w:t>
      </w:r>
      <w:r w:rsidRPr="00D83102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вкладів</w:t>
      </w:r>
      <w:r w:rsidRPr="00D83102">
        <w:rPr>
          <w:rFonts w:ascii="Times New Roman" w:eastAsia="Times New Roman" w:hAnsi="Times New Roman" w:cs="Times New Roman"/>
          <w:spacing w:val="-11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фізичних</w:t>
      </w:r>
      <w:r w:rsidRPr="00D83102">
        <w:rPr>
          <w:rFonts w:ascii="Times New Roman" w:eastAsia="Times New Roman" w:hAnsi="Times New Roman" w:cs="Times New Roman"/>
          <w:spacing w:val="-10"/>
          <w:sz w:val="28"/>
          <w:lang w:val="ru-RU" w:bidi="en-US"/>
        </w:rPr>
        <w:t xml:space="preserve">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осіб</w:t>
      </w:r>
      <w:proofErr w:type="gramEnd"/>
      <w:r w:rsidRPr="00D83102">
        <w:rPr>
          <w:rFonts w:ascii="Times New Roman" w:eastAsia="Times New Roman" w:hAnsi="Times New Roman" w:cs="Times New Roman"/>
          <w:spacing w:val="-10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[Електронний</w:t>
      </w:r>
      <w:r w:rsidRPr="00D83102">
        <w:rPr>
          <w:rFonts w:ascii="Times New Roman" w:eastAsia="Times New Roman" w:hAnsi="Times New Roman" w:cs="Times New Roman"/>
          <w:spacing w:val="-13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ресурс].</w:t>
      </w:r>
      <w:r w:rsidRPr="00D83102">
        <w:rPr>
          <w:rFonts w:ascii="Times New Roman" w:eastAsia="Times New Roman" w:hAnsi="Times New Roman" w:cs="Times New Roman"/>
          <w:spacing w:val="-7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–</w:t>
      </w:r>
      <w:r w:rsidRPr="00D83102">
        <w:rPr>
          <w:rFonts w:ascii="Times New Roman" w:eastAsia="Times New Roman" w:hAnsi="Times New Roman" w:cs="Times New Roman"/>
          <w:spacing w:val="-10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Режим доступу:</w:t>
      </w:r>
      <w:r w:rsidRPr="00D83102">
        <w:rPr>
          <w:rFonts w:ascii="Times New Roman" w:eastAsia="Times New Roman" w:hAnsi="Times New Roman" w:cs="Times New Roman"/>
          <w:spacing w:val="-1"/>
          <w:sz w:val="28"/>
          <w:lang w:val="ru-RU" w:bidi="en-US"/>
        </w:rPr>
        <w:t xml:space="preserve"> </w:t>
      </w:r>
      <w:hyperlink r:id="rId42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fg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gov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ua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8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Чи залишаться російські банки в Україні [Електронний ресурс] // Сайт інформаційного агентства «Ліга.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net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» – Режим доступу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ресурсу:</w:t>
      </w:r>
      <w:hyperlink r:id="rId43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 xml:space="preserve"> 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finance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liga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net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4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Чому в Україні можуть подорожчати кредити? [Електронний ресурс] // Сайт інформаційного агентства «Новий час» – Режим доступу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ресурсу:</w:t>
      </w:r>
      <w:hyperlink r:id="rId44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 xml:space="preserve"> 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nv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ua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ukr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9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 xml:space="preserve">Чухно А. Сучасна фінансово-економічна криза: природа, шляхи і методи її подолання //Економіка України. – 2016. – №2. –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С.</w:t>
      </w:r>
      <w:r w:rsidRPr="00D83102">
        <w:rPr>
          <w:rFonts w:ascii="Times New Roman" w:eastAsia="Times New Roman" w:hAnsi="Times New Roman" w:cs="Times New Roman"/>
          <w:spacing w:val="-16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4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–13.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895"/>
        </w:tabs>
        <w:autoSpaceDE w:val="0"/>
        <w:autoSpaceDN w:val="0"/>
        <w:spacing w:after="0" w:line="317" w:lineRule="exact"/>
        <w:ind w:left="1894" w:hanging="708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Шелюдько </w:t>
      </w:r>
      <w:r w:rsidRPr="00D83102">
        <w:rPr>
          <w:rFonts w:ascii="Times New Roman" w:eastAsia="Times New Roman" w:hAnsi="Times New Roman" w:cs="Times New Roman"/>
          <w:spacing w:val="-5"/>
          <w:sz w:val="28"/>
          <w:lang w:val="ru-RU" w:bidi="en-US"/>
        </w:rPr>
        <w:t xml:space="preserve">Н. </w:t>
      </w:r>
      <w:r w:rsidRPr="00D83102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 xml:space="preserve">М.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 xml:space="preserve">Проблеми </w:t>
      </w:r>
      <w:r w:rsidRPr="00D83102">
        <w:rPr>
          <w:rFonts w:ascii="Times New Roman" w:eastAsia="Times New Roman" w:hAnsi="Times New Roman" w:cs="Times New Roman"/>
          <w:spacing w:val="-9"/>
          <w:sz w:val="28"/>
          <w:lang w:val="ru-RU" w:bidi="en-US"/>
        </w:rPr>
        <w:t xml:space="preserve">капіталізації </w:t>
      </w:r>
      <w:r w:rsidRPr="00D83102">
        <w:rPr>
          <w:rFonts w:ascii="Times New Roman" w:eastAsia="Times New Roman" w:hAnsi="Times New Roman" w:cs="Times New Roman"/>
          <w:spacing w:val="-8"/>
          <w:sz w:val="28"/>
          <w:lang w:val="ru-RU" w:bidi="en-US"/>
        </w:rPr>
        <w:t>державних банків України</w:t>
      </w:r>
      <w:r w:rsidRPr="00D83102">
        <w:rPr>
          <w:rFonts w:ascii="Times New Roman" w:eastAsia="Times New Roman" w:hAnsi="Times New Roman" w:cs="Times New Roman"/>
          <w:spacing w:val="25"/>
          <w:sz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4"/>
          <w:sz w:val="28"/>
          <w:lang w:val="ru-RU" w:bidi="en-US"/>
        </w:rPr>
        <w:t>та</w:t>
      </w:r>
    </w:p>
    <w:p w:rsidR="00D83102" w:rsidRPr="00D83102" w:rsidRDefault="00D83102" w:rsidP="00D83102">
      <w:pPr>
        <w:spacing w:after="0" w:line="240" w:lineRule="auto"/>
        <w:rPr>
          <w:rFonts w:ascii="Times New Roman" w:eastAsia="Times New Roman" w:hAnsi="Times New Roman" w:cs="Times New Roman"/>
          <w:sz w:val="28"/>
          <w:lang w:val="ru-RU" w:bidi="en-US"/>
        </w:rPr>
        <w:sectPr w:rsidR="00D83102" w:rsidRPr="00D83102">
          <w:pgSz w:w="11910" w:h="16840"/>
          <w:pgMar w:top="1320" w:right="0" w:bottom="280" w:left="940" w:header="1020" w:footer="0" w:gutter="0"/>
          <w:cols w:space="720"/>
        </w:sectPr>
      </w:pPr>
    </w:p>
    <w:p w:rsidR="00D83102" w:rsidRPr="00D83102" w:rsidRDefault="00D83102" w:rsidP="00D83102">
      <w:pPr>
        <w:widowControl w:val="0"/>
        <w:autoSpaceDE w:val="0"/>
        <w:autoSpaceDN w:val="0"/>
        <w:spacing w:before="169" w:after="0" w:line="360" w:lineRule="auto"/>
        <w:ind w:left="478" w:right="486"/>
        <w:rPr>
          <w:rFonts w:ascii="Times New Roman" w:eastAsia="Times New Roman" w:hAnsi="Times New Roman" w:cs="Times New Roman"/>
          <w:sz w:val="28"/>
          <w:szCs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pacing w:val="-8"/>
          <w:sz w:val="28"/>
          <w:szCs w:val="28"/>
          <w:lang w:val="ru-RU" w:bidi="en-US"/>
        </w:rPr>
        <w:lastRenderedPageBreak/>
        <w:t>шляхи</w:t>
      </w:r>
      <w:r w:rsidRPr="00D83102">
        <w:rPr>
          <w:rFonts w:ascii="Times New Roman" w:eastAsia="Times New Roman" w:hAnsi="Times New Roman" w:cs="Times New Roman"/>
          <w:spacing w:val="-17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5"/>
          <w:sz w:val="28"/>
          <w:szCs w:val="28"/>
          <w:lang w:val="ru-RU" w:bidi="en-US"/>
        </w:rPr>
        <w:t>їх</w:t>
      </w:r>
      <w:r w:rsidRPr="00D83102">
        <w:rPr>
          <w:rFonts w:ascii="Times New Roman" w:eastAsia="Times New Roman" w:hAnsi="Times New Roman" w:cs="Times New Roman"/>
          <w:spacing w:val="-11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9"/>
          <w:sz w:val="28"/>
          <w:szCs w:val="28"/>
          <w:lang w:val="ru-RU" w:bidi="en-US"/>
        </w:rPr>
        <w:t>вирішення</w:t>
      </w:r>
      <w:r w:rsidRPr="00D83102">
        <w:rPr>
          <w:rFonts w:ascii="Times New Roman" w:eastAsia="Times New Roman" w:hAnsi="Times New Roman" w:cs="Times New Roman"/>
          <w:spacing w:val="-14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/</w:t>
      </w:r>
      <w:r w:rsidRPr="00D83102">
        <w:rPr>
          <w:rFonts w:ascii="Times New Roman" w:eastAsia="Times New Roman" w:hAnsi="Times New Roman" w:cs="Times New Roman"/>
          <w:spacing w:val="-17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5"/>
          <w:sz w:val="28"/>
          <w:szCs w:val="28"/>
          <w:lang w:val="ru-RU" w:bidi="en-US"/>
        </w:rPr>
        <w:t>Н.</w:t>
      </w:r>
      <w:r w:rsidRPr="00D83102">
        <w:rPr>
          <w:rFonts w:ascii="Times New Roman" w:eastAsia="Times New Roman" w:hAnsi="Times New Roman" w:cs="Times New Roman"/>
          <w:spacing w:val="-13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5"/>
          <w:sz w:val="28"/>
          <w:szCs w:val="28"/>
          <w:lang w:val="ru-RU" w:bidi="en-US"/>
        </w:rPr>
        <w:t>М.</w:t>
      </w:r>
      <w:r w:rsidRPr="00D83102">
        <w:rPr>
          <w:rFonts w:ascii="Times New Roman" w:eastAsia="Times New Roman" w:hAnsi="Times New Roman" w:cs="Times New Roman"/>
          <w:spacing w:val="-15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8"/>
          <w:sz w:val="28"/>
          <w:szCs w:val="28"/>
          <w:lang w:val="ru-RU" w:bidi="en-US"/>
        </w:rPr>
        <w:t>Шелюдько</w:t>
      </w:r>
      <w:r w:rsidRPr="00D83102">
        <w:rPr>
          <w:rFonts w:ascii="Times New Roman" w:eastAsia="Times New Roman" w:hAnsi="Times New Roman" w:cs="Times New Roman"/>
          <w:spacing w:val="-17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5"/>
          <w:sz w:val="28"/>
          <w:szCs w:val="28"/>
          <w:lang w:val="ru-RU" w:bidi="en-US"/>
        </w:rPr>
        <w:t>//</w:t>
      </w:r>
      <w:r w:rsidRPr="00D83102">
        <w:rPr>
          <w:rFonts w:ascii="Times New Roman" w:eastAsia="Times New Roman" w:hAnsi="Times New Roman" w:cs="Times New Roman"/>
          <w:spacing w:val="-11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8"/>
          <w:sz w:val="28"/>
          <w:szCs w:val="28"/>
          <w:lang w:val="ru-RU" w:bidi="en-US"/>
        </w:rPr>
        <w:t>Економіка</w:t>
      </w:r>
      <w:r w:rsidRPr="00D83102">
        <w:rPr>
          <w:rFonts w:ascii="Times New Roman" w:eastAsia="Times New Roman" w:hAnsi="Times New Roman" w:cs="Times New Roman"/>
          <w:spacing w:val="-17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</w:t>
      </w:r>
      <w:r w:rsidRPr="00D83102">
        <w:rPr>
          <w:rFonts w:ascii="Times New Roman" w:eastAsia="Times New Roman" w:hAnsi="Times New Roman" w:cs="Times New Roman"/>
          <w:spacing w:val="-15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8"/>
          <w:sz w:val="28"/>
          <w:szCs w:val="28"/>
          <w:lang w:val="ru-RU" w:bidi="en-US"/>
        </w:rPr>
        <w:t>прогнозування.</w:t>
      </w:r>
      <w:r w:rsidRPr="00D83102">
        <w:rPr>
          <w:rFonts w:ascii="Times New Roman" w:eastAsia="Times New Roman" w:hAnsi="Times New Roman" w:cs="Times New Roman"/>
          <w:spacing w:val="-18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–</w:t>
      </w:r>
      <w:r w:rsidRPr="00D83102">
        <w:rPr>
          <w:rFonts w:ascii="Times New Roman" w:eastAsia="Times New Roman" w:hAnsi="Times New Roman" w:cs="Times New Roman"/>
          <w:spacing w:val="-14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7"/>
          <w:sz w:val="28"/>
          <w:szCs w:val="28"/>
          <w:lang w:val="ru-RU" w:bidi="en-US"/>
        </w:rPr>
        <w:t>2015.</w:t>
      </w:r>
      <w:r w:rsidRPr="00D83102">
        <w:rPr>
          <w:rFonts w:ascii="Times New Roman" w:eastAsia="Times New Roman" w:hAnsi="Times New Roman" w:cs="Times New Roman"/>
          <w:spacing w:val="-18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–</w:t>
      </w:r>
      <w:r w:rsidRPr="00D83102">
        <w:rPr>
          <w:rFonts w:ascii="Times New Roman" w:eastAsia="Times New Roman" w:hAnsi="Times New Roman" w:cs="Times New Roman"/>
          <w:spacing w:val="-13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6"/>
          <w:sz w:val="28"/>
          <w:szCs w:val="28"/>
          <w:lang w:val="ru-RU" w:bidi="en-US"/>
        </w:rPr>
        <w:t>№3.</w:t>
      </w:r>
      <w:r w:rsidRPr="00D83102">
        <w:rPr>
          <w:rFonts w:ascii="Times New Roman" w:eastAsia="Times New Roman" w:hAnsi="Times New Roman" w:cs="Times New Roman"/>
          <w:spacing w:val="-16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–</w:t>
      </w:r>
      <w:r w:rsidRPr="00D83102">
        <w:rPr>
          <w:rFonts w:ascii="Times New Roman" w:eastAsia="Times New Roman" w:hAnsi="Times New Roman" w:cs="Times New Roman"/>
          <w:spacing w:val="-16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pacing w:val="-4"/>
          <w:sz w:val="28"/>
          <w:szCs w:val="28"/>
          <w:lang w:val="ru-RU" w:bidi="en-US"/>
        </w:rPr>
        <w:t>С.</w:t>
      </w:r>
      <w:r w:rsidRPr="00D83102">
        <w:rPr>
          <w:rFonts w:ascii="Times New Roman" w:eastAsia="Times New Roman" w:hAnsi="Times New Roman" w:cs="Times New Roman"/>
          <w:spacing w:val="-15"/>
          <w:sz w:val="28"/>
          <w:szCs w:val="28"/>
          <w:lang w:val="ru-RU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- </w:t>
      </w:r>
      <w:r w:rsidRPr="00D83102">
        <w:rPr>
          <w:rFonts w:ascii="Times New Roman" w:eastAsia="Times New Roman" w:hAnsi="Times New Roman" w:cs="Times New Roman"/>
          <w:spacing w:val="-5"/>
          <w:sz w:val="28"/>
          <w:szCs w:val="28"/>
          <w:lang w:val="ru-RU" w:bidi="en-US"/>
        </w:rPr>
        <w:t>56.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" w:after="0" w:line="360" w:lineRule="auto"/>
        <w:ind w:right="569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Щорічний звіт Європейського банку реконструкції та розвитку [Електронний ресурс]. – Режим доступу: </w:t>
      </w:r>
      <w:hyperlink r:id="rId45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://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spacing w:val="-3"/>
            <w:u w:val="single"/>
            <w:lang w:val="ru-RU" w:bidi="en-US"/>
          </w:rPr>
          <w:t xml:space="preserve"> </w:t>
        </w:r>
      </w:hyperlink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ebrd.com</w:t>
      </w:r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7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7</w:t>
      </w:r>
      <w:r w:rsidRPr="00D83102">
        <w:rPr>
          <w:rFonts w:ascii="Times New Roman" w:eastAsia="Times New Roman" w:hAnsi="Times New Roman" w:cs="Times New Roman"/>
          <w:spacing w:val="-19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ключових</w:t>
      </w:r>
      <w:r w:rsidRPr="00D83102">
        <w:rPr>
          <w:rFonts w:ascii="Times New Roman" w:eastAsia="Times New Roman" w:hAnsi="Times New Roman" w:cs="Times New Roman"/>
          <w:spacing w:val="-18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реформ</w:t>
      </w:r>
      <w:r w:rsidRPr="00D83102">
        <w:rPr>
          <w:rFonts w:ascii="Times New Roman" w:eastAsia="Times New Roman" w:hAnsi="Times New Roman" w:cs="Times New Roman"/>
          <w:spacing w:val="-20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в</w:t>
      </w:r>
      <w:r w:rsidRPr="00D83102">
        <w:rPr>
          <w:rFonts w:ascii="Times New Roman" w:eastAsia="Times New Roman" w:hAnsi="Times New Roman" w:cs="Times New Roman"/>
          <w:spacing w:val="-19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Україні</w:t>
      </w:r>
      <w:r w:rsidRPr="00D83102">
        <w:rPr>
          <w:rFonts w:ascii="Times New Roman" w:eastAsia="Times New Roman" w:hAnsi="Times New Roman" w:cs="Times New Roman"/>
          <w:spacing w:val="-19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2016</w:t>
      </w:r>
      <w:r w:rsidRPr="00D83102">
        <w:rPr>
          <w:rFonts w:ascii="Times New Roman" w:eastAsia="Times New Roman" w:hAnsi="Times New Roman" w:cs="Times New Roman"/>
          <w:spacing w:val="-18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року</w:t>
      </w:r>
      <w:r w:rsidRPr="00D83102">
        <w:rPr>
          <w:rFonts w:ascii="Times New Roman" w:eastAsia="Times New Roman" w:hAnsi="Times New Roman" w:cs="Times New Roman"/>
          <w:spacing w:val="-19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[Електронний</w:t>
      </w:r>
      <w:r w:rsidRPr="00D83102">
        <w:rPr>
          <w:rFonts w:ascii="Times New Roman" w:eastAsia="Times New Roman" w:hAnsi="Times New Roman" w:cs="Times New Roman"/>
          <w:spacing w:val="-19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ресурс]</w:t>
      </w:r>
      <w:r w:rsidRPr="00D83102">
        <w:rPr>
          <w:rFonts w:ascii="Times New Roman" w:eastAsia="Times New Roman" w:hAnsi="Times New Roman" w:cs="Times New Roman"/>
          <w:spacing w:val="-21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//</w:t>
      </w:r>
      <w:r w:rsidRPr="00D83102">
        <w:rPr>
          <w:rFonts w:ascii="Times New Roman" w:eastAsia="Times New Roman" w:hAnsi="Times New Roman" w:cs="Times New Roman"/>
          <w:spacing w:val="-19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Free</w:t>
      </w:r>
      <w:r w:rsidRPr="00D83102">
        <w:rPr>
          <w:rFonts w:ascii="Times New Roman" w:eastAsia="Times New Roman" w:hAnsi="Times New Roman" w:cs="Times New Roman"/>
          <w:spacing w:val="-19"/>
          <w:sz w:val="28"/>
          <w:lang w:val="en-US" w:bidi="en-US"/>
        </w:rPr>
        <w:t xml:space="preserve">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voice information analysis center. – 2016. – Режим доступу до ресурсу:</w:t>
      </w:r>
      <w:r w:rsidRPr="00D83102">
        <w:rPr>
          <w:rFonts w:ascii="Times New Roman" w:eastAsia="Times New Roman" w:hAnsi="Times New Roman" w:cs="Times New Roman"/>
          <w:spacing w:val="-31"/>
          <w:sz w:val="28"/>
          <w:lang w:val="en-US" w:bidi="en-US"/>
        </w:rPr>
        <w:t xml:space="preserve"> </w:t>
      </w:r>
      <w:hyperlink r:id="rId46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http://iac.org.ua/uk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before="1" w:after="0" w:line="360" w:lineRule="auto"/>
        <w:ind w:right="561" w:firstLine="708"/>
        <w:jc w:val="both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 xml:space="preserve">Cинергія розвитку банків та індустріалізації економіки. 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[Електронний ресурс] // Стратегія розвитку банківської системи 2016-2020 рр.-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Київ, 2016.– Режим доступу:</w:t>
      </w:r>
      <w:r w:rsidRPr="00D83102">
        <w:rPr>
          <w:rFonts w:ascii="Times New Roman" w:eastAsia="Times New Roman" w:hAnsi="Times New Roman" w:cs="Times New Roman"/>
          <w:spacing w:val="-3"/>
          <w:sz w:val="28"/>
          <w:lang w:val="en-US" w:bidi="en-US"/>
        </w:rPr>
        <w:t xml:space="preserve"> </w:t>
      </w:r>
      <w:hyperlink r:id="rId47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http://kneu.edu.ua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360" w:lineRule="auto"/>
        <w:ind w:right="569" w:firstLine="708"/>
        <w:jc w:val="both"/>
        <w:rPr>
          <w:rFonts w:ascii="Times New Roman" w:eastAsia="Times New Roman" w:hAnsi="Times New Roman" w:cs="Times New Roman"/>
          <w:sz w:val="28"/>
          <w:lang w:val="ru-RU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SEB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[Електронний ресурс]. – 2017. – Режим доступу </w:t>
      </w:r>
      <w:proofErr w:type="gramStart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до</w:t>
      </w:r>
      <w:proofErr w:type="gramEnd"/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 xml:space="preserve"> ресурсу: </w:t>
      </w: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https</w:t>
      </w:r>
      <w:r w:rsidRPr="00D83102">
        <w:rPr>
          <w:rFonts w:ascii="Times New Roman" w:eastAsia="Times New Roman" w:hAnsi="Times New Roman" w:cs="Times New Roman"/>
          <w:sz w:val="28"/>
          <w:lang w:val="ru-RU" w:bidi="en-US"/>
        </w:rPr>
        <w:t>://</w:t>
      </w:r>
      <w:hyperlink r:id="rId48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www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seb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ru-RU" w:bidi="en-US"/>
          </w:rPr>
          <w:t>.</w:t>
        </w:r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lt</w:t>
        </w:r>
      </w:hyperlink>
    </w:p>
    <w:p w:rsidR="00D83102" w:rsidRPr="00D83102" w:rsidRDefault="00D83102" w:rsidP="00D83102">
      <w:pPr>
        <w:widowControl w:val="0"/>
        <w:numPr>
          <w:ilvl w:val="1"/>
          <w:numId w:val="5"/>
        </w:numPr>
        <w:tabs>
          <w:tab w:val="left" w:pos="1612"/>
        </w:tabs>
        <w:autoSpaceDE w:val="0"/>
        <w:autoSpaceDN w:val="0"/>
        <w:spacing w:after="0" w:line="240" w:lineRule="auto"/>
        <w:ind w:firstLine="708"/>
        <w:rPr>
          <w:rFonts w:ascii="Times New Roman" w:eastAsia="Times New Roman" w:hAnsi="Times New Roman" w:cs="Times New Roman"/>
          <w:sz w:val="28"/>
          <w:lang w:val="en-US" w:bidi="en-US"/>
        </w:rPr>
      </w:pPr>
      <w:r w:rsidRPr="00D83102">
        <w:rPr>
          <w:rFonts w:ascii="Times New Roman" w:eastAsia="Times New Roman" w:hAnsi="Times New Roman" w:cs="Times New Roman"/>
          <w:sz w:val="28"/>
          <w:lang w:val="en-US" w:bidi="en-US"/>
        </w:rPr>
        <w:t>Sony Kapoor The Future of Finance // Режим доступe:</w:t>
      </w:r>
      <w:r w:rsidRPr="00D83102">
        <w:rPr>
          <w:rFonts w:ascii="Times New Roman" w:eastAsia="Times New Roman" w:hAnsi="Times New Roman" w:cs="Times New Roman"/>
          <w:spacing w:val="-17"/>
          <w:sz w:val="28"/>
          <w:lang w:val="en-US" w:bidi="en-US"/>
        </w:rPr>
        <w:t xml:space="preserve"> </w:t>
      </w:r>
      <w:hyperlink r:id="rId49" w:history="1">
        <w:r w:rsidRPr="00D83102">
          <w:rPr>
            <w:rFonts w:ascii="Times New Roman" w:eastAsia="Times New Roman" w:hAnsi="Times New Roman" w:cs="Times New Roman"/>
            <w:color w:val="0000FF"/>
            <w:u w:val="single"/>
            <w:lang w:val="en-US" w:bidi="en-US"/>
          </w:rPr>
          <w:t>http://re-define.org</w:t>
        </w:r>
      </w:hyperlink>
    </w:p>
    <w:p w:rsidR="00D83102" w:rsidRPr="00D83102" w:rsidRDefault="00D83102">
      <w:pPr>
        <w:rPr>
          <w:lang w:val="en-US"/>
        </w:rPr>
      </w:pPr>
    </w:p>
    <w:sectPr w:rsidR="00D83102" w:rsidRPr="00D8310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36A60"/>
    <w:multiLevelType w:val="hybridMultilevel"/>
    <w:tmpl w:val="56F8F18C"/>
    <w:lvl w:ilvl="0" w:tplc="3D9C1D8A">
      <w:numFmt w:val="bullet"/>
      <w:lvlText w:val="–"/>
      <w:lvlJc w:val="left"/>
      <w:pPr>
        <w:ind w:left="673" w:hanging="19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en-US"/>
      </w:rPr>
    </w:lvl>
    <w:lvl w:ilvl="1" w:tplc="A430339A">
      <w:numFmt w:val="bullet"/>
      <w:lvlText w:val="•"/>
      <w:lvlJc w:val="left"/>
      <w:pPr>
        <w:ind w:left="1708" w:hanging="195"/>
      </w:pPr>
      <w:rPr>
        <w:lang w:val="en-US" w:eastAsia="en-US" w:bidi="en-US"/>
      </w:rPr>
    </w:lvl>
    <w:lvl w:ilvl="2" w:tplc="2390A8DC">
      <w:numFmt w:val="bullet"/>
      <w:lvlText w:val="•"/>
      <w:lvlJc w:val="left"/>
      <w:pPr>
        <w:ind w:left="2737" w:hanging="195"/>
      </w:pPr>
      <w:rPr>
        <w:lang w:val="en-US" w:eastAsia="en-US" w:bidi="en-US"/>
      </w:rPr>
    </w:lvl>
    <w:lvl w:ilvl="3" w:tplc="7A242908">
      <w:numFmt w:val="bullet"/>
      <w:lvlText w:val="•"/>
      <w:lvlJc w:val="left"/>
      <w:pPr>
        <w:ind w:left="3765" w:hanging="195"/>
      </w:pPr>
      <w:rPr>
        <w:lang w:val="en-US" w:eastAsia="en-US" w:bidi="en-US"/>
      </w:rPr>
    </w:lvl>
    <w:lvl w:ilvl="4" w:tplc="5C7425D2">
      <w:numFmt w:val="bullet"/>
      <w:lvlText w:val="•"/>
      <w:lvlJc w:val="left"/>
      <w:pPr>
        <w:ind w:left="4794" w:hanging="195"/>
      </w:pPr>
      <w:rPr>
        <w:lang w:val="en-US" w:eastAsia="en-US" w:bidi="en-US"/>
      </w:rPr>
    </w:lvl>
    <w:lvl w:ilvl="5" w:tplc="75165808">
      <w:numFmt w:val="bullet"/>
      <w:lvlText w:val="•"/>
      <w:lvlJc w:val="left"/>
      <w:pPr>
        <w:ind w:left="5823" w:hanging="195"/>
      </w:pPr>
      <w:rPr>
        <w:lang w:val="en-US" w:eastAsia="en-US" w:bidi="en-US"/>
      </w:rPr>
    </w:lvl>
    <w:lvl w:ilvl="6" w:tplc="91AE42C8">
      <w:numFmt w:val="bullet"/>
      <w:lvlText w:val="•"/>
      <w:lvlJc w:val="left"/>
      <w:pPr>
        <w:ind w:left="6851" w:hanging="195"/>
      </w:pPr>
      <w:rPr>
        <w:lang w:val="en-US" w:eastAsia="en-US" w:bidi="en-US"/>
      </w:rPr>
    </w:lvl>
    <w:lvl w:ilvl="7" w:tplc="7A989A7A">
      <w:numFmt w:val="bullet"/>
      <w:lvlText w:val="•"/>
      <w:lvlJc w:val="left"/>
      <w:pPr>
        <w:ind w:left="7880" w:hanging="195"/>
      </w:pPr>
      <w:rPr>
        <w:lang w:val="en-US" w:eastAsia="en-US" w:bidi="en-US"/>
      </w:rPr>
    </w:lvl>
    <w:lvl w:ilvl="8" w:tplc="BCD81F62">
      <w:numFmt w:val="bullet"/>
      <w:lvlText w:val="•"/>
      <w:lvlJc w:val="left"/>
      <w:pPr>
        <w:ind w:left="8909" w:hanging="195"/>
      </w:pPr>
      <w:rPr>
        <w:lang w:val="en-US" w:eastAsia="en-US" w:bidi="en-US"/>
      </w:rPr>
    </w:lvl>
  </w:abstractNum>
  <w:abstractNum w:abstractNumId="1">
    <w:nsid w:val="0A7B3035"/>
    <w:multiLevelType w:val="hybridMultilevel"/>
    <w:tmpl w:val="505ADF84"/>
    <w:lvl w:ilvl="0" w:tplc="490A8646">
      <w:start w:val="1"/>
      <w:numFmt w:val="decimal"/>
      <w:lvlText w:val="%1)"/>
      <w:lvlJc w:val="left"/>
      <w:pPr>
        <w:ind w:left="478" w:hanging="361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en-US"/>
      </w:rPr>
    </w:lvl>
    <w:lvl w:ilvl="1" w:tplc="ABC4F13A">
      <w:numFmt w:val="bullet"/>
      <w:lvlText w:val="•"/>
      <w:lvlJc w:val="left"/>
      <w:pPr>
        <w:ind w:left="1528" w:hanging="361"/>
      </w:pPr>
      <w:rPr>
        <w:lang w:val="en-US" w:eastAsia="en-US" w:bidi="en-US"/>
      </w:rPr>
    </w:lvl>
    <w:lvl w:ilvl="2" w:tplc="BDCE0298">
      <w:numFmt w:val="bullet"/>
      <w:lvlText w:val="•"/>
      <w:lvlJc w:val="left"/>
      <w:pPr>
        <w:ind w:left="2577" w:hanging="361"/>
      </w:pPr>
      <w:rPr>
        <w:lang w:val="en-US" w:eastAsia="en-US" w:bidi="en-US"/>
      </w:rPr>
    </w:lvl>
    <w:lvl w:ilvl="3" w:tplc="D8E0CA6A">
      <w:numFmt w:val="bullet"/>
      <w:lvlText w:val="•"/>
      <w:lvlJc w:val="left"/>
      <w:pPr>
        <w:ind w:left="3625" w:hanging="361"/>
      </w:pPr>
      <w:rPr>
        <w:lang w:val="en-US" w:eastAsia="en-US" w:bidi="en-US"/>
      </w:rPr>
    </w:lvl>
    <w:lvl w:ilvl="4" w:tplc="C470B11C">
      <w:numFmt w:val="bullet"/>
      <w:lvlText w:val="•"/>
      <w:lvlJc w:val="left"/>
      <w:pPr>
        <w:ind w:left="4674" w:hanging="361"/>
      </w:pPr>
      <w:rPr>
        <w:lang w:val="en-US" w:eastAsia="en-US" w:bidi="en-US"/>
      </w:rPr>
    </w:lvl>
    <w:lvl w:ilvl="5" w:tplc="0AD86BDA">
      <w:numFmt w:val="bullet"/>
      <w:lvlText w:val="•"/>
      <w:lvlJc w:val="left"/>
      <w:pPr>
        <w:ind w:left="5723" w:hanging="361"/>
      </w:pPr>
      <w:rPr>
        <w:lang w:val="en-US" w:eastAsia="en-US" w:bidi="en-US"/>
      </w:rPr>
    </w:lvl>
    <w:lvl w:ilvl="6" w:tplc="26E8E66A">
      <w:numFmt w:val="bullet"/>
      <w:lvlText w:val="•"/>
      <w:lvlJc w:val="left"/>
      <w:pPr>
        <w:ind w:left="6771" w:hanging="361"/>
      </w:pPr>
      <w:rPr>
        <w:lang w:val="en-US" w:eastAsia="en-US" w:bidi="en-US"/>
      </w:rPr>
    </w:lvl>
    <w:lvl w:ilvl="7" w:tplc="03CC2572">
      <w:numFmt w:val="bullet"/>
      <w:lvlText w:val="•"/>
      <w:lvlJc w:val="left"/>
      <w:pPr>
        <w:ind w:left="7820" w:hanging="361"/>
      </w:pPr>
      <w:rPr>
        <w:lang w:val="en-US" w:eastAsia="en-US" w:bidi="en-US"/>
      </w:rPr>
    </w:lvl>
    <w:lvl w:ilvl="8" w:tplc="EB62C042">
      <w:numFmt w:val="bullet"/>
      <w:lvlText w:val="•"/>
      <w:lvlJc w:val="left"/>
      <w:pPr>
        <w:ind w:left="8869" w:hanging="361"/>
      </w:pPr>
      <w:rPr>
        <w:lang w:val="en-US" w:eastAsia="en-US" w:bidi="en-US"/>
      </w:rPr>
    </w:lvl>
  </w:abstractNum>
  <w:abstractNum w:abstractNumId="2">
    <w:nsid w:val="15685D94"/>
    <w:multiLevelType w:val="multilevel"/>
    <w:tmpl w:val="26AE310E"/>
    <w:lvl w:ilvl="0">
      <w:start w:val="3"/>
      <w:numFmt w:val="decimal"/>
      <w:lvlText w:val="%1"/>
      <w:lvlJc w:val="left"/>
      <w:pPr>
        <w:ind w:left="2194" w:hanging="636"/>
      </w:pPr>
      <w:rPr>
        <w:lang w:val="en-US" w:eastAsia="en-US" w:bidi="en-US"/>
      </w:rPr>
    </w:lvl>
    <w:lvl w:ilvl="1">
      <w:start w:val="1"/>
      <w:numFmt w:val="decimal"/>
      <w:lvlText w:val="%1.%2."/>
      <w:lvlJc w:val="left"/>
      <w:pPr>
        <w:ind w:left="2194" w:hanging="636"/>
      </w:pPr>
      <w:rPr>
        <w:rFonts w:ascii="Times New Roman" w:eastAsia="Times New Roman" w:hAnsi="Times New Roman" w:cs="Times New Roman" w:hint="default"/>
        <w:color w:val="0D0D0D"/>
        <w:w w:val="100"/>
        <w:sz w:val="28"/>
        <w:szCs w:val="28"/>
        <w:lang w:val="en-US" w:eastAsia="en-US" w:bidi="en-US"/>
      </w:rPr>
    </w:lvl>
    <w:lvl w:ilvl="2">
      <w:numFmt w:val="bullet"/>
      <w:lvlText w:val="•"/>
      <w:lvlJc w:val="left"/>
      <w:pPr>
        <w:ind w:left="3953" w:hanging="636"/>
      </w:pPr>
      <w:rPr>
        <w:lang w:val="en-US" w:eastAsia="en-US" w:bidi="en-US"/>
      </w:rPr>
    </w:lvl>
    <w:lvl w:ilvl="3">
      <w:numFmt w:val="bullet"/>
      <w:lvlText w:val="•"/>
      <w:lvlJc w:val="left"/>
      <w:pPr>
        <w:ind w:left="4829" w:hanging="636"/>
      </w:pPr>
      <w:rPr>
        <w:lang w:val="en-US" w:eastAsia="en-US" w:bidi="en-US"/>
      </w:rPr>
    </w:lvl>
    <w:lvl w:ilvl="4">
      <w:numFmt w:val="bullet"/>
      <w:lvlText w:val="•"/>
      <w:lvlJc w:val="left"/>
      <w:pPr>
        <w:ind w:left="5706" w:hanging="636"/>
      </w:pPr>
      <w:rPr>
        <w:lang w:val="en-US" w:eastAsia="en-US" w:bidi="en-US"/>
      </w:rPr>
    </w:lvl>
    <w:lvl w:ilvl="5">
      <w:numFmt w:val="bullet"/>
      <w:lvlText w:val="•"/>
      <w:lvlJc w:val="left"/>
      <w:pPr>
        <w:ind w:left="6583" w:hanging="636"/>
      </w:pPr>
      <w:rPr>
        <w:lang w:val="en-US" w:eastAsia="en-US" w:bidi="en-US"/>
      </w:rPr>
    </w:lvl>
    <w:lvl w:ilvl="6">
      <w:numFmt w:val="bullet"/>
      <w:lvlText w:val="•"/>
      <w:lvlJc w:val="left"/>
      <w:pPr>
        <w:ind w:left="7459" w:hanging="636"/>
      </w:pPr>
      <w:rPr>
        <w:lang w:val="en-US" w:eastAsia="en-US" w:bidi="en-US"/>
      </w:rPr>
    </w:lvl>
    <w:lvl w:ilvl="7">
      <w:numFmt w:val="bullet"/>
      <w:lvlText w:val="•"/>
      <w:lvlJc w:val="left"/>
      <w:pPr>
        <w:ind w:left="8336" w:hanging="636"/>
      </w:pPr>
      <w:rPr>
        <w:lang w:val="en-US" w:eastAsia="en-US" w:bidi="en-US"/>
      </w:rPr>
    </w:lvl>
    <w:lvl w:ilvl="8">
      <w:numFmt w:val="bullet"/>
      <w:lvlText w:val="•"/>
      <w:lvlJc w:val="left"/>
      <w:pPr>
        <w:ind w:left="9213" w:hanging="636"/>
      </w:pPr>
      <w:rPr>
        <w:lang w:val="en-US" w:eastAsia="en-US" w:bidi="en-US"/>
      </w:rPr>
    </w:lvl>
  </w:abstractNum>
  <w:abstractNum w:abstractNumId="3">
    <w:nsid w:val="19AB7B2E"/>
    <w:multiLevelType w:val="hybridMultilevel"/>
    <w:tmpl w:val="A82E80C8"/>
    <w:lvl w:ilvl="0" w:tplc="FC7CD152">
      <w:start w:val="1"/>
      <w:numFmt w:val="decimal"/>
      <w:lvlText w:val="%1)"/>
      <w:lvlJc w:val="left"/>
      <w:pPr>
        <w:ind w:left="478" w:hanging="351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en-US"/>
      </w:rPr>
    </w:lvl>
    <w:lvl w:ilvl="1" w:tplc="E4B81410">
      <w:start w:val="1"/>
      <w:numFmt w:val="decimal"/>
      <w:lvlText w:val="%2."/>
      <w:lvlJc w:val="left"/>
      <w:pPr>
        <w:ind w:left="478" w:hanging="425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en-US"/>
      </w:rPr>
    </w:lvl>
    <w:lvl w:ilvl="2" w:tplc="226E44E6">
      <w:numFmt w:val="bullet"/>
      <w:lvlText w:val="•"/>
      <w:lvlJc w:val="left"/>
      <w:pPr>
        <w:ind w:left="2577" w:hanging="425"/>
      </w:pPr>
      <w:rPr>
        <w:lang w:val="en-US" w:eastAsia="en-US" w:bidi="en-US"/>
      </w:rPr>
    </w:lvl>
    <w:lvl w:ilvl="3" w:tplc="BE7C46CE">
      <w:numFmt w:val="bullet"/>
      <w:lvlText w:val="•"/>
      <w:lvlJc w:val="left"/>
      <w:pPr>
        <w:ind w:left="3625" w:hanging="425"/>
      </w:pPr>
      <w:rPr>
        <w:lang w:val="en-US" w:eastAsia="en-US" w:bidi="en-US"/>
      </w:rPr>
    </w:lvl>
    <w:lvl w:ilvl="4" w:tplc="A4ACC950">
      <w:numFmt w:val="bullet"/>
      <w:lvlText w:val="•"/>
      <w:lvlJc w:val="left"/>
      <w:pPr>
        <w:ind w:left="4674" w:hanging="425"/>
      </w:pPr>
      <w:rPr>
        <w:lang w:val="en-US" w:eastAsia="en-US" w:bidi="en-US"/>
      </w:rPr>
    </w:lvl>
    <w:lvl w:ilvl="5" w:tplc="84088970">
      <w:numFmt w:val="bullet"/>
      <w:lvlText w:val="•"/>
      <w:lvlJc w:val="left"/>
      <w:pPr>
        <w:ind w:left="5723" w:hanging="425"/>
      </w:pPr>
      <w:rPr>
        <w:lang w:val="en-US" w:eastAsia="en-US" w:bidi="en-US"/>
      </w:rPr>
    </w:lvl>
    <w:lvl w:ilvl="6" w:tplc="FB3CD65C">
      <w:numFmt w:val="bullet"/>
      <w:lvlText w:val="•"/>
      <w:lvlJc w:val="left"/>
      <w:pPr>
        <w:ind w:left="6771" w:hanging="425"/>
      </w:pPr>
      <w:rPr>
        <w:lang w:val="en-US" w:eastAsia="en-US" w:bidi="en-US"/>
      </w:rPr>
    </w:lvl>
    <w:lvl w:ilvl="7" w:tplc="3A508DC4">
      <w:numFmt w:val="bullet"/>
      <w:lvlText w:val="•"/>
      <w:lvlJc w:val="left"/>
      <w:pPr>
        <w:ind w:left="7820" w:hanging="425"/>
      </w:pPr>
      <w:rPr>
        <w:lang w:val="en-US" w:eastAsia="en-US" w:bidi="en-US"/>
      </w:rPr>
    </w:lvl>
    <w:lvl w:ilvl="8" w:tplc="270A2904">
      <w:numFmt w:val="bullet"/>
      <w:lvlText w:val="•"/>
      <w:lvlJc w:val="left"/>
      <w:pPr>
        <w:ind w:left="8869" w:hanging="425"/>
      </w:pPr>
      <w:rPr>
        <w:lang w:val="en-US" w:eastAsia="en-US" w:bidi="en-US"/>
      </w:rPr>
    </w:lvl>
  </w:abstractNum>
  <w:abstractNum w:abstractNumId="4">
    <w:nsid w:val="59B4112D"/>
    <w:multiLevelType w:val="multilevel"/>
    <w:tmpl w:val="A41AF844"/>
    <w:lvl w:ilvl="0">
      <w:start w:val="2"/>
      <w:numFmt w:val="decimal"/>
      <w:lvlText w:val="%1"/>
      <w:lvlJc w:val="left"/>
      <w:pPr>
        <w:ind w:left="2194" w:hanging="636"/>
      </w:pPr>
      <w:rPr>
        <w:lang w:val="en-US" w:eastAsia="en-US" w:bidi="en-US"/>
      </w:rPr>
    </w:lvl>
    <w:lvl w:ilvl="1">
      <w:start w:val="1"/>
      <w:numFmt w:val="decimal"/>
      <w:lvlText w:val="%1.%2."/>
      <w:lvlJc w:val="left"/>
      <w:pPr>
        <w:ind w:left="2194" w:hanging="636"/>
      </w:pPr>
      <w:rPr>
        <w:rFonts w:ascii="Times New Roman" w:eastAsia="Times New Roman" w:hAnsi="Times New Roman" w:cs="Times New Roman" w:hint="default"/>
        <w:color w:val="0D0D0D"/>
        <w:w w:val="100"/>
        <w:sz w:val="28"/>
        <w:szCs w:val="28"/>
        <w:lang w:val="en-US" w:eastAsia="en-US" w:bidi="en-US"/>
      </w:rPr>
    </w:lvl>
    <w:lvl w:ilvl="2">
      <w:numFmt w:val="bullet"/>
      <w:lvlText w:val="•"/>
      <w:lvlJc w:val="left"/>
      <w:pPr>
        <w:ind w:left="3953" w:hanging="636"/>
      </w:pPr>
      <w:rPr>
        <w:lang w:val="en-US" w:eastAsia="en-US" w:bidi="en-US"/>
      </w:rPr>
    </w:lvl>
    <w:lvl w:ilvl="3">
      <w:numFmt w:val="bullet"/>
      <w:lvlText w:val="•"/>
      <w:lvlJc w:val="left"/>
      <w:pPr>
        <w:ind w:left="4829" w:hanging="636"/>
      </w:pPr>
      <w:rPr>
        <w:lang w:val="en-US" w:eastAsia="en-US" w:bidi="en-US"/>
      </w:rPr>
    </w:lvl>
    <w:lvl w:ilvl="4">
      <w:numFmt w:val="bullet"/>
      <w:lvlText w:val="•"/>
      <w:lvlJc w:val="left"/>
      <w:pPr>
        <w:ind w:left="5706" w:hanging="636"/>
      </w:pPr>
      <w:rPr>
        <w:lang w:val="en-US" w:eastAsia="en-US" w:bidi="en-US"/>
      </w:rPr>
    </w:lvl>
    <w:lvl w:ilvl="5">
      <w:numFmt w:val="bullet"/>
      <w:lvlText w:val="•"/>
      <w:lvlJc w:val="left"/>
      <w:pPr>
        <w:ind w:left="6583" w:hanging="636"/>
      </w:pPr>
      <w:rPr>
        <w:lang w:val="en-US" w:eastAsia="en-US" w:bidi="en-US"/>
      </w:rPr>
    </w:lvl>
    <w:lvl w:ilvl="6">
      <w:numFmt w:val="bullet"/>
      <w:lvlText w:val="•"/>
      <w:lvlJc w:val="left"/>
      <w:pPr>
        <w:ind w:left="7459" w:hanging="636"/>
      </w:pPr>
      <w:rPr>
        <w:lang w:val="en-US" w:eastAsia="en-US" w:bidi="en-US"/>
      </w:rPr>
    </w:lvl>
    <w:lvl w:ilvl="7">
      <w:numFmt w:val="bullet"/>
      <w:lvlText w:val="•"/>
      <w:lvlJc w:val="left"/>
      <w:pPr>
        <w:ind w:left="8336" w:hanging="636"/>
      </w:pPr>
      <w:rPr>
        <w:lang w:val="en-US" w:eastAsia="en-US" w:bidi="en-US"/>
      </w:rPr>
    </w:lvl>
    <w:lvl w:ilvl="8">
      <w:numFmt w:val="bullet"/>
      <w:lvlText w:val="•"/>
      <w:lvlJc w:val="left"/>
      <w:pPr>
        <w:ind w:left="9213" w:hanging="636"/>
      </w:pPr>
      <w:rPr>
        <w:lang w:val="en-US" w:eastAsia="en-US" w:bidi="en-US"/>
      </w:rPr>
    </w:lvl>
  </w:abstractNum>
  <w:abstractNum w:abstractNumId="5">
    <w:nsid w:val="6D675381"/>
    <w:multiLevelType w:val="multilevel"/>
    <w:tmpl w:val="B59CBE3C"/>
    <w:lvl w:ilvl="0">
      <w:start w:val="1"/>
      <w:numFmt w:val="decimal"/>
      <w:lvlText w:val="%1"/>
      <w:lvlJc w:val="left"/>
      <w:pPr>
        <w:ind w:left="2194" w:hanging="636"/>
      </w:pPr>
      <w:rPr>
        <w:lang w:val="en-US" w:eastAsia="en-US" w:bidi="en-US"/>
      </w:rPr>
    </w:lvl>
    <w:lvl w:ilvl="1">
      <w:start w:val="1"/>
      <w:numFmt w:val="decimal"/>
      <w:lvlText w:val="%1.%2."/>
      <w:lvlJc w:val="left"/>
      <w:pPr>
        <w:ind w:left="2194" w:hanging="636"/>
      </w:pPr>
      <w:rPr>
        <w:rFonts w:ascii="Times New Roman" w:eastAsia="Times New Roman" w:hAnsi="Times New Roman" w:cs="Times New Roman" w:hint="default"/>
        <w:color w:val="0D0D0D"/>
        <w:w w:val="100"/>
        <w:sz w:val="28"/>
        <w:szCs w:val="28"/>
        <w:lang w:val="en-US" w:eastAsia="en-US" w:bidi="en-US"/>
      </w:rPr>
    </w:lvl>
    <w:lvl w:ilvl="2">
      <w:numFmt w:val="bullet"/>
      <w:lvlText w:val="•"/>
      <w:lvlJc w:val="left"/>
      <w:pPr>
        <w:ind w:left="3953" w:hanging="636"/>
      </w:pPr>
      <w:rPr>
        <w:lang w:val="en-US" w:eastAsia="en-US" w:bidi="en-US"/>
      </w:rPr>
    </w:lvl>
    <w:lvl w:ilvl="3">
      <w:numFmt w:val="bullet"/>
      <w:lvlText w:val="•"/>
      <w:lvlJc w:val="left"/>
      <w:pPr>
        <w:ind w:left="4829" w:hanging="636"/>
      </w:pPr>
      <w:rPr>
        <w:lang w:val="en-US" w:eastAsia="en-US" w:bidi="en-US"/>
      </w:rPr>
    </w:lvl>
    <w:lvl w:ilvl="4">
      <w:numFmt w:val="bullet"/>
      <w:lvlText w:val="•"/>
      <w:lvlJc w:val="left"/>
      <w:pPr>
        <w:ind w:left="5706" w:hanging="636"/>
      </w:pPr>
      <w:rPr>
        <w:lang w:val="en-US" w:eastAsia="en-US" w:bidi="en-US"/>
      </w:rPr>
    </w:lvl>
    <w:lvl w:ilvl="5">
      <w:numFmt w:val="bullet"/>
      <w:lvlText w:val="•"/>
      <w:lvlJc w:val="left"/>
      <w:pPr>
        <w:ind w:left="6583" w:hanging="636"/>
      </w:pPr>
      <w:rPr>
        <w:lang w:val="en-US" w:eastAsia="en-US" w:bidi="en-US"/>
      </w:rPr>
    </w:lvl>
    <w:lvl w:ilvl="6">
      <w:numFmt w:val="bullet"/>
      <w:lvlText w:val="•"/>
      <w:lvlJc w:val="left"/>
      <w:pPr>
        <w:ind w:left="7459" w:hanging="636"/>
      </w:pPr>
      <w:rPr>
        <w:lang w:val="en-US" w:eastAsia="en-US" w:bidi="en-US"/>
      </w:rPr>
    </w:lvl>
    <w:lvl w:ilvl="7">
      <w:numFmt w:val="bullet"/>
      <w:lvlText w:val="•"/>
      <w:lvlJc w:val="left"/>
      <w:pPr>
        <w:ind w:left="8336" w:hanging="636"/>
      </w:pPr>
      <w:rPr>
        <w:lang w:val="en-US" w:eastAsia="en-US" w:bidi="en-US"/>
      </w:rPr>
    </w:lvl>
    <w:lvl w:ilvl="8">
      <w:numFmt w:val="bullet"/>
      <w:lvlText w:val="•"/>
      <w:lvlJc w:val="left"/>
      <w:pPr>
        <w:ind w:left="9213" w:hanging="636"/>
      </w:pPr>
      <w:rPr>
        <w:lang w:val="en-US" w:eastAsia="en-US" w:bidi="en-US"/>
      </w:r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4"/>
    <w:lvlOverride w:ilvl="0">
      <w:startOverride w:val="2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>
      <w:startOverride w:val="3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46C4"/>
    <w:rsid w:val="003D67F6"/>
    <w:rsid w:val="00917D4A"/>
    <w:rsid w:val="009346C4"/>
    <w:rsid w:val="00D83102"/>
    <w:rsid w:val="00E42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3D67F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D831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8310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3D67F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D831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8310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29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7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vashbankir.com/" TargetMode="External"/><Relationship Id="rId18" Type="http://schemas.openxmlformats.org/officeDocument/2006/relationships/hyperlink" Target="http://zakon2.rada.gov.ua/" TargetMode="External"/><Relationship Id="rId26" Type="http://schemas.openxmlformats.org/officeDocument/2006/relationships/hyperlink" Target="http://www.b&#1110;s.org/" TargetMode="External"/><Relationship Id="rId39" Type="http://schemas.openxmlformats.org/officeDocument/2006/relationships/hyperlink" Target="http://finbalance.com.ua/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bank.gov.ua/" TargetMode="External"/><Relationship Id="rId34" Type="http://schemas.openxmlformats.org/officeDocument/2006/relationships/hyperlink" Target="http://ekonomika.snauka.ru/2011/12/130" TargetMode="External"/><Relationship Id="rId42" Type="http://schemas.openxmlformats.org/officeDocument/2006/relationships/hyperlink" Target="http://www.fg.gov.ua/" TargetMode="External"/><Relationship Id="rId47" Type="http://schemas.openxmlformats.org/officeDocument/2006/relationships/hyperlink" Target="http://kneu.edu.ua/" TargetMode="External"/><Relationship Id="rId50" Type="http://schemas.openxmlformats.org/officeDocument/2006/relationships/fontTable" Target="fontTable.xml"/><Relationship Id="rId7" Type="http://schemas.openxmlformats.org/officeDocument/2006/relationships/hyperlink" Target="file:///C:\Users\user\Downloads\&#1051;&#1080;&#1089;&#1077;&#1085;&#1082;&#1086;%20&#1050;.%20&#1040;.-converted.docx" TargetMode="External"/><Relationship Id="rId12" Type="http://schemas.openxmlformats.org/officeDocument/2006/relationships/hyperlink" Target="http://www.wbanks.ru/" TargetMode="External"/><Relationship Id="rId17" Type="http://schemas.openxmlformats.org/officeDocument/2006/relationships/hyperlink" Target="http://alpina.kiev.ua/" TargetMode="External"/><Relationship Id="rId25" Type="http://schemas.openxmlformats.org/officeDocument/2006/relationships/hyperlink" Target="http://elartu/" TargetMode="External"/><Relationship Id="rId33" Type="http://schemas.openxmlformats.org/officeDocument/2006/relationships/hyperlink" Target="http://zakon3.rada.gov.ua/" TargetMode="External"/><Relationship Id="rId38" Type="http://schemas.openxmlformats.org/officeDocument/2006/relationships/hyperlink" Target="https://www.ukrinform.ua/" TargetMode="External"/><Relationship Id="rId46" Type="http://schemas.openxmlformats.org/officeDocument/2006/relationships/hyperlink" Target="http://iac.org.ua/uk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aval.ua/" TargetMode="External"/><Relationship Id="rId20" Type="http://schemas.openxmlformats.org/officeDocument/2006/relationships/hyperlink" Target="http://www.kmu.gov.ua/" TargetMode="External"/><Relationship Id="rId29" Type="http://schemas.openxmlformats.org/officeDocument/2006/relationships/hyperlink" Target="http://www.bank.gov.ua/" TargetMode="External"/><Relationship Id="rId41" Type="http://schemas.openxmlformats.org/officeDocument/2006/relationships/hyperlink" Target="http://www.finanal.ru/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C:\Users\user\Downloads\&#1051;&#1080;&#1089;&#1077;&#1085;&#1082;&#1086;%20&#1050;.%20&#1040;.-converted.docx" TargetMode="External"/><Relationship Id="rId11" Type="http://schemas.openxmlformats.org/officeDocument/2006/relationships/hyperlink" Target="file:///C:\Users\user\Downloads\&#1051;&#1080;&#1089;&#1077;&#1085;&#1082;&#1086;%20&#1050;.%20&#1040;.-converted.docx" TargetMode="External"/><Relationship Id="rId24" Type="http://schemas.openxmlformats.org/officeDocument/2006/relationships/hyperlink" Target="http://nauka.kushnir.mk.ua/" TargetMode="External"/><Relationship Id="rId32" Type="http://schemas.openxmlformats.org/officeDocument/2006/relationships/hyperlink" Target="http://zakon3.rada.gov.ua/" TargetMode="External"/><Relationship Id="rId37" Type="http://schemas.openxmlformats.org/officeDocument/2006/relationships/hyperlink" Target="http://www.worldbank.org/" TargetMode="External"/><Relationship Id="rId40" Type="http://schemas.openxmlformats.org/officeDocument/2006/relationships/hyperlink" Target="http://fkd.khibs.edu.ua/pdf/2012_2/13.pdf" TargetMode="External"/><Relationship Id="rId45" Type="http://schemas.openxmlformats.org/officeDocument/2006/relationships/hyperlink" Target="http://www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bank.gov.ua/" TargetMode="External"/><Relationship Id="rId23" Type="http://schemas.openxmlformats.org/officeDocument/2006/relationships/hyperlink" Target="http://www.ukrrudprom.com/" TargetMode="External"/><Relationship Id="rId28" Type="http://schemas.openxmlformats.org/officeDocument/2006/relationships/hyperlink" Target="http://www.economy.nayka.com.ua/" TargetMode="External"/><Relationship Id="rId36" Type="http://schemas.openxmlformats.org/officeDocument/2006/relationships/hyperlink" Target="http://www.obozrevatel.com/" TargetMode="External"/><Relationship Id="rId49" Type="http://schemas.openxmlformats.org/officeDocument/2006/relationships/hyperlink" Target="http://re-define.org/" TargetMode="External"/><Relationship Id="rId10" Type="http://schemas.openxmlformats.org/officeDocument/2006/relationships/hyperlink" Target="file:///C:\Users\user\Downloads\&#1051;&#1080;&#1089;&#1077;&#1085;&#1082;&#1086;%20&#1050;.%20&#1040;.-converted.docx" TargetMode="External"/><Relationship Id="rId19" Type="http://schemas.openxmlformats.org/officeDocument/2006/relationships/hyperlink" Target="http://zakon3.rada.gov.ua/" TargetMode="External"/><Relationship Id="rId31" Type="http://schemas.openxmlformats.org/officeDocument/2006/relationships/hyperlink" Target="http://zakon2.rada.gov.ua/" TargetMode="External"/><Relationship Id="rId44" Type="http://schemas.openxmlformats.org/officeDocument/2006/relationships/hyperlink" Target="http://nv.ua/ukr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Users\user\Downloads\&#1051;&#1080;&#1089;&#1077;&#1085;&#1082;&#1086;%20&#1050;.%20&#1040;.-converted.docx" TargetMode="External"/><Relationship Id="rId14" Type="http://schemas.openxmlformats.org/officeDocument/2006/relationships/hyperlink" Target="http://www.bdm.ru/" TargetMode="External"/><Relationship Id="rId22" Type="http://schemas.openxmlformats.org/officeDocument/2006/relationships/hyperlink" Target="http://www.z&#1072;kon.r&#1072;d&#1072;.gov.u&#1072;/" TargetMode="External"/><Relationship Id="rId27" Type="http://schemas.openxmlformats.org/officeDocument/2006/relationships/hyperlink" Target="http://www.ukrinform.ua/" TargetMode="External"/><Relationship Id="rId30" Type="http://schemas.openxmlformats.org/officeDocument/2006/relationships/hyperlink" Target="http://www.ebrd.com/" TargetMode="External"/><Relationship Id="rId35" Type="http://schemas.openxmlformats.org/officeDocument/2006/relationships/hyperlink" Target="http://vashbankir.com/" TargetMode="External"/><Relationship Id="rId43" Type="http://schemas.openxmlformats.org/officeDocument/2006/relationships/hyperlink" Target="http://finance.liga.net/" TargetMode="External"/><Relationship Id="rId48" Type="http://schemas.openxmlformats.org/officeDocument/2006/relationships/hyperlink" Target="http://www.seb.lt/" TargetMode="External"/><Relationship Id="rId8" Type="http://schemas.openxmlformats.org/officeDocument/2006/relationships/hyperlink" Target="file:///C:\Users\user\Downloads\&#1051;&#1080;&#1089;&#1077;&#1085;&#1082;&#1086;%20&#1050;.%20&#1040;.-converted.docx" TargetMode="External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17</Pages>
  <Words>18096</Words>
  <Characters>10315</Characters>
  <Application>Microsoft Office Word</Application>
  <DocSecurity>0</DocSecurity>
  <Lines>85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2018-10-09T07:07:00Z</dcterms:created>
  <dcterms:modified xsi:type="dcterms:W3CDTF">2018-10-09T07:36:00Z</dcterms:modified>
</cp:coreProperties>
</file>