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Кафедра світового господарства і міжнародних економічних відносин</w:t>
      </w: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>Дипломна робота</w:t>
      </w:r>
    </w:p>
    <w:p w:rsidR="0061740D" w:rsidRPr="001A2159" w:rsidRDefault="0061740D" w:rsidP="0061740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 w:rsidRPr="001A2159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«</w:t>
      </w: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бакалавр</w:t>
      </w:r>
      <w:r w:rsidRPr="001A2159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»</w:t>
      </w:r>
    </w:p>
    <w:p w:rsidR="0061740D" w:rsidRPr="001A2159" w:rsidRDefault="0061740D" w:rsidP="0061740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на тему: «</w:t>
      </w:r>
      <w:r w:rsidRPr="001A2159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Чинники розвитку зовнішньоекономічної діяльності Канади в сучасних умовах»</w:t>
      </w:r>
    </w:p>
    <w:p w:rsidR="0061740D" w:rsidRPr="001A2159" w:rsidRDefault="0061740D" w:rsidP="0061740D">
      <w:pPr>
        <w:tabs>
          <w:tab w:val="left" w:pos="594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</w:p>
    <w:p w:rsidR="0061740D" w:rsidRPr="001A2159" w:rsidRDefault="0061740D" w:rsidP="0061740D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uk-UA"/>
        </w:rPr>
      </w:pPr>
      <w:r w:rsidRPr="001A2159">
        <w:rPr>
          <w:rFonts w:ascii="Times New Roman" w:eastAsia="Calibri" w:hAnsi="Times New Roman" w:cs="Times New Roman"/>
          <w:sz w:val="24"/>
          <w:szCs w:val="24"/>
          <w:lang w:val="uk-UA"/>
        </w:rPr>
        <w:t>«FactorsoftheDevelopmentofForeignEconomicActivityofCanadainModernConditions»</w:t>
      </w:r>
    </w:p>
    <w:p w:rsidR="0061740D" w:rsidRPr="001A2159" w:rsidRDefault="0061740D" w:rsidP="0061740D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ind w:left="3540"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Виконав студент денної форми навчання</w:t>
      </w:r>
    </w:p>
    <w:p w:rsidR="0061740D" w:rsidRPr="001A2159" w:rsidRDefault="0061740D" w:rsidP="0061740D">
      <w:pPr>
        <w:spacing w:after="0" w:line="240" w:lineRule="auto"/>
        <w:ind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          напрям підготовки 6.030203</w:t>
      </w:r>
    </w:p>
    <w:p w:rsidR="0061740D" w:rsidRPr="001A2159" w:rsidRDefault="0061740D" w:rsidP="0061740D">
      <w:pPr>
        <w:spacing w:after="0" w:line="240" w:lineRule="auto"/>
        <w:ind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          Міжнародні економічні відносини</w:t>
      </w:r>
    </w:p>
    <w:p w:rsidR="0061740D" w:rsidRPr="001A2159" w:rsidRDefault="0061740D" w:rsidP="0061740D">
      <w:pPr>
        <w:spacing w:after="0" w:line="240" w:lineRule="auto"/>
        <w:ind w:left="35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4661F6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</w:t>
      </w: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Драгомирецький Георгій Георгійович</w:t>
      </w:r>
    </w:p>
    <w:p w:rsidR="0061740D" w:rsidRPr="001A2159" w:rsidRDefault="0061740D" w:rsidP="0061740D">
      <w:pPr>
        <w:spacing w:after="0" w:line="240" w:lineRule="auto"/>
        <w:ind w:firstLine="240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ind w:left="4956" w:firstLine="240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</w:p>
    <w:p w:rsidR="0061740D" w:rsidRPr="001A2159" w:rsidRDefault="0061740D" w:rsidP="0061740D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Науковий керівник: кандидат економічних </w:t>
      </w:r>
    </w:p>
    <w:p w:rsidR="0061740D" w:rsidRPr="001A2159" w:rsidRDefault="0061740D" w:rsidP="0061740D">
      <w:pPr>
        <w:tabs>
          <w:tab w:val="left" w:pos="6300"/>
        </w:tabs>
        <w:spacing w:after="0" w:line="240" w:lineRule="auto"/>
        <w:ind w:left="3540" w:right="-79" w:hanging="120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наук ____________А. О. Кифак</w:t>
      </w:r>
    </w:p>
    <w:p w:rsidR="0061740D" w:rsidRPr="001A2159" w:rsidRDefault="0061740D" w:rsidP="0061740D">
      <w:pPr>
        <w:spacing w:after="0" w:line="240" w:lineRule="auto"/>
        <w:ind w:firstLine="24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Рецензент: кандидат фізико-математичних </w:t>
      </w:r>
    </w:p>
    <w:p w:rsidR="0061740D" w:rsidRPr="001A2159" w:rsidRDefault="0061740D" w:rsidP="0061740D">
      <w:pPr>
        <w:spacing w:after="0" w:line="240" w:lineRule="auto"/>
        <w:ind w:firstLine="240"/>
        <w:jc w:val="both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наук, доцент Робул Ю. В.</w:t>
      </w:r>
    </w:p>
    <w:p w:rsidR="0061740D" w:rsidRPr="001A2159" w:rsidRDefault="0061740D" w:rsidP="006174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0"/>
          <w:szCs w:val="20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Рекомендовано до захисту на                   Захищено на засіданні ЕК № 4</w:t>
      </w: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засіданні кафедри                                       «__ » ______2019 р., протокол №</w:t>
      </w: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«__» __________ 2019 р.</w:t>
      </w: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Протокол №                                                 Оцінка_____ /________/________</w:t>
      </w: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Голова ЕК </w:t>
      </w: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проф.____Якубовський С. О.                     д.е.н., проф._____Якубовський С. О.</w:t>
      </w:r>
    </w:p>
    <w:p w:rsidR="0061740D" w:rsidRPr="001A2159" w:rsidRDefault="0061740D" w:rsidP="0061740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61740D" w:rsidRPr="001A2159" w:rsidRDefault="0061740D" w:rsidP="0061740D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1A2159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                                            Одеса – 2019</w:t>
      </w: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61740D" w:rsidRPr="001A2159" w:rsidRDefault="0061740D" w:rsidP="0061740D">
      <w:pPr>
        <w:tabs>
          <w:tab w:val="left" w:pos="345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tabs>
          <w:tab w:val="left" w:pos="3450"/>
        </w:tabs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С.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ВСТУП……………………………………………………………………………3</w:t>
      </w:r>
    </w:p>
    <w:p w:rsidR="0061740D" w:rsidRPr="001A2159" w:rsidRDefault="0061740D" w:rsidP="0061740D">
      <w:pPr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/>
          <w:color w:val="000000"/>
          <w:sz w:val="28"/>
          <w:szCs w:val="28"/>
          <w:lang w:val="uk-UA"/>
        </w:rPr>
        <w:t xml:space="preserve">РОЗДІЛ I   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ТЕОРЕТИЧНІ ОСНОВИ АНАЛІЗУ ЗОВНІШНЬОЕКОНОМІЧНОЇ ДІЯЛЬНОСТІ КРАЇНИ……………….…………………………………………..5</w:t>
      </w:r>
    </w:p>
    <w:p w:rsidR="0061740D" w:rsidRPr="001A2159" w:rsidRDefault="0061740D" w:rsidP="0061740D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.1. Стан платіжного балансу як індикатор зовнішньоекономічної діяльності країни………………………………………………………………………………5</w:t>
      </w:r>
    </w:p>
    <w:p w:rsidR="0061740D" w:rsidRPr="001A2159" w:rsidRDefault="0061740D" w:rsidP="0061740D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.2. Сучасні чинники впливу на розвиток зовнішньоекономічних зв’язків країн………………………………………………………………………………..8</w:t>
      </w:r>
    </w:p>
    <w:p w:rsidR="0061740D" w:rsidRPr="001A2159" w:rsidRDefault="0061740D" w:rsidP="0061740D">
      <w:pPr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РОЗДІЛ II</w:t>
      </w:r>
      <w:r w:rsidRPr="001A2159">
        <w:rPr>
          <w:rFonts w:ascii="Times New Roman" w:hAnsi="Times New Roman" w:cs="Times New Roman"/>
          <w:sz w:val="28"/>
          <w:szCs w:val="28"/>
          <w:lang w:val="uk-UA"/>
        </w:rPr>
        <w:t>ЧИННИКИ ФОРМУВАННЯ ОСНОВНИХ СКЛАДОВИХ ПЛАТІЖНОГО БАЛАНСУ КАНАДИ…………………………………………12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2.1. Особливості сучасного макроекономічного розвитку Канади…………..12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2.2.</w:t>
      </w:r>
      <w:r w:rsidRPr="001A2159">
        <w:rPr>
          <w:rFonts w:ascii="Times New Roman" w:hAnsi="Times New Roman" w:cs="Times New Roman"/>
          <w:sz w:val="28"/>
          <w:szCs w:val="28"/>
          <w:lang w:val="uk-UA"/>
        </w:rPr>
        <w:t>Аналіз  стану поточного  рахунку  Канади………………………………..19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2.3.</w:t>
      </w:r>
      <w:r w:rsidRPr="001A2159">
        <w:rPr>
          <w:rFonts w:ascii="Times New Roman" w:hAnsi="Times New Roman" w:cs="Times New Roman"/>
          <w:sz w:val="28"/>
          <w:szCs w:val="28"/>
          <w:lang w:val="uk-UA"/>
        </w:rPr>
        <w:t>Аналіз  рахунку операцій з капіталом, фінансового рахунку і резервних активів Канади</w:t>
      </w: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…..</w:t>
      </w:r>
      <w:r w:rsidRPr="001A2159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……………………………………………………………….23</w:t>
      </w:r>
    </w:p>
    <w:p w:rsidR="0061740D" w:rsidRPr="001A2159" w:rsidRDefault="0061740D" w:rsidP="0061740D">
      <w:pPr>
        <w:pStyle w:val="a5"/>
        <w:shd w:val="clear" w:color="auto" w:fill="FFFFFF"/>
        <w:spacing w:before="120" w:beforeAutospacing="0" w:after="12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pStyle w:val="a5"/>
        <w:shd w:val="clear" w:color="auto" w:fill="FFFFFF"/>
        <w:spacing w:before="120" w:beforeAutospacing="0" w:after="12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 w:rsidRPr="001A2159">
        <w:rPr>
          <w:color w:val="000000"/>
          <w:sz w:val="28"/>
          <w:szCs w:val="28"/>
          <w:lang w:val="uk-UA"/>
        </w:rPr>
        <w:t xml:space="preserve">РОЗДІЛ III </w:t>
      </w:r>
      <w:r w:rsidRPr="001A2159">
        <w:rPr>
          <w:color w:val="000000" w:themeColor="text1"/>
          <w:sz w:val="28"/>
          <w:szCs w:val="28"/>
          <w:lang w:val="uk-UA"/>
        </w:rPr>
        <w:t>ОСОБЛИВОСТІ ЗОВНІШНЬОЕКОНОМІЧНИХ ОПЕРАЦІЙ УКРАЇНИ З КАНАДОЮ………………………………………………………</w:t>
      </w:r>
      <w:r w:rsidRPr="001A2159">
        <w:rPr>
          <w:sz w:val="28"/>
          <w:szCs w:val="28"/>
          <w:lang w:val="uk-UA"/>
        </w:rPr>
        <w:t>33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ВИСНОВКИ…………………………………………………………………….38</w:t>
      </w: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tabs>
          <w:tab w:val="right" w:leader="dot" w:pos="963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СПИСОК ВИКОРИСТАНИХ ДЖЕРЕЛ……………………………………..41</w:t>
      </w: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uk-UA"/>
        </w:rPr>
      </w:pPr>
    </w:p>
    <w:p w:rsidR="0061740D" w:rsidRPr="001A2159" w:rsidRDefault="0061740D" w:rsidP="0061740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61740D" w:rsidRPr="001A2159" w:rsidRDefault="0061740D" w:rsidP="0061740D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bCs/>
          <w:color w:val="222222"/>
          <w:sz w:val="28"/>
          <w:szCs w:val="28"/>
          <w:shd w:val="clear" w:color="auto" w:fill="FFFFFF"/>
          <w:lang w:val="uk-UA"/>
        </w:rPr>
        <w:t>Канада</w:t>
      </w:r>
      <w:r w:rsidRPr="001A215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– високорозвинена країна, що займає північну частину </w:t>
      </w:r>
      <w:hyperlink r:id="rId5" w:tooltip="Північна Америка" w:history="1">
        <w:r w:rsidRPr="001A2159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Північної Америки</w:t>
        </w:r>
      </w:hyperlink>
      <w:r w:rsidRPr="001A21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 </w:t>
      </w:r>
      <w:r w:rsidRPr="001A215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Економіка країни є 10-ою  за розміром номінального ВВП і 16-ою за 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розміром ВВП за паритетом купівельної спроможності у світі. Як і в інших розвинених країнах, в економіці країни переважає сфера послуг, де працюють близько три чверті канадців. Країна має третій у світі перевірений запас нафти і є четвертим найбільшим експортером нафти. Канада також є четвертим найбільшим експортером природного газу. Країна має одну з найбільш відкритих економік у світі. </w:t>
      </w: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розвиненою країни дуже важливий стан її платіжного балансу, який відображає її зовнішньоекономічні зв’язки з іншими країнами. Офіційна статистика платіжного балансу Канади почалася з 1926 року, рівень деталізації якого покращився з плином часу. Важливість зовнішньої торгівлі та іноземного капіталу в канадській економіці підкреслює актуальність цих статистичних даних для широкого кола користувачів, таких як уряду для розробки, реалізації та моніторингу фінансової і торгової політики, підприємств, академічної спільноти, засобів масової інформації та громадськість в цілому, а також наднаціональні організації.</w:t>
      </w: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Метою роботи є визначення чинників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розвитку 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зовнішньоекономічної діяльності Канади у  2014-2018 роках.</w:t>
      </w: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досягнення поставленої мети в дипломній роботі вирішені наступні завдання: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вивчити теоретичні основи аналізу зовнішньоекономічної діяльності країни;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визначити основні індикатори ефективності зовнішньоекономічної діяльності країни; 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виявити сучасні чинники впливу на розвиток зовнішньоекономічних зв’язків країн; 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дослідити особливості сучасного макроекономічного розвитку Канади;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провести аналіз  стану поточного  рахунку  Канади; 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виявити тенденції змін у рахунку операцій з капіталом, фінансовому рахунку і резервних активів Канади;</w:t>
      </w:r>
    </w:p>
    <w:p w:rsidR="0061740D" w:rsidRPr="001A2159" w:rsidRDefault="0061740D" w:rsidP="0061740D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проаналізувати особливості зовнішньоекономічних операцій України з Канадою.</w:t>
      </w: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Об'єктом дослідження єекономіка Канади.</w:t>
      </w:r>
    </w:p>
    <w:p w:rsidR="0061740D" w:rsidRPr="001A2159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Предметом дослідження єчинники розвитку зовнішньоекономічної діяльності Канади.</w:t>
      </w:r>
    </w:p>
    <w:p w:rsidR="0061740D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Дипломна робота 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складається 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вступу, трьох розділів, висновків та списку використан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их джерел.</w:t>
      </w:r>
    </w:p>
    <w:p w:rsidR="0061740D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першому розділі розглянуто теоретичні основи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розвитку зовнішньоекономічної діяльності 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Канади. </w:t>
      </w:r>
    </w:p>
    <w:p w:rsidR="0061740D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Другий розділ присвячений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дослідженню 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динамі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ки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порівняльному аналізу основних компонентів платіжного балансу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Канади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>. Також у другому розділі представлена регресійна модель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факторів, що впливають на резервні активи</w:t>
      </w: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>. У третьому розділі проаналізовано зовнішньоекономічне співробітництво Канади і України.</w:t>
      </w:r>
    </w:p>
    <w:p w:rsidR="0061740D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висновку сформульовані основні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результати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зроблені в процесі дослідження.</w:t>
      </w:r>
    </w:p>
    <w:p w:rsidR="0061740D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35D97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Теоретичною і методологічною основою дослідження є статистичні дані офіційних сайтів Канади та інших міжнародних організацій.</w:t>
      </w:r>
    </w:p>
    <w:p w:rsidR="0061740D" w:rsidRPr="00735D97" w:rsidRDefault="0061740D" w:rsidP="0061740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Результати дослідження пройшли апробацію на Дев’ятій міжнародній науково-практичній конференції «Добробут націй в умова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х глобальної нестабільності»</w:t>
      </w:r>
      <w:r w:rsidRPr="001A2159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1740D" w:rsidRDefault="0061740D" w:rsidP="0061740D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A6890" w:rsidRDefault="003A6890">
      <w:pPr>
        <w:rPr>
          <w:lang w:val="uk-UA"/>
        </w:rPr>
      </w:pPr>
    </w:p>
    <w:p w:rsidR="00FB0E49" w:rsidRDefault="00FB0E49">
      <w:pPr>
        <w:rPr>
          <w:lang w:val="uk-UA"/>
        </w:rPr>
      </w:pPr>
    </w:p>
    <w:p w:rsidR="00FB0E49" w:rsidRDefault="00FB0E49">
      <w:pPr>
        <w:rPr>
          <w:lang w:val="uk-UA"/>
        </w:rPr>
      </w:pPr>
    </w:p>
    <w:p w:rsidR="00FB0E49" w:rsidRDefault="00FB0E49">
      <w:pPr>
        <w:rPr>
          <w:lang w:val="uk-UA"/>
        </w:rPr>
      </w:pPr>
    </w:p>
    <w:p w:rsidR="00FB0E49" w:rsidRDefault="00FB0E49">
      <w:pPr>
        <w:rPr>
          <w:lang w:val="uk-UA"/>
        </w:rPr>
      </w:pP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B0E49" w:rsidRPr="00F1309E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contextualSpacing/>
        <w:jc w:val="center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ВИСНОВКИ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BF257D">
        <w:rPr>
          <w:color w:val="000000" w:themeColor="text1"/>
          <w:sz w:val="28"/>
          <w:szCs w:val="28"/>
          <w:lang w:val="uk-UA"/>
        </w:rPr>
        <w:t xml:space="preserve">Проаналізувавши всю інформацію, отриману на основі досліджень в </w:t>
      </w:r>
      <w:r>
        <w:rPr>
          <w:color w:val="000000" w:themeColor="text1"/>
          <w:sz w:val="28"/>
          <w:szCs w:val="28"/>
          <w:lang w:val="uk-UA"/>
        </w:rPr>
        <w:t xml:space="preserve">дипломній </w:t>
      </w:r>
      <w:r w:rsidRPr="00BF257D">
        <w:rPr>
          <w:color w:val="000000" w:themeColor="text1"/>
          <w:sz w:val="28"/>
          <w:szCs w:val="28"/>
          <w:lang w:val="uk-UA"/>
        </w:rPr>
        <w:t>роботі, можна зробити наступні висновки</w:t>
      </w:r>
      <w:r>
        <w:rPr>
          <w:color w:val="000000" w:themeColor="text1"/>
          <w:sz w:val="28"/>
          <w:szCs w:val="28"/>
          <w:lang w:val="uk-UA"/>
        </w:rPr>
        <w:t>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 w:rsidRPr="00CC00AC">
        <w:rPr>
          <w:color w:val="000000" w:themeColor="text1"/>
          <w:sz w:val="28"/>
          <w:szCs w:val="28"/>
          <w:lang w:val="uk-UA"/>
        </w:rPr>
        <w:t xml:space="preserve">Проаналізувавши, теоретичні основи платіжного балансу Канади, можна зробити висновок, що </w:t>
      </w:r>
      <w:r w:rsidRPr="00CC00AC">
        <w:rPr>
          <w:color w:val="000000"/>
          <w:sz w:val="28"/>
          <w:szCs w:val="28"/>
          <w:lang w:val="uk-UA"/>
        </w:rPr>
        <w:t>офіційна статистика канадського балансу міжнародних платежів та міжнародної інвестиційної позиції Канади  почалася  з 1926 року та підпорядковується загальній методології  МВФ «</w:t>
      </w:r>
      <w:r w:rsidRPr="00CC00AC">
        <w:rPr>
          <w:color w:val="000000" w:themeColor="text1"/>
          <w:spacing w:val="-8"/>
          <w:sz w:val="28"/>
          <w:szCs w:val="28"/>
          <w:shd w:val="clear" w:color="auto" w:fill="FFFFFF" w:themeFill="background1"/>
        </w:rPr>
        <w:t>BalanceofPaymentsManua</w:t>
      </w:r>
      <w:r w:rsidRPr="00CC00AC">
        <w:rPr>
          <w:color w:val="000000" w:themeColor="text1"/>
          <w:spacing w:val="-8"/>
          <w:sz w:val="28"/>
          <w:szCs w:val="28"/>
          <w:shd w:val="clear" w:color="auto" w:fill="FFFFFF" w:themeFill="background1"/>
          <w:lang w:val="de-DE"/>
        </w:rPr>
        <w:t>l</w:t>
      </w:r>
      <w:r w:rsidRPr="00CC00AC">
        <w:rPr>
          <w:color w:val="000000" w:themeColor="text1"/>
          <w:spacing w:val="-8"/>
          <w:sz w:val="28"/>
          <w:szCs w:val="28"/>
          <w:shd w:val="clear" w:color="auto" w:fill="FFFFFF" w:themeFill="background1"/>
          <w:lang w:val="uk-UA"/>
        </w:rPr>
        <w:t xml:space="preserve">». </w:t>
      </w:r>
      <w:r w:rsidRPr="00CC00AC">
        <w:rPr>
          <w:color w:val="000000"/>
          <w:sz w:val="28"/>
          <w:szCs w:val="28"/>
          <w:lang w:val="uk-UA"/>
        </w:rPr>
        <w:t>За економічним змістом платіжний баланс відображає всі економічні операції резидентів однієї країни  з іншим світом за певний період часу. Економічні операцій можуть бут пов’язані з обміном товарами, послуг або активами.</w:t>
      </w:r>
      <w:r>
        <w:rPr>
          <w:color w:val="000000"/>
          <w:sz w:val="28"/>
          <w:szCs w:val="28"/>
          <w:lang w:val="uk-UA"/>
        </w:rPr>
        <w:t xml:space="preserve"> Багато економістів займалися теоретичними основами платіжного балансу, а також, який вплив на загальну економічну ситуацію в країні має стан платіжного балансу. 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Вивчивши поточний рахунок Канади, можна зробити висновок, що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н</w:t>
      </w:r>
      <w:r w:rsidRPr="0064587F">
        <w:rPr>
          <w:color w:val="000000" w:themeColor="text1"/>
          <w:sz w:val="28"/>
          <w:szCs w:val="28"/>
          <w:shd w:val="clear" w:color="auto" w:fill="FFFFFF"/>
          <w:lang w:val="uk-UA"/>
        </w:rPr>
        <w:t>а період 2014-2017 баланс поточних рахунків залишався дефіцитним.</w:t>
      </w:r>
      <w:r>
        <w:rPr>
          <w:color w:val="000000" w:themeColor="text1"/>
          <w:sz w:val="28"/>
          <w:szCs w:val="28"/>
          <w:lang w:val="uk-UA"/>
        </w:rPr>
        <w:t xml:space="preserve">ЇЇ головним напрямком торгівлі є США, це можна пояснити як географічною близькістю так і підписаним договором  про </w:t>
      </w:r>
      <w:r w:rsidRPr="008D0F36">
        <w:rPr>
          <w:color w:val="000000" w:themeColor="text1"/>
          <w:sz w:val="28"/>
          <w:szCs w:val="28"/>
          <w:lang w:val="uk-UA"/>
        </w:rPr>
        <w:t>Північноамериканську зону вільної торгівлі</w:t>
      </w:r>
      <w:r>
        <w:rPr>
          <w:color w:val="000000" w:themeColor="text1"/>
          <w:sz w:val="28"/>
          <w:szCs w:val="28"/>
          <w:lang w:val="uk-UA"/>
        </w:rPr>
        <w:t xml:space="preserve"> (</w:t>
      </w:r>
      <w:r>
        <w:rPr>
          <w:color w:val="000000" w:themeColor="text1"/>
          <w:sz w:val="28"/>
          <w:szCs w:val="28"/>
          <w:lang w:val="en-US"/>
        </w:rPr>
        <w:t>NAFTA</w:t>
      </w:r>
      <w:r w:rsidRPr="008D0F36">
        <w:rPr>
          <w:color w:val="000000" w:themeColor="text1"/>
          <w:sz w:val="28"/>
          <w:szCs w:val="28"/>
          <w:lang w:val="uk-UA"/>
        </w:rPr>
        <w:t xml:space="preserve">) </w:t>
      </w:r>
      <w:r>
        <w:rPr>
          <w:color w:val="000000" w:themeColor="text1"/>
          <w:sz w:val="28"/>
          <w:szCs w:val="28"/>
          <w:lang w:val="uk-UA"/>
        </w:rPr>
        <w:t>у 1994 році.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Країна займала 18 сходинку в експорті послуг та 14 сходинку в імпорті послуг у 2017 році за версією світової організації торгівлі.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Стаття первинних доходів має дефіцит.Від’ємний баланс свідчить про те, що в країні знаходиться багато іноземних вкладень, доходи від яких виходять з країни.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Вторинні доходи мають теж від’ємний знак, що свідчить про те, що країна здійснює більше переказів грошей, ніж отримує.Це пояснює той факт, що Канада є привабливою країною для мігрантів, які намагаються завдяки будь-яким заходам в’їхати у країну.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Капітальний рахунок Канади має від’ємний характер і є незначною. Фінансовий рахунок країни залишається теж від’ємним. Прямі іноземні інвестиції змінили свій від’ємний на знак на плюсу у 2015 році </w:t>
      </w:r>
      <w:r w:rsidRPr="008F0265">
        <w:rPr>
          <w:sz w:val="28"/>
          <w:szCs w:val="28"/>
          <w:lang w:val="uk-UA"/>
        </w:rPr>
        <w:t xml:space="preserve">Майже третина </w:t>
      </w:r>
      <w:r>
        <w:rPr>
          <w:sz w:val="28"/>
          <w:szCs w:val="28"/>
          <w:lang w:val="uk-UA"/>
        </w:rPr>
        <w:t xml:space="preserve">пасивів Канади </w:t>
      </w:r>
      <w:r w:rsidRPr="008F0265">
        <w:rPr>
          <w:sz w:val="28"/>
          <w:szCs w:val="28"/>
          <w:lang w:val="uk-UA"/>
        </w:rPr>
        <w:t>належить США</w:t>
      </w:r>
      <w:r>
        <w:rPr>
          <w:sz w:val="28"/>
          <w:szCs w:val="28"/>
          <w:lang w:val="uk-UA"/>
        </w:rPr>
        <w:t xml:space="preserve">, Нідерландам </w:t>
      </w:r>
      <w:r w:rsidRPr="008F0265">
        <w:rPr>
          <w:sz w:val="28"/>
          <w:szCs w:val="28"/>
          <w:lang w:val="uk-UA"/>
        </w:rPr>
        <w:t>і Люксембургу</w:t>
      </w:r>
      <w:r>
        <w:rPr>
          <w:sz w:val="28"/>
          <w:szCs w:val="28"/>
          <w:lang w:val="uk-UA"/>
        </w:rPr>
        <w:t>.</w:t>
      </w:r>
      <w:r w:rsidRPr="0020710F">
        <w:rPr>
          <w:sz w:val="28"/>
          <w:szCs w:val="28"/>
          <w:lang w:val="uk-UA"/>
        </w:rPr>
        <w:t>Велика частина канадських ПІІ за кордоном залишається в Північній Америці, причому на частку США припадає найбільша частка, як</w:t>
      </w:r>
      <w:r>
        <w:rPr>
          <w:sz w:val="28"/>
          <w:szCs w:val="28"/>
          <w:lang w:val="uk-UA"/>
        </w:rPr>
        <w:t xml:space="preserve"> і в активах країни</w:t>
      </w:r>
      <w:r w:rsidRPr="0020710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Портфельні та інші  інвестиції теж мають від’ємний знак. </w:t>
      </w:r>
      <w:r w:rsidRPr="00CA374A">
        <w:rPr>
          <w:sz w:val="28"/>
          <w:szCs w:val="28"/>
          <w:lang w:val="uk-UA"/>
        </w:rPr>
        <w:t xml:space="preserve">Країнами, що володіють найбільшими запасами канадських портфельних інвестиційних активів, були США, Великобританія  і Японія. 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Аналогічно чином</w:t>
      </w:r>
      <w:r w:rsidRPr="00CA374A">
        <w:rPr>
          <w:sz w:val="28"/>
          <w:szCs w:val="28"/>
          <w:lang w:val="uk-UA"/>
        </w:rPr>
        <w:t xml:space="preserve">, в якості місця призначення для портфельних інвестицій Канада </w:t>
      </w:r>
      <w:r>
        <w:rPr>
          <w:sz w:val="28"/>
          <w:szCs w:val="28"/>
          <w:lang w:val="uk-UA"/>
        </w:rPr>
        <w:t xml:space="preserve">виступають такі країни як </w:t>
      </w:r>
      <w:r w:rsidRPr="00CA374A">
        <w:rPr>
          <w:sz w:val="28"/>
          <w:szCs w:val="28"/>
          <w:lang w:val="uk-UA"/>
        </w:rPr>
        <w:t>Сполучені Штати, Люксембург і Японія</w:t>
      </w:r>
      <w:r>
        <w:rPr>
          <w:sz w:val="28"/>
          <w:szCs w:val="28"/>
          <w:lang w:val="uk-UA"/>
        </w:rPr>
        <w:t>. Резервні активи країни суттєво зменшились за останні роки.</w:t>
      </w:r>
      <w:r w:rsidRPr="00A8416C">
        <w:rPr>
          <w:color w:val="000000" w:themeColor="text1"/>
          <w:sz w:val="28"/>
          <w:szCs w:val="28"/>
          <w:lang w:val="uk-UA"/>
        </w:rPr>
        <w:t>Причиною</w:t>
      </w:r>
      <w:r w:rsidRPr="00854BB6">
        <w:rPr>
          <w:color w:val="000000" w:themeColor="text1"/>
          <w:sz w:val="28"/>
          <w:szCs w:val="28"/>
          <w:lang w:val="uk-UA"/>
        </w:rPr>
        <w:t xml:space="preserve"> цієї ситуації стало, продаж монетарного золота</w:t>
      </w:r>
      <w:r>
        <w:rPr>
          <w:color w:val="000000" w:themeColor="text1"/>
          <w:sz w:val="28"/>
          <w:szCs w:val="28"/>
          <w:lang w:val="uk-UA"/>
        </w:rPr>
        <w:t>, яке, на думку фахівців з Канади, вже не є дуже важливим в обсягах накопичених резервів країни</w:t>
      </w:r>
      <w:r w:rsidRPr="00854BB6">
        <w:rPr>
          <w:color w:val="000000" w:themeColor="text1"/>
          <w:sz w:val="28"/>
          <w:szCs w:val="28"/>
          <w:lang w:val="uk-UA"/>
        </w:rPr>
        <w:t>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F45C0D">
        <w:rPr>
          <w:sz w:val="28"/>
          <w:szCs w:val="28"/>
          <w:lang w:val="uk-UA"/>
        </w:rPr>
        <w:t>В регресійному аналізу, представленому у другому розділі, резерви країни були взяті як залежна змінна. Виявлено, поточний рахунок має найбільший вплив на  змінну. Наступний за величиною впливу на резервні активи має рівень безробіття и можна побачити що залежність є зворотною. Найменший вплив на змінну мають приріст ВВП  та процентна ставка по кредитам. високу якість моделі завдяки високому коефіцієнту визначення R2, який дуже близький до 1 (0,924). Це означає, що обрані фактори пояснюють залежну змінну на 92,4%.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змістом третього розділу можна зробити висновок, що </w:t>
      </w:r>
      <w:r w:rsidRPr="00313791">
        <w:rPr>
          <w:color w:val="000000" w:themeColor="text1"/>
          <w:sz w:val="28"/>
          <w:szCs w:val="28"/>
          <w:lang w:val="uk-UA"/>
        </w:rPr>
        <w:t>Канада є одним з традиційних пріоритетів зовнішньої політики</w:t>
      </w:r>
      <w:r>
        <w:rPr>
          <w:color w:val="000000" w:themeColor="text1"/>
          <w:sz w:val="28"/>
          <w:szCs w:val="28"/>
          <w:lang w:val="uk-UA"/>
        </w:rPr>
        <w:t xml:space="preserve"> України</w:t>
      </w:r>
      <w:r w:rsidRPr="00313791"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Визначною подією є те, що Україна та Канада підписала угоду </w:t>
      </w:r>
      <w:r w:rsidRPr="00313791">
        <w:rPr>
          <w:color w:val="000000" w:themeColor="text1"/>
          <w:sz w:val="28"/>
          <w:szCs w:val="28"/>
          <w:lang w:val="uk-UA"/>
        </w:rPr>
        <w:t>про зону вільної торгівлі (ЗВТ)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 w:rsidRPr="00313791">
        <w:rPr>
          <w:color w:val="000000" w:themeColor="text1"/>
          <w:sz w:val="28"/>
          <w:szCs w:val="28"/>
          <w:lang w:val="uk-UA"/>
        </w:rPr>
        <w:t>З</w:t>
      </w:r>
      <w:r>
        <w:rPr>
          <w:color w:val="000000" w:themeColor="text1"/>
          <w:sz w:val="28"/>
          <w:szCs w:val="28"/>
          <w:lang w:val="uk-UA"/>
        </w:rPr>
        <w:t>В</w:t>
      </w:r>
      <w:r w:rsidRPr="00313791">
        <w:rPr>
          <w:color w:val="000000" w:themeColor="text1"/>
          <w:sz w:val="28"/>
          <w:szCs w:val="28"/>
          <w:lang w:val="uk-UA"/>
        </w:rPr>
        <w:t>Т між країнами полегшить доступ до ринку і створить більш прогнозований режим торгівлі</w:t>
      </w:r>
      <w:r>
        <w:rPr>
          <w:color w:val="000000" w:themeColor="text1"/>
          <w:sz w:val="28"/>
          <w:szCs w:val="28"/>
          <w:lang w:val="uk-UA"/>
        </w:rPr>
        <w:t>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Торговельний баланс України з Канадою залишається від’ємним за весь проаналізований період.</w:t>
      </w:r>
      <w:r w:rsidRPr="00FC35BE">
        <w:rPr>
          <w:color w:val="000000" w:themeColor="text1"/>
          <w:sz w:val="28"/>
          <w:szCs w:val="28"/>
          <w:lang w:val="uk-UA"/>
        </w:rPr>
        <w:t xml:space="preserve">Варто також відзначити, що в 2017 році відбулося </w:t>
      </w:r>
      <w:r w:rsidRPr="00FC35BE">
        <w:rPr>
          <w:color w:val="000000" w:themeColor="text1"/>
          <w:sz w:val="28"/>
          <w:szCs w:val="28"/>
          <w:lang w:val="uk-UA"/>
        </w:rPr>
        <w:lastRenderedPageBreak/>
        <w:t>значне зростання українського експорту в частині: скла та скловиробів; інструменти та ножі; одяг і текстиль;</w:t>
      </w:r>
      <w:r>
        <w:rPr>
          <w:color w:val="000000" w:themeColor="text1"/>
          <w:sz w:val="28"/>
          <w:szCs w:val="28"/>
          <w:lang w:val="uk-UA"/>
        </w:rPr>
        <w:t xml:space="preserve"> фармацевтичні продукти; тютюн.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 порівнянні з торговим балансом, баланс послуг України з Канадою має позитивний знак. </w:t>
      </w:r>
      <w:r w:rsidRPr="0076631B">
        <w:rPr>
          <w:color w:val="000000" w:themeColor="text1"/>
          <w:sz w:val="28"/>
          <w:szCs w:val="28"/>
          <w:lang w:val="uk-UA"/>
        </w:rPr>
        <w:t>Варто також відзначити значне зростання українських послуг, пов'яза</w:t>
      </w:r>
      <w:r>
        <w:rPr>
          <w:color w:val="000000" w:themeColor="text1"/>
          <w:sz w:val="28"/>
          <w:szCs w:val="28"/>
          <w:lang w:val="uk-UA"/>
        </w:rPr>
        <w:t>них з туризмом та будівництвом.Якщо розглядати інвестиційну активність між країнами, то з боку України вона взагалі відсутня. Канада проявляє зацікавленість в інвестуванні, але присутня негативна тенденція у зменшенні інвестицій.</w:t>
      </w:r>
    </w:p>
    <w:p w:rsidR="00FB0E49" w:rsidRDefault="00FB0E49" w:rsidP="00FB0E49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Після укладання угоди про зону вільної торгівлі між Україною та Канадою був створений </w:t>
      </w:r>
      <w:r w:rsidRPr="009A316B">
        <w:rPr>
          <w:color w:val="000000" w:themeColor="text1"/>
          <w:sz w:val="28"/>
          <w:szCs w:val="28"/>
          <w:lang w:val="uk-UA"/>
        </w:rPr>
        <w:t>CUTIS (</w:t>
      </w:r>
      <w:r>
        <w:rPr>
          <w:color w:val="000000" w:themeColor="text1"/>
          <w:sz w:val="28"/>
          <w:szCs w:val="28"/>
          <w:lang w:val="uk-UA"/>
        </w:rPr>
        <w:t xml:space="preserve">спеціальний </w:t>
      </w:r>
      <w:r w:rsidRPr="009A316B">
        <w:rPr>
          <w:color w:val="000000" w:themeColor="text1"/>
          <w:sz w:val="28"/>
          <w:szCs w:val="28"/>
          <w:lang w:val="uk-UA"/>
        </w:rPr>
        <w:t xml:space="preserve">канадський урядовий проект зі сприяння торгівлі </w:t>
      </w:r>
      <w:r>
        <w:rPr>
          <w:color w:val="000000" w:themeColor="text1"/>
          <w:sz w:val="28"/>
          <w:szCs w:val="28"/>
          <w:lang w:val="uk-UA"/>
        </w:rPr>
        <w:t xml:space="preserve">та інвестиціям </w:t>
      </w:r>
      <w:r w:rsidRPr="009A316B">
        <w:rPr>
          <w:color w:val="000000" w:themeColor="text1"/>
          <w:sz w:val="28"/>
          <w:szCs w:val="28"/>
          <w:lang w:val="uk-UA"/>
        </w:rPr>
        <w:t>з Україною</w:t>
      </w:r>
      <w:r>
        <w:rPr>
          <w:color w:val="000000" w:themeColor="text1"/>
          <w:sz w:val="28"/>
          <w:szCs w:val="28"/>
          <w:lang w:val="uk-UA"/>
        </w:rPr>
        <w:t xml:space="preserve">) для полегшення процедури інвестування в Україну. </w:t>
      </w: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Pr="00580FCA" w:rsidRDefault="00FB0E49" w:rsidP="00FB0E49">
      <w:pPr>
        <w:pStyle w:val="a3"/>
        <w:ind w:left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B0E49" w:rsidRDefault="00FB0E49" w:rsidP="00FB0E4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International Monetary Fund. International Financial Statistics Yearbook monthly 04</w:t>
      </w:r>
      <w:r w:rsidRPr="00CD11D7">
        <w:rPr>
          <w:rFonts w:ascii="Times New Roman" w:hAnsi="Times New Roman" w:cs="Times New Roman"/>
          <w:i/>
          <w:iCs/>
          <w:color w:val="000000" w:themeColor="text1"/>
          <w:sz w:val="28"/>
          <w:szCs w:val="28"/>
          <w:shd w:val="clear" w:color="auto" w:fill="FFFFFF"/>
          <w:lang w:val="en-US"/>
        </w:rPr>
        <w:t xml:space="preserve"> /</w:t>
      </w:r>
      <w:r w:rsidRPr="00CD11D7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en-US"/>
        </w:rPr>
        <w:t>2018.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ОЕС.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Canada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[Електронний ресурс]. - Режим доступу: </w:t>
      </w:r>
      <w:hyperlink r:id="rId6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https://atlas.media.mit.edu/ru/profile/country/can/</w:t>
        </w:r>
      </w:hyperlink>
    </w:p>
    <w:p w:rsidR="00FB0E49" w:rsidRPr="00CD11D7" w:rsidRDefault="00FB0E49" w:rsidP="00FB0E49">
      <w:pPr>
        <w:pStyle w:val="a3"/>
        <w:numPr>
          <w:ilvl w:val="0"/>
          <w:numId w:val="2"/>
        </w:num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Немова Л.А. В рік виборів економіка Канади пережила регресію.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Немова Л.А.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Канадський щорічник.-2015.-№ 19.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[Електронний ресурс]. - Режим доступу: </w:t>
      </w:r>
      <w:hyperlink r:id="rId7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cyberleninka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article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god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vyborov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ekonomika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kanady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perezhila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retsessiyu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Торговельне представництво Російської Федерації в Канаді. Аналітичний огляд стану економіки і основних напрямків зовнішньоекономічної діяльності Канади за 2016 рік. М.Оттава.-2017.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[Електронний ресурс]. - Режим доступу: </w:t>
      </w:r>
      <w:hyperlink r:id="rId8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www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wto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org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english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res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statis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daily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update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trade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profiles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_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pdf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5</w:t>
        </w:r>
      </w:hyperlink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Santander. Trade portal. Canada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Foreign investment.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[Електронний ресурс]. - Режим доступу: </w:t>
      </w:r>
      <w:hyperlink r:id="rId9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https://en.portal.santandertrade.com/establish-overseas/canada/foreign-investment</w:t>
        </w:r>
      </w:hyperlink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Canadian international development platform. </w:t>
      </w:r>
      <w:r w:rsidRPr="00CD11D7">
        <w:rPr>
          <w:rFonts w:ascii="Times New Roman" w:hAnsi="Times New Roman" w:cs="Times New Roman"/>
          <w:color w:val="000000" w:themeColor="text1"/>
          <w:spacing w:val="-15"/>
          <w:sz w:val="28"/>
          <w:szCs w:val="28"/>
          <w:lang w:val="en-US"/>
        </w:rPr>
        <w:t>Canadian Foreign Direct Investment Abroad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ресурс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]. -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Режим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доступу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: </w:t>
      </w:r>
      <w:hyperlink r:id="rId10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https://cidpnsi.ca/canadian-foreign-direct-investment-abroad/</w:t>
        </w:r>
      </w:hyperlink>
      <w:r w:rsidRPr="008342D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Canadian international development platform. </w:t>
      </w:r>
      <w:r w:rsidRPr="00CD11D7">
        <w:rPr>
          <w:rFonts w:ascii="Times New Roman" w:hAnsi="Times New Roman" w:cs="Times New Roman"/>
          <w:color w:val="000000" w:themeColor="text1"/>
          <w:spacing w:val="-15"/>
          <w:sz w:val="28"/>
          <w:szCs w:val="28"/>
          <w:lang w:val="en-US"/>
        </w:rPr>
        <w:t>Canadian Foreign portfolio Investment Abroad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[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Електронний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ресурс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]. -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Режим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доступу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: </w:t>
      </w:r>
      <w:hyperlink r:id="rId11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https://cidpnsi.ca/canadian-foreign-direct-investment-abroad/</w:t>
        </w:r>
      </w:hyperlink>
      <w:hyperlink r:id="rId12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cidpnsi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comparative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portfolio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investment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</w:hyperlink>
      <w:r w:rsidRPr="008342D9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Gold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News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Canada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[Електронний ресурс]. - Режим доступу: </w:t>
      </w:r>
      <w:hyperlink r:id="rId13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gold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ru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news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kanada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zoloto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prodala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zolotoj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zapas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dolgi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html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Державна служба статистики  України. Зовнішньоекономічна діяльність.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[Електронний ресурс]. - Режим доступу: </w:t>
      </w:r>
      <w:hyperlink r:id="rId14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http://www.ukrstat.gov.ua/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lastRenderedPageBreak/>
        <w:t>EmbassyofUkrainetoCanada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Trade and economic relations.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[Електронний ресурс]. - Режим доступу: </w:t>
      </w:r>
      <w:hyperlink r:id="rId15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://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canada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mfa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gov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.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ua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en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ukraine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-%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1%81%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0%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B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0/</w:t>
        </w:r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trade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Ukrinform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Economy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[Електронний ресурс]. - Режим доступу: </w:t>
      </w:r>
      <w:hyperlink r:id="rId16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https://www.ukrinform.ru/rubric-economy/2509965-investicii-iz-kanady-v-ukrainu-rastut-prezident-torgovoj-palaty.html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Statistics Canada. System of National Accounts Canada’s Balance of International Payments and International Investment Position Concepts, Sources, Methods and Products. Third quarters 2010.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sz w:val="28"/>
          <w:szCs w:val="28"/>
          <w:lang w:val="en-US"/>
        </w:rPr>
        <w:t>Jens Reinke. Remittances in the balance of payments framework: current problems and forthcoming improvements/ Jens Reinke // IFC Bulletin No 27 -2007.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Матвієнко Г.А. Виявлення пріорітетів державного регулювання економіки на основі аналізу платіжного балансу./Матвієнко Г.А. // Науковий вісник Академії муніципального управління: Серія «Економіка». -2014. -№1.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sz w:val="28"/>
          <w:szCs w:val="28"/>
          <w:lang w:val="en-US"/>
        </w:rPr>
        <w:t>MatiasVernengo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D11D7">
        <w:rPr>
          <w:rFonts w:ascii="Times New Roman" w:hAnsi="Times New Roman" w:cs="Times New Roman"/>
          <w:sz w:val="28"/>
          <w:szCs w:val="28"/>
          <w:lang w:val="en-US"/>
        </w:rPr>
        <w:t xml:space="preserve"> Balance of Payments Constraint and Inflation/ MatiasVernengo// Department of economics working paper seried. -2003.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hyperlink r:id="rId17" w:tgtFrame="_blank" w:tooltip="View other papers by this author" w:history="1">
        <w:proofErr w:type="gramStart"/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ShantanuPendse</w:t>
        </w:r>
      </w:hyperlink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,</w:t>
      </w:r>
      <w:proofErr w:type="gramEnd"/>
      <w:r>
        <w:fldChar w:fldCharType="begin"/>
      </w:r>
      <w:r w:rsidRPr="008342D9">
        <w:rPr>
          <w:lang w:val="en-US"/>
        </w:rPr>
        <w:instrText xml:space="preserve"> HYPERLINK "https://papers.ssrn.com/sol3/cf_dev/AbsByAuth.cfm?per_id=1941362" \t "_blank" \o "View other papers by this author" </w:instrText>
      </w:r>
      <w:r>
        <w:fldChar w:fldCharType="separate"/>
      </w:r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PriyaGole</w:t>
      </w:r>
      <w:r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fldChar w:fldCharType="end"/>
      </w:r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International Transfer Pricing: Pointers Towards Balance of Payment Issues of an Economy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/ </w:t>
      </w:r>
      <w:hyperlink r:id="rId18" w:tgtFrame="_blank" w:tooltip="View other papers by this author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ShantanuPendse</w:t>
        </w:r>
      </w:hyperlink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19" w:tgtFrame="_blank" w:tooltip="View other papers by this author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PriyaGole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//</w:t>
      </w:r>
      <w:hyperlink r:id="rId20" w:anchor="#" w:history="1">
        <w:r w:rsidRPr="00CD11D7">
          <w:rPr>
            <w:rStyle w:val="a4"/>
            <w:rFonts w:ascii="Times New Roman" w:hAnsi="Times New Roman" w:cs="Times New Roman"/>
            <w:iCs/>
            <w:color w:val="000000" w:themeColor="text1"/>
            <w:sz w:val="28"/>
            <w:szCs w:val="28"/>
            <w:shd w:val="clear" w:color="auto" w:fill="FFFFFF"/>
            <w:lang w:val="en-US"/>
          </w:rPr>
          <w:t>Proceedings of World Business and Economics Research Conference 2012</w:t>
        </w:r>
      </w:hyperlink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/- 2012.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AlmutStoger, Rudolf Yanke. Statistics of financial credit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./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AlmutStoger, Rudolf Yanke//Federal Statistical Office of Germany. -2014.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WorldBank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Indicator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Електронний ресурс]. - Режим доступу: </w:t>
      </w:r>
      <w:hyperlink r:id="rId21" w:history="1">
        <w:r w:rsidRPr="00CD11D7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https://data.worldbank.org/indicator</w:t>
        </w:r>
      </w:hyperlink>
      <w:r w:rsidRPr="00CD11D7">
        <w:rPr>
          <w:rStyle w:val="a4"/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Dunn, Robert M. International Economics / Robert M. Dunn, Jr. &amp; John H. Mutti. // London and New York: Routledge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,-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2004. 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Robinson, J. Essays in the Theory of Employment / J. Robinson// London: Cambridge University Press.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Долговечний А., Вечерський  А. Теоретичні підходи до аналізу та прогнозуванню платіжного балансу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Долговечний А., Вечерський  А.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Банківський вісник.- 2010.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Rodionova T. Structural Risks of Foreign Liabilities: Impact of Investment Income Repatriation in Emerging Economies / T. Rodionova // Transition Studies Review. – SPRINGER, 2013. – Volume 20, Issue 2. – P. 119-129.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D11D7">
        <w:rPr>
          <w:rFonts w:ascii="Times New Roman" w:hAnsi="Times New Roman" w:cs="Times New Roman"/>
          <w:sz w:val="28"/>
          <w:szCs w:val="28"/>
          <w:lang w:val="en-US"/>
        </w:rPr>
        <w:t>Daniel de Munnik, Jocelyn Jacob and Wesley Sze. The Evolution of Canada’s Global Export Market Share/ Daniel de Munnik, Jocelyn Jacob and Wesley Sze// Bank of Canada Working Paper 2012-31.-2012.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D11D7">
        <w:rPr>
          <w:rFonts w:ascii="Times New Roman" w:hAnsi="Times New Roman" w:cs="Times New Roman"/>
          <w:sz w:val="28"/>
          <w:szCs w:val="28"/>
          <w:lang w:val="en-US"/>
        </w:rPr>
        <w:t>Fernanda Ferreira Fernandes, FávaroGuilherme Jonas Costa da Silva, LíviaAbrãoSteagallPirtouscheg</w:t>
      </w:r>
      <w:r w:rsidRPr="00CD11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D11D7">
        <w:rPr>
          <w:rFonts w:ascii="Times New Roman" w:hAnsi="Times New Roman" w:cs="Times New Roman"/>
          <w:sz w:val="28"/>
          <w:szCs w:val="28"/>
          <w:lang w:val="en-US"/>
        </w:rPr>
        <w:t xml:space="preserve"> Bureaucracy, External Trade and Long-Term Growth in a Balance-of-Payments Constrained Growth Model/ Fernanda Ferreira Fernandes, FávaroGuilherme Jonas Costa da Silva, LíviaAbrãoSteagallPirtouscheg// EconomiaInternacional</w:t>
      </w:r>
      <w:proofErr w:type="gramStart"/>
      <w:r w:rsidRPr="00CD11D7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CD11D7">
        <w:rPr>
          <w:rFonts w:ascii="Times New Roman" w:hAnsi="Times New Roman" w:cs="Times New Roman"/>
          <w:sz w:val="28"/>
          <w:szCs w:val="28"/>
          <w:lang w:val="en-US"/>
        </w:rPr>
        <w:t xml:space="preserve"> Área 7.-2015.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ГоловнеуправляннястатистикиКанади «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Statistic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Canada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]» [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Електронийресурс ]</w:t>
      </w:r>
      <w:proofErr w:type="gramEnd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.-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Режимдоступу :  https://www.statcan.gc.ca/</w:t>
      </w:r>
    </w:p>
    <w:p w:rsidR="00FB0E49" w:rsidRPr="00CD11D7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Bank of Canada /</w:t>
      </w:r>
      <w:proofErr w:type="gramStart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/[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Електроннийресурс]. – Режимдоступу: https://www.bankofcanada.ca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Північно-американська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годапровільнуторгівлю //[Електроннийресурс]. – 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Режимдоступу: 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ustr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gov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trade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agreements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free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trade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agreements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north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american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free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trade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agreement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nafta</w:t>
      </w:r>
      <w:proofErr w:type="gramEnd"/>
    </w:p>
    <w:p w:rsidR="00FB0E49" w:rsidRPr="008342D9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Сокольникова И.В."Оценкаинвестиционныхпроектов в условияхзначительнойволатильностифактороввнешнейсреды".  2016г. с. 91-94[Електроннийресурс]. – Режимдоступу: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cyberleninka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article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otsenka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investitsionnyh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proektov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usloviyah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znachitelnoy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volatilnosti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faktorov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vneshney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sredy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«Основныепоказателимакроэкономическогоразвития» //[Електроннийресурс]. – Режимдоступу: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eclib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/14/3.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html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Індекслюдськогоразвитку 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Human</w:t>
      </w:r>
      <w:proofErr w:type="gramEnd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Development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Index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(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HDI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[Електроннийресурс]. – Режимдоступу: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hdr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undp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org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countries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ДокладКонференціїООН з питаньрозвиткутаторгівлі //[Електроннийресурс]. – Режимдоступу:</w:t>
      </w:r>
    </w:p>
    <w:p w:rsidR="00FB0E49" w:rsidRPr="008342D9" w:rsidRDefault="00FB0E49" w:rsidP="00FB0E49">
      <w:pPr>
        <w:pStyle w:val="a3"/>
        <w:spacing w:line="348" w:lineRule="auto"/>
        <w:ind w:left="36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unctad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org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PublicationsLibrary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wir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2018_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pdf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Індекслегкостіведеннябизнесу //[Електроннийресурс]. – Режимдоступу: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doingbusiness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org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rankings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Індексщастя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Happy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Planet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Index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[Електроннийресурс]. – Режимдоступу: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happyplanetindex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org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data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Стаття «Прямііноземніінвестиціїтаплатіжнийбаланс» //[Електроннийресурс]. – Режимдоступу: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ukessays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essays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economics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foreign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direct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investment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balance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payments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economics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essay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php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Науково-дослідницькаробота «ВпливглобалізаціїнаКанаду» //[Електроннийресурс]. – 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Режимдоступу: 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bohatala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impact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globalization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canada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proofErr w:type="gramEnd"/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«Глобалізація, якфакторзростаннянаціональноголюдськогокапіталу.» //[Електроннийресурс]. – 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Режимдоступу:   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fundamental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research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article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view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?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=41956  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«Іноземнийкапітал в Канаді» // [Електроннийресурс]. – 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Режимдоступу:   </w:t>
      </w:r>
      <w:proofErr w:type="gramEnd"/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www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rusus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ru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/?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act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=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read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&amp;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id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=363</w:t>
      </w:r>
    </w:p>
    <w:p w:rsidR="00FB0E49" w:rsidRPr="008342D9" w:rsidRDefault="00FB0E49" w:rsidP="00FB0E49">
      <w:pPr>
        <w:pStyle w:val="a3"/>
        <w:numPr>
          <w:ilvl w:val="0"/>
          <w:numId w:val="2"/>
        </w:numPr>
        <w:spacing w:line="348" w:lineRule="auto"/>
        <w:ind w:left="357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ЕлектроннийЖурнал «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Fortune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», стаття «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Global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-500» Режимдоступу: 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fortune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CD11D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global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500/ </w:t>
      </w:r>
    </w:p>
    <w:p w:rsidR="00FB0E49" w:rsidRDefault="00FB0E49" w:rsidP="00FB0E49">
      <w:pPr>
        <w:pStyle w:val="a3"/>
        <w:numPr>
          <w:ilvl w:val="0"/>
          <w:numId w:val="2"/>
        </w:numPr>
        <w:spacing w:line="348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«Топ-6 канадськихнайбільшихТНК» Електроннийжурнал «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Business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chief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Режимдоступу: 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://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canada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businesschief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finance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/2010/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Fortunes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Global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-500:-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six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biggest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Canadian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companies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list</w:t>
      </w:r>
    </w:p>
    <w:p w:rsidR="00FB0E49" w:rsidRDefault="00FB0E49" w:rsidP="00FB0E49">
      <w:pPr>
        <w:pStyle w:val="a3"/>
        <w:numPr>
          <w:ilvl w:val="0"/>
          <w:numId w:val="2"/>
        </w:numPr>
        <w:spacing w:line="348" w:lineRule="auto"/>
        <w:ind w:left="357" w:hanging="35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Драгомирецкий Г. </w:t>
      </w:r>
      <w:proofErr w:type="gramStart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Г.,Шалоуф</w:t>
      </w:r>
      <w:proofErr w:type="gramEnd"/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Я. Н., Кифак А. А.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овременныетенденцииразвитиявнешнеэкономическихсвязей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разилии и 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8342D9">
        <w:rPr>
          <w:rFonts w:ascii="Times New Roman" w:hAnsi="Times New Roman" w:cs="Times New Roman"/>
          <w:color w:val="000000" w:themeColor="text1"/>
          <w:sz w:val="28"/>
          <w:szCs w:val="28"/>
        </w:rPr>
        <w:t>краины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Г. Г. 40.</w:t>
      </w:r>
      <w:r w:rsidRPr="00E63BF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Драгомирецкий. – 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46-47.</w:t>
      </w:r>
    </w:p>
    <w:p w:rsidR="00FB0E49" w:rsidRPr="0061740D" w:rsidRDefault="00FB0E49">
      <w:pPr>
        <w:rPr>
          <w:lang w:val="uk-UA"/>
        </w:rPr>
      </w:pPr>
      <w:bookmarkStart w:id="0" w:name="_GoBack"/>
      <w:bookmarkEnd w:id="0"/>
    </w:p>
    <w:sectPr w:rsidR="00FB0E49" w:rsidRPr="006174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F9411B"/>
    <w:multiLevelType w:val="hybridMultilevel"/>
    <w:tmpl w:val="DEF637D8"/>
    <w:lvl w:ilvl="0" w:tplc="38A8EA1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23F2A1D"/>
    <w:multiLevelType w:val="hybridMultilevel"/>
    <w:tmpl w:val="AF4C6344"/>
    <w:lvl w:ilvl="0" w:tplc="1208408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55C"/>
    <w:rsid w:val="003A6890"/>
    <w:rsid w:val="0061740D"/>
    <w:rsid w:val="0073455C"/>
    <w:rsid w:val="00FB0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287D33-1CCA-4271-B781-EE2F359EB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740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74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1740D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6174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to.org/english/res_e/statis_e/daily_update_e/trade_profiles/CA_e.pdf5" TargetMode="External"/><Relationship Id="rId13" Type="http://schemas.openxmlformats.org/officeDocument/2006/relationships/hyperlink" Target="http://gold.ru/news/kanada-zoloto-prodala-zolotoj-zapas-dolgi.html" TargetMode="External"/><Relationship Id="rId18" Type="http://schemas.openxmlformats.org/officeDocument/2006/relationships/hyperlink" Target="https://papers.ssrn.com/sol3/cf_dev/AbsByAuth.cfm?per_id=191120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ata.worldbank.org/indicator" TargetMode="External"/><Relationship Id="rId7" Type="http://schemas.openxmlformats.org/officeDocument/2006/relationships/hyperlink" Target="https://cyberleninka.ru/article/v/v-god-vyborov-ekonomika-kanady-perezhila-retsessiyu" TargetMode="External"/><Relationship Id="rId12" Type="http://schemas.openxmlformats.org/officeDocument/2006/relationships/hyperlink" Target="https://cidpnsi.ca/comparative-portfolio-investment/" TargetMode="External"/><Relationship Id="rId17" Type="http://schemas.openxmlformats.org/officeDocument/2006/relationships/hyperlink" Target="https://papers.ssrn.com/sol3/cf_dev/AbsByAuth.cfm?per_id=1911201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krinform.ru/rubric-economy/2509965-investicii-iz-kanady-v-ukrainu-rastut-prezident-torgovoj-palaty.html" TargetMode="External"/><Relationship Id="rId20" Type="http://schemas.openxmlformats.org/officeDocument/2006/relationships/hyperlink" Target="https://papers.ssrn.com/sol3/papers.cfm?abstract_id=2184845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tlas.media.mit.edu/ru/profile/country/can/" TargetMode="External"/><Relationship Id="rId11" Type="http://schemas.openxmlformats.org/officeDocument/2006/relationships/hyperlink" Target="https://cidpnsi.ca/canadian-foreign-direct-investment-abroad/" TargetMode="External"/><Relationship Id="rId5" Type="http://schemas.openxmlformats.org/officeDocument/2006/relationships/hyperlink" Target="https://uk.wikipedia.org/wiki/%D0%9F%D1%96%D0%B2%D0%BD%D1%96%D1%87%D0%BD%D0%B0_%D0%90%D0%BC%D0%B5%D1%80%D0%B8%D0%BA%D0%B0" TargetMode="External"/><Relationship Id="rId15" Type="http://schemas.openxmlformats.org/officeDocument/2006/relationships/hyperlink" Target="https://canada.mfa.gov.ua/en/ukraine-%D1%81%D0%B0/trade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cidpnsi.ca/canadian-foreign-direct-investment-abroad/" TargetMode="External"/><Relationship Id="rId19" Type="http://schemas.openxmlformats.org/officeDocument/2006/relationships/hyperlink" Target="https://papers.ssrn.com/sol3/cf_dev/AbsByAuth.cfm?per_id=194136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portal.santandertrade.com/establish-overseas/canada/foreign-investment" TargetMode="External"/><Relationship Id="rId14" Type="http://schemas.openxmlformats.org/officeDocument/2006/relationships/hyperlink" Target="http://www.ukrstat.gov.ua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2684</Words>
  <Characters>15302</Characters>
  <Application>Microsoft Office Word</Application>
  <DocSecurity>0</DocSecurity>
  <Lines>127</Lines>
  <Paragraphs>35</Paragraphs>
  <ScaleCrop>false</ScaleCrop>
  <Company/>
  <LinksUpToDate>false</LinksUpToDate>
  <CharactersWithSpaces>17951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2020-02-18T12:01:00Z</dcterms:created>
  <dcterms:modified xsi:type="dcterms:W3CDTF">2020-02-18T12:03:00Z</dcterms:modified>
</cp:coreProperties>
</file>