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714A" w:rsidRPr="002A714A" w:rsidRDefault="002A714A" w:rsidP="00CA34C5">
      <w:pPr>
        <w:spacing w:line="360" w:lineRule="auto"/>
        <w:jc w:val="center"/>
        <w:rPr>
          <w:rFonts w:ascii="Times New Roman" w:eastAsia="Dotum" w:hAnsi="Times New Roman" w:cs="Times New Roman"/>
          <w:caps/>
          <w:sz w:val="28"/>
          <w:szCs w:val="28"/>
        </w:rPr>
      </w:pPr>
      <w:r w:rsidRPr="002A714A">
        <w:rPr>
          <w:rFonts w:ascii="Times New Roman" w:eastAsia="Dotum" w:hAnsi="Times New Roman" w:cs="Times New Roman"/>
          <w:caps/>
          <w:sz w:val="28"/>
          <w:szCs w:val="28"/>
        </w:rPr>
        <w:t>ОДЕСЬКИЙ НАЦІОНАЛЬНИЙ УНІВЕРСИТЕТ імені І.І. МЕЧНИКОВА</w:t>
      </w:r>
    </w:p>
    <w:p w:rsidR="002A714A" w:rsidRPr="002A714A" w:rsidRDefault="002A714A" w:rsidP="00CA34C5">
      <w:pPr>
        <w:spacing w:line="360" w:lineRule="auto"/>
        <w:jc w:val="center"/>
        <w:rPr>
          <w:rFonts w:ascii="Times New Roman" w:eastAsia="Dotum" w:hAnsi="Times New Roman" w:cs="Times New Roman"/>
          <w:caps/>
          <w:sz w:val="28"/>
          <w:szCs w:val="28"/>
        </w:rPr>
      </w:pPr>
      <w:r w:rsidRPr="002A714A">
        <w:rPr>
          <w:rFonts w:ascii="Times New Roman" w:eastAsia="Dotum" w:hAnsi="Times New Roman" w:cs="Times New Roman"/>
          <w:caps/>
          <w:sz w:val="28"/>
          <w:szCs w:val="28"/>
        </w:rPr>
        <w:t>Факультет романо-германської філології</w:t>
      </w:r>
    </w:p>
    <w:p w:rsidR="002A714A" w:rsidRPr="002A714A" w:rsidRDefault="002A714A" w:rsidP="00CA34C5">
      <w:pPr>
        <w:spacing w:line="360" w:lineRule="auto"/>
        <w:jc w:val="center"/>
        <w:rPr>
          <w:rFonts w:ascii="Times New Roman" w:eastAsia="Calibri" w:hAnsi="Times New Roman" w:cs="Times New Roman"/>
          <w:caps/>
          <w:sz w:val="28"/>
          <w:szCs w:val="28"/>
          <w:lang w:val="uk-UA"/>
        </w:rPr>
      </w:pPr>
      <w:r w:rsidRPr="002A714A">
        <w:rPr>
          <w:rFonts w:ascii="Times New Roman" w:eastAsia="Calibri" w:hAnsi="Times New Roman" w:cs="Times New Roman"/>
          <w:caps/>
          <w:sz w:val="28"/>
          <w:szCs w:val="28"/>
          <w:lang w:val="uk-UA"/>
        </w:rPr>
        <w:t>Кафедра німецької філології</w:t>
      </w:r>
    </w:p>
    <w:p w:rsidR="00CA34C5" w:rsidRDefault="00CA34C5" w:rsidP="002A714A">
      <w:pPr>
        <w:spacing w:after="0"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 xml:space="preserve"> </w:t>
      </w:r>
    </w:p>
    <w:p w:rsidR="002A714A" w:rsidRPr="002A714A" w:rsidRDefault="002A714A" w:rsidP="002A714A">
      <w:pPr>
        <w:spacing w:after="0" w:line="360" w:lineRule="auto"/>
        <w:jc w:val="center"/>
        <w:rPr>
          <w:rFonts w:ascii="Times New Roman" w:eastAsia="Calibri" w:hAnsi="Times New Roman" w:cs="Times New Roman"/>
          <w:b/>
          <w:sz w:val="28"/>
          <w:szCs w:val="28"/>
          <w:lang w:val="uk-UA"/>
        </w:rPr>
      </w:pPr>
      <w:r w:rsidRPr="002A714A">
        <w:rPr>
          <w:rFonts w:ascii="Times New Roman" w:eastAsia="Calibri" w:hAnsi="Times New Roman" w:cs="Times New Roman"/>
          <w:b/>
          <w:sz w:val="28"/>
          <w:szCs w:val="28"/>
          <w:lang w:val="uk-UA"/>
        </w:rPr>
        <w:t>Дипломна робота</w:t>
      </w:r>
    </w:p>
    <w:p w:rsidR="002A714A" w:rsidRPr="002A714A" w:rsidRDefault="002A714A" w:rsidP="002A714A">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магістра</w:t>
      </w:r>
    </w:p>
    <w:p w:rsidR="002A714A" w:rsidRPr="00AD6CA3" w:rsidRDefault="002A714A" w:rsidP="002A714A">
      <w:pPr>
        <w:spacing w:after="0" w:line="240" w:lineRule="auto"/>
        <w:jc w:val="center"/>
        <w:rPr>
          <w:rFonts w:ascii="Times New Roman" w:eastAsia="Calibri" w:hAnsi="Times New Roman" w:cs="Times New Roman"/>
          <w:b/>
          <w:sz w:val="28"/>
          <w:szCs w:val="28"/>
        </w:rPr>
      </w:pPr>
      <w:r w:rsidRPr="002A714A">
        <w:rPr>
          <w:rFonts w:ascii="Times New Roman" w:eastAsia="Calibri" w:hAnsi="Times New Roman" w:cs="Times New Roman"/>
          <w:sz w:val="28"/>
          <w:szCs w:val="28"/>
          <w:lang w:val="uk-UA"/>
        </w:rPr>
        <w:t xml:space="preserve">на тему: </w:t>
      </w:r>
      <w:r w:rsidRPr="002A714A">
        <w:rPr>
          <w:rFonts w:ascii="Times New Roman" w:eastAsia="Calibri" w:hAnsi="Times New Roman" w:cs="Times New Roman"/>
          <w:b/>
          <w:sz w:val="28"/>
          <w:szCs w:val="28"/>
          <w:lang w:val="uk-UA"/>
        </w:rPr>
        <w:t>«Особливості імен в творах Й.В. фон Ґете в періоди Бурі і натиску та класики»</w:t>
      </w:r>
    </w:p>
    <w:p w:rsidR="002A714A" w:rsidRPr="00AD6CA3" w:rsidRDefault="002A714A" w:rsidP="002A714A">
      <w:pPr>
        <w:spacing w:after="0" w:line="240" w:lineRule="auto"/>
        <w:jc w:val="center"/>
        <w:rPr>
          <w:rFonts w:ascii="Times New Roman" w:eastAsia="Calibri" w:hAnsi="Times New Roman" w:cs="Times New Roman"/>
          <w:b/>
          <w:sz w:val="28"/>
          <w:szCs w:val="28"/>
        </w:rPr>
      </w:pPr>
    </w:p>
    <w:p w:rsidR="002A714A" w:rsidRPr="002A714A" w:rsidRDefault="002A714A" w:rsidP="002A714A">
      <w:pPr>
        <w:spacing w:after="0" w:line="240" w:lineRule="atLeast"/>
        <w:jc w:val="center"/>
        <w:rPr>
          <w:rFonts w:ascii="Times New Roman" w:eastAsia="Calibri" w:hAnsi="Times New Roman" w:cs="Times New Roman"/>
          <w:b/>
          <w:sz w:val="24"/>
          <w:szCs w:val="24"/>
          <w:lang w:val="en-US"/>
        </w:rPr>
      </w:pPr>
      <w:r w:rsidRPr="002A714A">
        <w:rPr>
          <w:rFonts w:ascii="Times New Roman" w:eastAsia="Calibri" w:hAnsi="Times New Roman" w:cs="Times New Roman"/>
          <w:color w:val="000000"/>
          <w:sz w:val="24"/>
          <w:szCs w:val="24"/>
          <w:shd w:val="clear" w:color="auto" w:fill="FFFFFF"/>
          <w:lang w:val="en-US"/>
        </w:rPr>
        <w:t>“Features of the names in the works by J.W. von Goethe of the Storm and Stress and classical periods”</w:t>
      </w:r>
    </w:p>
    <w:p w:rsidR="002A714A" w:rsidRPr="002A714A" w:rsidRDefault="002A714A" w:rsidP="002A714A">
      <w:pPr>
        <w:rPr>
          <w:rFonts w:ascii="Times New Roman" w:eastAsia="Calibri" w:hAnsi="Times New Roman" w:cs="Times New Roman"/>
          <w:b/>
          <w:sz w:val="28"/>
          <w:szCs w:val="28"/>
          <w:lang w:val="uk-UA"/>
        </w:rPr>
      </w:pPr>
    </w:p>
    <w:p w:rsidR="002A714A" w:rsidRDefault="002A714A" w:rsidP="002A714A">
      <w:pPr>
        <w:spacing w:after="0" w:line="360" w:lineRule="auto"/>
        <w:ind w:left="2829"/>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CA34C5">
        <w:rPr>
          <w:rFonts w:ascii="Times New Roman" w:eastAsia="Calibri" w:hAnsi="Times New Roman" w:cs="Times New Roman"/>
          <w:sz w:val="28"/>
          <w:szCs w:val="28"/>
          <w:lang w:val="uk-UA"/>
        </w:rPr>
        <w:t>В</w:t>
      </w:r>
      <w:r w:rsidRPr="002A714A">
        <w:rPr>
          <w:rFonts w:ascii="Times New Roman" w:eastAsia="Calibri" w:hAnsi="Times New Roman" w:cs="Times New Roman"/>
          <w:sz w:val="28"/>
          <w:szCs w:val="28"/>
          <w:lang w:val="uk-UA"/>
        </w:rPr>
        <w:t xml:space="preserve">иконала: студентка </w:t>
      </w:r>
      <w:r>
        <w:rPr>
          <w:rFonts w:ascii="Times New Roman" w:eastAsia="Calibri" w:hAnsi="Times New Roman" w:cs="Times New Roman"/>
          <w:sz w:val="28"/>
          <w:szCs w:val="28"/>
          <w:lang w:val="uk-UA"/>
        </w:rPr>
        <w:t>денної</w:t>
      </w:r>
      <w:r w:rsidRPr="002A714A">
        <w:rPr>
          <w:rFonts w:ascii="Times New Roman" w:eastAsia="Calibri" w:hAnsi="Times New Roman" w:cs="Times New Roman"/>
          <w:sz w:val="28"/>
          <w:szCs w:val="28"/>
          <w:lang w:val="uk-UA"/>
        </w:rPr>
        <w:t xml:space="preserve"> форми навчання</w:t>
      </w:r>
      <w:r>
        <w:rPr>
          <w:rFonts w:ascii="Times New Roman" w:eastAsia="Calibri" w:hAnsi="Times New Roman" w:cs="Times New Roman"/>
          <w:sz w:val="28"/>
          <w:szCs w:val="28"/>
          <w:lang w:val="uk-UA"/>
        </w:rPr>
        <w:br/>
        <w:t xml:space="preserve">    спеціальності 035  Філологія 035.04 </w:t>
      </w:r>
    </w:p>
    <w:p w:rsidR="002A714A" w:rsidRDefault="002A714A" w:rsidP="002A714A">
      <w:pPr>
        <w:spacing w:after="0" w:line="360" w:lineRule="auto"/>
        <w:ind w:left="2829"/>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Германські мови та літератури (переклад включно):</w:t>
      </w:r>
    </w:p>
    <w:p w:rsidR="00CA34C5" w:rsidRDefault="00CA34C5" w:rsidP="00CA34C5">
      <w:pPr>
        <w:spacing w:after="0" w:line="360" w:lineRule="auto"/>
        <w:ind w:left="2829"/>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2A714A">
        <w:rPr>
          <w:rFonts w:ascii="Times New Roman" w:eastAsia="Calibri" w:hAnsi="Times New Roman" w:cs="Times New Roman"/>
          <w:sz w:val="28"/>
          <w:szCs w:val="28"/>
          <w:lang w:val="uk-UA"/>
        </w:rPr>
        <w:t>Німецька: мова і література</w:t>
      </w:r>
    </w:p>
    <w:p w:rsidR="00CA34C5" w:rsidRDefault="00CA34C5" w:rsidP="00CA34C5">
      <w:pPr>
        <w:spacing w:after="0" w:line="360" w:lineRule="auto"/>
        <w:ind w:left="2829"/>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Зелінська Ю.</w:t>
      </w:r>
    </w:p>
    <w:p w:rsidR="002A714A" w:rsidRPr="002A714A" w:rsidRDefault="002A714A" w:rsidP="002A714A">
      <w:pPr>
        <w:spacing w:after="0" w:line="240" w:lineRule="auto"/>
        <w:jc w:val="both"/>
        <w:rPr>
          <w:rFonts w:ascii="Times New Roman" w:eastAsia="Calibri" w:hAnsi="Times New Roman" w:cs="Times New Roman"/>
          <w:sz w:val="28"/>
          <w:szCs w:val="28"/>
          <w:lang w:val="uk-UA"/>
        </w:rPr>
      </w:pPr>
    </w:p>
    <w:p w:rsidR="002A714A" w:rsidRPr="002A714A" w:rsidRDefault="00CA34C5" w:rsidP="002A714A">
      <w:pPr>
        <w:spacing w:after="0" w:line="240" w:lineRule="auto"/>
        <w:ind w:left="2832"/>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2A714A" w:rsidRPr="002A714A">
        <w:rPr>
          <w:rFonts w:ascii="Times New Roman" w:eastAsia="Calibri" w:hAnsi="Times New Roman" w:cs="Times New Roman"/>
          <w:sz w:val="28"/>
          <w:szCs w:val="28"/>
          <w:lang w:val="uk-UA"/>
        </w:rPr>
        <w:t>Керівник</w:t>
      </w:r>
      <w:r>
        <w:rPr>
          <w:rFonts w:ascii="Times New Roman" w:eastAsia="Calibri" w:hAnsi="Times New Roman" w:cs="Times New Roman"/>
          <w:sz w:val="28"/>
          <w:szCs w:val="28"/>
          <w:lang w:val="uk-UA"/>
        </w:rPr>
        <w:t>:</w:t>
      </w:r>
      <w:r w:rsidR="002A714A" w:rsidRPr="002A714A">
        <w:rPr>
          <w:rFonts w:ascii="Times New Roman" w:eastAsia="Calibri" w:hAnsi="Times New Roman" w:cs="Times New Roman"/>
          <w:sz w:val="28"/>
          <w:szCs w:val="28"/>
          <w:lang w:val="uk-UA"/>
        </w:rPr>
        <w:t xml:space="preserve"> к. філол. н., проф</w:t>
      </w:r>
      <w:r>
        <w:rPr>
          <w:rFonts w:ascii="Times New Roman" w:eastAsia="Calibri" w:hAnsi="Times New Roman" w:cs="Times New Roman"/>
          <w:sz w:val="28"/>
          <w:szCs w:val="28"/>
          <w:lang w:val="uk-UA"/>
        </w:rPr>
        <w:t>.</w:t>
      </w:r>
      <w:r w:rsidR="002A714A" w:rsidRPr="002A714A">
        <w:rPr>
          <w:rFonts w:ascii="Times New Roman" w:eastAsia="Calibri" w:hAnsi="Times New Roman" w:cs="Times New Roman"/>
          <w:sz w:val="28"/>
          <w:szCs w:val="28"/>
          <w:lang w:val="uk-UA"/>
        </w:rPr>
        <w:t xml:space="preserve"> </w:t>
      </w:r>
      <w:r w:rsidR="002A714A" w:rsidRPr="002A714A">
        <w:rPr>
          <w:rFonts w:ascii="Times New Roman" w:eastAsia="Calibri" w:hAnsi="Times New Roman" w:cs="Times New Roman"/>
          <w:caps/>
          <w:sz w:val="28"/>
          <w:szCs w:val="28"/>
          <w:lang w:val="uk-UA"/>
        </w:rPr>
        <w:t>Голубенко л.м.</w:t>
      </w:r>
    </w:p>
    <w:p w:rsidR="002A714A" w:rsidRPr="002A714A" w:rsidRDefault="002A714A" w:rsidP="002A714A">
      <w:pPr>
        <w:spacing w:after="0" w:line="240" w:lineRule="auto"/>
        <w:jc w:val="both"/>
        <w:rPr>
          <w:rFonts w:ascii="Times New Roman" w:eastAsia="Calibri" w:hAnsi="Times New Roman" w:cs="Times New Roman"/>
          <w:sz w:val="28"/>
          <w:szCs w:val="28"/>
          <w:lang w:val="uk-UA"/>
        </w:rPr>
      </w:pPr>
    </w:p>
    <w:p w:rsidR="002A714A" w:rsidRPr="002A714A" w:rsidRDefault="00CA34C5" w:rsidP="002A714A">
      <w:pPr>
        <w:spacing w:after="0" w:line="240" w:lineRule="auto"/>
        <w:ind w:left="2124" w:firstLine="708"/>
        <w:jc w:val="both"/>
        <w:rPr>
          <w:rFonts w:ascii="Times New Roman" w:eastAsia="Calibri" w:hAnsi="Times New Roman" w:cs="Times New Roman"/>
          <w:caps/>
          <w:sz w:val="28"/>
          <w:szCs w:val="28"/>
          <w:lang w:val="uk-UA"/>
        </w:rPr>
      </w:pPr>
      <w:r>
        <w:rPr>
          <w:rFonts w:ascii="Times New Roman" w:eastAsia="Calibri" w:hAnsi="Times New Roman" w:cs="Times New Roman"/>
          <w:sz w:val="28"/>
          <w:szCs w:val="28"/>
          <w:lang w:val="uk-UA"/>
        </w:rPr>
        <w:t xml:space="preserve">    </w:t>
      </w:r>
      <w:r w:rsidR="002A714A" w:rsidRPr="002A714A">
        <w:rPr>
          <w:rFonts w:ascii="Times New Roman" w:eastAsia="Calibri" w:hAnsi="Times New Roman" w:cs="Times New Roman"/>
          <w:sz w:val="28"/>
          <w:szCs w:val="28"/>
          <w:lang w:val="uk-UA"/>
        </w:rPr>
        <w:t>Рецензент</w:t>
      </w:r>
      <w:r>
        <w:rPr>
          <w:rFonts w:ascii="Times New Roman" w:eastAsia="Calibri" w:hAnsi="Times New Roman" w:cs="Times New Roman"/>
          <w:sz w:val="28"/>
          <w:szCs w:val="28"/>
          <w:lang w:val="uk-UA"/>
        </w:rPr>
        <w:t>:</w:t>
      </w:r>
      <w:r w:rsidR="002A714A" w:rsidRPr="002A714A">
        <w:rPr>
          <w:rFonts w:ascii="Times New Roman" w:eastAsia="Calibri" w:hAnsi="Times New Roman" w:cs="Times New Roman"/>
          <w:sz w:val="28"/>
          <w:szCs w:val="28"/>
          <w:lang w:val="uk-UA"/>
        </w:rPr>
        <w:t xml:space="preserve"> д. філол. н., проф</w:t>
      </w:r>
      <w:r>
        <w:rPr>
          <w:rFonts w:ascii="Times New Roman" w:eastAsia="Calibri" w:hAnsi="Times New Roman" w:cs="Times New Roman"/>
          <w:sz w:val="28"/>
          <w:szCs w:val="28"/>
          <w:lang w:val="uk-UA"/>
        </w:rPr>
        <w:t>.</w:t>
      </w:r>
      <w:r w:rsidR="002A714A" w:rsidRPr="002A714A">
        <w:rPr>
          <w:rFonts w:ascii="Times New Roman" w:eastAsia="Calibri" w:hAnsi="Times New Roman" w:cs="Times New Roman"/>
          <w:sz w:val="28"/>
          <w:szCs w:val="28"/>
          <w:lang w:val="uk-UA"/>
        </w:rPr>
        <w:t xml:space="preserve"> </w:t>
      </w:r>
      <w:r w:rsidR="002A714A" w:rsidRPr="002A714A">
        <w:rPr>
          <w:rFonts w:ascii="Times New Roman" w:eastAsia="Calibri" w:hAnsi="Times New Roman" w:cs="Times New Roman"/>
          <w:caps/>
          <w:sz w:val="28"/>
          <w:szCs w:val="28"/>
          <w:lang w:val="uk-UA"/>
        </w:rPr>
        <w:t>карпенко о.ю.</w:t>
      </w:r>
    </w:p>
    <w:p w:rsidR="002A714A" w:rsidRPr="002A714A" w:rsidRDefault="002A714A" w:rsidP="002A714A">
      <w:pPr>
        <w:rPr>
          <w:rFonts w:ascii="Times New Roman" w:eastAsia="Calibri" w:hAnsi="Times New Roman" w:cs="Times New Roman"/>
          <w:sz w:val="28"/>
          <w:szCs w:val="28"/>
          <w:lang w:val="uk-UA"/>
        </w:rPr>
      </w:pPr>
    </w:p>
    <w:p w:rsidR="002A714A" w:rsidRPr="002A714A" w:rsidRDefault="002A714A" w:rsidP="002A714A">
      <w:pPr>
        <w:rPr>
          <w:rFonts w:ascii="Times New Roman" w:eastAsia="Calibri" w:hAnsi="Times New Roman" w:cs="Times New Roman"/>
          <w:sz w:val="28"/>
          <w:szCs w:val="28"/>
          <w:lang w:val="uk-UA"/>
        </w:rPr>
      </w:pPr>
    </w:p>
    <w:tbl>
      <w:tblPr>
        <w:tblW w:w="0" w:type="auto"/>
        <w:tblLayout w:type="fixed"/>
        <w:tblLook w:val="0000" w:firstRow="0" w:lastRow="0" w:firstColumn="0" w:lastColumn="0" w:noHBand="0" w:noVBand="0"/>
      </w:tblPr>
      <w:tblGrid>
        <w:gridCol w:w="4644"/>
        <w:gridCol w:w="5098"/>
      </w:tblGrid>
      <w:tr w:rsidR="002A714A" w:rsidRPr="002A714A" w:rsidTr="00DF5612">
        <w:tc>
          <w:tcPr>
            <w:tcW w:w="4644" w:type="dxa"/>
          </w:tcPr>
          <w:p w:rsidR="002A714A" w:rsidRPr="002A714A" w:rsidRDefault="002A714A" w:rsidP="002A714A">
            <w:pPr>
              <w:spacing w:after="0" w:line="360" w:lineRule="auto"/>
              <w:rPr>
                <w:rFonts w:ascii="Times New Roman" w:eastAsia="Calibri" w:hAnsi="Times New Roman" w:cs="Times New Roman"/>
                <w:sz w:val="24"/>
              </w:rPr>
            </w:pPr>
            <w:r w:rsidRPr="002A714A">
              <w:rPr>
                <w:rFonts w:ascii="Times New Roman" w:eastAsia="Calibri" w:hAnsi="Times New Roman" w:cs="Times New Roman"/>
                <w:sz w:val="24"/>
              </w:rPr>
              <w:t>Рекомендовано до захисту:</w:t>
            </w:r>
          </w:p>
          <w:p w:rsidR="002A714A" w:rsidRPr="002A714A" w:rsidRDefault="002A714A" w:rsidP="002A714A">
            <w:pPr>
              <w:spacing w:after="0" w:line="360" w:lineRule="auto"/>
              <w:rPr>
                <w:rFonts w:ascii="Times New Roman" w:eastAsia="Calibri" w:hAnsi="Times New Roman" w:cs="Times New Roman"/>
                <w:sz w:val="24"/>
              </w:rPr>
            </w:pPr>
            <w:r w:rsidRPr="002A714A">
              <w:rPr>
                <w:rFonts w:ascii="Times New Roman" w:eastAsia="Calibri" w:hAnsi="Times New Roman" w:cs="Times New Roman"/>
                <w:sz w:val="24"/>
              </w:rPr>
              <w:t xml:space="preserve">Протокол засідання кафедри </w:t>
            </w:r>
          </w:p>
          <w:p w:rsidR="002A714A" w:rsidRPr="002A714A" w:rsidRDefault="00CA34C5" w:rsidP="002A714A">
            <w:pPr>
              <w:spacing w:after="0" w:line="360" w:lineRule="auto"/>
              <w:rPr>
                <w:rFonts w:ascii="Times New Roman" w:eastAsia="Calibri" w:hAnsi="Times New Roman" w:cs="Times New Roman"/>
                <w:sz w:val="24"/>
                <w:lang w:val="uk-UA"/>
              </w:rPr>
            </w:pPr>
            <w:r>
              <w:rPr>
                <w:rFonts w:ascii="Times New Roman" w:eastAsia="Calibri" w:hAnsi="Times New Roman" w:cs="Times New Roman"/>
                <w:sz w:val="24"/>
              </w:rPr>
              <w:t>№ ___ від __</w:t>
            </w:r>
            <w:r>
              <w:rPr>
                <w:rFonts w:ascii="Times New Roman" w:eastAsia="Calibri" w:hAnsi="Times New Roman" w:cs="Times New Roman"/>
                <w:sz w:val="24"/>
                <w:lang w:val="uk-UA"/>
              </w:rPr>
              <w:t>_</w:t>
            </w:r>
          </w:p>
          <w:p w:rsidR="002A714A" w:rsidRPr="002A714A" w:rsidRDefault="002A714A" w:rsidP="002A714A">
            <w:pPr>
              <w:spacing w:after="0" w:line="360" w:lineRule="auto"/>
              <w:rPr>
                <w:rFonts w:ascii="Times New Roman" w:eastAsia="Calibri" w:hAnsi="Times New Roman" w:cs="Times New Roman"/>
                <w:sz w:val="24"/>
              </w:rPr>
            </w:pPr>
          </w:p>
          <w:p w:rsidR="002A714A" w:rsidRPr="002A714A" w:rsidRDefault="002A714A" w:rsidP="002A714A">
            <w:pPr>
              <w:spacing w:after="0" w:line="360" w:lineRule="auto"/>
              <w:rPr>
                <w:rFonts w:ascii="Times New Roman" w:eastAsia="Calibri" w:hAnsi="Times New Roman" w:cs="Times New Roman"/>
                <w:sz w:val="24"/>
              </w:rPr>
            </w:pPr>
            <w:r w:rsidRPr="002A714A">
              <w:rPr>
                <w:rFonts w:ascii="Times New Roman" w:eastAsia="Calibri" w:hAnsi="Times New Roman" w:cs="Times New Roman"/>
                <w:sz w:val="24"/>
              </w:rPr>
              <w:t>Завіду</w:t>
            </w:r>
            <w:r w:rsidRPr="002A714A">
              <w:rPr>
                <w:rFonts w:ascii="Times New Roman" w:eastAsia="Calibri" w:hAnsi="Times New Roman" w:cs="Times New Roman"/>
                <w:sz w:val="24"/>
                <w:lang w:val="uk-UA"/>
              </w:rPr>
              <w:t>вач</w:t>
            </w:r>
            <w:r w:rsidRPr="002A714A">
              <w:rPr>
                <w:rFonts w:ascii="Times New Roman" w:eastAsia="Calibri" w:hAnsi="Times New Roman" w:cs="Times New Roman"/>
                <w:sz w:val="24"/>
              </w:rPr>
              <w:t xml:space="preserve"> кафедр</w:t>
            </w:r>
            <w:r w:rsidRPr="002A714A">
              <w:rPr>
                <w:rFonts w:ascii="Times New Roman" w:eastAsia="Calibri" w:hAnsi="Times New Roman" w:cs="Times New Roman"/>
                <w:sz w:val="24"/>
                <w:lang w:val="uk-UA"/>
              </w:rPr>
              <w:t>и</w:t>
            </w:r>
            <w:r w:rsidRPr="002A714A">
              <w:rPr>
                <w:rFonts w:ascii="Times New Roman" w:eastAsia="Calibri" w:hAnsi="Times New Roman" w:cs="Times New Roman"/>
                <w:sz w:val="24"/>
              </w:rPr>
              <w:t xml:space="preserve"> </w:t>
            </w:r>
          </w:p>
          <w:p w:rsidR="002A714A" w:rsidRPr="002A714A" w:rsidRDefault="002A714A" w:rsidP="002A714A">
            <w:pPr>
              <w:spacing w:after="0" w:line="360" w:lineRule="auto"/>
              <w:rPr>
                <w:rFonts w:ascii="Times New Roman" w:eastAsia="Calibri" w:hAnsi="Times New Roman" w:cs="Times New Roman"/>
                <w:sz w:val="24"/>
                <w:lang w:val="uk-UA"/>
              </w:rPr>
            </w:pPr>
            <w:r w:rsidRPr="002A714A">
              <w:rPr>
                <w:rFonts w:ascii="Times New Roman" w:eastAsia="Calibri" w:hAnsi="Times New Roman" w:cs="Times New Roman"/>
                <w:sz w:val="24"/>
              </w:rPr>
              <w:t>________________</w:t>
            </w:r>
            <w:r w:rsidRPr="002A714A">
              <w:rPr>
                <w:rFonts w:ascii="Times New Roman" w:eastAsia="Calibri" w:hAnsi="Times New Roman" w:cs="Times New Roman"/>
                <w:sz w:val="24"/>
                <w:lang w:val="uk-UA"/>
              </w:rPr>
              <w:t>доц. Кулина І.Г.</w:t>
            </w:r>
          </w:p>
        </w:tc>
        <w:tc>
          <w:tcPr>
            <w:tcW w:w="5098" w:type="dxa"/>
          </w:tcPr>
          <w:p w:rsidR="002A714A" w:rsidRPr="002A714A" w:rsidRDefault="002A714A" w:rsidP="002A714A">
            <w:pPr>
              <w:spacing w:after="0" w:line="360" w:lineRule="auto"/>
              <w:rPr>
                <w:rFonts w:ascii="Times New Roman" w:eastAsia="Calibri" w:hAnsi="Times New Roman" w:cs="Times New Roman"/>
                <w:sz w:val="24"/>
                <w:lang w:val="uk-UA"/>
              </w:rPr>
            </w:pPr>
            <w:r w:rsidRPr="002A714A">
              <w:rPr>
                <w:rFonts w:ascii="Times New Roman" w:eastAsia="Calibri" w:hAnsi="Times New Roman" w:cs="Times New Roman"/>
                <w:sz w:val="24"/>
              </w:rPr>
              <w:t xml:space="preserve">Захищено на засіданні ЕК № </w:t>
            </w:r>
            <w:r w:rsidR="00CA34C5">
              <w:rPr>
                <w:rFonts w:ascii="Times New Roman" w:eastAsia="Calibri" w:hAnsi="Times New Roman" w:cs="Times New Roman"/>
                <w:sz w:val="24"/>
                <w:lang w:val="uk-UA"/>
              </w:rPr>
              <w:t>2</w:t>
            </w:r>
          </w:p>
          <w:p w:rsidR="002A714A" w:rsidRPr="002A714A" w:rsidRDefault="002A714A" w:rsidP="002A714A">
            <w:pPr>
              <w:spacing w:after="0" w:line="360" w:lineRule="auto"/>
              <w:rPr>
                <w:rFonts w:ascii="Times New Roman" w:eastAsia="Calibri" w:hAnsi="Times New Roman" w:cs="Times New Roman"/>
                <w:sz w:val="24"/>
              </w:rPr>
            </w:pPr>
            <w:r w:rsidRPr="002A714A">
              <w:rPr>
                <w:rFonts w:ascii="Times New Roman" w:eastAsia="Calibri" w:hAnsi="Times New Roman" w:cs="Times New Roman"/>
                <w:sz w:val="24"/>
              </w:rPr>
              <w:t xml:space="preserve">протокол № ____ від </w:t>
            </w:r>
            <w:r w:rsidRPr="002A714A">
              <w:rPr>
                <w:rFonts w:ascii="Times New Roman" w:eastAsia="Calibri" w:hAnsi="Times New Roman" w:cs="Times New Roman"/>
                <w:sz w:val="24"/>
                <w:lang w:val="uk-UA"/>
              </w:rPr>
              <w:t>___</w:t>
            </w:r>
          </w:p>
          <w:p w:rsidR="002A714A" w:rsidRPr="002A714A" w:rsidRDefault="002A714A" w:rsidP="002A714A">
            <w:pPr>
              <w:spacing w:after="0" w:line="360" w:lineRule="auto"/>
              <w:rPr>
                <w:rFonts w:ascii="Times New Roman" w:eastAsia="Calibri" w:hAnsi="Times New Roman" w:cs="Times New Roman"/>
                <w:sz w:val="24"/>
              </w:rPr>
            </w:pPr>
          </w:p>
          <w:p w:rsidR="002A714A" w:rsidRPr="002A714A" w:rsidRDefault="002A714A" w:rsidP="002A714A">
            <w:pPr>
              <w:spacing w:after="0" w:line="360" w:lineRule="auto"/>
              <w:rPr>
                <w:rFonts w:ascii="Times New Roman" w:eastAsia="Calibri" w:hAnsi="Times New Roman" w:cs="Times New Roman"/>
                <w:sz w:val="24"/>
              </w:rPr>
            </w:pPr>
            <w:r w:rsidRPr="002A714A">
              <w:rPr>
                <w:rFonts w:ascii="Times New Roman" w:eastAsia="Calibri" w:hAnsi="Times New Roman" w:cs="Times New Roman"/>
                <w:sz w:val="24"/>
              </w:rPr>
              <w:t>Оцінка ________</w:t>
            </w:r>
            <w:r w:rsidRPr="002A714A">
              <w:rPr>
                <w:rFonts w:ascii="Times New Roman" w:eastAsia="Calibri" w:hAnsi="Times New Roman" w:cs="Times New Roman"/>
                <w:sz w:val="24"/>
                <w:lang w:val="uk-UA"/>
              </w:rPr>
              <w:t>/</w:t>
            </w:r>
            <w:r w:rsidRPr="002A714A">
              <w:rPr>
                <w:rFonts w:ascii="Times New Roman" w:eastAsia="Calibri" w:hAnsi="Times New Roman" w:cs="Times New Roman"/>
                <w:sz w:val="24"/>
              </w:rPr>
              <w:t>_______</w:t>
            </w:r>
            <w:r w:rsidRPr="002A714A">
              <w:rPr>
                <w:rFonts w:ascii="Times New Roman" w:eastAsia="Calibri" w:hAnsi="Times New Roman" w:cs="Times New Roman"/>
                <w:sz w:val="24"/>
                <w:lang w:val="uk-UA"/>
              </w:rPr>
              <w:t>/</w:t>
            </w:r>
            <w:r w:rsidRPr="002A714A">
              <w:rPr>
                <w:rFonts w:ascii="Times New Roman" w:eastAsia="Calibri" w:hAnsi="Times New Roman" w:cs="Times New Roman"/>
                <w:sz w:val="24"/>
              </w:rPr>
              <w:t>________________</w:t>
            </w:r>
          </w:p>
          <w:p w:rsidR="002A714A" w:rsidRPr="002A714A" w:rsidRDefault="002A714A" w:rsidP="002A714A">
            <w:pPr>
              <w:spacing w:after="0" w:line="360" w:lineRule="auto"/>
              <w:rPr>
                <w:rFonts w:ascii="Times New Roman" w:eastAsia="Calibri" w:hAnsi="Times New Roman" w:cs="Times New Roman"/>
                <w:sz w:val="18"/>
                <w:szCs w:val="18"/>
              </w:rPr>
            </w:pPr>
            <w:r w:rsidRPr="002A714A">
              <w:rPr>
                <w:rFonts w:ascii="Times New Roman" w:eastAsia="Calibri" w:hAnsi="Times New Roman" w:cs="Times New Roman"/>
                <w:sz w:val="18"/>
                <w:szCs w:val="18"/>
              </w:rPr>
              <w:t xml:space="preserve"> </w:t>
            </w:r>
            <w:r w:rsidRPr="002A714A">
              <w:rPr>
                <w:rFonts w:ascii="Times New Roman" w:eastAsia="Calibri" w:hAnsi="Times New Roman" w:cs="Times New Roman"/>
                <w:sz w:val="18"/>
                <w:szCs w:val="18"/>
                <w:lang w:val="uk-UA"/>
              </w:rPr>
              <w:t xml:space="preserve">         </w:t>
            </w:r>
            <w:r w:rsidRPr="002A714A">
              <w:rPr>
                <w:rFonts w:ascii="Times New Roman" w:eastAsia="Calibri" w:hAnsi="Times New Roman" w:cs="Times New Roman"/>
                <w:sz w:val="18"/>
                <w:szCs w:val="18"/>
              </w:rPr>
              <w:t xml:space="preserve">   (за </w:t>
            </w:r>
            <w:r w:rsidRPr="002A714A">
              <w:rPr>
                <w:rFonts w:ascii="Times New Roman" w:eastAsia="Calibri" w:hAnsi="Times New Roman" w:cs="Times New Roman"/>
                <w:sz w:val="18"/>
                <w:szCs w:val="18"/>
                <w:lang w:val="uk-UA"/>
              </w:rPr>
              <w:t>національною</w:t>
            </w:r>
            <w:r w:rsidRPr="002A714A">
              <w:rPr>
                <w:rFonts w:ascii="Times New Roman" w:eastAsia="Calibri" w:hAnsi="Times New Roman" w:cs="Times New Roman"/>
                <w:sz w:val="18"/>
                <w:szCs w:val="18"/>
              </w:rPr>
              <w:t xml:space="preserve"> шкалою, за шкалою </w:t>
            </w:r>
            <w:r w:rsidRPr="002A714A">
              <w:rPr>
                <w:rFonts w:ascii="Times New Roman" w:eastAsia="Calibri" w:hAnsi="Times New Roman" w:cs="Times New Roman"/>
                <w:sz w:val="18"/>
                <w:szCs w:val="18"/>
                <w:lang w:val="en-US"/>
              </w:rPr>
              <w:t>ECTS</w:t>
            </w:r>
            <w:r w:rsidRPr="002A714A">
              <w:rPr>
                <w:rFonts w:ascii="Times New Roman" w:eastAsia="Calibri" w:hAnsi="Times New Roman" w:cs="Times New Roman"/>
                <w:sz w:val="18"/>
                <w:szCs w:val="18"/>
              </w:rPr>
              <w:t>, бал)</w:t>
            </w:r>
          </w:p>
          <w:p w:rsidR="002A714A" w:rsidRPr="002A714A" w:rsidRDefault="002A714A" w:rsidP="002A714A">
            <w:pPr>
              <w:spacing w:after="0" w:line="360" w:lineRule="auto"/>
              <w:rPr>
                <w:rFonts w:ascii="Times New Roman" w:eastAsia="Calibri" w:hAnsi="Times New Roman" w:cs="Times New Roman"/>
                <w:sz w:val="24"/>
              </w:rPr>
            </w:pPr>
          </w:p>
          <w:p w:rsidR="002A714A" w:rsidRPr="002A714A" w:rsidRDefault="002A714A" w:rsidP="002A714A">
            <w:pPr>
              <w:spacing w:after="0" w:line="360" w:lineRule="auto"/>
              <w:rPr>
                <w:rFonts w:ascii="Times New Roman" w:eastAsia="Calibri" w:hAnsi="Times New Roman" w:cs="Times New Roman"/>
                <w:sz w:val="24"/>
                <w:lang w:val="uk-UA"/>
              </w:rPr>
            </w:pPr>
            <w:r w:rsidRPr="002A714A">
              <w:rPr>
                <w:rFonts w:ascii="Times New Roman" w:eastAsia="Calibri" w:hAnsi="Times New Roman" w:cs="Times New Roman"/>
                <w:sz w:val="24"/>
              </w:rPr>
              <w:t xml:space="preserve">Голова ЕК _______ </w:t>
            </w:r>
            <w:r w:rsidRPr="002A714A">
              <w:rPr>
                <w:rFonts w:ascii="Times New Roman" w:eastAsia="Calibri" w:hAnsi="Times New Roman" w:cs="Times New Roman"/>
                <w:sz w:val="24"/>
                <w:lang w:val="uk-UA"/>
              </w:rPr>
              <w:t>проф. Колесниченко Н.Ю.</w:t>
            </w:r>
          </w:p>
        </w:tc>
      </w:tr>
    </w:tbl>
    <w:p w:rsidR="002A714A" w:rsidRPr="002A714A" w:rsidRDefault="002A714A" w:rsidP="002A714A">
      <w:pPr>
        <w:spacing w:before="240" w:line="360" w:lineRule="auto"/>
        <w:jc w:val="center"/>
        <w:rPr>
          <w:rFonts w:ascii="Calibri" w:eastAsia="Calibri" w:hAnsi="Calibri" w:cs="Times New Roman"/>
        </w:rPr>
      </w:pPr>
      <w:r w:rsidRPr="002A714A">
        <w:rPr>
          <w:rFonts w:ascii="Times New Roman" w:eastAsia="Calibri" w:hAnsi="Times New Roman" w:cs="Times New Roman"/>
          <w:b/>
          <w:sz w:val="28"/>
          <w:szCs w:val="28"/>
          <w:lang w:val="uk-UA"/>
        </w:rPr>
        <w:br/>
        <w:t>Одеса – 2017</w:t>
      </w:r>
    </w:p>
    <w:p w:rsidR="001C09A1" w:rsidRDefault="001C09A1" w:rsidP="001C09A1">
      <w:pPr>
        <w:spacing w:line="360" w:lineRule="auto"/>
        <w:ind w:firstLine="709"/>
        <w:jc w:val="center"/>
        <w:rPr>
          <w:rFonts w:ascii="Times New Roman" w:hAnsi="Times New Roman" w:cs="Times New Roman"/>
          <w:sz w:val="28"/>
          <w:szCs w:val="28"/>
          <w:lang w:val="de-DE"/>
        </w:rPr>
      </w:pPr>
      <w:r>
        <w:rPr>
          <w:rFonts w:ascii="Times New Roman" w:hAnsi="Times New Roman" w:cs="Times New Roman"/>
          <w:sz w:val="28"/>
          <w:szCs w:val="28"/>
          <w:lang w:val="de-DE"/>
        </w:rPr>
        <w:lastRenderedPageBreak/>
        <w:t>Inhalt</w:t>
      </w:r>
    </w:p>
    <w:p w:rsidR="001C09A1" w:rsidRPr="00CA34C5" w:rsidRDefault="001C09A1" w:rsidP="001C09A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de-DE"/>
        </w:rPr>
        <w:t xml:space="preserve">Einleitung </w:t>
      </w:r>
      <w:r w:rsidRPr="00093DB8">
        <w:rPr>
          <w:rFonts w:ascii="Times New Roman" w:hAnsi="Times New Roman" w:cs="Times New Roman"/>
          <w:sz w:val="28"/>
          <w:szCs w:val="28"/>
          <w:lang w:val="de-DE"/>
        </w:rPr>
        <w:t>............................................................................................................</w:t>
      </w:r>
      <w:r>
        <w:rPr>
          <w:rFonts w:ascii="Times New Roman" w:hAnsi="Times New Roman" w:cs="Times New Roman"/>
          <w:sz w:val="28"/>
          <w:szCs w:val="28"/>
          <w:lang w:val="de-DE"/>
        </w:rPr>
        <w:t>.</w:t>
      </w:r>
      <w:r w:rsidR="009E4866">
        <w:rPr>
          <w:rFonts w:ascii="Times New Roman" w:hAnsi="Times New Roman" w:cs="Times New Roman"/>
          <w:sz w:val="28"/>
          <w:szCs w:val="28"/>
          <w:lang w:val="de-DE"/>
        </w:rPr>
        <w:t>....</w:t>
      </w:r>
      <w:r w:rsidR="00CA34C5">
        <w:rPr>
          <w:rFonts w:ascii="Times New Roman" w:hAnsi="Times New Roman" w:cs="Times New Roman"/>
          <w:sz w:val="28"/>
          <w:szCs w:val="28"/>
          <w:lang w:val="uk-UA"/>
        </w:rPr>
        <w:t>4</w:t>
      </w:r>
    </w:p>
    <w:p w:rsidR="001C09A1" w:rsidRPr="00AD6CA3" w:rsidRDefault="001C09A1" w:rsidP="001C09A1">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de-DE"/>
        </w:rPr>
        <w:t>TEIL</w:t>
      </w:r>
      <w:r w:rsidRPr="00093DB8">
        <w:rPr>
          <w:rFonts w:ascii="Times New Roman" w:hAnsi="Times New Roman" w:cs="Times New Roman"/>
          <w:sz w:val="28"/>
          <w:szCs w:val="28"/>
          <w:lang w:val="de-DE"/>
        </w:rPr>
        <w:t xml:space="preserve"> </w:t>
      </w:r>
      <w:r w:rsidRPr="00B50101">
        <w:rPr>
          <w:rFonts w:ascii="Times New Roman" w:hAnsi="Times New Roman" w:cs="Times New Roman"/>
          <w:sz w:val="28"/>
          <w:szCs w:val="28"/>
        </w:rPr>
        <w:t>І</w:t>
      </w:r>
      <w:r w:rsidRPr="00093DB8">
        <w:rPr>
          <w:rFonts w:ascii="Times New Roman" w:hAnsi="Times New Roman" w:cs="Times New Roman"/>
          <w:sz w:val="28"/>
          <w:szCs w:val="28"/>
          <w:lang w:val="de-DE"/>
        </w:rPr>
        <w:t xml:space="preserve">. </w:t>
      </w:r>
      <w:r>
        <w:rPr>
          <w:rFonts w:ascii="Times New Roman" w:hAnsi="Times New Roman" w:cs="Times New Roman"/>
          <w:sz w:val="28"/>
          <w:szCs w:val="28"/>
          <w:lang w:val="de-DE"/>
        </w:rPr>
        <w:t>DEUTSCHE EIGENNAMEN. ENTSTEHUNG DER DEUTSCHEN NAMEN</w:t>
      </w:r>
      <w:r w:rsidRPr="00AD6CA3">
        <w:rPr>
          <w:rFonts w:ascii="Times New Roman" w:hAnsi="Times New Roman" w:cs="Times New Roman"/>
          <w:sz w:val="28"/>
          <w:szCs w:val="28"/>
          <w:lang w:val="en-US"/>
        </w:rPr>
        <w:t>.</w:t>
      </w:r>
    </w:p>
    <w:p w:rsidR="001C09A1" w:rsidRPr="00093DB8" w:rsidRDefault="001C09A1" w:rsidP="001C09A1">
      <w:pPr>
        <w:pStyle w:val="a3"/>
        <w:numPr>
          <w:ilvl w:val="1"/>
          <w:numId w:val="1"/>
        </w:numPr>
        <w:spacing w:line="360" w:lineRule="auto"/>
        <w:ind w:left="709"/>
        <w:jc w:val="both"/>
        <w:rPr>
          <w:rFonts w:ascii="Times New Roman" w:hAnsi="Times New Roman" w:cs="Times New Roman"/>
          <w:sz w:val="28"/>
          <w:szCs w:val="28"/>
          <w:lang w:val="de-DE"/>
        </w:rPr>
      </w:pPr>
      <w:r>
        <w:rPr>
          <w:rFonts w:ascii="Times New Roman" w:hAnsi="Times New Roman" w:cs="Times New Roman"/>
          <w:sz w:val="28"/>
          <w:szCs w:val="28"/>
          <w:lang w:val="de-DE"/>
        </w:rPr>
        <w:t>Deutsche</w:t>
      </w:r>
      <w:r w:rsidRPr="00096B8E">
        <w:rPr>
          <w:rFonts w:ascii="Times New Roman" w:hAnsi="Times New Roman" w:cs="Times New Roman"/>
          <w:sz w:val="28"/>
          <w:szCs w:val="28"/>
          <w:lang w:val="de-DE"/>
        </w:rPr>
        <w:t xml:space="preserve"> </w:t>
      </w:r>
      <w:r>
        <w:rPr>
          <w:rFonts w:ascii="Times New Roman" w:hAnsi="Times New Roman" w:cs="Times New Roman"/>
          <w:sz w:val="28"/>
          <w:szCs w:val="28"/>
          <w:lang w:val="de-DE"/>
        </w:rPr>
        <w:t>Namenkunde</w:t>
      </w:r>
      <w:r w:rsidRPr="004B16CB">
        <w:rPr>
          <w:rFonts w:ascii="Times New Roman" w:hAnsi="Times New Roman" w:cs="Times New Roman"/>
          <w:sz w:val="28"/>
          <w:szCs w:val="28"/>
          <w:lang w:val="de-DE"/>
        </w:rPr>
        <w:t xml:space="preserve"> als Teil der Sprachwissenschaft</w:t>
      </w:r>
      <w:r w:rsidR="003C4149">
        <w:rPr>
          <w:rFonts w:ascii="Times New Roman" w:hAnsi="Times New Roman" w:cs="Times New Roman"/>
          <w:sz w:val="28"/>
          <w:szCs w:val="28"/>
          <w:lang w:val="de-DE"/>
        </w:rPr>
        <w:t>……………………</w:t>
      </w:r>
      <w:r w:rsidR="00B130F4">
        <w:rPr>
          <w:rFonts w:ascii="Times New Roman" w:hAnsi="Times New Roman" w:cs="Times New Roman"/>
          <w:sz w:val="28"/>
          <w:szCs w:val="28"/>
          <w:lang w:val="de-DE"/>
        </w:rPr>
        <w:t>9</w:t>
      </w:r>
    </w:p>
    <w:p w:rsidR="001C09A1" w:rsidRDefault="001C09A1" w:rsidP="001C09A1">
      <w:pPr>
        <w:pStyle w:val="a3"/>
        <w:numPr>
          <w:ilvl w:val="1"/>
          <w:numId w:val="1"/>
        </w:numPr>
        <w:spacing w:line="360" w:lineRule="auto"/>
        <w:ind w:left="709"/>
        <w:jc w:val="both"/>
        <w:rPr>
          <w:rFonts w:ascii="Times New Roman" w:hAnsi="Times New Roman" w:cs="Times New Roman"/>
          <w:sz w:val="28"/>
          <w:szCs w:val="28"/>
          <w:lang w:val="de-DE"/>
        </w:rPr>
      </w:pPr>
      <w:r>
        <w:rPr>
          <w:rFonts w:ascii="Times New Roman" w:hAnsi="Times New Roman" w:cs="Times New Roman"/>
          <w:sz w:val="28"/>
          <w:szCs w:val="28"/>
          <w:lang w:val="de-DE"/>
        </w:rPr>
        <w:t>Rolle der Eigennamen in der Namenkunde……………………………….</w:t>
      </w:r>
      <w:r w:rsidR="003C4149">
        <w:rPr>
          <w:rFonts w:ascii="Times New Roman" w:hAnsi="Times New Roman" w:cs="Times New Roman"/>
          <w:sz w:val="28"/>
          <w:szCs w:val="28"/>
          <w:lang w:val="de-DE"/>
        </w:rPr>
        <w:t>.</w:t>
      </w:r>
      <w:r>
        <w:rPr>
          <w:rFonts w:ascii="Times New Roman" w:hAnsi="Times New Roman" w:cs="Times New Roman"/>
          <w:sz w:val="28"/>
          <w:szCs w:val="28"/>
          <w:lang w:val="de-DE"/>
        </w:rPr>
        <w:t>.</w:t>
      </w:r>
      <w:r w:rsidR="00B130F4">
        <w:rPr>
          <w:rFonts w:ascii="Times New Roman" w:hAnsi="Times New Roman" w:cs="Times New Roman"/>
          <w:sz w:val="28"/>
          <w:szCs w:val="28"/>
          <w:lang w:val="de-DE"/>
        </w:rPr>
        <w:t>11</w:t>
      </w:r>
    </w:p>
    <w:p w:rsidR="001C09A1" w:rsidRPr="004B16CB" w:rsidRDefault="001C09A1" w:rsidP="001C09A1">
      <w:pPr>
        <w:pStyle w:val="a3"/>
        <w:numPr>
          <w:ilvl w:val="1"/>
          <w:numId w:val="1"/>
        </w:numPr>
        <w:spacing w:line="360" w:lineRule="auto"/>
        <w:ind w:left="709"/>
        <w:jc w:val="both"/>
        <w:rPr>
          <w:rFonts w:ascii="Times New Roman" w:hAnsi="Times New Roman" w:cs="Times New Roman"/>
          <w:sz w:val="28"/>
          <w:szCs w:val="28"/>
          <w:lang w:val="de-DE"/>
        </w:rPr>
      </w:pPr>
      <w:r w:rsidRPr="00EC5DEF">
        <w:rPr>
          <w:rFonts w:ascii="Times New Roman" w:hAnsi="Times New Roman" w:cs="Times New Roman"/>
          <w:sz w:val="28"/>
          <w:szCs w:val="28"/>
          <w:lang w:val="de-DE"/>
        </w:rPr>
        <w:t xml:space="preserve">Personennamen als Kategorie der Eigennamen </w:t>
      </w:r>
      <w:r>
        <w:rPr>
          <w:rFonts w:ascii="Times New Roman" w:hAnsi="Times New Roman" w:cs="Times New Roman"/>
          <w:sz w:val="28"/>
          <w:szCs w:val="28"/>
          <w:lang w:val="de-DE"/>
        </w:rPr>
        <w:t>………………………….</w:t>
      </w:r>
      <w:r w:rsidR="009E4866">
        <w:rPr>
          <w:rFonts w:ascii="Times New Roman" w:hAnsi="Times New Roman" w:cs="Times New Roman"/>
          <w:sz w:val="28"/>
          <w:szCs w:val="28"/>
          <w:lang w:val="de-DE"/>
        </w:rPr>
        <w:t>.</w:t>
      </w:r>
      <w:r w:rsidR="003C4149">
        <w:rPr>
          <w:rFonts w:ascii="Times New Roman" w:hAnsi="Times New Roman" w:cs="Times New Roman"/>
          <w:sz w:val="28"/>
          <w:szCs w:val="28"/>
          <w:lang w:val="de-DE"/>
        </w:rPr>
        <w:t>.</w:t>
      </w:r>
      <w:r w:rsidRPr="00096B8E">
        <w:rPr>
          <w:rFonts w:ascii="Times New Roman" w:hAnsi="Times New Roman" w:cs="Times New Roman"/>
          <w:sz w:val="28"/>
          <w:szCs w:val="28"/>
          <w:lang w:val="de-DE"/>
        </w:rPr>
        <w:t>1</w:t>
      </w:r>
      <w:r w:rsidR="00B130F4">
        <w:rPr>
          <w:rFonts w:ascii="Times New Roman" w:hAnsi="Times New Roman" w:cs="Times New Roman"/>
          <w:sz w:val="28"/>
          <w:szCs w:val="28"/>
          <w:lang w:val="de-DE"/>
        </w:rPr>
        <w:t>4</w:t>
      </w:r>
    </w:p>
    <w:p w:rsidR="001C09A1" w:rsidRPr="000760DD" w:rsidRDefault="001C09A1" w:rsidP="001C09A1">
      <w:pPr>
        <w:pStyle w:val="a3"/>
        <w:numPr>
          <w:ilvl w:val="1"/>
          <w:numId w:val="1"/>
        </w:numPr>
        <w:spacing w:line="360" w:lineRule="auto"/>
        <w:ind w:left="709"/>
        <w:jc w:val="both"/>
        <w:rPr>
          <w:rFonts w:ascii="Times New Roman" w:hAnsi="Times New Roman" w:cs="Times New Roman"/>
          <w:sz w:val="28"/>
          <w:szCs w:val="28"/>
          <w:lang w:val="de-DE"/>
        </w:rPr>
      </w:pPr>
      <w:r w:rsidRPr="004B16CB">
        <w:rPr>
          <w:rFonts w:ascii="Times New Roman" w:hAnsi="Times New Roman" w:cs="Times New Roman"/>
          <w:sz w:val="28"/>
          <w:szCs w:val="28"/>
          <w:lang w:val="de-DE"/>
        </w:rPr>
        <w:t>Allgemeine Charakteristik der deu</w:t>
      </w:r>
      <w:r>
        <w:rPr>
          <w:rFonts w:ascii="Times New Roman" w:hAnsi="Times New Roman" w:cs="Times New Roman"/>
          <w:sz w:val="28"/>
          <w:szCs w:val="28"/>
          <w:lang w:val="de-DE"/>
        </w:rPr>
        <w:t>tschen Vornamen…………............</w:t>
      </w:r>
      <w:r w:rsidRPr="004B16CB">
        <w:rPr>
          <w:rFonts w:ascii="Times New Roman" w:hAnsi="Times New Roman" w:cs="Times New Roman"/>
          <w:sz w:val="28"/>
          <w:szCs w:val="28"/>
          <w:lang w:val="de-DE"/>
        </w:rPr>
        <w:t>.</w:t>
      </w:r>
      <w:r>
        <w:rPr>
          <w:rFonts w:ascii="Times New Roman" w:hAnsi="Times New Roman" w:cs="Times New Roman"/>
          <w:sz w:val="28"/>
          <w:szCs w:val="28"/>
          <w:lang w:val="de-DE"/>
        </w:rPr>
        <w:t>.</w:t>
      </w:r>
      <w:r w:rsidR="009E4866">
        <w:rPr>
          <w:rFonts w:ascii="Times New Roman" w:hAnsi="Times New Roman" w:cs="Times New Roman"/>
          <w:sz w:val="28"/>
          <w:szCs w:val="28"/>
          <w:lang w:val="de-DE"/>
        </w:rPr>
        <w:t>..</w:t>
      </w:r>
      <w:r>
        <w:rPr>
          <w:rFonts w:ascii="Times New Roman" w:hAnsi="Times New Roman" w:cs="Times New Roman"/>
          <w:sz w:val="28"/>
          <w:szCs w:val="28"/>
          <w:lang w:val="de-DE"/>
        </w:rPr>
        <w:t>..</w:t>
      </w:r>
      <w:r w:rsidR="003C4149">
        <w:rPr>
          <w:rFonts w:ascii="Times New Roman" w:hAnsi="Times New Roman" w:cs="Times New Roman"/>
          <w:sz w:val="28"/>
          <w:szCs w:val="28"/>
          <w:lang w:val="de-DE"/>
        </w:rPr>
        <w:t>.</w:t>
      </w:r>
      <w:r w:rsidRPr="00096B8E">
        <w:rPr>
          <w:rFonts w:ascii="Times New Roman" w:hAnsi="Times New Roman" w:cs="Times New Roman"/>
          <w:sz w:val="28"/>
          <w:szCs w:val="28"/>
          <w:lang w:val="de-DE"/>
        </w:rPr>
        <w:t>1</w:t>
      </w:r>
      <w:r w:rsidR="00B130F4">
        <w:rPr>
          <w:rFonts w:ascii="Times New Roman" w:hAnsi="Times New Roman" w:cs="Times New Roman"/>
          <w:sz w:val="28"/>
          <w:szCs w:val="28"/>
          <w:lang w:val="de-DE"/>
        </w:rPr>
        <w:t>4</w:t>
      </w:r>
    </w:p>
    <w:p w:rsidR="001C09A1" w:rsidRPr="000760DD" w:rsidRDefault="001C09A1" w:rsidP="001C09A1">
      <w:pPr>
        <w:pStyle w:val="a3"/>
        <w:numPr>
          <w:ilvl w:val="1"/>
          <w:numId w:val="1"/>
        </w:numPr>
        <w:spacing w:line="360" w:lineRule="auto"/>
        <w:ind w:left="709"/>
        <w:jc w:val="both"/>
        <w:rPr>
          <w:rFonts w:ascii="Times New Roman" w:hAnsi="Times New Roman" w:cs="Times New Roman"/>
          <w:sz w:val="28"/>
          <w:szCs w:val="28"/>
          <w:lang w:val="de-DE"/>
        </w:rPr>
      </w:pPr>
      <w:r w:rsidRPr="000760DD">
        <w:rPr>
          <w:rFonts w:ascii="Times New Roman" w:hAnsi="Times New Roman" w:cs="Times New Roman"/>
          <w:sz w:val="28"/>
          <w:szCs w:val="28"/>
          <w:lang w:val="it-IT"/>
        </w:rPr>
        <w:t>Lit</w:t>
      </w:r>
      <w:r w:rsidR="0061341D">
        <w:rPr>
          <w:rFonts w:ascii="Times New Roman" w:hAnsi="Times New Roman" w:cs="Times New Roman"/>
          <w:sz w:val="28"/>
          <w:szCs w:val="28"/>
          <w:lang w:val="it-IT"/>
        </w:rPr>
        <w:t>erar</w:t>
      </w:r>
      <w:r w:rsidRPr="000760DD">
        <w:rPr>
          <w:rFonts w:ascii="Times New Roman" w:hAnsi="Times New Roman" w:cs="Times New Roman"/>
          <w:sz w:val="28"/>
          <w:szCs w:val="28"/>
          <w:lang w:val="it-IT"/>
        </w:rPr>
        <w:t>ische Vornamen als besonderer Teil der deutschen Eigennamen</w:t>
      </w:r>
      <w:r w:rsidRPr="000760DD">
        <w:rPr>
          <w:rFonts w:ascii="Times New Roman" w:hAnsi="Times New Roman" w:cs="Times New Roman"/>
          <w:sz w:val="28"/>
          <w:szCs w:val="28"/>
          <w:lang w:val="de-DE"/>
        </w:rPr>
        <w:t>…..</w:t>
      </w:r>
      <w:r w:rsidR="00B130F4">
        <w:rPr>
          <w:rFonts w:ascii="Times New Roman" w:hAnsi="Times New Roman" w:cs="Times New Roman"/>
          <w:sz w:val="28"/>
          <w:szCs w:val="28"/>
          <w:lang w:val="de-DE"/>
        </w:rPr>
        <w:t>22</w:t>
      </w:r>
    </w:p>
    <w:p w:rsidR="001C09A1" w:rsidRPr="00EA0B09" w:rsidRDefault="001C09A1" w:rsidP="001C09A1">
      <w:pPr>
        <w:spacing w:after="20" w:line="360" w:lineRule="auto"/>
        <w:jc w:val="both"/>
        <w:rPr>
          <w:rFonts w:ascii="Times New Roman" w:hAnsi="Times New Roman" w:cs="Times New Roman"/>
          <w:sz w:val="28"/>
          <w:szCs w:val="28"/>
          <w:lang w:val="de-DE"/>
        </w:rPr>
      </w:pPr>
      <w:r w:rsidRPr="007A1614">
        <w:rPr>
          <w:rFonts w:ascii="Times New Roman" w:hAnsi="Times New Roman" w:cs="Times New Roman"/>
          <w:sz w:val="28"/>
          <w:szCs w:val="28"/>
          <w:lang w:val="de-DE"/>
        </w:rPr>
        <w:t>TEIL</w:t>
      </w:r>
      <w:r w:rsidRPr="00093DB8">
        <w:rPr>
          <w:rFonts w:ascii="Times New Roman" w:hAnsi="Times New Roman" w:cs="Times New Roman"/>
          <w:sz w:val="28"/>
          <w:szCs w:val="28"/>
          <w:lang w:val="de-DE"/>
        </w:rPr>
        <w:t xml:space="preserve"> </w:t>
      </w:r>
      <w:r w:rsidRPr="007A1614">
        <w:rPr>
          <w:rFonts w:ascii="Times New Roman" w:hAnsi="Times New Roman" w:cs="Times New Roman"/>
          <w:sz w:val="28"/>
          <w:szCs w:val="28"/>
        </w:rPr>
        <w:t>ІІ</w:t>
      </w:r>
      <w:r w:rsidRPr="00093DB8">
        <w:rPr>
          <w:rFonts w:ascii="Times New Roman" w:hAnsi="Times New Roman" w:cs="Times New Roman"/>
          <w:sz w:val="28"/>
          <w:szCs w:val="28"/>
          <w:lang w:val="de-DE"/>
        </w:rPr>
        <w:t xml:space="preserve">. </w:t>
      </w:r>
      <w:r w:rsidRPr="00EC5DEF">
        <w:rPr>
          <w:rFonts w:ascii="Times New Roman" w:hAnsi="Times New Roman" w:cs="Times New Roman"/>
          <w:sz w:val="28"/>
          <w:szCs w:val="28"/>
          <w:lang w:val="de-DE"/>
        </w:rPr>
        <w:t xml:space="preserve">DIE VORNAMEN IN DEN WERKEN </w:t>
      </w:r>
      <w:r>
        <w:rPr>
          <w:rFonts w:ascii="Times New Roman" w:hAnsi="Times New Roman" w:cs="Times New Roman"/>
          <w:sz w:val="28"/>
          <w:szCs w:val="28"/>
          <w:lang w:val="de-DE"/>
        </w:rPr>
        <w:t>VON J.W von GOETHE</w:t>
      </w:r>
      <w:r w:rsidRPr="00096B8E">
        <w:rPr>
          <w:rFonts w:ascii="Times New Roman" w:hAnsi="Times New Roman" w:cs="Times New Roman"/>
          <w:sz w:val="28"/>
          <w:szCs w:val="28"/>
          <w:lang w:val="de-DE"/>
        </w:rPr>
        <w:t xml:space="preserve"> </w:t>
      </w:r>
      <w:r>
        <w:rPr>
          <w:rFonts w:ascii="Times New Roman" w:hAnsi="Times New Roman" w:cs="Times New Roman"/>
          <w:sz w:val="28"/>
          <w:szCs w:val="28"/>
          <w:lang w:val="de-DE"/>
        </w:rPr>
        <w:t>IN DER STURM UND DRANG PERIODE UND DER KLASSIK</w:t>
      </w:r>
      <w:r w:rsidRPr="00EA0B09">
        <w:rPr>
          <w:rFonts w:ascii="Times New Roman" w:hAnsi="Times New Roman" w:cs="Times New Roman"/>
          <w:sz w:val="28"/>
          <w:szCs w:val="28"/>
          <w:lang w:val="de-DE"/>
        </w:rPr>
        <w:t>.</w:t>
      </w:r>
    </w:p>
    <w:p w:rsidR="001C09A1" w:rsidRPr="00096B8E" w:rsidRDefault="001C09A1" w:rsidP="001C09A1">
      <w:pPr>
        <w:spacing w:after="20" w:line="360" w:lineRule="auto"/>
        <w:ind w:left="-284"/>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    </w:t>
      </w:r>
      <w:r w:rsidRPr="00EC5DEF">
        <w:rPr>
          <w:rFonts w:ascii="Times New Roman" w:hAnsi="Times New Roman" w:cs="Times New Roman"/>
          <w:sz w:val="28"/>
          <w:szCs w:val="28"/>
          <w:lang w:val="de-DE"/>
        </w:rPr>
        <w:t>2.1. Deutsche Vornamen am Ende der XVIII.- XIX. Jh</w:t>
      </w:r>
      <w:r>
        <w:rPr>
          <w:rFonts w:ascii="Times New Roman" w:hAnsi="Times New Roman" w:cs="Times New Roman"/>
          <w:sz w:val="28"/>
          <w:szCs w:val="28"/>
          <w:lang w:val="de-DE"/>
        </w:rPr>
        <w:t>…</w:t>
      </w:r>
      <w:r w:rsidRPr="00093DB8">
        <w:rPr>
          <w:rFonts w:ascii="Times New Roman" w:hAnsi="Times New Roman" w:cs="Times New Roman"/>
          <w:sz w:val="28"/>
          <w:szCs w:val="28"/>
          <w:lang w:val="de-DE"/>
        </w:rPr>
        <w:t>…….</w:t>
      </w:r>
      <w:r>
        <w:rPr>
          <w:rFonts w:ascii="Times New Roman" w:hAnsi="Times New Roman" w:cs="Times New Roman"/>
          <w:sz w:val="28"/>
          <w:szCs w:val="28"/>
          <w:lang w:val="de-DE"/>
        </w:rPr>
        <w:t>………………</w:t>
      </w:r>
      <w:r w:rsidR="009E4866">
        <w:rPr>
          <w:rFonts w:ascii="Times New Roman" w:hAnsi="Times New Roman" w:cs="Times New Roman"/>
          <w:sz w:val="28"/>
          <w:szCs w:val="28"/>
          <w:lang w:val="de-DE"/>
        </w:rPr>
        <w:t>...</w:t>
      </w:r>
      <w:r w:rsidR="003C4149">
        <w:rPr>
          <w:rFonts w:ascii="Times New Roman" w:hAnsi="Times New Roman" w:cs="Times New Roman"/>
          <w:sz w:val="28"/>
          <w:szCs w:val="28"/>
          <w:lang w:val="de-DE"/>
        </w:rPr>
        <w:t>.</w:t>
      </w:r>
      <w:r w:rsidR="00B130F4">
        <w:rPr>
          <w:rFonts w:ascii="Times New Roman" w:hAnsi="Times New Roman" w:cs="Times New Roman"/>
          <w:sz w:val="28"/>
          <w:szCs w:val="28"/>
          <w:lang w:val="de-DE"/>
        </w:rPr>
        <w:t>30</w:t>
      </w:r>
    </w:p>
    <w:p w:rsidR="001C09A1" w:rsidRDefault="001C09A1" w:rsidP="00135AEC">
      <w:pPr>
        <w:spacing w:line="360" w:lineRule="auto"/>
        <w:rPr>
          <w:rFonts w:ascii="Times New Roman" w:hAnsi="Times New Roman" w:cs="Times New Roman"/>
          <w:sz w:val="28"/>
          <w:szCs w:val="28"/>
          <w:lang w:val="de-DE"/>
        </w:rPr>
      </w:pPr>
      <w:r w:rsidRPr="00610AB1">
        <w:rPr>
          <w:rFonts w:ascii="Times New Roman" w:hAnsi="Times New Roman" w:cs="Times New Roman"/>
          <w:sz w:val="28"/>
          <w:szCs w:val="28"/>
          <w:lang w:val="de-DE"/>
        </w:rPr>
        <w:t>2.2. Der kurze Überblick der literarischen Periode des Sturm und Drangs (1767—1785) und der Klassik (1786-1832)…………………...……………….………..</w:t>
      </w:r>
      <w:r>
        <w:rPr>
          <w:rFonts w:ascii="Times New Roman" w:hAnsi="Times New Roman" w:cs="Times New Roman"/>
          <w:sz w:val="28"/>
          <w:szCs w:val="28"/>
          <w:lang w:val="de-DE"/>
        </w:rPr>
        <w:t>.</w:t>
      </w:r>
      <w:r w:rsidR="009E4866">
        <w:rPr>
          <w:rFonts w:ascii="Times New Roman" w:hAnsi="Times New Roman" w:cs="Times New Roman"/>
          <w:sz w:val="28"/>
          <w:szCs w:val="28"/>
          <w:lang w:val="de-DE"/>
        </w:rPr>
        <w:t>..3</w:t>
      </w:r>
      <w:r w:rsidR="00B130F4">
        <w:rPr>
          <w:rFonts w:ascii="Times New Roman" w:hAnsi="Times New Roman" w:cs="Times New Roman"/>
          <w:sz w:val="28"/>
          <w:szCs w:val="28"/>
          <w:lang w:val="de-DE"/>
        </w:rPr>
        <w:t>2</w:t>
      </w:r>
      <w:r>
        <w:rPr>
          <w:rFonts w:ascii="Times New Roman" w:hAnsi="Times New Roman" w:cs="Times New Roman"/>
          <w:sz w:val="28"/>
          <w:szCs w:val="28"/>
          <w:lang w:val="de-DE"/>
        </w:rPr>
        <w:br/>
      </w:r>
      <w:r w:rsidRPr="00096B8E">
        <w:rPr>
          <w:rFonts w:ascii="Times New Roman" w:hAnsi="Times New Roman" w:cs="Times New Roman"/>
          <w:sz w:val="28"/>
          <w:szCs w:val="28"/>
          <w:lang w:val="de-DE"/>
        </w:rPr>
        <w:t xml:space="preserve">2.3. Funktionale Besonderheiten der Vornamen in den Werken von J. W. </w:t>
      </w:r>
      <w:r>
        <w:rPr>
          <w:rFonts w:ascii="Times New Roman" w:hAnsi="Times New Roman" w:cs="Times New Roman"/>
          <w:sz w:val="28"/>
          <w:szCs w:val="28"/>
          <w:lang w:val="de-DE"/>
        </w:rPr>
        <w:t xml:space="preserve">von </w:t>
      </w:r>
      <w:r w:rsidRPr="00096B8E">
        <w:rPr>
          <w:rFonts w:ascii="Times New Roman" w:hAnsi="Times New Roman" w:cs="Times New Roman"/>
          <w:sz w:val="28"/>
          <w:szCs w:val="28"/>
          <w:lang w:val="de-DE"/>
        </w:rPr>
        <w:t>Goethe in de</w:t>
      </w:r>
      <w:r>
        <w:rPr>
          <w:rFonts w:ascii="Times New Roman" w:hAnsi="Times New Roman" w:cs="Times New Roman"/>
          <w:sz w:val="28"/>
          <w:szCs w:val="28"/>
          <w:lang w:val="de-DE"/>
        </w:rPr>
        <w:t>r</w:t>
      </w:r>
      <w:r w:rsidRPr="00096B8E">
        <w:rPr>
          <w:rFonts w:ascii="Times New Roman" w:hAnsi="Times New Roman" w:cs="Times New Roman"/>
          <w:sz w:val="28"/>
          <w:szCs w:val="28"/>
          <w:lang w:val="de-DE"/>
        </w:rPr>
        <w:t xml:space="preserve"> Sturm und Drang</w:t>
      </w:r>
      <w:r>
        <w:rPr>
          <w:rFonts w:ascii="Times New Roman" w:hAnsi="Times New Roman" w:cs="Times New Roman"/>
          <w:sz w:val="28"/>
          <w:szCs w:val="28"/>
          <w:lang w:val="de-DE"/>
        </w:rPr>
        <w:t xml:space="preserve"> Periode</w:t>
      </w:r>
      <w:r w:rsidRPr="00096B8E">
        <w:rPr>
          <w:rFonts w:ascii="Times New Roman" w:hAnsi="Times New Roman" w:cs="Times New Roman"/>
          <w:sz w:val="28"/>
          <w:szCs w:val="28"/>
          <w:lang w:val="de-DE"/>
        </w:rPr>
        <w:t xml:space="preserve"> und der Klassik</w:t>
      </w:r>
      <w:r>
        <w:rPr>
          <w:rFonts w:ascii="Times New Roman" w:hAnsi="Times New Roman" w:cs="Times New Roman"/>
          <w:sz w:val="28"/>
          <w:szCs w:val="28"/>
          <w:lang w:val="de-DE"/>
        </w:rPr>
        <w:t>………………...…......</w:t>
      </w:r>
      <w:r w:rsidR="009E4866">
        <w:rPr>
          <w:rFonts w:ascii="Times New Roman" w:hAnsi="Times New Roman" w:cs="Times New Roman"/>
          <w:sz w:val="28"/>
          <w:szCs w:val="28"/>
          <w:lang w:val="de-DE"/>
        </w:rPr>
        <w:t>..3</w:t>
      </w:r>
      <w:r w:rsidR="00B130F4">
        <w:rPr>
          <w:rFonts w:ascii="Times New Roman" w:hAnsi="Times New Roman" w:cs="Times New Roman"/>
          <w:sz w:val="28"/>
          <w:szCs w:val="28"/>
          <w:lang w:val="de-DE"/>
        </w:rPr>
        <w:t>4</w:t>
      </w:r>
    </w:p>
    <w:p w:rsidR="001C09A1" w:rsidRDefault="001C09A1" w:rsidP="001C09A1">
      <w:pPr>
        <w:pStyle w:val="a3"/>
        <w:spacing w:after="20" w:line="360" w:lineRule="auto"/>
        <w:ind w:left="567"/>
        <w:jc w:val="both"/>
        <w:rPr>
          <w:rFonts w:ascii="Times New Roman" w:hAnsi="Times New Roman" w:cs="Times New Roman"/>
          <w:sz w:val="28"/>
          <w:szCs w:val="28"/>
          <w:lang w:val="de-DE"/>
        </w:rPr>
      </w:pPr>
      <w:r w:rsidRPr="00EC5DEF">
        <w:rPr>
          <w:rFonts w:ascii="Times New Roman" w:hAnsi="Times New Roman" w:cs="Times New Roman"/>
          <w:sz w:val="28"/>
          <w:szCs w:val="28"/>
          <w:lang w:val="de-DE"/>
        </w:rPr>
        <w:t>2.3.1. „Götz von Berlichingen</w:t>
      </w:r>
      <w:r w:rsidR="009E4866">
        <w:rPr>
          <w:rFonts w:ascii="Times New Roman" w:hAnsi="Times New Roman" w:cs="Times New Roman"/>
          <w:sz w:val="28"/>
          <w:szCs w:val="28"/>
          <w:lang w:val="de-DE"/>
        </w:rPr>
        <w:t>“ (1773)…………………………..................</w:t>
      </w:r>
      <w:r w:rsidR="003C4149">
        <w:rPr>
          <w:rFonts w:ascii="Times New Roman" w:hAnsi="Times New Roman" w:cs="Times New Roman"/>
          <w:sz w:val="28"/>
          <w:szCs w:val="28"/>
          <w:lang w:val="de-DE"/>
        </w:rPr>
        <w:t>.</w:t>
      </w:r>
      <w:r w:rsidR="009E4866">
        <w:rPr>
          <w:rFonts w:ascii="Times New Roman" w:hAnsi="Times New Roman" w:cs="Times New Roman"/>
          <w:sz w:val="28"/>
          <w:szCs w:val="28"/>
          <w:lang w:val="de-DE"/>
        </w:rPr>
        <w:t>3</w:t>
      </w:r>
      <w:r w:rsidR="00B130F4">
        <w:rPr>
          <w:rFonts w:ascii="Times New Roman" w:hAnsi="Times New Roman" w:cs="Times New Roman"/>
          <w:sz w:val="28"/>
          <w:szCs w:val="28"/>
          <w:lang w:val="de-DE"/>
        </w:rPr>
        <w:t>4</w:t>
      </w:r>
    </w:p>
    <w:p w:rsidR="001C09A1" w:rsidRPr="00096B8E" w:rsidRDefault="001C09A1" w:rsidP="001C09A1">
      <w:pPr>
        <w:pStyle w:val="a3"/>
        <w:spacing w:after="20" w:line="360" w:lineRule="auto"/>
        <w:ind w:left="567"/>
        <w:jc w:val="both"/>
        <w:rPr>
          <w:rFonts w:ascii="Times New Roman" w:hAnsi="Times New Roman" w:cs="Times New Roman"/>
          <w:sz w:val="28"/>
          <w:szCs w:val="28"/>
          <w:lang w:val="de-DE"/>
        </w:rPr>
      </w:pPr>
      <w:r>
        <w:rPr>
          <w:rFonts w:ascii="Times New Roman" w:hAnsi="Times New Roman" w:cs="Times New Roman"/>
          <w:sz w:val="28"/>
          <w:szCs w:val="28"/>
          <w:lang w:val="de-DE"/>
        </w:rPr>
        <w:t>2.3.2. „Die Leiden des jungen Werther</w:t>
      </w:r>
      <w:r w:rsidRPr="00EC5DEF">
        <w:rPr>
          <w:rFonts w:ascii="Times New Roman" w:hAnsi="Times New Roman" w:cs="Times New Roman"/>
          <w:sz w:val="28"/>
          <w:szCs w:val="28"/>
          <w:lang w:val="de-DE"/>
        </w:rPr>
        <w:t>“ (177</w:t>
      </w:r>
      <w:r>
        <w:rPr>
          <w:rFonts w:ascii="Times New Roman" w:hAnsi="Times New Roman" w:cs="Times New Roman"/>
          <w:sz w:val="28"/>
          <w:szCs w:val="28"/>
          <w:lang w:val="de-DE"/>
        </w:rPr>
        <w:t>4</w:t>
      </w:r>
      <w:r w:rsidRPr="00EC5DEF">
        <w:rPr>
          <w:rFonts w:ascii="Times New Roman" w:hAnsi="Times New Roman" w:cs="Times New Roman"/>
          <w:sz w:val="28"/>
          <w:szCs w:val="28"/>
          <w:lang w:val="de-DE"/>
        </w:rPr>
        <w:t>)</w:t>
      </w:r>
      <w:r>
        <w:rPr>
          <w:rFonts w:ascii="Times New Roman" w:hAnsi="Times New Roman" w:cs="Times New Roman"/>
          <w:sz w:val="28"/>
          <w:szCs w:val="28"/>
          <w:lang w:val="de-DE"/>
        </w:rPr>
        <w:t>...........................................</w:t>
      </w:r>
      <w:r w:rsidR="003C4149">
        <w:rPr>
          <w:rFonts w:ascii="Times New Roman" w:hAnsi="Times New Roman" w:cs="Times New Roman"/>
          <w:sz w:val="28"/>
          <w:szCs w:val="28"/>
          <w:lang w:val="de-DE"/>
        </w:rPr>
        <w:t>..</w:t>
      </w:r>
      <w:r w:rsidR="009E4866">
        <w:rPr>
          <w:rFonts w:ascii="Times New Roman" w:hAnsi="Times New Roman" w:cs="Times New Roman"/>
          <w:sz w:val="28"/>
          <w:szCs w:val="28"/>
          <w:lang w:val="de-DE"/>
        </w:rPr>
        <w:t>3</w:t>
      </w:r>
      <w:r w:rsidR="00B130F4">
        <w:rPr>
          <w:rFonts w:ascii="Times New Roman" w:hAnsi="Times New Roman" w:cs="Times New Roman"/>
          <w:sz w:val="28"/>
          <w:szCs w:val="28"/>
          <w:lang w:val="de-DE"/>
        </w:rPr>
        <w:t>9</w:t>
      </w:r>
    </w:p>
    <w:p w:rsidR="001C09A1" w:rsidRPr="00096B8E" w:rsidRDefault="001C09A1" w:rsidP="001C09A1">
      <w:pPr>
        <w:pStyle w:val="a3"/>
        <w:spacing w:after="20" w:line="360" w:lineRule="auto"/>
        <w:ind w:left="567"/>
        <w:jc w:val="both"/>
        <w:rPr>
          <w:rFonts w:ascii="Times New Roman" w:hAnsi="Times New Roman" w:cs="Times New Roman"/>
          <w:sz w:val="28"/>
          <w:szCs w:val="28"/>
          <w:lang w:val="de-DE"/>
        </w:rPr>
      </w:pPr>
      <w:r>
        <w:rPr>
          <w:rFonts w:ascii="Times New Roman" w:hAnsi="Times New Roman" w:cs="Times New Roman"/>
          <w:sz w:val="28"/>
          <w:szCs w:val="28"/>
          <w:lang w:val="de-DE"/>
        </w:rPr>
        <w:t>2.3.3.</w:t>
      </w:r>
      <w:r w:rsidRPr="000760DD">
        <w:rPr>
          <w:rFonts w:ascii="Times New Roman" w:hAnsi="Times New Roman" w:cs="Times New Roman"/>
          <w:sz w:val="28"/>
          <w:szCs w:val="28"/>
          <w:lang w:val="de-DE"/>
        </w:rPr>
        <w:t xml:space="preserve"> </w:t>
      </w:r>
      <w:r>
        <w:rPr>
          <w:rFonts w:ascii="Times New Roman" w:hAnsi="Times New Roman" w:cs="Times New Roman"/>
          <w:sz w:val="28"/>
          <w:szCs w:val="28"/>
          <w:lang w:val="de-DE"/>
        </w:rPr>
        <w:t>„Iphigenie auf Tauris“ (1787)………………………………………...</w:t>
      </w:r>
      <w:r w:rsidR="009E4866">
        <w:rPr>
          <w:rFonts w:ascii="Times New Roman" w:hAnsi="Times New Roman" w:cs="Times New Roman"/>
          <w:sz w:val="28"/>
          <w:szCs w:val="28"/>
          <w:lang w:val="de-DE"/>
        </w:rPr>
        <w:t>4</w:t>
      </w:r>
      <w:r w:rsidR="00B130F4">
        <w:rPr>
          <w:rFonts w:ascii="Times New Roman" w:hAnsi="Times New Roman" w:cs="Times New Roman"/>
          <w:sz w:val="28"/>
          <w:szCs w:val="28"/>
          <w:lang w:val="de-DE"/>
        </w:rPr>
        <w:t>6</w:t>
      </w:r>
    </w:p>
    <w:p w:rsidR="001C09A1" w:rsidRPr="00096B8E" w:rsidRDefault="001C09A1" w:rsidP="001C09A1">
      <w:pPr>
        <w:pStyle w:val="a3"/>
        <w:spacing w:after="20" w:line="360" w:lineRule="auto"/>
        <w:ind w:left="567"/>
        <w:jc w:val="both"/>
        <w:rPr>
          <w:rFonts w:ascii="Times New Roman" w:hAnsi="Times New Roman" w:cs="Times New Roman"/>
          <w:sz w:val="28"/>
          <w:szCs w:val="28"/>
          <w:lang w:val="de-DE"/>
        </w:rPr>
      </w:pPr>
      <w:r>
        <w:rPr>
          <w:rFonts w:ascii="Times New Roman" w:hAnsi="Times New Roman" w:cs="Times New Roman"/>
          <w:sz w:val="28"/>
          <w:szCs w:val="28"/>
          <w:lang w:val="de-DE"/>
        </w:rPr>
        <w:t>2.3.4. „Egmont“ (1788)……………………………………......……</w:t>
      </w:r>
      <w:r w:rsidR="009E4866">
        <w:rPr>
          <w:rFonts w:ascii="Times New Roman" w:hAnsi="Times New Roman" w:cs="Times New Roman"/>
          <w:sz w:val="28"/>
          <w:szCs w:val="28"/>
          <w:lang w:val="de-DE"/>
        </w:rPr>
        <w:t>………</w:t>
      </w:r>
      <w:r w:rsidR="00B130F4">
        <w:rPr>
          <w:rFonts w:ascii="Times New Roman" w:hAnsi="Times New Roman" w:cs="Times New Roman"/>
          <w:sz w:val="28"/>
          <w:szCs w:val="28"/>
          <w:lang w:val="de-DE"/>
        </w:rPr>
        <w:t>.</w:t>
      </w:r>
      <w:r w:rsidR="009E4866">
        <w:rPr>
          <w:rFonts w:ascii="Times New Roman" w:hAnsi="Times New Roman" w:cs="Times New Roman"/>
          <w:sz w:val="28"/>
          <w:szCs w:val="28"/>
          <w:lang w:val="de-DE"/>
        </w:rPr>
        <w:t>4</w:t>
      </w:r>
      <w:r w:rsidR="00B130F4">
        <w:rPr>
          <w:rFonts w:ascii="Times New Roman" w:hAnsi="Times New Roman" w:cs="Times New Roman"/>
          <w:sz w:val="28"/>
          <w:szCs w:val="28"/>
          <w:lang w:val="de-DE"/>
        </w:rPr>
        <w:t>7</w:t>
      </w:r>
    </w:p>
    <w:p w:rsidR="001C09A1" w:rsidRPr="00096B8E" w:rsidRDefault="001C09A1" w:rsidP="001C09A1">
      <w:pPr>
        <w:pStyle w:val="a3"/>
        <w:spacing w:after="20" w:line="360" w:lineRule="auto"/>
        <w:ind w:left="567"/>
        <w:jc w:val="both"/>
        <w:rPr>
          <w:rFonts w:ascii="Times New Roman" w:hAnsi="Times New Roman" w:cs="Times New Roman"/>
          <w:sz w:val="28"/>
          <w:szCs w:val="28"/>
          <w:lang w:val="de-DE"/>
        </w:rPr>
      </w:pPr>
      <w:r>
        <w:rPr>
          <w:rFonts w:ascii="Times New Roman" w:hAnsi="Times New Roman" w:cs="Times New Roman"/>
          <w:sz w:val="28"/>
          <w:szCs w:val="28"/>
          <w:lang w:val="de-DE"/>
        </w:rPr>
        <w:t>2.3.5. „Torquato Tasso“ (1790)………………………………...</w:t>
      </w:r>
      <w:r w:rsidR="009E4866">
        <w:rPr>
          <w:rFonts w:ascii="Times New Roman" w:hAnsi="Times New Roman" w:cs="Times New Roman"/>
          <w:sz w:val="28"/>
          <w:szCs w:val="28"/>
          <w:lang w:val="de-DE"/>
        </w:rPr>
        <w:t>...................5</w:t>
      </w:r>
      <w:r w:rsidR="00B130F4">
        <w:rPr>
          <w:rFonts w:ascii="Times New Roman" w:hAnsi="Times New Roman" w:cs="Times New Roman"/>
          <w:sz w:val="28"/>
          <w:szCs w:val="28"/>
          <w:lang w:val="de-DE"/>
        </w:rPr>
        <w:t>1</w:t>
      </w:r>
    </w:p>
    <w:p w:rsidR="001C09A1" w:rsidRPr="00096B8E" w:rsidRDefault="001C09A1" w:rsidP="001C09A1">
      <w:pPr>
        <w:pStyle w:val="a3"/>
        <w:spacing w:after="20" w:line="360" w:lineRule="auto"/>
        <w:ind w:left="426"/>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 </w:t>
      </w:r>
      <w:r w:rsidRPr="000760DD">
        <w:rPr>
          <w:rFonts w:ascii="Times New Roman" w:hAnsi="Times New Roman" w:cs="Times New Roman"/>
          <w:sz w:val="28"/>
          <w:szCs w:val="28"/>
          <w:lang w:val="de-DE"/>
        </w:rPr>
        <w:t xml:space="preserve"> </w:t>
      </w:r>
      <w:r w:rsidRPr="00EC5DEF">
        <w:rPr>
          <w:rFonts w:ascii="Times New Roman" w:hAnsi="Times New Roman" w:cs="Times New Roman"/>
          <w:sz w:val="28"/>
          <w:szCs w:val="28"/>
          <w:lang w:val="de-DE"/>
        </w:rPr>
        <w:t>2.</w:t>
      </w:r>
      <w:r>
        <w:rPr>
          <w:rFonts w:ascii="Times New Roman" w:hAnsi="Times New Roman" w:cs="Times New Roman"/>
          <w:sz w:val="28"/>
          <w:szCs w:val="28"/>
          <w:lang w:val="de-DE"/>
        </w:rPr>
        <w:t>3</w:t>
      </w:r>
      <w:r w:rsidRPr="00EC5DEF">
        <w:rPr>
          <w:rFonts w:ascii="Times New Roman" w:hAnsi="Times New Roman" w:cs="Times New Roman"/>
          <w:sz w:val="28"/>
          <w:szCs w:val="28"/>
          <w:lang w:val="de-DE"/>
        </w:rPr>
        <w:t>.</w:t>
      </w:r>
      <w:r>
        <w:rPr>
          <w:rFonts w:ascii="Times New Roman" w:hAnsi="Times New Roman" w:cs="Times New Roman"/>
          <w:sz w:val="28"/>
          <w:szCs w:val="28"/>
          <w:lang w:val="de-DE"/>
        </w:rPr>
        <w:t>6</w:t>
      </w:r>
      <w:r w:rsidRPr="00EC5DEF">
        <w:rPr>
          <w:rFonts w:ascii="Times New Roman" w:hAnsi="Times New Roman" w:cs="Times New Roman"/>
          <w:sz w:val="28"/>
          <w:szCs w:val="28"/>
          <w:lang w:val="de-DE"/>
        </w:rPr>
        <w:t>. „</w:t>
      </w:r>
      <w:r>
        <w:rPr>
          <w:rFonts w:ascii="Times New Roman" w:hAnsi="Times New Roman" w:cs="Times New Roman"/>
          <w:sz w:val="28"/>
          <w:szCs w:val="28"/>
          <w:lang w:val="de-DE"/>
        </w:rPr>
        <w:t>Wilhelm Meisters Lehrjahre“ (</w:t>
      </w:r>
      <w:r w:rsidR="009E4866">
        <w:rPr>
          <w:rFonts w:ascii="Times New Roman" w:hAnsi="Times New Roman" w:cs="Times New Roman"/>
          <w:sz w:val="28"/>
          <w:szCs w:val="28"/>
          <w:lang w:val="de-DE"/>
        </w:rPr>
        <w:t>1796)...................……..…………</w:t>
      </w:r>
      <w:r w:rsidR="003C4149">
        <w:rPr>
          <w:rFonts w:ascii="Times New Roman" w:hAnsi="Times New Roman" w:cs="Times New Roman"/>
          <w:sz w:val="28"/>
          <w:szCs w:val="28"/>
          <w:lang w:val="de-DE"/>
        </w:rPr>
        <w:t>….</w:t>
      </w:r>
      <w:r w:rsidR="009E4866">
        <w:rPr>
          <w:rFonts w:ascii="Times New Roman" w:hAnsi="Times New Roman" w:cs="Times New Roman"/>
          <w:sz w:val="28"/>
          <w:szCs w:val="28"/>
          <w:lang w:val="de-DE"/>
        </w:rPr>
        <w:t>5</w:t>
      </w:r>
      <w:r w:rsidR="00B130F4">
        <w:rPr>
          <w:rFonts w:ascii="Times New Roman" w:hAnsi="Times New Roman" w:cs="Times New Roman"/>
          <w:sz w:val="28"/>
          <w:szCs w:val="28"/>
          <w:lang w:val="de-DE"/>
        </w:rPr>
        <w:t>3</w:t>
      </w:r>
    </w:p>
    <w:p w:rsidR="001C09A1" w:rsidRPr="00096B8E" w:rsidRDefault="001C09A1" w:rsidP="001C09A1">
      <w:pPr>
        <w:pStyle w:val="a3"/>
        <w:spacing w:after="20" w:line="360" w:lineRule="auto"/>
        <w:ind w:left="567"/>
        <w:jc w:val="both"/>
        <w:rPr>
          <w:rFonts w:ascii="Times New Roman" w:hAnsi="Times New Roman" w:cs="Times New Roman"/>
          <w:sz w:val="28"/>
          <w:szCs w:val="28"/>
          <w:lang w:val="de-DE"/>
        </w:rPr>
      </w:pPr>
      <w:r>
        <w:rPr>
          <w:rFonts w:ascii="Times New Roman" w:hAnsi="Times New Roman" w:cs="Times New Roman"/>
          <w:sz w:val="28"/>
          <w:szCs w:val="28"/>
          <w:lang w:val="de-DE"/>
        </w:rPr>
        <w:t>2.</w:t>
      </w:r>
      <w:r w:rsidRPr="00AD6CA3">
        <w:rPr>
          <w:rFonts w:ascii="Times New Roman" w:hAnsi="Times New Roman" w:cs="Times New Roman"/>
          <w:sz w:val="28"/>
          <w:szCs w:val="28"/>
          <w:lang w:val="en-US"/>
        </w:rPr>
        <w:t>3</w:t>
      </w:r>
      <w:r>
        <w:rPr>
          <w:rFonts w:ascii="Times New Roman" w:hAnsi="Times New Roman" w:cs="Times New Roman"/>
          <w:sz w:val="28"/>
          <w:szCs w:val="28"/>
          <w:lang w:val="de-DE"/>
        </w:rPr>
        <w:t>.7. „Hermann und Dorothea</w:t>
      </w:r>
      <w:r w:rsidRPr="00EC5DEF">
        <w:rPr>
          <w:rFonts w:ascii="Times New Roman" w:hAnsi="Times New Roman" w:cs="Times New Roman"/>
          <w:sz w:val="28"/>
          <w:szCs w:val="28"/>
          <w:lang w:val="de-DE"/>
        </w:rPr>
        <w:t>“ (17</w:t>
      </w:r>
      <w:r>
        <w:rPr>
          <w:rFonts w:ascii="Times New Roman" w:hAnsi="Times New Roman" w:cs="Times New Roman"/>
          <w:sz w:val="28"/>
          <w:szCs w:val="28"/>
          <w:lang w:val="de-DE"/>
        </w:rPr>
        <w:t>97</w:t>
      </w:r>
      <w:r w:rsidRPr="00EC5DEF">
        <w:rPr>
          <w:rFonts w:ascii="Times New Roman" w:hAnsi="Times New Roman" w:cs="Times New Roman"/>
          <w:sz w:val="28"/>
          <w:szCs w:val="28"/>
          <w:lang w:val="de-DE"/>
        </w:rPr>
        <w:t>)</w:t>
      </w:r>
      <w:r>
        <w:rPr>
          <w:rFonts w:ascii="Times New Roman" w:hAnsi="Times New Roman" w:cs="Times New Roman"/>
          <w:sz w:val="28"/>
          <w:szCs w:val="28"/>
          <w:lang w:val="de-DE"/>
        </w:rPr>
        <w:t>......……………………...…</w:t>
      </w:r>
      <w:r w:rsidR="009E4866">
        <w:rPr>
          <w:rFonts w:ascii="Times New Roman" w:hAnsi="Times New Roman" w:cs="Times New Roman"/>
          <w:sz w:val="28"/>
          <w:szCs w:val="28"/>
          <w:lang w:val="de-DE"/>
        </w:rPr>
        <w:t>……</w:t>
      </w:r>
      <w:r>
        <w:rPr>
          <w:rFonts w:ascii="Times New Roman" w:hAnsi="Times New Roman" w:cs="Times New Roman"/>
          <w:sz w:val="28"/>
          <w:szCs w:val="28"/>
          <w:lang w:val="de-DE"/>
        </w:rPr>
        <w:t>…</w:t>
      </w:r>
      <w:r w:rsidR="003C4149">
        <w:rPr>
          <w:rFonts w:ascii="Times New Roman" w:hAnsi="Times New Roman" w:cs="Times New Roman"/>
          <w:sz w:val="28"/>
          <w:szCs w:val="28"/>
          <w:lang w:val="de-DE"/>
        </w:rPr>
        <w:t>.</w:t>
      </w:r>
      <w:r w:rsidR="00B130F4">
        <w:rPr>
          <w:rFonts w:ascii="Times New Roman" w:hAnsi="Times New Roman" w:cs="Times New Roman"/>
          <w:sz w:val="28"/>
          <w:szCs w:val="28"/>
          <w:lang w:val="de-DE"/>
        </w:rPr>
        <w:t>59</w:t>
      </w:r>
    </w:p>
    <w:p w:rsidR="001C09A1" w:rsidRPr="00096B8E" w:rsidRDefault="001C09A1" w:rsidP="001C09A1">
      <w:pPr>
        <w:pStyle w:val="a3"/>
        <w:spacing w:after="20" w:line="360" w:lineRule="auto"/>
        <w:ind w:left="567"/>
        <w:jc w:val="both"/>
        <w:rPr>
          <w:rFonts w:ascii="Times New Roman" w:hAnsi="Times New Roman" w:cs="Times New Roman"/>
          <w:sz w:val="28"/>
          <w:szCs w:val="28"/>
          <w:lang w:val="de-DE"/>
        </w:rPr>
      </w:pPr>
      <w:r>
        <w:rPr>
          <w:rFonts w:ascii="Times New Roman" w:hAnsi="Times New Roman" w:cs="Times New Roman"/>
          <w:sz w:val="28"/>
          <w:szCs w:val="28"/>
          <w:lang w:val="de-DE"/>
        </w:rPr>
        <w:t>2.</w:t>
      </w:r>
      <w:r w:rsidRPr="00AD6CA3">
        <w:rPr>
          <w:rFonts w:ascii="Times New Roman" w:hAnsi="Times New Roman" w:cs="Times New Roman"/>
          <w:sz w:val="28"/>
          <w:szCs w:val="28"/>
          <w:lang w:val="en-US"/>
        </w:rPr>
        <w:t>3</w:t>
      </w:r>
      <w:r>
        <w:rPr>
          <w:rFonts w:ascii="Times New Roman" w:hAnsi="Times New Roman" w:cs="Times New Roman"/>
          <w:sz w:val="28"/>
          <w:szCs w:val="28"/>
          <w:lang w:val="de-DE"/>
        </w:rPr>
        <w:t>.8. „Faust: der Tragödie erster Teil“ (1808).....….……………………….</w:t>
      </w:r>
      <w:r w:rsidR="00B130F4">
        <w:rPr>
          <w:rFonts w:ascii="Times New Roman" w:hAnsi="Times New Roman" w:cs="Times New Roman"/>
          <w:sz w:val="28"/>
          <w:szCs w:val="28"/>
          <w:lang w:val="de-DE"/>
        </w:rPr>
        <w:t>62</w:t>
      </w:r>
    </w:p>
    <w:p w:rsidR="001C09A1" w:rsidRDefault="001C09A1" w:rsidP="001C09A1">
      <w:pPr>
        <w:pStyle w:val="a3"/>
        <w:spacing w:after="20" w:line="360" w:lineRule="auto"/>
        <w:ind w:left="567"/>
        <w:jc w:val="both"/>
        <w:rPr>
          <w:rFonts w:ascii="Times New Roman" w:hAnsi="Times New Roman" w:cs="Times New Roman"/>
          <w:sz w:val="28"/>
          <w:szCs w:val="28"/>
          <w:lang w:val="de-DE"/>
        </w:rPr>
      </w:pPr>
      <w:r>
        <w:rPr>
          <w:rFonts w:ascii="Times New Roman" w:hAnsi="Times New Roman" w:cs="Times New Roman"/>
          <w:sz w:val="28"/>
          <w:szCs w:val="28"/>
          <w:lang w:val="de-DE"/>
        </w:rPr>
        <w:t>2.</w:t>
      </w:r>
      <w:r w:rsidRPr="00AD6CA3">
        <w:rPr>
          <w:rFonts w:ascii="Times New Roman" w:hAnsi="Times New Roman" w:cs="Times New Roman"/>
          <w:sz w:val="28"/>
          <w:szCs w:val="28"/>
          <w:lang w:val="en-US"/>
        </w:rPr>
        <w:t>3</w:t>
      </w:r>
      <w:r>
        <w:rPr>
          <w:rFonts w:ascii="Times New Roman" w:hAnsi="Times New Roman" w:cs="Times New Roman"/>
          <w:sz w:val="28"/>
          <w:szCs w:val="28"/>
          <w:lang w:val="de-DE"/>
        </w:rPr>
        <w:t>.9. „Wahlverwand</w:t>
      </w:r>
      <w:r w:rsidR="0087045A">
        <w:rPr>
          <w:rFonts w:ascii="Times New Roman" w:hAnsi="Times New Roman" w:cs="Times New Roman"/>
          <w:sz w:val="28"/>
          <w:szCs w:val="28"/>
          <w:lang w:val="de-DE"/>
        </w:rPr>
        <w:t>t</w:t>
      </w:r>
      <w:r>
        <w:rPr>
          <w:rFonts w:ascii="Times New Roman" w:hAnsi="Times New Roman" w:cs="Times New Roman"/>
          <w:sz w:val="28"/>
          <w:szCs w:val="28"/>
          <w:lang w:val="de-DE"/>
        </w:rPr>
        <w:t>schaften“ (1803)………............……………………...</w:t>
      </w:r>
      <w:r w:rsidR="0087045A">
        <w:rPr>
          <w:rFonts w:ascii="Times New Roman" w:hAnsi="Times New Roman" w:cs="Times New Roman"/>
          <w:sz w:val="28"/>
          <w:szCs w:val="28"/>
          <w:lang w:val="de-DE"/>
        </w:rPr>
        <w:t>6</w:t>
      </w:r>
      <w:r w:rsidR="00B130F4">
        <w:rPr>
          <w:rFonts w:ascii="Times New Roman" w:hAnsi="Times New Roman" w:cs="Times New Roman"/>
          <w:sz w:val="28"/>
          <w:szCs w:val="28"/>
          <w:lang w:val="de-DE"/>
        </w:rPr>
        <w:t>7</w:t>
      </w:r>
    </w:p>
    <w:p w:rsidR="001C09A1" w:rsidRPr="00A95F34" w:rsidRDefault="001C09A1" w:rsidP="001C09A1">
      <w:pPr>
        <w:pStyle w:val="a3"/>
        <w:spacing w:after="20" w:line="360" w:lineRule="auto"/>
        <w:ind w:left="567"/>
        <w:jc w:val="both"/>
        <w:rPr>
          <w:rFonts w:ascii="Times New Roman" w:hAnsi="Times New Roman" w:cs="Times New Roman"/>
          <w:sz w:val="28"/>
          <w:szCs w:val="28"/>
          <w:lang w:val="de-DE"/>
        </w:rPr>
      </w:pPr>
      <w:r>
        <w:rPr>
          <w:rFonts w:ascii="Times New Roman" w:hAnsi="Times New Roman" w:cs="Times New Roman"/>
          <w:sz w:val="28"/>
          <w:szCs w:val="28"/>
          <w:lang w:val="de-DE"/>
        </w:rPr>
        <w:t>2.3.10. „Wilhelm Meisters Wanderjahre“ (1829)...........</w:t>
      </w:r>
      <w:r w:rsidR="0087045A">
        <w:rPr>
          <w:rFonts w:ascii="Times New Roman" w:hAnsi="Times New Roman" w:cs="Times New Roman"/>
          <w:sz w:val="28"/>
          <w:szCs w:val="28"/>
          <w:lang w:val="de-DE"/>
        </w:rPr>
        <w:t>...............................</w:t>
      </w:r>
      <w:r>
        <w:rPr>
          <w:rFonts w:ascii="Times New Roman" w:hAnsi="Times New Roman" w:cs="Times New Roman"/>
          <w:sz w:val="28"/>
          <w:szCs w:val="28"/>
          <w:lang w:val="de-DE"/>
        </w:rPr>
        <w:t>.</w:t>
      </w:r>
      <w:r w:rsidR="00B130F4">
        <w:rPr>
          <w:rFonts w:ascii="Times New Roman" w:hAnsi="Times New Roman" w:cs="Times New Roman"/>
          <w:sz w:val="28"/>
          <w:szCs w:val="28"/>
          <w:lang w:val="de-DE"/>
        </w:rPr>
        <w:t>70</w:t>
      </w:r>
    </w:p>
    <w:p w:rsidR="001C09A1" w:rsidRDefault="001C09A1" w:rsidP="001C09A1">
      <w:pPr>
        <w:pStyle w:val="a3"/>
        <w:spacing w:after="20" w:line="360" w:lineRule="auto"/>
        <w:ind w:left="0"/>
        <w:jc w:val="both"/>
        <w:rPr>
          <w:rFonts w:ascii="Times New Roman" w:hAnsi="Times New Roman" w:cs="Times New Roman"/>
          <w:sz w:val="28"/>
          <w:szCs w:val="28"/>
          <w:lang w:val="de-DE"/>
        </w:rPr>
      </w:pPr>
      <w:r>
        <w:rPr>
          <w:rFonts w:ascii="Times New Roman" w:hAnsi="Times New Roman" w:cs="Times New Roman"/>
          <w:sz w:val="28"/>
          <w:szCs w:val="28"/>
          <w:lang w:val="de-DE"/>
        </w:rPr>
        <w:t>TEIL 3. ANTROPONYMIE DER WERKEN GOETHES......</w:t>
      </w:r>
      <w:r w:rsidR="009E4866">
        <w:rPr>
          <w:rFonts w:ascii="Times New Roman" w:hAnsi="Times New Roman" w:cs="Times New Roman"/>
          <w:sz w:val="28"/>
          <w:szCs w:val="28"/>
          <w:lang w:val="de-DE"/>
        </w:rPr>
        <w:t>..............................</w:t>
      </w:r>
      <w:r>
        <w:rPr>
          <w:rFonts w:ascii="Times New Roman" w:hAnsi="Times New Roman" w:cs="Times New Roman"/>
          <w:sz w:val="28"/>
          <w:szCs w:val="28"/>
          <w:lang w:val="de-DE"/>
        </w:rPr>
        <w:t>.</w:t>
      </w:r>
      <w:r w:rsidR="009E4866">
        <w:rPr>
          <w:rFonts w:ascii="Times New Roman" w:hAnsi="Times New Roman" w:cs="Times New Roman"/>
          <w:sz w:val="28"/>
          <w:szCs w:val="28"/>
          <w:lang w:val="de-DE"/>
        </w:rPr>
        <w:t>7</w:t>
      </w:r>
      <w:r w:rsidR="00B130F4">
        <w:rPr>
          <w:rFonts w:ascii="Times New Roman" w:hAnsi="Times New Roman" w:cs="Times New Roman"/>
          <w:sz w:val="28"/>
          <w:szCs w:val="28"/>
          <w:lang w:val="de-DE"/>
        </w:rPr>
        <w:t>8</w:t>
      </w:r>
    </w:p>
    <w:p w:rsidR="001C09A1" w:rsidRPr="00096B8E" w:rsidRDefault="001C09A1" w:rsidP="001C09A1">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Schlussfolgerungen</w:t>
      </w:r>
      <w:r w:rsidRPr="00093DB8">
        <w:rPr>
          <w:rFonts w:ascii="Times New Roman" w:hAnsi="Times New Roman" w:cs="Times New Roman"/>
          <w:sz w:val="28"/>
          <w:szCs w:val="28"/>
          <w:lang w:val="de-DE"/>
        </w:rPr>
        <w:t>………………………………</w:t>
      </w:r>
      <w:r>
        <w:rPr>
          <w:rFonts w:ascii="Times New Roman" w:hAnsi="Times New Roman" w:cs="Times New Roman"/>
          <w:sz w:val="28"/>
          <w:szCs w:val="28"/>
          <w:lang w:val="de-DE"/>
        </w:rPr>
        <w:t>…….</w:t>
      </w:r>
      <w:r w:rsidRPr="00093DB8">
        <w:rPr>
          <w:rFonts w:ascii="Times New Roman" w:hAnsi="Times New Roman" w:cs="Times New Roman"/>
          <w:sz w:val="28"/>
          <w:szCs w:val="28"/>
          <w:lang w:val="de-DE"/>
        </w:rPr>
        <w:t>………………………</w:t>
      </w:r>
      <w:r>
        <w:rPr>
          <w:rFonts w:ascii="Times New Roman" w:hAnsi="Times New Roman" w:cs="Times New Roman"/>
          <w:sz w:val="28"/>
          <w:szCs w:val="28"/>
          <w:lang w:val="de-DE"/>
        </w:rPr>
        <w:t>….</w:t>
      </w:r>
      <w:r w:rsidR="009E4866">
        <w:rPr>
          <w:rFonts w:ascii="Times New Roman" w:hAnsi="Times New Roman" w:cs="Times New Roman"/>
          <w:sz w:val="28"/>
          <w:szCs w:val="28"/>
          <w:lang w:val="de-DE"/>
        </w:rPr>
        <w:t>8</w:t>
      </w:r>
      <w:r w:rsidR="00B130F4">
        <w:rPr>
          <w:rFonts w:ascii="Times New Roman" w:hAnsi="Times New Roman" w:cs="Times New Roman"/>
          <w:sz w:val="28"/>
          <w:szCs w:val="28"/>
          <w:lang w:val="de-DE"/>
        </w:rPr>
        <w:t>7</w:t>
      </w:r>
    </w:p>
    <w:p w:rsidR="001C09A1" w:rsidRPr="00AD6CA3" w:rsidRDefault="001C09A1" w:rsidP="001C09A1">
      <w:pPr>
        <w:spacing w:line="360" w:lineRule="auto"/>
        <w:rPr>
          <w:rFonts w:ascii="Times New Roman" w:hAnsi="Times New Roman" w:cs="Times New Roman"/>
          <w:sz w:val="28"/>
          <w:szCs w:val="28"/>
          <w:lang w:val="en-US"/>
        </w:rPr>
      </w:pPr>
      <w:r>
        <w:rPr>
          <w:rFonts w:ascii="Times New Roman" w:hAnsi="Times New Roman" w:cs="Times New Roman"/>
          <w:sz w:val="28"/>
          <w:szCs w:val="28"/>
          <w:lang w:val="de-DE"/>
        </w:rPr>
        <w:lastRenderedPageBreak/>
        <w:t>Literaturverzeichnis</w:t>
      </w:r>
      <w:r w:rsidRPr="00093DB8">
        <w:rPr>
          <w:rFonts w:ascii="Times New Roman" w:hAnsi="Times New Roman" w:cs="Times New Roman"/>
          <w:sz w:val="28"/>
          <w:szCs w:val="28"/>
          <w:lang w:val="de-DE"/>
        </w:rPr>
        <w:t>…………………………...</w:t>
      </w:r>
      <w:r>
        <w:rPr>
          <w:rFonts w:ascii="Times New Roman" w:hAnsi="Times New Roman" w:cs="Times New Roman"/>
          <w:sz w:val="28"/>
          <w:szCs w:val="28"/>
          <w:lang w:val="de-DE"/>
        </w:rPr>
        <w:t>......................................................</w:t>
      </w:r>
      <w:r w:rsidR="00B130F4">
        <w:rPr>
          <w:rFonts w:ascii="Times New Roman" w:hAnsi="Times New Roman" w:cs="Times New Roman"/>
          <w:sz w:val="28"/>
          <w:szCs w:val="28"/>
          <w:lang w:val="de-DE"/>
        </w:rPr>
        <w:t>90</w:t>
      </w:r>
    </w:p>
    <w:p w:rsidR="001C09A1" w:rsidRDefault="001C09A1" w:rsidP="001C09A1">
      <w:pPr>
        <w:spacing w:line="360" w:lineRule="auto"/>
        <w:rPr>
          <w:rFonts w:ascii="Times New Roman" w:hAnsi="Times New Roman" w:cs="Times New Roman"/>
          <w:sz w:val="28"/>
          <w:szCs w:val="28"/>
          <w:lang w:val="de-DE"/>
        </w:rPr>
      </w:pPr>
      <w:r>
        <w:rPr>
          <w:rFonts w:ascii="Times New Roman" w:hAnsi="Times New Roman" w:cs="Times New Roman"/>
          <w:sz w:val="28"/>
          <w:szCs w:val="28"/>
          <w:lang w:val="de-DE"/>
        </w:rPr>
        <w:t>Anlage 1</w:t>
      </w:r>
    </w:p>
    <w:p w:rsidR="001C09A1" w:rsidRDefault="001C09A1" w:rsidP="001C09A1">
      <w:pPr>
        <w:spacing w:line="360" w:lineRule="auto"/>
        <w:rPr>
          <w:rFonts w:ascii="Times New Roman" w:hAnsi="Times New Roman" w:cs="Times New Roman"/>
          <w:sz w:val="28"/>
          <w:szCs w:val="28"/>
          <w:lang w:val="de-DE"/>
        </w:rPr>
      </w:pPr>
    </w:p>
    <w:p w:rsidR="001C09A1" w:rsidRDefault="001C09A1" w:rsidP="001C09A1">
      <w:pPr>
        <w:spacing w:line="360" w:lineRule="auto"/>
        <w:rPr>
          <w:rFonts w:ascii="Times New Roman" w:hAnsi="Times New Roman" w:cs="Times New Roman"/>
          <w:sz w:val="28"/>
          <w:szCs w:val="28"/>
          <w:lang w:val="de-DE"/>
        </w:rPr>
      </w:pPr>
    </w:p>
    <w:p w:rsidR="001C09A1" w:rsidRDefault="001C09A1" w:rsidP="001C09A1">
      <w:pPr>
        <w:spacing w:line="360" w:lineRule="auto"/>
        <w:rPr>
          <w:rFonts w:ascii="Times New Roman" w:hAnsi="Times New Roman" w:cs="Times New Roman"/>
          <w:sz w:val="28"/>
          <w:szCs w:val="28"/>
          <w:lang w:val="de-DE"/>
        </w:rPr>
      </w:pPr>
    </w:p>
    <w:p w:rsidR="001C09A1" w:rsidRDefault="001C09A1" w:rsidP="001C09A1">
      <w:pPr>
        <w:spacing w:line="360" w:lineRule="auto"/>
        <w:rPr>
          <w:rFonts w:ascii="Times New Roman" w:hAnsi="Times New Roman" w:cs="Times New Roman"/>
          <w:sz w:val="28"/>
          <w:szCs w:val="28"/>
          <w:lang w:val="de-DE"/>
        </w:rPr>
      </w:pPr>
    </w:p>
    <w:p w:rsidR="001C09A1" w:rsidRDefault="001C09A1" w:rsidP="001C09A1">
      <w:pPr>
        <w:spacing w:line="360" w:lineRule="auto"/>
        <w:rPr>
          <w:rFonts w:ascii="Times New Roman" w:hAnsi="Times New Roman" w:cs="Times New Roman"/>
          <w:sz w:val="28"/>
          <w:szCs w:val="28"/>
          <w:lang w:val="de-DE"/>
        </w:rPr>
      </w:pPr>
    </w:p>
    <w:p w:rsidR="001C09A1" w:rsidRDefault="001C09A1" w:rsidP="001C09A1">
      <w:pPr>
        <w:spacing w:line="360" w:lineRule="auto"/>
        <w:rPr>
          <w:rFonts w:ascii="Times New Roman" w:hAnsi="Times New Roman" w:cs="Times New Roman"/>
          <w:sz w:val="28"/>
          <w:szCs w:val="28"/>
          <w:lang w:val="de-DE"/>
        </w:rPr>
      </w:pPr>
    </w:p>
    <w:p w:rsidR="001C09A1" w:rsidRDefault="001C09A1" w:rsidP="001C09A1">
      <w:pPr>
        <w:spacing w:line="360" w:lineRule="auto"/>
        <w:rPr>
          <w:rFonts w:ascii="Times New Roman" w:hAnsi="Times New Roman" w:cs="Times New Roman"/>
          <w:sz w:val="28"/>
          <w:szCs w:val="28"/>
          <w:lang w:val="de-DE"/>
        </w:rPr>
      </w:pPr>
    </w:p>
    <w:p w:rsidR="001C09A1" w:rsidRDefault="001C09A1" w:rsidP="001C09A1">
      <w:pPr>
        <w:spacing w:line="360" w:lineRule="auto"/>
        <w:rPr>
          <w:rFonts w:ascii="Times New Roman" w:hAnsi="Times New Roman" w:cs="Times New Roman"/>
          <w:sz w:val="28"/>
          <w:szCs w:val="28"/>
          <w:lang w:val="de-DE"/>
        </w:rPr>
      </w:pPr>
    </w:p>
    <w:p w:rsidR="001C09A1" w:rsidRDefault="001C09A1" w:rsidP="001C09A1">
      <w:pPr>
        <w:spacing w:line="360" w:lineRule="auto"/>
        <w:rPr>
          <w:rFonts w:ascii="Times New Roman" w:hAnsi="Times New Roman" w:cs="Times New Roman"/>
          <w:sz w:val="28"/>
          <w:szCs w:val="28"/>
          <w:lang w:val="de-DE"/>
        </w:rPr>
      </w:pPr>
    </w:p>
    <w:p w:rsidR="001C09A1" w:rsidRDefault="001C09A1" w:rsidP="001C09A1">
      <w:pPr>
        <w:spacing w:line="360" w:lineRule="auto"/>
        <w:rPr>
          <w:rFonts w:ascii="Times New Roman" w:hAnsi="Times New Roman" w:cs="Times New Roman"/>
          <w:sz w:val="28"/>
          <w:szCs w:val="28"/>
          <w:lang w:val="de-DE"/>
        </w:rPr>
      </w:pPr>
    </w:p>
    <w:p w:rsidR="001C09A1" w:rsidRDefault="001C09A1" w:rsidP="001C09A1">
      <w:pPr>
        <w:spacing w:line="360" w:lineRule="auto"/>
        <w:rPr>
          <w:rFonts w:ascii="Times New Roman" w:hAnsi="Times New Roman" w:cs="Times New Roman"/>
          <w:sz w:val="28"/>
          <w:szCs w:val="28"/>
          <w:lang w:val="de-DE"/>
        </w:rPr>
      </w:pPr>
    </w:p>
    <w:p w:rsidR="001C09A1" w:rsidRDefault="001C09A1" w:rsidP="001C09A1">
      <w:pPr>
        <w:spacing w:line="360" w:lineRule="auto"/>
        <w:rPr>
          <w:rFonts w:ascii="Times New Roman" w:hAnsi="Times New Roman" w:cs="Times New Roman"/>
          <w:sz w:val="28"/>
          <w:szCs w:val="28"/>
          <w:lang w:val="de-DE"/>
        </w:rPr>
      </w:pPr>
    </w:p>
    <w:p w:rsidR="001C09A1" w:rsidRDefault="001C09A1" w:rsidP="001C09A1">
      <w:pPr>
        <w:spacing w:line="360" w:lineRule="auto"/>
        <w:rPr>
          <w:rFonts w:ascii="Times New Roman" w:hAnsi="Times New Roman" w:cs="Times New Roman"/>
          <w:sz w:val="28"/>
          <w:szCs w:val="28"/>
          <w:lang w:val="de-DE"/>
        </w:rPr>
      </w:pPr>
    </w:p>
    <w:p w:rsidR="001C09A1" w:rsidRDefault="001C09A1" w:rsidP="001C09A1">
      <w:pPr>
        <w:spacing w:line="360" w:lineRule="auto"/>
        <w:rPr>
          <w:rFonts w:ascii="Times New Roman" w:hAnsi="Times New Roman" w:cs="Times New Roman"/>
          <w:sz w:val="28"/>
          <w:szCs w:val="28"/>
          <w:lang w:val="de-DE"/>
        </w:rPr>
      </w:pPr>
    </w:p>
    <w:p w:rsidR="001C09A1" w:rsidRDefault="001C09A1" w:rsidP="001C09A1">
      <w:pPr>
        <w:spacing w:line="360" w:lineRule="auto"/>
        <w:rPr>
          <w:rFonts w:ascii="Times New Roman" w:hAnsi="Times New Roman" w:cs="Times New Roman"/>
          <w:sz w:val="28"/>
          <w:szCs w:val="28"/>
          <w:lang w:val="de-DE"/>
        </w:rPr>
      </w:pPr>
    </w:p>
    <w:p w:rsidR="001C09A1" w:rsidRDefault="001C09A1" w:rsidP="001C09A1">
      <w:pPr>
        <w:spacing w:line="360" w:lineRule="auto"/>
        <w:rPr>
          <w:rFonts w:ascii="Times New Roman" w:hAnsi="Times New Roman" w:cs="Times New Roman"/>
          <w:sz w:val="28"/>
          <w:szCs w:val="28"/>
          <w:lang w:val="de-DE"/>
        </w:rPr>
      </w:pPr>
    </w:p>
    <w:p w:rsidR="001C09A1" w:rsidRDefault="001C09A1" w:rsidP="001C09A1">
      <w:pPr>
        <w:spacing w:line="360" w:lineRule="auto"/>
        <w:rPr>
          <w:rFonts w:ascii="Times New Roman" w:hAnsi="Times New Roman" w:cs="Times New Roman"/>
          <w:sz w:val="28"/>
          <w:szCs w:val="28"/>
          <w:lang w:val="de-DE"/>
        </w:rPr>
      </w:pPr>
    </w:p>
    <w:p w:rsidR="009E4866" w:rsidRDefault="009E4866" w:rsidP="00141B30">
      <w:pPr>
        <w:spacing w:line="360" w:lineRule="auto"/>
        <w:ind w:firstLine="709"/>
        <w:jc w:val="center"/>
        <w:rPr>
          <w:rFonts w:ascii="Times New Roman" w:hAnsi="Times New Roman" w:cs="Times New Roman"/>
          <w:b/>
          <w:sz w:val="28"/>
          <w:szCs w:val="28"/>
          <w:lang w:val="de-DE"/>
        </w:rPr>
      </w:pPr>
    </w:p>
    <w:p w:rsidR="009E4866" w:rsidRDefault="009E4866" w:rsidP="00141B30">
      <w:pPr>
        <w:spacing w:line="360" w:lineRule="auto"/>
        <w:ind w:firstLine="709"/>
        <w:jc w:val="center"/>
        <w:rPr>
          <w:rFonts w:ascii="Times New Roman" w:hAnsi="Times New Roman" w:cs="Times New Roman"/>
          <w:b/>
          <w:sz w:val="28"/>
          <w:szCs w:val="28"/>
          <w:lang w:val="de-DE"/>
        </w:rPr>
      </w:pPr>
    </w:p>
    <w:p w:rsidR="00141B30" w:rsidRPr="008B3210" w:rsidRDefault="00141B30" w:rsidP="00141B30">
      <w:pPr>
        <w:spacing w:line="360" w:lineRule="auto"/>
        <w:ind w:firstLine="709"/>
        <w:jc w:val="center"/>
        <w:rPr>
          <w:rFonts w:ascii="Times New Roman" w:hAnsi="Times New Roman" w:cs="Times New Roman"/>
          <w:b/>
          <w:sz w:val="28"/>
          <w:szCs w:val="28"/>
          <w:lang w:val="de-DE"/>
        </w:rPr>
      </w:pPr>
      <w:r w:rsidRPr="008B3210">
        <w:rPr>
          <w:rFonts w:ascii="Times New Roman" w:hAnsi="Times New Roman" w:cs="Times New Roman"/>
          <w:b/>
          <w:sz w:val="28"/>
          <w:szCs w:val="28"/>
          <w:lang w:val="de-DE"/>
        </w:rPr>
        <w:lastRenderedPageBreak/>
        <w:t>EINLEITUNG</w:t>
      </w:r>
    </w:p>
    <w:p w:rsidR="00141B30" w:rsidRDefault="0014591A" w:rsidP="00FC0E3B">
      <w:pPr>
        <w:autoSpaceDE w:val="0"/>
        <w:autoSpaceDN w:val="0"/>
        <w:adjustRightInd w:val="0"/>
        <w:spacing w:after="0" w:line="360" w:lineRule="auto"/>
        <w:ind w:firstLine="709"/>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J.W. von Goethe </w:t>
      </w:r>
      <w:r w:rsidR="00FC0E3B">
        <w:rPr>
          <w:rFonts w:ascii="Times New Roman" w:hAnsi="Times New Roman" w:cs="Times New Roman"/>
          <w:sz w:val="28"/>
          <w:szCs w:val="28"/>
          <w:lang w:val="de-DE"/>
        </w:rPr>
        <w:t>formulierte</w:t>
      </w:r>
      <w:r>
        <w:rPr>
          <w:rFonts w:ascii="Times New Roman" w:hAnsi="Times New Roman" w:cs="Times New Roman"/>
          <w:sz w:val="28"/>
          <w:szCs w:val="28"/>
          <w:lang w:val="de-DE"/>
        </w:rPr>
        <w:t xml:space="preserve"> in „Wilhelm Meisters Wanderjahre“:</w:t>
      </w:r>
      <w:r w:rsidR="00FC0E3B">
        <w:rPr>
          <w:rFonts w:ascii="Times New Roman" w:hAnsi="Times New Roman" w:cs="Times New Roman"/>
          <w:sz w:val="28"/>
          <w:szCs w:val="28"/>
          <w:lang w:val="de-DE"/>
        </w:rPr>
        <w:t xml:space="preserve"> </w:t>
      </w:r>
      <w:r w:rsidR="00FC0E3B" w:rsidRPr="00FC0E3B">
        <w:rPr>
          <w:rFonts w:ascii="Times New Roman" w:hAnsi="Times New Roman" w:cs="Times New Roman"/>
          <w:i/>
          <w:sz w:val="28"/>
          <w:szCs w:val="28"/>
          <w:lang w:val="de-DE"/>
        </w:rPr>
        <w:t>„Der Name bleibt doch immer der schoenste, lebendigste Stellvertreter der Person</w:t>
      </w:r>
      <w:r w:rsidRPr="00FC0E3B">
        <w:rPr>
          <w:rFonts w:ascii="Times New Roman" w:hAnsi="Times New Roman" w:cs="Times New Roman"/>
          <w:i/>
          <w:sz w:val="28"/>
          <w:szCs w:val="28"/>
          <w:lang w:val="de-DE"/>
        </w:rPr>
        <w:t>“</w:t>
      </w:r>
      <w:r w:rsidR="00FC0E3B">
        <w:rPr>
          <w:rFonts w:ascii="Times New Roman" w:hAnsi="Times New Roman" w:cs="Times New Roman"/>
          <w:i/>
          <w:sz w:val="28"/>
          <w:szCs w:val="28"/>
          <w:lang w:val="de-DE"/>
        </w:rPr>
        <w:t xml:space="preserve"> </w:t>
      </w:r>
      <w:r w:rsidR="00D535DE">
        <w:rPr>
          <w:rFonts w:ascii="Times New Roman" w:hAnsi="Times New Roman" w:cs="Times New Roman"/>
          <w:sz w:val="28"/>
          <w:szCs w:val="28"/>
          <w:lang w:val="de-DE"/>
        </w:rPr>
        <w:t>[100</w:t>
      </w:r>
      <w:r w:rsidR="001507A5">
        <w:rPr>
          <w:rFonts w:ascii="Times New Roman" w:hAnsi="Times New Roman" w:cs="Times New Roman"/>
          <w:sz w:val="28"/>
          <w:szCs w:val="28"/>
          <w:lang w:val="de-DE"/>
        </w:rPr>
        <w:t>,</w:t>
      </w:r>
      <w:r w:rsidR="00D535DE">
        <w:rPr>
          <w:rFonts w:ascii="Times New Roman" w:hAnsi="Times New Roman" w:cs="Times New Roman"/>
          <w:sz w:val="28"/>
          <w:szCs w:val="28"/>
          <w:lang w:val="de-DE"/>
        </w:rPr>
        <w:t xml:space="preserve"> B. 3</w:t>
      </w:r>
      <w:r w:rsidR="001507A5">
        <w:rPr>
          <w:rFonts w:ascii="Times New Roman" w:hAnsi="Times New Roman" w:cs="Times New Roman"/>
          <w:sz w:val="28"/>
          <w:szCs w:val="28"/>
          <w:lang w:val="de-DE"/>
        </w:rPr>
        <w:t xml:space="preserve">, </w:t>
      </w:r>
      <w:r w:rsidR="00D535DE">
        <w:rPr>
          <w:rFonts w:ascii="Times New Roman" w:hAnsi="Times New Roman" w:cs="Times New Roman"/>
          <w:sz w:val="28"/>
          <w:szCs w:val="28"/>
          <w:lang w:val="de-DE"/>
        </w:rPr>
        <w:t>8]</w:t>
      </w:r>
      <w:r w:rsidR="00FC0E3B">
        <w:rPr>
          <w:rFonts w:ascii="Times New Roman" w:hAnsi="Times New Roman" w:cs="Times New Roman"/>
          <w:i/>
          <w:sz w:val="28"/>
          <w:szCs w:val="28"/>
          <w:lang w:val="de-DE"/>
        </w:rPr>
        <w:t xml:space="preserve">. </w:t>
      </w:r>
      <w:r w:rsidR="00141B30" w:rsidRPr="008B3210">
        <w:rPr>
          <w:rFonts w:ascii="Times New Roman" w:hAnsi="Times New Roman" w:cs="Times New Roman"/>
          <w:sz w:val="28"/>
          <w:szCs w:val="28"/>
          <w:lang w:val="de-DE"/>
        </w:rPr>
        <w:t xml:space="preserve">Seit Jahren ziehen die </w:t>
      </w:r>
      <w:r w:rsidR="00141B30">
        <w:rPr>
          <w:rFonts w:ascii="Times New Roman" w:hAnsi="Times New Roman" w:cs="Times New Roman"/>
          <w:sz w:val="28"/>
          <w:szCs w:val="28"/>
          <w:lang w:val="de-DE"/>
        </w:rPr>
        <w:t>Eigennamen</w:t>
      </w:r>
      <w:r w:rsidR="00141B30" w:rsidRPr="008B3210">
        <w:rPr>
          <w:rFonts w:ascii="Times New Roman" w:hAnsi="Times New Roman" w:cs="Times New Roman"/>
          <w:sz w:val="28"/>
          <w:szCs w:val="28"/>
          <w:lang w:val="de-DE"/>
        </w:rPr>
        <w:t xml:space="preserve"> die Aufmerksamkeit von </w:t>
      </w:r>
      <w:r w:rsidR="00141B30">
        <w:rPr>
          <w:rFonts w:ascii="Times New Roman" w:hAnsi="Times New Roman" w:cs="Times New Roman"/>
          <w:sz w:val="28"/>
          <w:szCs w:val="28"/>
          <w:lang w:val="de-DE"/>
        </w:rPr>
        <w:t>verschiedenen Literatur- und Sprachwissenschaftlern</w:t>
      </w:r>
      <w:r w:rsidR="00141B30" w:rsidRPr="008B3210">
        <w:rPr>
          <w:rFonts w:ascii="Times New Roman" w:hAnsi="Times New Roman" w:cs="Times New Roman"/>
          <w:sz w:val="28"/>
          <w:szCs w:val="28"/>
          <w:lang w:val="de-DE"/>
        </w:rPr>
        <w:t xml:space="preserve"> </w:t>
      </w:r>
      <w:r w:rsidR="00141B30">
        <w:rPr>
          <w:rFonts w:ascii="Times New Roman" w:hAnsi="Times New Roman" w:cs="Times New Roman"/>
          <w:sz w:val="28"/>
          <w:szCs w:val="28"/>
          <w:lang w:val="de-DE"/>
        </w:rPr>
        <w:t>auf sich</w:t>
      </w:r>
      <w:r w:rsidR="00141B30" w:rsidRPr="008B3210">
        <w:rPr>
          <w:rFonts w:ascii="Times New Roman" w:hAnsi="Times New Roman" w:cs="Times New Roman"/>
          <w:sz w:val="28"/>
          <w:szCs w:val="28"/>
          <w:lang w:val="de-DE"/>
        </w:rPr>
        <w:t xml:space="preserve">. Sie interessieren sich immer für </w:t>
      </w:r>
      <w:r w:rsidR="00141B30">
        <w:rPr>
          <w:rFonts w:ascii="Times New Roman" w:hAnsi="Times New Roman" w:cs="Times New Roman"/>
          <w:sz w:val="28"/>
          <w:szCs w:val="28"/>
          <w:lang w:val="de-DE"/>
        </w:rPr>
        <w:t xml:space="preserve">die </w:t>
      </w:r>
      <w:r w:rsidR="00141B30" w:rsidRPr="008B3210">
        <w:rPr>
          <w:rFonts w:ascii="Times New Roman" w:hAnsi="Times New Roman" w:cs="Times New Roman"/>
          <w:sz w:val="28"/>
          <w:szCs w:val="28"/>
          <w:lang w:val="de-DE"/>
        </w:rPr>
        <w:t xml:space="preserve">Herkunftsgeschichte, ihre Bedeutung und </w:t>
      </w:r>
      <w:r w:rsidR="00141B30">
        <w:rPr>
          <w:rFonts w:ascii="Times New Roman" w:hAnsi="Times New Roman" w:cs="Times New Roman"/>
          <w:sz w:val="28"/>
          <w:szCs w:val="28"/>
          <w:lang w:val="de-DE"/>
        </w:rPr>
        <w:t xml:space="preserve">den </w:t>
      </w:r>
      <w:r w:rsidR="00141B30" w:rsidRPr="008B3210">
        <w:rPr>
          <w:rFonts w:ascii="Times New Roman" w:hAnsi="Times New Roman" w:cs="Times New Roman"/>
          <w:sz w:val="28"/>
          <w:szCs w:val="28"/>
          <w:lang w:val="de-DE"/>
        </w:rPr>
        <w:t xml:space="preserve">Sinn, wie sie mit der Geschichte der Gesellschaft, Weltanschauung und Religion verbunden sind. Heutzutage steigt dieses Interesse für Namenkunde sehr. Das kann man in </w:t>
      </w:r>
      <w:r w:rsidR="00141B30">
        <w:rPr>
          <w:rFonts w:ascii="Times New Roman" w:hAnsi="Times New Roman" w:cs="Times New Roman"/>
          <w:sz w:val="28"/>
          <w:szCs w:val="28"/>
          <w:lang w:val="de-DE"/>
        </w:rPr>
        <w:t>vielen</w:t>
      </w:r>
      <w:r w:rsidR="00141B30" w:rsidRPr="008B3210">
        <w:rPr>
          <w:rFonts w:ascii="Times New Roman" w:hAnsi="Times New Roman" w:cs="Times New Roman"/>
          <w:sz w:val="28"/>
          <w:szCs w:val="28"/>
          <w:lang w:val="de-DE"/>
        </w:rPr>
        <w:t xml:space="preserve"> Büchern, Wörterbüchern sehen, die den Vornamen und </w:t>
      </w:r>
      <w:r w:rsidR="00141B30">
        <w:rPr>
          <w:rFonts w:ascii="Times New Roman" w:hAnsi="Times New Roman" w:cs="Times New Roman"/>
          <w:sz w:val="28"/>
          <w:szCs w:val="28"/>
          <w:lang w:val="de-DE"/>
        </w:rPr>
        <w:t xml:space="preserve">auch </w:t>
      </w:r>
      <w:r w:rsidR="00141B30" w:rsidRPr="008B3210">
        <w:rPr>
          <w:rFonts w:ascii="Times New Roman" w:hAnsi="Times New Roman" w:cs="Times New Roman"/>
          <w:sz w:val="28"/>
          <w:szCs w:val="28"/>
          <w:lang w:val="de-DE"/>
        </w:rPr>
        <w:t xml:space="preserve">Familiennamen gewidmet sind, und natürlich in </w:t>
      </w:r>
      <w:r w:rsidR="00141B30">
        <w:rPr>
          <w:rFonts w:ascii="Times New Roman" w:hAnsi="Times New Roman" w:cs="Times New Roman"/>
          <w:sz w:val="28"/>
          <w:szCs w:val="28"/>
          <w:lang w:val="de-DE"/>
        </w:rPr>
        <w:t>den</w:t>
      </w:r>
      <w:r w:rsidR="00141B30" w:rsidRPr="008B3210">
        <w:rPr>
          <w:rFonts w:ascii="Times New Roman" w:hAnsi="Times New Roman" w:cs="Times New Roman"/>
          <w:sz w:val="28"/>
          <w:szCs w:val="28"/>
          <w:lang w:val="de-DE"/>
        </w:rPr>
        <w:t xml:space="preserve"> wissenschaftlichen Arbeitern, die diese Fragen recherchieren.</w:t>
      </w:r>
    </w:p>
    <w:p w:rsidR="00141B30" w:rsidRDefault="00141B30" w:rsidP="00141B30">
      <w:pPr>
        <w:spacing w:line="360" w:lineRule="auto"/>
        <w:ind w:firstLine="709"/>
        <w:jc w:val="both"/>
        <w:rPr>
          <w:rFonts w:ascii="Times New Roman" w:hAnsi="Times New Roman" w:cs="Times New Roman"/>
          <w:sz w:val="28"/>
          <w:szCs w:val="28"/>
          <w:lang w:val="de-DE"/>
        </w:rPr>
      </w:pPr>
      <w:r w:rsidRPr="008B3210">
        <w:rPr>
          <w:rFonts w:ascii="Times New Roman" w:hAnsi="Times New Roman" w:cs="Times New Roman"/>
          <w:sz w:val="28"/>
          <w:szCs w:val="28"/>
          <w:lang w:val="de-DE"/>
        </w:rPr>
        <w:t>Besondere Aufmerksamkeit widmet man der Unter</w:t>
      </w:r>
      <w:r>
        <w:rPr>
          <w:rFonts w:ascii="Times New Roman" w:hAnsi="Times New Roman" w:cs="Times New Roman"/>
          <w:sz w:val="28"/>
          <w:szCs w:val="28"/>
          <w:lang w:val="de-DE"/>
        </w:rPr>
        <w:t>suchung der Eigennamen in schöngeistiger</w:t>
      </w:r>
      <w:r w:rsidRPr="008B3210">
        <w:rPr>
          <w:rFonts w:ascii="Times New Roman" w:hAnsi="Times New Roman" w:cs="Times New Roman"/>
          <w:sz w:val="28"/>
          <w:szCs w:val="28"/>
          <w:lang w:val="de-DE"/>
        </w:rPr>
        <w:t xml:space="preserve"> Literatur. </w:t>
      </w:r>
      <w:r>
        <w:rPr>
          <w:rFonts w:ascii="Times New Roman" w:hAnsi="Times New Roman" w:cs="Times New Roman"/>
          <w:sz w:val="28"/>
          <w:szCs w:val="28"/>
          <w:lang w:val="de-DE"/>
        </w:rPr>
        <w:t>Die Untersuchung der Sprache und des Stils in den literarischen Werken ist eine der wichtigsten Formen der argumentierenden Analyse der Ideen eines Schriftstellers. Damit beschäftigen wir uns in der vorliegenden Arbeit, die mit den Vornamen in den</w:t>
      </w:r>
      <w:r w:rsidRPr="008B3210">
        <w:rPr>
          <w:rFonts w:ascii="Times New Roman" w:hAnsi="Times New Roman" w:cs="Times New Roman"/>
          <w:sz w:val="28"/>
          <w:szCs w:val="28"/>
          <w:lang w:val="de-DE"/>
        </w:rPr>
        <w:t xml:space="preserve"> Werken von J. W. Goethe </w:t>
      </w:r>
      <w:r>
        <w:rPr>
          <w:rFonts w:ascii="Times New Roman" w:hAnsi="Times New Roman" w:cs="Times New Roman"/>
          <w:sz w:val="28"/>
          <w:szCs w:val="28"/>
          <w:lang w:val="de-DE"/>
        </w:rPr>
        <w:t>in der Sturm und Drang Periode und der Klassik verbunden ist.</w:t>
      </w:r>
    </w:p>
    <w:p w:rsidR="002C318E" w:rsidRDefault="00141B30" w:rsidP="00141B30">
      <w:pPr>
        <w:spacing w:line="360" w:lineRule="auto"/>
        <w:ind w:firstLine="709"/>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Während unserer Recherche bemerken wir, dass die Vornamen in den literarischen Werken die große Aufmerksamkeit der Wissenschaftler ziehen. Wir analysieren nicht nur deutsche Quellen, die unsere Problematik beschreiben, sondern auch russische, ukrainische und englische Artikel, Monographien und </w:t>
      </w:r>
      <w:r w:rsidR="00D535DE">
        <w:rPr>
          <w:rFonts w:ascii="Times New Roman" w:hAnsi="Times New Roman" w:cs="Times New Roman"/>
          <w:sz w:val="28"/>
          <w:szCs w:val="28"/>
          <w:lang w:val="de-DE"/>
        </w:rPr>
        <w:t>Doktorschriften</w:t>
      </w:r>
      <w:r>
        <w:rPr>
          <w:rFonts w:ascii="Times New Roman" w:hAnsi="Times New Roman" w:cs="Times New Roman"/>
          <w:sz w:val="28"/>
          <w:szCs w:val="28"/>
          <w:lang w:val="de-DE"/>
        </w:rPr>
        <w:t xml:space="preserve">. </w:t>
      </w:r>
    </w:p>
    <w:p w:rsidR="002C318E" w:rsidRDefault="00141B30" w:rsidP="00141B30">
      <w:pPr>
        <w:spacing w:line="360" w:lineRule="auto"/>
        <w:ind w:firstLine="709"/>
        <w:jc w:val="both"/>
        <w:rPr>
          <w:rFonts w:ascii="Times New Roman" w:hAnsi="Times New Roman" w:cs="Times New Roman"/>
          <w:sz w:val="28"/>
          <w:szCs w:val="28"/>
          <w:lang w:val="de-DE"/>
        </w:rPr>
      </w:pPr>
      <w:r>
        <w:rPr>
          <w:rFonts w:ascii="Times New Roman" w:hAnsi="Times New Roman" w:cs="Times New Roman"/>
          <w:sz w:val="28"/>
          <w:szCs w:val="28"/>
          <w:lang w:val="de-DE"/>
        </w:rPr>
        <w:t>Die Forscher betrachen und arbeiten seit vielen Jahren an den folgenden Fragen: die literarische Antroponymie (W. Nikonow</w:t>
      </w:r>
      <w:r w:rsidR="00D535DE">
        <w:rPr>
          <w:rFonts w:ascii="Times New Roman" w:hAnsi="Times New Roman" w:cs="Times New Roman"/>
          <w:sz w:val="28"/>
          <w:szCs w:val="28"/>
          <w:lang w:val="de-DE"/>
        </w:rPr>
        <w:t xml:space="preserve"> [</w:t>
      </w:r>
      <w:r w:rsidR="001507A5">
        <w:rPr>
          <w:rFonts w:ascii="Times New Roman" w:hAnsi="Times New Roman" w:cs="Times New Roman"/>
          <w:sz w:val="28"/>
          <w:szCs w:val="28"/>
          <w:lang w:val="de-DE"/>
        </w:rPr>
        <w:t>22, 23</w:t>
      </w:r>
      <w:r w:rsidR="00D535DE">
        <w:rPr>
          <w:rFonts w:ascii="Times New Roman" w:hAnsi="Times New Roman" w:cs="Times New Roman"/>
          <w:sz w:val="28"/>
          <w:szCs w:val="28"/>
          <w:lang w:val="de-DE"/>
        </w:rPr>
        <w:t>]</w:t>
      </w:r>
      <w:r>
        <w:rPr>
          <w:rFonts w:ascii="Times New Roman" w:hAnsi="Times New Roman" w:cs="Times New Roman"/>
          <w:sz w:val="28"/>
          <w:szCs w:val="28"/>
          <w:lang w:val="de-DE"/>
        </w:rPr>
        <w:t>, J. Karpenko</w:t>
      </w:r>
      <w:r w:rsidR="00D535DE" w:rsidRPr="00AD6CA3">
        <w:rPr>
          <w:rFonts w:ascii="Times New Roman" w:hAnsi="Times New Roman" w:cs="Times New Roman"/>
          <w:sz w:val="28"/>
          <w:szCs w:val="28"/>
          <w:lang w:val="en-US"/>
        </w:rPr>
        <w:t xml:space="preserve"> </w:t>
      </w:r>
      <w:r w:rsidR="00AC7152">
        <w:rPr>
          <w:rFonts w:ascii="Times New Roman" w:hAnsi="Times New Roman" w:cs="Times New Roman"/>
          <w:sz w:val="28"/>
          <w:szCs w:val="28"/>
          <w:lang w:val="en-US"/>
        </w:rPr>
        <w:br/>
      </w:r>
      <w:r w:rsidR="00D535DE">
        <w:rPr>
          <w:rFonts w:ascii="Times New Roman" w:hAnsi="Times New Roman" w:cs="Times New Roman"/>
          <w:sz w:val="28"/>
          <w:szCs w:val="28"/>
          <w:lang w:val="en-US"/>
        </w:rPr>
        <w:t>[</w:t>
      </w:r>
      <w:r w:rsidR="001507A5">
        <w:rPr>
          <w:rFonts w:ascii="Times New Roman" w:hAnsi="Times New Roman" w:cs="Times New Roman"/>
          <w:sz w:val="28"/>
          <w:szCs w:val="28"/>
          <w:lang w:val="en-US"/>
        </w:rPr>
        <w:t>15, 16</w:t>
      </w:r>
      <w:r w:rsidR="00D535DE">
        <w:rPr>
          <w:rFonts w:ascii="Times New Roman" w:hAnsi="Times New Roman" w:cs="Times New Roman"/>
          <w:sz w:val="28"/>
          <w:szCs w:val="28"/>
          <w:lang w:val="en-US"/>
        </w:rPr>
        <w:t>]</w:t>
      </w:r>
      <w:r>
        <w:rPr>
          <w:rFonts w:ascii="Times New Roman" w:hAnsi="Times New Roman" w:cs="Times New Roman"/>
          <w:sz w:val="28"/>
          <w:szCs w:val="28"/>
          <w:lang w:val="de-DE"/>
        </w:rPr>
        <w:t>, M. Karpenko</w:t>
      </w:r>
      <w:r w:rsidR="00D535DE">
        <w:rPr>
          <w:rFonts w:ascii="Times New Roman" w:hAnsi="Times New Roman" w:cs="Times New Roman"/>
          <w:sz w:val="28"/>
          <w:szCs w:val="28"/>
          <w:lang w:val="de-DE"/>
        </w:rPr>
        <w:t xml:space="preserve"> [</w:t>
      </w:r>
      <w:r w:rsidR="001507A5">
        <w:rPr>
          <w:rFonts w:ascii="Times New Roman" w:hAnsi="Times New Roman" w:cs="Times New Roman"/>
          <w:sz w:val="28"/>
          <w:szCs w:val="28"/>
          <w:lang w:val="de-DE"/>
        </w:rPr>
        <w:t>17</w:t>
      </w:r>
      <w:r w:rsidR="00D535DE">
        <w:rPr>
          <w:rFonts w:ascii="Times New Roman" w:hAnsi="Times New Roman" w:cs="Times New Roman"/>
          <w:sz w:val="28"/>
          <w:szCs w:val="28"/>
          <w:lang w:val="de-DE"/>
        </w:rPr>
        <w:t>]</w:t>
      </w:r>
      <w:r>
        <w:rPr>
          <w:rFonts w:ascii="Times New Roman" w:hAnsi="Times New Roman" w:cs="Times New Roman"/>
          <w:sz w:val="28"/>
          <w:szCs w:val="28"/>
          <w:lang w:val="de-DE"/>
        </w:rPr>
        <w:t>, I. Fonyakowa</w:t>
      </w:r>
      <w:r w:rsidR="00D535DE">
        <w:rPr>
          <w:rFonts w:ascii="Times New Roman" w:hAnsi="Times New Roman" w:cs="Times New Roman"/>
          <w:sz w:val="28"/>
          <w:szCs w:val="28"/>
          <w:lang w:val="de-DE"/>
        </w:rPr>
        <w:t xml:space="preserve"> [</w:t>
      </w:r>
      <w:r w:rsidR="001507A5">
        <w:rPr>
          <w:rFonts w:ascii="Times New Roman" w:hAnsi="Times New Roman" w:cs="Times New Roman"/>
          <w:sz w:val="28"/>
          <w:szCs w:val="28"/>
          <w:lang w:val="de-DE"/>
        </w:rPr>
        <w:t>32</w:t>
      </w:r>
      <w:r w:rsidR="00D535DE">
        <w:rPr>
          <w:rFonts w:ascii="Times New Roman" w:hAnsi="Times New Roman" w:cs="Times New Roman"/>
          <w:sz w:val="28"/>
          <w:szCs w:val="28"/>
          <w:lang w:val="de-DE"/>
        </w:rPr>
        <w:t>]</w:t>
      </w:r>
      <w:r>
        <w:rPr>
          <w:rFonts w:ascii="Times New Roman" w:hAnsi="Times New Roman" w:cs="Times New Roman"/>
          <w:sz w:val="28"/>
          <w:szCs w:val="28"/>
          <w:lang w:val="de-DE"/>
        </w:rPr>
        <w:t>, F. Debus</w:t>
      </w:r>
      <w:r w:rsidR="00D535DE">
        <w:rPr>
          <w:rFonts w:ascii="Times New Roman" w:hAnsi="Times New Roman" w:cs="Times New Roman"/>
          <w:sz w:val="28"/>
          <w:szCs w:val="28"/>
          <w:lang w:val="de-DE"/>
        </w:rPr>
        <w:t xml:space="preserve"> [</w:t>
      </w:r>
      <w:r w:rsidR="001507A5">
        <w:rPr>
          <w:rFonts w:ascii="Times New Roman" w:hAnsi="Times New Roman" w:cs="Times New Roman"/>
          <w:sz w:val="28"/>
          <w:szCs w:val="28"/>
          <w:lang w:val="de-DE"/>
        </w:rPr>
        <w:t>44, 45, 46, 47</w:t>
      </w:r>
      <w:r w:rsidR="00D535DE">
        <w:rPr>
          <w:rFonts w:ascii="Times New Roman" w:hAnsi="Times New Roman" w:cs="Times New Roman"/>
          <w:sz w:val="28"/>
          <w:szCs w:val="28"/>
          <w:lang w:val="de-DE"/>
        </w:rPr>
        <w:t>]</w:t>
      </w:r>
      <w:r>
        <w:rPr>
          <w:rFonts w:ascii="Times New Roman" w:hAnsi="Times New Roman" w:cs="Times New Roman"/>
          <w:sz w:val="28"/>
          <w:szCs w:val="28"/>
          <w:lang w:val="de-DE"/>
        </w:rPr>
        <w:t xml:space="preserve">, </w:t>
      </w:r>
      <w:r w:rsidR="00AC7152">
        <w:rPr>
          <w:rFonts w:ascii="Times New Roman" w:hAnsi="Times New Roman" w:cs="Times New Roman"/>
          <w:sz w:val="28"/>
          <w:szCs w:val="28"/>
          <w:lang w:val="de-DE"/>
        </w:rPr>
        <w:br/>
      </w:r>
      <w:r w:rsidR="006021E3">
        <w:rPr>
          <w:rFonts w:ascii="Times New Roman" w:hAnsi="Times New Roman" w:cs="Times New Roman"/>
          <w:sz w:val="28"/>
          <w:szCs w:val="28"/>
          <w:lang w:val="de-DE"/>
        </w:rPr>
        <w:t>V. Kohlheim</w:t>
      </w:r>
      <w:r w:rsidR="00D535DE">
        <w:rPr>
          <w:rFonts w:ascii="Times New Roman" w:hAnsi="Times New Roman" w:cs="Times New Roman"/>
          <w:sz w:val="28"/>
          <w:szCs w:val="28"/>
          <w:lang w:val="de-DE"/>
        </w:rPr>
        <w:t xml:space="preserve"> [</w:t>
      </w:r>
      <w:r w:rsidR="001507A5">
        <w:rPr>
          <w:rFonts w:ascii="Times New Roman" w:hAnsi="Times New Roman" w:cs="Times New Roman"/>
          <w:sz w:val="28"/>
          <w:szCs w:val="28"/>
          <w:lang w:val="de-DE"/>
        </w:rPr>
        <w:t>60</w:t>
      </w:r>
      <w:r w:rsidR="00D535DE">
        <w:rPr>
          <w:rFonts w:ascii="Times New Roman" w:hAnsi="Times New Roman" w:cs="Times New Roman"/>
          <w:sz w:val="28"/>
          <w:szCs w:val="28"/>
          <w:lang w:val="de-DE"/>
        </w:rPr>
        <w:t>]</w:t>
      </w:r>
      <w:r w:rsidR="006021E3">
        <w:rPr>
          <w:rFonts w:ascii="Times New Roman" w:hAnsi="Times New Roman" w:cs="Times New Roman"/>
          <w:sz w:val="28"/>
          <w:szCs w:val="28"/>
          <w:lang w:val="de-DE"/>
        </w:rPr>
        <w:t xml:space="preserve">, </w:t>
      </w:r>
      <w:r>
        <w:rPr>
          <w:rFonts w:ascii="Times New Roman" w:hAnsi="Times New Roman" w:cs="Times New Roman"/>
          <w:sz w:val="28"/>
          <w:szCs w:val="28"/>
          <w:lang w:val="de-DE"/>
        </w:rPr>
        <w:t>D. Lamping</w:t>
      </w:r>
      <w:r w:rsidR="00D535DE">
        <w:rPr>
          <w:rFonts w:ascii="Times New Roman" w:hAnsi="Times New Roman" w:cs="Times New Roman"/>
          <w:sz w:val="28"/>
          <w:szCs w:val="28"/>
          <w:lang w:val="de-DE"/>
        </w:rPr>
        <w:t xml:space="preserve"> [</w:t>
      </w:r>
      <w:r w:rsidR="001507A5">
        <w:rPr>
          <w:rFonts w:ascii="Times New Roman" w:hAnsi="Times New Roman" w:cs="Times New Roman"/>
          <w:sz w:val="28"/>
          <w:szCs w:val="28"/>
          <w:lang w:val="de-DE"/>
        </w:rPr>
        <w:t>63</w:t>
      </w:r>
      <w:r w:rsidR="00D535DE">
        <w:rPr>
          <w:rFonts w:ascii="Times New Roman" w:hAnsi="Times New Roman" w:cs="Times New Roman"/>
          <w:sz w:val="28"/>
          <w:szCs w:val="28"/>
          <w:lang w:val="de-DE"/>
        </w:rPr>
        <w:t>]</w:t>
      </w:r>
      <w:r w:rsidR="00EA62F7">
        <w:rPr>
          <w:rFonts w:ascii="Times New Roman" w:hAnsi="Times New Roman" w:cs="Times New Roman"/>
          <w:sz w:val="28"/>
          <w:szCs w:val="28"/>
          <w:lang w:val="de-DE"/>
        </w:rPr>
        <w:t>, G. Sinnatullina</w:t>
      </w:r>
      <w:r w:rsidR="00D535DE">
        <w:rPr>
          <w:rFonts w:ascii="Times New Roman" w:hAnsi="Times New Roman" w:cs="Times New Roman"/>
          <w:sz w:val="28"/>
          <w:szCs w:val="28"/>
          <w:lang w:val="de-DE"/>
        </w:rPr>
        <w:t xml:space="preserve"> [</w:t>
      </w:r>
      <w:r w:rsidR="001507A5" w:rsidRPr="00AD6CA3">
        <w:rPr>
          <w:rFonts w:ascii="Times New Roman" w:hAnsi="Times New Roman" w:cs="Times New Roman"/>
          <w:sz w:val="28"/>
          <w:szCs w:val="28"/>
          <w:lang w:val="en-US"/>
        </w:rPr>
        <w:t>12</w:t>
      </w:r>
      <w:r w:rsidR="00D535DE">
        <w:rPr>
          <w:rFonts w:ascii="Times New Roman" w:hAnsi="Times New Roman" w:cs="Times New Roman"/>
          <w:sz w:val="28"/>
          <w:szCs w:val="28"/>
          <w:lang w:val="de-DE"/>
        </w:rPr>
        <w:t>]</w:t>
      </w:r>
      <w:r w:rsidR="00652A2E">
        <w:rPr>
          <w:rFonts w:ascii="Times New Roman" w:hAnsi="Times New Roman" w:cs="Times New Roman"/>
          <w:sz w:val="28"/>
          <w:szCs w:val="28"/>
          <w:lang w:val="de-DE"/>
        </w:rPr>
        <w:t>, Y. Bertills</w:t>
      </w:r>
      <w:r w:rsidR="001507A5">
        <w:rPr>
          <w:rFonts w:ascii="Times New Roman" w:hAnsi="Times New Roman" w:cs="Times New Roman"/>
          <w:sz w:val="28"/>
          <w:szCs w:val="28"/>
          <w:lang w:val="de-DE"/>
        </w:rPr>
        <w:t xml:space="preserve"> [40</w:t>
      </w:r>
      <w:r w:rsidR="00D535DE">
        <w:rPr>
          <w:rFonts w:ascii="Times New Roman" w:hAnsi="Times New Roman" w:cs="Times New Roman"/>
          <w:sz w:val="28"/>
          <w:szCs w:val="28"/>
          <w:lang w:val="de-DE"/>
        </w:rPr>
        <w:t>]</w:t>
      </w:r>
      <w:r>
        <w:rPr>
          <w:rFonts w:ascii="Times New Roman" w:hAnsi="Times New Roman" w:cs="Times New Roman"/>
          <w:sz w:val="28"/>
          <w:szCs w:val="28"/>
          <w:lang w:val="de-DE"/>
        </w:rPr>
        <w:t>), die deu</w:t>
      </w:r>
      <w:r w:rsidR="006021E3">
        <w:rPr>
          <w:rFonts w:ascii="Times New Roman" w:hAnsi="Times New Roman" w:cs="Times New Roman"/>
          <w:sz w:val="28"/>
          <w:szCs w:val="28"/>
          <w:lang w:val="de-DE"/>
        </w:rPr>
        <w:t>t</w:t>
      </w:r>
      <w:r>
        <w:rPr>
          <w:rFonts w:ascii="Times New Roman" w:hAnsi="Times New Roman" w:cs="Times New Roman"/>
          <w:sz w:val="28"/>
          <w:szCs w:val="28"/>
          <w:lang w:val="de-DE"/>
        </w:rPr>
        <w:t>sche Namenkunde (A.</w:t>
      </w:r>
      <w:r w:rsidR="001507A5">
        <w:rPr>
          <w:rFonts w:ascii="Times New Roman" w:hAnsi="Times New Roman" w:cs="Times New Roman"/>
          <w:sz w:val="28"/>
          <w:szCs w:val="28"/>
          <w:lang w:val="de-DE"/>
        </w:rPr>
        <w:t xml:space="preserve"> </w:t>
      </w:r>
      <w:r>
        <w:rPr>
          <w:rFonts w:ascii="Times New Roman" w:hAnsi="Times New Roman" w:cs="Times New Roman"/>
          <w:sz w:val="28"/>
          <w:szCs w:val="28"/>
          <w:lang w:val="de-DE"/>
        </w:rPr>
        <w:t>Bach</w:t>
      </w:r>
      <w:r w:rsidR="00D535DE">
        <w:rPr>
          <w:rFonts w:ascii="Times New Roman" w:hAnsi="Times New Roman" w:cs="Times New Roman"/>
          <w:sz w:val="28"/>
          <w:szCs w:val="28"/>
          <w:lang w:val="de-DE"/>
        </w:rPr>
        <w:t xml:space="preserve"> [</w:t>
      </w:r>
      <w:r w:rsidR="001507A5">
        <w:rPr>
          <w:rFonts w:ascii="Times New Roman" w:hAnsi="Times New Roman" w:cs="Times New Roman"/>
          <w:sz w:val="28"/>
          <w:szCs w:val="28"/>
          <w:lang w:val="de-DE"/>
        </w:rPr>
        <w:t>36, 37</w:t>
      </w:r>
      <w:r w:rsidR="00D535DE">
        <w:rPr>
          <w:rFonts w:ascii="Times New Roman" w:hAnsi="Times New Roman" w:cs="Times New Roman"/>
          <w:sz w:val="28"/>
          <w:szCs w:val="28"/>
          <w:lang w:val="de-DE"/>
        </w:rPr>
        <w:t>]</w:t>
      </w:r>
      <w:r>
        <w:rPr>
          <w:rFonts w:ascii="Times New Roman" w:hAnsi="Times New Roman" w:cs="Times New Roman"/>
          <w:sz w:val="28"/>
          <w:szCs w:val="28"/>
          <w:lang w:val="de-DE"/>
        </w:rPr>
        <w:t>, W. Seibicke</w:t>
      </w:r>
      <w:r w:rsidR="00D535DE">
        <w:rPr>
          <w:rFonts w:ascii="Times New Roman" w:hAnsi="Times New Roman" w:cs="Times New Roman"/>
          <w:sz w:val="28"/>
          <w:szCs w:val="28"/>
          <w:lang w:val="de-DE"/>
        </w:rPr>
        <w:t xml:space="preserve"> [</w:t>
      </w:r>
      <w:r w:rsidR="001507A5">
        <w:rPr>
          <w:rFonts w:ascii="Times New Roman" w:hAnsi="Times New Roman" w:cs="Times New Roman"/>
          <w:sz w:val="28"/>
          <w:szCs w:val="28"/>
          <w:lang w:val="de-DE"/>
        </w:rPr>
        <w:t>72</w:t>
      </w:r>
      <w:r w:rsidR="00D535DE">
        <w:rPr>
          <w:rFonts w:ascii="Times New Roman" w:hAnsi="Times New Roman" w:cs="Times New Roman"/>
          <w:sz w:val="28"/>
          <w:szCs w:val="28"/>
          <w:lang w:val="de-DE"/>
        </w:rPr>
        <w:t>]</w:t>
      </w:r>
      <w:r>
        <w:rPr>
          <w:rFonts w:ascii="Times New Roman" w:hAnsi="Times New Roman" w:cs="Times New Roman"/>
          <w:sz w:val="28"/>
          <w:szCs w:val="28"/>
          <w:lang w:val="de-DE"/>
        </w:rPr>
        <w:t>, M. Gottschald</w:t>
      </w:r>
      <w:r w:rsidR="00D535DE">
        <w:rPr>
          <w:rFonts w:ascii="Times New Roman" w:hAnsi="Times New Roman" w:cs="Times New Roman"/>
          <w:sz w:val="28"/>
          <w:szCs w:val="28"/>
          <w:lang w:val="de-DE"/>
        </w:rPr>
        <w:t xml:space="preserve"> [</w:t>
      </w:r>
      <w:r w:rsidR="001507A5">
        <w:rPr>
          <w:rFonts w:ascii="Times New Roman" w:hAnsi="Times New Roman" w:cs="Times New Roman"/>
          <w:sz w:val="28"/>
          <w:szCs w:val="28"/>
          <w:lang w:val="de-DE"/>
        </w:rPr>
        <w:t>51</w:t>
      </w:r>
      <w:r w:rsidR="00D535DE">
        <w:rPr>
          <w:rFonts w:ascii="Times New Roman" w:hAnsi="Times New Roman" w:cs="Times New Roman"/>
          <w:sz w:val="28"/>
          <w:szCs w:val="28"/>
          <w:lang w:val="de-DE"/>
        </w:rPr>
        <w:t>]</w:t>
      </w:r>
      <w:r>
        <w:rPr>
          <w:rFonts w:ascii="Times New Roman" w:hAnsi="Times New Roman" w:cs="Times New Roman"/>
          <w:sz w:val="28"/>
          <w:szCs w:val="28"/>
          <w:lang w:val="de-DE"/>
        </w:rPr>
        <w:t xml:space="preserve">, </w:t>
      </w:r>
      <w:r w:rsidR="00AC7152">
        <w:rPr>
          <w:rFonts w:ascii="Times New Roman" w:hAnsi="Times New Roman" w:cs="Times New Roman"/>
          <w:sz w:val="28"/>
          <w:szCs w:val="28"/>
          <w:lang w:val="de-DE"/>
        </w:rPr>
        <w:br/>
      </w:r>
      <w:r>
        <w:rPr>
          <w:rFonts w:ascii="Times New Roman" w:hAnsi="Times New Roman" w:cs="Times New Roman"/>
          <w:sz w:val="28"/>
          <w:szCs w:val="28"/>
          <w:lang w:val="de-DE"/>
        </w:rPr>
        <w:t>D. Nübling</w:t>
      </w:r>
      <w:r w:rsidR="00D535DE">
        <w:rPr>
          <w:rFonts w:ascii="Times New Roman" w:hAnsi="Times New Roman" w:cs="Times New Roman"/>
          <w:sz w:val="28"/>
          <w:szCs w:val="28"/>
          <w:lang w:val="de-DE"/>
        </w:rPr>
        <w:t xml:space="preserve"> [</w:t>
      </w:r>
      <w:r w:rsidR="001507A5">
        <w:rPr>
          <w:rFonts w:ascii="Times New Roman" w:hAnsi="Times New Roman" w:cs="Times New Roman"/>
          <w:sz w:val="28"/>
          <w:szCs w:val="28"/>
          <w:lang w:val="de-DE"/>
        </w:rPr>
        <w:t>67</w:t>
      </w:r>
      <w:r w:rsidR="00D535DE">
        <w:rPr>
          <w:rFonts w:ascii="Times New Roman" w:hAnsi="Times New Roman" w:cs="Times New Roman"/>
          <w:sz w:val="28"/>
          <w:szCs w:val="28"/>
          <w:lang w:val="de-DE"/>
        </w:rPr>
        <w:t>]</w:t>
      </w:r>
      <w:r>
        <w:rPr>
          <w:rFonts w:ascii="Times New Roman" w:hAnsi="Times New Roman" w:cs="Times New Roman"/>
          <w:sz w:val="28"/>
          <w:szCs w:val="28"/>
          <w:lang w:val="de-DE"/>
        </w:rPr>
        <w:t xml:space="preserve">), </w:t>
      </w:r>
      <w:r w:rsidR="00AC7152">
        <w:rPr>
          <w:rFonts w:ascii="Times New Roman" w:hAnsi="Times New Roman" w:cs="Times New Roman"/>
          <w:sz w:val="28"/>
          <w:szCs w:val="28"/>
          <w:lang w:val="de-DE"/>
        </w:rPr>
        <w:t xml:space="preserve">W. </w:t>
      </w:r>
      <w:r w:rsidR="00AC7152" w:rsidRPr="00AC7152">
        <w:rPr>
          <w:rFonts w:ascii="Times New Roman" w:hAnsi="Times New Roman" w:cs="Times New Roman"/>
          <w:sz w:val="28"/>
          <w:szCs w:val="28"/>
          <w:lang w:val="it-IT"/>
        </w:rPr>
        <w:t>Fleischer</w:t>
      </w:r>
      <w:r w:rsidR="00AC7152">
        <w:rPr>
          <w:rFonts w:ascii="Times New Roman" w:hAnsi="Times New Roman" w:cs="Times New Roman"/>
          <w:sz w:val="28"/>
          <w:szCs w:val="28"/>
          <w:lang w:val="it-IT"/>
        </w:rPr>
        <w:t xml:space="preserve">‎ </w:t>
      </w:r>
      <w:r w:rsidR="00AC7152">
        <w:rPr>
          <w:rFonts w:ascii="Times New Roman" w:hAnsi="Times New Roman" w:cs="Times New Roman"/>
          <w:sz w:val="28"/>
          <w:szCs w:val="28"/>
          <w:lang w:val="en-US"/>
        </w:rPr>
        <w:t xml:space="preserve">[88], </w:t>
      </w:r>
      <w:r>
        <w:rPr>
          <w:rFonts w:ascii="Times New Roman" w:hAnsi="Times New Roman" w:cs="Times New Roman"/>
          <w:sz w:val="28"/>
          <w:szCs w:val="28"/>
          <w:lang w:val="de-DE"/>
        </w:rPr>
        <w:t>die Theorie der Namenkunde</w:t>
      </w:r>
      <w:r w:rsidR="00011A5C">
        <w:rPr>
          <w:rFonts w:ascii="Times New Roman" w:hAnsi="Times New Roman" w:cs="Times New Roman"/>
          <w:sz w:val="28"/>
          <w:szCs w:val="28"/>
          <w:lang w:val="de-DE"/>
        </w:rPr>
        <w:br/>
      </w:r>
      <w:r>
        <w:rPr>
          <w:rFonts w:ascii="Times New Roman" w:hAnsi="Times New Roman" w:cs="Times New Roman"/>
          <w:sz w:val="28"/>
          <w:szCs w:val="28"/>
          <w:lang w:val="de-DE"/>
        </w:rPr>
        <w:t>(A. Superanskaja</w:t>
      </w:r>
      <w:r w:rsidR="00D535DE">
        <w:rPr>
          <w:rFonts w:ascii="Times New Roman" w:hAnsi="Times New Roman" w:cs="Times New Roman"/>
          <w:sz w:val="28"/>
          <w:szCs w:val="28"/>
          <w:lang w:val="de-DE"/>
        </w:rPr>
        <w:t xml:space="preserve"> [</w:t>
      </w:r>
      <w:r w:rsidR="00AC7152" w:rsidRPr="00AD6CA3">
        <w:rPr>
          <w:rFonts w:ascii="Times New Roman" w:hAnsi="Times New Roman" w:cs="Times New Roman"/>
          <w:sz w:val="28"/>
          <w:szCs w:val="28"/>
          <w:lang w:val="en-US"/>
        </w:rPr>
        <w:t>28, 29</w:t>
      </w:r>
      <w:r w:rsidR="00D535DE">
        <w:rPr>
          <w:rFonts w:ascii="Times New Roman" w:hAnsi="Times New Roman" w:cs="Times New Roman"/>
          <w:sz w:val="28"/>
          <w:szCs w:val="28"/>
          <w:lang w:val="de-DE"/>
        </w:rPr>
        <w:t>]</w:t>
      </w:r>
      <w:r>
        <w:rPr>
          <w:rFonts w:ascii="Times New Roman" w:hAnsi="Times New Roman" w:cs="Times New Roman"/>
          <w:sz w:val="28"/>
          <w:szCs w:val="28"/>
          <w:lang w:val="de-DE"/>
        </w:rPr>
        <w:t>,</w:t>
      </w:r>
      <w:r w:rsidR="000575D4">
        <w:rPr>
          <w:rFonts w:ascii="Times New Roman" w:hAnsi="Times New Roman" w:cs="Times New Roman"/>
          <w:sz w:val="28"/>
          <w:szCs w:val="28"/>
          <w:lang w:val="de-DE"/>
        </w:rPr>
        <w:t xml:space="preserve"> </w:t>
      </w:r>
      <w:r>
        <w:rPr>
          <w:rFonts w:ascii="Times New Roman" w:hAnsi="Times New Roman" w:cs="Times New Roman"/>
          <w:sz w:val="28"/>
          <w:szCs w:val="28"/>
          <w:lang w:val="de-DE"/>
        </w:rPr>
        <w:t>J.</w:t>
      </w:r>
      <w:r w:rsidR="00B95B3F">
        <w:rPr>
          <w:rFonts w:ascii="Times New Roman" w:hAnsi="Times New Roman" w:cs="Times New Roman"/>
          <w:sz w:val="28"/>
          <w:szCs w:val="28"/>
          <w:lang w:val="de-DE"/>
        </w:rPr>
        <w:t xml:space="preserve"> </w:t>
      </w:r>
      <w:r>
        <w:rPr>
          <w:rFonts w:ascii="Times New Roman" w:hAnsi="Times New Roman" w:cs="Times New Roman"/>
          <w:sz w:val="28"/>
          <w:szCs w:val="28"/>
          <w:lang w:val="de-DE"/>
        </w:rPr>
        <w:t>S. Mill</w:t>
      </w:r>
      <w:r w:rsidR="00B95B3F">
        <w:rPr>
          <w:rFonts w:ascii="Times New Roman" w:hAnsi="Times New Roman" w:cs="Times New Roman"/>
          <w:sz w:val="28"/>
          <w:szCs w:val="28"/>
          <w:lang w:val="de-DE"/>
        </w:rPr>
        <w:t xml:space="preserve"> [</w:t>
      </w:r>
      <w:r w:rsidR="00AC7152">
        <w:rPr>
          <w:rFonts w:ascii="Times New Roman" w:hAnsi="Times New Roman" w:cs="Times New Roman"/>
          <w:sz w:val="28"/>
          <w:szCs w:val="28"/>
          <w:lang w:val="de-DE"/>
        </w:rPr>
        <w:t>66</w:t>
      </w:r>
      <w:r w:rsidR="00B95B3F">
        <w:rPr>
          <w:rFonts w:ascii="Times New Roman" w:hAnsi="Times New Roman" w:cs="Times New Roman"/>
          <w:sz w:val="28"/>
          <w:szCs w:val="28"/>
          <w:lang w:val="de-DE"/>
        </w:rPr>
        <w:t>]</w:t>
      </w:r>
      <w:r w:rsidR="001507A5">
        <w:rPr>
          <w:rFonts w:ascii="Times New Roman" w:hAnsi="Times New Roman" w:cs="Times New Roman"/>
          <w:sz w:val="28"/>
          <w:szCs w:val="28"/>
          <w:lang w:val="de-DE"/>
        </w:rPr>
        <w:t>, O. Jespersen [</w:t>
      </w:r>
      <w:r w:rsidR="00AC7152">
        <w:rPr>
          <w:rFonts w:ascii="Times New Roman" w:hAnsi="Times New Roman" w:cs="Times New Roman"/>
          <w:sz w:val="28"/>
          <w:szCs w:val="28"/>
          <w:lang w:val="de-DE"/>
        </w:rPr>
        <w:t>58</w:t>
      </w:r>
      <w:r w:rsidR="001507A5">
        <w:rPr>
          <w:rFonts w:ascii="Times New Roman" w:hAnsi="Times New Roman" w:cs="Times New Roman"/>
          <w:sz w:val="28"/>
          <w:szCs w:val="28"/>
          <w:lang w:val="de-DE"/>
        </w:rPr>
        <w:t>]</w:t>
      </w:r>
      <w:r>
        <w:rPr>
          <w:rFonts w:ascii="Times New Roman" w:hAnsi="Times New Roman" w:cs="Times New Roman"/>
          <w:sz w:val="28"/>
          <w:szCs w:val="28"/>
          <w:lang w:val="de-DE"/>
        </w:rPr>
        <w:t xml:space="preserve">). </w:t>
      </w:r>
    </w:p>
    <w:p w:rsidR="00141B30" w:rsidRDefault="00141B30" w:rsidP="00141B30">
      <w:pPr>
        <w:spacing w:line="360" w:lineRule="auto"/>
        <w:ind w:firstLine="709"/>
        <w:jc w:val="both"/>
        <w:rPr>
          <w:rFonts w:ascii="Times New Roman" w:hAnsi="Times New Roman" w:cs="Times New Roman"/>
          <w:sz w:val="28"/>
          <w:szCs w:val="28"/>
          <w:lang w:val="de-DE"/>
        </w:rPr>
      </w:pPr>
      <w:r>
        <w:rPr>
          <w:rFonts w:ascii="Times New Roman" w:hAnsi="Times New Roman" w:cs="Times New Roman"/>
          <w:sz w:val="28"/>
          <w:szCs w:val="28"/>
          <w:lang w:val="de-DE"/>
        </w:rPr>
        <w:lastRenderedPageBreak/>
        <w:t xml:space="preserve">Um tiefer die Werken von Goethe zu verstehen, analysieren wir die literaturwissenschaftliche Arbeiten von A. Anikst </w:t>
      </w:r>
      <w:r w:rsidR="00511085">
        <w:rPr>
          <w:rFonts w:ascii="Times New Roman" w:hAnsi="Times New Roman" w:cs="Times New Roman"/>
          <w:sz w:val="28"/>
          <w:szCs w:val="28"/>
          <w:lang w:val="de-DE"/>
        </w:rPr>
        <w:t>[</w:t>
      </w:r>
      <w:r w:rsidR="0054430E">
        <w:rPr>
          <w:rFonts w:ascii="Times New Roman" w:hAnsi="Times New Roman" w:cs="Times New Roman"/>
          <w:sz w:val="28"/>
          <w:szCs w:val="28"/>
          <w:lang w:val="de-DE"/>
        </w:rPr>
        <w:t>1, 2</w:t>
      </w:r>
      <w:r w:rsidR="00511085">
        <w:rPr>
          <w:rFonts w:ascii="Times New Roman" w:hAnsi="Times New Roman" w:cs="Times New Roman"/>
          <w:sz w:val="28"/>
          <w:szCs w:val="28"/>
          <w:lang w:val="de-DE"/>
        </w:rPr>
        <w:t xml:space="preserve">] </w:t>
      </w:r>
      <w:r>
        <w:rPr>
          <w:rFonts w:ascii="Times New Roman" w:hAnsi="Times New Roman" w:cs="Times New Roman"/>
          <w:sz w:val="28"/>
          <w:szCs w:val="28"/>
          <w:lang w:val="de-DE"/>
        </w:rPr>
        <w:t>und Handbücher Goethes</w:t>
      </w:r>
      <w:r w:rsidR="00511085">
        <w:rPr>
          <w:rFonts w:ascii="Times New Roman" w:hAnsi="Times New Roman" w:cs="Times New Roman"/>
          <w:sz w:val="28"/>
          <w:szCs w:val="28"/>
          <w:lang w:val="de-DE"/>
        </w:rPr>
        <w:t xml:space="preserve"> [</w:t>
      </w:r>
      <w:r w:rsidR="0054430E">
        <w:rPr>
          <w:rFonts w:ascii="Times New Roman" w:hAnsi="Times New Roman" w:cs="Times New Roman"/>
          <w:sz w:val="28"/>
          <w:szCs w:val="28"/>
          <w:lang w:val="de-DE"/>
        </w:rPr>
        <w:t>42, 77</w:t>
      </w:r>
      <w:r w:rsidR="00511085">
        <w:rPr>
          <w:rFonts w:ascii="Times New Roman" w:hAnsi="Times New Roman" w:cs="Times New Roman"/>
          <w:sz w:val="28"/>
          <w:szCs w:val="28"/>
          <w:lang w:val="de-DE"/>
        </w:rPr>
        <w:t>]</w:t>
      </w:r>
      <w:r>
        <w:rPr>
          <w:rFonts w:ascii="Times New Roman" w:hAnsi="Times New Roman" w:cs="Times New Roman"/>
          <w:sz w:val="28"/>
          <w:szCs w:val="28"/>
          <w:lang w:val="de-DE"/>
        </w:rPr>
        <w:t>.</w:t>
      </w:r>
    </w:p>
    <w:p w:rsidR="00141B30" w:rsidRPr="008B3210" w:rsidRDefault="00141B30" w:rsidP="00141B30">
      <w:pPr>
        <w:spacing w:line="360" w:lineRule="auto"/>
        <w:ind w:firstLine="709"/>
        <w:jc w:val="both"/>
        <w:rPr>
          <w:rFonts w:ascii="Times New Roman" w:hAnsi="Times New Roman" w:cs="Times New Roman"/>
          <w:sz w:val="28"/>
          <w:szCs w:val="28"/>
          <w:lang w:val="de-DE"/>
        </w:rPr>
      </w:pPr>
      <w:r>
        <w:rPr>
          <w:rFonts w:ascii="Times New Roman" w:hAnsi="Times New Roman" w:cs="Times New Roman"/>
          <w:sz w:val="28"/>
          <w:szCs w:val="28"/>
          <w:lang w:val="de-DE"/>
        </w:rPr>
        <w:t>Das hilft unsere Forschung viel professioneler und interessanter zu machen und wir versuchen, die Vornamen in den literarischen Werken aus anderen Sichtpunkten zu analysieren.</w:t>
      </w:r>
    </w:p>
    <w:p w:rsidR="00141B30" w:rsidRDefault="00141B30" w:rsidP="00141B30">
      <w:pPr>
        <w:spacing w:line="360" w:lineRule="auto"/>
        <w:ind w:firstLine="709"/>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Besondere Aufmerksamkeit wurde der </w:t>
      </w:r>
      <w:r w:rsidR="00511085">
        <w:rPr>
          <w:rFonts w:ascii="Times New Roman" w:hAnsi="Times New Roman" w:cs="Times New Roman"/>
          <w:sz w:val="28"/>
          <w:szCs w:val="28"/>
          <w:lang w:val="de-DE"/>
        </w:rPr>
        <w:t>Doktorschrift</w:t>
      </w:r>
      <w:r>
        <w:rPr>
          <w:rFonts w:ascii="Times New Roman" w:hAnsi="Times New Roman" w:cs="Times New Roman"/>
          <w:sz w:val="28"/>
          <w:szCs w:val="28"/>
          <w:lang w:val="de-DE"/>
        </w:rPr>
        <w:t xml:space="preserve"> von N. Todorowa „</w:t>
      </w:r>
      <w:r>
        <w:rPr>
          <w:rFonts w:ascii="Times New Roman" w:hAnsi="Times New Roman" w:cs="Times New Roman"/>
          <w:sz w:val="28"/>
          <w:szCs w:val="28"/>
        </w:rPr>
        <w:t>Антропонимия</w:t>
      </w:r>
      <w:r w:rsidRPr="002162A4">
        <w:rPr>
          <w:rFonts w:ascii="Times New Roman" w:hAnsi="Times New Roman" w:cs="Times New Roman"/>
          <w:sz w:val="28"/>
          <w:szCs w:val="28"/>
          <w:lang w:val="de-DE"/>
        </w:rPr>
        <w:t xml:space="preserve"> </w:t>
      </w:r>
      <w:r>
        <w:rPr>
          <w:rFonts w:ascii="Times New Roman" w:hAnsi="Times New Roman" w:cs="Times New Roman"/>
          <w:sz w:val="28"/>
          <w:szCs w:val="28"/>
        </w:rPr>
        <w:t>Марка</w:t>
      </w:r>
      <w:r w:rsidRPr="002162A4">
        <w:rPr>
          <w:rFonts w:ascii="Times New Roman" w:hAnsi="Times New Roman" w:cs="Times New Roman"/>
          <w:sz w:val="28"/>
          <w:szCs w:val="28"/>
          <w:lang w:val="de-DE"/>
        </w:rPr>
        <w:t xml:space="preserve"> </w:t>
      </w:r>
      <w:r>
        <w:rPr>
          <w:rFonts w:ascii="Times New Roman" w:hAnsi="Times New Roman" w:cs="Times New Roman"/>
          <w:sz w:val="28"/>
          <w:szCs w:val="28"/>
        </w:rPr>
        <w:t>Твена</w:t>
      </w:r>
      <w:r>
        <w:rPr>
          <w:rFonts w:ascii="Times New Roman" w:hAnsi="Times New Roman" w:cs="Times New Roman"/>
          <w:sz w:val="28"/>
          <w:szCs w:val="28"/>
          <w:lang w:val="de-DE"/>
        </w:rPr>
        <w:t>“</w:t>
      </w:r>
      <w:r w:rsidR="00511085">
        <w:rPr>
          <w:rFonts w:ascii="Times New Roman" w:hAnsi="Times New Roman" w:cs="Times New Roman"/>
          <w:sz w:val="28"/>
          <w:szCs w:val="28"/>
          <w:lang w:val="de-DE"/>
        </w:rPr>
        <w:t xml:space="preserve"> [</w:t>
      </w:r>
      <w:r w:rsidR="0054430E" w:rsidRPr="00AD6CA3">
        <w:rPr>
          <w:rFonts w:ascii="Times New Roman" w:hAnsi="Times New Roman" w:cs="Times New Roman"/>
          <w:sz w:val="28"/>
          <w:szCs w:val="28"/>
          <w:lang w:val="de-DE"/>
        </w:rPr>
        <w:t>30</w:t>
      </w:r>
      <w:r w:rsidR="00511085">
        <w:rPr>
          <w:rFonts w:ascii="Times New Roman" w:hAnsi="Times New Roman" w:cs="Times New Roman"/>
          <w:sz w:val="28"/>
          <w:szCs w:val="28"/>
          <w:lang w:val="de-DE"/>
        </w:rPr>
        <w:t>]</w:t>
      </w:r>
      <w:r w:rsidRPr="002162A4">
        <w:rPr>
          <w:rFonts w:ascii="Times New Roman" w:hAnsi="Times New Roman" w:cs="Times New Roman"/>
          <w:sz w:val="28"/>
          <w:szCs w:val="28"/>
          <w:lang w:val="de-DE"/>
        </w:rPr>
        <w:t xml:space="preserve"> </w:t>
      </w:r>
      <w:r>
        <w:rPr>
          <w:rFonts w:ascii="Times New Roman" w:hAnsi="Times New Roman" w:cs="Times New Roman"/>
          <w:sz w:val="28"/>
          <w:szCs w:val="28"/>
          <w:lang w:val="de-DE"/>
        </w:rPr>
        <w:t xml:space="preserve">und der Monographie von </w:t>
      </w:r>
      <w:r w:rsidR="00511085">
        <w:rPr>
          <w:rFonts w:ascii="Times New Roman" w:hAnsi="Times New Roman" w:cs="Times New Roman"/>
          <w:sz w:val="28"/>
          <w:szCs w:val="28"/>
          <w:lang w:val="de-DE"/>
        </w:rPr>
        <w:t>M. Schwanke „Name und Namengebu</w:t>
      </w:r>
      <w:r>
        <w:rPr>
          <w:rFonts w:ascii="Times New Roman" w:hAnsi="Times New Roman" w:cs="Times New Roman"/>
          <w:sz w:val="28"/>
          <w:szCs w:val="28"/>
          <w:lang w:val="de-DE"/>
        </w:rPr>
        <w:t>n</w:t>
      </w:r>
      <w:r w:rsidR="00511085">
        <w:rPr>
          <w:rFonts w:ascii="Times New Roman" w:hAnsi="Times New Roman" w:cs="Times New Roman"/>
          <w:sz w:val="28"/>
          <w:szCs w:val="28"/>
          <w:lang w:val="de-DE"/>
        </w:rPr>
        <w:t>g</w:t>
      </w:r>
      <w:r>
        <w:rPr>
          <w:rFonts w:ascii="Times New Roman" w:hAnsi="Times New Roman" w:cs="Times New Roman"/>
          <w:sz w:val="28"/>
          <w:szCs w:val="28"/>
          <w:lang w:val="de-DE"/>
        </w:rPr>
        <w:t xml:space="preserve"> bei Goethe“ </w:t>
      </w:r>
      <w:r w:rsidR="00511085">
        <w:rPr>
          <w:rFonts w:ascii="Times New Roman" w:hAnsi="Times New Roman" w:cs="Times New Roman"/>
          <w:sz w:val="28"/>
          <w:szCs w:val="28"/>
          <w:lang w:val="de-DE"/>
        </w:rPr>
        <w:t>[</w:t>
      </w:r>
      <w:r w:rsidR="0054430E">
        <w:rPr>
          <w:rFonts w:ascii="Times New Roman" w:hAnsi="Times New Roman" w:cs="Times New Roman"/>
          <w:sz w:val="28"/>
          <w:szCs w:val="28"/>
          <w:lang w:val="de-DE"/>
        </w:rPr>
        <w:t>71</w:t>
      </w:r>
      <w:r w:rsidR="00511085">
        <w:rPr>
          <w:rFonts w:ascii="Times New Roman" w:hAnsi="Times New Roman" w:cs="Times New Roman"/>
          <w:sz w:val="28"/>
          <w:szCs w:val="28"/>
          <w:lang w:val="de-DE"/>
        </w:rPr>
        <w:t xml:space="preserve">] </w:t>
      </w:r>
      <w:r>
        <w:rPr>
          <w:rFonts w:ascii="Times New Roman" w:hAnsi="Times New Roman" w:cs="Times New Roman"/>
          <w:sz w:val="28"/>
          <w:szCs w:val="28"/>
          <w:lang w:val="de-DE"/>
        </w:rPr>
        <w:t>gewidmet. Die beiden wissenschaftlichen Arbeiten haben einen besonderen Impuls beim Schreiben dieser Masterarbeit gegeben.</w:t>
      </w:r>
    </w:p>
    <w:p w:rsidR="00141B30" w:rsidRDefault="00141B30" w:rsidP="00141B30">
      <w:pPr>
        <w:spacing w:line="360" w:lineRule="auto"/>
        <w:ind w:firstLine="709"/>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In der heutigen namenkundlichen Literatur gibt es nicht so viele Recherche der Onomastik von Werken Goethes, z.B. mit diesem Thema haben sich </w:t>
      </w:r>
      <w:r>
        <w:rPr>
          <w:rFonts w:ascii="Times New Roman" w:hAnsi="Times New Roman" w:cs="Times New Roman"/>
          <w:sz w:val="28"/>
          <w:szCs w:val="28"/>
          <w:lang w:val="de-DE"/>
        </w:rPr>
        <w:br/>
        <w:t xml:space="preserve">M. Schwanke </w:t>
      </w:r>
      <w:r w:rsidR="00511085">
        <w:rPr>
          <w:rFonts w:ascii="Times New Roman" w:hAnsi="Times New Roman" w:cs="Times New Roman"/>
          <w:sz w:val="28"/>
          <w:szCs w:val="28"/>
          <w:lang w:val="de-DE"/>
        </w:rPr>
        <w:t>[</w:t>
      </w:r>
      <w:r w:rsidR="0054430E">
        <w:rPr>
          <w:rFonts w:ascii="Times New Roman" w:hAnsi="Times New Roman" w:cs="Times New Roman"/>
          <w:sz w:val="28"/>
          <w:szCs w:val="28"/>
          <w:lang w:val="de-DE"/>
        </w:rPr>
        <w:t>71</w:t>
      </w:r>
      <w:r w:rsidR="00511085">
        <w:rPr>
          <w:rFonts w:ascii="Times New Roman" w:hAnsi="Times New Roman" w:cs="Times New Roman"/>
          <w:sz w:val="28"/>
          <w:szCs w:val="28"/>
          <w:lang w:val="de-DE"/>
        </w:rPr>
        <w:t xml:space="preserve">] </w:t>
      </w:r>
      <w:r>
        <w:rPr>
          <w:rFonts w:ascii="Times New Roman" w:hAnsi="Times New Roman" w:cs="Times New Roman"/>
          <w:sz w:val="28"/>
          <w:szCs w:val="28"/>
          <w:lang w:val="de-DE"/>
        </w:rPr>
        <w:t xml:space="preserve">und H. Schlaffer </w:t>
      </w:r>
      <w:r w:rsidR="00511085">
        <w:rPr>
          <w:rFonts w:ascii="Times New Roman" w:hAnsi="Times New Roman" w:cs="Times New Roman"/>
          <w:sz w:val="28"/>
          <w:szCs w:val="28"/>
          <w:lang w:val="de-DE"/>
        </w:rPr>
        <w:t>[</w:t>
      </w:r>
      <w:r w:rsidR="0054430E">
        <w:rPr>
          <w:rFonts w:ascii="Times New Roman" w:hAnsi="Times New Roman" w:cs="Times New Roman"/>
          <w:sz w:val="28"/>
          <w:szCs w:val="28"/>
          <w:lang w:val="de-DE"/>
        </w:rPr>
        <w:t>69</w:t>
      </w:r>
      <w:r w:rsidR="00511085">
        <w:rPr>
          <w:rFonts w:ascii="Times New Roman" w:hAnsi="Times New Roman" w:cs="Times New Roman"/>
          <w:sz w:val="28"/>
          <w:szCs w:val="28"/>
          <w:lang w:val="de-DE"/>
        </w:rPr>
        <w:t xml:space="preserve">] </w:t>
      </w:r>
      <w:r>
        <w:rPr>
          <w:rFonts w:ascii="Times New Roman" w:hAnsi="Times New Roman" w:cs="Times New Roman"/>
          <w:sz w:val="28"/>
          <w:szCs w:val="28"/>
          <w:lang w:val="de-DE"/>
        </w:rPr>
        <w:t>beschäftigt. Anderseits gibt es eine Menge von Arbeiten, die die Stilistik der Werke Goethes betrachtet haben. Auf solche Weise begründet der fragmentarische Charakter der Untersuchungen der Vornamen in den Werken Goethes die Wahl des Themas für die vorliegende Masterarbeit.</w:t>
      </w:r>
    </w:p>
    <w:p w:rsidR="00141B30" w:rsidRDefault="00141B30" w:rsidP="00141B30">
      <w:pPr>
        <w:spacing w:line="360" w:lineRule="auto"/>
        <w:ind w:firstLine="709"/>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Die </w:t>
      </w:r>
      <w:r w:rsidRPr="00051CFF">
        <w:rPr>
          <w:rFonts w:ascii="Times New Roman" w:hAnsi="Times New Roman" w:cs="Times New Roman"/>
          <w:i/>
          <w:sz w:val="28"/>
          <w:szCs w:val="28"/>
          <w:lang w:val="de-DE"/>
        </w:rPr>
        <w:t>Aktualität</w:t>
      </w:r>
      <w:r>
        <w:rPr>
          <w:rFonts w:ascii="Times New Roman" w:hAnsi="Times New Roman" w:cs="Times New Roman"/>
          <w:sz w:val="28"/>
          <w:szCs w:val="28"/>
          <w:lang w:val="de-DE"/>
        </w:rPr>
        <w:t xml:space="preserve"> des Themas wird folgenderweise erklärt:</w:t>
      </w:r>
    </w:p>
    <w:p w:rsidR="00141B30" w:rsidRDefault="00141B30" w:rsidP="00141B30">
      <w:pPr>
        <w:spacing w:line="360" w:lineRule="auto"/>
        <w:ind w:firstLine="709"/>
        <w:jc w:val="both"/>
        <w:rPr>
          <w:rFonts w:ascii="Times New Roman" w:hAnsi="Times New Roman" w:cs="Times New Roman"/>
          <w:sz w:val="28"/>
          <w:szCs w:val="28"/>
          <w:lang w:val="de-DE"/>
        </w:rPr>
      </w:pPr>
      <w:r>
        <w:rPr>
          <w:rFonts w:ascii="Times New Roman" w:hAnsi="Times New Roman" w:cs="Times New Roman"/>
          <w:sz w:val="28"/>
          <w:szCs w:val="28"/>
          <w:lang w:val="de-DE"/>
        </w:rPr>
        <w:t>1) die Steigerung der Interesse zur Untersuchung der Vornamen in den literarischen Werken;</w:t>
      </w:r>
    </w:p>
    <w:p w:rsidR="00141B30" w:rsidRDefault="00141B30" w:rsidP="00141B30">
      <w:pPr>
        <w:spacing w:line="360" w:lineRule="auto"/>
        <w:ind w:firstLine="709"/>
        <w:jc w:val="both"/>
        <w:rPr>
          <w:rFonts w:ascii="Times New Roman" w:hAnsi="Times New Roman" w:cs="Times New Roman"/>
          <w:sz w:val="28"/>
          <w:szCs w:val="28"/>
          <w:lang w:val="de-DE"/>
        </w:rPr>
      </w:pPr>
      <w:r>
        <w:rPr>
          <w:rFonts w:ascii="Times New Roman" w:hAnsi="Times New Roman" w:cs="Times New Roman"/>
          <w:sz w:val="28"/>
          <w:szCs w:val="28"/>
          <w:lang w:val="de-DE"/>
        </w:rPr>
        <w:t>2) die Idee der Bi</w:t>
      </w:r>
      <w:r w:rsidR="00622DC2">
        <w:rPr>
          <w:rFonts w:ascii="Times New Roman" w:hAnsi="Times New Roman" w:cs="Times New Roman"/>
          <w:sz w:val="28"/>
          <w:szCs w:val="28"/>
          <w:lang w:val="de-DE"/>
        </w:rPr>
        <w:t>l</w:t>
      </w:r>
      <w:r>
        <w:rPr>
          <w:rFonts w:ascii="Times New Roman" w:hAnsi="Times New Roman" w:cs="Times New Roman"/>
          <w:sz w:val="28"/>
          <w:szCs w:val="28"/>
          <w:lang w:val="de-DE"/>
        </w:rPr>
        <w:t>dung einer Theorie der Rolle der Vornamen in literarischen Werken;</w:t>
      </w:r>
    </w:p>
    <w:p w:rsidR="00141B30" w:rsidRPr="002162A4" w:rsidRDefault="00141B30" w:rsidP="00141B30">
      <w:pPr>
        <w:spacing w:line="360" w:lineRule="auto"/>
        <w:ind w:firstLine="709"/>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3) obwohl es viele Arbeiten gibt, die die Stilistik oder die Werke aus der literarischen Hinsicht bestrachten, existiert es relativ kleine Zahl der wissenschaftlichen Arbeiten, die die (literarische) Funktion der Vornamen bei Goethe untersuchen. </w:t>
      </w:r>
    </w:p>
    <w:p w:rsidR="00141B30" w:rsidRDefault="00141B30" w:rsidP="00141B30">
      <w:pPr>
        <w:spacing w:line="360" w:lineRule="auto"/>
        <w:ind w:firstLine="709"/>
        <w:jc w:val="both"/>
        <w:rPr>
          <w:rFonts w:ascii="Times New Roman" w:hAnsi="Times New Roman" w:cs="Times New Roman"/>
          <w:sz w:val="28"/>
          <w:szCs w:val="28"/>
          <w:lang w:val="de-DE"/>
        </w:rPr>
      </w:pPr>
      <w:r w:rsidRPr="004A630A">
        <w:rPr>
          <w:rFonts w:ascii="Times New Roman" w:hAnsi="Times New Roman" w:cs="Times New Roman"/>
          <w:i/>
          <w:sz w:val="28"/>
          <w:szCs w:val="28"/>
          <w:lang w:val="de-DE"/>
        </w:rPr>
        <w:lastRenderedPageBreak/>
        <w:t>Das Objekt</w:t>
      </w:r>
      <w:r w:rsidRPr="008B3210">
        <w:rPr>
          <w:rFonts w:ascii="Times New Roman" w:hAnsi="Times New Roman" w:cs="Times New Roman"/>
          <w:sz w:val="28"/>
          <w:szCs w:val="28"/>
          <w:lang w:val="de-DE"/>
        </w:rPr>
        <w:t xml:space="preserve"> dieser Forschung sind die Vornamen. </w:t>
      </w:r>
    </w:p>
    <w:p w:rsidR="00141B30" w:rsidRDefault="00141B30" w:rsidP="00141B30">
      <w:pPr>
        <w:spacing w:line="360" w:lineRule="auto"/>
        <w:ind w:firstLine="709"/>
        <w:jc w:val="both"/>
        <w:rPr>
          <w:rFonts w:ascii="Times New Roman" w:hAnsi="Times New Roman" w:cs="Times New Roman"/>
          <w:sz w:val="28"/>
          <w:szCs w:val="28"/>
          <w:lang w:val="de-DE"/>
        </w:rPr>
      </w:pPr>
      <w:r w:rsidRPr="004A630A">
        <w:rPr>
          <w:rFonts w:ascii="Times New Roman" w:hAnsi="Times New Roman" w:cs="Times New Roman"/>
          <w:i/>
          <w:sz w:val="28"/>
          <w:szCs w:val="28"/>
          <w:lang w:val="de-DE"/>
        </w:rPr>
        <w:t>Der Gegenstand</w:t>
      </w:r>
      <w:r w:rsidRPr="008B3210">
        <w:rPr>
          <w:rFonts w:ascii="Times New Roman" w:hAnsi="Times New Roman" w:cs="Times New Roman"/>
          <w:sz w:val="28"/>
          <w:szCs w:val="28"/>
          <w:lang w:val="de-DE"/>
        </w:rPr>
        <w:t xml:space="preserve"> der Analyse </w:t>
      </w:r>
      <w:r>
        <w:rPr>
          <w:rFonts w:ascii="Times New Roman" w:hAnsi="Times New Roman" w:cs="Times New Roman"/>
          <w:sz w:val="28"/>
          <w:szCs w:val="28"/>
          <w:lang w:val="de-DE"/>
        </w:rPr>
        <w:t>sind</w:t>
      </w:r>
      <w:r w:rsidRPr="008B3210">
        <w:rPr>
          <w:rFonts w:ascii="Times New Roman" w:hAnsi="Times New Roman" w:cs="Times New Roman"/>
          <w:sz w:val="28"/>
          <w:szCs w:val="28"/>
          <w:lang w:val="de-DE"/>
        </w:rPr>
        <w:t xml:space="preserve"> ihre Funktionsbesonderheiten </w:t>
      </w:r>
      <w:r>
        <w:rPr>
          <w:rFonts w:ascii="Times New Roman" w:hAnsi="Times New Roman" w:cs="Times New Roman"/>
          <w:sz w:val="28"/>
          <w:szCs w:val="28"/>
          <w:lang w:val="de-DE"/>
        </w:rPr>
        <w:t xml:space="preserve">in den Werken von J. W. Goethe. Wir haben zwei literarische Perioden für die Analyse ausgewählt: die Sturm und Drang Periode und die Klassik. </w:t>
      </w:r>
    </w:p>
    <w:p w:rsidR="00141B30" w:rsidRDefault="00141B30" w:rsidP="00141B30">
      <w:pPr>
        <w:spacing w:line="360" w:lineRule="auto"/>
        <w:ind w:firstLine="709"/>
        <w:jc w:val="both"/>
        <w:rPr>
          <w:rFonts w:ascii="Times New Roman" w:hAnsi="Times New Roman" w:cs="Times New Roman"/>
          <w:sz w:val="28"/>
          <w:szCs w:val="28"/>
          <w:lang w:val="de-DE"/>
        </w:rPr>
      </w:pPr>
      <w:r>
        <w:rPr>
          <w:rFonts w:ascii="Times New Roman" w:hAnsi="Times New Roman" w:cs="Times New Roman"/>
          <w:sz w:val="28"/>
          <w:szCs w:val="28"/>
          <w:lang w:val="de-DE"/>
        </w:rPr>
        <w:t>In der Sturm und Drang Periode untersuchen wir folgende Werke: „Götz von Berlichingen“</w:t>
      </w:r>
      <w:r w:rsidR="007579E3">
        <w:rPr>
          <w:rFonts w:ascii="Times New Roman" w:hAnsi="Times New Roman" w:cs="Times New Roman"/>
          <w:sz w:val="28"/>
          <w:szCs w:val="28"/>
          <w:lang w:val="de-DE"/>
        </w:rPr>
        <w:t xml:space="preserve"> [</w:t>
      </w:r>
      <w:r w:rsidR="008C25BD">
        <w:rPr>
          <w:rFonts w:ascii="Times New Roman" w:hAnsi="Times New Roman" w:cs="Times New Roman"/>
          <w:sz w:val="28"/>
          <w:szCs w:val="28"/>
          <w:lang w:val="de-DE"/>
        </w:rPr>
        <w:t>94</w:t>
      </w:r>
      <w:r w:rsidR="007579E3">
        <w:rPr>
          <w:rFonts w:ascii="Times New Roman" w:hAnsi="Times New Roman" w:cs="Times New Roman"/>
          <w:sz w:val="28"/>
          <w:szCs w:val="28"/>
          <w:lang w:val="de-DE"/>
        </w:rPr>
        <w:t>]</w:t>
      </w:r>
      <w:r>
        <w:rPr>
          <w:rFonts w:ascii="Times New Roman" w:hAnsi="Times New Roman" w:cs="Times New Roman"/>
          <w:sz w:val="28"/>
          <w:szCs w:val="28"/>
          <w:lang w:val="de-DE"/>
        </w:rPr>
        <w:t xml:space="preserve"> und „Die Leiden des jungen Werther“</w:t>
      </w:r>
      <w:r w:rsidR="007579E3">
        <w:rPr>
          <w:rFonts w:ascii="Times New Roman" w:hAnsi="Times New Roman" w:cs="Times New Roman"/>
          <w:sz w:val="28"/>
          <w:szCs w:val="28"/>
          <w:lang w:val="de-DE"/>
        </w:rPr>
        <w:t xml:space="preserve"> [</w:t>
      </w:r>
      <w:r w:rsidR="008C25BD">
        <w:rPr>
          <w:rFonts w:ascii="Times New Roman" w:hAnsi="Times New Roman" w:cs="Times New Roman"/>
          <w:sz w:val="28"/>
          <w:szCs w:val="28"/>
          <w:lang w:val="de-DE"/>
        </w:rPr>
        <w:t>92</w:t>
      </w:r>
      <w:r w:rsidR="007579E3">
        <w:rPr>
          <w:rFonts w:ascii="Times New Roman" w:hAnsi="Times New Roman" w:cs="Times New Roman"/>
          <w:sz w:val="28"/>
          <w:szCs w:val="28"/>
          <w:lang w:val="de-DE"/>
        </w:rPr>
        <w:t>]</w:t>
      </w:r>
      <w:r>
        <w:rPr>
          <w:rFonts w:ascii="Times New Roman" w:hAnsi="Times New Roman" w:cs="Times New Roman"/>
          <w:sz w:val="28"/>
          <w:szCs w:val="28"/>
          <w:lang w:val="de-DE"/>
        </w:rPr>
        <w:t>. Was die Klassik angeht, recherchieren wir folgende Werke: „Iphigenie auf Tauris“</w:t>
      </w:r>
      <w:r w:rsidR="007579E3">
        <w:rPr>
          <w:rFonts w:ascii="Times New Roman" w:hAnsi="Times New Roman" w:cs="Times New Roman"/>
          <w:sz w:val="28"/>
          <w:szCs w:val="28"/>
          <w:lang w:val="de-DE"/>
        </w:rPr>
        <w:t xml:space="preserve"> [</w:t>
      </w:r>
      <w:r w:rsidR="008C25BD">
        <w:rPr>
          <w:rFonts w:ascii="Times New Roman" w:hAnsi="Times New Roman" w:cs="Times New Roman"/>
          <w:sz w:val="28"/>
          <w:szCs w:val="28"/>
          <w:lang w:val="de-DE"/>
        </w:rPr>
        <w:t>96</w:t>
      </w:r>
      <w:r w:rsidR="007579E3">
        <w:rPr>
          <w:rFonts w:ascii="Times New Roman" w:hAnsi="Times New Roman" w:cs="Times New Roman"/>
          <w:sz w:val="28"/>
          <w:szCs w:val="28"/>
          <w:lang w:val="de-DE"/>
        </w:rPr>
        <w:t>]</w:t>
      </w:r>
      <w:r>
        <w:rPr>
          <w:rFonts w:ascii="Times New Roman" w:hAnsi="Times New Roman" w:cs="Times New Roman"/>
          <w:sz w:val="28"/>
          <w:szCs w:val="28"/>
          <w:lang w:val="de-DE"/>
        </w:rPr>
        <w:t>, „Egmont“</w:t>
      </w:r>
      <w:r w:rsidR="007579E3">
        <w:rPr>
          <w:rFonts w:ascii="Times New Roman" w:hAnsi="Times New Roman" w:cs="Times New Roman"/>
          <w:sz w:val="28"/>
          <w:szCs w:val="28"/>
          <w:lang w:val="de-DE"/>
        </w:rPr>
        <w:t xml:space="preserve"> [</w:t>
      </w:r>
      <w:r w:rsidR="008C25BD">
        <w:rPr>
          <w:rFonts w:ascii="Times New Roman" w:hAnsi="Times New Roman" w:cs="Times New Roman"/>
          <w:sz w:val="28"/>
          <w:szCs w:val="28"/>
          <w:lang w:val="de-DE"/>
        </w:rPr>
        <w:t>91</w:t>
      </w:r>
      <w:r w:rsidR="007579E3">
        <w:rPr>
          <w:rFonts w:ascii="Times New Roman" w:hAnsi="Times New Roman" w:cs="Times New Roman"/>
          <w:sz w:val="28"/>
          <w:szCs w:val="28"/>
          <w:lang w:val="de-DE"/>
        </w:rPr>
        <w:t>]</w:t>
      </w:r>
      <w:r>
        <w:rPr>
          <w:rFonts w:ascii="Times New Roman" w:hAnsi="Times New Roman" w:cs="Times New Roman"/>
          <w:sz w:val="28"/>
          <w:szCs w:val="28"/>
          <w:lang w:val="de-DE"/>
        </w:rPr>
        <w:t>, „Torquato Tasso“</w:t>
      </w:r>
      <w:r w:rsidR="007579E3">
        <w:rPr>
          <w:rFonts w:ascii="Times New Roman" w:hAnsi="Times New Roman" w:cs="Times New Roman"/>
          <w:sz w:val="28"/>
          <w:szCs w:val="28"/>
          <w:lang w:val="de-DE"/>
        </w:rPr>
        <w:t xml:space="preserve"> [</w:t>
      </w:r>
      <w:r w:rsidR="008C25BD">
        <w:rPr>
          <w:rFonts w:ascii="Times New Roman" w:hAnsi="Times New Roman" w:cs="Times New Roman"/>
          <w:sz w:val="28"/>
          <w:szCs w:val="28"/>
          <w:lang w:val="de-DE"/>
        </w:rPr>
        <w:t>97</w:t>
      </w:r>
      <w:r w:rsidR="007579E3">
        <w:rPr>
          <w:rFonts w:ascii="Times New Roman" w:hAnsi="Times New Roman" w:cs="Times New Roman"/>
          <w:sz w:val="28"/>
          <w:szCs w:val="28"/>
          <w:lang w:val="de-DE"/>
        </w:rPr>
        <w:t>]</w:t>
      </w:r>
      <w:r>
        <w:rPr>
          <w:rFonts w:ascii="Times New Roman" w:hAnsi="Times New Roman" w:cs="Times New Roman"/>
          <w:sz w:val="28"/>
          <w:szCs w:val="28"/>
          <w:lang w:val="de-DE"/>
        </w:rPr>
        <w:t>, „Wilhelm Meisters Lehrjahre“</w:t>
      </w:r>
      <w:r w:rsidR="007579E3">
        <w:rPr>
          <w:rFonts w:ascii="Times New Roman" w:hAnsi="Times New Roman" w:cs="Times New Roman"/>
          <w:sz w:val="28"/>
          <w:szCs w:val="28"/>
          <w:lang w:val="de-DE"/>
        </w:rPr>
        <w:t xml:space="preserve"> [</w:t>
      </w:r>
      <w:r w:rsidR="008C25BD">
        <w:rPr>
          <w:rFonts w:ascii="Times New Roman" w:hAnsi="Times New Roman" w:cs="Times New Roman"/>
          <w:sz w:val="28"/>
          <w:szCs w:val="28"/>
          <w:lang w:val="de-DE"/>
        </w:rPr>
        <w:t>99</w:t>
      </w:r>
      <w:r w:rsidR="007579E3">
        <w:rPr>
          <w:rFonts w:ascii="Times New Roman" w:hAnsi="Times New Roman" w:cs="Times New Roman"/>
          <w:sz w:val="28"/>
          <w:szCs w:val="28"/>
          <w:lang w:val="de-DE"/>
        </w:rPr>
        <w:t>]</w:t>
      </w:r>
      <w:r>
        <w:rPr>
          <w:rFonts w:ascii="Times New Roman" w:hAnsi="Times New Roman" w:cs="Times New Roman"/>
          <w:sz w:val="28"/>
          <w:szCs w:val="28"/>
          <w:lang w:val="de-DE"/>
        </w:rPr>
        <w:t>,</w:t>
      </w:r>
      <w:r w:rsidRPr="008D7B5D">
        <w:rPr>
          <w:rFonts w:ascii="Times New Roman" w:hAnsi="Times New Roman" w:cs="Times New Roman"/>
          <w:sz w:val="28"/>
          <w:szCs w:val="28"/>
          <w:lang w:val="de-DE"/>
        </w:rPr>
        <w:t xml:space="preserve"> </w:t>
      </w:r>
      <w:r>
        <w:rPr>
          <w:rFonts w:ascii="Times New Roman" w:hAnsi="Times New Roman" w:cs="Times New Roman"/>
          <w:sz w:val="28"/>
          <w:szCs w:val="28"/>
          <w:lang w:val="de-DE"/>
        </w:rPr>
        <w:t>„Hermann und Dorothea</w:t>
      </w:r>
      <w:r w:rsidRPr="00EC5DEF">
        <w:rPr>
          <w:rFonts w:ascii="Times New Roman" w:hAnsi="Times New Roman" w:cs="Times New Roman"/>
          <w:sz w:val="28"/>
          <w:szCs w:val="28"/>
          <w:lang w:val="de-DE"/>
        </w:rPr>
        <w:t>“</w:t>
      </w:r>
      <w:r w:rsidR="007579E3">
        <w:rPr>
          <w:rFonts w:ascii="Times New Roman" w:hAnsi="Times New Roman" w:cs="Times New Roman"/>
          <w:sz w:val="28"/>
          <w:szCs w:val="28"/>
          <w:lang w:val="de-DE"/>
        </w:rPr>
        <w:t xml:space="preserve"> [</w:t>
      </w:r>
      <w:r w:rsidR="008C25BD">
        <w:rPr>
          <w:rFonts w:ascii="Times New Roman" w:hAnsi="Times New Roman" w:cs="Times New Roman"/>
          <w:sz w:val="28"/>
          <w:szCs w:val="28"/>
          <w:lang w:val="de-DE"/>
        </w:rPr>
        <w:t>95</w:t>
      </w:r>
      <w:r w:rsidR="007579E3">
        <w:rPr>
          <w:rFonts w:ascii="Times New Roman" w:hAnsi="Times New Roman" w:cs="Times New Roman"/>
          <w:sz w:val="28"/>
          <w:szCs w:val="28"/>
          <w:lang w:val="de-DE"/>
        </w:rPr>
        <w:t>]</w:t>
      </w:r>
      <w:r>
        <w:rPr>
          <w:rFonts w:ascii="Times New Roman" w:hAnsi="Times New Roman" w:cs="Times New Roman"/>
          <w:sz w:val="28"/>
          <w:szCs w:val="28"/>
          <w:lang w:val="de-DE"/>
        </w:rPr>
        <w:t>, „Faust: der Tragödie erster Teil“</w:t>
      </w:r>
      <w:r w:rsidR="007579E3">
        <w:rPr>
          <w:rFonts w:ascii="Times New Roman" w:hAnsi="Times New Roman" w:cs="Times New Roman"/>
          <w:sz w:val="28"/>
          <w:szCs w:val="28"/>
          <w:lang w:val="de-DE"/>
        </w:rPr>
        <w:t xml:space="preserve"> [</w:t>
      </w:r>
      <w:r w:rsidR="008C25BD">
        <w:rPr>
          <w:rFonts w:ascii="Times New Roman" w:hAnsi="Times New Roman" w:cs="Times New Roman"/>
          <w:sz w:val="28"/>
          <w:szCs w:val="28"/>
          <w:lang w:val="de-DE"/>
        </w:rPr>
        <w:t>93</w:t>
      </w:r>
      <w:r w:rsidR="007579E3">
        <w:rPr>
          <w:rFonts w:ascii="Times New Roman" w:hAnsi="Times New Roman" w:cs="Times New Roman"/>
          <w:sz w:val="28"/>
          <w:szCs w:val="28"/>
          <w:lang w:val="de-DE"/>
        </w:rPr>
        <w:t>]</w:t>
      </w:r>
      <w:r>
        <w:rPr>
          <w:rFonts w:ascii="Times New Roman" w:hAnsi="Times New Roman" w:cs="Times New Roman"/>
          <w:sz w:val="28"/>
          <w:szCs w:val="28"/>
          <w:lang w:val="de-DE"/>
        </w:rPr>
        <w:t>, „Wahlverwand</w:t>
      </w:r>
      <w:r w:rsidR="0087045A">
        <w:rPr>
          <w:rFonts w:ascii="Times New Roman" w:hAnsi="Times New Roman" w:cs="Times New Roman"/>
          <w:sz w:val="28"/>
          <w:szCs w:val="28"/>
          <w:lang w:val="de-DE"/>
        </w:rPr>
        <w:t>t</w:t>
      </w:r>
      <w:r>
        <w:rPr>
          <w:rFonts w:ascii="Times New Roman" w:hAnsi="Times New Roman" w:cs="Times New Roman"/>
          <w:sz w:val="28"/>
          <w:szCs w:val="28"/>
          <w:lang w:val="de-DE"/>
        </w:rPr>
        <w:t xml:space="preserve">schaften“ </w:t>
      </w:r>
      <w:r w:rsidR="007579E3">
        <w:rPr>
          <w:rFonts w:ascii="Times New Roman" w:hAnsi="Times New Roman" w:cs="Times New Roman"/>
          <w:sz w:val="28"/>
          <w:szCs w:val="28"/>
          <w:lang w:val="de-DE"/>
        </w:rPr>
        <w:t>[</w:t>
      </w:r>
      <w:r w:rsidR="008C25BD">
        <w:rPr>
          <w:rFonts w:ascii="Times New Roman" w:hAnsi="Times New Roman" w:cs="Times New Roman"/>
          <w:sz w:val="28"/>
          <w:szCs w:val="28"/>
          <w:lang w:val="de-DE"/>
        </w:rPr>
        <w:t>98</w:t>
      </w:r>
      <w:r w:rsidR="007579E3">
        <w:rPr>
          <w:rFonts w:ascii="Times New Roman" w:hAnsi="Times New Roman" w:cs="Times New Roman"/>
          <w:sz w:val="28"/>
          <w:szCs w:val="28"/>
          <w:lang w:val="de-DE"/>
        </w:rPr>
        <w:t xml:space="preserve">] </w:t>
      </w:r>
      <w:r>
        <w:rPr>
          <w:rFonts w:ascii="Times New Roman" w:hAnsi="Times New Roman" w:cs="Times New Roman"/>
          <w:sz w:val="28"/>
          <w:szCs w:val="28"/>
          <w:lang w:val="de-DE"/>
        </w:rPr>
        <w:t>und „Wilhelm Meisters Wanderjahre“</w:t>
      </w:r>
      <w:r w:rsidR="007579E3">
        <w:rPr>
          <w:rFonts w:ascii="Times New Roman" w:hAnsi="Times New Roman" w:cs="Times New Roman"/>
          <w:sz w:val="28"/>
          <w:szCs w:val="28"/>
          <w:lang w:val="de-DE"/>
        </w:rPr>
        <w:t>[</w:t>
      </w:r>
      <w:r w:rsidR="008C25BD">
        <w:rPr>
          <w:rFonts w:ascii="Times New Roman" w:hAnsi="Times New Roman" w:cs="Times New Roman"/>
          <w:sz w:val="28"/>
          <w:szCs w:val="28"/>
          <w:lang w:val="de-DE"/>
        </w:rPr>
        <w:t>100</w:t>
      </w:r>
      <w:r w:rsidR="007579E3">
        <w:rPr>
          <w:rFonts w:ascii="Times New Roman" w:hAnsi="Times New Roman" w:cs="Times New Roman"/>
          <w:sz w:val="28"/>
          <w:szCs w:val="28"/>
          <w:lang w:val="de-DE"/>
        </w:rPr>
        <w:t>]</w:t>
      </w:r>
      <w:r>
        <w:rPr>
          <w:rFonts w:ascii="Times New Roman" w:hAnsi="Times New Roman" w:cs="Times New Roman"/>
          <w:sz w:val="28"/>
          <w:szCs w:val="28"/>
          <w:lang w:val="de-DE"/>
        </w:rPr>
        <w:t>.</w:t>
      </w:r>
    </w:p>
    <w:p w:rsidR="00141B30" w:rsidRDefault="00141B30" w:rsidP="00141B30">
      <w:pPr>
        <w:spacing w:line="360" w:lineRule="auto"/>
        <w:ind w:firstLine="709"/>
        <w:jc w:val="both"/>
        <w:rPr>
          <w:rFonts w:ascii="Times New Roman" w:hAnsi="Times New Roman" w:cs="Times New Roman"/>
          <w:sz w:val="28"/>
          <w:szCs w:val="28"/>
          <w:lang w:val="de-DE"/>
        </w:rPr>
      </w:pPr>
      <w:r w:rsidRPr="00E35552">
        <w:rPr>
          <w:rFonts w:ascii="Times New Roman" w:hAnsi="Times New Roman" w:cs="Times New Roman"/>
          <w:sz w:val="28"/>
          <w:szCs w:val="28"/>
          <w:lang w:val="de-DE"/>
        </w:rPr>
        <w:t xml:space="preserve">Diese Texte haben uns </w:t>
      </w:r>
      <w:r w:rsidRPr="004A630A">
        <w:rPr>
          <w:rFonts w:ascii="Times New Roman" w:hAnsi="Times New Roman" w:cs="Times New Roman"/>
          <w:i/>
          <w:sz w:val="28"/>
          <w:szCs w:val="28"/>
          <w:lang w:val="de-DE"/>
        </w:rPr>
        <w:t>als Materialien</w:t>
      </w:r>
      <w:r w:rsidRPr="00E35552">
        <w:rPr>
          <w:rFonts w:ascii="Times New Roman" w:hAnsi="Times New Roman" w:cs="Times New Roman"/>
          <w:sz w:val="28"/>
          <w:szCs w:val="28"/>
          <w:lang w:val="de-DE"/>
        </w:rPr>
        <w:t xml:space="preserve"> zur Arbeit gedient.</w:t>
      </w:r>
    </w:p>
    <w:p w:rsidR="00141B30" w:rsidRDefault="00141B30" w:rsidP="00141B30">
      <w:pPr>
        <w:spacing w:line="360" w:lineRule="auto"/>
        <w:ind w:firstLine="709"/>
        <w:jc w:val="both"/>
        <w:rPr>
          <w:rFonts w:ascii="Times New Roman" w:hAnsi="Times New Roman" w:cs="Times New Roman"/>
          <w:sz w:val="28"/>
          <w:szCs w:val="28"/>
          <w:lang w:val="de-DE"/>
        </w:rPr>
      </w:pPr>
      <w:r w:rsidRPr="00E35552">
        <w:rPr>
          <w:rFonts w:ascii="Times New Roman" w:hAnsi="Times New Roman" w:cs="Times New Roman"/>
          <w:sz w:val="28"/>
          <w:szCs w:val="28"/>
          <w:lang w:val="de-DE"/>
        </w:rPr>
        <w:t>Die in die</w:t>
      </w:r>
      <w:r>
        <w:rPr>
          <w:rFonts w:ascii="Times New Roman" w:hAnsi="Times New Roman" w:cs="Times New Roman"/>
          <w:sz w:val="28"/>
          <w:szCs w:val="28"/>
          <w:lang w:val="de-DE"/>
        </w:rPr>
        <w:t>ser Arbeit recherchierten Werke</w:t>
      </w:r>
      <w:r w:rsidRPr="00E35552">
        <w:rPr>
          <w:rFonts w:ascii="Times New Roman" w:hAnsi="Times New Roman" w:cs="Times New Roman"/>
          <w:sz w:val="28"/>
          <w:szCs w:val="28"/>
          <w:lang w:val="de-DE"/>
        </w:rPr>
        <w:t xml:space="preserve"> widerspiegeln am besten alle Traditionen und wichtige Merkmale </w:t>
      </w:r>
      <w:r>
        <w:rPr>
          <w:rFonts w:ascii="Times New Roman" w:hAnsi="Times New Roman" w:cs="Times New Roman"/>
          <w:sz w:val="28"/>
          <w:szCs w:val="28"/>
          <w:lang w:val="de-DE"/>
        </w:rPr>
        <w:t xml:space="preserve">der beiden Epochen </w:t>
      </w:r>
      <w:r w:rsidRPr="00E35552">
        <w:rPr>
          <w:rFonts w:ascii="Times New Roman" w:hAnsi="Times New Roman" w:cs="Times New Roman"/>
          <w:sz w:val="28"/>
          <w:szCs w:val="28"/>
          <w:lang w:val="de-DE"/>
        </w:rPr>
        <w:t xml:space="preserve">nicht nur aus der literarischen Sicht, sondern auch aus der Sicht der deutschen </w:t>
      </w:r>
      <w:r>
        <w:rPr>
          <w:rFonts w:ascii="Times New Roman" w:hAnsi="Times New Roman" w:cs="Times New Roman"/>
          <w:sz w:val="28"/>
          <w:szCs w:val="28"/>
          <w:lang w:val="de-DE"/>
        </w:rPr>
        <w:t xml:space="preserve">literarischen </w:t>
      </w:r>
      <w:r w:rsidRPr="00E35552">
        <w:rPr>
          <w:rFonts w:ascii="Times New Roman" w:hAnsi="Times New Roman" w:cs="Times New Roman"/>
          <w:sz w:val="28"/>
          <w:szCs w:val="28"/>
          <w:lang w:val="de-DE"/>
        </w:rPr>
        <w:t>Namenkunde.</w:t>
      </w:r>
    </w:p>
    <w:p w:rsidR="00141B30" w:rsidRPr="008B3210" w:rsidRDefault="00141B30" w:rsidP="00141B30">
      <w:pPr>
        <w:spacing w:line="360" w:lineRule="auto"/>
        <w:ind w:firstLine="709"/>
        <w:jc w:val="both"/>
        <w:rPr>
          <w:rFonts w:ascii="Times New Roman" w:hAnsi="Times New Roman" w:cs="Times New Roman"/>
          <w:sz w:val="28"/>
          <w:szCs w:val="28"/>
          <w:lang w:val="de-DE"/>
        </w:rPr>
      </w:pPr>
      <w:r w:rsidRPr="008B3210">
        <w:rPr>
          <w:rFonts w:ascii="Times New Roman" w:hAnsi="Times New Roman" w:cs="Times New Roman"/>
          <w:sz w:val="28"/>
          <w:szCs w:val="28"/>
          <w:lang w:val="de-DE"/>
        </w:rPr>
        <w:t xml:space="preserve">Die vorliegende Arbeit setzt sich zum </w:t>
      </w:r>
      <w:r w:rsidRPr="000D7C6D">
        <w:rPr>
          <w:rFonts w:ascii="Times New Roman" w:hAnsi="Times New Roman" w:cs="Times New Roman"/>
          <w:i/>
          <w:sz w:val="28"/>
          <w:szCs w:val="28"/>
          <w:lang w:val="de-DE"/>
        </w:rPr>
        <w:t>Ziel</w:t>
      </w:r>
      <w:r w:rsidRPr="008B3210">
        <w:rPr>
          <w:rFonts w:ascii="Times New Roman" w:hAnsi="Times New Roman" w:cs="Times New Roman"/>
          <w:sz w:val="28"/>
          <w:szCs w:val="28"/>
          <w:lang w:val="de-DE"/>
        </w:rPr>
        <w:t>, die Funktionen der Vor</w:t>
      </w:r>
      <w:r>
        <w:rPr>
          <w:rFonts w:ascii="Times New Roman" w:hAnsi="Times New Roman" w:cs="Times New Roman"/>
          <w:sz w:val="28"/>
          <w:szCs w:val="28"/>
          <w:lang w:val="de-DE"/>
        </w:rPr>
        <w:t xml:space="preserve">namen in zehn </w:t>
      </w:r>
      <w:r w:rsidRPr="008B3210">
        <w:rPr>
          <w:rFonts w:ascii="Times New Roman" w:hAnsi="Times New Roman" w:cs="Times New Roman"/>
          <w:sz w:val="28"/>
          <w:szCs w:val="28"/>
          <w:lang w:val="de-DE"/>
        </w:rPr>
        <w:t>Werken</w:t>
      </w:r>
      <w:r>
        <w:rPr>
          <w:rFonts w:ascii="Times New Roman" w:hAnsi="Times New Roman" w:cs="Times New Roman"/>
          <w:sz w:val="28"/>
          <w:szCs w:val="28"/>
          <w:lang w:val="de-DE"/>
        </w:rPr>
        <w:t xml:space="preserve"> Goethes</w:t>
      </w:r>
      <w:r w:rsidRPr="008B3210">
        <w:rPr>
          <w:rFonts w:ascii="Times New Roman" w:hAnsi="Times New Roman" w:cs="Times New Roman"/>
          <w:sz w:val="28"/>
          <w:szCs w:val="28"/>
          <w:lang w:val="de-DE"/>
        </w:rPr>
        <w:t xml:space="preserve"> zu </w:t>
      </w:r>
      <w:r>
        <w:rPr>
          <w:rFonts w:ascii="Times New Roman" w:hAnsi="Times New Roman" w:cs="Times New Roman"/>
          <w:sz w:val="28"/>
          <w:szCs w:val="28"/>
          <w:lang w:val="de-DE"/>
        </w:rPr>
        <w:t>illustrieren</w:t>
      </w:r>
      <w:r w:rsidRPr="008B3210">
        <w:rPr>
          <w:rFonts w:ascii="Times New Roman" w:hAnsi="Times New Roman" w:cs="Times New Roman"/>
          <w:sz w:val="28"/>
          <w:szCs w:val="28"/>
          <w:lang w:val="de-DE"/>
        </w:rPr>
        <w:t xml:space="preserve">. </w:t>
      </w:r>
    </w:p>
    <w:p w:rsidR="00141B30" w:rsidRPr="008B3210" w:rsidRDefault="00141B30" w:rsidP="00141B30">
      <w:pPr>
        <w:spacing w:line="360" w:lineRule="auto"/>
        <w:ind w:firstLine="709"/>
        <w:jc w:val="both"/>
        <w:rPr>
          <w:rFonts w:ascii="Times New Roman" w:hAnsi="Times New Roman" w:cs="Times New Roman"/>
          <w:sz w:val="28"/>
          <w:szCs w:val="28"/>
          <w:lang w:val="de-DE"/>
        </w:rPr>
      </w:pPr>
      <w:r w:rsidRPr="008B3210">
        <w:rPr>
          <w:rFonts w:ascii="Times New Roman" w:hAnsi="Times New Roman" w:cs="Times New Roman"/>
          <w:sz w:val="28"/>
          <w:szCs w:val="28"/>
          <w:lang w:val="de-DE"/>
        </w:rPr>
        <w:t xml:space="preserve">Daraus folgen die </w:t>
      </w:r>
      <w:r w:rsidRPr="000D7C6D">
        <w:rPr>
          <w:rFonts w:ascii="Times New Roman" w:hAnsi="Times New Roman" w:cs="Times New Roman"/>
          <w:i/>
          <w:sz w:val="28"/>
          <w:szCs w:val="28"/>
          <w:lang w:val="de-DE"/>
        </w:rPr>
        <w:t xml:space="preserve">Aufgaben </w:t>
      </w:r>
      <w:r w:rsidRPr="008B3210">
        <w:rPr>
          <w:rFonts w:ascii="Times New Roman" w:hAnsi="Times New Roman" w:cs="Times New Roman"/>
          <w:sz w:val="28"/>
          <w:szCs w:val="28"/>
          <w:lang w:val="de-DE"/>
        </w:rPr>
        <w:t>der Forschung:</w:t>
      </w:r>
    </w:p>
    <w:p w:rsidR="00141B30" w:rsidRDefault="00141B30" w:rsidP="00141B30">
      <w:pPr>
        <w:numPr>
          <w:ilvl w:val="0"/>
          <w:numId w:val="2"/>
        </w:num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die d</w:t>
      </w:r>
      <w:r w:rsidRPr="0084413A">
        <w:rPr>
          <w:rFonts w:ascii="Times New Roman" w:hAnsi="Times New Roman" w:cs="Times New Roman"/>
          <w:sz w:val="28"/>
          <w:szCs w:val="28"/>
          <w:lang w:val="de-DE"/>
        </w:rPr>
        <w:t>eutsche Namenkunde als Teil der Sprachwissenschaft</w:t>
      </w:r>
      <w:r>
        <w:rPr>
          <w:rFonts w:ascii="Times New Roman" w:hAnsi="Times New Roman" w:cs="Times New Roman"/>
          <w:sz w:val="28"/>
          <w:szCs w:val="28"/>
          <w:lang w:val="de-DE"/>
        </w:rPr>
        <w:t xml:space="preserve"> zu betrachten;</w:t>
      </w:r>
    </w:p>
    <w:p w:rsidR="00141B30" w:rsidRPr="0084413A" w:rsidRDefault="00141B30" w:rsidP="00141B30">
      <w:pPr>
        <w:numPr>
          <w:ilvl w:val="0"/>
          <w:numId w:val="2"/>
        </w:num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die R</w:t>
      </w:r>
      <w:r w:rsidRPr="0084413A">
        <w:rPr>
          <w:rFonts w:ascii="Times New Roman" w:hAnsi="Times New Roman" w:cs="Times New Roman"/>
          <w:sz w:val="28"/>
          <w:szCs w:val="28"/>
          <w:lang w:val="de-DE"/>
        </w:rPr>
        <w:t>olle der Eigennamen in der Namenkunde</w:t>
      </w:r>
      <w:r>
        <w:rPr>
          <w:rFonts w:ascii="Times New Roman" w:hAnsi="Times New Roman" w:cs="Times New Roman"/>
          <w:sz w:val="28"/>
          <w:szCs w:val="28"/>
          <w:lang w:val="de-DE"/>
        </w:rPr>
        <w:t xml:space="preserve"> zu verstehen;</w:t>
      </w:r>
    </w:p>
    <w:p w:rsidR="00141B30" w:rsidRPr="0084413A" w:rsidRDefault="00141B30" w:rsidP="00141B30">
      <w:pPr>
        <w:numPr>
          <w:ilvl w:val="0"/>
          <w:numId w:val="2"/>
        </w:num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die </w:t>
      </w:r>
      <w:r w:rsidRPr="0084413A">
        <w:rPr>
          <w:rFonts w:ascii="Times New Roman" w:hAnsi="Times New Roman" w:cs="Times New Roman"/>
          <w:sz w:val="28"/>
          <w:szCs w:val="28"/>
          <w:lang w:val="de-DE"/>
        </w:rPr>
        <w:t xml:space="preserve">Personennamen als Kategorie der Eigennamen </w:t>
      </w:r>
      <w:r>
        <w:rPr>
          <w:rFonts w:ascii="Times New Roman" w:hAnsi="Times New Roman" w:cs="Times New Roman"/>
          <w:sz w:val="28"/>
          <w:szCs w:val="28"/>
          <w:lang w:val="de-DE"/>
        </w:rPr>
        <w:t>zu bestimmen;</w:t>
      </w:r>
    </w:p>
    <w:p w:rsidR="00141B30" w:rsidRDefault="00141B30" w:rsidP="00141B30">
      <w:pPr>
        <w:numPr>
          <w:ilvl w:val="0"/>
          <w:numId w:val="2"/>
        </w:num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die a</w:t>
      </w:r>
      <w:r w:rsidRPr="0084413A">
        <w:rPr>
          <w:rFonts w:ascii="Times New Roman" w:hAnsi="Times New Roman" w:cs="Times New Roman"/>
          <w:sz w:val="28"/>
          <w:szCs w:val="28"/>
          <w:lang w:val="de-DE"/>
        </w:rPr>
        <w:t>llgemeine Charakteristik  der deutschen Vornamen</w:t>
      </w:r>
      <w:r>
        <w:rPr>
          <w:rFonts w:ascii="Times New Roman" w:hAnsi="Times New Roman" w:cs="Times New Roman"/>
          <w:sz w:val="28"/>
          <w:szCs w:val="28"/>
          <w:lang w:val="de-DE"/>
        </w:rPr>
        <w:t xml:space="preserve"> zu geben;</w:t>
      </w:r>
    </w:p>
    <w:p w:rsidR="00141B30" w:rsidRDefault="00141B30" w:rsidP="00141B30">
      <w:pPr>
        <w:numPr>
          <w:ilvl w:val="0"/>
          <w:numId w:val="2"/>
        </w:num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it-IT"/>
        </w:rPr>
        <w:t>die l</w:t>
      </w:r>
      <w:r w:rsidRPr="000760DD">
        <w:rPr>
          <w:rFonts w:ascii="Times New Roman" w:hAnsi="Times New Roman" w:cs="Times New Roman"/>
          <w:sz w:val="28"/>
          <w:szCs w:val="28"/>
          <w:lang w:val="it-IT"/>
        </w:rPr>
        <w:t>iteratische</w:t>
      </w:r>
      <w:r>
        <w:rPr>
          <w:rFonts w:ascii="Times New Roman" w:hAnsi="Times New Roman" w:cs="Times New Roman"/>
          <w:sz w:val="28"/>
          <w:szCs w:val="28"/>
          <w:lang w:val="it-IT"/>
        </w:rPr>
        <w:t>n</w:t>
      </w:r>
      <w:r w:rsidRPr="000760DD">
        <w:rPr>
          <w:rFonts w:ascii="Times New Roman" w:hAnsi="Times New Roman" w:cs="Times New Roman"/>
          <w:sz w:val="28"/>
          <w:szCs w:val="28"/>
          <w:lang w:val="it-IT"/>
        </w:rPr>
        <w:t xml:space="preserve"> Vornamen als besondere</w:t>
      </w:r>
      <w:r>
        <w:rPr>
          <w:rFonts w:ascii="Times New Roman" w:hAnsi="Times New Roman" w:cs="Times New Roman"/>
          <w:sz w:val="28"/>
          <w:szCs w:val="28"/>
          <w:lang w:val="it-IT"/>
        </w:rPr>
        <w:t>n</w:t>
      </w:r>
      <w:r w:rsidRPr="000760DD">
        <w:rPr>
          <w:rFonts w:ascii="Times New Roman" w:hAnsi="Times New Roman" w:cs="Times New Roman"/>
          <w:sz w:val="28"/>
          <w:szCs w:val="28"/>
          <w:lang w:val="it-IT"/>
        </w:rPr>
        <w:t xml:space="preserve"> Teil der deutschen Eigennamen</w:t>
      </w:r>
      <w:r>
        <w:rPr>
          <w:rFonts w:ascii="Times New Roman" w:hAnsi="Times New Roman" w:cs="Times New Roman"/>
          <w:sz w:val="28"/>
          <w:szCs w:val="28"/>
          <w:lang w:val="it-IT"/>
        </w:rPr>
        <w:t xml:space="preserve"> zu deuten;</w:t>
      </w:r>
    </w:p>
    <w:p w:rsidR="00141B30" w:rsidRPr="0084413A" w:rsidRDefault="00141B30" w:rsidP="00141B30">
      <w:pPr>
        <w:numPr>
          <w:ilvl w:val="0"/>
          <w:numId w:val="2"/>
        </w:num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die d</w:t>
      </w:r>
      <w:r w:rsidRPr="0084413A">
        <w:rPr>
          <w:rFonts w:ascii="Times New Roman" w:hAnsi="Times New Roman" w:cs="Times New Roman"/>
          <w:sz w:val="28"/>
          <w:szCs w:val="28"/>
          <w:lang w:val="de-DE"/>
        </w:rPr>
        <w:t>eutsche Vornamen am Ende der XVIII.</w:t>
      </w:r>
      <w:r>
        <w:rPr>
          <w:rFonts w:ascii="Times New Roman" w:hAnsi="Times New Roman" w:cs="Times New Roman"/>
          <w:sz w:val="28"/>
          <w:szCs w:val="28"/>
          <w:lang w:val="de-DE"/>
        </w:rPr>
        <w:t xml:space="preserve"> </w:t>
      </w:r>
      <w:r w:rsidRPr="0084413A">
        <w:rPr>
          <w:rFonts w:ascii="Times New Roman" w:hAnsi="Times New Roman" w:cs="Times New Roman"/>
          <w:sz w:val="28"/>
          <w:szCs w:val="28"/>
          <w:lang w:val="de-DE"/>
        </w:rPr>
        <w:t>-</w:t>
      </w:r>
      <w:r>
        <w:rPr>
          <w:rFonts w:ascii="Times New Roman" w:hAnsi="Times New Roman" w:cs="Times New Roman"/>
          <w:sz w:val="28"/>
          <w:szCs w:val="28"/>
          <w:lang w:val="de-DE"/>
        </w:rPr>
        <w:t xml:space="preserve"> </w:t>
      </w:r>
      <w:r w:rsidRPr="0084413A">
        <w:rPr>
          <w:rFonts w:ascii="Times New Roman" w:hAnsi="Times New Roman" w:cs="Times New Roman"/>
          <w:sz w:val="28"/>
          <w:szCs w:val="28"/>
          <w:lang w:val="de-DE"/>
        </w:rPr>
        <w:t>XIX. Jh</w:t>
      </w:r>
      <w:r>
        <w:rPr>
          <w:rFonts w:ascii="Times New Roman" w:hAnsi="Times New Roman" w:cs="Times New Roman"/>
          <w:sz w:val="28"/>
          <w:szCs w:val="28"/>
          <w:lang w:val="de-DE"/>
        </w:rPr>
        <w:t>. zu charakterisieren;</w:t>
      </w:r>
    </w:p>
    <w:p w:rsidR="00141B30" w:rsidRPr="0084413A" w:rsidRDefault="00141B30" w:rsidP="00141B30">
      <w:pPr>
        <w:numPr>
          <w:ilvl w:val="0"/>
          <w:numId w:val="2"/>
        </w:num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lastRenderedPageBreak/>
        <w:t>die k</w:t>
      </w:r>
      <w:r w:rsidRPr="0084413A">
        <w:rPr>
          <w:rFonts w:ascii="Times New Roman" w:hAnsi="Times New Roman" w:cs="Times New Roman"/>
          <w:sz w:val="28"/>
          <w:szCs w:val="28"/>
          <w:lang w:val="de-DE"/>
        </w:rPr>
        <w:t>urze Überblick an die literarische</w:t>
      </w:r>
      <w:r>
        <w:rPr>
          <w:rFonts w:ascii="Times New Roman" w:hAnsi="Times New Roman" w:cs="Times New Roman"/>
          <w:sz w:val="28"/>
          <w:szCs w:val="28"/>
          <w:lang w:val="de-DE"/>
        </w:rPr>
        <w:t>n</w:t>
      </w:r>
      <w:r w:rsidRPr="0084413A">
        <w:rPr>
          <w:rFonts w:ascii="Times New Roman" w:hAnsi="Times New Roman" w:cs="Times New Roman"/>
          <w:sz w:val="28"/>
          <w:szCs w:val="28"/>
          <w:lang w:val="de-DE"/>
        </w:rPr>
        <w:t xml:space="preserve"> Periode des Sturm und Drangs (1767—1785) und der Klassik (1786-1832</w:t>
      </w:r>
      <w:r>
        <w:rPr>
          <w:rFonts w:ascii="Times New Roman" w:hAnsi="Times New Roman" w:cs="Times New Roman"/>
          <w:sz w:val="28"/>
          <w:szCs w:val="28"/>
          <w:lang w:val="de-DE"/>
        </w:rPr>
        <w:t>) zu erfüllen;</w:t>
      </w:r>
    </w:p>
    <w:p w:rsidR="00141B30" w:rsidRDefault="00141B30" w:rsidP="00141B30">
      <w:pPr>
        <w:numPr>
          <w:ilvl w:val="0"/>
          <w:numId w:val="2"/>
        </w:num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die f</w:t>
      </w:r>
      <w:r w:rsidRPr="0084413A">
        <w:rPr>
          <w:rFonts w:ascii="Times New Roman" w:hAnsi="Times New Roman" w:cs="Times New Roman"/>
          <w:sz w:val="28"/>
          <w:szCs w:val="28"/>
          <w:lang w:val="de-DE"/>
        </w:rPr>
        <w:t>unktionale</w:t>
      </w:r>
      <w:r>
        <w:rPr>
          <w:rFonts w:ascii="Times New Roman" w:hAnsi="Times New Roman" w:cs="Times New Roman"/>
          <w:sz w:val="28"/>
          <w:szCs w:val="28"/>
          <w:lang w:val="de-DE"/>
        </w:rPr>
        <w:t>n</w:t>
      </w:r>
      <w:r w:rsidRPr="0084413A">
        <w:rPr>
          <w:rFonts w:ascii="Times New Roman" w:hAnsi="Times New Roman" w:cs="Times New Roman"/>
          <w:sz w:val="28"/>
          <w:szCs w:val="28"/>
          <w:lang w:val="de-DE"/>
        </w:rPr>
        <w:t xml:space="preserve"> Besonderheiten der Vornamen in den Werken von </w:t>
      </w:r>
      <w:r>
        <w:rPr>
          <w:rFonts w:ascii="Times New Roman" w:hAnsi="Times New Roman" w:cs="Times New Roman"/>
          <w:sz w:val="28"/>
          <w:szCs w:val="28"/>
          <w:lang w:val="de-DE"/>
        </w:rPr>
        <w:br/>
      </w:r>
      <w:r w:rsidRPr="0084413A">
        <w:rPr>
          <w:rFonts w:ascii="Times New Roman" w:hAnsi="Times New Roman" w:cs="Times New Roman"/>
          <w:sz w:val="28"/>
          <w:szCs w:val="28"/>
          <w:lang w:val="de-DE"/>
        </w:rPr>
        <w:t>J. W. Goethe</w:t>
      </w:r>
      <w:r>
        <w:rPr>
          <w:rFonts w:ascii="Times New Roman" w:hAnsi="Times New Roman" w:cs="Times New Roman"/>
          <w:sz w:val="28"/>
          <w:szCs w:val="28"/>
          <w:lang w:val="de-DE"/>
        </w:rPr>
        <w:t xml:space="preserve"> in d</w:t>
      </w:r>
      <w:r w:rsidRPr="0084413A">
        <w:rPr>
          <w:rFonts w:ascii="Times New Roman" w:hAnsi="Times New Roman" w:cs="Times New Roman"/>
          <w:sz w:val="28"/>
          <w:szCs w:val="28"/>
          <w:lang w:val="de-DE"/>
        </w:rPr>
        <w:t>e</w:t>
      </w:r>
      <w:r>
        <w:rPr>
          <w:rFonts w:ascii="Times New Roman" w:hAnsi="Times New Roman" w:cs="Times New Roman"/>
          <w:sz w:val="28"/>
          <w:szCs w:val="28"/>
          <w:lang w:val="de-DE"/>
        </w:rPr>
        <w:t>r</w:t>
      </w:r>
      <w:r w:rsidRPr="0084413A">
        <w:rPr>
          <w:rFonts w:ascii="Times New Roman" w:hAnsi="Times New Roman" w:cs="Times New Roman"/>
          <w:sz w:val="28"/>
          <w:szCs w:val="28"/>
          <w:lang w:val="de-DE"/>
        </w:rPr>
        <w:t xml:space="preserve"> </w:t>
      </w:r>
      <w:r>
        <w:rPr>
          <w:rFonts w:ascii="Times New Roman" w:hAnsi="Times New Roman" w:cs="Times New Roman"/>
          <w:sz w:val="28"/>
          <w:szCs w:val="28"/>
          <w:lang w:val="de-DE"/>
        </w:rPr>
        <w:t>Sturm und Drang Periode</w:t>
      </w:r>
      <w:r w:rsidRPr="0084413A">
        <w:rPr>
          <w:rFonts w:ascii="Times New Roman" w:hAnsi="Times New Roman" w:cs="Times New Roman"/>
          <w:sz w:val="28"/>
          <w:szCs w:val="28"/>
          <w:lang w:val="de-DE"/>
        </w:rPr>
        <w:t xml:space="preserve"> und </w:t>
      </w:r>
      <w:r>
        <w:rPr>
          <w:rFonts w:ascii="Times New Roman" w:hAnsi="Times New Roman" w:cs="Times New Roman"/>
          <w:sz w:val="28"/>
          <w:szCs w:val="28"/>
          <w:lang w:val="de-DE"/>
        </w:rPr>
        <w:t>in der klassischen</w:t>
      </w:r>
      <w:r w:rsidRPr="0084413A">
        <w:rPr>
          <w:rFonts w:ascii="Times New Roman" w:hAnsi="Times New Roman" w:cs="Times New Roman"/>
          <w:sz w:val="28"/>
          <w:szCs w:val="28"/>
          <w:lang w:val="de-DE"/>
        </w:rPr>
        <w:t xml:space="preserve"> </w:t>
      </w:r>
      <w:r>
        <w:rPr>
          <w:rFonts w:ascii="Times New Roman" w:hAnsi="Times New Roman" w:cs="Times New Roman"/>
          <w:sz w:val="28"/>
          <w:szCs w:val="28"/>
          <w:lang w:val="de-DE"/>
        </w:rPr>
        <w:t>Periode zu bestimmen;</w:t>
      </w:r>
    </w:p>
    <w:p w:rsidR="00141B30" w:rsidRDefault="00141B30" w:rsidP="00141B30">
      <w:pPr>
        <w:numPr>
          <w:ilvl w:val="0"/>
          <w:numId w:val="2"/>
        </w:num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die Antroponymie der Werken Goethes zu analysiren;</w:t>
      </w:r>
    </w:p>
    <w:p w:rsidR="00141B30" w:rsidRPr="0084413A" w:rsidRDefault="00141B30" w:rsidP="00141B30">
      <w:pPr>
        <w:numPr>
          <w:ilvl w:val="0"/>
          <w:numId w:val="2"/>
        </w:num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die Schlussfolgerungen gemäß dem Thema der vorliegenden Arbeit zu ziehen</w:t>
      </w:r>
      <w:r w:rsidRPr="000D7C6D">
        <w:rPr>
          <w:rFonts w:ascii="Times New Roman" w:hAnsi="Times New Roman" w:cs="Times New Roman"/>
          <w:sz w:val="28"/>
          <w:szCs w:val="28"/>
          <w:lang w:val="de-DE"/>
        </w:rPr>
        <w:t>.</w:t>
      </w:r>
    </w:p>
    <w:p w:rsidR="00141B30" w:rsidRPr="008B3210" w:rsidRDefault="00141B30" w:rsidP="00141B30">
      <w:pPr>
        <w:spacing w:line="360" w:lineRule="auto"/>
        <w:ind w:firstLine="709"/>
        <w:jc w:val="both"/>
        <w:rPr>
          <w:rFonts w:ascii="Times New Roman" w:hAnsi="Times New Roman" w:cs="Times New Roman"/>
          <w:sz w:val="28"/>
          <w:szCs w:val="28"/>
          <w:lang w:val="de-DE"/>
        </w:rPr>
      </w:pPr>
      <w:r w:rsidRPr="008B3210">
        <w:rPr>
          <w:rFonts w:ascii="Times New Roman" w:hAnsi="Times New Roman" w:cs="Times New Roman"/>
          <w:sz w:val="28"/>
          <w:szCs w:val="28"/>
          <w:lang w:val="de-DE"/>
        </w:rPr>
        <w:t xml:space="preserve">In der Arbeit waren folgende </w:t>
      </w:r>
      <w:r w:rsidRPr="00D3273F">
        <w:rPr>
          <w:rFonts w:ascii="Times New Roman" w:hAnsi="Times New Roman" w:cs="Times New Roman"/>
          <w:i/>
          <w:sz w:val="28"/>
          <w:szCs w:val="28"/>
          <w:lang w:val="de-DE"/>
        </w:rPr>
        <w:t>Methoden</w:t>
      </w:r>
      <w:r w:rsidRPr="008B3210">
        <w:rPr>
          <w:rFonts w:ascii="Times New Roman" w:hAnsi="Times New Roman" w:cs="Times New Roman"/>
          <w:sz w:val="28"/>
          <w:szCs w:val="28"/>
          <w:lang w:val="de-DE"/>
        </w:rPr>
        <w:t xml:space="preserve"> benutzt: Beobachtungsmethode, Statistikmethode und die Methode des Klassifikationsaufbau</w:t>
      </w:r>
      <w:r>
        <w:rPr>
          <w:rFonts w:ascii="Times New Roman" w:hAnsi="Times New Roman" w:cs="Times New Roman"/>
          <w:sz w:val="28"/>
          <w:szCs w:val="28"/>
          <w:lang w:val="de-DE"/>
        </w:rPr>
        <w:t>s</w:t>
      </w:r>
      <w:r w:rsidRPr="008B3210">
        <w:rPr>
          <w:rFonts w:ascii="Times New Roman" w:hAnsi="Times New Roman" w:cs="Times New Roman"/>
          <w:sz w:val="28"/>
          <w:szCs w:val="28"/>
          <w:lang w:val="de-DE"/>
        </w:rPr>
        <w:t>.</w:t>
      </w:r>
    </w:p>
    <w:p w:rsidR="00141B30" w:rsidRPr="008B3210" w:rsidRDefault="00141B30" w:rsidP="00141B30">
      <w:pPr>
        <w:spacing w:line="360" w:lineRule="auto"/>
        <w:ind w:firstLine="709"/>
        <w:jc w:val="both"/>
        <w:rPr>
          <w:rFonts w:ascii="Times New Roman" w:hAnsi="Times New Roman" w:cs="Times New Roman"/>
          <w:sz w:val="28"/>
          <w:szCs w:val="28"/>
          <w:lang w:val="de-DE"/>
        </w:rPr>
      </w:pPr>
      <w:r w:rsidRPr="008B3210">
        <w:rPr>
          <w:rFonts w:ascii="Times New Roman" w:hAnsi="Times New Roman" w:cs="Times New Roman"/>
          <w:sz w:val="28"/>
          <w:szCs w:val="28"/>
          <w:lang w:val="de-DE"/>
        </w:rPr>
        <w:t>Die</w:t>
      </w:r>
      <w:r>
        <w:rPr>
          <w:rFonts w:ascii="Times New Roman" w:hAnsi="Times New Roman" w:cs="Times New Roman"/>
          <w:sz w:val="28"/>
          <w:szCs w:val="28"/>
          <w:lang w:val="de-DE"/>
        </w:rPr>
        <w:t xml:space="preserve"> vorliegende</w:t>
      </w:r>
      <w:r w:rsidRPr="008B3210">
        <w:rPr>
          <w:rFonts w:ascii="Times New Roman" w:hAnsi="Times New Roman" w:cs="Times New Roman"/>
          <w:sz w:val="28"/>
          <w:szCs w:val="28"/>
          <w:lang w:val="de-DE"/>
        </w:rPr>
        <w:t xml:space="preserve"> </w:t>
      </w:r>
      <w:r>
        <w:rPr>
          <w:rFonts w:ascii="Times New Roman" w:hAnsi="Times New Roman" w:cs="Times New Roman"/>
          <w:sz w:val="28"/>
          <w:szCs w:val="28"/>
          <w:lang w:val="de-DE"/>
        </w:rPr>
        <w:t xml:space="preserve">Masterarbeit </w:t>
      </w:r>
      <w:r w:rsidRPr="008B3210">
        <w:rPr>
          <w:rFonts w:ascii="Times New Roman" w:hAnsi="Times New Roman" w:cs="Times New Roman"/>
          <w:sz w:val="28"/>
          <w:szCs w:val="28"/>
          <w:lang w:val="de-DE"/>
        </w:rPr>
        <w:t xml:space="preserve">besteht aus </w:t>
      </w:r>
      <w:r>
        <w:rPr>
          <w:rFonts w:ascii="Times New Roman" w:hAnsi="Times New Roman" w:cs="Times New Roman"/>
          <w:sz w:val="28"/>
          <w:szCs w:val="28"/>
          <w:lang w:val="de-DE"/>
        </w:rPr>
        <w:t xml:space="preserve">einer </w:t>
      </w:r>
      <w:r w:rsidRPr="008B3210">
        <w:rPr>
          <w:rFonts w:ascii="Times New Roman" w:hAnsi="Times New Roman" w:cs="Times New Roman"/>
          <w:sz w:val="28"/>
          <w:szCs w:val="28"/>
          <w:lang w:val="de-DE"/>
        </w:rPr>
        <w:t xml:space="preserve">Einleitung, </w:t>
      </w:r>
      <w:r>
        <w:rPr>
          <w:rFonts w:ascii="Times New Roman" w:hAnsi="Times New Roman" w:cs="Times New Roman"/>
          <w:sz w:val="28"/>
          <w:szCs w:val="28"/>
          <w:lang w:val="de-DE"/>
        </w:rPr>
        <w:t>drei</w:t>
      </w:r>
      <w:r w:rsidRPr="008B3210">
        <w:rPr>
          <w:rFonts w:ascii="Times New Roman" w:hAnsi="Times New Roman" w:cs="Times New Roman"/>
          <w:sz w:val="28"/>
          <w:szCs w:val="28"/>
          <w:lang w:val="de-DE"/>
        </w:rPr>
        <w:t xml:space="preserve"> Teilen, </w:t>
      </w:r>
      <w:r>
        <w:rPr>
          <w:rFonts w:ascii="Times New Roman" w:hAnsi="Times New Roman" w:cs="Times New Roman"/>
          <w:sz w:val="28"/>
          <w:szCs w:val="28"/>
          <w:lang w:val="de-DE"/>
        </w:rPr>
        <w:t xml:space="preserve">einer Schlussfolgerung, einem </w:t>
      </w:r>
      <w:r w:rsidRPr="008B3210">
        <w:rPr>
          <w:rFonts w:ascii="Times New Roman" w:hAnsi="Times New Roman" w:cs="Times New Roman"/>
          <w:sz w:val="28"/>
          <w:szCs w:val="28"/>
          <w:lang w:val="de-DE"/>
        </w:rPr>
        <w:t>Literaturverzeichnis</w:t>
      </w:r>
      <w:r>
        <w:rPr>
          <w:rFonts w:ascii="Times New Roman" w:hAnsi="Times New Roman" w:cs="Times New Roman"/>
          <w:sz w:val="28"/>
          <w:szCs w:val="28"/>
          <w:lang w:val="de-DE"/>
        </w:rPr>
        <w:t xml:space="preserve"> und eine Anlage</w:t>
      </w:r>
      <w:r w:rsidRPr="008B3210">
        <w:rPr>
          <w:rFonts w:ascii="Times New Roman" w:hAnsi="Times New Roman" w:cs="Times New Roman"/>
          <w:sz w:val="28"/>
          <w:szCs w:val="28"/>
          <w:lang w:val="de-DE"/>
        </w:rPr>
        <w:t xml:space="preserve">. </w:t>
      </w:r>
    </w:p>
    <w:p w:rsidR="00141B30" w:rsidRPr="008B3210" w:rsidRDefault="00141B30" w:rsidP="00141B30">
      <w:pPr>
        <w:spacing w:line="360" w:lineRule="auto"/>
        <w:ind w:firstLine="709"/>
        <w:jc w:val="both"/>
        <w:rPr>
          <w:rFonts w:ascii="Times New Roman" w:hAnsi="Times New Roman" w:cs="Times New Roman"/>
          <w:sz w:val="28"/>
          <w:szCs w:val="28"/>
          <w:lang w:val="de-DE"/>
        </w:rPr>
      </w:pPr>
      <w:r w:rsidRPr="00297513">
        <w:rPr>
          <w:rFonts w:ascii="Times New Roman" w:hAnsi="Times New Roman" w:cs="Times New Roman"/>
          <w:sz w:val="28"/>
          <w:szCs w:val="28"/>
          <w:u w:val="single"/>
          <w:lang w:val="de-DE"/>
        </w:rPr>
        <w:t>Im ersten Teil</w:t>
      </w:r>
      <w:r w:rsidRPr="008B3210">
        <w:rPr>
          <w:rFonts w:ascii="Times New Roman" w:hAnsi="Times New Roman" w:cs="Times New Roman"/>
          <w:sz w:val="28"/>
          <w:szCs w:val="28"/>
          <w:lang w:val="de-DE"/>
        </w:rPr>
        <w:t xml:space="preserve"> betrachte</w:t>
      </w:r>
      <w:r>
        <w:rPr>
          <w:rFonts w:ascii="Times New Roman" w:hAnsi="Times New Roman" w:cs="Times New Roman"/>
          <w:sz w:val="28"/>
          <w:szCs w:val="28"/>
          <w:lang w:val="de-DE"/>
        </w:rPr>
        <w:t>n</w:t>
      </w:r>
      <w:r w:rsidRPr="008B3210">
        <w:rPr>
          <w:rFonts w:ascii="Times New Roman" w:hAnsi="Times New Roman" w:cs="Times New Roman"/>
          <w:sz w:val="28"/>
          <w:szCs w:val="28"/>
          <w:lang w:val="de-DE"/>
        </w:rPr>
        <w:t xml:space="preserve"> </w:t>
      </w:r>
      <w:r>
        <w:rPr>
          <w:rFonts w:ascii="Times New Roman" w:hAnsi="Times New Roman" w:cs="Times New Roman"/>
          <w:sz w:val="28"/>
          <w:szCs w:val="28"/>
          <w:lang w:val="de-DE"/>
        </w:rPr>
        <w:t>wir</w:t>
      </w:r>
      <w:r w:rsidRPr="008B3210">
        <w:rPr>
          <w:rFonts w:ascii="Times New Roman" w:hAnsi="Times New Roman" w:cs="Times New Roman"/>
          <w:sz w:val="28"/>
          <w:szCs w:val="28"/>
          <w:lang w:val="de-DE"/>
        </w:rPr>
        <w:t xml:space="preserve"> </w:t>
      </w:r>
      <w:r>
        <w:rPr>
          <w:rFonts w:ascii="Times New Roman" w:hAnsi="Times New Roman" w:cs="Times New Roman"/>
          <w:sz w:val="28"/>
          <w:szCs w:val="28"/>
          <w:lang w:val="de-DE"/>
        </w:rPr>
        <w:t>die Grundlegungen, die die</w:t>
      </w:r>
      <w:r w:rsidRPr="008B3210">
        <w:rPr>
          <w:rFonts w:ascii="Times New Roman" w:hAnsi="Times New Roman" w:cs="Times New Roman"/>
          <w:sz w:val="28"/>
          <w:szCs w:val="28"/>
          <w:lang w:val="de-DE"/>
        </w:rPr>
        <w:t xml:space="preserve"> deutsche</w:t>
      </w:r>
      <w:r>
        <w:rPr>
          <w:rFonts w:ascii="Times New Roman" w:hAnsi="Times New Roman" w:cs="Times New Roman"/>
          <w:sz w:val="28"/>
          <w:szCs w:val="28"/>
          <w:lang w:val="de-DE"/>
        </w:rPr>
        <w:t xml:space="preserve"> Namenkunde, Eigennamen, Personennamen als Kategorie der Eigennamen und besonders Vornamen, und zwar literarische Vornamen in </w:t>
      </w:r>
      <w:r w:rsidRPr="008B3210">
        <w:rPr>
          <w:rFonts w:ascii="Times New Roman" w:hAnsi="Times New Roman" w:cs="Times New Roman"/>
          <w:sz w:val="28"/>
          <w:szCs w:val="28"/>
          <w:lang w:val="de-DE"/>
        </w:rPr>
        <w:t>der modernen Sprachwissenschaft angehen und ihre Funktionen.</w:t>
      </w:r>
      <w:r>
        <w:rPr>
          <w:rFonts w:ascii="Times New Roman" w:hAnsi="Times New Roman" w:cs="Times New Roman"/>
          <w:sz w:val="28"/>
          <w:szCs w:val="28"/>
          <w:lang w:val="de-DE"/>
        </w:rPr>
        <w:t xml:space="preserve"> Außerdem gibt man eine Charakteristik der Sturm und Drang Periode und der klassischen Periode.</w:t>
      </w:r>
    </w:p>
    <w:p w:rsidR="00141B30" w:rsidRDefault="00141B30" w:rsidP="00141B30">
      <w:pPr>
        <w:spacing w:line="360" w:lineRule="auto"/>
        <w:ind w:firstLine="709"/>
        <w:jc w:val="both"/>
        <w:rPr>
          <w:rFonts w:ascii="Times New Roman" w:hAnsi="Times New Roman" w:cs="Times New Roman"/>
          <w:sz w:val="28"/>
          <w:szCs w:val="28"/>
          <w:lang w:val="de-DE"/>
        </w:rPr>
      </w:pPr>
      <w:r w:rsidRPr="00297513">
        <w:rPr>
          <w:rFonts w:ascii="Times New Roman" w:hAnsi="Times New Roman" w:cs="Times New Roman"/>
          <w:sz w:val="28"/>
          <w:szCs w:val="28"/>
          <w:u w:val="single"/>
          <w:lang w:val="de-DE"/>
        </w:rPr>
        <w:t>Im zweiten Teil</w:t>
      </w:r>
      <w:r w:rsidRPr="008B3210">
        <w:rPr>
          <w:rFonts w:ascii="Times New Roman" w:hAnsi="Times New Roman" w:cs="Times New Roman"/>
          <w:sz w:val="28"/>
          <w:szCs w:val="28"/>
          <w:lang w:val="de-DE"/>
        </w:rPr>
        <w:t xml:space="preserve"> </w:t>
      </w:r>
      <w:r>
        <w:rPr>
          <w:rFonts w:ascii="Times New Roman" w:hAnsi="Times New Roman" w:cs="Times New Roman"/>
          <w:sz w:val="28"/>
          <w:szCs w:val="28"/>
          <w:lang w:val="de-DE"/>
        </w:rPr>
        <w:t>versuchen wir</w:t>
      </w:r>
      <w:r w:rsidRPr="008B3210">
        <w:rPr>
          <w:rFonts w:ascii="Times New Roman" w:hAnsi="Times New Roman" w:cs="Times New Roman"/>
          <w:sz w:val="28"/>
          <w:szCs w:val="28"/>
          <w:lang w:val="de-DE"/>
        </w:rPr>
        <w:t xml:space="preserve"> </w:t>
      </w:r>
      <w:r>
        <w:rPr>
          <w:rFonts w:ascii="Times New Roman" w:hAnsi="Times New Roman" w:cs="Times New Roman"/>
          <w:sz w:val="28"/>
          <w:szCs w:val="28"/>
          <w:lang w:val="de-DE"/>
        </w:rPr>
        <w:t>die funktionalen Besonderheiten</w:t>
      </w:r>
      <w:r w:rsidRPr="008B3210">
        <w:rPr>
          <w:rFonts w:ascii="Times New Roman" w:hAnsi="Times New Roman" w:cs="Times New Roman"/>
          <w:sz w:val="28"/>
          <w:szCs w:val="28"/>
          <w:lang w:val="de-DE"/>
        </w:rPr>
        <w:t xml:space="preserve"> de</w:t>
      </w:r>
      <w:r>
        <w:rPr>
          <w:rFonts w:ascii="Times New Roman" w:hAnsi="Times New Roman" w:cs="Times New Roman"/>
          <w:sz w:val="28"/>
          <w:szCs w:val="28"/>
          <w:lang w:val="de-DE"/>
        </w:rPr>
        <w:t xml:space="preserve">r Vornamen in den Werken zu beleuchten. In jedem Text betrachten wir die Etymologie und die Bedeutung der Vornamen und auch begründen wir die Wahl der Vornamen mittels des Kontexts. </w:t>
      </w:r>
    </w:p>
    <w:p w:rsidR="00141B30" w:rsidRPr="00297513" w:rsidRDefault="00141B30" w:rsidP="00141B30">
      <w:pPr>
        <w:spacing w:line="360" w:lineRule="auto"/>
        <w:ind w:firstLine="709"/>
        <w:jc w:val="both"/>
        <w:rPr>
          <w:rFonts w:ascii="Times New Roman" w:hAnsi="Times New Roman" w:cs="Times New Roman"/>
          <w:sz w:val="28"/>
          <w:szCs w:val="28"/>
          <w:u w:val="single"/>
          <w:lang w:val="de-DE"/>
        </w:rPr>
      </w:pPr>
      <w:r w:rsidRPr="00297513">
        <w:rPr>
          <w:rFonts w:ascii="Times New Roman" w:hAnsi="Times New Roman" w:cs="Times New Roman"/>
          <w:sz w:val="28"/>
          <w:szCs w:val="28"/>
          <w:u w:val="single"/>
          <w:lang w:val="de-DE"/>
        </w:rPr>
        <w:t>Im dritten Teil</w:t>
      </w:r>
      <w:r w:rsidR="00687290">
        <w:rPr>
          <w:rFonts w:ascii="Times New Roman" w:hAnsi="Times New Roman" w:cs="Times New Roman"/>
          <w:sz w:val="28"/>
          <w:szCs w:val="28"/>
          <w:u w:val="single"/>
          <w:lang w:val="de-DE"/>
        </w:rPr>
        <w:t xml:space="preserve"> </w:t>
      </w:r>
      <w:r w:rsidR="00687290" w:rsidRPr="00687290">
        <w:rPr>
          <w:rFonts w:ascii="Times New Roman" w:hAnsi="Times New Roman" w:cs="Times New Roman"/>
          <w:sz w:val="28"/>
          <w:szCs w:val="28"/>
          <w:lang w:val="de-DE"/>
        </w:rPr>
        <w:t>wollten wir die Vornamen aus Hinsicht der Gender, Genre und Etymologie betrachten. Am Ende formulierten wir eine Klassifikation der Vornamen nach ihrer Herkunft.</w:t>
      </w:r>
    </w:p>
    <w:p w:rsidR="00141B30" w:rsidRDefault="00141B30" w:rsidP="00141B30">
      <w:pPr>
        <w:spacing w:line="360" w:lineRule="auto"/>
        <w:ind w:firstLine="709"/>
        <w:jc w:val="both"/>
        <w:rPr>
          <w:rFonts w:ascii="Times New Roman" w:hAnsi="Times New Roman" w:cs="Times New Roman"/>
          <w:sz w:val="28"/>
          <w:szCs w:val="28"/>
          <w:lang w:val="de-DE"/>
        </w:rPr>
      </w:pPr>
      <w:r>
        <w:rPr>
          <w:rFonts w:ascii="Times New Roman" w:hAnsi="Times New Roman" w:cs="Times New Roman"/>
          <w:sz w:val="28"/>
          <w:szCs w:val="28"/>
          <w:lang w:val="de-DE"/>
        </w:rPr>
        <w:t>In den</w:t>
      </w:r>
      <w:r w:rsidRPr="008B3210">
        <w:rPr>
          <w:rFonts w:ascii="Times New Roman" w:hAnsi="Times New Roman" w:cs="Times New Roman"/>
          <w:sz w:val="28"/>
          <w:szCs w:val="28"/>
          <w:lang w:val="de-DE"/>
        </w:rPr>
        <w:t xml:space="preserve"> </w:t>
      </w:r>
      <w:r w:rsidRPr="00297513">
        <w:rPr>
          <w:rFonts w:ascii="Times New Roman" w:hAnsi="Times New Roman" w:cs="Times New Roman"/>
          <w:sz w:val="28"/>
          <w:szCs w:val="28"/>
          <w:u w:val="single"/>
          <w:lang w:val="de-DE"/>
        </w:rPr>
        <w:t>Schlussfolgerungen</w:t>
      </w:r>
      <w:r>
        <w:rPr>
          <w:rFonts w:ascii="Times New Roman" w:hAnsi="Times New Roman" w:cs="Times New Roman"/>
          <w:sz w:val="28"/>
          <w:szCs w:val="28"/>
          <w:lang w:val="de-DE"/>
        </w:rPr>
        <w:t xml:space="preserve"> ge</w:t>
      </w:r>
      <w:r w:rsidRPr="008B3210">
        <w:rPr>
          <w:rFonts w:ascii="Times New Roman" w:hAnsi="Times New Roman" w:cs="Times New Roman"/>
          <w:sz w:val="28"/>
          <w:szCs w:val="28"/>
          <w:lang w:val="de-DE"/>
        </w:rPr>
        <w:t>b</w:t>
      </w:r>
      <w:r>
        <w:rPr>
          <w:rFonts w:ascii="Times New Roman" w:hAnsi="Times New Roman" w:cs="Times New Roman"/>
          <w:sz w:val="28"/>
          <w:szCs w:val="28"/>
          <w:lang w:val="de-DE"/>
        </w:rPr>
        <w:t>en</w:t>
      </w:r>
      <w:r w:rsidRPr="008B3210">
        <w:rPr>
          <w:rFonts w:ascii="Times New Roman" w:hAnsi="Times New Roman" w:cs="Times New Roman"/>
          <w:sz w:val="28"/>
          <w:szCs w:val="28"/>
          <w:lang w:val="de-DE"/>
        </w:rPr>
        <w:t xml:space="preserve"> </w:t>
      </w:r>
      <w:r>
        <w:rPr>
          <w:rFonts w:ascii="Times New Roman" w:hAnsi="Times New Roman" w:cs="Times New Roman"/>
          <w:sz w:val="28"/>
          <w:szCs w:val="28"/>
          <w:lang w:val="de-DE"/>
        </w:rPr>
        <w:t>wir</w:t>
      </w:r>
      <w:r w:rsidRPr="008B3210">
        <w:rPr>
          <w:rFonts w:ascii="Times New Roman" w:hAnsi="Times New Roman" w:cs="Times New Roman"/>
          <w:sz w:val="28"/>
          <w:szCs w:val="28"/>
          <w:lang w:val="de-DE"/>
        </w:rPr>
        <w:t xml:space="preserve"> eine Zusammenfassung der Forschung.</w:t>
      </w:r>
    </w:p>
    <w:p w:rsidR="00141B30" w:rsidRDefault="00141B30" w:rsidP="00141B30">
      <w:pPr>
        <w:spacing w:line="360" w:lineRule="auto"/>
        <w:ind w:firstLine="709"/>
        <w:jc w:val="both"/>
        <w:rPr>
          <w:rFonts w:ascii="Times New Roman" w:hAnsi="Times New Roman" w:cs="Times New Roman"/>
          <w:sz w:val="28"/>
          <w:szCs w:val="28"/>
          <w:lang w:val="de-DE"/>
        </w:rPr>
      </w:pPr>
      <w:r>
        <w:rPr>
          <w:rFonts w:ascii="Times New Roman" w:hAnsi="Times New Roman" w:cs="Times New Roman"/>
          <w:sz w:val="28"/>
          <w:szCs w:val="28"/>
          <w:lang w:val="de-DE"/>
        </w:rPr>
        <w:lastRenderedPageBreak/>
        <w:t xml:space="preserve">Das </w:t>
      </w:r>
      <w:r w:rsidRPr="00141B30">
        <w:rPr>
          <w:rFonts w:ascii="Times New Roman" w:hAnsi="Times New Roman" w:cs="Times New Roman"/>
          <w:sz w:val="28"/>
          <w:szCs w:val="28"/>
          <w:u w:val="single"/>
          <w:lang w:val="de-DE"/>
        </w:rPr>
        <w:t>Literaturverzeichnis</w:t>
      </w:r>
      <w:r>
        <w:rPr>
          <w:rFonts w:ascii="Times New Roman" w:hAnsi="Times New Roman" w:cs="Times New Roman"/>
          <w:sz w:val="28"/>
          <w:szCs w:val="28"/>
          <w:lang w:val="de-DE"/>
        </w:rPr>
        <w:t xml:space="preserve"> besteht aus 100 Positionen, die deutsche, englische, russische und ukrainische Literatur</w:t>
      </w:r>
      <w:r w:rsidR="008B7B09">
        <w:rPr>
          <w:rFonts w:ascii="Times New Roman" w:hAnsi="Times New Roman" w:cs="Times New Roman"/>
          <w:sz w:val="28"/>
          <w:szCs w:val="28"/>
          <w:lang w:val="de-DE"/>
        </w:rPr>
        <w:t xml:space="preserve">- </w:t>
      </w:r>
      <w:r>
        <w:rPr>
          <w:rFonts w:ascii="Times New Roman" w:hAnsi="Times New Roman" w:cs="Times New Roman"/>
          <w:sz w:val="28"/>
          <w:szCs w:val="28"/>
          <w:lang w:val="de-DE"/>
        </w:rPr>
        <w:t xml:space="preserve">und sprachwissenschaftliche Artikel, Monographien, Wörterbücher, </w:t>
      </w:r>
      <w:r w:rsidR="008B7B09">
        <w:rPr>
          <w:rFonts w:ascii="Times New Roman" w:hAnsi="Times New Roman" w:cs="Times New Roman"/>
          <w:sz w:val="28"/>
          <w:szCs w:val="28"/>
          <w:lang w:val="de-DE"/>
        </w:rPr>
        <w:t xml:space="preserve">Doktorschriften </w:t>
      </w:r>
      <w:r>
        <w:rPr>
          <w:rFonts w:ascii="Times New Roman" w:hAnsi="Times New Roman" w:cs="Times New Roman"/>
          <w:sz w:val="28"/>
          <w:szCs w:val="28"/>
          <w:lang w:val="de-DE"/>
        </w:rPr>
        <w:t>enthalten.</w:t>
      </w:r>
    </w:p>
    <w:p w:rsidR="00141B30" w:rsidRDefault="00141B30" w:rsidP="00141B30">
      <w:pPr>
        <w:spacing w:line="360" w:lineRule="auto"/>
        <w:ind w:firstLine="709"/>
        <w:jc w:val="both"/>
        <w:rPr>
          <w:rFonts w:ascii="Times New Roman" w:hAnsi="Times New Roman" w:cs="Times New Roman"/>
          <w:sz w:val="28"/>
          <w:szCs w:val="28"/>
          <w:lang w:val="de-DE"/>
        </w:rPr>
      </w:pPr>
      <w:r>
        <w:rPr>
          <w:rFonts w:ascii="Times New Roman" w:hAnsi="Times New Roman" w:cs="Times New Roman"/>
          <w:sz w:val="28"/>
          <w:szCs w:val="28"/>
          <w:lang w:val="de-DE"/>
        </w:rPr>
        <w:t>Es gibt noch eine zusätzliche Anlage, und zwar die Tabelle mit allen in 10 recherchierten Werken Vornamen, ihrer Etymologie und der Zahl ihrer Erwähnungen in einem Werk.</w:t>
      </w:r>
    </w:p>
    <w:p w:rsidR="001C09A1" w:rsidRPr="001C09A1" w:rsidRDefault="001C09A1" w:rsidP="001C09A1">
      <w:pPr>
        <w:spacing w:line="360" w:lineRule="auto"/>
        <w:rPr>
          <w:lang w:val="de-DE"/>
        </w:rPr>
      </w:pPr>
    </w:p>
    <w:p w:rsidR="00387CD9" w:rsidRDefault="00387CD9">
      <w:pPr>
        <w:rPr>
          <w:rFonts w:ascii="Times New Roman" w:hAnsi="Times New Roman" w:cs="Times New Roman"/>
          <w:sz w:val="28"/>
          <w:szCs w:val="28"/>
          <w:lang w:val="de-DE"/>
        </w:rPr>
      </w:pPr>
    </w:p>
    <w:p w:rsidR="00141B30" w:rsidRDefault="00141B30">
      <w:pPr>
        <w:rPr>
          <w:rFonts w:ascii="Times New Roman" w:hAnsi="Times New Roman" w:cs="Times New Roman"/>
          <w:sz w:val="28"/>
          <w:szCs w:val="28"/>
          <w:lang w:val="de-DE"/>
        </w:rPr>
      </w:pPr>
    </w:p>
    <w:p w:rsidR="00141B30" w:rsidRDefault="00141B30">
      <w:pPr>
        <w:rPr>
          <w:rFonts w:ascii="Times New Roman" w:hAnsi="Times New Roman" w:cs="Times New Roman"/>
          <w:sz w:val="28"/>
          <w:szCs w:val="28"/>
          <w:lang w:val="de-DE"/>
        </w:rPr>
      </w:pPr>
    </w:p>
    <w:p w:rsidR="00141B30" w:rsidRDefault="00141B30">
      <w:pPr>
        <w:rPr>
          <w:rFonts w:ascii="Times New Roman" w:hAnsi="Times New Roman" w:cs="Times New Roman"/>
          <w:sz w:val="28"/>
          <w:szCs w:val="28"/>
          <w:lang w:val="de-DE"/>
        </w:rPr>
      </w:pPr>
    </w:p>
    <w:p w:rsidR="00141B30" w:rsidRDefault="00141B30">
      <w:pPr>
        <w:rPr>
          <w:rFonts w:ascii="Times New Roman" w:hAnsi="Times New Roman" w:cs="Times New Roman"/>
          <w:sz w:val="28"/>
          <w:szCs w:val="28"/>
          <w:lang w:val="de-DE"/>
        </w:rPr>
      </w:pPr>
    </w:p>
    <w:p w:rsidR="00141B30" w:rsidRDefault="00141B30">
      <w:pPr>
        <w:rPr>
          <w:rFonts w:ascii="Times New Roman" w:hAnsi="Times New Roman" w:cs="Times New Roman"/>
          <w:sz w:val="28"/>
          <w:szCs w:val="28"/>
          <w:lang w:val="de-DE"/>
        </w:rPr>
      </w:pPr>
    </w:p>
    <w:p w:rsidR="00141B30" w:rsidRDefault="00141B30">
      <w:pPr>
        <w:rPr>
          <w:rFonts w:ascii="Times New Roman" w:hAnsi="Times New Roman" w:cs="Times New Roman"/>
          <w:sz w:val="28"/>
          <w:szCs w:val="28"/>
          <w:lang w:val="de-DE"/>
        </w:rPr>
      </w:pPr>
    </w:p>
    <w:p w:rsidR="00141B30" w:rsidRDefault="00141B30">
      <w:pPr>
        <w:rPr>
          <w:rFonts w:ascii="Times New Roman" w:hAnsi="Times New Roman" w:cs="Times New Roman"/>
          <w:sz w:val="28"/>
          <w:szCs w:val="28"/>
          <w:lang w:val="de-DE"/>
        </w:rPr>
      </w:pPr>
    </w:p>
    <w:p w:rsidR="00141B30" w:rsidRDefault="00141B30">
      <w:pPr>
        <w:rPr>
          <w:rFonts w:ascii="Times New Roman" w:hAnsi="Times New Roman" w:cs="Times New Roman"/>
          <w:sz w:val="28"/>
          <w:szCs w:val="28"/>
          <w:lang w:val="de-DE"/>
        </w:rPr>
      </w:pPr>
    </w:p>
    <w:p w:rsidR="00141B30" w:rsidRDefault="00141B30">
      <w:pPr>
        <w:rPr>
          <w:rFonts w:ascii="Times New Roman" w:hAnsi="Times New Roman" w:cs="Times New Roman"/>
          <w:sz w:val="28"/>
          <w:szCs w:val="28"/>
          <w:lang w:val="de-DE"/>
        </w:rPr>
      </w:pPr>
    </w:p>
    <w:p w:rsidR="00141B30" w:rsidRDefault="00141B30">
      <w:pPr>
        <w:rPr>
          <w:rFonts w:ascii="Times New Roman" w:hAnsi="Times New Roman" w:cs="Times New Roman"/>
          <w:sz w:val="28"/>
          <w:szCs w:val="28"/>
          <w:lang w:val="de-DE"/>
        </w:rPr>
      </w:pPr>
    </w:p>
    <w:p w:rsidR="00141B30" w:rsidRDefault="00141B30">
      <w:pPr>
        <w:rPr>
          <w:rFonts w:ascii="Times New Roman" w:hAnsi="Times New Roman" w:cs="Times New Roman"/>
          <w:sz w:val="28"/>
          <w:szCs w:val="28"/>
          <w:lang w:val="de-DE"/>
        </w:rPr>
      </w:pPr>
    </w:p>
    <w:p w:rsidR="00141B30" w:rsidRDefault="00141B30">
      <w:pPr>
        <w:rPr>
          <w:rFonts w:ascii="Times New Roman" w:hAnsi="Times New Roman" w:cs="Times New Roman"/>
          <w:sz w:val="28"/>
          <w:szCs w:val="28"/>
          <w:lang w:val="de-DE"/>
        </w:rPr>
      </w:pPr>
    </w:p>
    <w:p w:rsidR="00141B30" w:rsidRDefault="00141B30">
      <w:pPr>
        <w:rPr>
          <w:rFonts w:ascii="Times New Roman" w:hAnsi="Times New Roman" w:cs="Times New Roman"/>
          <w:sz w:val="28"/>
          <w:szCs w:val="28"/>
          <w:lang w:val="de-DE"/>
        </w:rPr>
      </w:pPr>
    </w:p>
    <w:p w:rsidR="00141B30" w:rsidRDefault="00141B30">
      <w:pPr>
        <w:rPr>
          <w:rFonts w:ascii="Times New Roman" w:hAnsi="Times New Roman" w:cs="Times New Roman"/>
          <w:sz w:val="28"/>
          <w:szCs w:val="28"/>
          <w:lang w:val="de-DE"/>
        </w:rPr>
      </w:pPr>
    </w:p>
    <w:p w:rsidR="0095752D" w:rsidRDefault="0095752D">
      <w:pPr>
        <w:rPr>
          <w:rFonts w:ascii="Times New Roman" w:hAnsi="Times New Roman" w:cs="Times New Roman"/>
          <w:sz w:val="28"/>
          <w:szCs w:val="28"/>
          <w:lang w:val="de-DE"/>
        </w:rPr>
      </w:pPr>
    </w:p>
    <w:p w:rsidR="007F6B9A" w:rsidRDefault="007F6B9A" w:rsidP="00AD6CA3">
      <w:pPr>
        <w:spacing w:line="360" w:lineRule="auto"/>
        <w:jc w:val="both"/>
        <w:rPr>
          <w:rFonts w:ascii="Times New Roman" w:eastAsia="Calibri" w:hAnsi="Times New Roman" w:cs="Times New Roman"/>
          <w:sz w:val="28"/>
          <w:szCs w:val="28"/>
          <w:lang w:val="en-US"/>
        </w:rPr>
      </w:pPr>
    </w:p>
    <w:p w:rsidR="007F6B9A" w:rsidRDefault="007F6B9A" w:rsidP="007766B7">
      <w:pPr>
        <w:spacing w:line="360" w:lineRule="auto"/>
        <w:ind w:firstLine="709"/>
        <w:jc w:val="both"/>
        <w:rPr>
          <w:rFonts w:ascii="Times New Roman" w:eastAsia="Calibri" w:hAnsi="Times New Roman" w:cs="Times New Roman"/>
          <w:sz w:val="28"/>
          <w:szCs w:val="28"/>
          <w:lang w:val="en-US"/>
        </w:rPr>
      </w:pPr>
    </w:p>
    <w:p w:rsidR="00290F62" w:rsidRPr="00290F62" w:rsidRDefault="00290F62" w:rsidP="00290F62">
      <w:pPr>
        <w:spacing w:line="360" w:lineRule="auto"/>
        <w:ind w:firstLine="709"/>
        <w:jc w:val="center"/>
        <w:rPr>
          <w:rFonts w:ascii="Times New Roman" w:eastAsia="Calibri" w:hAnsi="Times New Roman" w:cs="Times New Roman"/>
          <w:b/>
          <w:sz w:val="28"/>
          <w:szCs w:val="28"/>
          <w:lang w:val="de-DE"/>
        </w:rPr>
      </w:pPr>
      <w:r w:rsidRPr="00290F62">
        <w:rPr>
          <w:rFonts w:ascii="Times New Roman" w:eastAsia="Calibri" w:hAnsi="Times New Roman" w:cs="Times New Roman"/>
          <w:b/>
          <w:sz w:val="28"/>
          <w:szCs w:val="28"/>
          <w:lang w:val="de-DE"/>
        </w:rPr>
        <w:lastRenderedPageBreak/>
        <w:t>Schlussfolgerung</w:t>
      </w:r>
    </w:p>
    <w:p w:rsidR="007F6B9A" w:rsidRDefault="00290F62" w:rsidP="00290F62">
      <w:pPr>
        <w:spacing w:line="360" w:lineRule="auto"/>
        <w:ind w:firstLine="709"/>
        <w:jc w:val="both"/>
        <w:rPr>
          <w:rFonts w:ascii="Times New Roman" w:eastAsia="Calibri" w:hAnsi="Times New Roman" w:cs="Times New Roman"/>
          <w:sz w:val="28"/>
          <w:szCs w:val="28"/>
          <w:lang w:val="en-US"/>
        </w:rPr>
      </w:pPr>
      <w:r w:rsidRPr="00290F62">
        <w:rPr>
          <w:rFonts w:ascii="Times New Roman" w:eastAsia="Calibri" w:hAnsi="Times New Roman" w:cs="Times New Roman"/>
          <w:sz w:val="28"/>
          <w:szCs w:val="28"/>
          <w:lang w:val="en-US"/>
        </w:rPr>
        <w:t xml:space="preserve">In </w:t>
      </w:r>
      <w:r>
        <w:rPr>
          <w:rFonts w:ascii="Times New Roman" w:eastAsia="Calibri" w:hAnsi="Times New Roman" w:cs="Times New Roman"/>
          <w:sz w:val="28"/>
          <w:szCs w:val="28"/>
          <w:lang w:val="en-US"/>
        </w:rPr>
        <w:t>der vorliegenden Mastera</w:t>
      </w:r>
      <w:r w:rsidRPr="00290F62">
        <w:rPr>
          <w:rFonts w:ascii="Times New Roman" w:eastAsia="Calibri" w:hAnsi="Times New Roman" w:cs="Times New Roman"/>
          <w:sz w:val="28"/>
          <w:szCs w:val="28"/>
          <w:lang w:val="en-US"/>
        </w:rPr>
        <w:t xml:space="preserve">rbeit </w:t>
      </w:r>
      <w:r w:rsidR="00133843">
        <w:rPr>
          <w:rFonts w:ascii="Times New Roman" w:eastAsia="Calibri" w:hAnsi="Times New Roman" w:cs="Times New Roman"/>
          <w:sz w:val="28"/>
          <w:szCs w:val="28"/>
          <w:lang w:val="en-US"/>
        </w:rPr>
        <w:t>betrachten</w:t>
      </w:r>
      <w:r w:rsidRPr="00290F62">
        <w:rPr>
          <w:rFonts w:ascii="Times New Roman" w:eastAsia="Calibri" w:hAnsi="Times New Roman" w:cs="Times New Roman"/>
          <w:sz w:val="28"/>
          <w:szCs w:val="28"/>
          <w:lang w:val="en-US"/>
        </w:rPr>
        <w:t xml:space="preserve"> wir </w:t>
      </w:r>
      <w:r>
        <w:rPr>
          <w:rFonts w:ascii="Times New Roman" w:eastAsia="Calibri" w:hAnsi="Times New Roman" w:cs="Times New Roman"/>
          <w:sz w:val="28"/>
          <w:szCs w:val="28"/>
          <w:lang w:val="en-US"/>
        </w:rPr>
        <w:t>zehn</w:t>
      </w:r>
      <w:r w:rsidRPr="00290F62">
        <w:rPr>
          <w:rFonts w:ascii="Times New Roman" w:eastAsia="Calibri" w:hAnsi="Times New Roman" w:cs="Times New Roman"/>
          <w:sz w:val="28"/>
          <w:szCs w:val="28"/>
          <w:lang w:val="en-US"/>
        </w:rPr>
        <w:t xml:space="preserve"> Werke der Sturm </w:t>
      </w:r>
      <w:r>
        <w:rPr>
          <w:rFonts w:ascii="Times New Roman" w:eastAsia="Calibri" w:hAnsi="Times New Roman" w:cs="Times New Roman"/>
          <w:sz w:val="28"/>
          <w:szCs w:val="28"/>
          <w:lang w:val="en-US"/>
        </w:rPr>
        <w:t>u</w:t>
      </w:r>
      <w:r w:rsidRPr="00290F62">
        <w:rPr>
          <w:rFonts w:ascii="Times New Roman" w:eastAsia="Calibri" w:hAnsi="Times New Roman" w:cs="Times New Roman"/>
          <w:sz w:val="28"/>
          <w:szCs w:val="28"/>
          <w:lang w:val="en-US"/>
        </w:rPr>
        <w:t>nd Drang Periode und der Klassik von J.W. Goethe, die i</w:t>
      </w:r>
      <w:r w:rsidR="00F97F8B">
        <w:rPr>
          <w:rFonts w:ascii="Times New Roman" w:eastAsia="Calibri" w:hAnsi="Times New Roman" w:cs="Times New Roman"/>
          <w:sz w:val="28"/>
          <w:szCs w:val="28"/>
          <w:lang w:val="en-US"/>
        </w:rPr>
        <w:t>n den</w:t>
      </w:r>
      <w:r w:rsidRPr="00290F62">
        <w:rPr>
          <w:rFonts w:ascii="Times New Roman" w:eastAsia="Calibri" w:hAnsi="Times New Roman" w:cs="Times New Roman"/>
          <w:sz w:val="28"/>
          <w:szCs w:val="28"/>
          <w:lang w:val="en-US"/>
        </w:rPr>
        <w:t xml:space="preserve"> XVIII.</w:t>
      </w:r>
      <w:r w:rsidR="00737000">
        <w:rPr>
          <w:rFonts w:ascii="Times New Roman" w:eastAsia="Calibri" w:hAnsi="Times New Roman" w:cs="Times New Roman"/>
          <w:sz w:val="28"/>
          <w:szCs w:val="28"/>
          <w:lang w:val="en-US"/>
        </w:rPr>
        <w:t xml:space="preserve"> – </w:t>
      </w:r>
      <w:r w:rsidRPr="00290F62">
        <w:rPr>
          <w:rFonts w:ascii="Times New Roman" w:eastAsia="Calibri" w:hAnsi="Times New Roman" w:cs="Times New Roman"/>
          <w:sz w:val="28"/>
          <w:szCs w:val="28"/>
          <w:lang w:val="en-US"/>
        </w:rPr>
        <w:t>XIX. Jh. geschrieben wurden.</w:t>
      </w:r>
      <w:r>
        <w:rPr>
          <w:rFonts w:ascii="Times New Roman" w:eastAsia="Calibri" w:hAnsi="Times New Roman" w:cs="Times New Roman"/>
          <w:sz w:val="28"/>
          <w:szCs w:val="28"/>
          <w:lang w:val="en-US"/>
        </w:rPr>
        <w:t xml:space="preserve"> </w:t>
      </w:r>
    </w:p>
    <w:p w:rsidR="007F6B9A" w:rsidRDefault="00290F62" w:rsidP="007766B7">
      <w:pPr>
        <w:spacing w:line="360" w:lineRule="auto"/>
        <w:ind w:firstLine="709"/>
        <w:jc w:val="both"/>
        <w:rPr>
          <w:rFonts w:ascii="Times New Roman" w:eastAsia="Calibri" w:hAnsi="Times New Roman" w:cs="Times New Roman"/>
          <w:sz w:val="28"/>
          <w:szCs w:val="28"/>
          <w:lang w:val="en-US"/>
        </w:rPr>
      </w:pPr>
      <w:r w:rsidRPr="00290F62">
        <w:rPr>
          <w:rFonts w:ascii="Times New Roman" w:eastAsia="Calibri" w:hAnsi="Times New Roman" w:cs="Times New Roman"/>
          <w:sz w:val="28"/>
          <w:szCs w:val="28"/>
          <w:lang w:val="en-US"/>
        </w:rPr>
        <w:t>In der Sturm und Drang Periode untersuchen wir folgende Werke: „Götz von Berlichingen“und „Die Leiden des jungen Werther“. Was die Klassik angeht, recherchieren wir folgende Werke: „Iphigenie auf Tauris“, „Egmont“</w:t>
      </w:r>
      <w:r>
        <w:rPr>
          <w:rFonts w:ascii="Times New Roman" w:eastAsia="Calibri" w:hAnsi="Times New Roman" w:cs="Times New Roman"/>
          <w:sz w:val="28"/>
          <w:szCs w:val="28"/>
          <w:lang w:val="en-US"/>
        </w:rPr>
        <w:t>, „Torquato Tasso“</w:t>
      </w:r>
      <w:r w:rsidRPr="00290F62">
        <w:rPr>
          <w:rFonts w:ascii="Times New Roman" w:eastAsia="Calibri" w:hAnsi="Times New Roman" w:cs="Times New Roman"/>
          <w:sz w:val="28"/>
          <w:szCs w:val="28"/>
          <w:lang w:val="en-US"/>
        </w:rPr>
        <w:t>, „Wilhelm Meisters Lehrjahre“, „Hermann und Dorothea“, „Fa</w:t>
      </w:r>
      <w:r>
        <w:rPr>
          <w:rFonts w:ascii="Times New Roman" w:eastAsia="Calibri" w:hAnsi="Times New Roman" w:cs="Times New Roman"/>
          <w:sz w:val="28"/>
          <w:szCs w:val="28"/>
          <w:lang w:val="en-US"/>
        </w:rPr>
        <w:t>ust: der Tragödie erster Teil“</w:t>
      </w:r>
      <w:r w:rsidRPr="00290F62">
        <w:rPr>
          <w:rFonts w:ascii="Times New Roman" w:eastAsia="Calibri" w:hAnsi="Times New Roman" w:cs="Times New Roman"/>
          <w:sz w:val="28"/>
          <w:szCs w:val="28"/>
          <w:lang w:val="en-US"/>
        </w:rPr>
        <w:t>, „Wahlverwand</w:t>
      </w:r>
      <w:r w:rsidR="0087045A">
        <w:rPr>
          <w:rFonts w:ascii="Times New Roman" w:eastAsia="Calibri" w:hAnsi="Times New Roman" w:cs="Times New Roman"/>
          <w:sz w:val="28"/>
          <w:szCs w:val="28"/>
          <w:lang w:val="en-US"/>
        </w:rPr>
        <w:t>t</w:t>
      </w:r>
      <w:r w:rsidRPr="00290F62">
        <w:rPr>
          <w:rFonts w:ascii="Times New Roman" w:eastAsia="Calibri" w:hAnsi="Times New Roman" w:cs="Times New Roman"/>
          <w:sz w:val="28"/>
          <w:szCs w:val="28"/>
          <w:lang w:val="en-US"/>
        </w:rPr>
        <w:t>schaften“</w:t>
      </w:r>
      <w:r>
        <w:rPr>
          <w:rFonts w:ascii="Times New Roman" w:eastAsia="Calibri" w:hAnsi="Times New Roman" w:cs="Times New Roman"/>
          <w:sz w:val="28"/>
          <w:szCs w:val="28"/>
          <w:lang w:val="en-US"/>
        </w:rPr>
        <w:t xml:space="preserve"> </w:t>
      </w:r>
      <w:r w:rsidRPr="00290F62">
        <w:rPr>
          <w:rFonts w:ascii="Times New Roman" w:eastAsia="Calibri" w:hAnsi="Times New Roman" w:cs="Times New Roman"/>
          <w:sz w:val="28"/>
          <w:szCs w:val="28"/>
          <w:lang w:val="en-US"/>
        </w:rPr>
        <w:t>und „Wilhelm Meisters Wanderjahre“.</w:t>
      </w:r>
    </w:p>
    <w:p w:rsidR="00172773" w:rsidRPr="00172773" w:rsidRDefault="00172773" w:rsidP="00172773">
      <w:pPr>
        <w:spacing w:line="36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F. Debus f</w:t>
      </w:r>
      <w:r>
        <w:rPr>
          <w:rFonts w:ascii="Times New Roman" w:eastAsia="Calibri" w:hAnsi="Times New Roman" w:cs="Times New Roman"/>
          <w:sz w:val="28"/>
          <w:szCs w:val="28"/>
          <w:lang w:val="de-DE"/>
        </w:rPr>
        <w:t>ängt seinen Artikel „Was ist ein Name?“ folgenderweise an: „</w:t>
      </w:r>
      <w:r w:rsidRPr="00172773">
        <w:rPr>
          <w:rFonts w:ascii="Times New Roman" w:eastAsia="Calibri" w:hAnsi="Times New Roman" w:cs="Times New Roman"/>
          <w:sz w:val="28"/>
          <w:szCs w:val="28"/>
          <w:lang w:val="de-DE"/>
        </w:rPr>
        <w:t>Die Frage, was ein Name ist, scheint zunächst nicht sonderlich schwer</w:t>
      </w:r>
      <w:r>
        <w:rPr>
          <w:rFonts w:ascii="Times New Roman" w:eastAsia="Calibri" w:hAnsi="Times New Roman" w:cs="Times New Roman"/>
          <w:sz w:val="28"/>
          <w:szCs w:val="28"/>
          <w:lang w:val="de-DE"/>
        </w:rPr>
        <w:t xml:space="preserve"> </w:t>
      </w:r>
      <w:r w:rsidRPr="00172773">
        <w:rPr>
          <w:rFonts w:ascii="Times New Roman" w:eastAsia="Calibri" w:hAnsi="Times New Roman" w:cs="Times New Roman"/>
          <w:sz w:val="28"/>
          <w:szCs w:val="28"/>
          <w:lang w:val="de-DE"/>
        </w:rPr>
        <w:t>beantwortbar zu sein; hat ein jeder doch einen Namen, ja mehrere Namen –</w:t>
      </w:r>
      <w:r>
        <w:rPr>
          <w:rFonts w:ascii="Times New Roman" w:eastAsia="Calibri" w:hAnsi="Times New Roman" w:cs="Times New Roman"/>
          <w:sz w:val="28"/>
          <w:szCs w:val="28"/>
          <w:lang w:val="de-DE"/>
        </w:rPr>
        <w:t xml:space="preserve"> </w:t>
      </w:r>
      <w:r w:rsidRPr="00172773">
        <w:rPr>
          <w:rFonts w:ascii="Times New Roman" w:eastAsia="Calibri" w:hAnsi="Times New Roman" w:cs="Times New Roman"/>
          <w:sz w:val="28"/>
          <w:szCs w:val="28"/>
          <w:lang w:val="de-DE"/>
        </w:rPr>
        <w:t>einen oder diverse Vor- und einen Nachnamen. Wer wüsste nicht, was es mit</w:t>
      </w:r>
      <w:r>
        <w:rPr>
          <w:rFonts w:ascii="Times New Roman" w:eastAsia="Calibri" w:hAnsi="Times New Roman" w:cs="Times New Roman"/>
          <w:sz w:val="28"/>
          <w:szCs w:val="28"/>
          <w:lang w:val="de-DE"/>
        </w:rPr>
        <w:t xml:space="preserve"> </w:t>
      </w:r>
      <w:r w:rsidRPr="00172773">
        <w:rPr>
          <w:rFonts w:ascii="Times New Roman" w:eastAsia="Calibri" w:hAnsi="Times New Roman" w:cs="Times New Roman"/>
          <w:sz w:val="28"/>
          <w:szCs w:val="28"/>
          <w:lang w:val="de-DE"/>
        </w:rPr>
        <w:t>diesem seinem Eigennamen auf sich hat, oder besser: in sich hat!?</w:t>
      </w:r>
      <w:r>
        <w:rPr>
          <w:rFonts w:ascii="Times New Roman" w:eastAsia="Calibri" w:hAnsi="Times New Roman" w:cs="Times New Roman"/>
          <w:sz w:val="28"/>
          <w:szCs w:val="28"/>
          <w:lang w:val="de-DE"/>
        </w:rPr>
        <w:t xml:space="preserve">“ </w:t>
      </w:r>
      <w:r>
        <w:rPr>
          <w:rFonts w:ascii="Times New Roman" w:eastAsia="Calibri" w:hAnsi="Times New Roman" w:cs="Times New Roman"/>
          <w:sz w:val="28"/>
          <w:szCs w:val="28"/>
          <w:lang w:val="en-US"/>
        </w:rPr>
        <w:t>[</w:t>
      </w:r>
      <w:r w:rsidR="00D80227">
        <w:rPr>
          <w:rFonts w:ascii="Times New Roman" w:eastAsia="Calibri" w:hAnsi="Times New Roman" w:cs="Times New Roman"/>
          <w:sz w:val="28"/>
          <w:szCs w:val="28"/>
          <w:lang w:val="en-US"/>
        </w:rPr>
        <w:t>47,</w:t>
      </w:r>
      <w:r>
        <w:rPr>
          <w:rFonts w:ascii="Times New Roman" w:eastAsia="Calibri" w:hAnsi="Times New Roman" w:cs="Times New Roman"/>
          <w:sz w:val="28"/>
          <w:szCs w:val="28"/>
          <w:lang w:val="en-US"/>
        </w:rPr>
        <w:t xml:space="preserve"> 31]. In di</w:t>
      </w:r>
      <w:r w:rsidR="00D713CD">
        <w:rPr>
          <w:rFonts w:ascii="Times New Roman" w:eastAsia="Calibri" w:hAnsi="Times New Roman" w:cs="Times New Roman"/>
          <w:sz w:val="28"/>
          <w:szCs w:val="28"/>
          <w:lang w:val="en-US"/>
        </w:rPr>
        <w:t>e</w:t>
      </w:r>
      <w:r>
        <w:rPr>
          <w:rFonts w:ascii="Times New Roman" w:eastAsia="Calibri" w:hAnsi="Times New Roman" w:cs="Times New Roman"/>
          <w:sz w:val="28"/>
          <w:szCs w:val="28"/>
          <w:lang w:val="en-US"/>
        </w:rPr>
        <w:t>ser Arbeit hatten wir eine Absicht zu verstehen, was die Vornamen Goethes in sich haben.</w:t>
      </w:r>
    </w:p>
    <w:p w:rsidR="00A812E4" w:rsidRDefault="00172773" w:rsidP="007766B7">
      <w:pPr>
        <w:spacing w:line="36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Die Werke</w:t>
      </w:r>
      <w:r w:rsidR="00A812E4" w:rsidRPr="00A812E4">
        <w:rPr>
          <w:rFonts w:ascii="Times New Roman" w:eastAsia="Calibri" w:hAnsi="Times New Roman" w:cs="Times New Roman"/>
          <w:sz w:val="28"/>
          <w:szCs w:val="28"/>
          <w:lang w:val="en-US"/>
        </w:rPr>
        <w:t xml:space="preserve"> waren nicht umsonst gewählt, denn jeder war auf seine eigene Art und Weise revolutionär. Diese Texte haben Gemeinsamkeiten und Unterschiede in der Struktur der Namengebung.</w:t>
      </w:r>
      <w:r w:rsidR="00737000">
        <w:rPr>
          <w:rFonts w:ascii="Times New Roman" w:eastAsia="Calibri" w:hAnsi="Times New Roman" w:cs="Times New Roman"/>
          <w:sz w:val="28"/>
          <w:szCs w:val="28"/>
          <w:lang w:val="en-US"/>
        </w:rPr>
        <w:t xml:space="preserve"> </w:t>
      </w:r>
      <w:r w:rsidR="00737000" w:rsidRPr="00737000">
        <w:rPr>
          <w:rFonts w:ascii="Times New Roman" w:eastAsia="Calibri" w:hAnsi="Times New Roman" w:cs="Times New Roman"/>
          <w:sz w:val="28"/>
          <w:szCs w:val="28"/>
          <w:lang w:val="en-US"/>
        </w:rPr>
        <w:t>V. Kohlhein in seinem Artikel „Die literarische Figur und ihr Name“ betont, welche herausragende Position der Name im literarischen Text einnimmt und wie wichtig für die Autoren die Namengebung ist [</w:t>
      </w:r>
      <w:r w:rsidR="00D80227">
        <w:rPr>
          <w:rFonts w:ascii="Times New Roman" w:eastAsia="Calibri" w:hAnsi="Times New Roman" w:cs="Times New Roman"/>
          <w:sz w:val="28"/>
          <w:szCs w:val="28"/>
          <w:lang w:val="en-US"/>
        </w:rPr>
        <w:t>60,</w:t>
      </w:r>
      <w:r w:rsidR="00737000" w:rsidRPr="00737000">
        <w:rPr>
          <w:rFonts w:ascii="Times New Roman" w:eastAsia="Calibri" w:hAnsi="Times New Roman" w:cs="Times New Roman"/>
          <w:sz w:val="28"/>
          <w:szCs w:val="28"/>
          <w:lang w:val="en-US"/>
        </w:rPr>
        <w:t xml:space="preserve"> 97].</w:t>
      </w:r>
    </w:p>
    <w:p w:rsidR="005E1DB6" w:rsidRDefault="00172773" w:rsidP="00A812E4">
      <w:pPr>
        <w:spacing w:line="360" w:lineRule="auto"/>
        <w:ind w:firstLine="709"/>
        <w:jc w:val="both"/>
        <w:rPr>
          <w:rFonts w:ascii="Times New Roman" w:eastAsia="Calibri" w:hAnsi="Times New Roman" w:cs="Times New Roman"/>
          <w:sz w:val="28"/>
          <w:szCs w:val="28"/>
          <w:lang w:val="de-DE"/>
        </w:rPr>
      </w:pPr>
      <w:r>
        <w:rPr>
          <w:rFonts w:ascii="Times New Roman" w:eastAsia="Calibri" w:hAnsi="Times New Roman" w:cs="Times New Roman"/>
          <w:sz w:val="28"/>
          <w:szCs w:val="28"/>
          <w:lang w:val="de-DE"/>
        </w:rPr>
        <w:t xml:space="preserve">In der Schlussfolgerung wollten wir auch betonen, was wir während unserer Arbeit nicht getan haben. Erstens wegen des Umfangs der vorliegenden Masterarbeit war es unmöglich absolut alle Vornamen zu betrachten, deshalb machten wir </w:t>
      </w:r>
      <w:r w:rsidR="005E1DB6">
        <w:rPr>
          <w:rFonts w:ascii="Times New Roman" w:eastAsia="Calibri" w:hAnsi="Times New Roman" w:cs="Times New Roman"/>
          <w:sz w:val="28"/>
          <w:szCs w:val="28"/>
          <w:lang w:val="de-DE"/>
        </w:rPr>
        <w:t xml:space="preserve">den Akzent auf die Vornamen der handelnden Personen. Aber außer ihnen gab es eine Menge von anderen Figuren, die auf jeden Fall den Kontext beeinflussen oder sogar den Inhalt eines Werkes erklären könnten. </w:t>
      </w:r>
    </w:p>
    <w:p w:rsidR="00991C43" w:rsidRDefault="005E1DB6" w:rsidP="00A812E4">
      <w:pPr>
        <w:spacing w:line="360" w:lineRule="auto"/>
        <w:ind w:firstLine="709"/>
        <w:jc w:val="both"/>
        <w:rPr>
          <w:rFonts w:ascii="Times New Roman" w:eastAsia="Calibri" w:hAnsi="Times New Roman" w:cs="Times New Roman"/>
          <w:sz w:val="28"/>
          <w:szCs w:val="28"/>
          <w:lang w:val="de-DE"/>
        </w:rPr>
      </w:pPr>
      <w:r>
        <w:rPr>
          <w:rFonts w:ascii="Times New Roman" w:eastAsia="Calibri" w:hAnsi="Times New Roman" w:cs="Times New Roman"/>
          <w:sz w:val="28"/>
          <w:szCs w:val="28"/>
          <w:lang w:val="de-DE"/>
        </w:rPr>
        <w:lastRenderedPageBreak/>
        <w:t xml:space="preserve"> Die Namen der Musen in „Hermann und Dorothea“, oder die Analyse des zweiten Teils von „Faust“ gäben uns ein anderes Verstehen der Namengebung in den Werken. Außerdem kommt der Vorname „Elena“ im zweiten Teil vor, der besonders für Goethe ist. Dieselbe Situation passiert mit den Vornamen in „Wilhelm Meisters Wanderjahre“. Wie gesagt, analysierten wir die Vornamen der Hauptfiguren, aber die Vornamen in den Erzählungen spielen auch eine große Rolle. </w:t>
      </w:r>
      <w:r w:rsidR="00EA6C11">
        <w:rPr>
          <w:rFonts w:ascii="Times New Roman" w:eastAsia="Calibri" w:hAnsi="Times New Roman" w:cs="Times New Roman"/>
          <w:sz w:val="28"/>
          <w:szCs w:val="28"/>
          <w:lang w:val="de-DE"/>
        </w:rPr>
        <w:t xml:space="preserve">Sie sind nur etymologisch betrachtet (s. Anlage 1). </w:t>
      </w:r>
    </w:p>
    <w:p w:rsidR="00EA6C11" w:rsidRDefault="00EA6C11" w:rsidP="00A812E4">
      <w:pPr>
        <w:spacing w:line="360" w:lineRule="auto"/>
        <w:ind w:firstLine="709"/>
        <w:jc w:val="both"/>
        <w:rPr>
          <w:rFonts w:ascii="Times New Roman" w:eastAsia="Calibri" w:hAnsi="Times New Roman" w:cs="Times New Roman"/>
          <w:sz w:val="28"/>
          <w:szCs w:val="28"/>
          <w:lang w:val="de-DE"/>
        </w:rPr>
      </w:pPr>
      <w:r w:rsidRPr="00EA6C11">
        <w:rPr>
          <w:rFonts w:ascii="Times New Roman" w:eastAsia="Calibri" w:hAnsi="Times New Roman" w:cs="Times New Roman"/>
          <w:sz w:val="28"/>
          <w:szCs w:val="28"/>
          <w:lang w:val="de-DE"/>
        </w:rPr>
        <w:t>Nicht immer fällt die Namenbedeutung mit den Taten der handelnden Person zusammen. M. Schwanke betont, die Untersuchung der Namen Goethes zeigt, dass er sicherlich gelegentlich Namen dazu benutzt, ein ironisches Licht auf die Namenträger oder die auf sie bezogene Handlung zu werfen. In solchen Fällen wird in der Regel die Ironie durch eine Diskrepanz zwischen Namenbedeztung und Handlungsweise der Namenträger wirksam [</w:t>
      </w:r>
      <w:r w:rsidR="00D80227">
        <w:rPr>
          <w:rFonts w:ascii="Times New Roman" w:eastAsia="Calibri" w:hAnsi="Times New Roman" w:cs="Times New Roman"/>
          <w:sz w:val="28"/>
          <w:szCs w:val="28"/>
          <w:lang w:val="de-DE"/>
        </w:rPr>
        <w:t>71,</w:t>
      </w:r>
      <w:r w:rsidRPr="00EA6C11">
        <w:rPr>
          <w:rFonts w:ascii="Times New Roman" w:eastAsia="Calibri" w:hAnsi="Times New Roman" w:cs="Times New Roman"/>
          <w:sz w:val="28"/>
          <w:szCs w:val="28"/>
          <w:lang w:val="de-DE"/>
        </w:rPr>
        <w:t xml:space="preserve"> 423].</w:t>
      </w:r>
    </w:p>
    <w:p w:rsidR="00EA6C11" w:rsidRDefault="00EA6C11" w:rsidP="00A812E4">
      <w:pPr>
        <w:spacing w:line="360" w:lineRule="auto"/>
        <w:ind w:firstLine="709"/>
        <w:jc w:val="both"/>
        <w:rPr>
          <w:rFonts w:ascii="Times New Roman" w:eastAsia="Calibri" w:hAnsi="Times New Roman" w:cs="Times New Roman"/>
          <w:sz w:val="28"/>
          <w:szCs w:val="28"/>
          <w:lang w:val="de-DE"/>
        </w:rPr>
      </w:pPr>
      <w:r>
        <w:rPr>
          <w:rFonts w:ascii="Times New Roman" w:eastAsia="Calibri" w:hAnsi="Times New Roman" w:cs="Times New Roman"/>
          <w:sz w:val="28"/>
          <w:szCs w:val="28"/>
          <w:lang w:val="de-DE"/>
        </w:rPr>
        <w:t xml:space="preserve">Obwohl wir in der Masterarbeit eine Klassifikation der Vornamen nach der Herkunft gestaltet haben, wäre es auch nützlich, eine viel tiefere Variante zu schaffen, um die Namengebung Goethes präzieser zu verstehen. </w:t>
      </w:r>
    </w:p>
    <w:p w:rsidR="00716825" w:rsidRPr="00716825" w:rsidRDefault="00716825" w:rsidP="00716825">
      <w:pPr>
        <w:spacing w:line="360" w:lineRule="auto"/>
        <w:ind w:firstLine="709"/>
        <w:jc w:val="both"/>
        <w:rPr>
          <w:rFonts w:ascii="Times New Roman" w:eastAsia="Calibri" w:hAnsi="Times New Roman" w:cs="Times New Roman"/>
          <w:sz w:val="28"/>
          <w:szCs w:val="28"/>
          <w:lang w:val="en-US"/>
        </w:rPr>
      </w:pPr>
      <w:r w:rsidRPr="00716825">
        <w:rPr>
          <w:rFonts w:ascii="Times New Roman" w:eastAsia="Calibri" w:hAnsi="Times New Roman" w:cs="Times New Roman"/>
          <w:sz w:val="28"/>
          <w:szCs w:val="28"/>
          <w:lang w:val="en-US"/>
        </w:rPr>
        <w:t>Insgesamt analysierten wir 122 Vornamen, inklusiv männliche und weibliche Formen. Männliche Formen machen insgesamt 68 Vornamen, weibliche – 54 Vornamen.</w:t>
      </w:r>
    </w:p>
    <w:p w:rsidR="00716825" w:rsidRPr="00716825" w:rsidRDefault="00716825" w:rsidP="00716825">
      <w:pPr>
        <w:spacing w:line="360" w:lineRule="auto"/>
        <w:ind w:firstLine="709"/>
        <w:jc w:val="both"/>
        <w:rPr>
          <w:rFonts w:ascii="Times New Roman" w:eastAsia="Calibri" w:hAnsi="Times New Roman" w:cs="Times New Roman"/>
          <w:sz w:val="28"/>
          <w:szCs w:val="28"/>
          <w:lang w:val="de-DE"/>
        </w:rPr>
      </w:pPr>
      <w:r w:rsidRPr="00716825">
        <w:rPr>
          <w:rFonts w:ascii="Times New Roman" w:eastAsia="Calibri" w:hAnsi="Times New Roman" w:cs="Times New Roman"/>
          <w:sz w:val="28"/>
          <w:szCs w:val="28"/>
          <w:lang w:val="de-DE"/>
        </w:rPr>
        <w:t>Am meisten kommen männliche germanische Vornamen (</w:t>
      </w:r>
      <w:r w:rsidRPr="00D80227">
        <w:rPr>
          <w:rFonts w:ascii="Times New Roman" w:eastAsia="Calibri" w:hAnsi="Times New Roman" w:cs="Times New Roman"/>
          <w:i/>
          <w:sz w:val="28"/>
          <w:szCs w:val="28"/>
          <w:lang w:val="de-DE"/>
        </w:rPr>
        <w:t>Adelbert, Ludwig, Dietrich, Erhard, Albert, Wilhelm, Heinrich</w:t>
      </w:r>
      <w:r w:rsidRPr="00716825">
        <w:rPr>
          <w:rFonts w:ascii="Times New Roman" w:eastAsia="Calibri" w:hAnsi="Times New Roman" w:cs="Times New Roman"/>
          <w:sz w:val="28"/>
          <w:szCs w:val="28"/>
          <w:lang w:val="de-DE"/>
        </w:rPr>
        <w:t>) und weibliche hebräische Vornamen (</w:t>
      </w:r>
      <w:r w:rsidRPr="00D80227">
        <w:rPr>
          <w:rFonts w:ascii="Times New Roman" w:eastAsia="Calibri" w:hAnsi="Times New Roman" w:cs="Times New Roman"/>
          <w:i/>
          <w:sz w:val="28"/>
          <w:szCs w:val="28"/>
          <w:lang w:val="de-DE"/>
        </w:rPr>
        <w:t>Elisabeth, Mariane, Maria</w:t>
      </w:r>
      <w:r w:rsidRPr="00716825">
        <w:rPr>
          <w:rFonts w:ascii="Times New Roman" w:eastAsia="Calibri" w:hAnsi="Times New Roman" w:cs="Times New Roman"/>
          <w:sz w:val="28"/>
          <w:szCs w:val="28"/>
          <w:lang w:val="de-DE"/>
        </w:rPr>
        <w:t>) in der Sturm und Drang Periode</w:t>
      </w:r>
      <w:r w:rsidR="00845B1B">
        <w:rPr>
          <w:rFonts w:ascii="Times New Roman" w:eastAsia="Calibri" w:hAnsi="Times New Roman" w:cs="Times New Roman"/>
          <w:sz w:val="28"/>
          <w:szCs w:val="28"/>
          <w:lang w:val="uk-UA"/>
        </w:rPr>
        <w:t xml:space="preserve"> </w:t>
      </w:r>
      <w:r w:rsidR="00845B1B">
        <w:rPr>
          <w:rFonts w:ascii="Times New Roman" w:eastAsia="Calibri" w:hAnsi="Times New Roman" w:cs="Times New Roman"/>
          <w:sz w:val="28"/>
          <w:szCs w:val="28"/>
          <w:lang w:val="it-IT"/>
        </w:rPr>
        <w:t>vor</w:t>
      </w:r>
      <w:r w:rsidRPr="00716825">
        <w:rPr>
          <w:rFonts w:ascii="Times New Roman" w:eastAsia="Calibri" w:hAnsi="Times New Roman" w:cs="Times New Roman"/>
          <w:sz w:val="28"/>
          <w:szCs w:val="28"/>
          <w:lang w:val="de-DE"/>
        </w:rPr>
        <w:t>.</w:t>
      </w:r>
    </w:p>
    <w:p w:rsidR="00716825" w:rsidRPr="00716825" w:rsidRDefault="00716825" w:rsidP="00716825">
      <w:pPr>
        <w:spacing w:line="360" w:lineRule="auto"/>
        <w:ind w:firstLine="709"/>
        <w:jc w:val="both"/>
        <w:rPr>
          <w:rFonts w:ascii="Times New Roman" w:eastAsia="Calibri" w:hAnsi="Times New Roman" w:cs="Times New Roman"/>
          <w:sz w:val="28"/>
          <w:szCs w:val="28"/>
          <w:lang w:val="de-DE"/>
        </w:rPr>
      </w:pPr>
      <w:r w:rsidRPr="00716825">
        <w:rPr>
          <w:rFonts w:ascii="Times New Roman" w:eastAsia="Calibri" w:hAnsi="Times New Roman" w:cs="Times New Roman"/>
          <w:sz w:val="28"/>
          <w:szCs w:val="28"/>
          <w:lang w:val="de-DE"/>
        </w:rPr>
        <w:t xml:space="preserve">Was die Klassik angeht, </w:t>
      </w:r>
      <w:r w:rsidR="00B304A6">
        <w:rPr>
          <w:rFonts w:ascii="Times New Roman" w:eastAsia="Calibri" w:hAnsi="Times New Roman" w:cs="Times New Roman"/>
          <w:sz w:val="28"/>
          <w:szCs w:val="28"/>
          <w:lang w:val="de-DE"/>
        </w:rPr>
        <w:t xml:space="preserve">treten </w:t>
      </w:r>
      <w:r w:rsidRPr="00716825">
        <w:rPr>
          <w:rFonts w:ascii="Times New Roman" w:eastAsia="Calibri" w:hAnsi="Times New Roman" w:cs="Times New Roman"/>
          <w:sz w:val="28"/>
          <w:szCs w:val="28"/>
          <w:lang w:val="de-DE"/>
        </w:rPr>
        <w:t>am meisten wieder männliche germanische Vornamen (</w:t>
      </w:r>
      <w:r w:rsidRPr="00D80227">
        <w:rPr>
          <w:rFonts w:ascii="Times New Roman" w:eastAsia="Calibri" w:hAnsi="Times New Roman" w:cs="Times New Roman"/>
          <w:i/>
          <w:sz w:val="28"/>
          <w:szCs w:val="28"/>
          <w:lang w:val="de-DE"/>
        </w:rPr>
        <w:t>Karl,  Ludwig, Dietrich, Albert, Wilhelm (3), Heinrich (2), Friedrich (2), Richard, Adolf, Alfons, Lothar (2), Werner (2), Hermann, Fitz, Lenardo</w:t>
      </w:r>
      <w:r w:rsidRPr="00716825">
        <w:rPr>
          <w:rFonts w:ascii="Times New Roman" w:eastAsia="Calibri" w:hAnsi="Times New Roman" w:cs="Times New Roman"/>
          <w:sz w:val="28"/>
          <w:szCs w:val="28"/>
          <w:lang w:val="de-DE"/>
        </w:rPr>
        <w:t>) und weibliche griechische Vornamen (</w:t>
      </w:r>
      <w:r w:rsidRPr="00D80227">
        <w:rPr>
          <w:rFonts w:ascii="Times New Roman" w:eastAsia="Calibri" w:hAnsi="Times New Roman" w:cs="Times New Roman"/>
          <w:i/>
          <w:sz w:val="28"/>
          <w:szCs w:val="28"/>
          <w:lang w:val="de-DE"/>
        </w:rPr>
        <w:t>Iphigenie, Elisabeth, Mariane, Maria, Philine, Therese, Lydie, Barbara, Dorothea,  Makarie</w:t>
      </w:r>
      <w:r w:rsidRPr="00716825">
        <w:rPr>
          <w:rFonts w:ascii="Times New Roman" w:eastAsia="Calibri" w:hAnsi="Times New Roman" w:cs="Times New Roman"/>
          <w:sz w:val="28"/>
          <w:szCs w:val="28"/>
          <w:lang w:val="de-DE"/>
        </w:rPr>
        <w:t>) vor.</w:t>
      </w:r>
    </w:p>
    <w:p w:rsidR="00716825" w:rsidRPr="00716825" w:rsidRDefault="00716825" w:rsidP="00716825">
      <w:pPr>
        <w:spacing w:line="360" w:lineRule="auto"/>
        <w:ind w:firstLine="709"/>
        <w:jc w:val="both"/>
        <w:rPr>
          <w:rFonts w:ascii="Times New Roman" w:eastAsia="Calibri" w:hAnsi="Times New Roman" w:cs="Times New Roman"/>
          <w:sz w:val="28"/>
          <w:szCs w:val="28"/>
          <w:lang w:val="de-DE"/>
        </w:rPr>
      </w:pPr>
      <w:r w:rsidRPr="00716825">
        <w:rPr>
          <w:rFonts w:ascii="Times New Roman" w:eastAsia="Calibri" w:hAnsi="Times New Roman" w:cs="Times New Roman"/>
          <w:sz w:val="28"/>
          <w:szCs w:val="28"/>
          <w:lang w:val="de-DE"/>
        </w:rPr>
        <w:lastRenderedPageBreak/>
        <w:t xml:space="preserve">Uns fällt es auch auf, dass es in den analysierten Werken als handelnde Person immer ein realer Mensch vorkommt, z. B. in den „Leiden…“ beschreibt Goethe seine eigene Gefühle im Namen von Werther. Götz von Berlichingen ist ein fränkisch-schwäbischer Reichsritter. Graf Lamoral von Egmond war Statthalter von Flandern und Artois, Heer der Hohen Herrlichkeit von Purmerend, Purmerland und Ilpendam, Baron von Fiennes, Herr von Hoogwoud und Aartswoud. „Iphigenia auf Tauris“ liegt ein Mythos zugrunde. Torquato Tasso war ein italienischer Dichter des 16. Jahrhunderts, der Zeit der Gegenreformation, Faust ist auch eine real existierende Figur. </w:t>
      </w:r>
    </w:p>
    <w:p w:rsidR="00716825" w:rsidRPr="00716825" w:rsidRDefault="00716825" w:rsidP="00716825">
      <w:pPr>
        <w:spacing w:line="360" w:lineRule="auto"/>
        <w:ind w:firstLine="709"/>
        <w:jc w:val="both"/>
        <w:rPr>
          <w:rFonts w:ascii="Times New Roman" w:eastAsia="Calibri" w:hAnsi="Times New Roman" w:cs="Times New Roman"/>
          <w:sz w:val="28"/>
          <w:szCs w:val="28"/>
          <w:lang w:val="de-DE"/>
        </w:rPr>
      </w:pPr>
      <w:r w:rsidRPr="00716825">
        <w:rPr>
          <w:rFonts w:ascii="Times New Roman" w:eastAsia="Calibri" w:hAnsi="Times New Roman" w:cs="Times New Roman"/>
          <w:sz w:val="28"/>
          <w:szCs w:val="28"/>
          <w:lang w:val="de-DE"/>
        </w:rPr>
        <w:t xml:space="preserve">Außerdem enthalten </w:t>
      </w:r>
      <w:r w:rsidR="00D01809">
        <w:rPr>
          <w:rFonts w:ascii="Times New Roman" w:eastAsia="Calibri" w:hAnsi="Times New Roman" w:cs="Times New Roman"/>
          <w:sz w:val="28"/>
          <w:szCs w:val="28"/>
          <w:lang w:val="uk-UA"/>
        </w:rPr>
        <w:t>9</w:t>
      </w:r>
      <w:r w:rsidRPr="00716825">
        <w:rPr>
          <w:rFonts w:ascii="Times New Roman" w:eastAsia="Calibri" w:hAnsi="Times New Roman" w:cs="Times New Roman"/>
          <w:sz w:val="28"/>
          <w:szCs w:val="28"/>
          <w:lang w:val="de-DE"/>
        </w:rPr>
        <w:t xml:space="preserve"> aus 10 recherchierten Werke (außer „Wahlverwandtschaften“) in seinem Titel einen Vornamen, z. B. „</w:t>
      </w:r>
      <w:r w:rsidRPr="00716825">
        <w:rPr>
          <w:rFonts w:ascii="Times New Roman" w:eastAsia="Calibri" w:hAnsi="Times New Roman" w:cs="Times New Roman"/>
          <w:b/>
          <w:sz w:val="28"/>
          <w:szCs w:val="28"/>
          <w:lang w:val="de-DE"/>
        </w:rPr>
        <w:t>Götz</w:t>
      </w:r>
      <w:r w:rsidRPr="00716825">
        <w:rPr>
          <w:rFonts w:ascii="Times New Roman" w:eastAsia="Calibri" w:hAnsi="Times New Roman" w:cs="Times New Roman"/>
          <w:sz w:val="28"/>
          <w:szCs w:val="28"/>
          <w:lang w:val="de-DE"/>
        </w:rPr>
        <w:t xml:space="preserve"> von Berlichingen“, „Die Leiden des jungen </w:t>
      </w:r>
      <w:r w:rsidRPr="00716825">
        <w:rPr>
          <w:rFonts w:ascii="Times New Roman" w:eastAsia="Calibri" w:hAnsi="Times New Roman" w:cs="Times New Roman"/>
          <w:b/>
          <w:sz w:val="28"/>
          <w:szCs w:val="28"/>
          <w:lang w:val="de-DE"/>
        </w:rPr>
        <w:t>Werther</w:t>
      </w:r>
      <w:r w:rsidRPr="00716825">
        <w:rPr>
          <w:rFonts w:ascii="Times New Roman" w:eastAsia="Calibri" w:hAnsi="Times New Roman" w:cs="Times New Roman"/>
          <w:sz w:val="28"/>
          <w:szCs w:val="28"/>
          <w:lang w:val="de-DE"/>
        </w:rPr>
        <w:t>“, „</w:t>
      </w:r>
      <w:r w:rsidRPr="00716825">
        <w:rPr>
          <w:rFonts w:ascii="Times New Roman" w:eastAsia="Calibri" w:hAnsi="Times New Roman" w:cs="Times New Roman"/>
          <w:b/>
          <w:sz w:val="28"/>
          <w:szCs w:val="28"/>
          <w:lang w:val="de-DE"/>
        </w:rPr>
        <w:t>Iphigenie</w:t>
      </w:r>
      <w:r w:rsidRPr="00716825">
        <w:rPr>
          <w:rFonts w:ascii="Times New Roman" w:eastAsia="Calibri" w:hAnsi="Times New Roman" w:cs="Times New Roman"/>
          <w:sz w:val="28"/>
          <w:szCs w:val="28"/>
          <w:lang w:val="de-DE"/>
        </w:rPr>
        <w:t xml:space="preserve"> auf Tauris“, „</w:t>
      </w:r>
      <w:r w:rsidRPr="00716825">
        <w:rPr>
          <w:rFonts w:ascii="Times New Roman" w:eastAsia="Calibri" w:hAnsi="Times New Roman" w:cs="Times New Roman"/>
          <w:b/>
          <w:sz w:val="28"/>
          <w:szCs w:val="28"/>
          <w:lang w:val="de-DE"/>
        </w:rPr>
        <w:t>Torquato</w:t>
      </w:r>
      <w:r w:rsidRPr="00716825">
        <w:rPr>
          <w:rFonts w:ascii="Times New Roman" w:eastAsia="Calibri" w:hAnsi="Times New Roman" w:cs="Times New Roman"/>
          <w:sz w:val="28"/>
          <w:szCs w:val="28"/>
          <w:lang w:val="de-DE"/>
        </w:rPr>
        <w:t xml:space="preserve"> Tasso“, „</w:t>
      </w:r>
      <w:r w:rsidRPr="00716825">
        <w:rPr>
          <w:rFonts w:ascii="Times New Roman" w:eastAsia="Calibri" w:hAnsi="Times New Roman" w:cs="Times New Roman"/>
          <w:b/>
          <w:sz w:val="28"/>
          <w:szCs w:val="28"/>
          <w:lang w:val="de-DE"/>
        </w:rPr>
        <w:t>Wilhelm</w:t>
      </w:r>
      <w:r w:rsidRPr="00716825">
        <w:rPr>
          <w:rFonts w:ascii="Times New Roman" w:eastAsia="Calibri" w:hAnsi="Times New Roman" w:cs="Times New Roman"/>
          <w:sz w:val="28"/>
          <w:szCs w:val="28"/>
          <w:lang w:val="de-DE"/>
        </w:rPr>
        <w:t xml:space="preserve"> Meisters Lehr-und Wanderjahre“, „</w:t>
      </w:r>
      <w:r w:rsidRPr="00716825">
        <w:rPr>
          <w:rFonts w:ascii="Times New Roman" w:eastAsia="Calibri" w:hAnsi="Times New Roman" w:cs="Times New Roman"/>
          <w:b/>
          <w:sz w:val="28"/>
          <w:szCs w:val="28"/>
          <w:lang w:val="de-DE"/>
        </w:rPr>
        <w:t>Hermann</w:t>
      </w:r>
      <w:r w:rsidRPr="00716825">
        <w:rPr>
          <w:rFonts w:ascii="Times New Roman" w:eastAsia="Calibri" w:hAnsi="Times New Roman" w:cs="Times New Roman"/>
          <w:sz w:val="28"/>
          <w:szCs w:val="28"/>
          <w:lang w:val="de-DE"/>
        </w:rPr>
        <w:t xml:space="preserve"> und Dorothea“.</w:t>
      </w:r>
    </w:p>
    <w:p w:rsidR="00716825" w:rsidRPr="00716825" w:rsidRDefault="00716825" w:rsidP="00716825">
      <w:pPr>
        <w:spacing w:line="360" w:lineRule="auto"/>
        <w:ind w:firstLine="709"/>
        <w:jc w:val="both"/>
        <w:rPr>
          <w:rFonts w:ascii="Times New Roman" w:eastAsia="Calibri" w:hAnsi="Times New Roman" w:cs="Times New Roman"/>
          <w:sz w:val="28"/>
          <w:szCs w:val="28"/>
          <w:lang w:val="de-DE"/>
        </w:rPr>
      </w:pPr>
      <w:r w:rsidRPr="00716825">
        <w:rPr>
          <w:rFonts w:ascii="Times New Roman" w:eastAsia="Calibri" w:hAnsi="Times New Roman" w:cs="Times New Roman"/>
          <w:sz w:val="28"/>
          <w:szCs w:val="28"/>
          <w:lang w:val="de-DE"/>
        </w:rPr>
        <w:t xml:space="preserve">Wenn wir die beliebtesten Vornamen der Zeit Goethes mit der Namengebung in seinen Werken vergleichen, dann verstehen wir, dass die Vornamen </w:t>
      </w:r>
      <w:r w:rsidRPr="00716825">
        <w:rPr>
          <w:rFonts w:ascii="Times New Roman" w:eastAsia="Calibri" w:hAnsi="Times New Roman" w:cs="Times New Roman"/>
          <w:i/>
          <w:sz w:val="28"/>
          <w:szCs w:val="28"/>
          <w:lang w:val="de-DE"/>
        </w:rPr>
        <w:t xml:space="preserve">Karl, Friedrich, Fritz, Wilhelm, Hermann, Heinrich, Peter, Georg, Heinrich (Henrich), Friedrich, Elisabeth,  Margarethe, Greta, Anna, Dorothea Maria, Marie, Adelheid, </w:t>
      </w:r>
      <w:r w:rsidRPr="00716825">
        <w:rPr>
          <w:rFonts w:ascii="Times New Roman" w:eastAsia="Calibri" w:hAnsi="Times New Roman" w:cs="Times New Roman"/>
          <w:sz w:val="28"/>
          <w:szCs w:val="28"/>
          <w:lang w:val="de-DE"/>
        </w:rPr>
        <w:t>die in der Mode waren, wurden in den Werken nicht einmal gebraucht.</w:t>
      </w:r>
    </w:p>
    <w:p w:rsidR="00716825" w:rsidRPr="00716825" w:rsidRDefault="00716825" w:rsidP="00A812E4">
      <w:pPr>
        <w:spacing w:line="36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Alle diesen Merkmalen entsprechen den Tendenzen der deutschen Namengebung in den XVIII. – XIX. Jh.</w:t>
      </w:r>
    </w:p>
    <w:p w:rsidR="007766B7" w:rsidRPr="003A7BF1" w:rsidRDefault="007766B7" w:rsidP="007766B7">
      <w:pPr>
        <w:spacing w:line="360" w:lineRule="auto"/>
        <w:rPr>
          <w:rFonts w:ascii="Times New Roman" w:eastAsia="Calibri" w:hAnsi="Times New Roman" w:cs="Times New Roman"/>
          <w:sz w:val="28"/>
          <w:szCs w:val="28"/>
          <w:lang w:val="en-US"/>
        </w:rPr>
      </w:pPr>
    </w:p>
    <w:p w:rsidR="002E63FF" w:rsidRDefault="002E63FF" w:rsidP="007766B7">
      <w:pPr>
        <w:spacing w:line="360" w:lineRule="auto"/>
        <w:ind w:firstLine="709"/>
        <w:rPr>
          <w:rFonts w:ascii="Times New Roman" w:hAnsi="Times New Roman" w:cs="Times New Roman"/>
          <w:sz w:val="28"/>
          <w:szCs w:val="28"/>
          <w:lang w:val="de-DE"/>
        </w:rPr>
      </w:pPr>
    </w:p>
    <w:p w:rsidR="006D693C" w:rsidRDefault="006D693C" w:rsidP="007766B7">
      <w:pPr>
        <w:spacing w:line="360" w:lineRule="auto"/>
        <w:ind w:firstLine="709"/>
        <w:rPr>
          <w:rFonts w:ascii="Times New Roman" w:hAnsi="Times New Roman" w:cs="Times New Roman"/>
          <w:sz w:val="28"/>
          <w:szCs w:val="28"/>
          <w:lang w:val="de-DE"/>
        </w:rPr>
      </w:pPr>
    </w:p>
    <w:p w:rsidR="00AD6CA3" w:rsidRDefault="00AD6CA3" w:rsidP="007766B7">
      <w:pPr>
        <w:spacing w:line="360" w:lineRule="auto"/>
        <w:ind w:firstLine="709"/>
        <w:rPr>
          <w:rFonts w:ascii="Times New Roman" w:hAnsi="Times New Roman" w:cs="Times New Roman"/>
          <w:sz w:val="28"/>
          <w:szCs w:val="28"/>
          <w:lang w:val="de-DE"/>
        </w:rPr>
      </w:pPr>
    </w:p>
    <w:p w:rsidR="006D693C" w:rsidRDefault="006D693C" w:rsidP="007766B7">
      <w:pPr>
        <w:spacing w:line="360" w:lineRule="auto"/>
        <w:ind w:firstLine="709"/>
        <w:rPr>
          <w:rFonts w:ascii="Times New Roman" w:hAnsi="Times New Roman" w:cs="Times New Roman"/>
          <w:sz w:val="28"/>
          <w:szCs w:val="28"/>
          <w:lang w:val="de-DE"/>
        </w:rPr>
      </w:pPr>
    </w:p>
    <w:p w:rsidR="000C6B22" w:rsidRPr="00D375E9" w:rsidRDefault="000C6B22" w:rsidP="000C6B22">
      <w:pPr>
        <w:spacing w:line="360" w:lineRule="auto"/>
        <w:ind w:firstLine="709"/>
        <w:jc w:val="center"/>
        <w:rPr>
          <w:rFonts w:ascii="Times New Roman" w:eastAsia="Calibri" w:hAnsi="Times New Roman" w:cs="Times New Roman"/>
          <w:b/>
          <w:sz w:val="28"/>
          <w:szCs w:val="28"/>
          <w:lang w:val="it-IT"/>
        </w:rPr>
      </w:pPr>
      <w:r w:rsidRPr="00D375E9">
        <w:rPr>
          <w:rFonts w:ascii="Times New Roman" w:eastAsia="Calibri" w:hAnsi="Times New Roman" w:cs="Times New Roman"/>
          <w:b/>
          <w:sz w:val="28"/>
          <w:szCs w:val="28"/>
          <w:lang w:val="it-IT"/>
        </w:rPr>
        <w:lastRenderedPageBreak/>
        <w:t>Literaturverzeichnis</w:t>
      </w:r>
    </w:p>
    <w:p w:rsidR="000C6B22" w:rsidRPr="00D375E9" w:rsidRDefault="000C6B22" w:rsidP="000C6B22">
      <w:pPr>
        <w:spacing w:line="360" w:lineRule="auto"/>
        <w:ind w:firstLine="709"/>
        <w:jc w:val="center"/>
        <w:rPr>
          <w:rFonts w:ascii="Times New Roman" w:eastAsia="Calibri" w:hAnsi="Times New Roman" w:cs="Times New Roman"/>
          <w:sz w:val="28"/>
          <w:szCs w:val="28"/>
          <w:lang w:val="de-DE"/>
        </w:rPr>
      </w:pPr>
      <w:r w:rsidRPr="00D375E9">
        <w:rPr>
          <w:rFonts w:ascii="Times New Roman" w:eastAsia="Calibri" w:hAnsi="Times New Roman" w:cs="Times New Roman"/>
          <w:i/>
          <w:sz w:val="28"/>
          <w:szCs w:val="28"/>
          <w:lang w:val="de-DE"/>
        </w:rPr>
        <w:t>Wissenschaftlich-kritische Literatur</w:t>
      </w:r>
    </w:p>
    <w:p w:rsidR="000C6B22" w:rsidRPr="00D375E9" w:rsidRDefault="000C6B22" w:rsidP="000C6B22">
      <w:pPr>
        <w:numPr>
          <w:ilvl w:val="0"/>
          <w:numId w:val="10"/>
        </w:numPr>
        <w:spacing w:line="360" w:lineRule="auto"/>
        <w:contextualSpacing/>
        <w:jc w:val="both"/>
        <w:rPr>
          <w:rFonts w:ascii="Times New Roman" w:eastAsia="Calibri" w:hAnsi="Times New Roman" w:cs="Times New Roman"/>
          <w:sz w:val="28"/>
          <w:szCs w:val="28"/>
          <w:lang w:val="de-DE"/>
        </w:rPr>
      </w:pPr>
      <w:r w:rsidRPr="00D375E9">
        <w:rPr>
          <w:rFonts w:ascii="Times New Roman" w:eastAsia="Calibri" w:hAnsi="Times New Roman" w:cs="Times New Roman"/>
          <w:sz w:val="28"/>
          <w:szCs w:val="28"/>
          <w:lang w:val="de-DE"/>
        </w:rPr>
        <w:t>Аникст А. А. Гете и Фауст. От замысла к свершению / А. А. Аникст. – Москва: Книга, 1983. – 271 с.</w:t>
      </w:r>
    </w:p>
    <w:p w:rsidR="000C6B22" w:rsidRPr="00D375E9" w:rsidRDefault="000C6B22" w:rsidP="000C6B22">
      <w:pPr>
        <w:numPr>
          <w:ilvl w:val="0"/>
          <w:numId w:val="10"/>
        </w:numPr>
        <w:spacing w:line="360" w:lineRule="auto"/>
        <w:contextualSpacing/>
        <w:jc w:val="both"/>
        <w:rPr>
          <w:rFonts w:ascii="Times New Roman" w:eastAsia="Calibri" w:hAnsi="Times New Roman" w:cs="Times New Roman"/>
          <w:sz w:val="28"/>
          <w:szCs w:val="28"/>
        </w:rPr>
      </w:pPr>
      <w:r w:rsidRPr="00D375E9">
        <w:rPr>
          <w:rFonts w:ascii="Times New Roman" w:eastAsia="Calibri" w:hAnsi="Times New Roman" w:cs="Times New Roman"/>
          <w:sz w:val="28"/>
          <w:szCs w:val="28"/>
        </w:rPr>
        <w:t>Аникст А. А. Творческий путь Гете / А. Аникст – Москва: Худож. лит., 1986. – 544 с.</w:t>
      </w:r>
    </w:p>
    <w:p w:rsidR="000C6B22" w:rsidRPr="00D375E9" w:rsidRDefault="000C6B22" w:rsidP="000C6B22">
      <w:pPr>
        <w:numPr>
          <w:ilvl w:val="0"/>
          <w:numId w:val="10"/>
        </w:numPr>
        <w:spacing w:line="360" w:lineRule="auto"/>
        <w:contextualSpacing/>
        <w:jc w:val="both"/>
        <w:rPr>
          <w:rFonts w:ascii="Times New Roman" w:eastAsia="Calibri" w:hAnsi="Times New Roman" w:cs="Times New Roman"/>
          <w:sz w:val="28"/>
          <w:szCs w:val="28"/>
          <w:lang w:val="de-DE"/>
        </w:rPr>
      </w:pPr>
      <w:r w:rsidRPr="00D375E9">
        <w:rPr>
          <w:rFonts w:ascii="Times New Roman" w:eastAsia="Calibri" w:hAnsi="Times New Roman" w:cs="Times New Roman"/>
          <w:sz w:val="28"/>
          <w:szCs w:val="28"/>
          <w:lang w:val="de-DE"/>
        </w:rPr>
        <w:t>Бах А. История немецкого языка</w:t>
      </w:r>
      <w:r w:rsidRPr="00D375E9">
        <w:rPr>
          <w:rFonts w:ascii="Times New Roman" w:eastAsia="Calibri" w:hAnsi="Times New Roman" w:cs="Times New Roman"/>
          <w:sz w:val="28"/>
          <w:szCs w:val="28"/>
        </w:rPr>
        <w:t>. Пер. с нем. Н. Н. Семенюк</w:t>
      </w:r>
      <w:r w:rsidRPr="00D375E9">
        <w:rPr>
          <w:rFonts w:ascii="Times New Roman" w:eastAsia="Calibri" w:hAnsi="Times New Roman" w:cs="Times New Roman"/>
          <w:sz w:val="28"/>
          <w:szCs w:val="28"/>
          <w:lang w:val="de-DE"/>
        </w:rPr>
        <w:t xml:space="preserve"> / </w:t>
      </w:r>
      <w:r w:rsidRPr="00D375E9">
        <w:rPr>
          <w:rFonts w:ascii="Times New Roman" w:eastAsia="Calibri" w:hAnsi="Times New Roman" w:cs="Times New Roman"/>
          <w:sz w:val="28"/>
          <w:szCs w:val="28"/>
        </w:rPr>
        <w:br/>
      </w:r>
      <w:r w:rsidRPr="00D375E9">
        <w:rPr>
          <w:rFonts w:ascii="Times New Roman" w:eastAsia="Calibri" w:hAnsi="Times New Roman" w:cs="Times New Roman"/>
          <w:sz w:val="28"/>
          <w:szCs w:val="28"/>
          <w:lang w:val="de-DE"/>
        </w:rPr>
        <w:t xml:space="preserve">А. Бах. – Москва: Издательство иностранной литературы, 1956. – </w:t>
      </w:r>
      <w:r>
        <w:rPr>
          <w:rFonts w:ascii="Times New Roman" w:eastAsia="Calibri" w:hAnsi="Times New Roman" w:cs="Times New Roman"/>
          <w:sz w:val="28"/>
          <w:szCs w:val="28"/>
          <w:lang w:val="de-DE"/>
        </w:rPr>
        <w:br/>
      </w:r>
      <w:r w:rsidRPr="00D375E9">
        <w:rPr>
          <w:rFonts w:ascii="Times New Roman" w:eastAsia="Calibri" w:hAnsi="Times New Roman" w:cs="Times New Roman"/>
          <w:sz w:val="28"/>
          <w:szCs w:val="28"/>
          <w:lang w:val="de-DE"/>
        </w:rPr>
        <w:t>344 с.</w:t>
      </w:r>
    </w:p>
    <w:p w:rsidR="000C6B22" w:rsidRPr="00D375E9" w:rsidRDefault="000C6B22" w:rsidP="000C6B22">
      <w:pPr>
        <w:numPr>
          <w:ilvl w:val="0"/>
          <w:numId w:val="10"/>
        </w:numPr>
        <w:spacing w:line="360" w:lineRule="auto"/>
        <w:contextualSpacing/>
        <w:jc w:val="both"/>
        <w:rPr>
          <w:rFonts w:ascii="Times New Roman" w:eastAsia="Calibri" w:hAnsi="Times New Roman" w:cs="Times New Roman"/>
          <w:sz w:val="28"/>
          <w:szCs w:val="28"/>
          <w:lang w:val="de-DE"/>
        </w:rPr>
      </w:pPr>
      <w:r w:rsidRPr="00D375E9">
        <w:rPr>
          <w:rFonts w:ascii="Times New Roman" w:eastAsia="Calibri" w:hAnsi="Times New Roman" w:cs="Times New Roman"/>
          <w:sz w:val="28"/>
          <w:szCs w:val="28"/>
          <w:lang w:val="de-DE"/>
        </w:rPr>
        <w:t>Бондавлетов В. Д. Русская ономастика / В. Д. Бондавлетов. – Москва: Просвещение, 1983. – 224 с.</w:t>
      </w:r>
    </w:p>
    <w:p w:rsidR="000C6B22" w:rsidRPr="00D375E9" w:rsidRDefault="000C6B22" w:rsidP="000C6B22">
      <w:pPr>
        <w:numPr>
          <w:ilvl w:val="0"/>
          <w:numId w:val="10"/>
        </w:numPr>
        <w:spacing w:line="360" w:lineRule="auto"/>
        <w:contextualSpacing/>
        <w:jc w:val="both"/>
        <w:rPr>
          <w:rFonts w:ascii="Times New Roman" w:eastAsia="Calibri" w:hAnsi="Times New Roman" w:cs="Times New Roman"/>
          <w:sz w:val="28"/>
          <w:szCs w:val="28"/>
          <w:lang w:val="de-DE"/>
        </w:rPr>
      </w:pPr>
      <w:r w:rsidRPr="00D375E9">
        <w:rPr>
          <w:rFonts w:ascii="Times New Roman" w:eastAsia="Calibri" w:hAnsi="Times New Roman" w:cs="Times New Roman"/>
          <w:sz w:val="28"/>
          <w:szCs w:val="28"/>
          <w:lang w:val="de-DE"/>
        </w:rPr>
        <w:t xml:space="preserve">Буркова Т. А. Стилистические приемы использования антропонимов в немецком газетно-журнальном тексте / Т. А. Буркова. // Вестник Томского государственного университета. – 2010. – №337. – </w:t>
      </w:r>
      <w:r w:rsidRPr="00D375E9">
        <w:rPr>
          <w:rFonts w:ascii="Times New Roman" w:eastAsia="Calibri" w:hAnsi="Times New Roman" w:cs="Times New Roman"/>
          <w:sz w:val="28"/>
          <w:szCs w:val="28"/>
        </w:rPr>
        <w:br/>
      </w:r>
      <w:r w:rsidRPr="00D375E9">
        <w:rPr>
          <w:rFonts w:ascii="Times New Roman" w:eastAsia="Calibri" w:hAnsi="Times New Roman" w:cs="Times New Roman"/>
          <w:sz w:val="28"/>
          <w:szCs w:val="28"/>
          <w:lang w:val="de-DE"/>
        </w:rPr>
        <w:t>С. 11–18.</w:t>
      </w:r>
    </w:p>
    <w:p w:rsidR="000C6B22" w:rsidRPr="00D375E9" w:rsidRDefault="000C6B22" w:rsidP="000C6B22">
      <w:pPr>
        <w:numPr>
          <w:ilvl w:val="0"/>
          <w:numId w:val="10"/>
        </w:numPr>
        <w:spacing w:line="360" w:lineRule="auto"/>
        <w:ind w:left="1134" w:hanging="357"/>
        <w:contextualSpacing/>
        <w:jc w:val="both"/>
        <w:rPr>
          <w:rFonts w:ascii="Times New Roman" w:eastAsia="Calibri" w:hAnsi="Times New Roman" w:cs="Times New Roman"/>
          <w:sz w:val="28"/>
          <w:szCs w:val="28"/>
          <w:lang w:val="de-DE"/>
        </w:rPr>
      </w:pPr>
      <w:r w:rsidRPr="00D375E9">
        <w:rPr>
          <w:rFonts w:ascii="Times New Roman" w:eastAsia="Calibri" w:hAnsi="Times New Roman" w:cs="Times New Roman"/>
          <w:sz w:val="28"/>
          <w:szCs w:val="28"/>
          <w:lang w:val="de-DE"/>
        </w:rPr>
        <w:t xml:space="preserve">Василевская Л. И. Синтаксические возможности имени собственного (метонимический перенос у антропонимов) / </w:t>
      </w:r>
      <w:r w:rsidRPr="00D375E9">
        <w:rPr>
          <w:rFonts w:ascii="Times New Roman" w:eastAsia="Calibri" w:hAnsi="Times New Roman" w:cs="Times New Roman"/>
          <w:sz w:val="28"/>
          <w:szCs w:val="28"/>
        </w:rPr>
        <w:br/>
      </w:r>
      <w:r w:rsidRPr="00D375E9">
        <w:rPr>
          <w:rFonts w:ascii="Times New Roman" w:eastAsia="Calibri" w:hAnsi="Times New Roman" w:cs="Times New Roman"/>
          <w:sz w:val="28"/>
          <w:szCs w:val="28"/>
          <w:lang w:val="de-DE"/>
        </w:rPr>
        <w:t xml:space="preserve">Л. И. Василевская // Проблемы структурной лингвистики / </w:t>
      </w:r>
      <w:r w:rsidRPr="00D375E9">
        <w:rPr>
          <w:rFonts w:ascii="Times New Roman" w:eastAsia="Calibri" w:hAnsi="Times New Roman" w:cs="Times New Roman"/>
          <w:sz w:val="28"/>
          <w:szCs w:val="28"/>
        </w:rPr>
        <w:br/>
      </w:r>
      <w:r w:rsidRPr="00D375E9">
        <w:rPr>
          <w:rFonts w:ascii="Times New Roman" w:eastAsia="Calibri" w:hAnsi="Times New Roman" w:cs="Times New Roman"/>
          <w:sz w:val="28"/>
          <w:szCs w:val="28"/>
          <w:lang w:val="de-DE"/>
        </w:rPr>
        <w:t>Л. И. Василевская. – Москва: Наука, 198</w:t>
      </w:r>
      <w:r w:rsidR="00070131">
        <w:rPr>
          <w:rFonts w:ascii="Times New Roman" w:eastAsia="Calibri" w:hAnsi="Times New Roman" w:cs="Times New Roman"/>
          <w:sz w:val="28"/>
          <w:szCs w:val="28"/>
          <w:lang w:val="de-DE"/>
        </w:rPr>
        <w:t>1</w:t>
      </w:r>
      <w:r w:rsidRPr="00D375E9">
        <w:rPr>
          <w:rFonts w:ascii="Times New Roman" w:eastAsia="Calibri" w:hAnsi="Times New Roman" w:cs="Times New Roman"/>
          <w:sz w:val="28"/>
          <w:szCs w:val="28"/>
          <w:lang w:val="de-DE"/>
        </w:rPr>
        <w:t>. – С. 156–166.</w:t>
      </w:r>
    </w:p>
    <w:p w:rsidR="000C6B22" w:rsidRPr="00D375E9" w:rsidRDefault="000C6B22" w:rsidP="000C6B22">
      <w:pPr>
        <w:numPr>
          <w:ilvl w:val="0"/>
          <w:numId w:val="10"/>
        </w:numPr>
        <w:spacing w:line="360" w:lineRule="auto"/>
        <w:contextualSpacing/>
        <w:jc w:val="both"/>
        <w:rPr>
          <w:rFonts w:ascii="Times New Roman" w:eastAsia="Calibri" w:hAnsi="Times New Roman" w:cs="Times New Roman"/>
          <w:sz w:val="28"/>
          <w:szCs w:val="28"/>
          <w:lang w:val="de-DE"/>
        </w:rPr>
      </w:pPr>
      <w:r w:rsidRPr="00D375E9">
        <w:rPr>
          <w:rFonts w:ascii="Times New Roman" w:eastAsia="Calibri" w:hAnsi="Times New Roman" w:cs="Times New Roman"/>
          <w:sz w:val="28"/>
          <w:szCs w:val="28"/>
          <w:lang w:val="de-DE"/>
        </w:rPr>
        <w:t xml:space="preserve">Васильева С. П. Литературная ономастика : Учебное пособие для студентов филологических специальностей / С. П. Васильева, </w:t>
      </w:r>
      <w:r w:rsidRPr="00D375E9">
        <w:rPr>
          <w:rFonts w:ascii="Times New Roman" w:eastAsia="Calibri" w:hAnsi="Times New Roman" w:cs="Times New Roman"/>
          <w:sz w:val="28"/>
          <w:szCs w:val="28"/>
        </w:rPr>
        <w:br/>
      </w:r>
      <w:r w:rsidRPr="00D375E9">
        <w:rPr>
          <w:rFonts w:ascii="Times New Roman" w:eastAsia="Calibri" w:hAnsi="Times New Roman" w:cs="Times New Roman"/>
          <w:sz w:val="28"/>
          <w:szCs w:val="28"/>
          <w:lang w:val="de-DE"/>
        </w:rPr>
        <w:t>Е. В. Ворошилова. – Красноярск: Красноярский гос. пед. ун-т им.</w:t>
      </w:r>
      <w:r w:rsidRPr="00D375E9">
        <w:rPr>
          <w:rFonts w:ascii="Times New Roman" w:eastAsia="Calibri" w:hAnsi="Times New Roman" w:cs="Times New Roman"/>
          <w:sz w:val="28"/>
          <w:szCs w:val="28"/>
        </w:rPr>
        <w:br/>
      </w:r>
      <w:r w:rsidRPr="00D375E9">
        <w:rPr>
          <w:rFonts w:ascii="Times New Roman" w:eastAsia="Calibri" w:hAnsi="Times New Roman" w:cs="Times New Roman"/>
          <w:sz w:val="28"/>
          <w:szCs w:val="28"/>
          <w:lang w:val="de-DE"/>
        </w:rPr>
        <w:t>В.П. Астафьева, 2009. – 138 с.</w:t>
      </w:r>
    </w:p>
    <w:p w:rsidR="000C6B22" w:rsidRPr="00D375E9" w:rsidRDefault="000C6B22" w:rsidP="000C6B22">
      <w:pPr>
        <w:numPr>
          <w:ilvl w:val="0"/>
          <w:numId w:val="10"/>
        </w:numPr>
        <w:spacing w:line="360" w:lineRule="auto"/>
        <w:contextualSpacing/>
        <w:jc w:val="both"/>
        <w:rPr>
          <w:rFonts w:ascii="Times New Roman" w:eastAsia="Calibri" w:hAnsi="Times New Roman" w:cs="Times New Roman"/>
          <w:sz w:val="28"/>
          <w:szCs w:val="28"/>
          <w:lang w:val="de-DE"/>
        </w:rPr>
      </w:pPr>
      <w:r w:rsidRPr="00D375E9">
        <w:rPr>
          <w:rFonts w:ascii="Times New Roman" w:eastAsia="Calibri" w:hAnsi="Times New Roman" w:cs="Times New Roman"/>
          <w:sz w:val="28"/>
          <w:szCs w:val="28"/>
          <w:lang w:val="de-DE"/>
        </w:rPr>
        <w:t xml:space="preserve">Виноградов В. В. Стилистика. Теория поэтической речи. Поэтика / </w:t>
      </w:r>
      <w:r w:rsidRPr="00D375E9">
        <w:rPr>
          <w:rFonts w:ascii="Times New Roman" w:eastAsia="Calibri" w:hAnsi="Times New Roman" w:cs="Times New Roman"/>
          <w:sz w:val="28"/>
          <w:szCs w:val="28"/>
        </w:rPr>
        <w:br/>
      </w:r>
      <w:r w:rsidRPr="00D375E9">
        <w:rPr>
          <w:rFonts w:ascii="Times New Roman" w:eastAsia="Calibri" w:hAnsi="Times New Roman" w:cs="Times New Roman"/>
          <w:sz w:val="28"/>
          <w:szCs w:val="28"/>
          <w:lang w:val="de-DE"/>
        </w:rPr>
        <w:t>В. В. Виноградов. – Москва: Издательство Академии наук СССР, 1963. – 256 с.</w:t>
      </w:r>
    </w:p>
    <w:p w:rsidR="000C6B22" w:rsidRPr="00D375E9" w:rsidRDefault="000C6B22" w:rsidP="000C6B22">
      <w:pPr>
        <w:numPr>
          <w:ilvl w:val="0"/>
          <w:numId w:val="10"/>
        </w:numPr>
        <w:spacing w:line="360" w:lineRule="auto"/>
        <w:contextualSpacing/>
        <w:jc w:val="both"/>
        <w:rPr>
          <w:rFonts w:ascii="Times New Roman" w:eastAsia="Calibri" w:hAnsi="Times New Roman" w:cs="Times New Roman"/>
          <w:sz w:val="28"/>
          <w:szCs w:val="28"/>
          <w:lang w:val="de-DE"/>
        </w:rPr>
      </w:pPr>
      <w:r w:rsidRPr="00D375E9">
        <w:rPr>
          <w:rFonts w:ascii="Times New Roman" w:eastAsia="Calibri" w:hAnsi="Times New Roman" w:cs="Times New Roman"/>
          <w:sz w:val="28"/>
          <w:szCs w:val="28"/>
          <w:lang w:val="de-DE"/>
        </w:rPr>
        <w:t xml:space="preserve">Голуб Л. В. Теоретичні засади дослідження поетичного ономастикону / Л. В. Голуб. // Актуальні проблеми філології та </w:t>
      </w:r>
      <w:r w:rsidRPr="00D375E9">
        <w:rPr>
          <w:rFonts w:ascii="Times New Roman" w:eastAsia="Calibri" w:hAnsi="Times New Roman" w:cs="Times New Roman"/>
          <w:sz w:val="28"/>
          <w:szCs w:val="28"/>
          <w:lang w:val="de-DE"/>
        </w:rPr>
        <w:lastRenderedPageBreak/>
        <w:t>перекладознавства. – Хмельницький: ХмЦНІІ</w:t>
      </w:r>
      <w:r w:rsidRPr="00D375E9">
        <w:rPr>
          <w:rFonts w:ascii="Times New Roman" w:eastAsia="Calibri" w:hAnsi="Times New Roman" w:cs="Times New Roman"/>
          <w:sz w:val="28"/>
          <w:szCs w:val="28"/>
        </w:rPr>
        <w:t>,</w:t>
      </w:r>
      <w:r w:rsidRPr="00D375E9">
        <w:rPr>
          <w:rFonts w:ascii="Times New Roman" w:eastAsia="Calibri" w:hAnsi="Times New Roman" w:cs="Times New Roman"/>
          <w:sz w:val="28"/>
          <w:szCs w:val="28"/>
          <w:lang w:val="de-DE"/>
        </w:rPr>
        <w:t xml:space="preserve"> 2013. – №6. – </w:t>
      </w:r>
      <w:r w:rsidRPr="00D375E9">
        <w:rPr>
          <w:rFonts w:ascii="Times New Roman" w:eastAsia="Calibri" w:hAnsi="Times New Roman" w:cs="Times New Roman"/>
          <w:sz w:val="28"/>
          <w:szCs w:val="28"/>
        </w:rPr>
        <w:br/>
      </w:r>
      <w:r w:rsidRPr="00D375E9">
        <w:rPr>
          <w:rFonts w:ascii="Times New Roman" w:eastAsia="Calibri" w:hAnsi="Times New Roman" w:cs="Times New Roman"/>
          <w:sz w:val="28"/>
          <w:szCs w:val="28"/>
          <w:lang w:val="de-DE"/>
        </w:rPr>
        <w:t>С. 42–49.</w:t>
      </w:r>
    </w:p>
    <w:p w:rsidR="000C6B22" w:rsidRPr="00D375E9" w:rsidRDefault="000C6B22" w:rsidP="000C6B22">
      <w:pPr>
        <w:numPr>
          <w:ilvl w:val="0"/>
          <w:numId w:val="10"/>
        </w:numPr>
        <w:spacing w:line="360" w:lineRule="auto"/>
        <w:contextualSpacing/>
        <w:jc w:val="both"/>
        <w:rPr>
          <w:rFonts w:ascii="Times New Roman" w:eastAsia="Calibri" w:hAnsi="Times New Roman" w:cs="Times New Roman"/>
          <w:sz w:val="28"/>
          <w:szCs w:val="28"/>
          <w:lang w:val="de-DE"/>
        </w:rPr>
      </w:pPr>
      <w:r w:rsidRPr="00D375E9">
        <w:rPr>
          <w:rFonts w:ascii="Times New Roman" w:eastAsia="Calibri" w:hAnsi="Times New Roman" w:cs="Times New Roman"/>
          <w:sz w:val="28"/>
          <w:szCs w:val="28"/>
          <w:lang w:val="de-DE"/>
        </w:rPr>
        <w:t>Гордиенко Т. А. Имя собственное в творческой лаборатории писателя (на материале романа М. Н. Алексеева «Вишневый омут») / Т. А. Гордиенко, В. П. Санжарова // Русская ономастика: сборник научных трудов. – Одесса: ОГУ, 1984. –</w:t>
      </w:r>
      <w:r w:rsidRPr="00D375E9">
        <w:rPr>
          <w:rFonts w:ascii="Times New Roman" w:eastAsia="Calibri" w:hAnsi="Times New Roman" w:cs="Times New Roman"/>
          <w:sz w:val="28"/>
          <w:szCs w:val="28"/>
        </w:rPr>
        <w:t xml:space="preserve"> </w:t>
      </w:r>
      <w:r w:rsidRPr="00D375E9">
        <w:rPr>
          <w:rFonts w:ascii="Times New Roman" w:eastAsia="Calibri" w:hAnsi="Times New Roman" w:cs="Times New Roman"/>
          <w:sz w:val="28"/>
          <w:szCs w:val="28"/>
          <w:lang w:val="de-DE"/>
        </w:rPr>
        <w:t>С. 154–157.</w:t>
      </w:r>
    </w:p>
    <w:p w:rsidR="000C6B22" w:rsidRPr="00D375E9" w:rsidRDefault="000C6B22" w:rsidP="000C6B22">
      <w:pPr>
        <w:numPr>
          <w:ilvl w:val="0"/>
          <w:numId w:val="10"/>
        </w:numPr>
        <w:spacing w:line="360" w:lineRule="auto"/>
        <w:contextualSpacing/>
        <w:jc w:val="both"/>
        <w:rPr>
          <w:rFonts w:ascii="Times New Roman" w:eastAsia="Calibri" w:hAnsi="Times New Roman" w:cs="Times New Roman"/>
          <w:sz w:val="28"/>
          <w:szCs w:val="28"/>
        </w:rPr>
      </w:pPr>
      <w:r w:rsidRPr="00D375E9">
        <w:rPr>
          <w:rFonts w:ascii="Times New Roman" w:eastAsia="Calibri" w:hAnsi="Times New Roman" w:cs="Times New Roman"/>
          <w:sz w:val="28"/>
          <w:szCs w:val="28"/>
          <w:lang w:val="de-DE"/>
        </w:rPr>
        <w:t xml:space="preserve">Зеркалов А. И. Этика Михаила Булгакова [Електронний ресурс] / </w:t>
      </w:r>
      <w:r w:rsidRPr="00D375E9">
        <w:rPr>
          <w:rFonts w:ascii="Times New Roman" w:eastAsia="Calibri" w:hAnsi="Times New Roman" w:cs="Times New Roman"/>
          <w:sz w:val="28"/>
          <w:szCs w:val="28"/>
        </w:rPr>
        <w:br/>
      </w:r>
      <w:r w:rsidRPr="00D375E9">
        <w:rPr>
          <w:rFonts w:ascii="Times New Roman" w:eastAsia="Calibri" w:hAnsi="Times New Roman" w:cs="Times New Roman"/>
          <w:sz w:val="28"/>
          <w:szCs w:val="28"/>
          <w:lang w:val="de-DE"/>
        </w:rPr>
        <w:t>А. И. Зеркалов // М</w:t>
      </w:r>
      <w:r w:rsidRPr="00D375E9">
        <w:rPr>
          <w:rFonts w:ascii="Times New Roman" w:eastAsia="Calibri" w:hAnsi="Times New Roman" w:cs="Times New Roman"/>
          <w:sz w:val="28"/>
          <w:szCs w:val="28"/>
        </w:rPr>
        <w:t>осква</w:t>
      </w:r>
      <w:r w:rsidRPr="00D375E9">
        <w:rPr>
          <w:rFonts w:ascii="Times New Roman" w:eastAsia="Calibri" w:hAnsi="Times New Roman" w:cs="Times New Roman"/>
          <w:sz w:val="28"/>
          <w:szCs w:val="28"/>
          <w:lang w:val="de-DE"/>
        </w:rPr>
        <w:t xml:space="preserve">: Текст. – 1988. – Режим доступу до ресурсу: </w:t>
      </w:r>
      <w:hyperlink r:id="rId8" w:history="1">
        <w:r w:rsidRPr="00D375E9">
          <w:rPr>
            <w:rFonts w:ascii="Times New Roman" w:eastAsia="Calibri" w:hAnsi="Times New Roman" w:cs="Times New Roman"/>
            <w:color w:val="0000FF"/>
            <w:sz w:val="28"/>
            <w:szCs w:val="28"/>
            <w:u w:val="single"/>
            <w:lang w:val="de-DE"/>
          </w:rPr>
          <w:t>https://www.e-reading.club/chapter.php/39079/24/Zerkalov_-_Etika_Mihaila_Bulgakova.html</w:t>
        </w:r>
      </w:hyperlink>
      <w:r w:rsidRPr="00D375E9">
        <w:rPr>
          <w:rFonts w:ascii="Times New Roman" w:eastAsia="Calibri" w:hAnsi="Times New Roman" w:cs="Times New Roman"/>
          <w:sz w:val="28"/>
          <w:szCs w:val="28"/>
          <w:lang w:val="de-DE"/>
        </w:rPr>
        <w:t>.</w:t>
      </w:r>
    </w:p>
    <w:p w:rsidR="000C6B22" w:rsidRPr="00D375E9" w:rsidRDefault="000C6B22" w:rsidP="000C6B22">
      <w:pPr>
        <w:numPr>
          <w:ilvl w:val="0"/>
          <w:numId w:val="10"/>
        </w:numPr>
        <w:spacing w:line="360" w:lineRule="auto"/>
        <w:contextualSpacing/>
        <w:jc w:val="both"/>
        <w:rPr>
          <w:rFonts w:ascii="Times New Roman" w:eastAsia="Calibri" w:hAnsi="Times New Roman" w:cs="Times New Roman"/>
          <w:sz w:val="28"/>
          <w:szCs w:val="28"/>
          <w:lang w:val="de-DE"/>
        </w:rPr>
      </w:pPr>
      <w:r w:rsidRPr="00D375E9">
        <w:rPr>
          <w:rFonts w:ascii="Times New Roman" w:eastAsia="Calibri" w:hAnsi="Times New Roman" w:cs="Times New Roman"/>
          <w:sz w:val="28"/>
          <w:szCs w:val="28"/>
          <w:lang w:val="de-DE"/>
        </w:rPr>
        <w:t xml:space="preserve">Зиннатуллина Г. Х. Функции антропонимов в произведениях </w:t>
      </w:r>
      <w:r w:rsidRPr="00D375E9">
        <w:rPr>
          <w:rFonts w:ascii="Times New Roman" w:eastAsia="Calibri" w:hAnsi="Times New Roman" w:cs="Times New Roman"/>
          <w:sz w:val="28"/>
          <w:szCs w:val="28"/>
        </w:rPr>
        <w:br/>
      </w:r>
      <w:r w:rsidRPr="00D375E9">
        <w:rPr>
          <w:rFonts w:ascii="Times New Roman" w:eastAsia="Calibri" w:hAnsi="Times New Roman" w:cs="Times New Roman"/>
          <w:sz w:val="28"/>
          <w:szCs w:val="28"/>
          <w:lang w:val="de-DE"/>
        </w:rPr>
        <w:t>А. Енеки / Г. Х. Зиннатуллина. // ﻿ФИЛОЛОГИЯ И КУЛЬТУРА. PHILOLOGY AND CULTURE. – 2012. – №1. – С. 30–34.</w:t>
      </w:r>
    </w:p>
    <w:p w:rsidR="000C6B22" w:rsidRPr="00D375E9" w:rsidRDefault="000C6B22" w:rsidP="000C6B22">
      <w:pPr>
        <w:numPr>
          <w:ilvl w:val="0"/>
          <w:numId w:val="10"/>
        </w:numPr>
        <w:spacing w:line="360" w:lineRule="auto"/>
        <w:contextualSpacing/>
        <w:jc w:val="both"/>
        <w:rPr>
          <w:rFonts w:ascii="Times New Roman" w:eastAsia="Calibri" w:hAnsi="Times New Roman" w:cs="Times New Roman"/>
          <w:sz w:val="28"/>
          <w:szCs w:val="28"/>
          <w:lang w:val="de-DE"/>
        </w:rPr>
      </w:pPr>
      <w:r w:rsidRPr="00D375E9">
        <w:rPr>
          <w:rFonts w:ascii="Times New Roman" w:eastAsia="Calibri" w:hAnsi="Times New Roman" w:cs="Times New Roman"/>
          <w:sz w:val="28"/>
          <w:szCs w:val="28"/>
          <w:lang w:val="de-DE"/>
        </w:rPr>
        <w:t>Калинкин</w:t>
      </w:r>
      <w:r w:rsidRPr="00D375E9">
        <w:rPr>
          <w:rFonts w:ascii="Times New Roman" w:eastAsia="Calibri" w:hAnsi="Times New Roman" w:cs="Times New Roman"/>
          <w:sz w:val="28"/>
          <w:szCs w:val="28"/>
        </w:rPr>
        <w:t xml:space="preserve"> </w:t>
      </w:r>
      <w:r w:rsidRPr="00D375E9">
        <w:rPr>
          <w:rFonts w:ascii="Times New Roman" w:eastAsia="Calibri" w:hAnsi="Times New Roman" w:cs="Times New Roman"/>
          <w:sz w:val="28"/>
          <w:szCs w:val="28"/>
          <w:lang w:val="de-DE"/>
        </w:rPr>
        <w:t>В. М. Поэтика</w:t>
      </w:r>
      <w:r w:rsidRPr="00D375E9">
        <w:rPr>
          <w:rFonts w:ascii="Times New Roman" w:eastAsia="Calibri" w:hAnsi="Times New Roman" w:cs="Times New Roman"/>
          <w:sz w:val="28"/>
          <w:szCs w:val="28"/>
        </w:rPr>
        <w:t xml:space="preserve"> </w:t>
      </w:r>
      <w:r w:rsidRPr="00D375E9">
        <w:rPr>
          <w:rFonts w:ascii="Times New Roman" w:eastAsia="Calibri" w:hAnsi="Times New Roman" w:cs="Times New Roman"/>
          <w:sz w:val="28"/>
          <w:szCs w:val="28"/>
          <w:lang w:val="de-DE"/>
        </w:rPr>
        <w:t>онима</w:t>
      </w:r>
      <w:r w:rsidRPr="00D375E9">
        <w:rPr>
          <w:rFonts w:ascii="Times New Roman" w:eastAsia="Calibri" w:hAnsi="Times New Roman" w:cs="Times New Roman"/>
          <w:sz w:val="28"/>
          <w:szCs w:val="28"/>
        </w:rPr>
        <w:t xml:space="preserve"> </w:t>
      </w:r>
      <w:r w:rsidRPr="00D375E9">
        <w:rPr>
          <w:rFonts w:ascii="Times New Roman" w:eastAsia="Calibri" w:hAnsi="Times New Roman" w:cs="Times New Roman"/>
          <w:sz w:val="28"/>
          <w:szCs w:val="28"/>
          <w:lang w:val="de-DE"/>
        </w:rPr>
        <w:t>/ В. М. Калинкин. – Донецк: Юго-Восток, 1999. – 408 с.</w:t>
      </w:r>
    </w:p>
    <w:p w:rsidR="000C6B22" w:rsidRPr="00D375E9" w:rsidRDefault="000C6B22" w:rsidP="000C6B22">
      <w:pPr>
        <w:numPr>
          <w:ilvl w:val="0"/>
          <w:numId w:val="10"/>
        </w:numPr>
        <w:spacing w:line="360" w:lineRule="auto"/>
        <w:contextualSpacing/>
        <w:jc w:val="both"/>
        <w:rPr>
          <w:rFonts w:ascii="Times New Roman" w:eastAsia="Calibri" w:hAnsi="Times New Roman" w:cs="Times New Roman"/>
          <w:sz w:val="28"/>
          <w:szCs w:val="28"/>
          <w:lang w:val="de-DE"/>
        </w:rPr>
      </w:pPr>
      <w:r w:rsidRPr="00D375E9">
        <w:rPr>
          <w:rFonts w:ascii="Times New Roman" w:eastAsia="Calibri" w:hAnsi="Times New Roman" w:cs="Times New Roman"/>
          <w:sz w:val="28"/>
          <w:szCs w:val="28"/>
          <w:lang w:val="de-DE"/>
        </w:rPr>
        <w:t>Карпенко О. Ю. Засади когнітивної ономастики / О. Ю. Карпенко // Науковий</w:t>
      </w:r>
      <w:r w:rsidRPr="00D375E9">
        <w:rPr>
          <w:rFonts w:ascii="Times New Roman" w:eastAsia="Calibri" w:hAnsi="Times New Roman" w:cs="Times New Roman"/>
          <w:sz w:val="28"/>
          <w:szCs w:val="28"/>
        </w:rPr>
        <w:t xml:space="preserve"> </w:t>
      </w:r>
      <w:r w:rsidRPr="00D375E9">
        <w:rPr>
          <w:rFonts w:ascii="Times New Roman" w:eastAsia="Calibri" w:hAnsi="Times New Roman" w:cs="Times New Roman"/>
          <w:sz w:val="28"/>
          <w:szCs w:val="28"/>
          <w:lang w:val="de-DE"/>
        </w:rPr>
        <w:t>вісник Чернівецького університету. Слов’янська філологія. – Чернівці: Рута,</w:t>
      </w:r>
      <w:r w:rsidRPr="00D375E9">
        <w:rPr>
          <w:rFonts w:ascii="Times New Roman" w:eastAsia="Calibri" w:hAnsi="Times New Roman" w:cs="Times New Roman"/>
          <w:sz w:val="28"/>
          <w:szCs w:val="28"/>
        </w:rPr>
        <w:t xml:space="preserve"> </w:t>
      </w:r>
      <w:r w:rsidRPr="00D375E9">
        <w:rPr>
          <w:rFonts w:ascii="Times New Roman" w:eastAsia="Calibri" w:hAnsi="Times New Roman" w:cs="Times New Roman"/>
          <w:sz w:val="28"/>
          <w:szCs w:val="28"/>
          <w:lang w:val="de-DE"/>
        </w:rPr>
        <w:t>2007. – Вип. 356–359. – С. 396–401.</w:t>
      </w:r>
      <w:r w:rsidRPr="00D375E9">
        <w:rPr>
          <w:rFonts w:ascii="Times New Roman" w:eastAsia="Calibri" w:hAnsi="Times New Roman" w:cs="Times New Roman"/>
          <w:sz w:val="28"/>
          <w:szCs w:val="28"/>
        </w:rPr>
        <w:t xml:space="preserve"> </w:t>
      </w:r>
    </w:p>
    <w:p w:rsidR="000C6B22" w:rsidRPr="00D375E9" w:rsidRDefault="000C6B22" w:rsidP="000C6B22">
      <w:pPr>
        <w:numPr>
          <w:ilvl w:val="0"/>
          <w:numId w:val="10"/>
        </w:numPr>
        <w:spacing w:line="360" w:lineRule="auto"/>
        <w:contextualSpacing/>
        <w:jc w:val="both"/>
        <w:rPr>
          <w:rFonts w:ascii="Times New Roman" w:eastAsia="Calibri" w:hAnsi="Times New Roman" w:cs="Times New Roman"/>
          <w:sz w:val="28"/>
          <w:szCs w:val="28"/>
          <w:lang w:val="de-DE"/>
        </w:rPr>
      </w:pPr>
      <w:r w:rsidRPr="00D375E9">
        <w:rPr>
          <w:rFonts w:ascii="Times New Roman" w:eastAsia="Calibri" w:hAnsi="Times New Roman" w:cs="Times New Roman"/>
          <w:sz w:val="28"/>
          <w:szCs w:val="28"/>
          <w:lang w:val="de-DE"/>
        </w:rPr>
        <w:t>Карпенко Ю. О. Дещо про вивчення власних назв / Ю. О. Карпенко. // Українська мова. – 2010. – №1. – С. 39–45.</w:t>
      </w:r>
    </w:p>
    <w:p w:rsidR="000C6B22" w:rsidRPr="00D375E9" w:rsidRDefault="000C6B22" w:rsidP="000C6B22">
      <w:pPr>
        <w:numPr>
          <w:ilvl w:val="0"/>
          <w:numId w:val="10"/>
        </w:numPr>
        <w:spacing w:line="360" w:lineRule="auto"/>
        <w:contextualSpacing/>
        <w:jc w:val="both"/>
        <w:rPr>
          <w:rFonts w:ascii="Times New Roman" w:eastAsia="Calibri" w:hAnsi="Times New Roman" w:cs="Times New Roman"/>
          <w:sz w:val="28"/>
          <w:szCs w:val="28"/>
          <w:lang w:val="de-DE"/>
        </w:rPr>
      </w:pPr>
      <w:r w:rsidRPr="00D375E9">
        <w:rPr>
          <w:rFonts w:ascii="Times New Roman" w:eastAsia="Calibri" w:hAnsi="Times New Roman" w:cs="Times New Roman"/>
          <w:sz w:val="28"/>
          <w:szCs w:val="28"/>
          <w:lang w:val="de-DE"/>
        </w:rPr>
        <w:t xml:space="preserve">Карпенко Ю. О. Футурологічна ономастика: Особові імена / </w:t>
      </w:r>
      <w:r w:rsidRPr="00D375E9">
        <w:rPr>
          <w:rFonts w:ascii="Times New Roman" w:eastAsia="Calibri" w:hAnsi="Times New Roman" w:cs="Times New Roman"/>
          <w:sz w:val="28"/>
          <w:szCs w:val="28"/>
        </w:rPr>
        <w:br/>
      </w:r>
      <w:r w:rsidRPr="00D375E9">
        <w:rPr>
          <w:rFonts w:ascii="Times New Roman" w:eastAsia="Calibri" w:hAnsi="Times New Roman" w:cs="Times New Roman"/>
          <w:sz w:val="28"/>
          <w:szCs w:val="28"/>
          <w:lang w:val="de-DE"/>
        </w:rPr>
        <w:t>Ю. О. Карпенко. // Вісник Одеського національного університету = Вестник Одесского национального университета. – 2007. – №3. –</w:t>
      </w:r>
      <w:r w:rsidRPr="00D375E9">
        <w:rPr>
          <w:rFonts w:ascii="Times New Roman" w:eastAsia="Calibri" w:hAnsi="Times New Roman" w:cs="Times New Roman"/>
          <w:sz w:val="28"/>
          <w:szCs w:val="28"/>
        </w:rPr>
        <w:br/>
      </w:r>
      <w:r w:rsidRPr="00D375E9">
        <w:rPr>
          <w:rFonts w:ascii="Times New Roman" w:eastAsia="Calibri" w:hAnsi="Times New Roman" w:cs="Times New Roman"/>
          <w:sz w:val="28"/>
          <w:szCs w:val="28"/>
          <w:lang w:val="de-DE"/>
        </w:rPr>
        <w:t>С. 5–10.</w:t>
      </w:r>
    </w:p>
    <w:p w:rsidR="000C6B22" w:rsidRPr="00D375E9" w:rsidRDefault="000C6B22" w:rsidP="000C6B22">
      <w:pPr>
        <w:numPr>
          <w:ilvl w:val="0"/>
          <w:numId w:val="10"/>
        </w:numPr>
        <w:spacing w:line="360" w:lineRule="auto"/>
        <w:contextualSpacing/>
        <w:jc w:val="both"/>
        <w:rPr>
          <w:rFonts w:ascii="Times New Roman" w:eastAsia="Calibri" w:hAnsi="Times New Roman" w:cs="Times New Roman"/>
          <w:sz w:val="28"/>
          <w:szCs w:val="28"/>
          <w:lang w:val="de-DE"/>
        </w:rPr>
      </w:pPr>
      <w:r w:rsidRPr="00D375E9">
        <w:rPr>
          <w:rFonts w:ascii="Times New Roman" w:eastAsia="Calibri" w:hAnsi="Times New Roman" w:cs="Times New Roman"/>
          <w:sz w:val="28"/>
          <w:szCs w:val="28"/>
          <w:lang w:val="de-DE"/>
        </w:rPr>
        <w:t>Карпенко М. В.</w:t>
      </w:r>
      <w:r w:rsidRPr="00D375E9">
        <w:rPr>
          <w:rFonts w:ascii="Times New Roman" w:eastAsia="Calibri" w:hAnsi="Times New Roman" w:cs="Times New Roman"/>
          <w:sz w:val="28"/>
          <w:szCs w:val="28"/>
        </w:rPr>
        <w:t xml:space="preserve"> </w:t>
      </w:r>
      <w:r w:rsidRPr="00D375E9">
        <w:rPr>
          <w:rFonts w:ascii="Times New Roman" w:eastAsia="Calibri" w:hAnsi="Times New Roman" w:cs="Times New Roman"/>
          <w:sz w:val="28"/>
          <w:szCs w:val="28"/>
          <w:lang w:val="de-DE"/>
        </w:rPr>
        <w:t xml:space="preserve">Русская антропонимика : конспект лекций спецкурса / М. В. Карпенко ; отв. ред.: В. А. Попова ; ОГУ им. </w:t>
      </w:r>
      <w:r w:rsidRPr="00D375E9">
        <w:rPr>
          <w:rFonts w:ascii="Times New Roman" w:eastAsia="Calibri" w:hAnsi="Times New Roman" w:cs="Times New Roman"/>
          <w:sz w:val="28"/>
          <w:szCs w:val="28"/>
        </w:rPr>
        <w:br/>
      </w:r>
      <w:r w:rsidRPr="00D375E9">
        <w:rPr>
          <w:rFonts w:ascii="Times New Roman" w:eastAsia="Calibri" w:hAnsi="Times New Roman" w:cs="Times New Roman"/>
          <w:sz w:val="28"/>
          <w:szCs w:val="28"/>
          <w:lang w:val="de-DE"/>
        </w:rPr>
        <w:t>И.И. Мечникова . – Одесса : ОГУ им. И.И. Мечникова, 1970 . – 42 с. – Библиогр. в подстроч. примеч.</w:t>
      </w:r>
    </w:p>
    <w:p w:rsidR="000C6B22" w:rsidRPr="00D375E9" w:rsidRDefault="000C6B22" w:rsidP="000C6B22">
      <w:pPr>
        <w:numPr>
          <w:ilvl w:val="0"/>
          <w:numId w:val="10"/>
        </w:numPr>
        <w:spacing w:line="360" w:lineRule="auto"/>
        <w:contextualSpacing/>
        <w:jc w:val="both"/>
        <w:rPr>
          <w:rFonts w:ascii="Times New Roman" w:eastAsia="Calibri" w:hAnsi="Times New Roman" w:cs="Times New Roman"/>
          <w:sz w:val="28"/>
          <w:szCs w:val="28"/>
          <w:lang w:val="de-DE"/>
        </w:rPr>
      </w:pPr>
      <w:r w:rsidRPr="00D375E9">
        <w:rPr>
          <w:rFonts w:ascii="Times New Roman" w:eastAsia="Calibri" w:hAnsi="Times New Roman" w:cs="Times New Roman"/>
          <w:sz w:val="28"/>
          <w:szCs w:val="28"/>
          <w:lang w:val="de-DE"/>
        </w:rPr>
        <w:t xml:space="preserve">Ковбасюк Л. А. Новітні аспекти вивчення ономастичного простору сучасної німецької мови / Л. А. Ковбасюк. // Філологія ХХІ століття: </w:t>
      </w:r>
      <w:r w:rsidRPr="00D375E9">
        <w:rPr>
          <w:rFonts w:ascii="Times New Roman" w:eastAsia="Calibri" w:hAnsi="Times New Roman" w:cs="Times New Roman"/>
          <w:sz w:val="28"/>
          <w:szCs w:val="28"/>
          <w:lang w:val="de-DE"/>
        </w:rPr>
        <w:lastRenderedPageBreak/>
        <w:t>теорія, практика, перспективи: Матеріали ІV Міжнародної науково-практичної Інтернет-конференції (м. Одеса,</w:t>
      </w:r>
      <w:r w:rsidRPr="00AD6CA3">
        <w:rPr>
          <w:rFonts w:ascii="Times New Roman" w:eastAsia="Calibri" w:hAnsi="Times New Roman" w:cs="Times New Roman"/>
          <w:sz w:val="28"/>
          <w:szCs w:val="28"/>
          <w:lang w:val="de-DE"/>
        </w:rPr>
        <w:t xml:space="preserve"> </w:t>
      </w:r>
      <w:r w:rsidRPr="00D375E9">
        <w:rPr>
          <w:rFonts w:ascii="Times New Roman" w:eastAsia="Calibri" w:hAnsi="Times New Roman" w:cs="Times New Roman"/>
          <w:sz w:val="28"/>
          <w:szCs w:val="28"/>
          <w:lang w:val="de-DE"/>
        </w:rPr>
        <w:t>24 квітня 2015р</w:t>
      </w:r>
      <w:r w:rsidRPr="00AD6CA3">
        <w:rPr>
          <w:rFonts w:ascii="Times New Roman" w:eastAsia="Calibri" w:hAnsi="Times New Roman" w:cs="Times New Roman"/>
          <w:sz w:val="28"/>
          <w:szCs w:val="28"/>
          <w:lang w:val="de-DE"/>
        </w:rPr>
        <w:t>.</w:t>
      </w:r>
      <w:r w:rsidRPr="00D375E9">
        <w:rPr>
          <w:rFonts w:ascii="Times New Roman" w:eastAsia="Calibri" w:hAnsi="Times New Roman" w:cs="Times New Roman"/>
          <w:sz w:val="28"/>
          <w:szCs w:val="28"/>
          <w:lang w:val="de-DE"/>
        </w:rPr>
        <w:t>). – 2015. – С. 31–34.</w:t>
      </w:r>
    </w:p>
    <w:p w:rsidR="000C6B22" w:rsidRPr="00D375E9" w:rsidRDefault="000C6B22" w:rsidP="000C6B22">
      <w:pPr>
        <w:numPr>
          <w:ilvl w:val="0"/>
          <w:numId w:val="10"/>
        </w:numPr>
        <w:spacing w:line="360" w:lineRule="auto"/>
        <w:contextualSpacing/>
        <w:jc w:val="both"/>
        <w:rPr>
          <w:rFonts w:ascii="Times New Roman" w:eastAsia="Calibri" w:hAnsi="Times New Roman" w:cs="Times New Roman"/>
          <w:sz w:val="28"/>
          <w:szCs w:val="28"/>
          <w:lang w:val="de-DE"/>
        </w:rPr>
      </w:pPr>
      <w:r w:rsidRPr="00D375E9">
        <w:rPr>
          <w:rFonts w:ascii="Times New Roman" w:eastAsia="Calibri" w:hAnsi="Times New Roman" w:cs="Times New Roman"/>
          <w:sz w:val="28"/>
          <w:szCs w:val="28"/>
          <w:lang w:val="de-DE"/>
        </w:rPr>
        <w:t>Комарова Р. А. Немецкая антропонимика / Р. А. Комарова. – Саратов, Сарат. ун-т., 1979. – 117 с.</w:t>
      </w:r>
    </w:p>
    <w:p w:rsidR="000C6B22" w:rsidRPr="00D375E9" w:rsidRDefault="000C6B22" w:rsidP="000C6B22">
      <w:pPr>
        <w:numPr>
          <w:ilvl w:val="0"/>
          <w:numId w:val="10"/>
        </w:numPr>
        <w:spacing w:line="360" w:lineRule="auto"/>
        <w:contextualSpacing/>
        <w:jc w:val="both"/>
        <w:rPr>
          <w:rFonts w:ascii="Times New Roman" w:eastAsia="Calibri" w:hAnsi="Times New Roman" w:cs="Times New Roman"/>
          <w:sz w:val="28"/>
          <w:szCs w:val="28"/>
          <w:lang w:val="de-DE"/>
        </w:rPr>
      </w:pPr>
      <w:r w:rsidRPr="00D375E9">
        <w:rPr>
          <w:rFonts w:ascii="Times New Roman" w:eastAsia="Calibri" w:hAnsi="Times New Roman" w:cs="Times New Roman"/>
          <w:sz w:val="28"/>
          <w:szCs w:val="28"/>
          <w:lang w:val="de-DE"/>
        </w:rPr>
        <w:t xml:space="preserve">Кухаренко В. А. Имя заглавного персонажа в целом художественном тексте / В. А. Кухаренко. // Русская ономастика: сборник научных трудов / отв. редактор Ю.А. Карпенко. – 1984. – </w:t>
      </w:r>
      <w:r w:rsidRPr="00D375E9">
        <w:rPr>
          <w:rFonts w:ascii="Times New Roman" w:eastAsia="Calibri" w:hAnsi="Times New Roman" w:cs="Times New Roman"/>
          <w:sz w:val="28"/>
          <w:szCs w:val="28"/>
        </w:rPr>
        <w:br/>
      </w:r>
      <w:r w:rsidRPr="00D375E9">
        <w:rPr>
          <w:rFonts w:ascii="Times New Roman" w:eastAsia="Calibri" w:hAnsi="Times New Roman" w:cs="Times New Roman"/>
          <w:sz w:val="28"/>
          <w:szCs w:val="28"/>
          <w:lang w:val="de-DE"/>
        </w:rPr>
        <w:t>С. 109–117.</w:t>
      </w:r>
    </w:p>
    <w:p w:rsidR="000C6B22" w:rsidRPr="00D375E9" w:rsidRDefault="000C6B22" w:rsidP="000C6B22">
      <w:pPr>
        <w:numPr>
          <w:ilvl w:val="0"/>
          <w:numId w:val="10"/>
        </w:numPr>
        <w:spacing w:line="360" w:lineRule="auto"/>
        <w:contextualSpacing/>
        <w:jc w:val="both"/>
        <w:rPr>
          <w:rFonts w:ascii="Times New Roman" w:eastAsia="Calibri" w:hAnsi="Times New Roman" w:cs="Times New Roman"/>
          <w:sz w:val="28"/>
          <w:szCs w:val="28"/>
          <w:lang w:val="de-DE"/>
        </w:rPr>
      </w:pPr>
      <w:r w:rsidRPr="00D375E9">
        <w:rPr>
          <w:rFonts w:ascii="Times New Roman" w:eastAsia="Calibri" w:hAnsi="Times New Roman" w:cs="Times New Roman"/>
          <w:sz w:val="28"/>
          <w:szCs w:val="28"/>
          <w:lang w:val="de-DE"/>
        </w:rPr>
        <w:t>Немировская Т. В. Некоторые проблемы литературной ономастики</w:t>
      </w:r>
      <w:r w:rsidRPr="00D375E9">
        <w:rPr>
          <w:rFonts w:ascii="Times New Roman" w:eastAsia="Calibri" w:hAnsi="Times New Roman" w:cs="Times New Roman"/>
          <w:sz w:val="28"/>
          <w:szCs w:val="28"/>
        </w:rPr>
        <w:t xml:space="preserve"> </w:t>
      </w:r>
      <w:r w:rsidRPr="00D375E9">
        <w:rPr>
          <w:rFonts w:ascii="Times New Roman" w:eastAsia="Calibri" w:hAnsi="Times New Roman" w:cs="Times New Roman"/>
          <w:sz w:val="28"/>
          <w:szCs w:val="28"/>
          <w:lang w:val="de-DE"/>
        </w:rPr>
        <w:t xml:space="preserve">/ </w:t>
      </w:r>
      <w:r w:rsidRPr="00D375E9">
        <w:rPr>
          <w:rFonts w:ascii="Times New Roman" w:eastAsia="Calibri" w:hAnsi="Times New Roman" w:cs="Times New Roman"/>
          <w:sz w:val="28"/>
          <w:szCs w:val="28"/>
        </w:rPr>
        <w:br/>
      </w:r>
      <w:r w:rsidRPr="00D375E9">
        <w:rPr>
          <w:rFonts w:ascii="Times New Roman" w:eastAsia="Calibri" w:hAnsi="Times New Roman" w:cs="Times New Roman"/>
          <w:sz w:val="28"/>
          <w:szCs w:val="28"/>
          <w:lang w:val="de-DE"/>
        </w:rPr>
        <w:t>Т. В. Немировская // Актуальные проблемы русской ономастики : сб.</w:t>
      </w:r>
      <w:r w:rsidRPr="00D375E9">
        <w:rPr>
          <w:rFonts w:ascii="Times New Roman" w:eastAsia="Calibri" w:hAnsi="Times New Roman" w:cs="Times New Roman"/>
          <w:sz w:val="28"/>
          <w:szCs w:val="28"/>
        </w:rPr>
        <w:t xml:space="preserve"> </w:t>
      </w:r>
      <w:r w:rsidRPr="00D375E9">
        <w:rPr>
          <w:rFonts w:ascii="Times New Roman" w:eastAsia="Calibri" w:hAnsi="Times New Roman" w:cs="Times New Roman"/>
          <w:sz w:val="28"/>
          <w:szCs w:val="28"/>
          <w:lang w:val="de-DE"/>
        </w:rPr>
        <w:t>научн. тр. – К.: УМК ВО, 1988. – С. 112 – 122.</w:t>
      </w:r>
    </w:p>
    <w:p w:rsidR="000C6B22" w:rsidRPr="00D375E9" w:rsidRDefault="000C6B22" w:rsidP="000C6B22">
      <w:pPr>
        <w:numPr>
          <w:ilvl w:val="0"/>
          <w:numId w:val="10"/>
        </w:numPr>
        <w:spacing w:line="360" w:lineRule="auto"/>
        <w:contextualSpacing/>
        <w:jc w:val="both"/>
        <w:rPr>
          <w:rFonts w:ascii="Times New Roman" w:eastAsia="Calibri" w:hAnsi="Times New Roman" w:cs="Times New Roman"/>
          <w:sz w:val="28"/>
          <w:szCs w:val="28"/>
          <w:lang w:val="de-DE"/>
        </w:rPr>
      </w:pPr>
      <w:r w:rsidRPr="00D375E9">
        <w:rPr>
          <w:rFonts w:ascii="Times New Roman" w:eastAsia="Calibri" w:hAnsi="Times New Roman" w:cs="Times New Roman"/>
          <w:sz w:val="28"/>
          <w:szCs w:val="28"/>
          <w:lang w:val="de-DE"/>
        </w:rPr>
        <w:t>Никонов В. А. Имя и общество / В. А. Никонов. – М</w:t>
      </w:r>
      <w:r w:rsidRPr="00D375E9">
        <w:rPr>
          <w:rFonts w:ascii="Times New Roman" w:eastAsia="Calibri" w:hAnsi="Times New Roman" w:cs="Times New Roman"/>
          <w:sz w:val="28"/>
          <w:szCs w:val="28"/>
        </w:rPr>
        <w:t xml:space="preserve">осква </w:t>
      </w:r>
      <w:r w:rsidRPr="00D375E9">
        <w:rPr>
          <w:rFonts w:ascii="Times New Roman" w:eastAsia="Calibri" w:hAnsi="Times New Roman" w:cs="Times New Roman"/>
          <w:sz w:val="28"/>
          <w:szCs w:val="28"/>
          <w:lang w:val="de-DE"/>
        </w:rPr>
        <w:t xml:space="preserve">: Наука, 1974. – 278 с. </w:t>
      </w:r>
    </w:p>
    <w:p w:rsidR="000C6B22" w:rsidRPr="00D375E9" w:rsidRDefault="000C6B22" w:rsidP="000C6B22">
      <w:pPr>
        <w:numPr>
          <w:ilvl w:val="0"/>
          <w:numId w:val="10"/>
        </w:numPr>
        <w:spacing w:line="360" w:lineRule="auto"/>
        <w:contextualSpacing/>
        <w:jc w:val="both"/>
        <w:rPr>
          <w:rFonts w:ascii="Times New Roman" w:eastAsia="Calibri" w:hAnsi="Times New Roman" w:cs="Times New Roman"/>
          <w:sz w:val="28"/>
          <w:szCs w:val="28"/>
          <w:lang w:val="de-DE"/>
        </w:rPr>
      </w:pPr>
      <w:r w:rsidRPr="00D375E9">
        <w:rPr>
          <w:rFonts w:ascii="Times New Roman" w:eastAsia="Calibri" w:hAnsi="Times New Roman" w:cs="Times New Roman"/>
          <w:sz w:val="28"/>
          <w:szCs w:val="28"/>
          <w:lang w:val="de-DE"/>
        </w:rPr>
        <w:t>Никонов В. А. Ономастика / В. А. Никонов, А. В. Суперанская. – Москва: Наука, 1969. – 251 с.</w:t>
      </w:r>
    </w:p>
    <w:p w:rsidR="000C6B22" w:rsidRPr="00D375E9" w:rsidRDefault="000C6B22" w:rsidP="000C6B22">
      <w:pPr>
        <w:numPr>
          <w:ilvl w:val="0"/>
          <w:numId w:val="10"/>
        </w:numPr>
        <w:spacing w:line="360" w:lineRule="auto"/>
        <w:contextualSpacing/>
        <w:jc w:val="both"/>
        <w:rPr>
          <w:rFonts w:ascii="Times New Roman" w:eastAsia="Calibri" w:hAnsi="Times New Roman" w:cs="Times New Roman"/>
          <w:sz w:val="28"/>
          <w:szCs w:val="28"/>
          <w:lang w:val="de-DE"/>
        </w:rPr>
      </w:pPr>
      <w:r w:rsidRPr="00D375E9">
        <w:rPr>
          <w:rFonts w:ascii="Times New Roman" w:eastAsia="Calibri" w:hAnsi="Times New Roman" w:cs="Times New Roman"/>
          <w:sz w:val="28"/>
          <w:szCs w:val="28"/>
          <w:lang w:val="de-DE"/>
        </w:rPr>
        <w:t>Прохорова Е. А. Немецкая антропонимика как проблема современной лингвистики / Е. А. Прохорова. // В мире научных открытий (Красноярск). – 2010. – №4. – С. 120–122.</w:t>
      </w:r>
    </w:p>
    <w:p w:rsidR="000C6B22" w:rsidRPr="00D375E9" w:rsidRDefault="000C6B22" w:rsidP="000C6B22">
      <w:pPr>
        <w:numPr>
          <w:ilvl w:val="0"/>
          <w:numId w:val="10"/>
        </w:numPr>
        <w:spacing w:line="360" w:lineRule="auto"/>
        <w:contextualSpacing/>
        <w:jc w:val="both"/>
        <w:rPr>
          <w:rFonts w:ascii="Times New Roman" w:eastAsia="Calibri" w:hAnsi="Times New Roman" w:cs="Times New Roman"/>
          <w:sz w:val="28"/>
          <w:szCs w:val="28"/>
          <w:lang w:val="uk-UA"/>
        </w:rPr>
      </w:pPr>
      <w:r w:rsidRPr="00D375E9">
        <w:rPr>
          <w:rFonts w:ascii="Times New Roman" w:eastAsia="Calibri" w:hAnsi="Times New Roman" w:cs="Times New Roman"/>
          <w:sz w:val="28"/>
          <w:szCs w:val="28"/>
          <w:lang w:val="de-DE"/>
        </w:rPr>
        <w:t>Реформатский А. А. Введение в языко</w:t>
      </w:r>
      <w:r w:rsidRPr="00D375E9">
        <w:rPr>
          <w:rFonts w:ascii="Times New Roman" w:eastAsia="Calibri" w:hAnsi="Times New Roman" w:cs="Times New Roman"/>
          <w:sz w:val="28"/>
          <w:szCs w:val="28"/>
        </w:rPr>
        <w:t>ведение</w:t>
      </w:r>
      <w:r w:rsidRPr="00D375E9">
        <w:rPr>
          <w:rFonts w:ascii="Times New Roman" w:eastAsia="Calibri" w:hAnsi="Times New Roman" w:cs="Times New Roman"/>
          <w:sz w:val="28"/>
          <w:szCs w:val="28"/>
          <w:lang w:val="de-DE"/>
        </w:rPr>
        <w:t xml:space="preserve">: учебник для вузов / </w:t>
      </w:r>
      <w:r w:rsidRPr="00D375E9">
        <w:rPr>
          <w:rFonts w:ascii="Times New Roman" w:eastAsia="Calibri" w:hAnsi="Times New Roman" w:cs="Times New Roman"/>
          <w:sz w:val="28"/>
          <w:szCs w:val="28"/>
        </w:rPr>
        <w:br/>
      </w:r>
      <w:r w:rsidRPr="00D375E9">
        <w:rPr>
          <w:rFonts w:ascii="Times New Roman" w:eastAsia="Calibri" w:hAnsi="Times New Roman" w:cs="Times New Roman"/>
          <w:sz w:val="28"/>
          <w:szCs w:val="28"/>
          <w:lang w:val="de-DE"/>
        </w:rPr>
        <w:t>A. A. Реформатский</w:t>
      </w:r>
      <w:r w:rsidRPr="00D375E9">
        <w:rPr>
          <w:rFonts w:ascii="Times New Roman" w:eastAsia="Calibri" w:hAnsi="Times New Roman" w:cs="Times New Roman"/>
          <w:sz w:val="28"/>
          <w:szCs w:val="28"/>
        </w:rPr>
        <w:t xml:space="preserve"> </w:t>
      </w:r>
      <w:r w:rsidRPr="00D375E9">
        <w:rPr>
          <w:rFonts w:ascii="Times New Roman" w:eastAsia="Calibri" w:hAnsi="Times New Roman" w:cs="Times New Roman"/>
          <w:sz w:val="28"/>
          <w:szCs w:val="28"/>
          <w:lang w:val="de-DE"/>
        </w:rPr>
        <w:t>— М</w:t>
      </w:r>
      <w:r w:rsidRPr="00D375E9">
        <w:rPr>
          <w:rFonts w:ascii="Times New Roman" w:eastAsia="Calibri" w:hAnsi="Times New Roman" w:cs="Times New Roman"/>
          <w:sz w:val="28"/>
          <w:szCs w:val="28"/>
        </w:rPr>
        <w:t>осква</w:t>
      </w:r>
      <w:r w:rsidRPr="00D375E9">
        <w:rPr>
          <w:rFonts w:ascii="Times New Roman" w:eastAsia="Calibri" w:hAnsi="Times New Roman" w:cs="Times New Roman"/>
          <w:sz w:val="28"/>
          <w:szCs w:val="28"/>
          <w:lang w:val="de-DE"/>
        </w:rPr>
        <w:t>: Аспект Пресс, 1996.</w:t>
      </w:r>
      <w:r w:rsidRPr="00D375E9">
        <w:rPr>
          <w:rFonts w:ascii="Times New Roman" w:eastAsia="Calibri" w:hAnsi="Times New Roman" w:cs="Times New Roman"/>
          <w:sz w:val="28"/>
          <w:szCs w:val="28"/>
        </w:rPr>
        <w:t xml:space="preserve"> – </w:t>
      </w:r>
      <w:r w:rsidRPr="00D375E9">
        <w:rPr>
          <w:rFonts w:ascii="Times New Roman" w:eastAsia="Calibri" w:hAnsi="Times New Roman" w:cs="Times New Roman"/>
          <w:sz w:val="28"/>
          <w:szCs w:val="28"/>
          <w:lang w:val="de-DE"/>
        </w:rPr>
        <w:t xml:space="preserve"> 536 с.</w:t>
      </w:r>
    </w:p>
    <w:p w:rsidR="000C6B22" w:rsidRPr="00D375E9" w:rsidRDefault="000C6B22" w:rsidP="000C6B22">
      <w:pPr>
        <w:numPr>
          <w:ilvl w:val="0"/>
          <w:numId w:val="10"/>
        </w:numPr>
        <w:spacing w:line="360" w:lineRule="auto"/>
        <w:contextualSpacing/>
        <w:jc w:val="both"/>
        <w:rPr>
          <w:rFonts w:ascii="Times New Roman" w:eastAsia="Calibri" w:hAnsi="Times New Roman" w:cs="Times New Roman"/>
          <w:sz w:val="28"/>
          <w:szCs w:val="28"/>
          <w:lang w:val="de-DE"/>
        </w:rPr>
      </w:pPr>
      <w:r w:rsidRPr="00D375E9">
        <w:rPr>
          <w:rFonts w:ascii="Times New Roman" w:eastAsia="Calibri" w:hAnsi="Times New Roman" w:cs="Times New Roman"/>
          <w:sz w:val="28"/>
          <w:szCs w:val="28"/>
          <w:lang w:val="de-DE"/>
        </w:rPr>
        <w:t>Соколова М. В. Функционально-стилистическая нагрузка имени собственного в художественном тексте / М. В. Соколова. // Вестник Челябинского государственного университета</w:t>
      </w:r>
      <w:r w:rsidRPr="00D375E9">
        <w:rPr>
          <w:rFonts w:ascii="Times New Roman" w:eastAsia="Calibri" w:hAnsi="Times New Roman" w:cs="Times New Roman"/>
          <w:sz w:val="28"/>
          <w:szCs w:val="28"/>
        </w:rPr>
        <w:t xml:space="preserve">. – 2011. – № </w:t>
      </w:r>
      <w:r w:rsidRPr="00D375E9">
        <w:rPr>
          <w:rFonts w:ascii="Times New Roman" w:eastAsia="Calibri" w:hAnsi="Times New Roman" w:cs="Times New Roman"/>
          <w:sz w:val="28"/>
          <w:szCs w:val="28"/>
          <w:lang w:val="de-DE"/>
        </w:rPr>
        <w:t>33 (248). –С. 182–184.</w:t>
      </w:r>
    </w:p>
    <w:p w:rsidR="000C6B22" w:rsidRPr="00D375E9" w:rsidRDefault="000C6B22" w:rsidP="000C6B22">
      <w:pPr>
        <w:numPr>
          <w:ilvl w:val="0"/>
          <w:numId w:val="10"/>
        </w:numPr>
        <w:spacing w:line="360" w:lineRule="auto"/>
        <w:contextualSpacing/>
        <w:jc w:val="both"/>
        <w:rPr>
          <w:rFonts w:ascii="Times New Roman" w:eastAsia="Calibri" w:hAnsi="Times New Roman" w:cs="Times New Roman"/>
          <w:sz w:val="28"/>
          <w:szCs w:val="28"/>
          <w:lang w:val="de-DE"/>
        </w:rPr>
      </w:pPr>
      <w:r w:rsidRPr="00D375E9">
        <w:rPr>
          <w:rFonts w:ascii="Times New Roman" w:eastAsia="Calibri" w:hAnsi="Times New Roman" w:cs="Times New Roman"/>
          <w:sz w:val="28"/>
          <w:szCs w:val="28"/>
          <w:lang w:val="de-DE"/>
        </w:rPr>
        <w:t>Стерлигов С. Г. Немецкая антропонимика как лингвострановедческая проблема / С. Г. Стерлигов // Вестник</w:t>
      </w:r>
      <w:r w:rsidRPr="00D375E9">
        <w:rPr>
          <w:rFonts w:ascii="Times New Roman" w:eastAsia="Calibri" w:hAnsi="Times New Roman" w:cs="Times New Roman"/>
          <w:sz w:val="28"/>
          <w:szCs w:val="28"/>
        </w:rPr>
        <w:t xml:space="preserve"> </w:t>
      </w:r>
      <w:r w:rsidRPr="00D375E9">
        <w:rPr>
          <w:rFonts w:ascii="Times New Roman" w:eastAsia="Calibri" w:hAnsi="Times New Roman" w:cs="Times New Roman"/>
          <w:sz w:val="28"/>
          <w:szCs w:val="28"/>
          <w:lang w:val="de-DE"/>
        </w:rPr>
        <w:t xml:space="preserve">Нижегородского государственного университета им. </w:t>
      </w:r>
      <w:r w:rsidRPr="00D375E9">
        <w:rPr>
          <w:rFonts w:ascii="Times New Roman" w:eastAsia="Calibri" w:hAnsi="Times New Roman" w:cs="Times New Roman"/>
          <w:sz w:val="28"/>
          <w:szCs w:val="28"/>
        </w:rPr>
        <w:br/>
      </w:r>
      <w:r w:rsidRPr="00D375E9">
        <w:rPr>
          <w:rFonts w:ascii="Times New Roman" w:eastAsia="Calibri" w:hAnsi="Times New Roman" w:cs="Times New Roman"/>
          <w:sz w:val="28"/>
          <w:szCs w:val="28"/>
          <w:lang w:val="de-DE"/>
        </w:rPr>
        <w:t xml:space="preserve">Н. И. Лобачевского. Серия </w:t>
      </w:r>
      <w:r w:rsidRPr="00D375E9">
        <w:rPr>
          <w:rFonts w:ascii="Times New Roman" w:eastAsia="Calibri" w:hAnsi="Times New Roman" w:cs="Times New Roman"/>
          <w:sz w:val="28"/>
          <w:szCs w:val="28"/>
        </w:rPr>
        <w:t>«</w:t>
      </w:r>
      <w:r w:rsidRPr="00D375E9">
        <w:rPr>
          <w:rFonts w:ascii="Times New Roman" w:eastAsia="Calibri" w:hAnsi="Times New Roman" w:cs="Times New Roman"/>
          <w:sz w:val="28"/>
          <w:szCs w:val="28"/>
          <w:lang w:val="de-DE"/>
        </w:rPr>
        <w:t>Филология</w:t>
      </w:r>
      <w:r w:rsidRPr="00D375E9">
        <w:rPr>
          <w:rFonts w:ascii="Times New Roman" w:eastAsia="Calibri" w:hAnsi="Times New Roman" w:cs="Times New Roman"/>
          <w:sz w:val="28"/>
          <w:szCs w:val="28"/>
        </w:rPr>
        <w:t>»</w:t>
      </w:r>
      <w:r w:rsidRPr="00D375E9">
        <w:rPr>
          <w:rFonts w:ascii="Times New Roman" w:eastAsia="Calibri" w:hAnsi="Times New Roman" w:cs="Times New Roman"/>
          <w:sz w:val="28"/>
          <w:szCs w:val="28"/>
          <w:lang w:val="de-DE"/>
        </w:rPr>
        <w:t>. – № 1. – 2003.</w:t>
      </w:r>
      <w:r w:rsidRPr="00D375E9">
        <w:rPr>
          <w:rFonts w:ascii="Times New Roman" w:eastAsia="Calibri" w:hAnsi="Times New Roman" w:cs="Times New Roman"/>
          <w:sz w:val="28"/>
          <w:szCs w:val="28"/>
        </w:rPr>
        <w:t xml:space="preserve"> </w:t>
      </w:r>
      <w:r w:rsidRPr="00D375E9">
        <w:rPr>
          <w:rFonts w:ascii="Times New Roman" w:eastAsia="Calibri" w:hAnsi="Times New Roman" w:cs="Times New Roman"/>
          <w:sz w:val="28"/>
          <w:szCs w:val="28"/>
          <w:lang w:val="de-DE"/>
        </w:rPr>
        <w:t xml:space="preserve">– </w:t>
      </w:r>
      <w:r w:rsidRPr="00D375E9">
        <w:rPr>
          <w:rFonts w:ascii="Times New Roman" w:eastAsia="Calibri" w:hAnsi="Times New Roman" w:cs="Times New Roman"/>
          <w:sz w:val="28"/>
          <w:szCs w:val="28"/>
        </w:rPr>
        <w:br/>
      </w:r>
      <w:r w:rsidRPr="00D375E9">
        <w:rPr>
          <w:rFonts w:ascii="Times New Roman" w:eastAsia="Calibri" w:hAnsi="Times New Roman" w:cs="Times New Roman"/>
          <w:sz w:val="28"/>
          <w:szCs w:val="28"/>
          <w:lang w:val="de-DE"/>
        </w:rPr>
        <w:t>С. 131–137.</w:t>
      </w:r>
    </w:p>
    <w:p w:rsidR="000C6B22" w:rsidRPr="00D375E9" w:rsidRDefault="000C6B22" w:rsidP="000C6B22">
      <w:pPr>
        <w:numPr>
          <w:ilvl w:val="0"/>
          <w:numId w:val="10"/>
        </w:numPr>
        <w:spacing w:line="360" w:lineRule="auto"/>
        <w:contextualSpacing/>
        <w:jc w:val="both"/>
        <w:rPr>
          <w:rFonts w:ascii="Times New Roman" w:eastAsia="Calibri" w:hAnsi="Times New Roman" w:cs="Times New Roman"/>
          <w:sz w:val="28"/>
          <w:szCs w:val="28"/>
          <w:lang w:val="uk-UA"/>
        </w:rPr>
      </w:pPr>
      <w:r w:rsidRPr="00D375E9">
        <w:rPr>
          <w:rFonts w:ascii="Times New Roman" w:eastAsia="Calibri" w:hAnsi="Times New Roman" w:cs="Times New Roman"/>
          <w:sz w:val="28"/>
          <w:szCs w:val="28"/>
          <w:lang w:val="uk-UA"/>
        </w:rPr>
        <w:lastRenderedPageBreak/>
        <w:t xml:space="preserve">Суперанская А. В. Как вас зовут? Где вы живёте? / </w:t>
      </w:r>
      <w:r w:rsidRPr="00D375E9">
        <w:rPr>
          <w:rFonts w:ascii="Times New Roman" w:eastAsia="Calibri" w:hAnsi="Times New Roman" w:cs="Times New Roman"/>
          <w:sz w:val="28"/>
          <w:szCs w:val="28"/>
          <w:lang w:val="uk-UA"/>
        </w:rPr>
        <w:br/>
        <w:t>А. В. Суперанская. – Москва: Наука, 1964. – 95 с.</w:t>
      </w:r>
    </w:p>
    <w:p w:rsidR="000C6B22" w:rsidRPr="00D375E9" w:rsidRDefault="000C6B22" w:rsidP="000C6B22">
      <w:pPr>
        <w:numPr>
          <w:ilvl w:val="0"/>
          <w:numId w:val="10"/>
        </w:numPr>
        <w:spacing w:line="360" w:lineRule="auto"/>
        <w:contextualSpacing/>
        <w:jc w:val="both"/>
        <w:rPr>
          <w:rFonts w:ascii="Times New Roman" w:eastAsia="Calibri" w:hAnsi="Times New Roman" w:cs="Times New Roman"/>
          <w:sz w:val="28"/>
          <w:szCs w:val="28"/>
        </w:rPr>
      </w:pPr>
      <w:r w:rsidRPr="00D375E9">
        <w:rPr>
          <w:rFonts w:ascii="Times New Roman" w:eastAsia="Calibri" w:hAnsi="Times New Roman" w:cs="Times New Roman"/>
          <w:sz w:val="28"/>
          <w:szCs w:val="28"/>
          <w:lang w:val="uk-UA"/>
        </w:rPr>
        <w:t xml:space="preserve">Суперанская А. В. Общая теория имени собственного. / </w:t>
      </w:r>
      <w:r w:rsidRPr="00D375E9">
        <w:rPr>
          <w:rFonts w:ascii="Times New Roman" w:eastAsia="Calibri" w:hAnsi="Times New Roman" w:cs="Times New Roman"/>
          <w:sz w:val="28"/>
          <w:szCs w:val="28"/>
          <w:lang w:val="uk-UA"/>
        </w:rPr>
        <w:br/>
        <w:t>А. В. Суперанская. – Москва: Наука, 1973. – 366 с.</w:t>
      </w:r>
    </w:p>
    <w:p w:rsidR="000C6B22" w:rsidRPr="00D375E9" w:rsidRDefault="000C6B22" w:rsidP="000C6B22">
      <w:pPr>
        <w:numPr>
          <w:ilvl w:val="0"/>
          <w:numId w:val="10"/>
        </w:numPr>
        <w:spacing w:line="360" w:lineRule="auto"/>
        <w:contextualSpacing/>
        <w:jc w:val="both"/>
        <w:rPr>
          <w:rFonts w:ascii="Times New Roman" w:eastAsia="Calibri" w:hAnsi="Times New Roman" w:cs="Times New Roman"/>
          <w:sz w:val="28"/>
          <w:szCs w:val="28"/>
          <w:lang w:val="de-DE"/>
        </w:rPr>
      </w:pPr>
      <w:r w:rsidRPr="00D375E9">
        <w:rPr>
          <w:rFonts w:ascii="Times New Roman" w:eastAsia="Calibri" w:hAnsi="Times New Roman" w:cs="Times New Roman"/>
          <w:sz w:val="28"/>
          <w:szCs w:val="28"/>
          <w:lang w:val="de-DE"/>
        </w:rPr>
        <w:t xml:space="preserve">Тодорова Н. </w:t>
      </w:r>
      <w:r w:rsidRPr="00D375E9">
        <w:rPr>
          <w:rFonts w:ascii="Times New Roman" w:eastAsia="Calibri" w:hAnsi="Times New Roman" w:cs="Times New Roman"/>
          <w:sz w:val="28"/>
          <w:szCs w:val="28"/>
        </w:rPr>
        <w:t>Ю.</w:t>
      </w:r>
      <w:r w:rsidRPr="00D375E9">
        <w:rPr>
          <w:rFonts w:ascii="Times New Roman" w:eastAsia="Calibri" w:hAnsi="Times New Roman" w:cs="Times New Roman"/>
          <w:sz w:val="28"/>
          <w:szCs w:val="28"/>
          <w:lang w:val="de-DE"/>
        </w:rPr>
        <w:t xml:space="preserve"> Антропоними</w:t>
      </w:r>
      <w:r w:rsidRPr="00D375E9">
        <w:rPr>
          <w:rFonts w:ascii="Times New Roman" w:eastAsia="Calibri" w:hAnsi="Times New Roman" w:cs="Times New Roman"/>
          <w:sz w:val="28"/>
          <w:szCs w:val="28"/>
        </w:rPr>
        <w:t>ка</w:t>
      </w:r>
      <w:r w:rsidRPr="00D375E9">
        <w:rPr>
          <w:rFonts w:ascii="Times New Roman" w:eastAsia="Calibri" w:hAnsi="Times New Roman" w:cs="Times New Roman"/>
          <w:sz w:val="28"/>
          <w:szCs w:val="28"/>
          <w:lang w:val="de-DE"/>
        </w:rPr>
        <w:t xml:space="preserve"> Марка Твена : дис. канд. філ. наук / </w:t>
      </w:r>
      <w:r w:rsidRPr="00D375E9">
        <w:rPr>
          <w:rFonts w:ascii="Times New Roman" w:eastAsia="Calibri" w:hAnsi="Times New Roman" w:cs="Times New Roman"/>
          <w:sz w:val="28"/>
          <w:szCs w:val="28"/>
        </w:rPr>
        <w:br/>
        <w:t xml:space="preserve">Н. Ю. </w:t>
      </w:r>
      <w:r w:rsidRPr="00D375E9">
        <w:rPr>
          <w:rFonts w:ascii="Times New Roman" w:eastAsia="Calibri" w:hAnsi="Times New Roman" w:cs="Times New Roman"/>
          <w:sz w:val="28"/>
          <w:szCs w:val="28"/>
          <w:lang w:val="de-DE"/>
        </w:rPr>
        <w:t>Тодорова</w:t>
      </w:r>
      <w:r w:rsidRPr="00D375E9">
        <w:rPr>
          <w:rFonts w:ascii="Times New Roman" w:eastAsia="Calibri" w:hAnsi="Times New Roman" w:cs="Times New Roman"/>
          <w:sz w:val="28"/>
          <w:szCs w:val="28"/>
        </w:rPr>
        <w:t xml:space="preserve"> </w:t>
      </w:r>
      <w:r w:rsidRPr="00D375E9">
        <w:rPr>
          <w:rFonts w:ascii="Times New Roman" w:eastAsia="Calibri" w:hAnsi="Times New Roman" w:cs="Times New Roman"/>
          <w:sz w:val="28"/>
          <w:szCs w:val="28"/>
          <w:lang w:val="de-DE"/>
        </w:rPr>
        <w:t>– Одесса, 1986. – 213 с.</w:t>
      </w:r>
    </w:p>
    <w:p w:rsidR="000C6B22" w:rsidRPr="00D375E9" w:rsidRDefault="000C6B22" w:rsidP="000C6B22">
      <w:pPr>
        <w:numPr>
          <w:ilvl w:val="0"/>
          <w:numId w:val="10"/>
        </w:numPr>
        <w:spacing w:line="360" w:lineRule="auto"/>
        <w:contextualSpacing/>
        <w:jc w:val="both"/>
        <w:rPr>
          <w:rFonts w:ascii="Times New Roman" w:eastAsia="Calibri" w:hAnsi="Times New Roman" w:cs="Times New Roman"/>
          <w:sz w:val="28"/>
          <w:szCs w:val="28"/>
          <w:lang w:val="de-DE"/>
        </w:rPr>
      </w:pPr>
      <w:r w:rsidRPr="00D375E9">
        <w:rPr>
          <w:rFonts w:ascii="Times New Roman" w:eastAsia="Calibri" w:hAnsi="Times New Roman" w:cs="Times New Roman"/>
          <w:sz w:val="28"/>
          <w:szCs w:val="28"/>
          <w:lang w:val="de-DE"/>
        </w:rPr>
        <w:t>Фомин А. А. Всегда ли литературная ономастика тождественна поэтической ономастике? / А. А. Фомин. // Уральский государственный университет им. А. М. Горького Екатеринбург, Россия. – 2009. – №7. – С. 57–67.</w:t>
      </w:r>
    </w:p>
    <w:p w:rsidR="000C6B22" w:rsidRPr="00D375E9" w:rsidRDefault="000C6B22" w:rsidP="000C6B22">
      <w:pPr>
        <w:numPr>
          <w:ilvl w:val="0"/>
          <w:numId w:val="10"/>
        </w:numPr>
        <w:spacing w:line="360" w:lineRule="auto"/>
        <w:contextualSpacing/>
        <w:jc w:val="both"/>
        <w:rPr>
          <w:rFonts w:ascii="Times New Roman" w:eastAsia="Calibri" w:hAnsi="Times New Roman" w:cs="Times New Roman"/>
          <w:sz w:val="28"/>
          <w:szCs w:val="28"/>
          <w:lang w:val="de-DE"/>
        </w:rPr>
      </w:pPr>
      <w:r w:rsidRPr="00D375E9">
        <w:rPr>
          <w:rFonts w:ascii="Times New Roman" w:eastAsia="Calibri" w:hAnsi="Times New Roman" w:cs="Times New Roman"/>
          <w:sz w:val="28"/>
          <w:szCs w:val="28"/>
          <w:lang w:val="de-DE"/>
        </w:rPr>
        <w:t xml:space="preserve">Фонякова О. И. Имя собственное в художественном тексте / </w:t>
      </w:r>
      <w:r w:rsidRPr="00D375E9">
        <w:rPr>
          <w:rFonts w:ascii="Times New Roman" w:eastAsia="Calibri" w:hAnsi="Times New Roman" w:cs="Times New Roman"/>
          <w:sz w:val="28"/>
          <w:szCs w:val="28"/>
        </w:rPr>
        <w:br/>
        <w:t xml:space="preserve"> </w:t>
      </w:r>
      <w:r w:rsidRPr="00D375E9">
        <w:rPr>
          <w:rFonts w:ascii="Times New Roman" w:eastAsia="Calibri" w:hAnsi="Times New Roman" w:cs="Times New Roman"/>
          <w:sz w:val="28"/>
          <w:szCs w:val="28"/>
          <w:lang w:val="de-DE"/>
        </w:rPr>
        <w:t>О. И. Фонякова. – Ленинград: Б.и., 1990. – 103 с.</w:t>
      </w:r>
    </w:p>
    <w:p w:rsidR="000C6B22" w:rsidRPr="00D375E9" w:rsidRDefault="000C6B22" w:rsidP="000C6B22">
      <w:pPr>
        <w:numPr>
          <w:ilvl w:val="0"/>
          <w:numId w:val="10"/>
        </w:numPr>
        <w:spacing w:line="360" w:lineRule="auto"/>
        <w:contextualSpacing/>
        <w:jc w:val="both"/>
        <w:rPr>
          <w:rFonts w:ascii="Times New Roman" w:eastAsia="Calibri" w:hAnsi="Times New Roman" w:cs="Times New Roman"/>
          <w:sz w:val="28"/>
          <w:szCs w:val="28"/>
        </w:rPr>
      </w:pPr>
      <w:r w:rsidRPr="00D375E9">
        <w:rPr>
          <w:rFonts w:ascii="Times New Roman" w:eastAsia="Calibri" w:hAnsi="Times New Roman" w:cs="Times New Roman"/>
          <w:sz w:val="28"/>
          <w:szCs w:val="28"/>
        </w:rPr>
        <w:t xml:space="preserve"> Ханзак Э. Значение, понятие, имя. Пер. с нем. А. Хехерля / </w:t>
      </w:r>
      <w:r w:rsidRPr="00D375E9">
        <w:rPr>
          <w:rFonts w:ascii="Times New Roman" w:eastAsia="Calibri" w:hAnsi="Times New Roman" w:cs="Times New Roman"/>
          <w:sz w:val="28"/>
          <w:szCs w:val="28"/>
        </w:rPr>
        <w:br/>
        <w:t>Э. Ханзак. – Иваново: ИвГУ, 1995. – 95 с.</w:t>
      </w:r>
    </w:p>
    <w:p w:rsidR="000C6B22" w:rsidRPr="00D375E9" w:rsidRDefault="000C6B22" w:rsidP="000C6B22">
      <w:pPr>
        <w:numPr>
          <w:ilvl w:val="0"/>
          <w:numId w:val="10"/>
        </w:numPr>
        <w:spacing w:line="360" w:lineRule="auto"/>
        <w:ind w:left="1066" w:hanging="357"/>
        <w:contextualSpacing/>
        <w:jc w:val="both"/>
        <w:rPr>
          <w:rFonts w:ascii="Times New Roman" w:eastAsia="Calibri" w:hAnsi="Times New Roman" w:cs="Times New Roman"/>
          <w:sz w:val="28"/>
          <w:szCs w:val="28"/>
          <w:lang w:val="uk-UA"/>
        </w:rPr>
      </w:pPr>
      <w:r w:rsidRPr="00D375E9">
        <w:rPr>
          <w:rFonts w:ascii="Times New Roman" w:eastAsia="Calibri" w:hAnsi="Times New Roman" w:cs="Times New Roman"/>
          <w:sz w:val="28"/>
          <w:szCs w:val="28"/>
        </w:rPr>
        <w:t xml:space="preserve"> </w:t>
      </w:r>
      <w:r w:rsidRPr="00D375E9">
        <w:rPr>
          <w:rFonts w:ascii="Times New Roman" w:eastAsia="Calibri" w:hAnsi="Times New Roman" w:cs="Times New Roman"/>
          <w:sz w:val="28"/>
          <w:szCs w:val="28"/>
          <w:lang w:val="uk-UA"/>
        </w:rPr>
        <w:t xml:space="preserve">Чичагов В. К. Из истории русских имен, отчеств и фамилий (Вопросы русской исторической ономастики XV-XVII вв.) / </w:t>
      </w:r>
      <w:r w:rsidRPr="00D375E9">
        <w:rPr>
          <w:rFonts w:ascii="Times New Roman" w:eastAsia="Calibri" w:hAnsi="Times New Roman" w:cs="Times New Roman"/>
          <w:sz w:val="28"/>
          <w:szCs w:val="28"/>
          <w:lang w:val="uk-UA"/>
        </w:rPr>
        <w:br/>
        <w:t>В. К. Чичагов. – Москва: Учпедгиз, 1959. – 128 с.</w:t>
      </w:r>
    </w:p>
    <w:p w:rsidR="000C6B22" w:rsidRPr="00BE463F" w:rsidRDefault="000C6B22" w:rsidP="000C6B22">
      <w:pPr>
        <w:numPr>
          <w:ilvl w:val="0"/>
          <w:numId w:val="10"/>
        </w:numPr>
        <w:spacing w:line="360" w:lineRule="auto"/>
        <w:ind w:left="1066" w:hanging="357"/>
        <w:contextualSpacing/>
        <w:jc w:val="both"/>
        <w:rPr>
          <w:rFonts w:ascii="Times New Roman" w:hAnsi="Times New Roman" w:cs="Times New Roman"/>
          <w:sz w:val="28"/>
          <w:szCs w:val="28"/>
          <w:lang w:val="de-DE"/>
        </w:rPr>
      </w:pPr>
      <w:r w:rsidRPr="00D375E9">
        <w:rPr>
          <w:rFonts w:ascii="Times New Roman" w:eastAsia="Calibri" w:hAnsi="Times New Roman" w:cs="Times New Roman"/>
          <w:sz w:val="28"/>
          <w:szCs w:val="28"/>
          <w:lang w:val="de-DE"/>
        </w:rPr>
        <w:t>Шарыпина Т. А. „Ифигения в Тавриде“ Гёте на рубеже XXI века /</w:t>
      </w:r>
      <w:r w:rsidRPr="00D375E9">
        <w:rPr>
          <w:rFonts w:ascii="Times New Roman" w:eastAsia="Calibri" w:hAnsi="Times New Roman" w:cs="Times New Roman"/>
          <w:sz w:val="28"/>
          <w:szCs w:val="28"/>
        </w:rPr>
        <w:br/>
      </w:r>
      <w:r w:rsidRPr="00D375E9">
        <w:rPr>
          <w:rFonts w:ascii="Times New Roman" w:eastAsia="Calibri" w:hAnsi="Times New Roman" w:cs="Times New Roman"/>
          <w:sz w:val="28"/>
          <w:szCs w:val="28"/>
          <w:lang w:val="de-DE"/>
        </w:rPr>
        <w:t xml:space="preserve">Т. А. Шарыпина. // Вестник Нижегородского университета им. </w:t>
      </w:r>
      <w:r w:rsidRPr="00D375E9">
        <w:rPr>
          <w:rFonts w:ascii="Times New Roman" w:eastAsia="Calibri" w:hAnsi="Times New Roman" w:cs="Times New Roman"/>
          <w:sz w:val="28"/>
          <w:szCs w:val="28"/>
        </w:rPr>
        <w:br/>
      </w:r>
      <w:r w:rsidRPr="00D375E9">
        <w:rPr>
          <w:rFonts w:ascii="Times New Roman" w:eastAsia="Calibri" w:hAnsi="Times New Roman" w:cs="Times New Roman"/>
          <w:sz w:val="28"/>
          <w:szCs w:val="28"/>
          <w:lang w:val="de-DE"/>
        </w:rPr>
        <w:t>Н.</w:t>
      </w:r>
      <w:r w:rsidRPr="00D375E9">
        <w:rPr>
          <w:rFonts w:ascii="Times New Roman" w:eastAsia="Calibri" w:hAnsi="Times New Roman" w:cs="Times New Roman"/>
          <w:sz w:val="28"/>
          <w:szCs w:val="28"/>
        </w:rPr>
        <w:t xml:space="preserve"> </w:t>
      </w:r>
      <w:r w:rsidRPr="00D375E9">
        <w:rPr>
          <w:rFonts w:ascii="Times New Roman" w:eastAsia="Calibri" w:hAnsi="Times New Roman" w:cs="Times New Roman"/>
          <w:sz w:val="28"/>
          <w:szCs w:val="28"/>
          <w:lang w:val="de-DE"/>
        </w:rPr>
        <w:t>И. Лобачевского. Серия: Филология. – 2001. – №1. – С. 116–124.</w:t>
      </w:r>
    </w:p>
    <w:p w:rsidR="000C6B22" w:rsidRDefault="000C6B22" w:rsidP="000C6B22">
      <w:pPr>
        <w:numPr>
          <w:ilvl w:val="0"/>
          <w:numId w:val="10"/>
        </w:numPr>
        <w:spacing w:line="360" w:lineRule="auto"/>
        <w:ind w:left="1066" w:hanging="357"/>
        <w:contextualSpacing/>
        <w:jc w:val="both"/>
        <w:rPr>
          <w:rFonts w:ascii="Times New Roman" w:hAnsi="Times New Roman" w:cs="Times New Roman"/>
          <w:sz w:val="28"/>
          <w:szCs w:val="28"/>
          <w:lang w:val="de-DE"/>
        </w:rPr>
      </w:pPr>
      <w:r w:rsidRPr="00BE463F">
        <w:rPr>
          <w:rFonts w:ascii="Times New Roman" w:hAnsi="Times New Roman" w:cs="Times New Roman"/>
          <w:sz w:val="28"/>
          <w:szCs w:val="28"/>
          <w:lang w:val="de-DE"/>
        </w:rPr>
        <w:t>Bach A. Die deutsche Personennamen B. I. / A. Bach. – Heidelberg: Carl Winter : Universitätsverlag, 1953. – 296 S.</w:t>
      </w:r>
    </w:p>
    <w:p w:rsidR="000C6B22" w:rsidRDefault="000C6B22" w:rsidP="000C6B22">
      <w:pPr>
        <w:numPr>
          <w:ilvl w:val="0"/>
          <w:numId w:val="10"/>
        </w:numPr>
        <w:spacing w:line="360" w:lineRule="auto"/>
        <w:contextualSpacing/>
        <w:jc w:val="both"/>
        <w:rPr>
          <w:rFonts w:ascii="Times New Roman" w:hAnsi="Times New Roman" w:cs="Times New Roman"/>
          <w:sz w:val="28"/>
          <w:szCs w:val="28"/>
          <w:lang w:val="de-DE"/>
        </w:rPr>
      </w:pPr>
      <w:r w:rsidRPr="00BE463F">
        <w:rPr>
          <w:rFonts w:ascii="Times New Roman" w:hAnsi="Times New Roman" w:cs="Times New Roman"/>
          <w:sz w:val="28"/>
          <w:szCs w:val="28"/>
          <w:lang w:val="de-DE"/>
        </w:rPr>
        <w:t>Bach A. Die deutsche Personennamen B. II. / A. Bach. – Heidelberg: Carl Winter : Universitätsverlag, 1953. – 296 S.</w:t>
      </w:r>
    </w:p>
    <w:p w:rsidR="000C6B22" w:rsidRDefault="000C6B22" w:rsidP="000C6B22">
      <w:pPr>
        <w:numPr>
          <w:ilvl w:val="0"/>
          <w:numId w:val="10"/>
        </w:numPr>
        <w:spacing w:line="360" w:lineRule="auto"/>
        <w:contextualSpacing/>
        <w:jc w:val="both"/>
        <w:rPr>
          <w:rFonts w:ascii="Times New Roman" w:hAnsi="Times New Roman" w:cs="Times New Roman"/>
          <w:sz w:val="28"/>
          <w:szCs w:val="28"/>
          <w:lang w:val="de-DE"/>
        </w:rPr>
      </w:pPr>
      <w:r w:rsidRPr="00BE463F">
        <w:rPr>
          <w:rFonts w:ascii="Times New Roman" w:hAnsi="Times New Roman" w:cs="Times New Roman"/>
          <w:sz w:val="28"/>
          <w:szCs w:val="28"/>
          <w:lang w:val="de-DE"/>
        </w:rPr>
        <w:t xml:space="preserve">Baldes D. „Das tolle Durcheinander der Namen“ : zur Namengebung bei </w:t>
      </w:r>
      <w:r w:rsidRPr="00BE463F">
        <w:rPr>
          <w:rFonts w:ascii="Times New Roman" w:hAnsi="Times New Roman" w:cs="Times New Roman"/>
          <w:sz w:val="28"/>
          <w:szCs w:val="28"/>
          <w:lang w:val="de-DE"/>
        </w:rPr>
        <w:br/>
        <w:t>E. T. A. Hoffmann / D. Baldes. – Sankt Ingbert: Röhrig, 2001. – 205 S.</w:t>
      </w:r>
    </w:p>
    <w:p w:rsidR="000C6B22" w:rsidRDefault="000C6B22" w:rsidP="000C6B22">
      <w:pPr>
        <w:numPr>
          <w:ilvl w:val="0"/>
          <w:numId w:val="10"/>
        </w:numPr>
        <w:spacing w:line="360" w:lineRule="auto"/>
        <w:contextualSpacing/>
        <w:jc w:val="both"/>
        <w:rPr>
          <w:rFonts w:ascii="Times New Roman" w:hAnsi="Times New Roman" w:cs="Times New Roman"/>
          <w:sz w:val="28"/>
          <w:szCs w:val="28"/>
          <w:lang w:val="de-DE"/>
        </w:rPr>
      </w:pPr>
      <w:r w:rsidRPr="00BE463F">
        <w:rPr>
          <w:rFonts w:ascii="Times New Roman" w:hAnsi="Times New Roman" w:cs="Times New Roman"/>
          <w:sz w:val="28"/>
          <w:szCs w:val="28"/>
          <w:lang w:val="de-DE"/>
        </w:rPr>
        <w:t>Bauer G. Namenkunde des Deutschen / G. Bauer. – Bern – Frankfurt am Main: Peter Lang, 1985. – 252 S.</w:t>
      </w:r>
    </w:p>
    <w:p w:rsidR="000C6B22" w:rsidRDefault="000C6B22" w:rsidP="000C6B22">
      <w:pPr>
        <w:numPr>
          <w:ilvl w:val="0"/>
          <w:numId w:val="10"/>
        </w:numPr>
        <w:spacing w:line="360" w:lineRule="auto"/>
        <w:contextualSpacing/>
        <w:jc w:val="both"/>
        <w:rPr>
          <w:rFonts w:ascii="Times New Roman" w:hAnsi="Times New Roman" w:cs="Times New Roman"/>
          <w:sz w:val="28"/>
          <w:szCs w:val="28"/>
          <w:lang w:val="de-DE"/>
        </w:rPr>
      </w:pPr>
      <w:r w:rsidRPr="00BE463F">
        <w:rPr>
          <w:rFonts w:ascii="Times New Roman" w:hAnsi="Times New Roman" w:cs="Times New Roman"/>
          <w:sz w:val="28"/>
          <w:szCs w:val="28"/>
          <w:lang w:val="de-DE"/>
        </w:rPr>
        <w:t>Bertills Y. Beyond Identification: Proper Names in Children's Literature / Y. Bertills. – Finland: Åbo Akademi University Press, 2003. – 280 p.</w:t>
      </w:r>
    </w:p>
    <w:p w:rsidR="000C6B22" w:rsidRDefault="000C6B22" w:rsidP="000C6B22">
      <w:pPr>
        <w:numPr>
          <w:ilvl w:val="0"/>
          <w:numId w:val="10"/>
        </w:numPr>
        <w:spacing w:line="360" w:lineRule="auto"/>
        <w:contextualSpacing/>
        <w:jc w:val="both"/>
        <w:rPr>
          <w:rFonts w:ascii="Times New Roman" w:hAnsi="Times New Roman" w:cs="Times New Roman"/>
          <w:sz w:val="28"/>
          <w:szCs w:val="28"/>
          <w:lang w:val="de-DE"/>
        </w:rPr>
      </w:pPr>
      <w:r w:rsidRPr="00BE463F">
        <w:rPr>
          <w:rFonts w:ascii="Times New Roman" w:hAnsi="Times New Roman" w:cs="Times New Roman"/>
          <w:sz w:val="28"/>
          <w:szCs w:val="28"/>
          <w:lang w:val="de-DE"/>
        </w:rPr>
        <w:lastRenderedPageBreak/>
        <w:t>Birus H. Poetische Namengebung. Zur Bedeutung der Namen in Lessings Nathan der Weise / H. Birus. – Göttingen: Vandenhoeck + Ruprecht Gm, 1978. – 268 S.</w:t>
      </w:r>
    </w:p>
    <w:p w:rsidR="000C6B22" w:rsidRDefault="000C6B22" w:rsidP="000C6B22">
      <w:pPr>
        <w:numPr>
          <w:ilvl w:val="0"/>
          <w:numId w:val="10"/>
        </w:numPr>
        <w:spacing w:line="360" w:lineRule="auto"/>
        <w:contextualSpacing/>
        <w:jc w:val="both"/>
        <w:rPr>
          <w:rFonts w:ascii="Times New Roman" w:hAnsi="Times New Roman" w:cs="Times New Roman"/>
          <w:sz w:val="28"/>
          <w:szCs w:val="28"/>
          <w:lang w:val="de-DE"/>
        </w:rPr>
      </w:pPr>
      <w:r w:rsidRPr="00BE463F">
        <w:rPr>
          <w:rFonts w:ascii="Times New Roman" w:hAnsi="Times New Roman" w:cs="Times New Roman"/>
          <w:sz w:val="28"/>
          <w:szCs w:val="28"/>
          <w:lang w:val="de-DE"/>
        </w:rPr>
        <w:t>Buck T. Goethe-Handbuch /2: Dramen / T. Buck. – Stuttgart: Metzler, 1997. – 533 S. – (2).</w:t>
      </w:r>
    </w:p>
    <w:p w:rsidR="000C6B22" w:rsidRDefault="000C6B22" w:rsidP="000C6B22">
      <w:pPr>
        <w:numPr>
          <w:ilvl w:val="0"/>
          <w:numId w:val="10"/>
        </w:numPr>
        <w:spacing w:line="360" w:lineRule="auto"/>
        <w:contextualSpacing/>
        <w:jc w:val="both"/>
        <w:rPr>
          <w:rFonts w:ascii="Times New Roman" w:hAnsi="Times New Roman" w:cs="Times New Roman"/>
          <w:sz w:val="28"/>
          <w:szCs w:val="28"/>
          <w:lang w:val="de-DE"/>
        </w:rPr>
      </w:pPr>
      <w:r w:rsidRPr="00BE463F">
        <w:rPr>
          <w:rFonts w:ascii="Times New Roman" w:hAnsi="Times New Roman" w:cs="Times New Roman"/>
          <w:sz w:val="28"/>
          <w:szCs w:val="28"/>
          <w:lang w:val="de-DE"/>
        </w:rPr>
        <w:t>Butler J. Name, Place, and Emotional Space: Themed Semantics in Literary Onomastic Research : дис. канд.</w:t>
      </w:r>
      <w:r w:rsidRPr="003A7BF1">
        <w:rPr>
          <w:lang w:val="en-US"/>
        </w:rPr>
        <w:t xml:space="preserve"> </w:t>
      </w:r>
      <w:r w:rsidRPr="00BE463F">
        <w:rPr>
          <w:rFonts w:ascii="Times New Roman" w:hAnsi="Times New Roman" w:cs="Times New Roman"/>
          <w:sz w:val="28"/>
          <w:szCs w:val="28"/>
          <w:lang w:val="de-DE"/>
        </w:rPr>
        <w:t>філ. наук / Butler J. – University of Glasgow, 2012. – 236 S.</w:t>
      </w:r>
    </w:p>
    <w:p w:rsidR="000C6B22" w:rsidRDefault="000C6B22" w:rsidP="000C6B22">
      <w:pPr>
        <w:numPr>
          <w:ilvl w:val="0"/>
          <w:numId w:val="10"/>
        </w:numPr>
        <w:spacing w:line="360" w:lineRule="auto"/>
        <w:contextualSpacing/>
        <w:jc w:val="both"/>
        <w:rPr>
          <w:rFonts w:ascii="Times New Roman" w:hAnsi="Times New Roman" w:cs="Times New Roman"/>
          <w:sz w:val="28"/>
          <w:szCs w:val="28"/>
          <w:lang w:val="de-DE"/>
        </w:rPr>
      </w:pPr>
      <w:r w:rsidRPr="00BE463F">
        <w:rPr>
          <w:rFonts w:ascii="Times New Roman" w:hAnsi="Times New Roman" w:cs="Times New Roman"/>
          <w:sz w:val="28"/>
          <w:szCs w:val="28"/>
          <w:lang w:val="de-DE"/>
        </w:rPr>
        <w:t>Debus F. Namen in literarischen Werken : (Er-)Findung - Form - Funktion / F. Debus. – Stuttgart: Steiner [u.a.], 2002. – 152 S.</w:t>
      </w:r>
    </w:p>
    <w:p w:rsidR="000C6B22" w:rsidRPr="00BE463F" w:rsidRDefault="000C6B22" w:rsidP="000C6B22">
      <w:pPr>
        <w:numPr>
          <w:ilvl w:val="0"/>
          <w:numId w:val="10"/>
        </w:numPr>
        <w:spacing w:line="360" w:lineRule="auto"/>
        <w:contextualSpacing/>
        <w:jc w:val="both"/>
        <w:rPr>
          <w:rFonts w:ascii="Times New Roman" w:hAnsi="Times New Roman" w:cs="Times New Roman"/>
          <w:sz w:val="28"/>
          <w:szCs w:val="28"/>
          <w:lang w:val="uk-UA"/>
        </w:rPr>
      </w:pPr>
      <w:r w:rsidRPr="00BE463F">
        <w:rPr>
          <w:rFonts w:ascii="Times New Roman" w:hAnsi="Times New Roman" w:cs="Times New Roman"/>
          <w:sz w:val="28"/>
          <w:szCs w:val="28"/>
          <w:lang w:val="de-DE"/>
        </w:rPr>
        <w:t xml:space="preserve">Debus F. Namenkunde und Namengeschichte. Eine Einführung / </w:t>
      </w:r>
      <w:r w:rsidRPr="00AD6CA3">
        <w:rPr>
          <w:rFonts w:ascii="Times New Roman" w:hAnsi="Times New Roman" w:cs="Times New Roman"/>
          <w:sz w:val="28"/>
          <w:szCs w:val="28"/>
          <w:lang w:val="en-US"/>
        </w:rPr>
        <w:br/>
      </w:r>
      <w:r w:rsidRPr="00BE463F">
        <w:rPr>
          <w:rFonts w:ascii="Times New Roman" w:hAnsi="Times New Roman" w:cs="Times New Roman"/>
          <w:sz w:val="28"/>
          <w:szCs w:val="28"/>
          <w:lang w:val="de-DE"/>
        </w:rPr>
        <w:t>F. Debus. – Berlin: Erich Schmidt-Verlag, 2012. – 272 S.</w:t>
      </w:r>
    </w:p>
    <w:p w:rsidR="000C6B22" w:rsidRDefault="000C6B22" w:rsidP="000C6B22">
      <w:pPr>
        <w:numPr>
          <w:ilvl w:val="0"/>
          <w:numId w:val="10"/>
        </w:numPr>
        <w:spacing w:line="360" w:lineRule="auto"/>
        <w:contextualSpacing/>
        <w:jc w:val="both"/>
        <w:rPr>
          <w:rFonts w:ascii="Times New Roman" w:hAnsi="Times New Roman" w:cs="Times New Roman"/>
          <w:sz w:val="28"/>
          <w:szCs w:val="28"/>
          <w:lang w:val="de-DE"/>
        </w:rPr>
      </w:pPr>
      <w:r w:rsidRPr="00BE463F">
        <w:rPr>
          <w:rFonts w:ascii="Times New Roman" w:hAnsi="Times New Roman" w:cs="Times New Roman"/>
          <w:sz w:val="28"/>
          <w:szCs w:val="28"/>
          <w:lang w:val="de-DE"/>
        </w:rPr>
        <w:t xml:space="preserve">Debus F. Reader zur Namenkunde II Antroponymie / F. Debus, </w:t>
      </w:r>
      <w:r w:rsidRPr="00BE463F">
        <w:rPr>
          <w:rFonts w:ascii="Times New Roman" w:hAnsi="Times New Roman" w:cs="Times New Roman"/>
          <w:sz w:val="28"/>
          <w:szCs w:val="28"/>
          <w:lang w:val="de-DE"/>
        </w:rPr>
        <w:br/>
        <w:t>W. Seibicke. – Hildesheim – Zürich – New York:  Georg Olms Verlag: 1993. – 551 S.</w:t>
      </w:r>
    </w:p>
    <w:p w:rsidR="000C6B22" w:rsidRDefault="000C6B22" w:rsidP="000C6B22">
      <w:pPr>
        <w:numPr>
          <w:ilvl w:val="0"/>
          <w:numId w:val="10"/>
        </w:numPr>
        <w:spacing w:line="360" w:lineRule="auto"/>
        <w:contextualSpacing/>
        <w:jc w:val="both"/>
        <w:rPr>
          <w:rFonts w:ascii="Times New Roman" w:hAnsi="Times New Roman" w:cs="Times New Roman"/>
          <w:sz w:val="28"/>
          <w:szCs w:val="28"/>
          <w:lang w:val="de-DE"/>
        </w:rPr>
      </w:pPr>
      <w:r w:rsidRPr="00BE463F">
        <w:rPr>
          <w:rFonts w:ascii="Times New Roman" w:hAnsi="Times New Roman" w:cs="Times New Roman"/>
          <w:sz w:val="28"/>
          <w:szCs w:val="28"/>
          <w:lang w:val="de-DE"/>
        </w:rPr>
        <w:t>Debus F. Was ist ein Name? / F. Debus. // Georg Olms Verlag Hildesheim, Zürich/New York. XII, Leinen. – 1995. – №5. – S. 31–46.</w:t>
      </w:r>
    </w:p>
    <w:p w:rsidR="000C6B22" w:rsidRDefault="000C6B22" w:rsidP="000C6B22">
      <w:pPr>
        <w:numPr>
          <w:ilvl w:val="0"/>
          <w:numId w:val="10"/>
        </w:numPr>
        <w:spacing w:line="360" w:lineRule="auto"/>
        <w:contextualSpacing/>
        <w:jc w:val="both"/>
        <w:rPr>
          <w:rFonts w:ascii="Times New Roman" w:hAnsi="Times New Roman" w:cs="Times New Roman"/>
          <w:sz w:val="28"/>
          <w:szCs w:val="28"/>
          <w:lang w:val="de-DE"/>
        </w:rPr>
      </w:pPr>
      <w:r w:rsidRPr="00BE463F">
        <w:rPr>
          <w:rFonts w:ascii="Times New Roman" w:hAnsi="Times New Roman" w:cs="Times New Roman"/>
          <w:sz w:val="28"/>
          <w:szCs w:val="28"/>
          <w:lang w:val="de-DE"/>
        </w:rPr>
        <w:t>Embleton S. The Name of the Main Character in Frans Emil Sillanpää´s "Hurkas Kurjuus" (Meek Heritage) / S. Embleton. // Onomastik /6: Namenforschung und Geschichtswissenschaften, literarische Onomastik, Namenrecht, ausgewählte Beiträge (Ann Arbor, 1981) Akten des 18. Internationalen Kongresses für Namenforschung Trier, 12. - 17. April 1993. Niemeyer. – 2002. – №6. – S. 259–269.</w:t>
      </w:r>
    </w:p>
    <w:p w:rsidR="000C6B22" w:rsidRDefault="000C6B22" w:rsidP="000C6B22">
      <w:pPr>
        <w:numPr>
          <w:ilvl w:val="0"/>
          <w:numId w:val="10"/>
        </w:numPr>
        <w:spacing w:line="360" w:lineRule="auto"/>
        <w:contextualSpacing/>
        <w:jc w:val="both"/>
        <w:rPr>
          <w:rFonts w:ascii="Times New Roman" w:hAnsi="Times New Roman" w:cs="Times New Roman"/>
          <w:sz w:val="28"/>
          <w:szCs w:val="28"/>
          <w:lang w:val="de-DE"/>
        </w:rPr>
      </w:pPr>
      <w:r w:rsidRPr="00BE463F">
        <w:rPr>
          <w:rFonts w:ascii="Times New Roman" w:hAnsi="Times New Roman" w:cs="Times New Roman"/>
          <w:sz w:val="28"/>
          <w:szCs w:val="28"/>
          <w:lang w:val="de-DE"/>
        </w:rPr>
        <w:t>Emrich W. Protest und Verheissung – Studien zur klassischen und modernen Dichtung / W. Emrich. – Frankfurt am Main, Bonn: Athenäum Verlag, 1960. – 265 S.</w:t>
      </w:r>
    </w:p>
    <w:p w:rsidR="000C6B22" w:rsidRPr="00BE463F" w:rsidRDefault="000C6B22" w:rsidP="000C6B22">
      <w:pPr>
        <w:numPr>
          <w:ilvl w:val="0"/>
          <w:numId w:val="10"/>
        </w:numPr>
        <w:spacing w:line="360" w:lineRule="auto"/>
        <w:contextualSpacing/>
        <w:jc w:val="both"/>
        <w:rPr>
          <w:rFonts w:ascii="Times New Roman" w:hAnsi="Times New Roman" w:cs="Times New Roman"/>
          <w:sz w:val="28"/>
          <w:szCs w:val="28"/>
          <w:lang w:val="uk-UA"/>
        </w:rPr>
      </w:pPr>
      <w:r w:rsidRPr="00BE463F">
        <w:rPr>
          <w:rFonts w:ascii="Times New Roman" w:hAnsi="Times New Roman" w:cs="Times New Roman"/>
          <w:sz w:val="28"/>
          <w:szCs w:val="28"/>
          <w:lang w:val="de-DE"/>
        </w:rPr>
        <w:t>Gniffke A. Die Personennamen der Stadt Luxemburg von 1388 bis 1500 Namenbuch und namenkundliche Analyse auf Basis der Rechnungsbücher der Stadt Luxemburg : дис. канд. філ. наук / Gniffke A. – Luxemburg, 2010. – 500 S.</w:t>
      </w:r>
    </w:p>
    <w:p w:rsidR="000C6B22" w:rsidRDefault="000C6B22" w:rsidP="000C6B22">
      <w:pPr>
        <w:numPr>
          <w:ilvl w:val="0"/>
          <w:numId w:val="10"/>
        </w:numPr>
        <w:spacing w:line="360" w:lineRule="auto"/>
        <w:contextualSpacing/>
        <w:jc w:val="both"/>
        <w:rPr>
          <w:rFonts w:ascii="Times New Roman" w:hAnsi="Times New Roman" w:cs="Times New Roman"/>
          <w:sz w:val="28"/>
          <w:szCs w:val="28"/>
          <w:lang w:val="de-DE"/>
        </w:rPr>
      </w:pPr>
      <w:r w:rsidRPr="00BE463F">
        <w:rPr>
          <w:rFonts w:ascii="Times New Roman" w:hAnsi="Times New Roman" w:cs="Times New Roman"/>
          <w:sz w:val="28"/>
          <w:szCs w:val="28"/>
          <w:lang w:val="de-DE"/>
        </w:rPr>
        <w:lastRenderedPageBreak/>
        <w:t xml:space="preserve">Gottschald M. Deutsche Namenkunde / M. Gottschald. – Berlin – New York: Walter de Gruyter, 2006. – 607 S. </w:t>
      </w:r>
    </w:p>
    <w:p w:rsidR="000C6B22" w:rsidRPr="00BE463F" w:rsidRDefault="000C6B22" w:rsidP="000C6B22">
      <w:pPr>
        <w:numPr>
          <w:ilvl w:val="0"/>
          <w:numId w:val="10"/>
        </w:numPr>
        <w:spacing w:line="360" w:lineRule="auto"/>
        <w:contextualSpacing/>
        <w:jc w:val="both"/>
        <w:rPr>
          <w:rFonts w:ascii="Times New Roman" w:hAnsi="Times New Roman" w:cs="Times New Roman"/>
          <w:sz w:val="28"/>
          <w:szCs w:val="28"/>
          <w:lang w:val="uk-UA"/>
        </w:rPr>
      </w:pPr>
      <w:r w:rsidRPr="00BE463F">
        <w:rPr>
          <w:rFonts w:ascii="Times New Roman" w:hAnsi="Times New Roman" w:cs="Times New Roman"/>
          <w:sz w:val="28"/>
          <w:szCs w:val="28"/>
          <w:lang w:val="de-DE"/>
        </w:rPr>
        <w:t>Gutschmidt K. Studien zur Geschichte slawischer nationaler Literatursprachen : дис. докт. філ. наук / Gutschmidt K. – Berlin, 1976. – 540 S.</w:t>
      </w:r>
    </w:p>
    <w:p w:rsidR="000C6B22" w:rsidRDefault="000C6B22" w:rsidP="000C6B22">
      <w:pPr>
        <w:numPr>
          <w:ilvl w:val="0"/>
          <w:numId w:val="10"/>
        </w:numPr>
        <w:spacing w:line="360" w:lineRule="auto"/>
        <w:contextualSpacing/>
        <w:jc w:val="both"/>
        <w:rPr>
          <w:rFonts w:ascii="Times New Roman" w:hAnsi="Times New Roman" w:cs="Times New Roman"/>
          <w:sz w:val="28"/>
          <w:szCs w:val="28"/>
          <w:lang w:val="de-DE"/>
        </w:rPr>
      </w:pPr>
      <w:r w:rsidRPr="00BE463F">
        <w:rPr>
          <w:rFonts w:ascii="Times New Roman" w:hAnsi="Times New Roman" w:cs="Times New Roman"/>
          <w:sz w:val="28"/>
          <w:szCs w:val="28"/>
          <w:lang w:val="de-DE"/>
        </w:rPr>
        <w:t>Harm</w:t>
      </w:r>
      <w:r w:rsidRPr="00BE463F">
        <w:rPr>
          <w:rFonts w:ascii="Times New Roman" w:hAnsi="Times New Roman" w:cs="Times New Roman"/>
          <w:sz w:val="28"/>
          <w:szCs w:val="28"/>
          <w:lang w:val="it-IT"/>
        </w:rPr>
        <w:t>u</w:t>
      </w:r>
      <w:r w:rsidRPr="00BE463F">
        <w:rPr>
          <w:rFonts w:ascii="Times New Roman" w:hAnsi="Times New Roman" w:cs="Times New Roman"/>
          <w:sz w:val="28"/>
          <w:szCs w:val="28"/>
          <w:lang w:val="de-DE"/>
        </w:rPr>
        <w:t xml:space="preserve">t E. Personennamen im Vergleich. Die Gebrachsformen von Antroponymen in Deutschland, Österreich, der Schweiz und Finnland / </w:t>
      </w:r>
      <w:r w:rsidRPr="00BE463F">
        <w:rPr>
          <w:rFonts w:ascii="Times New Roman" w:hAnsi="Times New Roman" w:cs="Times New Roman"/>
          <w:sz w:val="28"/>
          <w:szCs w:val="28"/>
          <w:lang w:val="de-DE"/>
        </w:rPr>
        <w:br/>
        <w:t>E. Harmut, H. Lenk. – Georg Olms Verlag – Hildesheim, Zürich, New York, 2002. – 490 S.</w:t>
      </w:r>
    </w:p>
    <w:p w:rsidR="000C6B22" w:rsidRDefault="000C6B22" w:rsidP="000C6B22">
      <w:pPr>
        <w:numPr>
          <w:ilvl w:val="0"/>
          <w:numId w:val="10"/>
        </w:numPr>
        <w:spacing w:line="360" w:lineRule="auto"/>
        <w:contextualSpacing/>
        <w:jc w:val="both"/>
        <w:rPr>
          <w:rFonts w:ascii="Times New Roman" w:hAnsi="Times New Roman" w:cs="Times New Roman"/>
          <w:sz w:val="28"/>
          <w:szCs w:val="28"/>
          <w:lang w:val="de-DE"/>
        </w:rPr>
      </w:pPr>
      <w:r w:rsidRPr="00BE463F">
        <w:rPr>
          <w:rFonts w:ascii="Times New Roman" w:hAnsi="Times New Roman" w:cs="Times New Roman"/>
          <w:sz w:val="28"/>
          <w:szCs w:val="28"/>
          <w:lang w:val="de-DE"/>
        </w:rPr>
        <w:t>Hebbel F. Tagebücher, 4 Bde. / F. Hebbel., 1901. – (3).</w:t>
      </w:r>
    </w:p>
    <w:p w:rsidR="000C6B22" w:rsidRDefault="000C6B22" w:rsidP="000C6B22">
      <w:pPr>
        <w:numPr>
          <w:ilvl w:val="0"/>
          <w:numId w:val="10"/>
        </w:numPr>
        <w:spacing w:line="360" w:lineRule="auto"/>
        <w:contextualSpacing/>
        <w:jc w:val="both"/>
        <w:rPr>
          <w:rFonts w:ascii="Times New Roman" w:hAnsi="Times New Roman" w:cs="Times New Roman"/>
          <w:sz w:val="28"/>
          <w:szCs w:val="28"/>
          <w:lang w:val="de-DE"/>
        </w:rPr>
      </w:pPr>
      <w:r w:rsidRPr="00BE463F">
        <w:rPr>
          <w:rFonts w:ascii="Times New Roman" w:hAnsi="Times New Roman" w:cs="Times New Roman"/>
          <w:sz w:val="28"/>
          <w:szCs w:val="28"/>
          <w:lang w:val="de-DE"/>
        </w:rPr>
        <w:t xml:space="preserve">Hehn V. Ueber Goethes Hermann und Dorothea [Електронний ресурс] / V. Hehn // Verlag der J. G. Cotta'schen Buchhandlung Nachfolger, Stuttgart. – 1893. – Режим доступу до ресурсу: </w:t>
      </w:r>
      <w:hyperlink r:id="rId9" w:anchor="Page_1" w:history="1">
        <w:r w:rsidRPr="00BE463F">
          <w:rPr>
            <w:rStyle w:val="ab"/>
            <w:rFonts w:ascii="Times New Roman" w:hAnsi="Times New Roman" w:cs="Times New Roman"/>
            <w:sz w:val="28"/>
            <w:szCs w:val="28"/>
            <w:lang w:val="de-DE"/>
          </w:rPr>
          <w:t>http://www.gutenberg.org/files/21349/21349-h/21349-h.htm#Page_1</w:t>
        </w:r>
      </w:hyperlink>
      <w:r w:rsidRPr="00BE463F">
        <w:rPr>
          <w:rFonts w:ascii="Times New Roman" w:hAnsi="Times New Roman" w:cs="Times New Roman"/>
          <w:sz w:val="28"/>
          <w:szCs w:val="28"/>
          <w:lang w:val="de-DE"/>
        </w:rPr>
        <w:t>.</w:t>
      </w:r>
    </w:p>
    <w:p w:rsidR="000C6B22" w:rsidRDefault="000C6B22" w:rsidP="000C6B22">
      <w:pPr>
        <w:numPr>
          <w:ilvl w:val="0"/>
          <w:numId w:val="10"/>
        </w:numPr>
        <w:spacing w:line="360" w:lineRule="auto"/>
        <w:ind w:left="1066" w:hanging="357"/>
        <w:contextualSpacing/>
        <w:jc w:val="both"/>
        <w:rPr>
          <w:rFonts w:ascii="Times New Roman" w:hAnsi="Times New Roman" w:cs="Times New Roman"/>
          <w:sz w:val="28"/>
          <w:szCs w:val="28"/>
          <w:lang w:val="de-DE"/>
        </w:rPr>
      </w:pPr>
      <w:r w:rsidRPr="00BE463F">
        <w:rPr>
          <w:rFonts w:ascii="Times New Roman" w:hAnsi="Times New Roman" w:cs="Times New Roman"/>
          <w:sz w:val="28"/>
          <w:szCs w:val="28"/>
          <w:lang w:val="de-DE"/>
        </w:rPr>
        <w:t>Henkel A. Wilhelm Meisters Wanderjahre – Kritik und Prognose der modernen Gesellschaft / A. Henkel. // Goethes-Jahrebuch. – 1982. – №97. – S. 82-89.</w:t>
      </w:r>
    </w:p>
    <w:p w:rsidR="000C6B22" w:rsidRDefault="000C6B22" w:rsidP="000C6B22">
      <w:pPr>
        <w:numPr>
          <w:ilvl w:val="0"/>
          <w:numId w:val="10"/>
        </w:numPr>
        <w:spacing w:line="360" w:lineRule="auto"/>
        <w:ind w:left="1066" w:hanging="357"/>
        <w:contextualSpacing/>
        <w:jc w:val="both"/>
        <w:rPr>
          <w:rFonts w:ascii="Times New Roman" w:hAnsi="Times New Roman" w:cs="Times New Roman"/>
          <w:sz w:val="28"/>
          <w:szCs w:val="28"/>
          <w:lang w:val="de-DE"/>
        </w:rPr>
      </w:pPr>
      <w:r w:rsidRPr="00BE463F">
        <w:rPr>
          <w:rFonts w:ascii="Times New Roman" w:hAnsi="Times New Roman" w:cs="Times New Roman"/>
          <w:sz w:val="28"/>
          <w:szCs w:val="28"/>
          <w:lang w:val="de-DE"/>
        </w:rPr>
        <w:t>Hergenmöller B. 4400 gebräuchliche Vornamen / B. Hergenmöller. – München, 1968. – 670 S.</w:t>
      </w:r>
    </w:p>
    <w:p w:rsidR="000C6B22" w:rsidRDefault="000C6B22" w:rsidP="000C6B22">
      <w:pPr>
        <w:numPr>
          <w:ilvl w:val="0"/>
          <w:numId w:val="10"/>
        </w:numPr>
        <w:spacing w:line="360" w:lineRule="auto"/>
        <w:contextualSpacing/>
        <w:jc w:val="both"/>
        <w:rPr>
          <w:rFonts w:ascii="Times New Roman" w:hAnsi="Times New Roman" w:cs="Times New Roman"/>
          <w:sz w:val="28"/>
          <w:szCs w:val="28"/>
          <w:lang w:val="de-DE"/>
        </w:rPr>
      </w:pPr>
      <w:r w:rsidRPr="00BE463F">
        <w:rPr>
          <w:rFonts w:ascii="Times New Roman" w:hAnsi="Times New Roman" w:cs="Times New Roman"/>
          <w:sz w:val="28"/>
          <w:szCs w:val="28"/>
          <w:lang w:val="de-DE"/>
        </w:rPr>
        <w:t>Jespersen O. The philosophy of Grammar / O. Jespersen. – Allen&amp;Unwin, 1963. – 66 p.</w:t>
      </w:r>
    </w:p>
    <w:p w:rsidR="000C6B22" w:rsidRDefault="000C6B22" w:rsidP="000C6B22">
      <w:pPr>
        <w:numPr>
          <w:ilvl w:val="0"/>
          <w:numId w:val="10"/>
        </w:numPr>
        <w:spacing w:line="360" w:lineRule="auto"/>
        <w:contextualSpacing/>
        <w:jc w:val="both"/>
        <w:rPr>
          <w:rFonts w:ascii="Times New Roman" w:hAnsi="Times New Roman" w:cs="Times New Roman"/>
          <w:sz w:val="28"/>
          <w:szCs w:val="28"/>
          <w:lang w:val="de-DE"/>
        </w:rPr>
      </w:pPr>
      <w:r w:rsidRPr="00BE463F">
        <w:rPr>
          <w:rFonts w:ascii="Times New Roman" w:hAnsi="Times New Roman" w:cs="Times New Roman"/>
          <w:sz w:val="28"/>
          <w:szCs w:val="28"/>
          <w:lang w:val="de-DE"/>
        </w:rPr>
        <w:t xml:space="preserve">Johann Wolfgang Goethe: Zusammenfassung „Götz von Berlichingen“ [Електронний ресурс] – Режим доступу до ресурсу: </w:t>
      </w:r>
      <w:hyperlink r:id="rId10" w:history="1">
        <w:r w:rsidRPr="00BE463F">
          <w:rPr>
            <w:rStyle w:val="ab"/>
            <w:rFonts w:ascii="Times New Roman" w:hAnsi="Times New Roman" w:cs="Times New Roman"/>
            <w:sz w:val="28"/>
            <w:szCs w:val="28"/>
            <w:lang w:val="de-DE"/>
          </w:rPr>
          <w:t>https://www.xlibris.de/Autoren/Goethe/Kurzinhalt/G%C3%B6tz%20von%20Berlichingen</w:t>
        </w:r>
      </w:hyperlink>
      <w:r w:rsidRPr="00BE463F">
        <w:rPr>
          <w:rFonts w:ascii="Times New Roman" w:hAnsi="Times New Roman" w:cs="Times New Roman"/>
          <w:sz w:val="28"/>
          <w:szCs w:val="28"/>
          <w:lang w:val="de-DE"/>
        </w:rPr>
        <w:t>.</w:t>
      </w:r>
    </w:p>
    <w:p w:rsidR="000C6B22" w:rsidRDefault="000C6B22" w:rsidP="000C6B22">
      <w:pPr>
        <w:numPr>
          <w:ilvl w:val="0"/>
          <w:numId w:val="10"/>
        </w:numPr>
        <w:spacing w:line="360" w:lineRule="auto"/>
        <w:contextualSpacing/>
        <w:jc w:val="both"/>
        <w:rPr>
          <w:rFonts w:ascii="Times New Roman" w:hAnsi="Times New Roman" w:cs="Times New Roman"/>
          <w:sz w:val="28"/>
          <w:szCs w:val="28"/>
          <w:lang w:val="de-DE"/>
        </w:rPr>
      </w:pPr>
      <w:r w:rsidRPr="00BE463F">
        <w:rPr>
          <w:rFonts w:ascii="Times New Roman" w:hAnsi="Times New Roman" w:cs="Times New Roman"/>
          <w:sz w:val="28"/>
          <w:szCs w:val="28"/>
          <w:lang w:val="de-DE"/>
        </w:rPr>
        <w:t xml:space="preserve">Kohlheim V. Die literarische Figur und ihr Name / V. Kohlheim // Namenkundliche Informationen. – 2007. – </w:t>
      </w:r>
      <w:r w:rsidRPr="00AD6CA3">
        <w:rPr>
          <w:rFonts w:ascii="Times New Roman" w:hAnsi="Times New Roman" w:cs="Times New Roman"/>
          <w:sz w:val="28"/>
          <w:szCs w:val="28"/>
          <w:lang w:val="en-US"/>
        </w:rPr>
        <w:t xml:space="preserve">№ </w:t>
      </w:r>
      <w:r w:rsidRPr="00BE463F">
        <w:rPr>
          <w:rFonts w:ascii="Times New Roman" w:hAnsi="Times New Roman" w:cs="Times New Roman"/>
          <w:sz w:val="28"/>
          <w:szCs w:val="28"/>
          <w:lang w:val="de-DE"/>
        </w:rPr>
        <w:t>91/92. – S. 97–127.</w:t>
      </w:r>
    </w:p>
    <w:p w:rsidR="000C6B22" w:rsidRDefault="000C6B22" w:rsidP="000C6B22">
      <w:pPr>
        <w:numPr>
          <w:ilvl w:val="0"/>
          <w:numId w:val="10"/>
        </w:numPr>
        <w:spacing w:line="360" w:lineRule="auto"/>
        <w:contextualSpacing/>
        <w:jc w:val="both"/>
        <w:rPr>
          <w:rFonts w:ascii="Times New Roman" w:hAnsi="Times New Roman" w:cs="Times New Roman"/>
          <w:sz w:val="28"/>
          <w:szCs w:val="28"/>
          <w:lang w:val="de-DE"/>
        </w:rPr>
      </w:pPr>
      <w:r w:rsidRPr="00BE463F">
        <w:rPr>
          <w:rFonts w:ascii="Times New Roman" w:hAnsi="Times New Roman" w:cs="Times New Roman"/>
          <w:sz w:val="28"/>
          <w:szCs w:val="28"/>
          <w:lang w:val="de-DE"/>
        </w:rPr>
        <w:t xml:space="preserve">Krappmann T. Die Namen in Uwe Johnsons „Jahrestagen“ / </w:t>
      </w:r>
      <w:r w:rsidRPr="00AD6CA3">
        <w:rPr>
          <w:rFonts w:ascii="Times New Roman" w:hAnsi="Times New Roman" w:cs="Times New Roman"/>
          <w:sz w:val="28"/>
          <w:szCs w:val="28"/>
          <w:lang w:val="en-US"/>
        </w:rPr>
        <w:br/>
      </w:r>
      <w:r w:rsidRPr="00BE463F">
        <w:rPr>
          <w:rFonts w:ascii="Times New Roman" w:hAnsi="Times New Roman" w:cs="Times New Roman"/>
          <w:sz w:val="28"/>
          <w:szCs w:val="28"/>
          <w:lang w:val="de-DE"/>
        </w:rPr>
        <w:t>T. Krappmann. – Göttingen: V&amp;R Unipress, 2012. – 603 S.</w:t>
      </w:r>
    </w:p>
    <w:p w:rsidR="000C6B22" w:rsidRDefault="000C6B22" w:rsidP="000C6B22">
      <w:pPr>
        <w:numPr>
          <w:ilvl w:val="0"/>
          <w:numId w:val="10"/>
        </w:numPr>
        <w:spacing w:line="360" w:lineRule="auto"/>
        <w:contextualSpacing/>
        <w:jc w:val="both"/>
        <w:rPr>
          <w:rFonts w:ascii="Times New Roman" w:hAnsi="Times New Roman" w:cs="Times New Roman"/>
          <w:sz w:val="28"/>
          <w:szCs w:val="28"/>
          <w:lang w:val="de-DE"/>
        </w:rPr>
      </w:pPr>
      <w:r w:rsidRPr="00BE463F">
        <w:rPr>
          <w:rFonts w:ascii="Times New Roman" w:hAnsi="Times New Roman" w:cs="Times New Roman"/>
          <w:sz w:val="28"/>
          <w:szCs w:val="28"/>
          <w:lang w:val="de-DE"/>
        </w:rPr>
        <w:lastRenderedPageBreak/>
        <w:t>Laarmann J. Genderlinguistische Aspekte der Onomastik am Beispiel der Vornamen / J. Laarmann. – Duisburg-Essen: Universität Duisburg-Essen, 2007. – 39 S.</w:t>
      </w:r>
    </w:p>
    <w:p w:rsidR="000C6B22" w:rsidRDefault="000C6B22" w:rsidP="000C6B22">
      <w:pPr>
        <w:numPr>
          <w:ilvl w:val="0"/>
          <w:numId w:val="10"/>
        </w:numPr>
        <w:spacing w:line="360" w:lineRule="auto"/>
        <w:contextualSpacing/>
        <w:jc w:val="both"/>
        <w:rPr>
          <w:rFonts w:ascii="Times New Roman" w:hAnsi="Times New Roman" w:cs="Times New Roman"/>
          <w:sz w:val="28"/>
          <w:szCs w:val="28"/>
          <w:lang w:val="de-DE"/>
        </w:rPr>
      </w:pPr>
      <w:r w:rsidRPr="00BE463F">
        <w:rPr>
          <w:rFonts w:ascii="Times New Roman" w:hAnsi="Times New Roman" w:cs="Times New Roman"/>
          <w:sz w:val="28"/>
          <w:szCs w:val="28"/>
          <w:lang w:val="de-DE"/>
        </w:rPr>
        <w:t xml:space="preserve">Lamping D. Der Name in der Erzählung. Zur Poetik des Personnamens / </w:t>
      </w:r>
      <w:r w:rsidRPr="00BE463F">
        <w:rPr>
          <w:rFonts w:ascii="Times New Roman" w:hAnsi="Times New Roman" w:cs="Times New Roman"/>
          <w:sz w:val="28"/>
          <w:szCs w:val="28"/>
          <w:lang w:val="de-DE"/>
        </w:rPr>
        <w:br/>
        <w:t>D. Lamping. – Bonn: Bouvier, 1983. – 135 S.</w:t>
      </w:r>
    </w:p>
    <w:p w:rsidR="000C6B22" w:rsidRDefault="000C6B22" w:rsidP="000C6B22">
      <w:pPr>
        <w:numPr>
          <w:ilvl w:val="0"/>
          <w:numId w:val="10"/>
        </w:numPr>
        <w:spacing w:line="360" w:lineRule="auto"/>
        <w:ind w:left="1066" w:hanging="357"/>
        <w:contextualSpacing/>
        <w:jc w:val="both"/>
        <w:rPr>
          <w:rFonts w:ascii="Times New Roman" w:hAnsi="Times New Roman" w:cs="Times New Roman"/>
          <w:sz w:val="28"/>
          <w:szCs w:val="28"/>
          <w:lang w:val="de-DE"/>
        </w:rPr>
      </w:pPr>
      <w:r w:rsidRPr="00BE463F">
        <w:rPr>
          <w:rFonts w:ascii="Times New Roman" w:hAnsi="Times New Roman" w:cs="Times New Roman"/>
          <w:sz w:val="28"/>
          <w:szCs w:val="28"/>
          <w:lang w:val="de-DE"/>
        </w:rPr>
        <w:t>Mannack E. Raumdarstellung und Realisierung Goethes epischer Dichtung / E. Mannack. – Frankfurt am Main: Metzlersche Verlagsbuchhandlung, 1968. – 44 S.</w:t>
      </w:r>
    </w:p>
    <w:p w:rsidR="000C6B22" w:rsidRDefault="000C6B22" w:rsidP="000C6B22">
      <w:pPr>
        <w:numPr>
          <w:ilvl w:val="0"/>
          <w:numId w:val="10"/>
        </w:numPr>
        <w:spacing w:line="360" w:lineRule="auto"/>
        <w:ind w:left="1066" w:hanging="357"/>
        <w:contextualSpacing/>
        <w:jc w:val="both"/>
        <w:rPr>
          <w:rFonts w:ascii="Times New Roman" w:hAnsi="Times New Roman" w:cs="Times New Roman"/>
          <w:sz w:val="28"/>
          <w:szCs w:val="28"/>
          <w:lang w:val="de-DE"/>
        </w:rPr>
      </w:pPr>
      <w:r w:rsidRPr="00BE463F">
        <w:rPr>
          <w:rFonts w:ascii="Times New Roman" w:hAnsi="Times New Roman" w:cs="Times New Roman"/>
          <w:sz w:val="28"/>
          <w:szCs w:val="28"/>
          <w:lang w:val="de-DE"/>
        </w:rPr>
        <w:t xml:space="preserve">Martens K. Deutsche Literatur / K. Martens, L. Lewinson. – Moskau: Verlag „Proswestschenie”, 1971. – 319 S. </w:t>
      </w:r>
    </w:p>
    <w:p w:rsidR="000C6B22" w:rsidRDefault="000C6B22" w:rsidP="000C6B22">
      <w:pPr>
        <w:numPr>
          <w:ilvl w:val="0"/>
          <w:numId w:val="10"/>
        </w:numPr>
        <w:spacing w:line="360" w:lineRule="auto"/>
        <w:contextualSpacing/>
        <w:jc w:val="both"/>
        <w:rPr>
          <w:rFonts w:ascii="Times New Roman" w:hAnsi="Times New Roman" w:cs="Times New Roman"/>
          <w:sz w:val="28"/>
          <w:szCs w:val="28"/>
          <w:lang w:val="de-DE"/>
        </w:rPr>
      </w:pPr>
      <w:r w:rsidRPr="00BE463F">
        <w:rPr>
          <w:rFonts w:ascii="Times New Roman" w:hAnsi="Times New Roman" w:cs="Times New Roman"/>
          <w:sz w:val="28"/>
          <w:szCs w:val="28"/>
          <w:lang w:val="de-DE"/>
        </w:rPr>
        <w:t>Mill J. S. A System of Logic Ratiocinative and Inductive /  J. S. Mill. – London: Longmans, Green, 1895. – 205 p.</w:t>
      </w:r>
    </w:p>
    <w:p w:rsidR="000C6B22" w:rsidRDefault="000C6B22" w:rsidP="000C6B22">
      <w:pPr>
        <w:numPr>
          <w:ilvl w:val="0"/>
          <w:numId w:val="10"/>
        </w:numPr>
        <w:spacing w:line="360" w:lineRule="auto"/>
        <w:contextualSpacing/>
        <w:jc w:val="both"/>
        <w:rPr>
          <w:rFonts w:ascii="Times New Roman" w:hAnsi="Times New Roman" w:cs="Times New Roman"/>
          <w:sz w:val="28"/>
          <w:szCs w:val="28"/>
          <w:lang w:val="de-DE"/>
        </w:rPr>
      </w:pPr>
      <w:r w:rsidRPr="00DF2708">
        <w:rPr>
          <w:rFonts w:ascii="Times New Roman" w:hAnsi="Times New Roman" w:cs="Times New Roman"/>
          <w:sz w:val="28"/>
          <w:szCs w:val="28"/>
          <w:lang w:val="de-DE"/>
        </w:rPr>
        <w:t>Nübling D. Eine Einführung in die Onomastik / D. Nübling. – Tübingen: Narr Verlag, 2012. – 367 S.</w:t>
      </w:r>
    </w:p>
    <w:p w:rsidR="000C6B22" w:rsidRDefault="000C6B22" w:rsidP="000C6B22">
      <w:pPr>
        <w:numPr>
          <w:ilvl w:val="0"/>
          <w:numId w:val="10"/>
        </w:numPr>
        <w:spacing w:line="360" w:lineRule="auto"/>
        <w:contextualSpacing/>
        <w:jc w:val="both"/>
        <w:rPr>
          <w:rFonts w:ascii="Times New Roman" w:hAnsi="Times New Roman" w:cs="Times New Roman"/>
          <w:sz w:val="28"/>
          <w:szCs w:val="28"/>
          <w:lang w:val="de-DE"/>
        </w:rPr>
      </w:pPr>
      <w:r w:rsidRPr="00DF2708">
        <w:rPr>
          <w:rFonts w:ascii="Times New Roman" w:hAnsi="Times New Roman" w:cs="Times New Roman"/>
          <w:sz w:val="28"/>
          <w:szCs w:val="28"/>
          <w:lang w:val="de-DE"/>
        </w:rPr>
        <w:t xml:space="preserve">Rudolph D. Klassik - Deutsche Literatur und Epochen [Електронний ресурс] / Dennis Rudolph. – 2014. – Режим доступу до ресурсу: </w:t>
      </w:r>
      <w:hyperlink r:id="rId11" w:history="1">
        <w:r w:rsidRPr="00DF2708">
          <w:rPr>
            <w:rStyle w:val="ab"/>
            <w:rFonts w:ascii="Times New Roman" w:hAnsi="Times New Roman" w:cs="Times New Roman"/>
            <w:sz w:val="28"/>
            <w:szCs w:val="28"/>
            <w:lang w:val="de-DE"/>
          </w:rPr>
          <w:t>https://www.frustfrei-lernen.de/deutsch/klassik-deutsche-literatur-und-epochen.html</w:t>
        </w:r>
      </w:hyperlink>
      <w:r w:rsidRPr="00DF2708">
        <w:rPr>
          <w:rFonts w:ascii="Times New Roman" w:hAnsi="Times New Roman" w:cs="Times New Roman"/>
          <w:sz w:val="28"/>
          <w:szCs w:val="28"/>
          <w:lang w:val="de-DE"/>
        </w:rPr>
        <w:t>.</w:t>
      </w:r>
    </w:p>
    <w:p w:rsidR="000C6B22" w:rsidRDefault="000C6B22" w:rsidP="000C6B22">
      <w:pPr>
        <w:numPr>
          <w:ilvl w:val="0"/>
          <w:numId w:val="10"/>
        </w:numPr>
        <w:spacing w:line="360" w:lineRule="auto"/>
        <w:contextualSpacing/>
        <w:jc w:val="both"/>
        <w:rPr>
          <w:rFonts w:ascii="Times New Roman" w:hAnsi="Times New Roman" w:cs="Times New Roman"/>
          <w:sz w:val="28"/>
          <w:szCs w:val="28"/>
          <w:lang w:val="de-DE"/>
        </w:rPr>
      </w:pPr>
      <w:r w:rsidRPr="00DF2708">
        <w:rPr>
          <w:rFonts w:ascii="Times New Roman" w:hAnsi="Times New Roman" w:cs="Times New Roman"/>
          <w:sz w:val="28"/>
          <w:szCs w:val="28"/>
          <w:lang w:val="de-DE"/>
        </w:rPr>
        <w:t xml:space="preserve">Schlaffer H. Namen und Buchstaben in Goethes „Wahlverwandtschaften“ / H. Schlaffer. // Jahrbuch der Jean-Paul-Gesellschaft. – 1972. – №7. – </w:t>
      </w:r>
      <w:r w:rsidRPr="00DF2708">
        <w:rPr>
          <w:rFonts w:ascii="Times New Roman" w:hAnsi="Times New Roman" w:cs="Times New Roman"/>
          <w:sz w:val="28"/>
          <w:szCs w:val="28"/>
          <w:lang w:val="de-DE"/>
        </w:rPr>
        <w:br/>
        <w:t>S. 211–230.</w:t>
      </w:r>
    </w:p>
    <w:p w:rsidR="000C6B22" w:rsidRDefault="000C6B22" w:rsidP="000C6B22">
      <w:pPr>
        <w:numPr>
          <w:ilvl w:val="0"/>
          <w:numId w:val="10"/>
        </w:numPr>
        <w:spacing w:line="360" w:lineRule="auto"/>
        <w:contextualSpacing/>
        <w:jc w:val="both"/>
        <w:rPr>
          <w:rFonts w:ascii="Times New Roman" w:hAnsi="Times New Roman" w:cs="Times New Roman"/>
          <w:sz w:val="28"/>
          <w:szCs w:val="28"/>
          <w:lang w:val="de-DE"/>
        </w:rPr>
      </w:pPr>
      <w:r w:rsidRPr="00DF2708">
        <w:rPr>
          <w:rFonts w:ascii="Times New Roman" w:hAnsi="Times New Roman" w:cs="Times New Roman"/>
          <w:sz w:val="28"/>
          <w:szCs w:val="28"/>
          <w:lang w:val="de-DE"/>
        </w:rPr>
        <w:t>Schlimpert G. Slawische Personnamen in mittellalterlichen Quellen Deutschlands / G. Schlimpert. – Berlin: Walter de Gruyter, 1964. – 83 S.</w:t>
      </w:r>
    </w:p>
    <w:p w:rsidR="000C6B22" w:rsidRDefault="000C6B22" w:rsidP="000C6B22">
      <w:pPr>
        <w:numPr>
          <w:ilvl w:val="0"/>
          <w:numId w:val="10"/>
        </w:numPr>
        <w:spacing w:line="360" w:lineRule="auto"/>
        <w:contextualSpacing/>
        <w:jc w:val="both"/>
        <w:rPr>
          <w:rFonts w:ascii="Times New Roman" w:hAnsi="Times New Roman" w:cs="Times New Roman"/>
          <w:sz w:val="28"/>
          <w:szCs w:val="28"/>
          <w:lang w:val="de-DE"/>
        </w:rPr>
      </w:pPr>
      <w:r w:rsidRPr="00DF2708">
        <w:rPr>
          <w:rFonts w:ascii="Times New Roman" w:hAnsi="Times New Roman" w:cs="Times New Roman"/>
          <w:sz w:val="28"/>
          <w:szCs w:val="28"/>
          <w:lang w:val="de-DE"/>
        </w:rPr>
        <w:t>Schwanke M. Namen und Namengebung bei Goethe. Computergestützte Studien zu epischen Werken / M. Schwanke. – Heidelberg: Carl Winter – Universitätsverlag, 1992. – 238 S.</w:t>
      </w:r>
    </w:p>
    <w:p w:rsidR="000C6B22" w:rsidRDefault="000C6B22" w:rsidP="000C6B22">
      <w:pPr>
        <w:numPr>
          <w:ilvl w:val="0"/>
          <w:numId w:val="10"/>
        </w:numPr>
        <w:spacing w:line="360" w:lineRule="auto"/>
        <w:contextualSpacing/>
        <w:jc w:val="both"/>
        <w:rPr>
          <w:rFonts w:ascii="Times New Roman" w:hAnsi="Times New Roman" w:cs="Times New Roman"/>
          <w:sz w:val="28"/>
          <w:szCs w:val="28"/>
          <w:lang w:val="de-DE"/>
        </w:rPr>
      </w:pPr>
      <w:r w:rsidRPr="00DF2708">
        <w:rPr>
          <w:rFonts w:ascii="Times New Roman" w:hAnsi="Times New Roman" w:cs="Times New Roman"/>
          <w:sz w:val="28"/>
          <w:szCs w:val="28"/>
          <w:lang w:val="de-DE"/>
        </w:rPr>
        <w:t>Seibicke W. Die Personennamen im Deutschen / W. Seibicke. – Berlin – New York: Walter de Gruyter, 1982. – 157 S.</w:t>
      </w:r>
    </w:p>
    <w:p w:rsidR="000C6B22" w:rsidRDefault="000C6B22" w:rsidP="000C6B22">
      <w:pPr>
        <w:numPr>
          <w:ilvl w:val="0"/>
          <w:numId w:val="10"/>
        </w:numPr>
        <w:spacing w:line="360" w:lineRule="auto"/>
        <w:contextualSpacing/>
        <w:jc w:val="both"/>
        <w:rPr>
          <w:rFonts w:ascii="Times New Roman" w:hAnsi="Times New Roman" w:cs="Times New Roman"/>
          <w:sz w:val="28"/>
          <w:szCs w:val="28"/>
          <w:lang w:val="de-DE"/>
        </w:rPr>
      </w:pPr>
      <w:r w:rsidRPr="00DF2708">
        <w:rPr>
          <w:rFonts w:ascii="Times New Roman" w:hAnsi="Times New Roman" w:cs="Times New Roman"/>
          <w:sz w:val="28"/>
          <w:szCs w:val="28"/>
          <w:lang w:val="de-DE"/>
        </w:rPr>
        <w:t xml:space="preserve">Sonderegger S. Namengeschichte als Bestandteil der deutschen Sprachgeschichte / S. Sonderegger. // Sprachgeschichte Ein Handbuch zur </w:t>
      </w:r>
      <w:r w:rsidRPr="00DF2708">
        <w:rPr>
          <w:rFonts w:ascii="Times New Roman" w:hAnsi="Times New Roman" w:cs="Times New Roman"/>
          <w:sz w:val="28"/>
          <w:szCs w:val="28"/>
          <w:lang w:val="de-DE"/>
        </w:rPr>
        <w:lastRenderedPageBreak/>
        <w:t>Geschichte der deutschen Sprache und ihrer Erforschung, Walter de Gruyter • Berlin • New York. – 2004. – №4. – S. 3405–3436.</w:t>
      </w:r>
    </w:p>
    <w:p w:rsidR="000C6B22" w:rsidRDefault="000C6B22" w:rsidP="000C6B22">
      <w:pPr>
        <w:numPr>
          <w:ilvl w:val="0"/>
          <w:numId w:val="10"/>
        </w:numPr>
        <w:spacing w:line="360" w:lineRule="auto"/>
        <w:contextualSpacing/>
        <w:jc w:val="both"/>
        <w:rPr>
          <w:rFonts w:ascii="Times New Roman" w:hAnsi="Times New Roman" w:cs="Times New Roman"/>
          <w:sz w:val="28"/>
          <w:szCs w:val="28"/>
          <w:lang w:val="de-DE"/>
        </w:rPr>
      </w:pPr>
      <w:r w:rsidRPr="00DF2708">
        <w:rPr>
          <w:rFonts w:ascii="Times New Roman" w:hAnsi="Times New Roman" w:cs="Times New Roman"/>
          <w:sz w:val="28"/>
          <w:szCs w:val="28"/>
          <w:lang w:val="de-DE"/>
        </w:rPr>
        <w:t>Trunz E. Studien zu Goethes Alterswerken / E. Trunz. – Frankfurt am Main: Peter Lang AG, Internationaler Verlag der Wissenschaften; Auflage: 1, 1975. – 351 S.</w:t>
      </w:r>
    </w:p>
    <w:p w:rsidR="000C6B22" w:rsidRDefault="000C6B22" w:rsidP="000C6B22">
      <w:pPr>
        <w:numPr>
          <w:ilvl w:val="0"/>
          <w:numId w:val="10"/>
        </w:numPr>
        <w:spacing w:line="360" w:lineRule="auto"/>
        <w:contextualSpacing/>
        <w:jc w:val="both"/>
        <w:rPr>
          <w:rFonts w:ascii="Times New Roman" w:hAnsi="Times New Roman" w:cs="Times New Roman"/>
          <w:sz w:val="28"/>
          <w:szCs w:val="28"/>
          <w:lang w:val="de-DE"/>
        </w:rPr>
      </w:pPr>
      <w:r w:rsidRPr="00DF2708">
        <w:rPr>
          <w:rFonts w:ascii="Times New Roman" w:hAnsi="Times New Roman" w:cs="Times New Roman"/>
          <w:sz w:val="28"/>
          <w:szCs w:val="28"/>
          <w:lang w:val="de-DE"/>
        </w:rPr>
        <w:t xml:space="preserve">Vornamen im Wandel der Zeit [Електронний ресурс] – Режим доступу до ресурсу: </w:t>
      </w:r>
      <w:hyperlink r:id="rId12" w:history="1">
        <w:r w:rsidRPr="00DF2708">
          <w:rPr>
            <w:rStyle w:val="ab"/>
            <w:rFonts w:ascii="Times New Roman" w:hAnsi="Times New Roman" w:cs="Times New Roman"/>
            <w:sz w:val="28"/>
            <w:szCs w:val="28"/>
            <w:lang w:val="de-DE"/>
          </w:rPr>
          <w:t>https://www.bedeutung-von-namen.de/vornamen-zeitlauf</w:t>
        </w:r>
      </w:hyperlink>
      <w:r w:rsidRPr="00DF2708">
        <w:rPr>
          <w:rFonts w:ascii="Times New Roman" w:hAnsi="Times New Roman" w:cs="Times New Roman"/>
          <w:sz w:val="28"/>
          <w:szCs w:val="28"/>
          <w:lang w:val="de-DE"/>
        </w:rPr>
        <w:t>.</w:t>
      </w:r>
    </w:p>
    <w:p w:rsidR="000C6B22" w:rsidRDefault="000C6B22" w:rsidP="000C6B22">
      <w:pPr>
        <w:numPr>
          <w:ilvl w:val="0"/>
          <w:numId w:val="10"/>
        </w:numPr>
        <w:spacing w:line="360" w:lineRule="auto"/>
        <w:contextualSpacing/>
        <w:jc w:val="both"/>
        <w:rPr>
          <w:rFonts w:ascii="Times New Roman" w:hAnsi="Times New Roman" w:cs="Times New Roman"/>
          <w:sz w:val="28"/>
          <w:szCs w:val="28"/>
          <w:lang w:val="de-DE"/>
        </w:rPr>
      </w:pPr>
      <w:r w:rsidRPr="00DF2708">
        <w:rPr>
          <w:rFonts w:ascii="Times New Roman" w:hAnsi="Times New Roman" w:cs="Times New Roman"/>
          <w:sz w:val="28"/>
          <w:szCs w:val="28"/>
          <w:lang w:val="de-DE"/>
        </w:rPr>
        <w:t>Wilpert G. Goethe-Lexikon / G. von Wilpert. – Stuttgart: Kröner Verlag, 1998. – 1237 S.</w:t>
      </w:r>
    </w:p>
    <w:p w:rsidR="000C6B22" w:rsidRPr="00DF2708" w:rsidRDefault="000C6B22" w:rsidP="000C6B22">
      <w:pPr>
        <w:numPr>
          <w:ilvl w:val="0"/>
          <w:numId w:val="10"/>
        </w:numPr>
        <w:spacing w:line="360" w:lineRule="auto"/>
        <w:contextualSpacing/>
        <w:jc w:val="both"/>
        <w:rPr>
          <w:rFonts w:ascii="Times New Roman" w:hAnsi="Times New Roman" w:cs="Times New Roman"/>
          <w:sz w:val="28"/>
          <w:szCs w:val="28"/>
          <w:lang w:val="de-DE"/>
        </w:rPr>
      </w:pPr>
      <w:r w:rsidRPr="00DF2708">
        <w:rPr>
          <w:rFonts w:ascii="Times New Roman" w:hAnsi="Times New Roman" w:cs="Times New Roman"/>
          <w:sz w:val="28"/>
          <w:szCs w:val="28"/>
          <w:lang w:val="de-DE"/>
        </w:rPr>
        <w:t>Witte B. Goethe-Handbuch /3: Prosaschriften / B. Witte, P. Schmidt. – Stuttgart [u.a.]: Metzler, 1997. – 854 S. – (3).</w:t>
      </w:r>
    </w:p>
    <w:p w:rsidR="000C6B22" w:rsidRDefault="000C6B22" w:rsidP="000C6B22">
      <w:pPr>
        <w:jc w:val="center"/>
        <w:rPr>
          <w:rFonts w:ascii="Times New Roman" w:eastAsia="Calibri" w:hAnsi="Times New Roman" w:cs="Times New Roman"/>
          <w:i/>
          <w:sz w:val="28"/>
          <w:szCs w:val="28"/>
        </w:rPr>
      </w:pPr>
      <w:r w:rsidRPr="00AD6CA3">
        <w:rPr>
          <w:rFonts w:ascii="Times New Roman" w:eastAsia="Calibri" w:hAnsi="Times New Roman" w:cs="Times New Roman"/>
          <w:i/>
          <w:sz w:val="28"/>
          <w:szCs w:val="28"/>
          <w:lang w:val="en-US"/>
        </w:rPr>
        <w:t xml:space="preserve">                </w:t>
      </w:r>
      <w:r w:rsidRPr="002221AF">
        <w:rPr>
          <w:rFonts w:ascii="Times New Roman" w:eastAsia="Calibri" w:hAnsi="Times New Roman" w:cs="Times New Roman"/>
          <w:i/>
          <w:sz w:val="28"/>
          <w:szCs w:val="28"/>
          <w:lang w:val="it-IT"/>
        </w:rPr>
        <w:t>Nachschlagewerke</w:t>
      </w:r>
    </w:p>
    <w:p w:rsidR="000C6B22" w:rsidRPr="002221AF" w:rsidRDefault="000C6B22" w:rsidP="000C6B22">
      <w:pPr>
        <w:pStyle w:val="a3"/>
        <w:numPr>
          <w:ilvl w:val="0"/>
          <w:numId w:val="10"/>
        </w:numPr>
        <w:spacing w:line="360" w:lineRule="auto"/>
        <w:ind w:left="1066" w:hanging="357"/>
        <w:jc w:val="both"/>
        <w:rPr>
          <w:rFonts w:ascii="Times New Roman" w:hAnsi="Times New Roman" w:cs="Times New Roman"/>
          <w:sz w:val="28"/>
          <w:szCs w:val="28"/>
          <w:lang w:val="it-IT"/>
        </w:rPr>
      </w:pPr>
      <w:r>
        <w:rPr>
          <w:rFonts w:ascii="Times New Roman" w:hAnsi="Times New Roman" w:cs="Times New Roman"/>
          <w:sz w:val="28"/>
          <w:szCs w:val="28"/>
        </w:rPr>
        <w:t xml:space="preserve"> </w:t>
      </w:r>
      <w:r w:rsidRPr="002221AF">
        <w:rPr>
          <w:rFonts w:ascii="Times New Roman" w:hAnsi="Times New Roman" w:cs="Times New Roman"/>
          <w:sz w:val="28"/>
          <w:szCs w:val="28"/>
          <w:lang w:val="it-IT"/>
        </w:rPr>
        <w:t xml:space="preserve">ИФИГЕНИЯ [Електронний ресурс] – Режим доступу до ресурсу: </w:t>
      </w:r>
      <w:hyperlink r:id="rId13" w:history="1">
        <w:r w:rsidRPr="002221AF">
          <w:rPr>
            <w:rStyle w:val="ab"/>
            <w:rFonts w:ascii="Times New Roman" w:hAnsi="Times New Roman" w:cs="Times New Roman"/>
            <w:sz w:val="28"/>
            <w:szCs w:val="28"/>
            <w:lang w:val="it-IT"/>
          </w:rPr>
          <w:t>https://dic.academic.ru/dic.nsf/litheroes/151/%D0%98%D0%A4%D0%98%D0%93%D0%95%D0%9D%D0%98%D0%AF</w:t>
        </w:r>
      </w:hyperlink>
      <w:r w:rsidRPr="002221AF">
        <w:rPr>
          <w:rFonts w:ascii="Times New Roman" w:hAnsi="Times New Roman" w:cs="Times New Roman"/>
          <w:sz w:val="28"/>
          <w:szCs w:val="28"/>
          <w:lang w:val="it-IT"/>
        </w:rPr>
        <w:t>.</w:t>
      </w:r>
    </w:p>
    <w:p w:rsidR="000C6B22" w:rsidRPr="002221AF" w:rsidRDefault="000C6B22" w:rsidP="000C6B22">
      <w:pPr>
        <w:pStyle w:val="a3"/>
        <w:numPr>
          <w:ilvl w:val="0"/>
          <w:numId w:val="10"/>
        </w:numPr>
        <w:spacing w:line="360" w:lineRule="auto"/>
        <w:ind w:left="1066" w:hanging="357"/>
        <w:jc w:val="both"/>
        <w:rPr>
          <w:rFonts w:ascii="Times New Roman" w:hAnsi="Times New Roman" w:cs="Times New Roman"/>
          <w:sz w:val="28"/>
          <w:szCs w:val="28"/>
          <w:lang w:val="it-IT"/>
        </w:rPr>
      </w:pPr>
      <w:r w:rsidRPr="002221AF">
        <w:rPr>
          <w:rFonts w:ascii="Times New Roman" w:hAnsi="Times New Roman" w:cs="Times New Roman"/>
          <w:sz w:val="28"/>
          <w:szCs w:val="28"/>
          <w:lang w:val="it-IT"/>
        </w:rPr>
        <w:t xml:space="preserve">Кaраулов Ю. Н. Энциклопедия </w:t>
      </w:r>
      <w:r w:rsidRPr="002221AF">
        <w:rPr>
          <w:rFonts w:ascii="Times New Roman" w:hAnsi="Times New Roman" w:cs="Times New Roman"/>
          <w:sz w:val="28"/>
          <w:szCs w:val="28"/>
          <w:lang w:val="de-DE"/>
        </w:rPr>
        <w:t>„</w:t>
      </w:r>
      <w:r w:rsidRPr="002221AF">
        <w:rPr>
          <w:rFonts w:ascii="Times New Roman" w:hAnsi="Times New Roman" w:cs="Times New Roman"/>
          <w:sz w:val="28"/>
          <w:szCs w:val="28"/>
          <w:lang w:val="it-IT"/>
        </w:rPr>
        <w:t xml:space="preserve">Русский язык” [Електронний ресурс] / Ю. Н. Кaраулов. – 1998. – Режим доступу до ресурсу: </w:t>
      </w:r>
      <w:hyperlink r:id="rId14" w:history="1">
        <w:r w:rsidRPr="002221AF">
          <w:rPr>
            <w:rStyle w:val="ab"/>
            <w:rFonts w:ascii="Times New Roman" w:hAnsi="Times New Roman" w:cs="Times New Roman"/>
            <w:sz w:val="28"/>
            <w:szCs w:val="28"/>
            <w:lang w:val="it-IT"/>
          </w:rPr>
          <w:t>http://russkiyyazik.ru/579/</w:t>
        </w:r>
      </w:hyperlink>
      <w:r w:rsidRPr="002221AF">
        <w:rPr>
          <w:rFonts w:ascii="Times New Roman" w:hAnsi="Times New Roman" w:cs="Times New Roman"/>
          <w:sz w:val="28"/>
          <w:szCs w:val="28"/>
          <w:lang w:val="it-IT"/>
        </w:rPr>
        <w:t>.</w:t>
      </w:r>
    </w:p>
    <w:p w:rsidR="000C6B22" w:rsidRPr="002221AF" w:rsidRDefault="000C6B22" w:rsidP="000C6B22">
      <w:pPr>
        <w:pStyle w:val="a3"/>
        <w:numPr>
          <w:ilvl w:val="0"/>
          <w:numId w:val="10"/>
        </w:numPr>
        <w:spacing w:line="360" w:lineRule="auto"/>
        <w:ind w:left="1066" w:hanging="357"/>
        <w:jc w:val="both"/>
        <w:rPr>
          <w:rFonts w:ascii="Times New Roman" w:hAnsi="Times New Roman" w:cs="Times New Roman"/>
          <w:sz w:val="28"/>
          <w:szCs w:val="28"/>
          <w:lang w:val="it-IT"/>
        </w:rPr>
      </w:pPr>
      <w:r w:rsidRPr="002221AF">
        <w:rPr>
          <w:rFonts w:ascii="Times New Roman" w:hAnsi="Times New Roman" w:cs="Times New Roman"/>
          <w:sz w:val="28"/>
          <w:szCs w:val="28"/>
          <w:lang w:val="it-IT"/>
        </w:rPr>
        <w:t xml:space="preserve">Левицкий В. В. Этимологический словарь германских </w:t>
      </w:r>
      <w:r>
        <w:rPr>
          <w:rFonts w:ascii="Times New Roman" w:hAnsi="Times New Roman" w:cs="Times New Roman"/>
          <w:sz w:val="28"/>
          <w:szCs w:val="28"/>
          <w:lang w:val="it-IT"/>
        </w:rPr>
        <w:t xml:space="preserve">языков / </w:t>
      </w:r>
      <w:r>
        <w:rPr>
          <w:rFonts w:ascii="Times New Roman" w:hAnsi="Times New Roman" w:cs="Times New Roman"/>
          <w:sz w:val="28"/>
          <w:szCs w:val="28"/>
          <w:lang w:val="it-IT"/>
        </w:rPr>
        <w:br/>
        <w:t>В. В. Левицкий. Том I</w:t>
      </w:r>
      <w:r w:rsidRPr="002221AF">
        <w:rPr>
          <w:rFonts w:ascii="Times New Roman" w:hAnsi="Times New Roman" w:cs="Times New Roman"/>
          <w:sz w:val="28"/>
          <w:szCs w:val="28"/>
          <w:lang w:val="it-IT"/>
        </w:rPr>
        <w:t xml:space="preserve">. – Винница: Нова Кныга, 2010. – </w:t>
      </w:r>
      <w:r>
        <w:rPr>
          <w:rFonts w:ascii="Times New Roman" w:hAnsi="Times New Roman" w:cs="Times New Roman"/>
          <w:sz w:val="28"/>
          <w:szCs w:val="28"/>
          <w:lang w:val="it-IT"/>
        </w:rPr>
        <w:t>616</w:t>
      </w:r>
      <w:r w:rsidRPr="002221AF">
        <w:rPr>
          <w:rFonts w:ascii="Times New Roman" w:hAnsi="Times New Roman" w:cs="Times New Roman"/>
          <w:sz w:val="28"/>
          <w:szCs w:val="28"/>
          <w:lang w:val="it-IT"/>
        </w:rPr>
        <w:t xml:space="preserve"> с.</w:t>
      </w:r>
    </w:p>
    <w:p w:rsidR="000C6B22" w:rsidRPr="002221AF" w:rsidRDefault="000C6B22" w:rsidP="000C6B22">
      <w:pPr>
        <w:pStyle w:val="a3"/>
        <w:numPr>
          <w:ilvl w:val="0"/>
          <w:numId w:val="10"/>
        </w:numPr>
        <w:spacing w:line="360" w:lineRule="auto"/>
        <w:ind w:left="1066" w:hanging="357"/>
        <w:jc w:val="both"/>
        <w:rPr>
          <w:rFonts w:ascii="Times New Roman" w:hAnsi="Times New Roman" w:cs="Times New Roman"/>
          <w:sz w:val="28"/>
          <w:szCs w:val="28"/>
          <w:lang w:val="it-IT"/>
        </w:rPr>
      </w:pPr>
      <w:r w:rsidRPr="002221AF">
        <w:rPr>
          <w:rFonts w:ascii="Times New Roman" w:hAnsi="Times New Roman" w:cs="Times New Roman"/>
          <w:sz w:val="28"/>
          <w:szCs w:val="28"/>
          <w:lang w:val="it-IT"/>
        </w:rPr>
        <w:t xml:space="preserve">Левицкий В. В. Этимологический словарь германских языков /  </w:t>
      </w:r>
      <w:r w:rsidRPr="002221AF">
        <w:rPr>
          <w:rFonts w:ascii="Times New Roman" w:hAnsi="Times New Roman" w:cs="Times New Roman"/>
          <w:sz w:val="28"/>
          <w:szCs w:val="28"/>
          <w:lang w:val="it-IT"/>
        </w:rPr>
        <w:br/>
        <w:t xml:space="preserve">В. В. Левицкий. Том </w:t>
      </w:r>
      <w:r>
        <w:rPr>
          <w:rFonts w:ascii="Times New Roman" w:hAnsi="Times New Roman" w:cs="Times New Roman"/>
          <w:sz w:val="28"/>
          <w:szCs w:val="28"/>
          <w:lang w:val="it-IT"/>
        </w:rPr>
        <w:t>I</w:t>
      </w:r>
      <w:r w:rsidRPr="002221AF">
        <w:rPr>
          <w:rFonts w:ascii="Times New Roman" w:hAnsi="Times New Roman" w:cs="Times New Roman"/>
          <w:sz w:val="28"/>
          <w:szCs w:val="28"/>
          <w:lang w:val="it-IT"/>
        </w:rPr>
        <w:t xml:space="preserve">I. – Винница: Нова Кныга, 2010. – </w:t>
      </w:r>
      <w:r>
        <w:rPr>
          <w:rFonts w:ascii="Times New Roman" w:hAnsi="Times New Roman" w:cs="Times New Roman"/>
          <w:sz w:val="28"/>
          <w:szCs w:val="28"/>
          <w:lang w:val="it-IT"/>
        </w:rPr>
        <w:t>368</w:t>
      </w:r>
      <w:r w:rsidRPr="002221AF">
        <w:rPr>
          <w:rFonts w:ascii="Times New Roman" w:hAnsi="Times New Roman" w:cs="Times New Roman"/>
          <w:sz w:val="28"/>
          <w:szCs w:val="28"/>
          <w:lang w:val="it-IT"/>
        </w:rPr>
        <w:t xml:space="preserve"> с.</w:t>
      </w:r>
    </w:p>
    <w:p w:rsidR="000C6B22" w:rsidRPr="002221AF" w:rsidRDefault="000C6B22" w:rsidP="000C6B22">
      <w:pPr>
        <w:pStyle w:val="a3"/>
        <w:numPr>
          <w:ilvl w:val="0"/>
          <w:numId w:val="10"/>
        </w:numPr>
        <w:spacing w:line="360" w:lineRule="auto"/>
        <w:ind w:left="1066" w:hanging="357"/>
        <w:jc w:val="both"/>
        <w:rPr>
          <w:rFonts w:ascii="Times New Roman" w:hAnsi="Times New Roman" w:cs="Times New Roman"/>
          <w:sz w:val="28"/>
          <w:szCs w:val="28"/>
          <w:lang w:val="it-IT"/>
        </w:rPr>
      </w:pPr>
      <w:r w:rsidRPr="002221AF">
        <w:rPr>
          <w:rFonts w:ascii="Times New Roman" w:hAnsi="Times New Roman" w:cs="Times New Roman"/>
          <w:sz w:val="28"/>
          <w:szCs w:val="28"/>
          <w:lang w:val="it-IT"/>
        </w:rPr>
        <w:t xml:space="preserve">Подольская Н. В. Словарь русской ономастической терминологии / </w:t>
      </w:r>
      <w:r w:rsidRPr="002221AF">
        <w:rPr>
          <w:rFonts w:ascii="Times New Roman" w:hAnsi="Times New Roman" w:cs="Times New Roman"/>
          <w:sz w:val="28"/>
          <w:szCs w:val="28"/>
          <w:lang w:val="it-IT"/>
        </w:rPr>
        <w:br/>
        <w:t>Н. В. Подольская. – Москва: Наука; Издание 2-е, перераб. и доп., 1987. – 187 с.</w:t>
      </w:r>
    </w:p>
    <w:p w:rsidR="000C6B22" w:rsidRPr="002221AF" w:rsidRDefault="000C6B22" w:rsidP="000C6B22">
      <w:pPr>
        <w:pStyle w:val="a3"/>
        <w:numPr>
          <w:ilvl w:val="0"/>
          <w:numId w:val="10"/>
        </w:numPr>
        <w:spacing w:line="360" w:lineRule="auto"/>
        <w:ind w:left="1066" w:hanging="357"/>
        <w:jc w:val="both"/>
        <w:rPr>
          <w:rFonts w:ascii="Times New Roman" w:hAnsi="Times New Roman" w:cs="Times New Roman"/>
          <w:sz w:val="28"/>
          <w:szCs w:val="28"/>
          <w:lang w:val="it-IT"/>
        </w:rPr>
      </w:pPr>
      <w:r w:rsidRPr="002221AF">
        <w:rPr>
          <w:rFonts w:ascii="Times New Roman" w:hAnsi="Times New Roman" w:cs="Times New Roman"/>
          <w:sz w:val="28"/>
          <w:szCs w:val="28"/>
          <w:lang w:val="it-IT"/>
        </w:rPr>
        <w:t xml:space="preserve">Розенталь Д. Э. Словарь-справочник лингвистических терминов / </w:t>
      </w:r>
      <w:r w:rsidRPr="002221AF">
        <w:rPr>
          <w:rFonts w:ascii="Times New Roman" w:hAnsi="Times New Roman" w:cs="Times New Roman"/>
          <w:sz w:val="28"/>
          <w:szCs w:val="28"/>
          <w:lang w:val="it-IT"/>
        </w:rPr>
        <w:br/>
        <w:t xml:space="preserve">Д. Э. Розенталь, М. А. Теленкова. – Москва: Просвещение, 1985. – </w:t>
      </w:r>
      <w:r w:rsidRPr="002221AF">
        <w:rPr>
          <w:rFonts w:ascii="Times New Roman" w:hAnsi="Times New Roman" w:cs="Times New Roman"/>
          <w:sz w:val="28"/>
          <w:szCs w:val="28"/>
          <w:lang w:val="it-IT"/>
        </w:rPr>
        <w:br/>
        <w:t>399 с.</w:t>
      </w:r>
    </w:p>
    <w:p w:rsidR="000C6B22" w:rsidRPr="002221AF" w:rsidRDefault="000C6B22" w:rsidP="000C6B22">
      <w:pPr>
        <w:pStyle w:val="a3"/>
        <w:numPr>
          <w:ilvl w:val="0"/>
          <w:numId w:val="10"/>
        </w:numPr>
        <w:spacing w:line="360" w:lineRule="auto"/>
        <w:ind w:left="1066" w:hanging="357"/>
        <w:jc w:val="both"/>
        <w:rPr>
          <w:rFonts w:ascii="Times New Roman" w:hAnsi="Times New Roman" w:cs="Times New Roman"/>
          <w:sz w:val="28"/>
          <w:szCs w:val="28"/>
          <w:lang w:val="it-IT"/>
        </w:rPr>
      </w:pPr>
      <w:r w:rsidRPr="002221AF">
        <w:rPr>
          <w:rFonts w:ascii="Times New Roman" w:hAnsi="Times New Roman" w:cs="Times New Roman"/>
          <w:sz w:val="28"/>
          <w:szCs w:val="28"/>
          <w:lang w:val="it-IT"/>
        </w:rPr>
        <w:lastRenderedPageBreak/>
        <w:t xml:space="preserve">Фауст [Електронний ресурс] // Фундаментальная электронная библиотека "Русская литература и фольклор" – Режим доступу до ресурсу: </w:t>
      </w:r>
      <w:hyperlink r:id="rId15" w:history="1">
        <w:r w:rsidRPr="002221AF">
          <w:rPr>
            <w:rStyle w:val="ab"/>
            <w:rFonts w:ascii="Times New Roman" w:hAnsi="Times New Roman" w:cs="Times New Roman"/>
            <w:sz w:val="28"/>
            <w:szCs w:val="28"/>
            <w:lang w:val="it-IT"/>
          </w:rPr>
          <w:t>http://feb-web.ru/FEB/LITENC/ENCYCLOP/leb/leb-6662.htm</w:t>
        </w:r>
      </w:hyperlink>
      <w:r w:rsidRPr="002221AF">
        <w:rPr>
          <w:rFonts w:ascii="Times New Roman" w:hAnsi="Times New Roman" w:cs="Times New Roman"/>
          <w:sz w:val="28"/>
          <w:szCs w:val="28"/>
          <w:lang w:val="it-IT"/>
        </w:rPr>
        <w:t>.</w:t>
      </w:r>
    </w:p>
    <w:p w:rsidR="000C6B22" w:rsidRPr="002221AF" w:rsidRDefault="000C6B22" w:rsidP="000C6B22">
      <w:pPr>
        <w:pStyle w:val="a3"/>
        <w:numPr>
          <w:ilvl w:val="0"/>
          <w:numId w:val="10"/>
        </w:numPr>
        <w:spacing w:line="360" w:lineRule="auto"/>
        <w:jc w:val="both"/>
        <w:rPr>
          <w:rFonts w:ascii="Times New Roman" w:hAnsi="Times New Roman" w:cs="Times New Roman"/>
          <w:sz w:val="28"/>
          <w:szCs w:val="28"/>
          <w:lang w:val="it-IT"/>
        </w:rPr>
      </w:pPr>
      <w:r w:rsidRPr="002221AF">
        <w:rPr>
          <w:rFonts w:ascii="Times New Roman" w:hAnsi="Times New Roman" w:cs="Times New Roman"/>
          <w:sz w:val="28"/>
          <w:szCs w:val="28"/>
          <w:lang w:val="it-IT"/>
        </w:rPr>
        <w:t>DUDEN: Etymologie : Herkunftswörterbuch der deutschen Sprache. B. 7. – Mannheim; Leipzig; Wien; Zürich : Der Dudenverl., 1997. – 842 S.</w:t>
      </w:r>
    </w:p>
    <w:p w:rsidR="000C6B22" w:rsidRPr="002221AF" w:rsidRDefault="000C6B22" w:rsidP="000C6B22">
      <w:pPr>
        <w:pStyle w:val="a3"/>
        <w:numPr>
          <w:ilvl w:val="0"/>
          <w:numId w:val="10"/>
        </w:numPr>
        <w:spacing w:line="360" w:lineRule="auto"/>
        <w:jc w:val="both"/>
        <w:rPr>
          <w:rFonts w:ascii="Times New Roman" w:hAnsi="Times New Roman" w:cs="Times New Roman"/>
          <w:sz w:val="28"/>
          <w:szCs w:val="28"/>
          <w:lang w:val="it-IT"/>
        </w:rPr>
      </w:pPr>
      <w:r w:rsidRPr="002221AF">
        <w:rPr>
          <w:rFonts w:ascii="Times New Roman" w:hAnsi="Times New Roman" w:cs="Times New Roman"/>
          <w:sz w:val="28"/>
          <w:szCs w:val="28"/>
          <w:lang w:val="it-IT"/>
        </w:rPr>
        <w:t>DUDEN: Lexikon der Vornamen. – Mannheim: GmbH Bibliographisches Institut, 2013. – 480 S.</w:t>
      </w:r>
    </w:p>
    <w:p w:rsidR="000C6B22" w:rsidRDefault="000C6B22" w:rsidP="000C6B22">
      <w:pPr>
        <w:pStyle w:val="a3"/>
        <w:numPr>
          <w:ilvl w:val="0"/>
          <w:numId w:val="10"/>
        </w:numPr>
        <w:spacing w:line="360" w:lineRule="auto"/>
        <w:jc w:val="both"/>
        <w:rPr>
          <w:rFonts w:ascii="Times New Roman" w:hAnsi="Times New Roman" w:cs="Times New Roman"/>
          <w:sz w:val="28"/>
          <w:szCs w:val="28"/>
          <w:lang w:val="it-IT"/>
        </w:rPr>
      </w:pPr>
      <w:r w:rsidRPr="002221AF">
        <w:rPr>
          <w:rFonts w:ascii="Times New Roman" w:hAnsi="Times New Roman" w:cs="Times New Roman"/>
          <w:sz w:val="28"/>
          <w:szCs w:val="28"/>
          <w:lang w:val="it-IT"/>
        </w:rPr>
        <w:t xml:space="preserve">Egmont (Goethe) [Електронний ресурс] // Wikіpedia. Die freie Enzyklopädie – Режим доступу до ресурсу: </w:t>
      </w:r>
      <w:hyperlink r:id="rId16" w:history="1">
        <w:r w:rsidRPr="00CE4C23">
          <w:rPr>
            <w:rStyle w:val="ab"/>
            <w:rFonts w:ascii="Times New Roman" w:hAnsi="Times New Roman" w:cs="Times New Roman"/>
            <w:sz w:val="28"/>
            <w:szCs w:val="28"/>
            <w:lang w:val="it-IT"/>
          </w:rPr>
          <w:t>https://de.wikipedia.org/wiki/Egmont_(Goethe)</w:t>
        </w:r>
      </w:hyperlink>
      <w:r w:rsidRPr="002221AF">
        <w:rPr>
          <w:rFonts w:ascii="Times New Roman" w:hAnsi="Times New Roman" w:cs="Times New Roman"/>
          <w:sz w:val="28"/>
          <w:szCs w:val="28"/>
          <w:lang w:val="it-IT"/>
        </w:rPr>
        <w:t>.</w:t>
      </w:r>
    </w:p>
    <w:p w:rsidR="000C6B22" w:rsidRPr="000442F5" w:rsidRDefault="000C6B22" w:rsidP="000C6B22">
      <w:pPr>
        <w:pStyle w:val="a3"/>
        <w:numPr>
          <w:ilvl w:val="0"/>
          <w:numId w:val="10"/>
        </w:numPr>
        <w:spacing w:line="360" w:lineRule="auto"/>
        <w:jc w:val="both"/>
        <w:rPr>
          <w:rFonts w:ascii="Times New Roman" w:hAnsi="Times New Roman" w:cs="Times New Roman"/>
          <w:sz w:val="28"/>
          <w:szCs w:val="28"/>
          <w:lang w:val="it-IT"/>
        </w:rPr>
      </w:pPr>
      <w:r w:rsidRPr="000442F5">
        <w:rPr>
          <w:rFonts w:ascii="Times New Roman" w:hAnsi="Times New Roman" w:cs="Times New Roman"/>
          <w:sz w:val="28"/>
          <w:szCs w:val="28"/>
          <w:lang w:val="it-IT"/>
        </w:rPr>
        <w:t xml:space="preserve">Fleischer‎ W. Kleine Enzyklopädie der deutschen Sprache / W. Fleischer, </w:t>
      </w:r>
      <w:r>
        <w:rPr>
          <w:rFonts w:ascii="Times New Roman" w:hAnsi="Times New Roman" w:cs="Times New Roman"/>
          <w:sz w:val="28"/>
          <w:szCs w:val="28"/>
          <w:lang w:val="it-IT"/>
        </w:rPr>
        <w:br/>
      </w:r>
      <w:r w:rsidRPr="000442F5">
        <w:rPr>
          <w:rFonts w:ascii="Times New Roman" w:hAnsi="Times New Roman" w:cs="Times New Roman"/>
          <w:sz w:val="28"/>
          <w:szCs w:val="28"/>
          <w:lang w:val="it-IT"/>
        </w:rPr>
        <w:t>G. Lerchner, G. Helbig. – Leipzig: VEB Bibliogra</w:t>
      </w:r>
      <w:r>
        <w:rPr>
          <w:rFonts w:ascii="Times New Roman" w:hAnsi="Times New Roman" w:cs="Times New Roman"/>
          <w:sz w:val="28"/>
          <w:szCs w:val="28"/>
          <w:lang w:val="it-IT"/>
        </w:rPr>
        <w:t>phisches Insitut, 1970. – 1174 S</w:t>
      </w:r>
      <w:r w:rsidRPr="000442F5">
        <w:rPr>
          <w:rFonts w:ascii="Times New Roman" w:hAnsi="Times New Roman" w:cs="Times New Roman"/>
          <w:sz w:val="28"/>
          <w:szCs w:val="28"/>
          <w:lang w:val="it-IT"/>
        </w:rPr>
        <w:t xml:space="preserve">. – (B. II). </w:t>
      </w:r>
    </w:p>
    <w:p w:rsidR="000C6B22" w:rsidRDefault="000C6B22" w:rsidP="000C6B22">
      <w:pPr>
        <w:pStyle w:val="a3"/>
        <w:numPr>
          <w:ilvl w:val="0"/>
          <w:numId w:val="10"/>
        </w:numPr>
        <w:spacing w:line="360" w:lineRule="auto"/>
        <w:jc w:val="both"/>
        <w:rPr>
          <w:rFonts w:ascii="Times New Roman" w:hAnsi="Times New Roman" w:cs="Times New Roman"/>
          <w:sz w:val="28"/>
          <w:szCs w:val="28"/>
          <w:lang w:val="it-IT"/>
        </w:rPr>
      </w:pPr>
      <w:r w:rsidRPr="002221AF">
        <w:rPr>
          <w:rFonts w:ascii="Times New Roman" w:hAnsi="Times New Roman" w:cs="Times New Roman"/>
          <w:sz w:val="28"/>
          <w:szCs w:val="28"/>
          <w:lang w:val="it-IT"/>
        </w:rPr>
        <w:t xml:space="preserve">Onomastik – Vornamen – Lexikon [Електронний ресурс] – Режим доступу до ресурсу: </w:t>
      </w:r>
      <w:hyperlink r:id="rId17" w:history="1">
        <w:r w:rsidRPr="00CE4C23">
          <w:rPr>
            <w:rStyle w:val="ab"/>
            <w:rFonts w:ascii="Times New Roman" w:hAnsi="Times New Roman" w:cs="Times New Roman"/>
            <w:sz w:val="28"/>
            <w:szCs w:val="28"/>
            <w:lang w:val="it-IT"/>
          </w:rPr>
          <w:t>https://www.onomastik.com/Vornamen-Lexikon/sprache_2_deutsch.php</w:t>
        </w:r>
      </w:hyperlink>
      <w:r w:rsidRPr="002221AF">
        <w:rPr>
          <w:rFonts w:ascii="Times New Roman" w:hAnsi="Times New Roman" w:cs="Times New Roman"/>
          <w:sz w:val="28"/>
          <w:szCs w:val="28"/>
          <w:lang w:val="it-IT"/>
        </w:rPr>
        <w:t>.</w:t>
      </w:r>
    </w:p>
    <w:p w:rsidR="000C6B22" w:rsidRDefault="000C6B22" w:rsidP="000C6B22">
      <w:pPr>
        <w:pStyle w:val="a3"/>
        <w:numPr>
          <w:ilvl w:val="0"/>
          <w:numId w:val="10"/>
        </w:numPr>
        <w:spacing w:line="360" w:lineRule="auto"/>
        <w:jc w:val="both"/>
        <w:rPr>
          <w:rFonts w:ascii="Times New Roman" w:hAnsi="Times New Roman" w:cs="Times New Roman"/>
          <w:sz w:val="28"/>
          <w:szCs w:val="28"/>
          <w:lang w:val="it-IT"/>
        </w:rPr>
      </w:pPr>
      <w:r w:rsidRPr="002221AF">
        <w:rPr>
          <w:rFonts w:ascii="Times New Roman" w:hAnsi="Times New Roman" w:cs="Times New Roman"/>
          <w:sz w:val="28"/>
          <w:szCs w:val="28"/>
          <w:lang w:val="it-IT"/>
        </w:rPr>
        <w:t xml:space="preserve">Perle [Електронний ресурс] // Wikpedia. Die freie Enzyklopädie – Режим доступу до ресурсу: </w:t>
      </w:r>
      <w:hyperlink r:id="rId18" w:history="1">
        <w:r w:rsidRPr="00CE4C23">
          <w:rPr>
            <w:rStyle w:val="ab"/>
            <w:rFonts w:ascii="Times New Roman" w:hAnsi="Times New Roman" w:cs="Times New Roman"/>
            <w:sz w:val="28"/>
            <w:szCs w:val="28"/>
            <w:lang w:val="it-IT"/>
          </w:rPr>
          <w:t>https://de.wikipedia.org/wiki/Perle</w:t>
        </w:r>
      </w:hyperlink>
      <w:r w:rsidRPr="002221AF">
        <w:rPr>
          <w:rFonts w:ascii="Times New Roman" w:hAnsi="Times New Roman" w:cs="Times New Roman"/>
          <w:sz w:val="28"/>
          <w:szCs w:val="28"/>
          <w:lang w:val="it-IT"/>
        </w:rPr>
        <w:t>.</w:t>
      </w:r>
    </w:p>
    <w:p w:rsidR="000C6B22" w:rsidRPr="002221AF" w:rsidRDefault="000C6B22" w:rsidP="000C6B22">
      <w:pPr>
        <w:pStyle w:val="a3"/>
        <w:spacing w:line="360" w:lineRule="auto"/>
        <w:ind w:left="1066"/>
        <w:jc w:val="center"/>
        <w:rPr>
          <w:rFonts w:ascii="Times New Roman" w:hAnsi="Times New Roman" w:cs="Times New Roman"/>
          <w:i/>
          <w:sz w:val="28"/>
          <w:szCs w:val="28"/>
          <w:lang w:val="it-IT"/>
        </w:rPr>
      </w:pPr>
      <w:r w:rsidRPr="002221AF">
        <w:rPr>
          <w:rFonts w:ascii="Times New Roman" w:hAnsi="Times New Roman" w:cs="Times New Roman"/>
          <w:i/>
          <w:sz w:val="28"/>
          <w:szCs w:val="28"/>
          <w:lang w:val="it-IT"/>
        </w:rPr>
        <w:t>Die untersuchten Texte</w:t>
      </w:r>
    </w:p>
    <w:p w:rsidR="000C6B22" w:rsidRDefault="000C6B22" w:rsidP="000C6B22">
      <w:pPr>
        <w:pStyle w:val="a3"/>
        <w:numPr>
          <w:ilvl w:val="0"/>
          <w:numId w:val="10"/>
        </w:numPr>
        <w:spacing w:line="360" w:lineRule="auto"/>
        <w:jc w:val="both"/>
        <w:rPr>
          <w:rFonts w:ascii="Times New Roman" w:hAnsi="Times New Roman" w:cs="Times New Roman"/>
          <w:sz w:val="28"/>
          <w:szCs w:val="28"/>
        </w:rPr>
      </w:pPr>
      <w:r w:rsidRPr="002221AF">
        <w:rPr>
          <w:rFonts w:ascii="Times New Roman" w:hAnsi="Times New Roman" w:cs="Times New Roman"/>
          <w:sz w:val="28"/>
          <w:szCs w:val="28"/>
          <w:lang w:val="it-IT"/>
        </w:rPr>
        <w:t xml:space="preserve">Goethe J. Egmont [Електронний ресурс] / J. W. von Goethe – </w:t>
      </w:r>
      <w:r>
        <w:rPr>
          <w:rFonts w:ascii="Times New Roman" w:hAnsi="Times New Roman" w:cs="Times New Roman"/>
          <w:sz w:val="28"/>
          <w:szCs w:val="28"/>
        </w:rPr>
        <w:br/>
      </w:r>
      <w:r w:rsidRPr="002221AF">
        <w:rPr>
          <w:rFonts w:ascii="Times New Roman" w:hAnsi="Times New Roman" w:cs="Times New Roman"/>
          <w:sz w:val="28"/>
          <w:szCs w:val="28"/>
          <w:lang w:val="it-IT"/>
        </w:rPr>
        <w:t xml:space="preserve">Режим доступу до ресурсу: </w:t>
      </w:r>
      <w:hyperlink r:id="rId19" w:history="1">
        <w:r w:rsidRPr="00CE4C23">
          <w:rPr>
            <w:rStyle w:val="ab"/>
            <w:rFonts w:ascii="Times New Roman" w:hAnsi="Times New Roman" w:cs="Times New Roman"/>
            <w:sz w:val="28"/>
            <w:szCs w:val="28"/>
            <w:lang w:val="it-IT"/>
          </w:rPr>
          <w:t>http://www.digbib.org/Johann_Wolfgang_von_Goethe_1749/Egmont</w:t>
        </w:r>
      </w:hyperlink>
      <w:r w:rsidRPr="002221AF">
        <w:rPr>
          <w:rFonts w:ascii="Times New Roman" w:hAnsi="Times New Roman" w:cs="Times New Roman"/>
          <w:sz w:val="28"/>
          <w:szCs w:val="28"/>
          <w:lang w:val="it-IT"/>
        </w:rPr>
        <w:t>.</w:t>
      </w:r>
    </w:p>
    <w:p w:rsidR="000C6B22" w:rsidRPr="002221AF" w:rsidRDefault="000C6B22" w:rsidP="000C6B22">
      <w:pPr>
        <w:pStyle w:val="a3"/>
        <w:numPr>
          <w:ilvl w:val="0"/>
          <w:numId w:val="10"/>
        </w:numPr>
        <w:spacing w:line="360" w:lineRule="auto"/>
        <w:jc w:val="both"/>
        <w:rPr>
          <w:rFonts w:ascii="Times New Roman" w:hAnsi="Times New Roman" w:cs="Times New Roman"/>
          <w:sz w:val="28"/>
          <w:szCs w:val="28"/>
        </w:rPr>
      </w:pPr>
      <w:r w:rsidRPr="002221AF">
        <w:rPr>
          <w:rFonts w:ascii="Times New Roman" w:hAnsi="Times New Roman" w:cs="Times New Roman"/>
          <w:sz w:val="28"/>
          <w:szCs w:val="28"/>
          <w:lang w:val="it-IT"/>
        </w:rPr>
        <w:t xml:space="preserve">Goethe J. W. Die Leiden des jungen Werther [Електронний ресурс] / </w:t>
      </w:r>
      <w:r>
        <w:rPr>
          <w:rFonts w:ascii="Times New Roman" w:hAnsi="Times New Roman" w:cs="Times New Roman"/>
          <w:sz w:val="28"/>
          <w:szCs w:val="28"/>
        </w:rPr>
        <w:br/>
      </w:r>
      <w:r w:rsidRPr="002221AF">
        <w:rPr>
          <w:rFonts w:ascii="Times New Roman" w:hAnsi="Times New Roman" w:cs="Times New Roman"/>
          <w:sz w:val="28"/>
          <w:szCs w:val="28"/>
          <w:lang w:val="it-IT"/>
        </w:rPr>
        <w:t xml:space="preserve">J. W. von Goethe – Режим доступу до ресурсу: </w:t>
      </w:r>
      <w:hyperlink r:id="rId20" w:history="1">
        <w:r w:rsidRPr="00CE4C23">
          <w:rPr>
            <w:rStyle w:val="ab"/>
            <w:rFonts w:ascii="Times New Roman" w:hAnsi="Times New Roman" w:cs="Times New Roman"/>
            <w:sz w:val="28"/>
            <w:szCs w:val="28"/>
            <w:lang w:val="it-IT"/>
          </w:rPr>
          <w:t>http://gutenberg.spiegel.de/buch/die-leiden-des-jungen-werther-3636/1</w:t>
        </w:r>
      </w:hyperlink>
      <w:r w:rsidRPr="002221AF">
        <w:rPr>
          <w:rFonts w:ascii="Times New Roman" w:hAnsi="Times New Roman" w:cs="Times New Roman"/>
          <w:sz w:val="28"/>
          <w:szCs w:val="28"/>
          <w:lang w:val="it-IT"/>
        </w:rPr>
        <w:t>.</w:t>
      </w:r>
    </w:p>
    <w:p w:rsidR="000C6B22" w:rsidRDefault="000C6B22" w:rsidP="000C6B22">
      <w:pPr>
        <w:pStyle w:val="a3"/>
        <w:numPr>
          <w:ilvl w:val="0"/>
          <w:numId w:val="10"/>
        </w:numPr>
        <w:spacing w:line="360" w:lineRule="auto"/>
        <w:jc w:val="both"/>
        <w:rPr>
          <w:rFonts w:ascii="Times New Roman" w:hAnsi="Times New Roman" w:cs="Times New Roman"/>
          <w:sz w:val="28"/>
          <w:szCs w:val="28"/>
          <w:lang w:val="it-IT"/>
        </w:rPr>
      </w:pPr>
      <w:r w:rsidRPr="002221AF">
        <w:rPr>
          <w:rFonts w:ascii="Times New Roman" w:hAnsi="Times New Roman" w:cs="Times New Roman"/>
          <w:sz w:val="28"/>
          <w:szCs w:val="28"/>
          <w:lang w:val="it-IT"/>
        </w:rPr>
        <w:t xml:space="preserve">Goethe J. W. Faust: Der Tragödie erster Teil [Електронний ресурс] / </w:t>
      </w:r>
      <w:r>
        <w:rPr>
          <w:rFonts w:ascii="Times New Roman" w:hAnsi="Times New Roman" w:cs="Times New Roman"/>
          <w:sz w:val="28"/>
          <w:szCs w:val="28"/>
        </w:rPr>
        <w:br/>
      </w:r>
      <w:r w:rsidRPr="002221AF">
        <w:rPr>
          <w:rFonts w:ascii="Times New Roman" w:hAnsi="Times New Roman" w:cs="Times New Roman"/>
          <w:sz w:val="28"/>
          <w:szCs w:val="28"/>
          <w:lang w:val="it-IT"/>
        </w:rPr>
        <w:t xml:space="preserve">J. W. von Goethe – Режим доступу до ресурсу: </w:t>
      </w:r>
      <w:hyperlink r:id="rId21" w:history="1">
        <w:r w:rsidRPr="00CE4C23">
          <w:rPr>
            <w:rStyle w:val="ab"/>
            <w:rFonts w:ascii="Times New Roman" w:hAnsi="Times New Roman" w:cs="Times New Roman"/>
            <w:sz w:val="28"/>
            <w:szCs w:val="28"/>
            <w:lang w:val="it-IT"/>
          </w:rPr>
          <w:t>http://www.digbib.org/Johann_Wolfgang_von_Goethe_1749/Faust_I_.pdf</w:t>
        </w:r>
      </w:hyperlink>
      <w:r w:rsidRPr="002221AF">
        <w:rPr>
          <w:rFonts w:ascii="Times New Roman" w:hAnsi="Times New Roman" w:cs="Times New Roman"/>
          <w:sz w:val="28"/>
          <w:szCs w:val="28"/>
          <w:lang w:val="it-IT"/>
        </w:rPr>
        <w:t>.</w:t>
      </w:r>
    </w:p>
    <w:p w:rsidR="000C6B22" w:rsidRDefault="000C6B22" w:rsidP="000C6B22">
      <w:pPr>
        <w:pStyle w:val="a3"/>
        <w:numPr>
          <w:ilvl w:val="0"/>
          <w:numId w:val="10"/>
        </w:numPr>
        <w:spacing w:line="360" w:lineRule="auto"/>
        <w:jc w:val="both"/>
        <w:rPr>
          <w:rFonts w:ascii="Times New Roman" w:hAnsi="Times New Roman" w:cs="Times New Roman"/>
          <w:sz w:val="28"/>
          <w:szCs w:val="28"/>
          <w:lang w:val="it-IT"/>
        </w:rPr>
      </w:pPr>
      <w:r w:rsidRPr="002221AF">
        <w:rPr>
          <w:rFonts w:ascii="Times New Roman" w:hAnsi="Times New Roman" w:cs="Times New Roman"/>
          <w:sz w:val="28"/>
          <w:szCs w:val="28"/>
          <w:lang w:val="it-IT"/>
        </w:rPr>
        <w:lastRenderedPageBreak/>
        <w:t>Goethe J. W. Götz von Berlichingen [Електронний ресурс] /</w:t>
      </w:r>
      <w:r w:rsidRPr="00AD6CA3">
        <w:rPr>
          <w:rFonts w:ascii="Times New Roman" w:hAnsi="Times New Roman" w:cs="Times New Roman"/>
          <w:sz w:val="28"/>
          <w:szCs w:val="28"/>
          <w:lang w:val="it-IT"/>
        </w:rPr>
        <w:br/>
      </w:r>
      <w:r w:rsidRPr="002221AF">
        <w:rPr>
          <w:rFonts w:ascii="Times New Roman" w:hAnsi="Times New Roman" w:cs="Times New Roman"/>
          <w:sz w:val="28"/>
          <w:szCs w:val="28"/>
          <w:lang w:val="it-IT"/>
        </w:rPr>
        <w:t xml:space="preserve">J. W. von Goethe – Режим доступу до ресурсу: </w:t>
      </w:r>
      <w:hyperlink r:id="rId22" w:history="1">
        <w:r w:rsidRPr="00CE4C23">
          <w:rPr>
            <w:rStyle w:val="ab"/>
            <w:rFonts w:ascii="Times New Roman" w:hAnsi="Times New Roman" w:cs="Times New Roman"/>
            <w:sz w:val="28"/>
            <w:szCs w:val="28"/>
            <w:lang w:val="it-IT"/>
          </w:rPr>
          <w:t>http://www.digbib.org/Johann_Wolfgang_von_Goethe_1749/Goetz_von_Berlichingen</w:t>
        </w:r>
      </w:hyperlink>
      <w:r w:rsidRPr="002221AF">
        <w:rPr>
          <w:rFonts w:ascii="Times New Roman" w:hAnsi="Times New Roman" w:cs="Times New Roman"/>
          <w:sz w:val="28"/>
          <w:szCs w:val="28"/>
          <w:lang w:val="it-IT"/>
        </w:rPr>
        <w:t>.</w:t>
      </w:r>
    </w:p>
    <w:p w:rsidR="000C6B22" w:rsidRDefault="000C6B22" w:rsidP="000C6B22">
      <w:pPr>
        <w:pStyle w:val="a3"/>
        <w:numPr>
          <w:ilvl w:val="0"/>
          <w:numId w:val="10"/>
        </w:numPr>
        <w:spacing w:line="360" w:lineRule="auto"/>
        <w:jc w:val="both"/>
        <w:rPr>
          <w:rFonts w:ascii="Times New Roman" w:hAnsi="Times New Roman" w:cs="Times New Roman"/>
          <w:sz w:val="28"/>
          <w:szCs w:val="28"/>
          <w:lang w:val="it-IT"/>
        </w:rPr>
      </w:pPr>
      <w:r w:rsidRPr="002221AF">
        <w:rPr>
          <w:rFonts w:ascii="Times New Roman" w:hAnsi="Times New Roman" w:cs="Times New Roman"/>
          <w:sz w:val="28"/>
          <w:szCs w:val="28"/>
          <w:lang w:val="it-IT"/>
        </w:rPr>
        <w:t xml:space="preserve">Goethe J. W. Hermann und Dorothea [Електронний ресурс] / </w:t>
      </w:r>
      <w:r w:rsidRPr="00AD6CA3">
        <w:rPr>
          <w:rFonts w:ascii="Times New Roman" w:hAnsi="Times New Roman" w:cs="Times New Roman"/>
          <w:sz w:val="28"/>
          <w:szCs w:val="28"/>
          <w:lang w:val="it-IT"/>
        </w:rPr>
        <w:br/>
      </w:r>
      <w:r w:rsidRPr="002221AF">
        <w:rPr>
          <w:rFonts w:ascii="Times New Roman" w:hAnsi="Times New Roman" w:cs="Times New Roman"/>
          <w:sz w:val="28"/>
          <w:szCs w:val="28"/>
          <w:lang w:val="it-IT"/>
        </w:rPr>
        <w:t xml:space="preserve">J. W. von Goethe – Режим доступу до ресурсу: </w:t>
      </w:r>
      <w:hyperlink r:id="rId23" w:history="1">
        <w:r w:rsidRPr="00CE4C23">
          <w:rPr>
            <w:rStyle w:val="ab"/>
            <w:rFonts w:ascii="Times New Roman" w:hAnsi="Times New Roman" w:cs="Times New Roman"/>
            <w:sz w:val="28"/>
            <w:szCs w:val="28"/>
            <w:lang w:val="it-IT"/>
          </w:rPr>
          <w:t>http://gutenberg.spiegel.de/buch/hermann-und-dorothea-3634/1</w:t>
        </w:r>
      </w:hyperlink>
      <w:r w:rsidRPr="002221AF">
        <w:rPr>
          <w:rFonts w:ascii="Times New Roman" w:hAnsi="Times New Roman" w:cs="Times New Roman"/>
          <w:sz w:val="28"/>
          <w:szCs w:val="28"/>
          <w:lang w:val="it-IT"/>
        </w:rPr>
        <w:t>.</w:t>
      </w:r>
    </w:p>
    <w:p w:rsidR="000C6B22" w:rsidRDefault="000C6B22" w:rsidP="000C6B22">
      <w:pPr>
        <w:pStyle w:val="a3"/>
        <w:numPr>
          <w:ilvl w:val="0"/>
          <w:numId w:val="10"/>
        </w:numPr>
        <w:spacing w:line="360" w:lineRule="auto"/>
        <w:jc w:val="both"/>
        <w:rPr>
          <w:rFonts w:ascii="Times New Roman" w:hAnsi="Times New Roman" w:cs="Times New Roman"/>
          <w:sz w:val="28"/>
          <w:szCs w:val="28"/>
          <w:lang w:val="it-IT"/>
        </w:rPr>
      </w:pPr>
      <w:r w:rsidRPr="002221AF">
        <w:rPr>
          <w:rFonts w:ascii="Times New Roman" w:hAnsi="Times New Roman" w:cs="Times New Roman"/>
          <w:sz w:val="28"/>
          <w:szCs w:val="28"/>
          <w:lang w:val="it-IT"/>
        </w:rPr>
        <w:t xml:space="preserve">Goethe J. W. Iphigenie auf Tauris [Електронний ресурс] / </w:t>
      </w:r>
      <w:r w:rsidRPr="00AD6CA3">
        <w:rPr>
          <w:rFonts w:ascii="Times New Roman" w:hAnsi="Times New Roman" w:cs="Times New Roman"/>
          <w:sz w:val="28"/>
          <w:szCs w:val="28"/>
          <w:lang w:val="it-IT"/>
        </w:rPr>
        <w:br/>
      </w:r>
      <w:r w:rsidRPr="002221AF">
        <w:rPr>
          <w:rFonts w:ascii="Times New Roman" w:hAnsi="Times New Roman" w:cs="Times New Roman"/>
          <w:sz w:val="28"/>
          <w:szCs w:val="28"/>
          <w:lang w:val="it-IT"/>
        </w:rPr>
        <w:t xml:space="preserve">J. W. von Goethe – Режим доступу до ресурсу: </w:t>
      </w:r>
      <w:hyperlink r:id="rId24" w:history="1">
        <w:r w:rsidRPr="00CE4C23">
          <w:rPr>
            <w:rStyle w:val="ab"/>
            <w:rFonts w:ascii="Times New Roman" w:hAnsi="Times New Roman" w:cs="Times New Roman"/>
            <w:sz w:val="28"/>
            <w:szCs w:val="28"/>
            <w:lang w:val="it-IT"/>
          </w:rPr>
          <w:t>http://gutenberg.spiegel.de/buch/iphigenie-auf-tauris-3620/1</w:t>
        </w:r>
      </w:hyperlink>
      <w:r w:rsidRPr="002221AF">
        <w:rPr>
          <w:rFonts w:ascii="Times New Roman" w:hAnsi="Times New Roman" w:cs="Times New Roman"/>
          <w:sz w:val="28"/>
          <w:szCs w:val="28"/>
          <w:lang w:val="it-IT"/>
        </w:rPr>
        <w:t>.</w:t>
      </w:r>
    </w:p>
    <w:p w:rsidR="000C6B22" w:rsidRDefault="000C6B22" w:rsidP="000C6B22">
      <w:pPr>
        <w:pStyle w:val="a3"/>
        <w:numPr>
          <w:ilvl w:val="0"/>
          <w:numId w:val="10"/>
        </w:numPr>
        <w:spacing w:line="360" w:lineRule="auto"/>
        <w:jc w:val="both"/>
        <w:rPr>
          <w:rFonts w:ascii="Times New Roman" w:hAnsi="Times New Roman" w:cs="Times New Roman"/>
          <w:sz w:val="28"/>
          <w:szCs w:val="28"/>
          <w:lang w:val="it-IT"/>
        </w:rPr>
      </w:pPr>
      <w:r w:rsidRPr="002221AF">
        <w:rPr>
          <w:rFonts w:ascii="Times New Roman" w:hAnsi="Times New Roman" w:cs="Times New Roman"/>
          <w:sz w:val="28"/>
          <w:szCs w:val="28"/>
          <w:lang w:val="it-IT"/>
        </w:rPr>
        <w:t xml:space="preserve">Goethe J. W. Torquato Tasso [Електронний ресурс] / J. W. von Goethe – Режим доступу до ресурсу: </w:t>
      </w:r>
      <w:hyperlink r:id="rId25" w:history="1">
        <w:r w:rsidRPr="00CE4C23">
          <w:rPr>
            <w:rStyle w:val="ab"/>
            <w:rFonts w:ascii="Times New Roman" w:hAnsi="Times New Roman" w:cs="Times New Roman"/>
            <w:sz w:val="28"/>
            <w:szCs w:val="28"/>
            <w:lang w:val="it-IT"/>
          </w:rPr>
          <w:t>http://gutenberg.spiegel.de/buch/torquato-tasso-3617/1</w:t>
        </w:r>
      </w:hyperlink>
      <w:r w:rsidRPr="002221AF">
        <w:rPr>
          <w:rFonts w:ascii="Times New Roman" w:hAnsi="Times New Roman" w:cs="Times New Roman"/>
          <w:sz w:val="28"/>
          <w:szCs w:val="28"/>
          <w:lang w:val="it-IT"/>
        </w:rPr>
        <w:t>.</w:t>
      </w:r>
    </w:p>
    <w:p w:rsidR="000C6B22" w:rsidRDefault="000C6B22" w:rsidP="000C6B22">
      <w:pPr>
        <w:pStyle w:val="a3"/>
        <w:numPr>
          <w:ilvl w:val="0"/>
          <w:numId w:val="10"/>
        </w:numPr>
        <w:spacing w:line="360" w:lineRule="auto"/>
        <w:jc w:val="both"/>
        <w:rPr>
          <w:rFonts w:ascii="Times New Roman" w:hAnsi="Times New Roman" w:cs="Times New Roman"/>
          <w:sz w:val="28"/>
          <w:szCs w:val="28"/>
          <w:lang w:val="it-IT"/>
        </w:rPr>
      </w:pPr>
      <w:r w:rsidRPr="002221AF">
        <w:rPr>
          <w:rFonts w:ascii="Times New Roman" w:hAnsi="Times New Roman" w:cs="Times New Roman"/>
          <w:sz w:val="28"/>
          <w:szCs w:val="28"/>
          <w:lang w:val="it-IT"/>
        </w:rPr>
        <w:t xml:space="preserve">Goethe J. W. Wahlverwandtschaften [Електронний ресурс] / J. W. Goethe – Режим доступу до ресурсу: </w:t>
      </w:r>
      <w:hyperlink r:id="rId26" w:history="1">
        <w:r w:rsidRPr="00CE4C23">
          <w:rPr>
            <w:rStyle w:val="ab"/>
            <w:rFonts w:ascii="Times New Roman" w:hAnsi="Times New Roman" w:cs="Times New Roman"/>
            <w:sz w:val="28"/>
            <w:szCs w:val="28"/>
            <w:lang w:val="it-IT"/>
          </w:rPr>
          <w:t>http://gutenberg.spiegel.de/buch/die-wahlverwandtschaften-7041/1</w:t>
        </w:r>
      </w:hyperlink>
      <w:r w:rsidRPr="002221AF">
        <w:rPr>
          <w:rFonts w:ascii="Times New Roman" w:hAnsi="Times New Roman" w:cs="Times New Roman"/>
          <w:sz w:val="28"/>
          <w:szCs w:val="28"/>
          <w:lang w:val="it-IT"/>
        </w:rPr>
        <w:t>.</w:t>
      </w:r>
    </w:p>
    <w:p w:rsidR="000C6B22" w:rsidRDefault="000C6B22" w:rsidP="000C6B22">
      <w:pPr>
        <w:pStyle w:val="a3"/>
        <w:numPr>
          <w:ilvl w:val="0"/>
          <w:numId w:val="10"/>
        </w:numPr>
        <w:spacing w:line="360" w:lineRule="auto"/>
        <w:jc w:val="both"/>
        <w:rPr>
          <w:rFonts w:ascii="Times New Roman" w:hAnsi="Times New Roman" w:cs="Times New Roman"/>
          <w:sz w:val="28"/>
          <w:szCs w:val="28"/>
          <w:lang w:val="it-IT"/>
        </w:rPr>
      </w:pPr>
      <w:r w:rsidRPr="002221AF">
        <w:rPr>
          <w:rFonts w:ascii="Times New Roman" w:hAnsi="Times New Roman" w:cs="Times New Roman"/>
          <w:sz w:val="28"/>
          <w:szCs w:val="28"/>
          <w:lang w:val="it-IT"/>
        </w:rPr>
        <w:t xml:space="preserve">Goethe J. W. Wilhelm Meisters Lehrjahre [Електронний ресурс] / </w:t>
      </w:r>
      <w:r w:rsidRPr="00AD6CA3">
        <w:rPr>
          <w:rFonts w:ascii="Times New Roman" w:hAnsi="Times New Roman" w:cs="Times New Roman"/>
          <w:sz w:val="28"/>
          <w:szCs w:val="28"/>
          <w:lang w:val="it-IT"/>
        </w:rPr>
        <w:br/>
      </w:r>
      <w:r w:rsidRPr="002221AF">
        <w:rPr>
          <w:rFonts w:ascii="Times New Roman" w:hAnsi="Times New Roman" w:cs="Times New Roman"/>
          <w:sz w:val="28"/>
          <w:szCs w:val="28"/>
          <w:lang w:val="it-IT"/>
        </w:rPr>
        <w:t xml:space="preserve">J. W. von Goethe – Режим доступу до ресурсу: </w:t>
      </w:r>
      <w:hyperlink r:id="rId27" w:history="1">
        <w:r w:rsidRPr="00CE4C23">
          <w:rPr>
            <w:rStyle w:val="ab"/>
            <w:rFonts w:ascii="Times New Roman" w:hAnsi="Times New Roman" w:cs="Times New Roman"/>
            <w:sz w:val="28"/>
            <w:szCs w:val="28"/>
            <w:lang w:val="it-IT"/>
          </w:rPr>
          <w:t>http://www.digbib.org/Johann_Wolfgang_von_Goethe_1749/Wilhelm_Meisters_Lehrjahre</w:t>
        </w:r>
      </w:hyperlink>
      <w:r w:rsidRPr="002221AF">
        <w:rPr>
          <w:rFonts w:ascii="Times New Roman" w:hAnsi="Times New Roman" w:cs="Times New Roman"/>
          <w:sz w:val="28"/>
          <w:szCs w:val="28"/>
          <w:lang w:val="it-IT"/>
        </w:rPr>
        <w:t>.</w:t>
      </w:r>
    </w:p>
    <w:p w:rsidR="000C6B22" w:rsidRDefault="000C6B22" w:rsidP="000C6B22">
      <w:pPr>
        <w:pStyle w:val="a3"/>
        <w:numPr>
          <w:ilvl w:val="0"/>
          <w:numId w:val="10"/>
        </w:numPr>
        <w:spacing w:line="360" w:lineRule="auto"/>
        <w:jc w:val="both"/>
        <w:rPr>
          <w:rFonts w:ascii="Times New Roman" w:hAnsi="Times New Roman" w:cs="Times New Roman"/>
          <w:sz w:val="28"/>
          <w:szCs w:val="28"/>
          <w:lang w:val="it-IT"/>
        </w:rPr>
      </w:pPr>
      <w:r w:rsidRPr="002221AF">
        <w:rPr>
          <w:rFonts w:ascii="Times New Roman" w:hAnsi="Times New Roman" w:cs="Times New Roman"/>
          <w:sz w:val="28"/>
          <w:szCs w:val="28"/>
          <w:lang w:val="it-IT"/>
        </w:rPr>
        <w:t xml:space="preserve">Goethe J. W. Wilhelm Meisters Wanderjahre [Електронний ресурс] / </w:t>
      </w:r>
      <w:r w:rsidRPr="00AD6CA3">
        <w:rPr>
          <w:rFonts w:ascii="Times New Roman" w:hAnsi="Times New Roman" w:cs="Times New Roman"/>
          <w:sz w:val="28"/>
          <w:szCs w:val="28"/>
          <w:lang w:val="it-IT"/>
        </w:rPr>
        <w:br/>
      </w:r>
      <w:r w:rsidRPr="002221AF">
        <w:rPr>
          <w:rFonts w:ascii="Times New Roman" w:hAnsi="Times New Roman" w:cs="Times New Roman"/>
          <w:sz w:val="28"/>
          <w:szCs w:val="28"/>
          <w:lang w:val="it-IT"/>
        </w:rPr>
        <w:t xml:space="preserve">J. W. von Goethe – Режим доступу до ресурсу: </w:t>
      </w:r>
      <w:hyperlink r:id="rId28" w:history="1">
        <w:r w:rsidRPr="00CE4C23">
          <w:rPr>
            <w:rStyle w:val="ab"/>
            <w:rFonts w:ascii="Times New Roman" w:hAnsi="Times New Roman" w:cs="Times New Roman"/>
            <w:sz w:val="28"/>
            <w:szCs w:val="28"/>
            <w:lang w:val="it-IT"/>
          </w:rPr>
          <w:t>http://gutenberg.spiegel.de/buch/wilhelm-meisters-wanderjahre-3679/1</w:t>
        </w:r>
      </w:hyperlink>
    </w:p>
    <w:p w:rsidR="000C6B22" w:rsidRPr="00AD6CA3" w:rsidRDefault="000C6B22" w:rsidP="000C6B22">
      <w:pPr>
        <w:pStyle w:val="a3"/>
        <w:spacing w:line="360" w:lineRule="auto"/>
        <w:ind w:left="709"/>
        <w:jc w:val="both"/>
        <w:rPr>
          <w:rFonts w:ascii="Times New Roman" w:hAnsi="Times New Roman" w:cs="Times New Roman"/>
          <w:sz w:val="28"/>
          <w:szCs w:val="28"/>
          <w:lang w:val="it-IT"/>
        </w:rPr>
      </w:pPr>
    </w:p>
    <w:p w:rsidR="006D693C" w:rsidRDefault="006D693C" w:rsidP="000C6B22">
      <w:pPr>
        <w:spacing w:line="360" w:lineRule="auto"/>
        <w:ind w:firstLine="709"/>
        <w:jc w:val="center"/>
        <w:rPr>
          <w:rFonts w:ascii="Times New Roman" w:hAnsi="Times New Roman" w:cs="Times New Roman"/>
          <w:sz w:val="28"/>
          <w:szCs w:val="28"/>
          <w:lang w:val="uk-UA"/>
        </w:rPr>
      </w:pPr>
    </w:p>
    <w:p w:rsidR="007A11B8" w:rsidRDefault="007A11B8" w:rsidP="000C6B22">
      <w:pPr>
        <w:spacing w:line="360" w:lineRule="auto"/>
        <w:ind w:firstLine="709"/>
        <w:jc w:val="center"/>
        <w:rPr>
          <w:rFonts w:ascii="Times New Roman" w:hAnsi="Times New Roman" w:cs="Times New Roman"/>
          <w:sz w:val="28"/>
          <w:szCs w:val="28"/>
          <w:lang w:val="uk-UA"/>
        </w:rPr>
      </w:pPr>
    </w:p>
    <w:p w:rsidR="007A11B8" w:rsidRDefault="007A11B8" w:rsidP="000C6B22">
      <w:pPr>
        <w:spacing w:line="360" w:lineRule="auto"/>
        <w:ind w:firstLine="709"/>
        <w:jc w:val="center"/>
        <w:rPr>
          <w:rFonts w:ascii="Times New Roman" w:hAnsi="Times New Roman" w:cs="Times New Roman"/>
          <w:sz w:val="28"/>
          <w:szCs w:val="28"/>
          <w:lang w:val="uk-UA"/>
        </w:rPr>
      </w:pPr>
    </w:p>
    <w:p w:rsidR="007A11B8" w:rsidRDefault="007A11B8" w:rsidP="000C6B22">
      <w:pPr>
        <w:spacing w:line="360" w:lineRule="auto"/>
        <w:ind w:firstLine="709"/>
        <w:jc w:val="center"/>
        <w:rPr>
          <w:rFonts w:ascii="Times New Roman" w:hAnsi="Times New Roman" w:cs="Times New Roman"/>
          <w:sz w:val="28"/>
          <w:szCs w:val="28"/>
          <w:lang w:val="uk-UA"/>
        </w:rPr>
      </w:pPr>
      <w:bookmarkStart w:id="0" w:name="_GoBack"/>
      <w:bookmarkEnd w:id="0"/>
    </w:p>
    <w:sectPr w:rsidR="007A11B8" w:rsidSect="003A7BF1">
      <w:headerReference w:type="default" r:id="rId2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06C10" w:rsidRDefault="00106C10" w:rsidP="001C09A1">
      <w:pPr>
        <w:spacing w:after="0" w:line="240" w:lineRule="auto"/>
      </w:pPr>
      <w:r>
        <w:separator/>
      </w:r>
    </w:p>
  </w:endnote>
  <w:endnote w:type="continuationSeparator" w:id="0">
    <w:p w:rsidR="00106C10" w:rsidRDefault="00106C10" w:rsidP="001C09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otum">
    <w:altName w:val="돋움"/>
    <w:panose1 w:val="020B0600000101010101"/>
    <w:charset w:val="81"/>
    <w:family w:val="swiss"/>
    <w:pitch w:val="variable"/>
    <w:sig w:usb0="B00002AF" w:usb1="69D77CFB" w:usb2="00000030" w:usb3="00000000" w:csb0="000800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06C10" w:rsidRDefault="00106C10" w:rsidP="001C09A1">
      <w:pPr>
        <w:spacing w:after="0" w:line="240" w:lineRule="auto"/>
      </w:pPr>
      <w:r>
        <w:separator/>
      </w:r>
    </w:p>
  </w:footnote>
  <w:footnote w:type="continuationSeparator" w:id="0">
    <w:p w:rsidR="00106C10" w:rsidRDefault="00106C10" w:rsidP="001C09A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61207"/>
      <w:docPartObj>
        <w:docPartGallery w:val="Page Numbers (Top of Page)"/>
        <w:docPartUnique/>
      </w:docPartObj>
    </w:sdtPr>
    <w:sdtEndPr/>
    <w:sdtContent>
      <w:p w:rsidR="00070131" w:rsidRDefault="00070131">
        <w:pPr>
          <w:pStyle w:val="a4"/>
          <w:jc w:val="right"/>
        </w:pPr>
        <w:r>
          <w:fldChar w:fldCharType="begin"/>
        </w:r>
        <w:r>
          <w:instrText xml:space="preserve"> PAGE   \* MERGEFORMAT </w:instrText>
        </w:r>
        <w:r>
          <w:fldChar w:fldCharType="separate"/>
        </w:r>
        <w:r w:rsidR="00AD6CA3">
          <w:rPr>
            <w:noProof/>
          </w:rPr>
          <w:t>21</w:t>
        </w:r>
        <w:r>
          <w:rPr>
            <w:noProof/>
          </w:rPr>
          <w:fldChar w:fldCharType="end"/>
        </w:r>
      </w:p>
    </w:sdtContent>
  </w:sdt>
  <w:p w:rsidR="00070131" w:rsidRDefault="00070131">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92134B"/>
    <w:multiLevelType w:val="multilevel"/>
    <w:tmpl w:val="CC8A6514"/>
    <w:lvl w:ilvl="0">
      <w:start w:val="1"/>
      <w:numFmt w:val="decimal"/>
      <w:lvlText w:val="%1."/>
      <w:lvlJc w:val="left"/>
      <w:pPr>
        <w:ind w:left="495" w:hanging="495"/>
      </w:pPr>
      <w:rPr>
        <w:rFonts w:hint="default"/>
      </w:rPr>
    </w:lvl>
    <w:lvl w:ilvl="1">
      <w:start w:val="1"/>
      <w:numFmt w:val="decimal"/>
      <w:lvlText w:val="%1.%2."/>
      <w:lvlJc w:val="left"/>
      <w:pPr>
        <w:ind w:left="1140" w:hanging="72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4320" w:hanging="180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1">
    <w:nsid w:val="171D7242"/>
    <w:multiLevelType w:val="hybridMultilevel"/>
    <w:tmpl w:val="6BB68E7A"/>
    <w:lvl w:ilvl="0" w:tplc="E5D23F5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2F5F1392"/>
    <w:multiLevelType w:val="hybridMultilevel"/>
    <w:tmpl w:val="71288280"/>
    <w:lvl w:ilvl="0" w:tplc="91D076E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3D355D0B"/>
    <w:multiLevelType w:val="hybridMultilevel"/>
    <w:tmpl w:val="F25AF5DE"/>
    <w:lvl w:ilvl="0" w:tplc="D250EDC6">
      <w:start w:val="1"/>
      <w:numFmt w:val="decimal"/>
      <w:lvlText w:val="%1."/>
      <w:lvlJc w:val="left"/>
      <w:pPr>
        <w:ind w:left="502" w:hanging="360"/>
      </w:pPr>
      <w:rPr>
        <w:rFonts w:hint="default"/>
        <w:b/>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4">
    <w:nsid w:val="509777A7"/>
    <w:multiLevelType w:val="hybridMultilevel"/>
    <w:tmpl w:val="189A204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50D83556"/>
    <w:multiLevelType w:val="hybridMultilevel"/>
    <w:tmpl w:val="FB86E028"/>
    <w:lvl w:ilvl="0" w:tplc="3C26D7D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515908CC"/>
    <w:multiLevelType w:val="hybridMultilevel"/>
    <w:tmpl w:val="E9B0B47A"/>
    <w:lvl w:ilvl="0" w:tplc="E0A601E4">
      <w:numFmt w:val="bullet"/>
      <w:lvlText w:val="-"/>
      <w:lvlJc w:val="left"/>
      <w:pPr>
        <w:ind w:left="1414" w:hanging="705"/>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nsid w:val="5D8214E5"/>
    <w:multiLevelType w:val="hybridMultilevel"/>
    <w:tmpl w:val="75EC7A3E"/>
    <w:lvl w:ilvl="0" w:tplc="949492E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62B2250C"/>
    <w:multiLevelType w:val="hybridMultilevel"/>
    <w:tmpl w:val="C1046010"/>
    <w:lvl w:ilvl="0" w:tplc="652EF648">
      <w:start w:val="1"/>
      <w:numFmt w:val="upperLetter"/>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78A6457E"/>
    <w:multiLevelType w:val="hybridMultilevel"/>
    <w:tmpl w:val="209C5D80"/>
    <w:lvl w:ilvl="0" w:tplc="C9D6BE1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2"/>
  </w:num>
  <w:num w:numId="3">
    <w:abstractNumId w:val="1"/>
  </w:num>
  <w:num w:numId="4">
    <w:abstractNumId w:val="6"/>
  </w:num>
  <w:num w:numId="5">
    <w:abstractNumId w:val="8"/>
  </w:num>
  <w:num w:numId="6">
    <w:abstractNumId w:val="4"/>
  </w:num>
  <w:num w:numId="7">
    <w:abstractNumId w:val="9"/>
  </w:num>
  <w:num w:numId="8">
    <w:abstractNumId w:val="5"/>
  </w:num>
  <w:num w:numId="9">
    <w:abstractNumId w:val="3"/>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09A1"/>
    <w:rsid w:val="00011A5C"/>
    <w:rsid w:val="000266D6"/>
    <w:rsid w:val="00042B7D"/>
    <w:rsid w:val="00043BD3"/>
    <w:rsid w:val="000575D4"/>
    <w:rsid w:val="00065884"/>
    <w:rsid w:val="00070131"/>
    <w:rsid w:val="00092C59"/>
    <w:rsid w:val="000A73FA"/>
    <w:rsid w:val="000B1750"/>
    <w:rsid w:val="000B6BF4"/>
    <w:rsid w:val="000C6B22"/>
    <w:rsid w:val="000E24F9"/>
    <w:rsid w:val="000E48EF"/>
    <w:rsid w:val="000F573F"/>
    <w:rsid w:val="000F7A21"/>
    <w:rsid w:val="00106C10"/>
    <w:rsid w:val="00126EAC"/>
    <w:rsid w:val="00133843"/>
    <w:rsid w:val="00135AEC"/>
    <w:rsid w:val="00141B30"/>
    <w:rsid w:val="0014591A"/>
    <w:rsid w:val="001507A5"/>
    <w:rsid w:val="00153846"/>
    <w:rsid w:val="001623D4"/>
    <w:rsid w:val="00165708"/>
    <w:rsid w:val="00167678"/>
    <w:rsid w:val="00172773"/>
    <w:rsid w:val="00197113"/>
    <w:rsid w:val="001C09A1"/>
    <w:rsid w:val="001C5DB2"/>
    <w:rsid w:val="001D4293"/>
    <w:rsid w:val="001F6783"/>
    <w:rsid w:val="00237A03"/>
    <w:rsid w:val="002422EF"/>
    <w:rsid w:val="00257C5F"/>
    <w:rsid w:val="00262AF1"/>
    <w:rsid w:val="00290F62"/>
    <w:rsid w:val="002A714A"/>
    <w:rsid w:val="002C318E"/>
    <w:rsid w:val="002C7A91"/>
    <w:rsid w:val="002D37C0"/>
    <w:rsid w:val="002E3ECC"/>
    <w:rsid w:val="002E56BD"/>
    <w:rsid w:val="002E63FF"/>
    <w:rsid w:val="002E6606"/>
    <w:rsid w:val="003474F3"/>
    <w:rsid w:val="00350C5A"/>
    <w:rsid w:val="003637AD"/>
    <w:rsid w:val="00387CD9"/>
    <w:rsid w:val="0039494A"/>
    <w:rsid w:val="003964BA"/>
    <w:rsid w:val="003A7BF1"/>
    <w:rsid w:val="003B02DC"/>
    <w:rsid w:val="003B5897"/>
    <w:rsid w:val="003C1D03"/>
    <w:rsid w:val="003C25F7"/>
    <w:rsid w:val="003C4149"/>
    <w:rsid w:val="003F7394"/>
    <w:rsid w:val="00420B86"/>
    <w:rsid w:val="00421716"/>
    <w:rsid w:val="00444E90"/>
    <w:rsid w:val="00464795"/>
    <w:rsid w:val="00490A0E"/>
    <w:rsid w:val="004969A8"/>
    <w:rsid w:val="004A4F44"/>
    <w:rsid w:val="004C0C82"/>
    <w:rsid w:val="004C1B04"/>
    <w:rsid w:val="004C1B4B"/>
    <w:rsid w:val="004E2150"/>
    <w:rsid w:val="004F4430"/>
    <w:rsid w:val="00511085"/>
    <w:rsid w:val="00540C11"/>
    <w:rsid w:val="00540FB1"/>
    <w:rsid w:val="0054430E"/>
    <w:rsid w:val="005506CA"/>
    <w:rsid w:val="00577C6A"/>
    <w:rsid w:val="00592653"/>
    <w:rsid w:val="00592F55"/>
    <w:rsid w:val="005A208B"/>
    <w:rsid w:val="005B2304"/>
    <w:rsid w:val="005C4991"/>
    <w:rsid w:val="005C4B90"/>
    <w:rsid w:val="005E1DB6"/>
    <w:rsid w:val="005F0017"/>
    <w:rsid w:val="006021E3"/>
    <w:rsid w:val="00602EAD"/>
    <w:rsid w:val="00604EFA"/>
    <w:rsid w:val="0061341D"/>
    <w:rsid w:val="00622DC2"/>
    <w:rsid w:val="00652A2E"/>
    <w:rsid w:val="006534E4"/>
    <w:rsid w:val="00672E11"/>
    <w:rsid w:val="00687290"/>
    <w:rsid w:val="00691608"/>
    <w:rsid w:val="00696577"/>
    <w:rsid w:val="006D218E"/>
    <w:rsid w:val="006D2E60"/>
    <w:rsid w:val="006D693C"/>
    <w:rsid w:val="006E42A8"/>
    <w:rsid w:val="006E771C"/>
    <w:rsid w:val="006F3AE2"/>
    <w:rsid w:val="00705FC4"/>
    <w:rsid w:val="0071109A"/>
    <w:rsid w:val="00716825"/>
    <w:rsid w:val="007179E7"/>
    <w:rsid w:val="00737000"/>
    <w:rsid w:val="007579E3"/>
    <w:rsid w:val="007766B7"/>
    <w:rsid w:val="0078185F"/>
    <w:rsid w:val="00782E0D"/>
    <w:rsid w:val="00793EA2"/>
    <w:rsid w:val="00795AE6"/>
    <w:rsid w:val="007A11B8"/>
    <w:rsid w:val="007D1D22"/>
    <w:rsid w:val="007F6B9A"/>
    <w:rsid w:val="0082042D"/>
    <w:rsid w:val="00820FAD"/>
    <w:rsid w:val="00844625"/>
    <w:rsid w:val="00845B1B"/>
    <w:rsid w:val="00866C8C"/>
    <w:rsid w:val="0087045A"/>
    <w:rsid w:val="008B7B09"/>
    <w:rsid w:val="008C123D"/>
    <w:rsid w:val="008C25BD"/>
    <w:rsid w:val="00923EBE"/>
    <w:rsid w:val="0095574F"/>
    <w:rsid w:val="0095752D"/>
    <w:rsid w:val="00980AC7"/>
    <w:rsid w:val="00981B8C"/>
    <w:rsid w:val="00987480"/>
    <w:rsid w:val="00991C43"/>
    <w:rsid w:val="009A3C7A"/>
    <w:rsid w:val="009C2A65"/>
    <w:rsid w:val="009C3CC6"/>
    <w:rsid w:val="009D0552"/>
    <w:rsid w:val="009D2764"/>
    <w:rsid w:val="009E4866"/>
    <w:rsid w:val="00A11FBC"/>
    <w:rsid w:val="00A51D7C"/>
    <w:rsid w:val="00A61F16"/>
    <w:rsid w:val="00A812E4"/>
    <w:rsid w:val="00A9093B"/>
    <w:rsid w:val="00AC095C"/>
    <w:rsid w:val="00AC6029"/>
    <w:rsid w:val="00AC7152"/>
    <w:rsid w:val="00AD6CA3"/>
    <w:rsid w:val="00AE141F"/>
    <w:rsid w:val="00AE251A"/>
    <w:rsid w:val="00AF1CA5"/>
    <w:rsid w:val="00B011BA"/>
    <w:rsid w:val="00B11A68"/>
    <w:rsid w:val="00B130F4"/>
    <w:rsid w:val="00B16749"/>
    <w:rsid w:val="00B25174"/>
    <w:rsid w:val="00B304A6"/>
    <w:rsid w:val="00B30FE9"/>
    <w:rsid w:val="00B3161D"/>
    <w:rsid w:val="00B352D9"/>
    <w:rsid w:val="00B710AF"/>
    <w:rsid w:val="00B90278"/>
    <w:rsid w:val="00B95B3F"/>
    <w:rsid w:val="00BA6B4B"/>
    <w:rsid w:val="00BA7311"/>
    <w:rsid w:val="00BB2B75"/>
    <w:rsid w:val="00BE5439"/>
    <w:rsid w:val="00BF1200"/>
    <w:rsid w:val="00BF29E6"/>
    <w:rsid w:val="00C04D7E"/>
    <w:rsid w:val="00CA34C5"/>
    <w:rsid w:val="00CB6F04"/>
    <w:rsid w:val="00D01809"/>
    <w:rsid w:val="00D520C2"/>
    <w:rsid w:val="00D535DE"/>
    <w:rsid w:val="00D65A71"/>
    <w:rsid w:val="00D713CD"/>
    <w:rsid w:val="00D80227"/>
    <w:rsid w:val="00D82619"/>
    <w:rsid w:val="00D96E42"/>
    <w:rsid w:val="00DA1C7E"/>
    <w:rsid w:val="00DB66FC"/>
    <w:rsid w:val="00DC4E94"/>
    <w:rsid w:val="00DC7C37"/>
    <w:rsid w:val="00E07909"/>
    <w:rsid w:val="00E13E9C"/>
    <w:rsid w:val="00E16BCA"/>
    <w:rsid w:val="00E2084D"/>
    <w:rsid w:val="00E253E3"/>
    <w:rsid w:val="00E94505"/>
    <w:rsid w:val="00EA62F7"/>
    <w:rsid w:val="00EA6C11"/>
    <w:rsid w:val="00EB3D5A"/>
    <w:rsid w:val="00EE56EE"/>
    <w:rsid w:val="00EF411E"/>
    <w:rsid w:val="00EF6A02"/>
    <w:rsid w:val="00F004A9"/>
    <w:rsid w:val="00F3502B"/>
    <w:rsid w:val="00F63BA9"/>
    <w:rsid w:val="00F7116C"/>
    <w:rsid w:val="00F77DCD"/>
    <w:rsid w:val="00F97F8B"/>
    <w:rsid w:val="00FC0E3B"/>
    <w:rsid w:val="00FD313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9E22280-3C72-4FD5-BBD8-2C2440485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C09A1"/>
    <w:pPr>
      <w:ind w:left="720"/>
      <w:contextualSpacing/>
    </w:pPr>
  </w:style>
  <w:style w:type="paragraph" w:styleId="a4">
    <w:name w:val="header"/>
    <w:basedOn w:val="a"/>
    <w:link w:val="a5"/>
    <w:uiPriority w:val="99"/>
    <w:unhideWhenUsed/>
    <w:rsid w:val="001C09A1"/>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1C09A1"/>
  </w:style>
  <w:style w:type="paragraph" w:styleId="a6">
    <w:name w:val="footer"/>
    <w:basedOn w:val="a"/>
    <w:link w:val="a7"/>
    <w:uiPriority w:val="99"/>
    <w:unhideWhenUsed/>
    <w:rsid w:val="001C09A1"/>
    <w:pPr>
      <w:tabs>
        <w:tab w:val="center" w:pos="4677"/>
        <w:tab w:val="right" w:pos="9355"/>
      </w:tabs>
      <w:spacing w:after="0" w:line="240" w:lineRule="auto"/>
    </w:pPr>
  </w:style>
  <w:style w:type="character" w:customStyle="1" w:styleId="a7">
    <w:name w:val="Нижний колонтитул Знак"/>
    <w:basedOn w:val="a0"/>
    <w:link w:val="a6"/>
    <w:uiPriority w:val="99"/>
    <w:rsid w:val="001C09A1"/>
  </w:style>
  <w:style w:type="paragraph" w:styleId="a8">
    <w:name w:val="footnote text"/>
    <w:basedOn w:val="a"/>
    <w:link w:val="a9"/>
    <w:uiPriority w:val="99"/>
    <w:semiHidden/>
    <w:unhideWhenUsed/>
    <w:rsid w:val="00BF1200"/>
    <w:pPr>
      <w:spacing w:after="0" w:line="240" w:lineRule="auto"/>
    </w:pPr>
    <w:rPr>
      <w:sz w:val="20"/>
      <w:szCs w:val="20"/>
    </w:rPr>
  </w:style>
  <w:style w:type="character" w:customStyle="1" w:styleId="a9">
    <w:name w:val="Текст сноски Знак"/>
    <w:basedOn w:val="a0"/>
    <w:link w:val="a8"/>
    <w:uiPriority w:val="99"/>
    <w:semiHidden/>
    <w:rsid w:val="00BF1200"/>
    <w:rPr>
      <w:sz w:val="20"/>
      <w:szCs w:val="20"/>
    </w:rPr>
  </w:style>
  <w:style w:type="character" w:styleId="aa">
    <w:name w:val="footnote reference"/>
    <w:basedOn w:val="a0"/>
    <w:uiPriority w:val="99"/>
    <w:semiHidden/>
    <w:unhideWhenUsed/>
    <w:rsid w:val="00BF1200"/>
    <w:rPr>
      <w:vertAlign w:val="superscript"/>
    </w:rPr>
  </w:style>
  <w:style w:type="character" w:styleId="ab">
    <w:name w:val="Hyperlink"/>
    <w:basedOn w:val="a0"/>
    <w:uiPriority w:val="99"/>
    <w:unhideWhenUsed/>
    <w:rsid w:val="00B30FE9"/>
    <w:rPr>
      <w:color w:val="0000FF" w:themeColor="hyperlink"/>
      <w:u w:val="single"/>
    </w:rPr>
  </w:style>
  <w:style w:type="table" w:customStyle="1" w:styleId="1">
    <w:name w:val="Сетка таблицы1"/>
    <w:basedOn w:val="a1"/>
    <w:next w:val="ac"/>
    <w:uiPriority w:val="59"/>
    <w:rsid w:val="007766B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c">
    <w:name w:val="Table Grid"/>
    <w:basedOn w:val="a1"/>
    <w:uiPriority w:val="59"/>
    <w:rsid w:val="007766B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e-reading.club/chapter.php/39079/24/Zerkalov_-_Etika_Mihaila_Bulgakova.html" TargetMode="External"/><Relationship Id="rId13" Type="http://schemas.openxmlformats.org/officeDocument/2006/relationships/hyperlink" Target="https://dic.academic.ru/dic.nsf/litheroes/151/%D0%98%D0%A4%D0%98%D0%93%D0%95%D0%9D%D0%98%D0%AF" TargetMode="External"/><Relationship Id="rId18" Type="http://schemas.openxmlformats.org/officeDocument/2006/relationships/hyperlink" Target="https://de.wikipedia.org/wiki/Perle" TargetMode="External"/><Relationship Id="rId26" Type="http://schemas.openxmlformats.org/officeDocument/2006/relationships/hyperlink" Target="http://gutenberg.spiegel.de/buch/die-wahlverwandtschaften-7041/1" TargetMode="External"/><Relationship Id="rId3" Type="http://schemas.openxmlformats.org/officeDocument/2006/relationships/styles" Target="styles.xml"/><Relationship Id="rId21" Type="http://schemas.openxmlformats.org/officeDocument/2006/relationships/hyperlink" Target="http://www.digbib.org/Johann_Wolfgang_von_Goethe_1749/Faust_I_.pdf" TargetMode="External"/><Relationship Id="rId7" Type="http://schemas.openxmlformats.org/officeDocument/2006/relationships/endnotes" Target="endnotes.xml"/><Relationship Id="rId12" Type="http://schemas.openxmlformats.org/officeDocument/2006/relationships/hyperlink" Target="https://www.bedeutung-von-namen.de/vornamen-zeitlauf" TargetMode="External"/><Relationship Id="rId17" Type="http://schemas.openxmlformats.org/officeDocument/2006/relationships/hyperlink" Target="https://www.onomastik.com/Vornamen-Lexikon/sprache_2_deutsch.php" TargetMode="External"/><Relationship Id="rId25" Type="http://schemas.openxmlformats.org/officeDocument/2006/relationships/hyperlink" Target="http://gutenberg.spiegel.de/buch/torquato-tasso-3617/1" TargetMode="External"/><Relationship Id="rId2" Type="http://schemas.openxmlformats.org/officeDocument/2006/relationships/numbering" Target="numbering.xml"/><Relationship Id="rId16" Type="http://schemas.openxmlformats.org/officeDocument/2006/relationships/hyperlink" Target="https://de.wikipedia.org/wiki/Egmont_(Goethe)" TargetMode="External"/><Relationship Id="rId20" Type="http://schemas.openxmlformats.org/officeDocument/2006/relationships/hyperlink" Target="http://gutenberg.spiegel.de/buch/die-leiden-des-jungen-werther-3636/1"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frustfrei-lernen.de/deutsch/klassik-deutsche-literatur-und-epochen.html" TargetMode="External"/><Relationship Id="rId24" Type="http://schemas.openxmlformats.org/officeDocument/2006/relationships/hyperlink" Target="http://gutenberg.spiegel.de/buch/iphigenie-auf-tauris-3620/1" TargetMode="External"/><Relationship Id="rId5" Type="http://schemas.openxmlformats.org/officeDocument/2006/relationships/webSettings" Target="webSettings.xml"/><Relationship Id="rId15" Type="http://schemas.openxmlformats.org/officeDocument/2006/relationships/hyperlink" Target="http://feb-web.ru/FEB/LITENC/ENCYCLOP/leb/leb-6662.htm" TargetMode="External"/><Relationship Id="rId23" Type="http://schemas.openxmlformats.org/officeDocument/2006/relationships/hyperlink" Target="http://gutenberg.spiegel.de/buch/hermann-und-dorothea-3634/1" TargetMode="External"/><Relationship Id="rId28" Type="http://schemas.openxmlformats.org/officeDocument/2006/relationships/hyperlink" Target="http://gutenberg.spiegel.de/buch/wilhelm-meisters-wanderjahre-3679/1" TargetMode="External"/><Relationship Id="rId10" Type="http://schemas.openxmlformats.org/officeDocument/2006/relationships/hyperlink" Target="https://www.xlibris.de/Autoren/Goethe/Kurzinhalt/G%C3%B6tz%20von%20Berlichingen" TargetMode="External"/><Relationship Id="rId19" Type="http://schemas.openxmlformats.org/officeDocument/2006/relationships/hyperlink" Target="http://www.digbib.org/Johann_Wolfgang_von_Goethe_1749/Egmont"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gutenberg.org/files/21349/21349-h/21349-h.htm" TargetMode="External"/><Relationship Id="rId14" Type="http://schemas.openxmlformats.org/officeDocument/2006/relationships/hyperlink" Target="http://russkiyyazik.ru/579/" TargetMode="External"/><Relationship Id="rId22" Type="http://schemas.openxmlformats.org/officeDocument/2006/relationships/hyperlink" Target="http://www.digbib.org/Johann_Wolfgang_von_Goethe_1749/Goetz_von_Berlichingen" TargetMode="External"/><Relationship Id="rId27" Type="http://schemas.openxmlformats.org/officeDocument/2006/relationships/hyperlink" Target="http://www.digbib.org/Johann_Wolfgang_von_Goethe_1749/Wilhelm_Meisters_Lehrjahre"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D79909B-A3DA-4434-BD43-897F0CC6F8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4767</Words>
  <Characters>27174</Characters>
  <Application>Microsoft Office Word</Application>
  <DocSecurity>0</DocSecurity>
  <Lines>226</Lines>
  <Paragraphs>63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31878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student</cp:lastModifiedBy>
  <cp:revision>2</cp:revision>
  <dcterms:created xsi:type="dcterms:W3CDTF">2018-05-03T09:40:00Z</dcterms:created>
  <dcterms:modified xsi:type="dcterms:W3CDTF">2018-05-03T09:40:00Z</dcterms:modified>
</cp:coreProperties>
</file>