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D8A" w:rsidRDefault="00C4131E">
      <w:pPr>
        <w:widowControl w:val="0"/>
        <w:spacing w:after="0" w:line="276" w:lineRule="auto"/>
        <w:jc w:val="center"/>
        <w:rPr>
          <w:rFonts w:ascii="Times New Roman" w:hAnsi="Times New Roman"/>
          <w:kern w:val="2"/>
          <w:sz w:val="28"/>
          <w:szCs w:val="28"/>
          <w:lang w:val="uk-UA"/>
        </w:rPr>
      </w:pPr>
      <w:r>
        <w:rPr>
          <w:rFonts w:ascii="Times New Roman" w:hAnsi="Times New Roman"/>
          <w:kern w:val="2"/>
          <w:sz w:val="28"/>
          <w:szCs w:val="28"/>
          <w:lang w:val="uk-UA"/>
        </w:rPr>
        <w:t>ОДЕСЬКИЙ НАЦІОНАЛЬНИЙ УНІВЕРСИТЕТ імені І. І. МЕЧНИКОВА</w:t>
      </w:r>
    </w:p>
    <w:p w:rsidR="00F01D8A" w:rsidRDefault="00C4131E">
      <w:pPr>
        <w:widowControl w:val="0"/>
        <w:spacing w:after="0" w:line="276" w:lineRule="auto"/>
        <w:ind w:firstLine="720"/>
        <w:jc w:val="center"/>
        <w:rPr>
          <w:rFonts w:ascii="Times New Roman" w:hAnsi="Times New Roman"/>
          <w:kern w:val="2"/>
          <w:sz w:val="28"/>
          <w:szCs w:val="28"/>
          <w:lang w:val="uk-UA"/>
        </w:rPr>
      </w:pPr>
      <w:r>
        <w:rPr>
          <w:rFonts w:ascii="Times New Roman" w:hAnsi="Times New Roman"/>
          <w:kern w:val="2"/>
          <w:sz w:val="28"/>
          <w:szCs w:val="28"/>
          <w:lang w:val="uk-UA"/>
        </w:rPr>
        <w:t>Біологічний факультет</w:t>
      </w:r>
    </w:p>
    <w:p w:rsidR="00F01D8A" w:rsidRDefault="00C4131E">
      <w:pPr>
        <w:widowControl w:val="0"/>
        <w:spacing w:after="0" w:line="276" w:lineRule="auto"/>
        <w:ind w:firstLine="720"/>
        <w:jc w:val="center"/>
        <w:rPr>
          <w:rFonts w:ascii="Times New Roman" w:hAnsi="Times New Roman"/>
          <w:kern w:val="2"/>
          <w:sz w:val="28"/>
          <w:szCs w:val="28"/>
          <w:lang w:val="uk-UA"/>
        </w:rPr>
      </w:pPr>
      <w:r>
        <w:rPr>
          <w:rFonts w:ascii="Times New Roman" w:hAnsi="Times New Roman"/>
          <w:kern w:val="2"/>
          <w:sz w:val="28"/>
          <w:szCs w:val="28"/>
          <w:lang w:val="uk-UA"/>
        </w:rPr>
        <w:t>Кафедра біохімії</w:t>
      </w:r>
    </w:p>
    <w:p w:rsidR="00F01D8A" w:rsidRDefault="00F01D8A">
      <w:pPr>
        <w:spacing w:after="0" w:line="276" w:lineRule="auto"/>
        <w:rPr>
          <w:rFonts w:ascii="Times New Roman" w:hAnsi="Times New Roman"/>
          <w:sz w:val="28"/>
          <w:szCs w:val="28"/>
          <w:lang w:val="uk-UA"/>
        </w:rPr>
      </w:pPr>
    </w:p>
    <w:p w:rsidR="00F01D8A" w:rsidRDefault="00F01D8A">
      <w:pPr>
        <w:spacing w:after="0" w:line="276" w:lineRule="auto"/>
        <w:rPr>
          <w:rFonts w:ascii="Times New Roman" w:hAnsi="Times New Roman"/>
          <w:sz w:val="28"/>
          <w:szCs w:val="28"/>
          <w:lang w:val="uk-UA"/>
        </w:rPr>
      </w:pPr>
    </w:p>
    <w:p w:rsidR="00F01D8A" w:rsidRDefault="00C4131E">
      <w:pPr>
        <w:widowControl w:val="0"/>
        <w:spacing w:after="0" w:line="276" w:lineRule="auto"/>
        <w:ind w:firstLine="720"/>
        <w:jc w:val="center"/>
        <w:rPr>
          <w:rFonts w:ascii="Times New Roman" w:hAnsi="Times New Roman"/>
          <w:b/>
          <w:w w:val="150"/>
          <w:kern w:val="2"/>
          <w:sz w:val="28"/>
          <w:szCs w:val="28"/>
          <w:lang w:val="uk-UA"/>
        </w:rPr>
      </w:pPr>
      <w:r>
        <w:rPr>
          <w:rFonts w:ascii="Times New Roman" w:hAnsi="Times New Roman"/>
          <w:b/>
          <w:w w:val="150"/>
          <w:kern w:val="2"/>
          <w:sz w:val="28"/>
          <w:szCs w:val="28"/>
          <w:lang w:val="uk-UA"/>
        </w:rPr>
        <w:t>Дипломна робота</w:t>
      </w:r>
    </w:p>
    <w:p w:rsidR="00F01D8A" w:rsidRDefault="00C4131E">
      <w:pPr>
        <w:spacing w:after="0" w:line="276"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«магістра»</w:t>
      </w:r>
    </w:p>
    <w:p w:rsidR="00F01D8A" w:rsidRDefault="00F01D8A">
      <w:pPr>
        <w:spacing w:after="0" w:line="276" w:lineRule="auto"/>
        <w:jc w:val="center"/>
        <w:rPr>
          <w:rFonts w:ascii="Times New Roman" w:hAnsi="Times New Roman"/>
          <w:b/>
          <w:sz w:val="28"/>
          <w:szCs w:val="28"/>
          <w:lang w:val="uk-UA"/>
        </w:rPr>
      </w:pPr>
    </w:p>
    <w:p w:rsidR="00F01D8A" w:rsidRDefault="00C4131E">
      <w:pPr>
        <w:spacing w:after="0" w:line="276" w:lineRule="auto"/>
        <w:jc w:val="center"/>
        <w:rPr>
          <w:rFonts w:ascii="Times New Roman" w:hAnsi="Times New Roman"/>
          <w:b/>
          <w:sz w:val="28"/>
          <w:szCs w:val="28"/>
          <w:lang w:val="uk-UA"/>
        </w:rPr>
      </w:pPr>
      <w:r>
        <w:rPr>
          <w:rFonts w:ascii="Times New Roman" w:hAnsi="Times New Roman"/>
          <w:sz w:val="28"/>
          <w:szCs w:val="28"/>
          <w:lang w:val="uk-UA"/>
        </w:rPr>
        <w:t>на тему</w:t>
      </w:r>
      <w:r>
        <w:rPr>
          <w:rFonts w:ascii="Times New Roman" w:hAnsi="Times New Roman"/>
          <w:b/>
          <w:sz w:val="28"/>
          <w:szCs w:val="28"/>
          <w:lang w:val="uk-UA"/>
        </w:rPr>
        <w:t xml:space="preserve">: «Вивчення рівню вільного та зв’язаного тіаміну в присутності різних концентрацій </w:t>
      </w:r>
      <w:r>
        <w:rPr>
          <w:rFonts w:ascii="Times New Roman" w:hAnsi="Times New Roman"/>
          <w:b/>
          <w:sz w:val="28"/>
          <w:szCs w:val="28"/>
        </w:rPr>
        <w:t>KCl</w:t>
      </w:r>
      <w:r>
        <w:rPr>
          <w:rFonts w:ascii="Times New Roman" w:hAnsi="Times New Roman"/>
          <w:b/>
          <w:sz w:val="28"/>
          <w:szCs w:val="28"/>
          <w:lang w:val="uk-UA"/>
        </w:rPr>
        <w:t>»</w:t>
      </w:r>
    </w:p>
    <w:p w:rsidR="00F01D8A" w:rsidRDefault="00F01D8A">
      <w:pPr>
        <w:spacing w:after="0" w:line="276" w:lineRule="auto"/>
        <w:jc w:val="center"/>
        <w:rPr>
          <w:rFonts w:ascii="Times New Roman" w:hAnsi="Times New Roman"/>
          <w:b/>
          <w:sz w:val="28"/>
          <w:szCs w:val="28"/>
          <w:lang w:val="uk-UA"/>
        </w:rPr>
      </w:pPr>
    </w:p>
    <w:p w:rsidR="00F01D8A" w:rsidRDefault="00C4131E">
      <w:pPr>
        <w:pStyle w:val="HTML0"/>
        <w:shd w:val="clear" w:color="auto" w:fill="FFFFFF"/>
        <w:spacing w:line="276" w:lineRule="auto"/>
        <w:jc w:val="center"/>
        <w:rPr>
          <w:rFonts w:ascii="Times New Roman" w:hAnsi="Times New Roman" w:cs="Times New Roman"/>
          <w:color w:val="212121"/>
          <w:sz w:val="28"/>
          <w:szCs w:val="28"/>
          <w:lang w:val="en-US"/>
        </w:rPr>
      </w:pPr>
      <w:r>
        <w:rPr>
          <w:rFonts w:ascii="Times New Roman" w:hAnsi="Times New Roman" w:cs="Times New Roman"/>
          <w:sz w:val="24"/>
          <w:szCs w:val="24"/>
          <w:lang w:val="uk-UA"/>
        </w:rPr>
        <w:t>«</w:t>
      </w:r>
      <w:r>
        <w:rPr>
          <w:rFonts w:ascii="Times New Roman" w:hAnsi="Times New Roman" w:cs="Times New Roman"/>
          <w:color w:val="212121"/>
          <w:sz w:val="24"/>
          <w:szCs w:val="24"/>
          <w:lang w:val="en-US"/>
        </w:rPr>
        <w:t>Study of the level of free and bound thiamine in the presence of different concentrations of KCl</w:t>
      </w:r>
      <w:r>
        <w:rPr>
          <w:rFonts w:ascii="Times New Roman" w:hAnsi="Times New Roman" w:cs="Times New Roman"/>
          <w:sz w:val="24"/>
          <w:szCs w:val="24"/>
          <w:lang w:val="uk-UA"/>
        </w:rPr>
        <w:t>»</w:t>
      </w:r>
    </w:p>
    <w:p w:rsidR="00F01D8A" w:rsidRDefault="00F01D8A">
      <w:pPr>
        <w:spacing w:after="0" w:line="276" w:lineRule="auto"/>
        <w:ind w:left="-108" w:right="-108"/>
        <w:jc w:val="center"/>
        <w:rPr>
          <w:rFonts w:ascii="Times New Roman" w:hAnsi="Times New Roman"/>
          <w:sz w:val="28"/>
          <w:szCs w:val="28"/>
          <w:lang w:val="uk-UA"/>
        </w:rPr>
      </w:pPr>
    </w:p>
    <w:p w:rsidR="00F01D8A" w:rsidRDefault="00C4131E" w:rsidP="00AD2D71">
      <w:pPr>
        <w:widowControl w:val="0"/>
        <w:spacing w:after="0" w:line="276" w:lineRule="auto"/>
        <w:ind w:left="4140" w:firstLine="1530"/>
        <w:jc w:val="both"/>
        <w:rPr>
          <w:rFonts w:ascii="Times New Roman" w:hAnsi="Times New Roman"/>
          <w:kern w:val="2"/>
          <w:sz w:val="28"/>
          <w:szCs w:val="28"/>
          <w:lang w:val="uk-UA"/>
        </w:rPr>
      </w:pPr>
      <w:r>
        <w:rPr>
          <w:rFonts w:ascii="Times New Roman" w:hAnsi="Times New Roman"/>
          <w:kern w:val="2"/>
          <w:sz w:val="28"/>
          <w:szCs w:val="28"/>
          <w:lang w:val="uk-UA"/>
        </w:rPr>
        <w:t xml:space="preserve">Виконала: студентка </w:t>
      </w:r>
    </w:p>
    <w:p w:rsidR="00F01D8A" w:rsidRDefault="00C4131E" w:rsidP="00AD2D71">
      <w:pPr>
        <w:widowControl w:val="0"/>
        <w:spacing w:after="0" w:line="276" w:lineRule="auto"/>
        <w:ind w:left="4140" w:firstLine="1530"/>
        <w:jc w:val="both"/>
        <w:rPr>
          <w:rFonts w:ascii="Times New Roman" w:hAnsi="Times New Roman"/>
          <w:kern w:val="2"/>
          <w:sz w:val="28"/>
          <w:szCs w:val="28"/>
          <w:lang w:val="uk-UA"/>
        </w:rPr>
      </w:pPr>
      <w:r>
        <w:rPr>
          <w:rFonts w:ascii="Times New Roman" w:hAnsi="Times New Roman"/>
          <w:kern w:val="2"/>
          <w:sz w:val="28"/>
          <w:szCs w:val="28"/>
          <w:lang w:val="uk-UA"/>
        </w:rPr>
        <w:t>заочної форми навчання</w:t>
      </w:r>
    </w:p>
    <w:p w:rsidR="00F01D8A" w:rsidRDefault="00C4131E" w:rsidP="00AD2D71">
      <w:pPr>
        <w:widowControl w:val="0"/>
        <w:spacing w:after="0" w:line="276" w:lineRule="auto"/>
        <w:ind w:left="4140" w:firstLine="1530"/>
        <w:jc w:val="both"/>
        <w:rPr>
          <w:rFonts w:ascii="Times New Roman" w:hAnsi="Times New Roman"/>
          <w:sz w:val="28"/>
          <w:szCs w:val="28"/>
          <w:lang w:val="uk-UA"/>
        </w:rPr>
      </w:pPr>
      <w:r>
        <w:rPr>
          <w:rFonts w:ascii="Times New Roman" w:hAnsi="Times New Roman"/>
          <w:kern w:val="2"/>
          <w:sz w:val="28"/>
          <w:szCs w:val="28"/>
          <w:lang w:val="uk-UA"/>
        </w:rPr>
        <w:t>спеціальніст 091</w:t>
      </w:r>
      <w:r>
        <w:rPr>
          <w:rFonts w:ascii="Times New Roman" w:hAnsi="Times New Roman"/>
          <w:sz w:val="28"/>
          <w:szCs w:val="28"/>
          <w:lang w:val="uk-UA"/>
        </w:rPr>
        <w:t xml:space="preserve">Біологія </w:t>
      </w:r>
    </w:p>
    <w:p w:rsidR="00C4131E" w:rsidRPr="00DF0944" w:rsidRDefault="00C4131E" w:rsidP="00AD2D71">
      <w:pPr>
        <w:widowControl w:val="0"/>
        <w:spacing w:after="0" w:line="276" w:lineRule="auto"/>
        <w:ind w:left="4139" w:firstLine="680"/>
        <w:jc w:val="both"/>
        <w:rPr>
          <w:color w:val="auto"/>
          <w:lang w:val="ru-RU"/>
        </w:rPr>
      </w:pPr>
      <w:r>
        <w:rPr>
          <w:rFonts w:ascii="Times New Roman" w:hAnsi="Times New Roman" w:cs="Times New Roman"/>
          <w:color w:val="auto"/>
          <w:sz w:val="28"/>
          <w:szCs w:val="28"/>
          <w:lang w:val="uk-UA"/>
        </w:rPr>
        <w:t xml:space="preserve">           </w:t>
      </w:r>
      <w:r w:rsidRPr="00DF0944">
        <w:rPr>
          <w:rFonts w:ascii="Times New Roman" w:hAnsi="Times New Roman" w:cs="Times New Roman"/>
          <w:color w:val="auto"/>
          <w:sz w:val="28"/>
          <w:szCs w:val="28"/>
          <w:lang w:val="uk-UA"/>
        </w:rPr>
        <w:t>ОП Біологія</w:t>
      </w:r>
    </w:p>
    <w:p w:rsidR="00F01D8A" w:rsidRPr="00E9340A" w:rsidRDefault="00C4131E" w:rsidP="00AD2D71">
      <w:pPr>
        <w:widowControl w:val="0"/>
        <w:spacing w:after="0" w:line="276" w:lineRule="auto"/>
        <w:ind w:left="4140" w:firstLine="1530"/>
        <w:jc w:val="both"/>
        <w:rPr>
          <w:rFonts w:ascii="Times New Roman" w:hAnsi="Times New Roman"/>
          <w:kern w:val="2"/>
          <w:sz w:val="28"/>
          <w:szCs w:val="28"/>
          <w:lang w:val="uk-UA"/>
        </w:rPr>
      </w:pPr>
      <w:r w:rsidRPr="00E9340A">
        <w:rPr>
          <w:rFonts w:ascii="Times New Roman" w:hAnsi="Times New Roman"/>
          <w:kern w:val="2"/>
          <w:sz w:val="28"/>
          <w:szCs w:val="28"/>
          <w:lang w:val="uk-UA"/>
        </w:rPr>
        <w:t>Коцерубова Ірина Володимирівна</w:t>
      </w:r>
    </w:p>
    <w:p w:rsidR="00F01D8A" w:rsidRDefault="00F01D8A">
      <w:pPr>
        <w:widowControl w:val="0"/>
        <w:spacing w:after="0" w:line="276" w:lineRule="auto"/>
        <w:ind w:left="4140" w:firstLine="1530"/>
        <w:jc w:val="both"/>
        <w:rPr>
          <w:rFonts w:ascii="Times New Roman" w:hAnsi="Times New Roman"/>
          <w:b/>
          <w:kern w:val="2"/>
          <w:sz w:val="28"/>
          <w:szCs w:val="28"/>
          <w:lang w:val="uk-UA"/>
        </w:rPr>
      </w:pPr>
    </w:p>
    <w:p w:rsidR="00F01D8A" w:rsidRDefault="00C4131E">
      <w:pPr>
        <w:widowControl w:val="0"/>
        <w:spacing w:after="0" w:line="276" w:lineRule="auto"/>
        <w:ind w:left="4140" w:firstLine="1530"/>
        <w:jc w:val="both"/>
        <w:rPr>
          <w:rFonts w:ascii="Times New Roman" w:hAnsi="Times New Roman"/>
          <w:b/>
          <w:kern w:val="2"/>
          <w:sz w:val="28"/>
          <w:szCs w:val="28"/>
          <w:lang w:val="uk-UA"/>
        </w:rPr>
      </w:pPr>
      <w:r>
        <w:rPr>
          <w:rFonts w:ascii="Times New Roman" w:hAnsi="Times New Roman"/>
          <w:b/>
          <w:kern w:val="2"/>
          <w:sz w:val="28"/>
          <w:szCs w:val="28"/>
          <w:lang w:val="uk-UA"/>
        </w:rPr>
        <w:t xml:space="preserve">Науковий керівник </w:t>
      </w:r>
    </w:p>
    <w:p w:rsidR="00F01D8A" w:rsidRDefault="00C4131E">
      <w:pPr>
        <w:widowControl w:val="0"/>
        <w:spacing w:after="0" w:line="276" w:lineRule="auto"/>
        <w:ind w:left="4140" w:firstLine="1530"/>
        <w:jc w:val="both"/>
        <w:rPr>
          <w:rFonts w:ascii="Times New Roman" w:hAnsi="Times New Roman"/>
          <w:kern w:val="2"/>
          <w:sz w:val="28"/>
          <w:szCs w:val="28"/>
          <w:lang w:val="uk-UA"/>
        </w:rPr>
      </w:pPr>
      <w:r>
        <w:rPr>
          <w:rFonts w:ascii="Times New Roman" w:hAnsi="Times New Roman"/>
          <w:kern w:val="2"/>
          <w:sz w:val="28"/>
          <w:szCs w:val="28"/>
          <w:lang w:val="uk-UA"/>
        </w:rPr>
        <w:t xml:space="preserve">доктор біологічних наук, професор </w:t>
      </w:r>
    </w:p>
    <w:p w:rsidR="00F01D8A" w:rsidRDefault="00C4131E">
      <w:pPr>
        <w:widowControl w:val="0"/>
        <w:spacing w:after="0" w:line="276" w:lineRule="auto"/>
        <w:ind w:left="4140" w:firstLine="1530"/>
        <w:jc w:val="both"/>
        <w:rPr>
          <w:rFonts w:ascii="Times New Roman" w:hAnsi="Times New Roman"/>
          <w:kern w:val="2"/>
          <w:sz w:val="28"/>
          <w:szCs w:val="28"/>
          <w:lang w:val="uk-UA"/>
        </w:rPr>
      </w:pPr>
      <w:r>
        <w:rPr>
          <w:rFonts w:ascii="Times New Roman" w:hAnsi="Times New Roman"/>
          <w:kern w:val="2"/>
          <w:sz w:val="28"/>
          <w:szCs w:val="28"/>
          <w:lang w:val="uk-UA"/>
        </w:rPr>
        <w:t>Петров Сергій Анатолійович</w:t>
      </w:r>
    </w:p>
    <w:p w:rsidR="00F01D8A" w:rsidRDefault="00F01D8A">
      <w:pPr>
        <w:widowControl w:val="0"/>
        <w:spacing w:after="0" w:line="276" w:lineRule="auto"/>
        <w:ind w:left="4140" w:firstLine="1530"/>
        <w:jc w:val="both"/>
        <w:rPr>
          <w:rFonts w:ascii="Times New Roman" w:hAnsi="Times New Roman"/>
          <w:kern w:val="2"/>
          <w:sz w:val="28"/>
          <w:szCs w:val="28"/>
          <w:lang w:val="uk-UA"/>
        </w:rPr>
      </w:pPr>
    </w:p>
    <w:p w:rsidR="00F01D8A" w:rsidRDefault="00C4131E">
      <w:pPr>
        <w:widowControl w:val="0"/>
        <w:spacing w:after="0" w:line="276" w:lineRule="auto"/>
        <w:ind w:left="4140" w:firstLine="1530"/>
        <w:jc w:val="both"/>
        <w:rPr>
          <w:rFonts w:ascii="Times New Roman" w:hAnsi="Times New Roman"/>
          <w:b/>
          <w:kern w:val="2"/>
          <w:sz w:val="28"/>
          <w:szCs w:val="28"/>
          <w:lang w:val="uk-UA"/>
        </w:rPr>
      </w:pPr>
      <w:r>
        <w:rPr>
          <w:rFonts w:ascii="Times New Roman" w:hAnsi="Times New Roman"/>
          <w:b/>
          <w:kern w:val="2"/>
          <w:sz w:val="28"/>
          <w:szCs w:val="28"/>
          <w:lang w:val="uk-UA"/>
        </w:rPr>
        <w:t>Рецензент:</w:t>
      </w:r>
    </w:p>
    <w:p w:rsidR="00F01D8A" w:rsidRDefault="00C4131E">
      <w:pPr>
        <w:widowControl w:val="0"/>
        <w:tabs>
          <w:tab w:val="left" w:pos="4678"/>
        </w:tabs>
        <w:spacing w:after="0" w:line="276" w:lineRule="auto"/>
        <w:ind w:firstLine="5670"/>
        <w:jc w:val="both"/>
        <w:rPr>
          <w:rFonts w:ascii="Times New Roman" w:hAnsi="Times New Roman"/>
          <w:kern w:val="2"/>
          <w:sz w:val="28"/>
          <w:szCs w:val="28"/>
          <w:lang w:val="uk-UA"/>
        </w:rPr>
      </w:pPr>
      <w:r>
        <w:rPr>
          <w:rFonts w:ascii="Times New Roman" w:hAnsi="Times New Roman"/>
          <w:kern w:val="2"/>
          <w:sz w:val="28"/>
          <w:szCs w:val="28"/>
          <w:lang w:val="uk-UA"/>
        </w:rPr>
        <w:t>к.б.н., доцент</w:t>
      </w:r>
    </w:p>
    <w:p w:rsidR="00F01D8A" w:rsidRDefault="00C4131E">
      <w:pPr>
        <w:widowControl w:val="0"/>
        <w:tabs>
          <w:tab w:val="left" w:pos="4678"/>
        </w:tabs>
        <w:spacing w:after="0" w:line="276" w:lineRule="auto"/>
        <w:ind w:firstLine="5670"/>
        <w:jc w:val="both"/>
        <w:rPr>
          <w:rFonts w:ascii="Times New Roman" w:hAnsi="Times New Roman"/>
          <w:sz w:val="28"/>
          <w:szCs w:val="28"/>
          <w:lang w:val="uk-UA"/>
        </w:rPr>
      </w:pPr>
      <w:r>
        <w:rPr>
          <w:rFonts w:ascii="Times New Roman" w:hAnsi="Times New Roman"/>
          <w:kern w:val="2"/>
          <w:sz w:val="28"/>
          <w:szCs w:val="28"/>
          <w:lang w:val="uk-UA"/>
        </w:rPr>
        <w:t>Черничко Катерина Йосипівна</w:t>
      </w:r>
    </w:p>
    <w:p w:rsidR="00F01D8A" w:rsidRDefault="00F01D8A">
      <w:pPr>
        <w:widowControl w:val="0"/>
        <w:tabs>
          <w:tab w:val="left" w:pos="4678"/>
        </w:tabs>
        <w:spacing w:after="0" w:line="276" w:lineRule="auto"/>
        <w:jc w:val="both"/>
        <w:rPr>
          <w:rFonts w:ascii="Times New Roman" w:hAnsi="Times New Roman"/>
          <w:kern w:val="2"/>
          <w:sz w:val="28"/>
          <w:szCs w:val="28"/>
          <w:lang w:val="uk-UA"/>
        </w:rPr>
      </w:pPr>
    </w:p>
    <w:p w:rsidR="00F01D8A" w:rsidRDefault="00C4131E">
      <w:pPr>
        <w:widowControl w:val="0"/>
        <w:tabs>
          <w:tab w:val="left" w:pos="4678"/>
        </w:tabs>
        <w:spacing w:after="0" w:line="276" w:lineRule="auto"/>
        <w:jc w:val="both"/>
        <w:rPr>
          <w:rFonts w:ascii="Times New Roman" w:hAnsi="Times New Roman"/>
          <w:kern w:val="2"/>
          <w:sz w:val="28"/>
          <w:szCs w:val="28"/>
          <w:lang w:val="uk-UA"/>
        </w:rPr>
      </w:pPr>
      <w:r>
        <w:rPr>
          <w:rFonts w:ascii="Times New Roman" w:hAnsi="Times New Roman"/>
          <w:kern w:val="2"/>
          <w:sz w:val="28"/>
          <w:szCs w:val="28"/>
          <w:lang w:val="uk-UA"/>
        </w:rPr>
        <w:t>Рекомендовано до захисту:</w:t>
      </w:r>
      <w:r>
        <w:rPr>
          <w:rFonts w:ascii="Times New Roman" w:hAnsi="Times New Roman"/>
          <w:kern w:val="2"/>
          <w:sz w:val="28"/>
          <w:szCs w:val="28"/>
          <w:lang w:val="uk-UA"/>
        </w:rPr>
        <w:tab/>
        <w:t>Захищено на засіданні ЕК № 1</w:t>
      </w:r>
    </w:p>
    <w:p w:rsidR="00F01D8A" w:rsidRDefault="00C4131E">
      <w:pPr>
        <w:widowControl w:val="0"/>
        <w:tabs>
          <w:tab w:val="left" w:pos="4678"/>
        </w:tabs>
        <w:spacing w:after="0" w:line="276" w:lineRule="auto"/>
        <w:jc w:val="both"/>
        <w:rPr>
          <w:rFonts w:ascii="Times New Roman" w:hAnsi="Times New Roman"/>
          <w:kern w:val="2"/>
          <w:sz w:val="28"/>
          <w:szCs w:val="28"/>
          <w:lang w:val="uk-UA"/>
        </w:rPr>
      </w:pPr>
      <w:r>
        <w:rPr>
          <w:rFonts w:ascii="Times New Roman" w:hAnsi="Times New Roman"/>
          <w:kern w:val="2"/>
          <w:sz w:val="28"/>
          <w:szCs w:val="28"/>
          <w:lang w:val="uk-UA"/>
        </w:rPr>
        <w:t>Протокол засідання кафедри</w:t>
      </w:r>
      <w:r>
        <w:rPr>
          <w:rFonts w:ascii="Times New Roman" w:hAnsi="Times New Roman"/>
          <w:kern w:val="2"/>
          <w:sz w:val="28"/>
          <w:szCs w:val="28"/>
          <w:lang w:val="uk-UA"/>
        </w:rPr>
        <w:tab/>
        <w:t>Протокол №_____від «___» _______р.</w:t>
      </w:r>
    </w:p>
    <w:p w:rsidR="00F01D8A" w:rsidRDefault="00C4131E">
      <w:pPr>
        <w:widowControl w:val="0"/>
        <w:tabs>
          <w:tab w:val="left" w:pos="4678"/>
        </w:tabs>
        <w:spacing w:after="0" w:line="276" w:lineRule="auto"/>
        <w:jc w:val="both"/>
        <w:rPr>
          <w:rFonts w:ascii="Times New Roman" w:hAnsi="Times New Roman"/>
          <w:kern w:val="2"/>
          <w:sz w:val="28"/>
          <w:szCs w:val="28"/>
          <w:lang w:val="uk-UA"/>
        </w:rPr>
      </w:pPr>
      <w:r>
        <w:rPr>
          <w:rFonts w:ascii="Times New Roman" w:hAnsi="Times New Roman"/>
          <w:kern w:val="2"/>
          <w:sz w:val="28"/>
          <w:szCs w:val="28"/>
          <w:lang w:val="uk-UA"/>
        </w:rPr>
        <w:t>№_____від «___» _______р.</w:t>
      </w:r>
      <w:r>
        <w:rPr>
          <w:rFonts w:ascii="Times New Roman" w:hAnsi="Times New Roman"/>
          <w:kern w:val="2"/>
          <w:sz w:val="28"/>
          <w:szCs w:val="28"/>
          <w:lang w:val="uk-UA"/>
        </w:rPr>
        <w:tab/>
        <w:t>Оцінка _____/ ________/__________</w:t>
      </w:r>
    </w:p>
    <w:p w:rsidR="00F01D8A" w:rsidRDefault="00C4131E">
      <w:pPr>
        <w:widowControl w:val="0"/>
        <w:tabs>
          <w:tab w:val="left" w:pos="4678"/>
        </w:tabs>
        <w:spacing w:after="0" w:line="276" w:lineRule="auto"/>
        <w:jc w:val="both"/>
        <w:rPr>
          <w:rFonts w:ascii="Times New Roman" w:hAnsi="Times New Roman"/>
          <w:kern w:val="2"/>
          <w:sz w:val="28"/>
          <w:szCs w:val="28"/>
          <w:lang w:val="uk-UA"/>
        </w:rPr>
      </w:pPr>
      <w:r>
        <w:rPr>
          <w:rFonts w:ascii="Times New Roman" w:hAnsi="Times New Roman"/>
          <w:kern w:val="2"/>
          <w:sz w:val="28"/>
          <w:szCs w:val="28"/>
          <w:lang w:val="uk-UA"/>
        </w:rPr>
        <w:tab/>
      </w:r>
      <w:r>
        <w:rPr>
          <w:rFonts w:ascii="Times New Roman" w:hAnsi="Times New Roman"/>
          <w:kern w:val="2"/>
          <w:sz w:val="28"/>
          <w:szCs w:val="28"/>
          <w:vertAlign w:val="superscript"/>
          <w:lang w:val="uk-UA"/>
        </w:rPr>
        <w:t>(за національною шкалою, шкалою ЕСТS,бал)</w:t>
      </w:r>
    </w:p>
    <w:p w:rsidR="00F01D8A" w:rsidRDefault="00C4131E">
      <w:pPr>
        <w:widowControl w:val="0"/>
        <w:tabs>
          <w:tab w:val="left" w:pos="4678"/>
        </w:tabs>
        <w:spacing w:after="0" w:line="276" w:lineRule="auto"/>
        <w:rPr>
          <w:rFonts w:ascii="Times New Roman" w:hAnsi="Times New Roman"/>
          <w:kern w:val="2"/>
          <w:sz w:val="28"/>
          <w:szCs w:val="28"/>
          <w:lang w:val="uk-UA"/>
        </w:rPr>
      </w:pPr>
      <w:r>
        <w:rPr>
          <w:rFonts w:ascii="Times New Roman" w:hAnsi="Times New Roman"/>
          <w:kern w:val="2"/>
          <w:sz w:val="28"/>
          <w:szCs w:val="28"/>
          <w:lang w:val="uk-UA"/>
        </w:rPr>
        <w:t>Завідувач  кафедри</w:t>
      </w:r>
      <w:r>
        <w:rPr>
          <w:rFonts w:ascii="Times New Roman" w:hAnsi="Times New Roman"/>
          <w:kern w:val="2"/>
          <w:sz w:val="28"/>
          <w:szCs w:val="28"/>
          <w:lang w:val="uk-UA"/>
        </w:rPr>
        <w:tab/>
        <w:t>Голова ЕК</w:t>
      </w:r>
    </w:p>
    <w:p w:rsidR="00F01D8A" w:rsidRDefault="00C4131E">
      <w:pPr>
        <w:widowControl w:val="0"/>
        <w:tabs>
          <w:tab w:val="left" w:pos="4678"/>
        </w:tabs>
        <w:spacing w:after="0" w:line="276" w:lineRule="auto"/>
        <w:rPr>
          <w:rFonts w:ascii="Times New Roman" w:hAnsi="Times New Roman"/>
          <w:kern w:val="2"/>
          <w:sz w:val="28"/>
          <w:szCs w:val="28"/>
          <w:lang w:val="uk-UA"/>
        </w:rPr>
      </w:pPr>
      <w:r>
        <w:rPr>
          <w:rFonts w:ascii="Times New Roman" w:hAnsi="Times New Roman"/>
          <w:kern w:val="2"/>
          <w:sz w:val="28"/>
          <w:szCs w:val="28"/>
          <w:lang w:val="uk-UA"/>
        </w:rPr>
        <w:t>_______            ………………..</w:t>
      </w:r>
      <w:r>
        <w:rPr>
          <w:rFonts w:ascii="Times New Roman" w:hAnsi="Times New Roman"/>
          <w:kern w:val="2"/>
          <w:sz w:val="28"/>
          <w:szCs w:val="28"/>
          <w:lang w:val="uk-UA"/>
        </w:rPr>
        <w:tab/>
        <w:t>_______             ………………………..</w:t>
      </w:r>
    </w:p>
    <w:p w:rsidR="00F01D8A" w:rsidRDefault="00C4131E">
      <w:pPr>
        <w:widowControl w:val="0"/>
        <w:spacing w:after="0" w:line="276" w:lineRule="auto"/>
        <w:rPr>
          <w:rFonts w:ascii="Times New Roman" w:hAnsi="Times New Roman"/>
          <w:kern w:val="2"/>
          <w:sz w:val="28"/>
          <w:szCs w:val="28"/>
          <w:vertAlign w:val="superscript"/>
          <w:lang w:val="uk-UA"/>
        </w:rPr>
      </w:pPr>
      <w:r>
        <w:rPr>
          <w:rFonts w:ascii="Times New Roman" w:hAnsi="Times New Roman"/>
          <w:kern w:val="2"/>
          <w:sz w:val="28"/>
          <w:szCs w:val="28"/>
          <w:vertAlign w:val="superscript"/>
          <w:lang w:val="uk-UA"/>
        </w:rPr>
        <w:t xml:space="preserve">(підпис)                        </w:t>
      </w:r>
      <w:r>
        <w:rPr>
          <w:rFonts w:ascii="Times New Roman" w:hAnsi="Times New Roman"/>
          <w:kern w:val="2"/>
          <w:sz w:val="28"/>
          <w:szCs w:val="28"/>
          <w:vertAlign w:val="superscript"/>
          <w:lang w:val="uk-UA"/>
        </w:rPr>
        <w:tab/>
      </w:r>
      <w:r>
        <w:rPr>
          <w:rFonts w:ascii="Times New Roman" w:hAnsi="Times New Roman"/>
          <w:kern w:val="2"/>
          <w:sz w:val="28"/>
          <w:szCs w:val="28"/>
          <w:vertAlign w:val="superscript"/>
          <w:lang w:val="uk-UA"/>
        </w:rPr>
        <w:tab/>
      </w:r>
      <w:r>
        <w:rPr>
          <w:rFonts w:ascii="Times New Roman" w:hAnsi="Times New Roman"/>
          <w:kern w:val="2"/>
          <w:sz w:val="28"/>
          <w:szCs w:val="28"/>
          <w:vertAlign w:val="superscript"/>
          <w:lang w:val="uk-UA"/>
        </w:rPr>
        <w:tab/>
        <w:t xml:space="preserve">                              (підпис)                        </w:t>
      </w:r>
    </w:p>
    <w:p w:rsidR="00F01D8A" w:rsidRDefault="00F01D8A">
      <w:pPr>
        <w:spacing w:after="0" w:line="276" w:lineRule="auto"/>
        <w:jc w:val="center"/>
        <w:rPr>
          <w:rFonts w:ascii="Times New Roman" w:hAnsi="Times New Roman"/>
          <w:kern w:val="2"/>
          <w:sz w:val="28"/>
          <w:szCs w:val="28"/>
          <w:lang w:val="uk-UA"/>
        </w:rPr>
      </w:pPr>
    </w:p>
    <w:p w:rsidR="00F01D8A" w:rsidRDefault="00C4131E">
      <w:pPr>
        <w:spacing w:after="0" w:line="276" w:lineRule="auto"/>
        <w:jc w:val="center"/>
        <w:rPr>
          <w:rFonts w:ascii="Times New Roman" w:hAnsi="Times New Roman"/>
          <w:b/>
          <w:bCs/>
          <w:sz w:val="28"/>
          <w:szCs w:val="28"/>
          <w:lang w:val="uk-UA"/>
        </w:rPr>
      </w:pPr>
      <w:r>
        <w:rPr>
          <w:rFonts w:ascii="Times New Roman" w:hAnsi="Times New Roman"/>
          <w:kern w:val="2"/>
          <w:sz w:val="28"/>
          <w:szCs w:val="28"/>
          <w:lang w:val="uk-UA"/>
        </w:rPr>
        <w:t>Одеса – 2020</w:t>
      </w:r>
    </w:p>
    <w:p w:rsidR="00F01D8A" w:rsidRDefault="00F01D8A">
      <w:pPr>
        <w:spacing w:after="0" w:line="360" w:lineRule="auto"/>
        <w:jc w:val="center"/>
        <w:rPr>
          <w:rFonts w:ascii="Times New Roman" w:hAnsi="Times New Roman" w:cs="Times New Roman"/>
          <w:b/>
          <w:sz w:val="28"/>
          <w:szCs w:val="28"/>
          <w:lang w:val="uk-UA"/>
        </w:rPr>
      </w:pPr>
    </w:p>
    <w:p w:rsidR="00F01D8A" w:rsidRDefault="00C4131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АНОТАЦІЯ</w:t>
      </w:r>
    </w:p>
    <w:p w:rsidR="00F01D8A" w:rsidRDefault="00C413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комплексне дослідження впливу підвищених концентрацій </w:t>
      </w:r>
      <w:r>
        <w:rPr>
          <w:rFonts w:ascii="Times New Roman" w:hAnsi="Times New Roman" w:cs="Times New Roman"/>
          <w:sz w:val="28"/>
          <w:szCs w:val="28"/>
        </w:rPr>
        <w:t>KCl</w:t>
      </w:r>
      <w:r>
        <w:rPr>
          <w:rFonts w:ascii="Times New Roman" w:hAnsi="Times New Roman" w:cs="Times New Roman"/>
          <w:sz w:val="28"/>
          <w:szCs w:val="28"/>
          <w:lang w:val="uk-UA"/>
        </w:rPr>
        <w:t xml:space="preserve"> на кількісний вміст загального та вільного тіаміну в тканинах Чорноморських мідій.</w:t>
      </w:r>
    </w:p>
    <w:p w:rsidR="00F01D8A" w:rsidRPr="00C4131E" w:rsidRDefault="00C4131E">
      <w:pPr>
        <w:spacing w:after="0" w:line="360" w:lineRule="auto"/>
        <w:ind w:firstLine="709"/>
        <w:jc w:val="both"/>
        <w:rPr>
          <w:lang w:val="uk-UA"/>
        </w:rPr>
      </w:pPr>
      <w:r>
        <w:rPr>
          <w:rFonts w:ascii="Times New Roman" w:hAnsi="Times New Roman" w:cs="Times New Roman"/>
          <w:sz w:val="28"/>
          <w:szCs w:val="28"/>
          <w:lang w:val="uk-UA"/>
        </w:rPr>
        <w:t xml:space="preserve">В роботі показано, що підвищення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в морській воді призводить до зниження кількості як вільного, так і загального тіаміну в організмі Чорноморських мідій. За даних умов кількість фосфорильованого тіаміну також зменшується. </w:t>
      </w:r>
    </w:p>
    <w:p w:rsidR="00F01D8A" w:rsidRDefault="00C413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проведені  </w:t>
      </w:r>
      <w:r>
        <w:rPr>
          <w:rFonts w:ascii="Times New Roman" w:hAnsi="Times New Roman" w:cs="Times New Roman"/>
          <w:i/>
          <w:sz w:val="28"/>
          <w:szCs w:val="28"/>
        </w:rPr>
        <w:t>invitro</w:t>
      </w:r>
      <w:r>
        <w:rPr>
          <w:rFonts w:ascii="Times New Roman" w:hAnsi="Times New Roman" w:cs="Times New Roman"/>
          <w:sz w:val="28"/>
          <w:szCs w:val="28"/>
          <w:lang w:val="uk-UA"/>
        </w:rPr>
        <w:t xml:space="preserve">показали, що введення до середовища інкубації </w:t>
      </w:r>
      <w:r>
        <w:rPr>
          <w:rFonts w:ascii="Times New Roman" w:hAnsi="Times New Roman" w:cs="Times New Roman"/>
          <w:sz w:val="28"/>
          <w:szCs w:val="28"/>
        </w:rPr>
        <w:t>KCl</w:t>
      </w:r>
      <w:r>
        <w:rPr>
          <w:rFonts w:ascii="Times New Roman" w:hAnsi="Times New Roman" w:cs="Times New Roman"/>
          <w:sz w:val="28"/>
          <w:szCs w:val="28"/>
          <w:lang w:val="uk-UA"/>
        </w:rPr>
        <w:t xml:space="preserve"> викликає стимулювання зв’язування тіаміну із середовища тканинами мідій.</w:t>
      </w:r>
    </w:p>
    <w:p w:rsidR="00F01D8A" w:rsidRPr="00C4131E" w:rsidRDefault="00C4131E">
      <w:pPr>
        <w:tabs>
          <w:tab w:val="left" w:pos="2835"/>
        </w:tabs>
        <w:spacing w:after="0" w:line="360" w:lineRule="auto"/>
        <w:ind w:firstLine="709"/>
        <w:jc w:val="both"/>
        <w:rPr>
          <w:lang w:val="uk-UA"/>
        </w:rPr>
      </w:pPr>
      <w:r>
        <w:rPr>
          <w:rFonts w:ascii="Times New Roman" w:hAnsi="Times New Roman" w:cs="Times New Roman"/>
          <w:sz w:val="28"/>
          <w:szCs w:val="28"/>
          <w:lang w:val="uk-UA"/>
        </w:rPr>
        <w:t>Дипломну роботу викладено на 5</w:t>
      </w:r>
      <w:r>
        <w:rPr>
          <w:rFonts w:ascii="Times New Roman" w:hAnsi="Times New Roman" w:cs="Times New Roman"/>
          <w:sz w:val="28"/>
          <w:szCs w:val="28"/>
          <w:lang w:val="ru-RU"/>
        </w:rPr>
        <w:t>2</w:t>
      </w:r>
      <w:r>
        <w:rPr>
          <w:rFonts w:ascii="Times New Roman" w:hAnsi="Times New Roman" w:cs="Times New Roman"/>
          <w:sz w:val="28"/>
          <w:szCs w:val="28"/>
          <w:lang w:val="uk-UA"/>
        </w:rPr>
        <w:t xml:space="preserve"> сторінках, вона містить </w:t>
      </w:r>
      <w:r>
        <w:rPr>
          <w:rFonts w:ascii="Times New Roman" w:hAnsi="Times New Roman" w:cs="Times New Roman"/>
          <w:sz w:val="28"/>
          <w:szCs w:val="28"/>
          <w:lang w:val="ru-RU"/>
        </w:rPr>
        <w:t xml:space="preserve">2 рисунки та </w:t>
      </w:r>
      <w:r>
        <w:rPr>
          <w:rFonts w:ascii="Times New Roman" w:hAnsi="Times New Roman" w:cs="Times New Roman"/>
          <w:sz w:val="28"/>
          <w:szCs w:val="28"/>
          <w:lang w:val="uk-UA"/>
        </w:rPr>
        <w:t>9 т</w:t>
      </w:r>
      <w:r w:rsidR="006809AD">
        <w:rPr>
          <w:rFonts w:ascii="Times New Roman" w:hAnsi="Times New Roman" w:cs="Times New Roman"/>
          <w:sz w:val="28"/>
          <w:szCs w:val="28"/>
          <w:lang w:val="uk-UA"/>
        </w:rPr>
        <w:t>аблиць. Наведено посилання на 51</w:t>
      </w:r>
      <w:r>
        <w:rPr>
          <w:rFonts w:ascii="Times New Roman" w:hAnsi="Times New Roman" w:cs="Times New Roman"/>
          <w:sz w:val="28"/>
          <w:szCs w:val="28"/>
          <w:lang w:val="uk-UA"/>
        </w:rPr>
        <w:t xml:space="preserve"> джерел літератури (31 кирилицею та 8 латиницею).</w:t>
      </w:r>
    </w:p>
    <w:p w:rsidR="00F01D8A" w:rsidRDefault="00C4131E">
      <w:pPr>
        <w:tabs>
          <w:tab w:val="left" w:pos="283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i/>
          <w:sz w:val="28"/>
          <w:szCs w:val="28"/>
          <w:lang w:val="uk-UA"/>
        </w:rPr>
        <w:t xml:space="preserve">загальний тіамін, вільний тіамін, </w:t>
      </w:r>
      <w:r>
        <w:rPr>
          <w:rFonts w:ascii="Times New Roman" w:hAnsi="Times New Roman" w:cs="Times New Roman"/>
          <w:i/>
          <w:sz w:val="28"/>
          <w:szCs w:val="28"/>
        </w:rPr>
        <w:t>KCl</w:t>
      </w:r>
      <w:r>
        <w:rPr>
          <w:rFonts w:ascii="Times New Roman" w:hAnsi="Times New Roman" w:cs="Times New Roman"/>
          <w:i/>
          <w:sz w:val="28"/>
          <w:szCs w:val="28"/>
          <w:lang w:val="uk-UA"/>
        </w:rPr>
        <w:t>, фосфорилювання, чорноморські мідії</w:t>
      </w:r>
    </w:p>
    <w:p w:rsidR="00F01D8A" w:rsidRDefault="00F01D8A">
      <w:pPr>
        <w:tabs>
          <w:tab w:val="left" w:pos="2835"/>
        </w:tabs>
        <w:spacing w:after="0" w:line="360" w:lineRule="auto"/>
        <w:ind w:firstLine="709"/>
        <w:jc w:val="both"/>
        <w:rPr>
          <w:rFonts w:ascii="Times New Roman" w:hAnsi="Times New Roman" w:cs="Times New Roman"/>
          <w:sz w:val="28"/>
          <w:szCs w:val="28"/>
          <w:lang w:val="uk-UA"/>
        </w:rPr>
      </w:pPr>
    </w:p>
    <w:p w:rsidR="00F01D8A" w:rsidRDefault="00C4131E">
      <w:pPr>
        <w:tabs>
          <w:tab w:val="left" w:pos="2835"/>
        </w:tabs>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A comprehensive study of the effect of elevated concentrations of KCl on the quantitative content of total and free thiamine in the tissues of the Black Sea mussels.</w:t>
      </w:r>
    </w:p>
    <w:p w:rsidR="00F01D8A" w:rsidRDefault="00C4131E">
      <w:pPr>
        <w:tabs>
          <w:tab w:val="left" w:pos="2835"/>
        </w:tabs>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The paper shows that increasing the concentration of KCl in seawater leads to a decrease in the amount of both free and total thiamine in the body of the Black Sea mussels. Under these conditions, the amount of phosphorylated thiamine also decreases.</w:t>
      </w:r>
    </w:p>
    <w:p w:rsidR="00F01D8A" w:rsidRDefault="00C4131E">
      <w:pPr>
        <w:tabs>
          <w:tab w:val="left" w:pos="2835"/>
        </w:tabs>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In vitro studies have shown that administration of KCl to the incubation medium stimulates the binding of thiamine to the medium by mussel tissues.</w:t>
      </w:r>
    </w:p>
    <w:p w:rsidR="00F01D8A" w:rsidRDefault="00C4131E">
      <w:pPr>
        <w:tabs>
          <w:tab w:val="left" w:pos="2835"/>
        </w:tabs>
        <w:spacing w:after="0" w:line="360" w:lineRule="auto"/>
        <w:ind w:firstLine="709"/>
        <w:jc w:val="both"/>
      </w:pPr>
      <w:r>
        <w:rPr>
          <w:rFonts w:ascii="Times New Roman" w:hAnsi="Times New Roman" w:cs="Times New Roman"/>
          <w:sz w:val="28"/>
          <w:szCs w:val="28"/>
          <w:shd w:val="clear" w:color="auto" w:fill="FFFFFF"/>
        </w:rPr>
        <w:t xml:space="preserve">Thesis is presented on </w:t>
      </w:r>
      <w:r>
        <w:rPr>
          <w:rFonts w:ascii="Times New Roman" w:hAnsi="Times New Roman" w:cs="Times New Roman"/>
          <w:sz w:val="28"/>
          <w:szCs w:val="28"/>
          <w:shd w:val="clear" w:color="auto" w:fill="FFFFFF"/>
          <w:lang w:val="uk-UA"/>
        </w:rPr>
        <w:t>5</w:t>
      </w:r>
      <w:r w:rsidR="00901DAF">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rPr>
        <w:t xml:space="preserve"> pages, it contains 2 pictures and </w:t>
      </w:r>
      <w:r>
        <w:rPr>
          <w:rFonts w:ascii="Times New Roman" w:hAnsi="Times New Roman" w:cs="Times New Roman"/>
          <w:sz w:val="28"/>
          <w:szCs w:val="28"/>
          <w:shd w:val="clear" w:color="auto" w:fill="FFFFFF"/>
          <w:lang w:val="uk-UA"/>
        </w:rPr>
        <w:t>9</w:t>
      </w:r>
      <w:r>
        <w:rPr>
          <w:rFonts w:ascii="Times New Roman" w:hAnsi="Times New Roman" w:cs="Times New Roman"/>
          <w:sz w:val="28"/>
          <w:szCs w:val="28"/>
          <w:shd w:val="clear" w:color="auto" w:fill="FFFFFF"/>
        </w:rPr>
        <w:t xml:space="preserve"> tables. It provides links to </w:t>
      </w:r>
      <w:r w:rsidR="00901DAF">
        <w:rPr>
          <w:rFonts w:ascii="Times New Roman" w:hAnsi="Times New Roman" w:cs="Times New Roman"/>
          <w:sz w:val="28"/>
          <w:szCs w:val="28"/>
          <w:shd w:val="clear" w:color="auto" w:fill="FFFFFF"/>
        </w:rPr>
        <w:t>51</w:t>
      </w:r>
      <w:r>
        <w:rPr>
          <w:rFonts w:ascii="Times New Roman" w:hAnsi="Times New Roman" w:cs="Times New Roman"/>
          <w:sz w:val="28"/>
          <w:szCs w:val="28"/>
          <w:shd w:val="clear" w:color="auto" w:fill="FFFFFF"/>
        </w:rPr>
        <w:t xml:space="preserve"> referen</w:t>
      </w:r>
      <w:r w:rsidR="00901DAF">
        <w:rPr>
          <w:rFonts w:ascii="Times New Roman" w:hAnsi="Times New Roman" w:cs="Times New Roman"/>
          <w:sz w:val="28"/>
          <w:szCs w:val="28"/>
          <w:shd w:val="clear" w:color="auto" w:fill="FFFFFF"/>
        </w:rPr>
        <w:t>ces (31 cyrillic alphabets and 20</w:t>
      </w:r>
      <w:r>
        <w:rPr>
          <w:rFonts w:ascii="Times New Roman" w:hAnsi="Times New Roman" w:cs="Times New Roman"/>
          <w:sz w:val="28"/>
          <w:szCs w:val="28"/>
          <w:shd w:val="clear" w:color="auto" w:fill="FFFFFF"/>
        </w:rPr>
        <w:t xml:space="preserve"> latinic)</w:t>
      </w:r>
    </w:p>
    <w:p w:rsidR="00F01D8A" w:rsidRDefault="00C4131E">
      <w:pPr>
        <w:tabs>
          <w:tab w:val="left" w:pos="2835"/>
        </w:tabs>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sz w:val="28"/>
          <w:szCs w:val="28"/>
          <w:shd w:val="clear" w:color="auto" w:fill="FFFFFF"/>
        </w:rPr>
        <w:t>Key words</w:t>
      </w:r>
      <w:r>
        <w:rPr>
          <w:rFonts w:ascii="Times New Roman" w:hAnsi="Times New Roman" w:cs="Times New Roman"/>
          <w:i/>
          <w:sz w:val="28"/>
          <w:szCs w:val="28"/>
          <w:shd w:val="clear" w:color="auto" w:fill="FFFFFF"/>
        </w:rPr>
        <w:t>: total thiamine, free thiamine, KCl, phosphorylation, Black Sea mussels</w:t>
      </w: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C4131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скорочень та абревіатур</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ТДФ — тіаміндифосфат</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ТМФ — тіамінмонофосфат</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ТТФ — тіамінтрифосфат</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ТХ — тіохром</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ПД — піруватдегідрогеназа</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ПДК — піруватдегірогеназний комплексне</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ТХО — трихлороцтова кислотам</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ФФ  —  Фосфорильований фосфатопротеїн </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ТД – тіаміндегідрогеназа</w:t>
      </w:r>
    </w:p>
    <w:p w:rsidR="00F01D8A" w:rsidRDefault="00C4131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АТФ -аденозінтрифосфат </w:t>
      </w: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center"/>
        <w:rPr>
          <w:rFonts w:ascii="Times New Roman" w:hAnsi="Times New Roman" w:cs="Times New Roman"/>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C4131E">
      <w:pPr>
        <w:spacing w:line="360" w:lineRule="auto"/>
        <w:jc w:val="center"/>
      </w:pPr>
      <w:r>
        <w:rPr>
          <w:rFonts w:ascii="Times New Roman" w:hAnsi="Times New Roman" w:cs="Times New Roman"/>
          <w:b/>
          <w:sz w:val="28"/>
          <w:szCs w:val="28"/>
          <w:lang w:val="uk-UA"/>
        </w:rPr>
        <w:t>ЗМІСТ</w:t>
      </w:r>
    </w:p>
    <w:p w:rsidR="00F01D8A" w:rsidRDefault="00C4131E">
      <w:pPr>
        <w:spacing w:line="360" w:lineRule="auto"/>
        <w:jc w:val="both"/>
      </w:pPr>
      <w:r>
        <w:rPr>
          <w:rFonts w:ascii="Times New Roman" w:hAnsi="Times New Roman" w:cs="Times New Roman"/>
          <w:sz w:val="28"/>
          <w:szCs w:val="28"/>
          <w:lang w:val="uk-UA"/>
        </w:rPr>
        <w:t>ВСТУП……………………………………………………………………………...............4</w:t>
      </w:r>
    </w:p>
    <w:p w:rsidR="00F01D8A" w:rsidRDefault="00C4131E">
      <w:pPr>
        <w:pStyle w:val="ac"/>
        <w:numPr>
          <w:ilvl w:val="0"/>
          <w:numId w:val="8"/>
        </w:numPr>
        <w:spacing w:after="200" w:line="360" w:lineRule="auto"/>
        <w:ind w:left="284" w:hanging="284"/>
        <w:jc w:val="both"/>
      </w:pPr>
      <w:r>
        <w:rPr>
          <w:rFonts w:ascii="Times New Roman" w:hAnsi="Times New Roman" w:cs="Times New Roman"/>
          <w:sz w:val="28"/>
          <w:szCs w:val="28"/>
          <w:lang w:val="uk-UA"/>
        </w:rPr>
        <w:t>ОГЛЯД ЛІТЕРАТУРИ……………………………………………………….................</w:t>
      </w:r>
      <w:r>
        <w:rPr>
          <w:rFonts w:ascii="Times New Roman" w:hAnsi="Times New Roman" w:cs="Times New Roman"/>
          <w:sz w:val="28"/>
          <w:szCs w:val="28"/>
        </w:rPr>
        <w:t>7</w:t>
      </w:r>
    </w:p>
    <w:p w:rsidR="00F01D8A" w:rsidRDefault="00C4131E">
      <w:pPr>
        <w:pStyle w:val="ac"/>
        <w:numPr>
          <w:ilvl w:val="1"/>
          <w:numId w:val="8"/>
        </w:numPr>
        <w:spacing w:after="200" w:line="360" w:lineRule="auto"/>
        <w:jc w:val="both"/>
        <w:rPr>
          <w:lang w:val="ru-RU"/>
        </w:rPr>
      </w:pPr>
      <w:r>
        <w:rPr>
          <w:rFonts w:ascii="Times New Roman" w:hAnsi="Times New Roman" w:cs="Times New Roman"/>
          <w:sz w:val="28"/>
          <w:szCs w:val="28"/>
          <w:lang w:val="uk-UA"/>
        </w:rPr>
        <w:t>Тіамін та його функції у хребетних та безхребетних....……………...............</w:t>
      </w:r>
      <w:r>
        <w:rPr>
          <w:rFonts w:ascii="Times New Roman" w:hAnsi="Times New Roman" w:cs="Times New Roman"/>
          <w:sz w:val="28"/>
          <w:szCs w:val="28"/>
          <w:lang w:val="ru-RU"/>
        </w:rPr>
        <w:t>7</w:t>
      </w:r>
    </w:p>
    <w:p w:rsidR="00F01D8A" w:rsidRDefault="00C4131E">
      <w:pPr>
        <w:pStyle w:val="ac"/>
        <w:numPr>
          <w:ilvl w:val="1"/>
          <w:numId w:val="8"/>
        </w:numPr>
        <w:spacing w:after="200" w:line="360" w:lineRule="auto"/>
        <w:jc w:val="both"/>
        <w:rPr>
          <w:lang w:val="ru-RU"/>
        </w:rPr>
      </w:pPr>
      <w:r>
        <w:rPr>
          <w:rFonts w:ascii="Times New Roman" w:hAnsi="Times New Roman" w:cs="Times New Roman"/>
          <w:sz w:val="28"/>
          <w:szCs w:val="28"/>
          <w:lang w:val="uk-UA"/>
        </w:rPr>
        <w:t>Біохімічний механізм дії іонів калію……..………………………….............2</w:t>
      </w:r>
      <w:r>
        <w:rPr>
          <w:rFonts w:ascii="Times New Roman" w:hAnsi="Times New Roman" w:cs="Times New Roman"/>
          <w:sz w:val="28"/>
          <w:szCs w:val="28"/>
          <w:lang w:val="ru-RU"/>
        </w:rPr>
        <w:t>3</w:t>
      </w:r>
    </w:p>
    <w:p w:rsidR="00F01D8A" w:rsidRDefault="00C4131E">
      <w:pPr>
        <w:pStyle w:val="ac"/>
        <w:numPr>
          <w:ilvl w:val="0"/>
          <w:numId w:val="8"/>
        </w:numPr>
        <w:tabs>
          <w:tab w:val="left" w:pos="165"/>
          <w:tab w:val="left" w:pos="285"/>
        </w:tabs>
        <w:spacing w:after="200" w:line="360" w:lineRule="auto"/>
        <w:ind w:left="0" w:firstLine="0"/>
        <w:jc w:val="both"/>
      </w:pPr>
      <w:r>
        <w:rPr>
          <w:rFonts w:ascii="Times New Roman" w:hAnsi="Times New Roman" w:cs="Times New Roman"/>
          <w:sz w:val="28"/>
          <w:szCs w:val="28"/>
          <w:lang w:val="uk-UA"/>
        </w:rPr>
        <w:t>МАТЕРІАЛИ ТА МЕТОДИ ДОСЛІДЖЕНЬ……………………………...................2</w:t>
      </w:r>
      <w:r>
        <w:rPr>
          <w:rFonts w:ascii="Times New Roman" w:hAnsi="Times New Roman" w:cs="Times New Roman"/>
          <w:sz w:val="28"/>
          <w:szCs w:val="28"/>
        </w:rPr>
        <w:t>8</w:t>
      </w:r>
    </w:p>
    <w:p w:rsidR="00F01D8A" w:rsidRDefault="00C4131E">
      <w:pPr>
        <w:pStyle w:val="ac"/>
        <w:spacing w:line="360" w:lineRule="auto"/>
        <w:ind w:left="0" w:firstLine="426"/>
        <w:jc w:val="both"/>
      </w:pPr>
      <w:r>
        <w:rPr>
          <w:rFonts w:ascii="Times New Roman" w:hAnsi="Times New Roman" w:cs="Times New Roman"/>
          <w:sz w:val="28"/>
          <w:szCs w:val="28"/>
          <w:lang w:val="uk-UA"/>
        </w:rPr>
        <w:t>2.1.Матеріали досліджень…………………………………………………................2</w:t>
      </w:r>
      <w:r>
        <w:rPr>
          <w:rFonts w:ascii="Times New Roman" w:hAnsi="Times New Roman" w:cs="Times New Roman"/>
          <w:sz w:val="28"/>
          <w:szCs w:val="28"/>
        </w:rPr>
        <w:t>8</w:t>
      </w:r>
    </w:p>
    <w:p w:rsidR="00F01D8A" w:rsidRDefault="00C4131E">
      <w:pPr>
        <w:pStyle w:val="ac"/>
        <w:spacing w:line="360" w:lineRule="auto"/>
        <w:ind w:left="0" w:firstLine="426"/>
        <w:jc w:val="both"/>
      </w:pPr>
      <w:r>
        <w:rPr>
          <w:rFonts w:ascii="Times New Roman" w:hAnsi="Times New Roman" w:cs="Times New Roman"/>
          <w:sz w:val="28"/>
          <w:szCs w:val="28"/>
          <w:lang w:val="uk-UA"/>
        </w:rPr>
        <w:t>2.2. Методи досліджень…………………………………………………….............. 2</w:t>
      </w:r>
      <w:r>
        <w:rPr>
          <w:rFonts w:ascii="Times New Roman" w:hAnsi="Times New Roman" w:cs="Times New Roman"/>
          <w:sz w:val="28"/>
          <w:szCs w:val="28"/>
        </w:rPr>
        <w:t>8</w:t>
      </w:r>
    </w:p>
    <w:p w:rsidR="00F01D8A" w:rsidRDefault="00C4131E">
      <w:pPr>
        <w:pStyle w:val="ac"/>
        <w:spacing w:line="360" w:lineRule="auto"/>
        <w:ind w:left="0" w:firstLine="1134"/>
        <w:jc w:val="both"/>
      </w:pPr>
      <w:r>
        <w:rPr>
          <w:rFonts w:ascii="Times New Roman" w:hAnsi="Times New Roman" w:cs="Times New Roman"/>
          <w:sz w:val="28"/>
          <w:szCs w:val="28"/>
          <w:lang w:val="uk-UA"/>
        </w:rPr>
        <w:t>2.2.1. Визначення вільного тіаміну…………………..…………….................2</w:t>
      </w:r>
      <w:r>
        <w:rPr>
          <w:rFonts w:ascii="Times New Roman" w:hAnsi="Times New Roman" w:cs="Times New Roman"/>
          <w:sz w:val="28"/>
          <w:szCs w:val="28"/>
        </w:rPr>
        <w:t>8</w:t>
      </w:r>
    </w:p>
    <w:p w:rsidR="00F01D8A" w:rsidRDefault="00C4131E">
      <w:pPr>
        <w:pStyle w:val="ac"/>
        <w:spacing w:line="360" w:lineRule="auto"/>
        <w:ind w:left="0" w:firstLine="1134"/>
        <w:jc w:val="both"/>
      </w:pPr>
      <w:r>
        <w:rPr>
          <w:rFonts w:ascii="Times New Roman" w:hAnsi="Times New Roman" w:cs="Times New Roman"/>
          <w:sz w:val="28"/>
          <w:szCs w:val="28"/>
          <w:lang w:val="uk-UA"/>
        </w:rPr>
        <w:t xml:space="preserve">2.2.2. Визначення </w:t>
      </w:r>
      <w:r>
        <w:rPr>
          <w:rFonts w:ascii="Times New Roman" w:hAnsi="Times New Roman" w:cs="Times New Roman"/>
          <w:i/>
          <w:sz w:val="28"/>
          <w:szCs w:val="28"/>
        </w:rPr>
        <w:t>invitro</w:t>
      </w:r>
      <w:r>
        <w:rPr>
          <w:rFonts w:ascii="Times New Roman" w:hAnsi="Times New Roman" w:cs="Times New Roman"/>
          <w:sz w:val="28"/>
          <w:szCs w:val="28"/>
          <w:lang w:val="uk-UA"/>
        </w:rPr>
        <w:t>……………………………………………...............</w:t>
      </w:r>
      <w:r>
        <w:rPr>
          <w:rFonts w:ascii="Times New Roman" w:hAnsi="Times New Roman" w:cs="Times New Roman"/>
          <w:sz w:val="28"/>
          <w:szCs w:val="28"/>
        </w:rPr>
        <w:t>30</w:t>
      </w:r>
    </w:p>
    <w:p w:rsidR="00F01D8A" w:rsidRDefault="00C4131E">
      <w:pPr>
        <w:pStyle w:val="ac"/>
        <w:spacing w:line="360" w:lineRule="auto"/>
        <w:ind w:left="0" w:firstLine="426"/>
        <w:jc w:val="both"/>
      </w:pPr>
      <w:r>
        <w:rPr>
          <w:rFonts w:ascii="Times New Roman" w:hAnsi="Times New Roman" w:cs="Times New Roman"/>
          <w:sz w:val="28"/>
          <w:szCs w:val="28"/>
          <w:lang w:val="uk-UA"/>
        </w:rPr>
        <w:t>2.3. Статистична обробка результатів……………………………………................</w:t>
      </w:r>
      <w:r>
        <w:rPr>
          <w:rFonts w:ascii="Times New Roman" w:hAnsi="Times New Roman" w:cs="Times New Roman"/>
          <w:sz w:val="28"/>
          <w:szCs w:val="28"/>
        </w:rPr>
        <w:t>30</w:t>
      </w:r>
    </w:p>
    <w:p w:rsidR="00F01D8A" w:rsidRDefault="00C4131E">
      <w:pPr>
        <w:pStyle w:val="ac"/>
        <w:spacing w:line="360" w:lineRule="auto"/>
        <w:ind w:left="0"/>
        <w:jc w:val="both"/>
        <w:rPr>
          <w:lang w:val="ru-RU"/>
        </w:rPr>
      </w:pPr>
      <w:r>
        <w:rPr>
          <w:rFonts w:ascii="Times New Roman" w:hAnsi="Times New Roman" w:cs="Times New Roman"/>
          <w:sz w:val="28"/>
          <w:szCs w:val="28"/>
          <w:lang w:val="uk-UA"/>
        </w:rPr>
        <w:t>3. РЕЗУЛЬТАТИ ДОСЛІДЖЕНЬ ТА ЇХ ОБГОВОРЕННЯ…………………................3</w:t>
      </w:r>
      <w:r>
        <w:rPr>
          <w:rFonts w:ascii="Times New Roman" w:hAnsi="Times New Roman" w:cs="Times New Roman"/>
          <w:sz w:val="28"/>
          <w:szCs w:val="28"/>
          <w:lang w:val="ru-RU"/>
        </w:rPr>
        <w:t>2</w:t>
      </w:r>
    </w:p>
    <w:p w:rsidR="00F01D8A" w:rsidRDefault="00C4131E">
      <w:pPr>
        <w:pStyle w:val="ac"/>
        <w:spacing w:line="360" w:lineRule="auto"/>
        <w:ind w:left="0" w:firstLine="426"/>
        <w:jc w:val="both"/>
        <w:rPr>
          <w:lang w:val="ru-RU"/>
        </w:rPr>
      </w:pPr>
      <w:r>
        <w:rPr>
          <w:rFonts w:ascii="Times New Roman" w:hAnsi="Times New Roman" w:cs="Times New Roman"/>
          <w:sz w:val="28"/>
          <w:szCs w:val="28"/>
          <w:lang w:val="uk-UA"/>
        </w:rPr>
        <w:t xml:space="preserve">3.1. Вплив </w:t>
      </w:r>
      <w:r>
        <w:rPr>
          <w:rFonts w:ascii="Times New Roman" w:hAnsi="Times New Roman" w:cs="Times New Roman"/>
          <w:sz w:val="28"/>
          <w:szCs w:val="28"/>
        </w:rPr>
        <w:t>KCl</w:t>
      </w:r>
      <w:r>
        <w:rPr>
          <w:rFonts w:ascii="Times New Roman" w:hAnsi="Times New Roman" w:cs="Times New Roman"/>
          <w:sz w:val="28"/>
          <w:szCs w:val="28"/>
          <w:lang w:val="uk-UA"/>
        </w:rPr>
        <w:t xml:space="preserve"> на рівень тіаміну в організмі Чорноморських мідій ….….............3</w:t>
      </w:r>
      <w:r>
        <w:rPr>
          <w:rFonts w:ascii="Times New Roman" w:hAnsi="Times New Roman" w:cs="Times New Roman"/>
          <w:sz w:val="28"/>
          <w:szCs w:val="28"/>
          <w:lang w:val="ru-RU"/>
        </w:rPr>
        <w:t>2</w:t>
      </w:r>
    </w:p>
    <w:p w:rsidR="00F01D8A" w:rsidRDefault="00C4131E">
      <w:pPr>
        <w:pStyle w:val="ac"/>
        <w:spacing w:line="360" w:lineRule="auto"/>
        <w:ind w:left="0" w:firstLine="426"/>
        <w:jc w:val="both"/>
        <w:rPr>
          <w:lang w:val="ru-RU"/>
        </w:rPr>
      </w:pPr>
      <w:r>
        <w:rPr>
          <w:rFonts w:ascii="Times New Roman" w:hAnsi="Times New Roman" w:cs="Times New Roman"/>
          <w:sz w:val="28"/>
          <w:szCs w:val="28"/>
          <w:lang w:val="uk-UA"/>
        </w:rPr>
        <w:t>3.2. Дослідження впливу іонів К</w:t>
      </w:r>
      <w:r>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на засвоєння вільного тіаміну в умовах</w:t>
      </w:r>
    </w:p>
    <w:p w:rsidR="00F01D8A" w:rsidRDefault="00C4131E">
      <w:pPr>
        <w:pStyle w:val="ac"/>
        <w:spacing w:line="360" w:lineRule="auto"/>
        <w:ind w:left="0" w:firstLine="426"/>
        <w:jc w:val="both"/>
        <w:rPr>
          <w:lang w:val="ru-RU"/>
        </w:rPr>
      </w:pPr>
      <w:r>
        <w:rPr>
          <w:rFonts w:ascii="Times New Roman" w:hAnsi="Times New Roman" w:cs="Times New Roman"/>
          <w:sz w:val="28"/>
          <w:szCs w:val="28"/>
        </w:rPr>
        <w:t>invitro</w:t>
      </w:r>
      <w:r>
        <w:rPr>
          <w:rFonts w:ascii="Times New Roman" w:hAnsi="Times New Roman" w:cs="Times New Roman"/>
          <w:sz w:val="28"/>
          <w:szCs w:val="28"/>
          <w:lang w:val="ru-RU"/>
        </w:rPr>
        <w:t>…………………………..……………………………………………………..40</w:t>
      </w:r>
    </w:p>
    <w:p w:rsidR="00F01D8A" w:rsidRDefault="00C4131E">
      <w:pPr>
        <w:pStyle w:val="ac"/>
        <w:spacing w:line="360" w:lineRule="auto"/>
        <w:ind w:left="0" w:firstLine="426"/>
        <w:jc w:val="both"/>
        <w:rPr>
          <w:lang w:val="ru-RU"/>
        </w:rPr>
      </w:pPr>
      <w:r>
        <w:rPr>
          <w:rFonts w:ascii="Times New Roman" w:hAnsi="Times New Roman" w:cs="Times New Roman"/>
          <w:sz w:val="28"/>
          <w:szCs w:val="28"/>
          <w:lang w:val="ru-RU"/>
        </w:rPr>
        <w:t>3</w:t>
      </w:r>
      <w:r>
        <w:rPr>
          <w:rFonts w:ascii="Times New Roman" w:hAnsi="Times New Roman" w:cs="Times New Roman"/>
          <w:sz w:val="28"/>
          <w:szCs w:val="28"/>
          <w:lang w:val="uk-UA"/>
        </w:rPr>
        <w:t>.3. Визначення загального та вільного тіаміну за оптимальних умов</w:t>
      </w:r>
    </w:p>
    <w:p w:rsidR="00F01D8A" w:rsidRDefault="00C4131E">
      <w:pPr>
        <w:pStyle w:val="ac"/>
        <w:spacing w:line="360" w:lineRule="auto"/>
        <w:ind w:left="0" w:firstLine="426"/>
        <w:jc w:val="both"/>
        <w:rPr>
          <w:lang w:val="ru-RU"/>
        </w:rPr>
      </w:pPr>
      <w:r>
        <w:rPr>
          <w:rFonts w:ascii="Times New Roman" w:hAnsi="Times New Roman" w:cs="Times New Roman"/>
          <w:sz w:val="28"/>
          <w:szCs w:val="28"/>
          <w:lang w:val="uk-UA"/>
        </w:rPr>
        <w:t>існування Чорноморських мідій................................................................................4</w:t>
      </w:r>
      <w:r>
        <w:rPr>
          <w:rFonts w:ascii="Times New Roman" w:hAnsi="Times New Roman" w:cs="Times New Roman"/>
          <w:sz w:val="28"/>
          <w:szCs w:val="28"/>
          <w:lang w:val="ru-RU"/>
        </w:rPr>
        <w:t>2</w:t>
      </w:r>
    </w:p>
    <w:p w:rsidR="00F01D8A" w:rsidRDefault="00C4131E">
      <w:pPr>
        <w:pStyle w:val="ac"/>
        <w:spacing w:line="360" w:lineRule="auto"/>
        <w:ind w:left="0"/>
        <w:jc w:val="both"/>
        <w:rPr>
          <w:lang w:val="ru-RU"/>
        </w:rPr>
      </w:pPr>
      <w:r>
        <w:rPr>
          <w:rFonts w:ascii="Times New Roman" w:hAnsi="Times New Roman" w:cs="Times New Roman"/>
          <w:sz w:val="28"/>
          <w:szCs w:val="28"/>
          <w:lang w:val="uk-UA"/>
        </w:rPr>
        <w:t>УЗАГАЛЬНЕННЯ…………………………………………………..................................4</w:t>
      </w:r>
      <w:r>
        <w:rPr>
          <w:rFonts w:ascii="Times New Roman" w:hAnsi="Times New Roman" w:cs="Times New Roman"/>
          <w:sz w:val="28"/>
          <w:szCs w:val="28"/>
          <w:lang w:val="ru-RU"/>
        </w:rPr>
        <w:t>6</w:t>
      </w:r>
    </w:p>
    <w:p w:rsidR="00F01D8A" w:rsidRDefault="00C4131E">
      <w:pPr>
        <w:pStyle w:val="ac"/>
        <w:spacing w:line="360" w:lineRule="auto"/>
        <w:ind w:left="0"/>
        <w:jc w:val="both"/>
        <w:rPr>
          <w:lang w:val="ru-RU"/>
        </w:rPr>
      </w:pPr>
      <w:r>
        <w:rPr>
          <w:rFonts w:ascii="Times New Roman" w:hAnsi="Times New Roman" w:cs="Times New Roman"/>
          <w:sz w:val="28"/>
          <w:szCs w:val="28"/>
          <w:lang w:val="uk-UA"/>
        </w:rPr>
        <w:t>ВИСНОВКИ……………………………………………………………………................</w:t>
      </w:r>
      <w:r>
        <w:rPr>
          <w:rFonts w:ascii="Times New Roman" w:hAnsi="Times New Roman" w:cs="Times New Roman"/>
          <w:sz w:val="28"/>
          <w:szCs w:val="28"/>
          <w:lang w:val="ru-RU"/>
        </w:rPr>
        <w:t>48</w:t>
      </w:r>
    </w:p>
    <w:p w:rsidR="00F01D8A" w:rsidRDefault="00C4131E">
      <w:pPr>
        <w:pStyle w:val="ac"/>
        <w:spacing w:line="360" w:lineRule="auto"/>
        <w:ind w:left="0"/>
        <w:jc w:val="both"/>
        <w:rPr>
          <w:lang w:val="ru-RU"/>
        </w:rPr>
      </w:pPr>
      <w:r>
        <w:rPr>
          <w:rFonts w:ascii="Times New Roman" w:hAnsi="Times New Roman" w:cs="Times New Roman"/>
          <w:sz w:val="28"/>
          <w:szCs w:val="28"/>
          <w:lang w:val="uk-UA"/>
        </w:rPr>
        <w:t>СПИСОК ЛІТЕРАТУРИ…………………………………………………….…...............</w:t>
      </w:r>
      <w:r>
        <w:rPr>
          <w:rFonts w:ascii="Times New Roman" w:hAnsi="Times New Roman" w:cs="Times New Roman"/>
          <w:sz w:val="28"/>
          <w:szCs w:val="28"/>
          <w:lang w:val="ru-RU"/>
        </w:rPr>
        <w:t>49</w:t>
      </w: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F01D8A">
      <w:pPr>
        <w:spacing w:line="360" w:lineRule="auto"/>
        <w:jc w:val="center"/>
        <w:rPr>
          <w:rFonts w:ascii="Times New Roman" w:hAnsi="Times New Roman" w:cs="Times New Roman"/>
          <w:b/>
          <w:sz w:val="28"/>
          <w:szCs w:val="28"/>
          <w:lang w:val="uk-UA"/>
        </w:rPr>
      </w:pPr>
    </w:p>
    <w:p w:rsidR="00F01D8A" w:rsidRDefault="00C4131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Вітаміни є обов’язковими та незамінними учасниками обміну, в більшості випадків вони входять до складу ферментів, тобто тих біологічних каталізаторів, які своєю присутністю прискорюють протікання багатьох хімічних реакцій, що відбуваються в організмі. Без ферментів організм загинув би від виснаження, навіть при надлишку самої поживної їжі, так як вона не могла би бути засвоєна. Ферменти – складні речовини білкової природи.  Вони утворюються самим організмом. Але багато з них містять в якості активних груп вітаміни, синтезувати які організм не здатен. Якщо вітаміни не потрапляють з їжею, не утворюються і ферменти, а отже, затримуються ті реакції, які даний фермент каталізує. Так як в живому організмі, на відміну, від простих сумішей речовин, протікання реакцій строго координовано, то порушення в якому-небудь одному місці відобразиться на сусідніх ділянках [Боброва, 1975].</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Запаси вітамінів в органах тварин свідчать про здоровий стан організму. Захворювання сільськогосподарських тварин авітамінозами зазвичай супроводжуються зникненням вітамінів з організму та зниженням їх вмісту у внутрішніх органах. Вивчення вітамінних запасів в організмі дозволяє:</w:t>
      </w:r>
    </w:p>
    <w:p w:rsidR="00F01D8A" w:rsidRDefault="00C4131E">
      <w:pPr>
        <w:pStyle w:val="ac"/>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ті чи інші недоліки в годуванні та утриманні тварин і намітити заходи до їх усунення;</w:t>
      </w:r>
    </w:p>
    <w:p w:rsidR="00F01D8A" w:rsidRDefault="00C4131E">
      <w:pPr>
        <w:pStyle w:val="ac"/>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теоретично обґрунтувати питання, що пов’язані з організацією раціонального годування та попередженням захворювань тварин;</w:t>
      </w:r>
    </w:p>
    <w:p w:rsidR="00F01D8A" w:rsidRDefault="00C4131E">
      <w:pPr>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Діючи на обмін речовин, вітаміни підтримують хороший темп росту у молодняка, покращують використання органічних та мінеральних речовин із кормових засобів.</w:t>
      </w:r>
    </w:p>
    <w:p w:rsidR="00F01D8A" w:rsidRDefault="00C413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Досвід та практика показали високу ефективність використання вітамінів в тваринництві.  Збагачення раціону вітамінами дозволяє знизити відхід молодняка сільськогосподарських тварин, прискорити ріст та розвиток, підвищити засвоєння кормів та знизити затрати корму на вироблення продукції, замінити дорогі та дефіцитні корма тваринного походження на більш дешеві, рослинного походження [Борівський, 2003].</w:t>
      </w:r>
    </w:p>
    <w:p w:rsidR="00F01D8A" w:rsidRDefault="00C4131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Метою даної роботи було визначити загальний та вільний тіамін в організмі Чорноморських мідій.</w:t>
      </w:r>
    </w:p>
    <w:p w:rsidR="00F01D8A" w:rsidRDefault="00C4131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досягнення поставленої мети, нами вирішувались наступні задачі:</w:t>
      </w:r>
    </w:p>
    <w:p w:rsidR="00F01D8A" w:rsidRDefault="00C4131E">
      <w:pPr>
        <w:pStyle w:val="ac"/>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вплив підвищеної концентрації </w:t>
      </w:r>
      <w:r>
        <w:rPr>
          <w:rFonts w:ascii="Times New Roman" w:hAnsi="Times New Roman"/>
          <w:sz w:val="28"/>
          <w:szCs w:val="28"/>
        </w:rPr>
        <w:t>KCl</w:t>
      </w:r>
      <w:r>
        <w:rPr>
          <w:rFonts w:ascii="Times New Roman" w:hAnsi="Times New Roman"/>
          <w:sz w:val="28"/>
          <w:szCs w:val="28"/>
          <w:lang w:val="uk-UA"/>
        </w:rPr>
        <w:t xml:space="preserve"> на кількість загального тіаміну в тканинах мідій.</w:t>
      </w:r>
    </w:p>
    <w:p w:rsidR="00F01D8A" w:rsidRDefault="00C4131E">
      <w:pPr>
        <w:pStyle w:val="ac"/>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Вивчити вплив підвищеної концентрації </w:t>
      </w:r>
      <w:r>
        <w:rPr>
          <w:rFonts w:ascii="Times New Roman" w:hAnsi="Times New Roman"/>
          <w:sz w:val="28"/>
          <w:szCs w:val="28"/>
        </w:rPr>
        <w:t>KCl</w:t>
      </w:r>
      <w:r>
        <w:rPr>
          <w:rFonts w:ascii="Times New Roman" w:hAnsi="Times New Roman"/>
          <w:sz w:val="28"/>
          <w:szCs w:val="28"/>
          <w:lang w:val="uk-UA"/>
        </w:rPr>
        <w:t xml:space="preserve"> на кількість вільного тіаміну в тканинах мідій.</w:t>
      </w:r>
    </w:p>
    <w:p w:rsidR="00F01D8A" w:rsidRDefault="00C4131E">
      <w:pPr>
        <w:pStyle w:val="ac"/>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Виявити вплив підвищеного часу експозиції  на рівень тіаміну в тканинах мідій.</w:t>
      </w:r>
    </w:p>
    <w:p w:rsidR="00F01D8A" w:rsidRDefault="00C4131E">
      <w:pPr>
        <w:spacing w:after="0" w:line="360" w:lineRule="auto"/>
        <w:ind w:firstLine="708"/>
        <w:jc w:val="both"/>
        <w:rPr>
          <w:rFonts w:ascii="Times New Roman" w:hAnsi="Times New Roman"/>
          <w:sz w:val="28"/>
          <w:szCs w:val="28"/>
          <w:lang w:val="uk-UA"/>
        </w:rPr>
      </w:pPr>
      <w:r>
        <w:rPr>
          <w:rFonts w:ascii="Times New Roman" w:hAnsi="Times New Roman"/>
          <w:i/>
          <w:sz w:val="28"/>
          <w:szCs w:val="28"/>
          <w:lang w:val="uk-UA"/>
        </w:rPr>
        <w:t xml:space="preserve">Предмет дослідження: </w:t>
      </w:r>
      <w:r>
        <w:rPr>
          <w:rFonts w:ascii="Times New Roman" w:hAnsi="Times New Roman"/>
          <w:sz w:val="28"/>
          <w:szCs w:val="28"/>
          <w:lang w:val="uk-UA"/>
        </w:rPr>
        <w:t>зв’язування тіаміну тканинами мідій із навколишнього середовища.</w:t>
      </w:r>
    </w:p>
    <w:p w:rsidR="00F01D8A" w:rsidRDefault="00C4131E">
      <w:pPr>
        <w:spacing w:after="0" w:line="360" w:lineRule="auto"/>
        <w:ind w:firstLine="708"/>
        <w:jc w:val="both"/>
        <w:rPr>
          <w:rFonts w:ascii="Times New Roman" w:hAnsi="Times New Roman"/>
          <w:sz w:val="28"/>
          <w:szCs w:val="28"/>
          <w:lang w:val="uk-UA"/>
        </w:rPr>
      </w:pPr>
      <w:r>
        <w:rPr>
          <w:rFonts w:ascii="Times New Roman" w:hAnsi="Times New Roman"/>
          <w:i/>
          <w:sz w:val="28"/>
          <w:szCs w:val="28"/>
          <w:lang w:val="uk-UA"/>
        </w:rPr>
        <w:t>Об’єкт дослідження:</w:t>
      </w:r>
      <w:r>
        <w:rPr>
          <w:rFonts w:ascii="Times New Roman" w:hAnsi="Times New Roman"/>
          <w:sz w:val="28"/>
          <w:szCs w:val="28"/>
          <w:lang w:val="uk-UA"/>
        </w:rPr>
        <w:t xml:space="preserve"> дія </w:t>
      </w:r>
      <w:r>
        <w:rPr>
          <w:rFonts w:ascii="Times New Roman" w:hAnsi="Times New Roman"/>
          <w:sz w:val="28"/>
          <w:szCs w:val="28"/>
        </w:rPr>
        <w:t>KCl</w:t>
      </w:r>
      <w:r>
        <w:rPr>
          <w:rFonts w:ascii="Times New Roman" w:hAnsi="Times New Roman"/>
          <w:sz w:val="28"/>
          <w:szCs w:val="28"/>
          <w:lang w:val="uk-UA"/>
        </w:rPr>
        <w:t xml:space="preserve"> на рівень тіаміну в організмі Чорноморських мідій. </w:t>
      </w:r>
    </w:p>
    <w:p w:rsidR="00F01D8A" w:rsidRDefault="00F01D8A">
      <w:pPr>
        <w:spacing w:line="360" w:lineRule="auto"/>
        <w:ind w:firstLine="709"/>
        <w:jc w:val="both"/>
        <w:rPr>
          <w:rFonts w:ascii="Times New Roman" w:hAnsi="Times New Roman" w:cs="Times New Roman"/>
          <w:sz w:val="28"/>
          <w:szCs w:val="28"/>
          <w:lang w:val="uk-UA"/>
        </w:rPr>
      </w:pPr>
    </w:p>
    <w:p w:rsidR="00F01D8A" w:rsidRDefault="00F01D8A">
      <w:pPr>
        <w:spacing w:line="360" w:lineRule="auto"/>
        <w:ind w:firstLine="709"/>
        <w:jc w:val="both"/>
        <w:rPr>
          <w:rFonts w:ascii="Times New Roman" w:hAnsi="Times New Roman" w:cs="Times New Roman"/>
          <w:sz w:val="28"/>
          <w:szCs w:val="28"/>
          <w:lang w:val="uk-UA"/>
        </w:rPr>
      </w:pPr>
    </w:p>
    <w:p w:rsidR="00F01D8A" w:rsidRDefault="00F01D8A">
      <w:pPr>
        <w:spacing w:line="360" w:lineRule="auto"/>
        <w:ind w:firstLine="709"/>
        <w:jc w:val="both"/>
        <w:rPr>
          <w:rFonts w:ascii="Times New Roman" w:hAnsi="Times New Roman" w:cs="Times New Roman"/>
          <w:sz w:val="28"/>
          <w:szCs w:val="28"/>
          <w:lang w:val="uk-UA"/>
        </w:rPr>
      </w:pPr>
    </w:p>
    <w:p w:rsidR="00F01D8A" w:rsidRDefault="00F01D8A">
      <w:pPr>
        <w:spacing w:line="360" w:lineRule="auto"/>
        <w:ind w:firstLine="709"/>
        <w:jc w:val="both"/>
        <w:rPr>
          <w:rFonts w:ascii="Times New Roman" w:hAnsi="Times New Roman" w:cs="Times New Roman"/>
          <w:sz w:val="28"/>
          <w:szCs w:val="28"/>
          <w:lang w:val="uk-UA"/>
        </w:rPr>
      </w:pPr>
    </w:p>
    <w:p w:rsidR="00F01D8A" w:rsidRDefault="00F01D8A">
      <w:pPr>
        <w:spacing w:line="360" w:lineRule="auto"/>
        <w:ind w:firstLine="709"/>
        <w:jc w:val="both"/>
        <w:rPr>
          <w:rFonts w:ascii="Times New Roman" w:hAnsi="Times New Roman" w:cs="Times New Roman"/>
          <w:sz w:val="28"/>
          <w:szCs w:val="28"/>
          <w:lang w:val="uk-UA"/>
        </w:rPr>
      </w:pPr>
      <w:bookmarkStart w:id="0" w:name="_GoBack"/>
      <w:bookmarkEnd w:id="0"/>
    </w:p>
    <w:p w:rsidR="00F01D8A" w:rsidRDefault="00C4131E">
      <w:pPr>
        <w:spacing w:line="360" w:lineRule="auto"/>
        <w:ind w:firstLine="720"/>
        <w:jc w:val="center"/>
        <w:rPr>
          <w:rFonts w:ascii="Times New Roman" w:hAnsi="Times New Roman" w:cs="Times New Roman"/>
          <w:sz w:val="28"/>
          <w:szCs w:val="28"/>
          <w:lang w:val="uk-UA"/>
        </w:rPr>
      </w:pPr>
      <w:r>
        <w:rPr>
          <w:rFonts w:ascii="Times New Roman" w:hAnsi="Times New Roman" w:cs="Times New Roman"/>
          <w:b/>
          <w:sz w:val="28"/>
          <w:szCs w:val="28"/>
          <w:lang w:val="uk-UA"/>
        </w:rPr>
        <w:t>УЗАГАЛЬНЕННЯ</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експериментів показують, що в печінці чорноморських мідій міститься велика кількість тіаміну, ніж в гонадах.</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свідчать експериментальні дані при підвищенні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в морській воді проявляється тенденція до зменшенню рівня загального тіаміну в гонадах та печінці. Так, в гонадах достовірне зменшення загального тіаміну відбувається лише за збільшення концентрації м</w:t>
      </w:r>
      <w:r>
        <w:rPr>
          <w:rFonts w:ascii="Times New Roman" w:hAnsi="Times New Roman" w:cs="Times New Roman"/>
          <w:sz w:val="28"/>
          <w:szCs w:val="28"/>
        </w:rPr>
        <w:t>KCl</w:t>
      </w:r>
      <w:r>
        <w:rPr>
          <w:rFonts w:ascii="Times New Roman" w:hAnsi="Times New Roman" w:cs="Times New Roman"/>
          <w:sz w:val="28"/>
          <w:szCs w:val="28"/>
          <w:lang w:val="uk-UA"/>
        </w:rPr>
        <w:t xml:space="preserve"> в морській воді на 10 г/л, при 5 г/л та 1 г/л спостерігається лише тенденція до зниження його рівня.</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доби експозиції при додаванні в середовище 1 г/л </w:t>
      </w:r>
      <w:r>
        <w:rPr>
          <w:rFonts w:ascii="Times New Roman" w:hAnsi="Times New Roman" w:cs="Times New Roman"/>
          <w:sz w:val="28"/>
          <w:szCs w:val="28"/>
        </w:rPr>
        <w:t>KCl</w:t>
      </w:r>
      <w:r>
        <w:rPr>
          <w:rFonts w:ascii="Times New Roman" w:hAnsi="Times New Roman" w:cs="Times New Roman"/>
          <w:sz w:val="28"/>
          <w:szCs w:val="28"/>
          <w:lang w:val="uk-UA"/>
        </w:rPr>
        <w:t xml:space="preserve"> вміст загального тіаміну в гонадах складало 2,81 мкг/г тканини, за додавання </w:t>
      </w:r>
      <w:r>
        <w:rPr>
          <w:rFonts w:ascii="Times New Roman" w:hAnsi="Times New Roman" w:cs="Times New Roman"/>
          <w:sz w:val="28"/>
          <w:szCs w:val="28"/>
        </w:rPr>
        <w:t>KCl</w:t>
      </w:r>
      <w:r>
        <w:rPr>
          <w:rFonts w:ascii="Times New Roman" w:hAnsi="Times New Roman" w:cs="Times New Roman"/>
          <w:sz w:val="28"/>
          <w:szCs w:val="28"/>
          <w:lang w:val="uk-UA"/>
        </w:rPr>
        <w:t xml:space="preserve"> 5 г/л – 2,33 мкг/г тканини, та при 10 г/л – 2,01 мкг/г тканини.</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експериментів показують також, що в печінці мідій в нормі міститься більша кількість вільного тіаміну, ніж в гонадах.</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збільшення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кількість вільного тіаміну змінювалась наступним чином: в печінці спостерігали достовірне зменшення його кількості, а в гонадах проявляється тенденція до його зменшення.</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фосфорильованого тіаміну за підрахованою різницею при цьому зменшується. Можливо зменшення кількості вільного тіаміну в надосадовій рідині відбувається за рахунок активного транспорту вільного тіаміну в клітини.</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досліджень виявлено також, що на рівень тіаміну впливає і час експозиції, та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Більш високі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надають більшого впливу на життєдіяльність мідій на вміст тіаміну в тканинах мідій.</w:t>
      </w:r>
    </w:p>
    <w:p w:rsidR="00F01D8A" w:rsidRDefault="00C413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серії досліджень </w:t>
      </w:r>
      <w:r>
        <w:rPr>
          <w:rFonts w:ascii="Times New Roman" w:hAnsi="Times New Roman" w:cs="Times New Roman"/>
          <w:i/>
          <w:sz w:val="28"/>
          <w:szCs w:val="28"/>
        </w:rPr>
        <w:t>invitro</w:t>
      </w:r>
      <w:r>
        <w:rPr>
          <w:rFonts w:ascii="Times New Roman" w:hAnsi="Times New Roman" w:cs="Times New Roman"/>
          <w:i/>
          <w:sz w:val="28"/>
          <w:szCs w:val="28"/>
          <w:lang w:val="uk-UA"/>
        </w:rPr>
        <w:t xml:space="preserve"> виявлено, </w:t>
      </w:r>
      <w:r>
        <w:rPr>
          <w:rFonts w:ascii="Times New Roman" w:hAnsi="Times New Roman" w:cs="Times New Roman"/>
          <w:sz w:val="28"/>
          <w:szCs w:val="28"/>
          <w:lang w:val="uk-UA"/>
        </w:rPr>
        <w:t xml:space="preserve">що додавання в середовище інкубації різних концентрацій </w:t>
      </w:r>
      <w:r>
        <w:rPr>
          <w:rFonts w:ascii="Times New Roman" w:hAnsi="Times New Roman" w:cs="Times New Roman"/>
          <w:sz w:val="28"/>
          <w:szCs w:val="28"/>
        </w:rPr>
        <w:t>KCl</w:t>
      </w:r>
      <w:r>
        <w:rPr>
          <w:rFonts w:ascii="Times New Roman" w:hAnsi="Times New Roman" w:cs="Times New Roman"/>
          <w:sz w:val="28"/>
          <w:szCs w:val="28"/>
          <w:lang w:val="uk-UA"/>
        </w:rPr>
        <w:t xml:space="preserve"> зменшують кількість вільного тіаміну в пробах як в нормі </w:t>
      </w:r>
      <w:r>
        <w:rPr>
          <w:rFonts w:ascii="Times New Roman" w:hAnsi="Times New Roman" w:cs="Times New Roman"/>
          <w:sz w:val="28"/>
          <w:szCs w:val="28"/>
          <w:lang w:val="uk-UA"/>
        </w:rPr>
        <w:lastRenderedPageBreak/>
        <w:t xml:space="preserve">так і після дії на мідії різних концентрацій </w:t>
      </w:r>
      <w:r>
        <w:rPr>
          <w:rFonts w:ascii="Times New Roman" w:hAnsi="Times New Roman" w:cs="Times New Roman"/>
          <w:sz w:val="28"/>
          <w:szCs w:val="28"/>
        </w:rPr>
        <w:t>KCl</w:t>
      </w:r>
      <w:r>
        <w:rPr>
          <w:rFonts w:ascii="Times New Roman" w:hAnsi="Times New Roman" w:cs="Times New Roman"/>
          <w:sz w:val="28"/>
          <w:szCs w:val="28"/>
          <w:lang w:val="uk-UA"/>
        </w:rPr>
        <w:t>. В печінці відбуваються більш значні (кількість вільного тіаміну, що залишився тут, набагато менше, ніж в гонадах. Це зменшення може бути обумовлене інтенсифікацією іонами калію процесів транспорту тіаміну через біомембрани або ж його фосфорилюванням.</w:t>
      </w:r>
    </w:p>
    <w:p w:rsidR="00F01D8A" w:rsidRDefault="00F01D8A">
      <w:pPr>
        <w:spacing w:line="360" w:lineRule="auto"/>
        <w:ind w:firstLine="720"/>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F01D8A">
      <w:pPr>
        <w:spacing w:line="360" w:lineRule="auto"/>
        <w:jc w:val="both"/>
        <w:rPr>
          <w:rFonts w:ascii="Times New Roman" w:hAnsi="Times New Roman" w:cs="Times New Roman"/>
          <w:sz w:val="28"/>
          <w:szCs w:val="28"/>
          <w:lang w:val="uk-UA"/>
        </w:rPr>
      </w:pPr>
    </w:p>
    <w:p w:rsidR="00F01D8A" w:rsidRDefault="00C4131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F01D8A" w:rsidRDefault="00C4131E">
      <w:pPr>
        <w:pStyle w:val="ac"/>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Збільшення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в морській воді призводить до зниження рівню загального тіаміну в тканинах мідій.</w:t>
      </w:r>
    </w:p>
    <w:p w:rsidR="00F01D8A" w:rsidRDefault="00C4131E">
      <w:pPr>
        <w:pStyle w:val="ac"/>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збільшення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відбувається зменшення кількості вільного тіаміну в організмі чорноморських мідій.</w:t>
      </w:r>
    </w:p>
    <w:p w:rsidR="00F01D8A" w:rsidRDefault="00C4131E">
      <w:pPr>
        <w:pStyle w:val="ac"/>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збільшення концентрації </w:t>
      </w:r>
      <w:r>
        <w:rPr>
          <w:rFonts w:ascii="Times New Roman" w:hAnsi="Times New Roman" w:cs="Times New Roman"/>
          <w:sz w:val="28"/>
          <w:szCs w:val="28"/>
        </w:rPr>
        <w:t>KCl</w:t>
      </w:r>
      <w:r>
        <w:rPr>
          <w:rFonts w:ascii="Times New Roman" w:hAnsi="Times New Roman" w:cs="Times New Roman"/>
          <w:sz w:val="28"/>
          <w:szCs w:val="28"/>
          <w:lang w:val="uk-UA"/>
        </w:rPr>
        <w:t xml:space="preserve"> кількість фосфорильованої форми тіаміну проявляє тенденцію до зменшення.</w:t>
      </w:r>
    </w:p>
    <w:p w:rsidR="00F01D8A" w:rsidRDefault="00C4131E">
      <w:pPr>
        <w:pStyle w:val="ac"/>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експозиції впливає на рівень тіаміну в тканинах мідій.</w:t>
      </w:r>
    </w:p>
    <w:p w:rsidR="00F01D8A" w:rsidRDefault="00C4131E">
      <w:pPr>
        <w:pStyle w:val="ac"/>
        <w:numPr>
          <w:ilvl w:val="0"/>
          <w:numId w:val="6"/>
        </w:numPr>
        <w:spacing w:before="240" w:after="240" w:line="360" w:lineRule="auto"/>
        <w:jc w:val="center"/>
        <w:rPr>
          <w:rFonts w:ascii="Times New Roman" w:hAnsi="Times New Roman" w:cs="Times New Roman"/>
          <w:color w:val="ED7D31" w:themeColor="accent2"/>
          <w:sz w:val="28"/>
          <w:szCs w:val="28"/>
          <w:lang w:val="uk-UA"/>
        </w:rPr>
      </w:pPr>
      <w:r>
        <w:rPr>
          <w:rFonts w:ascii="Times New Roman" w:hAnsi="Times New Roman" w:cs="Times New Roman"/>
          <w:sz w:val="28"/>
          <w:szCs w:val="28"/>
          <w:lang w:val="uk-UA"/>
        </w:rPr>
        <w:t xml:space="preserve">В результаті проведених досліджень встановлено, що додавання в середовище інкубації різних концентрацій </w:t>
      </w:r>
      <w:r>
        <w:rPr>
          <w:rFonts w:ascii="Times New Roman" w:hAnsi="Times New Roman" w:cs="Times New Roman"/>
          <w:sz w:val="28"/>
          <w:szCs w:val="28"/>
        </w:rPr>
        <w:t>KCl</w:t>
      </w:r>
      <w:r>
        <w:rPr>
          <w:rFonts w:ascii="Times New Roman" w:hAnsi="Times New Roman" w:cs="Times New Roman"/>
          <w:sz w:val="28"/>
          <w:szCs w:val="28"/>
          <w:lang w:val="uk-UA"/>
        </w:rPr>
        <w:t xml:space="preserve"> викликає стимуляцію зв’язування тіаміну із середовища тканини мідій. Це може бути обумовлено інтенсифікацією іонами калію процесів транспорту тіаміну через біомембрани, та супутнім його фосфорилюванням.</w:t>
      </w: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901DAF" w:rsidRPr="00F11135" w:rsidRDefault="00901DAF">
      <w:pPr>
        <w:spacing w:before="240" w:after="240" w:line="360" w:lineRule="auto"/>
        <w:ind w:left="360"/>
        <w:jc w:val="center"/>
        <w:rPr>
          <w:rFonts w:ascii="Times New Roman" w:hAnsi="Times New Roman" w:cs="Times New Roman"/>
          <w:b/>
          <w:color w:val="212121"/>
          <w:sz w:val="28"/>
          <w:szCs w:val="28"/>
          <w:lang w:val="uk-UA"/>
        </w:rPr>
      </w:pPr>
    </w:p>
    <w:p w:rsidR="00F01D8A" w:rsidRDefault="00C4131E">
      <w:pPr>
        <w:spacing w:before="240" w:after="240" w:line="360" w:lineRule="auto"/>
        <w:ind w:left="360"/>
        <w:jc w:val="center"/>
        <w:rPr>
          <w:rFonts w:ascii="Times New Roman" w:hAnsi="Times New Roman" w:cs="Times New Roman"/>
          <w:color w:val="ED7D31" w:themeColor="accent2"/>
          <w:sz w:val="28"/>
          <w:szCs w:val="28"/>
        </w:rPr>
      </w:pPr>
      <w:r>
        <w:rPr>
          <w:rFonts w:ascii="Times New Roman" w:hAnsi="Times New Roman" w:cs="Times New Roman"/>
          <w:b/>
          <w:color w:val="212121"/>
          <w:sz w:val="28"/>
          <w:szCs w:val="28"/>
          <w:lang w:val="uk-UA"/>
        </w:rPr>
        <w:t>СПИСОК ЛІТЕРАТУРИ</w:t>
      </w:r>
    </w:p>
    <w:p w:rsidR="00F01D8A" w:rsidRDefault="00C4131E">
      <w:pPr>
        <w:pStyle w:val="ac"/>
        <w:numPr>
          <w:ilvl w:val="0"/>
          <w:numId w:val="7"/>
        </w:numPr>
        <w:spacing w:after="200" w:line="360" w:lineRule="auto"/>
        <w:ind w:left="720"/>
        <w:jc w:val="both"/>
        <w:rPr>
          <w:rFonts w:ascii="Times New Roman" w:hAnsi="Times New Roman" w:cs="Times New Roman"/>
          <w:sz w:val="28"/>
          <w:szCs w:val="28"/>
          <w:lang w:val="uk-UA"/>
        </w:rPr>
      </w:pPr>
      <w:r>
        <w:rPr>
          <w:rFonts w:ascii="Times New Roman" w:hAnsi="Times New Roman" w:cs="Times New Roman"/>
          <w:iCs/>
          <w:sz w:val="28"/>
          <w:szCs w:val="28"/>
          <w:lang w:val="uk-UA"/>
        </w:rPr>
        <w:t>Абакумов В.М.</w:t>
      </w:r>
      <w:r>
        <w:rPr>
          <w:rFonts w:ascii="Times New Roman" w:hAnsi="Times New Roman" w:cs="Times New Roman"/>
          <w:sz w:val="28"/>
          <w:szCs w:val="28"/>
          <w:lang w:val="uk-UA"/>
        </w:rPr>
        <w:t xml:space="preserve">  Антивитамины /В. М. Абакумов/ Здоровье : Журнал. – 1980. – № 2. – С. 78-81.</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sz w:val="28"/>
          <w:szCs w:val="28"/>
          <w:lang w:val="ru-RU"/>
        </w:rPr>
        <w:lastRenderedPageBreak/>
        <w:t>Агаджанян Н. А. Физиология человека /Н. А. Агаджанян, Л. З. Тель, В. И. Циркин, С. А. – Санкт-Петербург: Сотис, 1998 . – с. 153</w:t>
      </w:r>
      <w:r>
        <w:rPr>
          <w:rFonts w:ascii="Times New Roman" w:hAnsi="Times New Roman" w:cs="Times New Roman"/>
          <w:sz w:val="28"/>
          <w:szCs w:val="28"/>
          <w:lang w:val="uk-UA"/>
        </w:rPr>
        <w:t>-</w:t>
      </w:r>
      <w:r>
        <w:rPr>
          <w:rFonts w:ascii="Times New Roman" w:hAnsi="Times New Roman" w:cs="Times New Roman"/>
          <w:sz w:val="28"/>
          <w:szCs w:val="28"/>
          <w:lang w:val="ru-RU"/>
        </w:rPr>
        <w:t>154</w:t>
      </w:r>
      <w:r>
        <w:rPr>
          <w:rFonts w:ascii="Times New Roman" w:hAnsi="Times New Roman" w:cs="Times New Roman"/>
          <w:sz w:val="28"/>
          <w:szCs w:val="28"/>
          <w:lang w:val="uk-UA"/>
        </w:rPr>
        <w:t>.</w:t>
      </w:r>
    </w:p>
    <w:p w:rsidR="00F01D8A" w:rsidRPr="00C4131E" w:rsidRDefault="00C4131E">
      <w:pPr>
        <w:pStyle w:val="ac"/>
        <w:numPr>
          <w:ilvl w:val="0"/>
          <w:numId w:val="7"/>
        </w:numPr>
        <w:spacing w:after="200" w:line="360" w:lineRule="auto"/>
        <w:ind w:left="720"/>
        <w:jc w:val="both"/>
        <w:rPr>
          <w:rFonts w:ascii="Times New Roman" w:hAnsi="Times New Roman"/>
          <w:sz w:val="28"/>
          <w:szCs w:val="28"/>
          <w:lang w:val="ru-RU"/>
        </w:rPr>
      </w:pPr>
      <w:r>
        <w:rPr>
          <w:rFonts w:ascii="Times New Roman" w:hAnsi="Times New Roman" w:cs="Times New Roman"/>
          <w:iCs/>
          <w:sz w:val="28"/>
          <w:szCs w:val="28"/>
          <w:lang w:val="uk-UA"/>
        </w:rPr>
        <w:t xml:space="preserve">Аршава В. П. </w:t>
      </w:r>
      <w:r>
        <w:rPr>
          <w:rFonts w:ascii="Times New Roman" w:hAnsi="Times New Roman" w:cs="Times New Roman"/>
          <w:sz w:val="28"/>
          <w:szCs w:val="28"/>
          <w:lang w:val="uk-UA"/>
        </w:rPr>
        <w:t xml:space="preserve">Витамин </w:t>
      </w:r>
      <w:r>
        <w:rPr>
          <w:rFonts w:ascii="Times New Roman" w:hAnsi="Times New Roman" w:cs="Times New Roman"/>
          <w:sz w:val="28"/>
          <w:szCs w:val="28"/>
        </w:rPr>
        <w:t>B</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при ревматизме: автореф. дисс. канд.биол.наук./ В.П. Аршава – Днепропетровск, 1954. – 18 с.</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ru-RU"/>
        </w:rPr>
        <w:t xml:space="preserve">Ахрем А. А. Микробиологическая трансформация стероидов./ А. А. Ахрем,  Ю. А. Титов.  –  Москва: </w:t>
      </w:r>
      <w:r>
        <w:rPr>
          <w:rFonts w:ascii="Times New Roman" w:hAnsi="Times New Roman" w:cs="Times New Roman"/>
          <w:sz w:val="28"/>
          <w:szCs w:val="28"/>
        </w:rPr>
        <w:t xml:space="preserve">Наука, 1965. </w:t>
      </w:r>
      <w:r>
        <w:rPr>
          <w:rFonts w:ascii="Times New Roman" w:hAnsi="Times New Roman" w:cs="Times New Roman"/>
          <w:sz w:val="28"/>
          <w:szCs w:val="28"/>
          <w:lang w:val="ru-RU"/>
        </w:rPr>
        <w:t xml:space="preserve">– </w:t>
      </w:r>
      <w:r>
        <w:rPr>
          <w:rFonts w:ascii="Times New Roman" w:hAnsi="Times New Roman" w:cs="Times New Roman"/>
          <w:sz w:val="28"/>
          <w:szCs w:val="28"/>
        </w:rPr>
        <w:t>C.504</w:t>
      </w:r>
      <w:r>
        <w:rPr>
          <w:rFonts w:ascii="Times New Roman" w:hAnsi="Times New Roman" w:cs="Times New Roman"/>
          <w:sz w:val="28"/>
          <w:szCs w:val="28"/>
          <w:lang w:val="uk-UA"/>
        </w:rPr>
        <w:t>.</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 xml:space="preserve">Башлыков И. И. </w:t>
      </w:r>
      <w:r>
        <w:rPr>
          <w:rFonts w:ascii="Times New Roman" w:hAnsi="Times New Roman" w:cs="Times New Roman"/>
          <w:sz w:val="28"/>
          <w:szCs w:val="28"/>
          <w:lang w:val="ru-RU"/>
        </w:rPr>
        <w:t xml:space="preserve"> Ученые записи Молотовского ун-та / </w:t>
      </w:r>
      <w:r>
        <w:rPr>
          <w:rFonts w:ascii="Times New Roman" w:hAnsi="Times New Roman" w:cs="Times New Roman"/>
          <w:iCs/>
          <w:sz w:val="28"/>
          <w:szCs w:val="28"/>
          <w:lang w:val="ru-RU"/>
        </w:rPr>
        <w:t xml:space="preserve">И. И. Башлыков, А. Г. Маркин// – </w:t>
      </w:r>
      <w:r>
        <w:rPr>
          <w:rFonts w:ascii="Times New Roman" w:hAnsi="Times New Roman" w:cs="Times New Roman"/>
          <w:sz w:val="28"/>
          <w:szCs w:val="28"/>
          <w:lang w:val="uk-UA"/>
        </w:rPr>
        <w:t xml:space="preserve">1955.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с.</w:t>
      </w:r>
      <w:r>
        <w:rPr>
          <w:rFonts w:ascii="Times New Roman" w:hAnsi="Times New Roman" w:cs="Times New Roman"/>
          <w:sz w:val="28"/>
          <w:szCs w:val="28"/>
          <w:lang w:val="ru-RU"/>
        </w:rPr>
        <w:t>113-124.</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ru-RU"/>
        </w:rPr>
        <w:t>Березин И. В. Практический курс химической и ферментативной кинетики. / И. В. Березин, А. А. Клёсов.  – Москва: Изд-во МГУ, 1976. – 320 с.</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uk-UA"/>
        </w:rPr>
        <w:t xml:space="preserve">Березов Т. Т. Биологическая химия / Т. Т. Березов.  – Москва: Медицина, 1983. </w:t>
      </w:r>
      <w:r>
        <w:rPr>
          <w:rFonts w:ascii="Times New Roman" w:hAnsi="Times New Roman" w:cs="Times New Roman"/>
          <w:sz w:val="28"/>
          <w:szCs w:val="28"/>
          <w:lang w:val="ru-RU"/>
        </w:rPr>
        <w:t>–704 с.</w:t>
      </w:r>
    </w:p>
    <w:p w:rsidR="00F01D8A" w:rsidRPr="00C4131E" w:rsidRDefault="00C4131E">
      <w:pPr>
        <w:pStyle w:val="ac"/>
        <w:numPr>
          <w:ilvl w:val="0"/>
          <w:numId w:val="7"/>
        </w:numPr>
        <w:spacing w:after="200" w:line="360" w:lineRule="auto"/>
        <w:ind w:left="720"/>
        <w:jc w:val="both"/>
        <w:rPr>
          <w:rFonts w:ascii="Times New Roman" w:hAnsi="Times New Roman"/>
          <w:sz w:val="28"/>
          <w:szCs w:val="28"/>
          <w:lang w:val="ru-RU"/>
        </w:rPr>
      </w:pPr>
      <w:r>
        <w:rPr>
          <w:rFonts w:ascii="Times New Roman" w:hAnsi="Times New Roman" w:cs="Times New Roman"/>
          <w:sz w:val="28"/>
          <w:szCs w:val="28"/>
          <w:lang w:val="ru-RU"/>
        </w:rPr>
        <w:t>Березов Т. Т. Биологическая химия / Т.Т. Березов, Б.Ф. Коровкин. – Изд.3-е. – Москва: Медицина, 1998. – 704 с</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uk-UA"/>
        </w:rPr>
        <w:t xml:space="preserve">Боброва Н. П. </w:t>
      </w:r>
      <w:r>
        <w:rPr>
          <w:rFonts w:ascii="Times New Roman" w:hAnsi="Times New Roman" w:cs="Times New Roman"/>
          <w:sz w:val="28"/>
          <w:szCs w:val="28"/>
          <w:lang w:val="uk-UA"/>
        </w:rPr>
        <w:t xml:space="preserve">Тезисы конференции Межвитаминные взаимоотношения. / </w:t>
      </w:r>
      <w:r>
        <w:rPr>
          <w:rFonts w:ascii="Times New Roman" w:hAnsi="Times New Roman" w:cs="Times New Roman"/>
          <w:iCs/>
          <w:sz w:val="28"/>
          <w:szCs w:val="28"/>
          <w:lang w:val="uk-UA"/>
        </w:rPr>
        <w:t xml:space="preserve">Н. П. Боброва.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Гродно, 1975. </w:t>
      </w:r>
      <w:r>
        <w:rPr>
          <w:rFonts w:ascii="Times New Roman" w:hAnsi="Times New Roman" w:cs="Times New Roman"/>
          <w:sz w:val="28"/>
          <w:szCs w:val="28"/>
          <w:lang w:val="ru-RU"/>
        </w:rPr>
        <w:t xml:space="preserve">– </w:t>
      </w:r>
      <w:r>
        <w:rPr>
          <w:rFonts w:ascii="Times New Roman" w:hAnsi="Times New Roman" w:cs="Times New Roman"/>
          <w:sz w:val="28"/>
          <w:szCs w:val="28"/>
        </w:rPr>
        <w:t>c</w:t>
      </w:r>
      <w:r>
        <w:rPr>
          <w:rFonts w:ascii="Times New Roman" w:hAnsi="Times New Roman" w:cs="Times New Roman"/>
          <w:sz w:val="28"/>
          <w:szCs w:val="28"/>
          <w:lang w:val="uk-UA"/>
        </w:rPr>
        <w:t>. 12 .</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ru-RU"/>
        </w:rPr>
        <w:t xml:space="preserve">Терапевтична стоматологія: Підручник для студентів медичних вузів / </w:t>
      </w:r>
      <w:r>
        <w:rPr>
          <w:rFonts w:ascii="Times New Roman" w:hAnsi="Times New Roman" w:cs="Times New Roman"/>
          <w:sz w:val="28"/>
          <w:szCs w:val="28"/>
          <w:lang w:val="uk-UA"/>
        </w:rPr>
        <w:t>Є. В. Борівський; з</w:t>
      </w:r>
      <w:r>
        <w:rPr>
          <w:rFonts w:ascii="Times New Roman" w:hAnsi="Times New Roman" w:cs="Times New Roman"/>
          <w:sz w:val="28"/>
          <w:szCs w:val="28"/>
          <w:lang w:val="ru-RU"/>
        </w:rPr>
        <w:t xml:space="preserve">а ред. </w:t>
      </w:r>
      <w:r>
        <w:rPr>
          <w:rFonts w:ascii="Times New Roman" w:hAnsi="Times New Roman" w:cs="Times New Roman"/>
          <w:sz w:val="28"/>
          <w:szCs w:val="28"/>
        </w:rPr>
        <w:t>Є. В. Борівського.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М</w:t>
      </w:r>
      <w:r>
        <w:rPr>
          <w:rFonts w:ascii="Times New Roman" w:hAnsi="Times New Roman" w:cs="Times New Roman"/>
          <w:sz w:val="28"/>
          <w:szCs w:val="28"/>
          <w:lang w:val="ru-RU"/>
        </w:rPr>
        <w:t>осква</w:t>
      </w:r>
      <w:r>
        <w:rPr>
          <w:rFonts w:ascii="Times New Roman" w:hAnsi="Times New Roman" w:cs="Times New Roman"/>
          <w:sz w:val="28"/>
          <w:szCs w:val="28"/>
        </w:rPr>
        <w:t xml:space="preserve">: «Медичне інформаційне агенство», 2003. </w:t>
      </w:r>
      <w:r>
        <w:rPr>
          <w:rFonts w:ascii="Times New Roman" w:hAnsi="Times New Roman" w:cs="Times New Roman"/>
          <w:sz w:val="28"/>
          <w:szCs w:val="28"/>
          <w:lang w:val="ru-RU"/>
        </w:rPr>
        <w:t>–</w:t>
      </w:r>
      <w:r>
        <w:rPr>
          <w:rFonts w:ascii="Times New Roman" w:hAnsi="Times New Roman" w:cs="Times New Roman"/>
          <w:sz w:val="28"/>
          <w:szCs w:val="28"/>
        </w:rPr>
        <w:t xml:space="preserve"> 840 с. </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sz w:val="28"/>
          <w:szCs w:val="28"/>
          <w:lang w:val="ru-RU"/>
        </w:rPr>
        <w:t>Бочков В. Н. Клиническая биохимия. /В. Н. Бочков. – Москва:Изд-во МГУ, 2004. – 506 с.</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Букин В. Н.</w:t>
      </w:r>
      <w:r>
        <w:rPr>
          <w:rFonts w:ascii="Times New Roman" w:hAnsi="Times New Roman" w:cs="Times New Roman"/>
          <w:sz w:val="28"/>
          <w:szCs w:val="28"/>
          <w:lang w:val="ru-RU"/>
        </w:rPr>
        <w:t>Труды Всес. Н.-И. витаминногоинститута /</w:t>
      </w:r>
      <w:r>
        <w:rPr>
          <w:rFonts w:ascii="Times New Roman" w:hAnsi="Times New Roman" w:cs="Times New Roman"/>
          <w:bCs/>
          <w:iCs/>
          <w:sz w:val="28"/>
          <w:szCs w:val="28"/>
          <w:lang w:val="ru-RU"/>
        </w:rPr>
        <w:t>В. Н. Букин, А. А. Кондрашова,</w:t>
      </w:r>
      <w:r>
        <w:rPr>
          <w:rFonts w:ascii="Times New Roman" w:hAnsi="Times New Roman" w:cs="Times New Roman"/>
          <w:bCs/>
          <w:sz w:val="28"/>
          <w:szCs w:val="28"/>
          <w:lang w:val="uk-UA"/>
        </w:rPr>
        <w:t>1953.</w:t>
      </w:r>
      <w:r>
        <w:rPr>
          <w:rFonts w:ascii="Times New Roman" w:hAnsi="Times New Roman" w:cs="Times New Roman"/>
          <w:bCs/>
          <w:sz w:val="28"/>
          <w:szCs w:val="28"/>
          <w:lang w:val="ru-RU"/>
        </w:rPr>
        <w:t xml:space="preserve"> – </w:t>
      </w:r>
      <w:r>
        <w:rPr>
          <w:rFonts w:ascii="Times New Roman" w:hAnsi="Times New Roman" w:cs="Times New Roman"/>
          <w:bCs/>
          <w:sz w:val="28"/>
          <w:szCs w:val="28"/>
          <w:lang w:val="uk-UA"/>
        </w:rPr>
        <w:t>с.</w:t>
      </w:r>
      <w:r>
        <w:rPr>
          <w:rFonts w:ascii="Times New Roman" w:hAnsi="Times New Roman" w:cs="Times New Roman"/>
          <w:sz w:val="28"/>
          <w:szCs w:val="28"/>
          <w:lang w:val="ru-RU"/>
        </w:rPr>
        <w:t>122-127</w:t>
      </w:r>
      <w:r>
        <w:rPr>
          <w:rFonts w:ascii="Times New Roman" w:hAnsi="Times New Roman" w:cs="Times New Roman"/>
          <w:sz w:val="28"/>
          <w:szCs w:val="28"/>
          <w:lang w:val="uk-UA"/>
        </w:rPr>
        <w:t>.</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 xml:space="preserve">Букин Ю. В. </w:t>
      </w:r>
      <w:r>
        <w:rPr>
          <w:rFonts w:ascii="Times New Roman" w:hAnsi="Times New Roman" w:cs="Times New Roman"/>
          <w:sz w:val="28"/>
          <w:szCs w:val="28"/>
          <w:lang w:val="ru-RU"/>
        </w:rPr>
        <w:t xml:space="preserve"> Украинский биохимическийжурнал / </w:t>
      </w:r>
      <w:r>
        <w:rPr>
          <w:rFonts w:ascii="Times New Roman" w:hAnsi="Times New Roman" w:cs="Times New Roman"/>
          <w:iCs/>
          <w:sz w:val="28"/>
          <w:szCs w:val="28"/>
          <w:lang w:val="ru-RU"/>
        </w:rPr>
        <w:t xml:space="preserve">Ю. В. Букин, </w:t>
      </w:r>
      <w:r>
        <w:rPr>
          <w:rFonts w:ascii="Times New Roman" w:hAnsi="Times New Roman" w:cs="Times New Roman"/>
          <w:iCs/>
          <w:sz w:val="28"/>
          <w:szCs w:val="28"/>
          <w:lang w:val="uk-UA"/>
        </w:rPr>
        <w:t xml:space="preserve">1960. </w:t>
      </w:r>
      <w:r>
        <w:rPr>
          <w:rFonts w:ascii="Times New Roman" w:hAnsi="Times New Roman" w:cs="Times New Roman"/>
          <w:bCs/>
          <w:iCs/>
          <w:sz w:val="28"/>
          <w:szCs w:val="28"/>
          <w:lang w:val="ru-RU"/>
        </w:rPr>
        <w:t xml:space="preserve">– Т. </w:t>
      </w:r>
      <w:r>
        <w:rPr>
          <w:rFonts w:ascii="Times New Roman" w:hAnsi="Times New Roman" w:cs="Times New Roman"/>
          <w:bCs/>
          <w:sz w:val="28"/>
          <w:szCs w:val="28"/>
          <w:lang w:val="ru-RU"/>
        </w:rPr>
        <w:t>39.</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с. </w:t>
      </w:r>
      <w:r>
        <w:rPr>
          <w:rFonts w:ascii="Times New Roman" w:hAnsi="Times New Roman" w:cs="Times New Roman"/>
          <w:sz w:val="28"/>
          <w:szCs w:val="28"/>
          <w:lang w:val="ru-RU"/>
        </w:rPr>
        <w:t>233-239</w:t>
      </w:r>
      <w:r>
        <w:rPr>
          <w:rFonts w:ascii="Times New Roman" w:hAnsi="Times New Roman" w:cs="Times New Roman"/>
          <w:sz w:val="28"/>
          <w:szCs w:val="28"/>
          <w:lang w:val="uk-UA"/>
        </w:rPr>
        <w:t>.</w:t>
      </w:r>
    </w:p>
    <w:p w:rsidR="00F01D8A" w:rsidRPr="00C4131E" w:rsidRDefault="00C4131E">
      <w:pPr>
        <w:pStyle w:val="ac"/>
        <w:numPr>
          <w:ilvl w:val="0"/>
          <w:numId w:val="7"/>
        </w:numPr>
        <w:spacing w:after="200" w:line="360" w:lineRule="auto"/>
        <w:ind w:left="680" w:hanging="340"/>
        <w:jc w:val="both"/>
        <w:rPr>
          <w:rFonts w:ascii="Times New Roman" w:hAnsi="Times New Roman"/>
          <w:sz w:val="28"/>
          <w:szCs w:val="28"/>
          <w:lang w:val="ru-RU"/>
        </w:rPr>
      </w:pPr>
      <w:r>
        <w:rPr>
          <w:rFonts w:ascii="Times New Roman" w:hAnsi="Times New Roman" w:cs="Times New Roman"/>
          <w:iCs/>
          <w:sz w:val="28"/>
          <w:szCs w:val="28"/>
          <w:lang w:val="ru-RU"/>
        </w:rPr>
        <w:t>Букин Ю. В.</w:t>
      </w:r>
      <w:r>
        <w:rPr>
          <w:rFonts w:ascii="Times New Roman" w:hAnsi="Times New Roman" w:cs="Times New Roman"/>
          <w:sz w:val="28"/>
          <w:szCs w:val="28"/>
          <w:lang w:val="ru-RU"/>
        </w:rPr>
        <w:t xml:space="preserve"> Молекулярные основы патологии / </w:t>
      </w:r>
      <w:r>
        <w:rPr>
          <w:rFonts w:ascii="Times New Roman" w:hAnsi="Times New Roman" w:cs="Times New Roman"/>
          <w:iCs/>
          <w:sz w:val="28"/>
          <w:szCs w:val="28"/>
          <w:lang w:val="ru-RU"/>
        </w:rPr>
        <w:t xml:space="preserve">Ю. В. Букин, </w:t>
      </w:r>
      <w:r>
        <w:rPr>
          <w:rFonts w:ascii="Times New Roman" w:hAnsi="Times New Roman" w:cs="Times New Roman"/>
          <w:iCs/>
          <w:sz w:val="28"/>
          <w:szCs w:val="28"/>
          <w:lang w:val="uk-UA"/>
        </w:rPr>
        <w:t>196</w:t>
      </w:r>
      <w:r>
        <w:rPr>
          <w:rFonts w:ascii="Times New Roman" w:hAnsi="Times New Roman" w:cs="Times New Roman"/>
          <w:iCs/>
          <w:sz w:val="28"/>
          <w:szCs w:val="28"/>
          <w:lang w:val="ru-RU"/>
        </w:rPr>
        <w:t xml:space="preserve">6. </w:t>
      </w:r>
      <w:r>
        <w:rPr>
          <w:rFonts w:ascii="Times New Roman" w:hAnsi="Times New Roman" w:cs="Times New Roman"/>
          <w:bCs/>
          <w:iCs/>
          <w:sz w:val="28"/>
          <w:szCs w:val="28"/>
          <w:lang w:val="ru-RU"/>
        </w:rPr>
        <w:t xml:space="preserve">– </w:t>
      </w:r>
      <w:r>
        <w:rPr>
          <w:rFonts w:ascii="Times New Roman" w:hAnsi="Times New Roman" w:cs="Times New Roman"/>
          <w:sz w:val="28"/>
          <w:szCs w:val="28"/>
          <w:lang w:val="ru-RU"/>
        </w:rPr>
        <w:t>Москва : Медицина</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с. 266-273.</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uk-UA"/>
        </w:rPr>
        <w:t>Букін В. Н.</w:t>
      </w:r>
      <w:r>
        <w:rPr>
          <w:rFonts w:ascii="Times New Roman" w:hAnsi="Times New Roman" w:cs="Times New Roman"/>
          <w:sz w:val="28"/>
          <w:szCs w:val="28"/>
          <w:lang w:val="uk-UA"/>
        </w:rPr>
        <w:t xml:space="preserve"> Витамины / </w:t>
      </w:r>
      <w:r>
        <w:rPr>
          <w:rFonts w:ascii="Times New Roman" w:hAnsi="Times New Roman" w:cs="Times New Roman"/>
          <w:iCs/>
          <w:sz w:val="28"/>
          <w:szCs w:val="28"/>
          <w:lang w:val="uk-UA"/>
        </w:rPr>
        <w:t xml:space="preserve">В. Н. Букін </w:t>
      </w:r>
      <w:r>
        <w:rPr>
          <w:rFonts w:ascii="Times New Roman" w:hAnsi="Times New Roman" w:cs="Times New Roman"/>
          <w:sz w:val="28"/>
          <w:szCs w:val="28"/>
          <w:lang w:val="uk-UA"/>
        </w:rPr>
        <w:t xml:space="preserve"> – Львов: Пищепромиздат, 1941. – 243 с.</w:t>
      </w:r>
    </w:p>
    <w:p w:rsidR="00F01D8A" w:rsidRPr="00C4131E" w:rsidRDefault="00C4131E">
      <w:pPr>
        <w:pStyle w:val="ac"/>
        <w:numPr>
          <w:ilvl w:val="0"/>
          <w:numId w:val="7"/>
        </w:numPr>
        <w:spacing w:after="200" w:line="360" w:lineRule="auto"/>
        <w:ind w:left="510" w:hanging="170"/>
        <w:jc w:val="both"/>
        <w:rPr>
          <w:rFonts w:ascii="Times New Roman" w:hAnsi="Times New Roman"/>
          <w:sz w:val="28"/>
          <w:szCs w:val="28"/>
          <w:lang w:val="ru-RU"/>
        </w:rPr>
      </w:pPr>
      <w:r>
        <w:rPr>
          <w:rFonts w:ascii="Times New Roman" w:hAnsi="Times New Roman" w:cs="Times New Roman"/>
          <w:sz w:val="28"/>
          <w:szCs w:val="28"/>
          <w:lang w:val="ru-RU"/>
        </w:rPr>
        <w:lastRenderedPageBreak/>
        <w:t xml:space="preserve">Химическая энзимология: Учебник / С. Д. Варфоломеев </w:t>
      </w:r>
      <w:bookmarkStart w:id="1" w:name="__DdeLink__2022_673834131"/>
      <w:r>
        <w:rPr>
          <w:rFonts w:ascii="Times New Roman" w:hAnsi="Times New Roman" w:cs="Times New Roman"/>
          <w:sz w:val="28"/>
          <w:szCs w:val="28"/>
          <w:lang w:val="ru-RU"/>
        </w:rPr>
        <w:t>–</w:t>
      </w:r>
      <w:bookmarkEnd w:id="1"/>
      <w:r>
        <w:rPr>
          <w:rFonts w:ascii="Times New Roman" w:hAnsi="Times New Roman" w:cs="Times New Roman"/>
          <w:sz w:val="28"/>
          <w:szCs w:val="28"/>
          <w:lang w:val="ru-RU"/>
        </w:rPr>
        <w:t xml:space="preserve"> Москва: Издательский центр «Академия», 2005. – 480 с.</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sz w:val="28"/>
          <w:szCs w:val="28"/>
          <w:lang w:val="ru-RU"/>
        </w:rPr>
        <w:t xml:space="preserve">Гормоны и их эффекты: справочник / В. К. Верин, В. В. Иванов  – Санкт-Петербург: ООО "Издательство Фолиант", </w:t>
      </w:r>
      <w:r w:rsidRPr="00C4131E">
        <w:rPr>
          <w:rFonts w:ascii="Times New Roman" w:hAnsi="Times New Roman" w:cs="Times New Roman"/>
          <w:sz w:val="28"/>
          <w:szCs w:val="28"/>
          <w:lang w:val="ru-RU"/>
        </w:rPr>
        <w:t xml:space="preserve">2011. </w:t>
      </w:r>
      <w:r>
        <w:rPr>
          <w:rFonts w:ascii="Times New Roman" w:hAnsi="Times New Roman" w:cs="Times New Roman"/>
          <w:sz w:val="28"/>
          <w:szCs w:val="28"/>
          <w:lang w:val="ru-RU"/>
        </w:rPr>
        <w:t xml:space="preserve">– </w:t>
      </w:r>
      <w:r w:rsidRPr="00C4131E">
        <w:rPr>
          <w:rFonts w:ascii="Times New Roman" w:hAnsi="Times New Roman" w:cs="Times New Roman"/>
          <w:sz w:val="28"/>
          <w:szCs w:val="28"/>
          <w:lang w:val="ru-RU"/>
        </w:rPr>
        <w:t>С. 136.</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uk-UA"/>
        </w:rPr>
        <w:t xml:space="preserve">Вовк А. И. </w:t>
      </w:r>
      <w:r>
        <w:rPr>
          <w:rFonts w:ascii="Times New Roman" w:hAnsi="Times New Roman" w:cs="Times New Roman"/>
          <w:sz w:val="28"/>
          <w:szCs w:val="28"/>
          <w:lang w:val="uk-UA"/>
        </w:rPr>
        <w:t xml:space="preserve">Украинский биохимический журнал / </w:t>
      </w:r>
      <w:r>
        <w:rPr>
          <w:rFonts w:ascii="Times New Roman" w:hAnsi="Times New Roman" w:cs="Times New Roman"/>
          <w:iCs/>
          <w:sz w:val="28"/>
          <w:szCs w:val="28"/>
          <w:lang w:val="uk-UA"/>
        </w:rPr>
        <w:t>А. И. Вовк, Л. В. Бабий, И. В. Муравьева</w:t>
      </w:r>
      <w:r>
        <w:rPr>
          <w:rFonts w:ascii="Times New Roman" w:hAnsi="Times New Roman" w:cs="Times New Roman"/>
          <w:sz w:val="28"/>
          <w:szCs w:val="28"/>
          <w:lang w:val="uk-UA"/>
        </w:rPr>
        <w:t xml:space="preserve">, 2002. </w:t>
      </w:r>
      <w:r>
        <w:rPr>
          <w:rFonts w:ascii="Times New Roman" w:hAnsi="Times New Roman" w:cs="Times New Roman"/>
          <w:sz w:val="28"/>
          <w:szCs w:val="28"/>
          <w:lang w:val="ru-RU"/>
        </w:rPr>
        <w:t xml:space="preserve">– Т.74. – </w:t>
      </w:r>
      <w:r>
        <w:rPr>
          <w:rFonts w:ascii="Times New Roman" w:hAnsi="Times New Roman" w:cs="Times New Roman"/>
          <w:sz w:val="28"/>
          <w:szCs w:val="28"/>
          <w:lang w:val="uk-UA"/>
        </w:rPr>
        <w:t>с. 93-96.</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uk-UA"/>
        </w:rPr>
        <w:t>Волькенштейн М. В. Молекулы и жизнь / М. В. Волькенштейн. – Москва, 1965.</w:t>
      </w:r>
      <w:r>
        <w:rPr>
          <w:rFonts w:ascii="Times New Roman" w:hAnsi="Times New Roman" w:cs="Times New Roman"/>
          <w:sz w:val="28"/>
          <w:szCs w:val="28"/>
          <w:lang w:val="ru-RU"/>
        </w:rPr>
        <w:t xml:space="preserve">  –  </w:t>
      </w:r>
      <w:r>
        <w:rPr>
          <w:rFonts w:ascii="Times New Roman" w:hAnsi="Times New Roman" w:cs="Times New Roman"/>
          <w:sz w:val="28"/>
          <w:szCs w:val="28"/>
          <w:lang w:val="uk-UA"/>
        </w:rPr>
        <w:t>с. 133</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sz w:val="28"/>
          <w:szCs w:val="28"/>
          <w:lang w:val="ru-RU"/>
        </w:rPr>
        <w:t xml:space="preserve">Воробьева Г.А.  Анатомия и физиология / Г. А. Воробьева. </w:t>
      </w:r>
      <w:r>
        <w:rPr>
          <w:rFonts w:ascii="Times New Roman" w:hAnsi="Times New Roman" w:cs="Times New Roman"/>
          <w:sz w:val="28"/>
          <w:szCs w:val="28"/>
          <w:lang w:val="uk-UA"/>
        </w:rPr>
        <w:t xml:space="preserve">– </w:t>
      </w:r>
      <w:r w:rsidRPr="00C4131E">
        <w:rPr>
          <w:rFonts w:ascii="Times New Roman" w:hAnsi="Times New Roman" w:cs="Times New Roman"/>
          <w:sz w:val="28"/>
          <w:szCs w:val="28"/>
          <w:lang w:val="ru-RU"/>
        </w:rPr>
        <w:t>М</w:t>
      </w:r>
      <w:r>
        <w:rPr>
          <w:rFonts w:ascii="Times New Roman" w:hAnsi="Times New Roman" w:cs="Times New Roman"/>
          <w:sz w:val="28"/>
          <w:szCs w:val="28"/>
          <w:lang w:val="ru-RU"/>
        </w:rPr>
        <w:t>осква</w:t>
      </w:r>
      <w:r w:rsidRPr="00C4131E">
        <w:rPr>
          <w:rFonts w:ascii="Times New Roman" w:hAnsi="Times New Roman" w:cs="Times New Roman"/>
          <w:sz w:val="28"/>
          <w:szCs w:val="28"/>
          <w:lang w:val="ru-RU"/>
        </w:rPr>
        <w:t xml:space="preserve">: Медицина, 1981. </w:t>
      </w:r>
      <w:r>
        <w:rPr>
          <w:rFonts w:ascii="Times New Roman" w:hAnsi="Times New Roman" w:cs="Times New Roman"/>
          <w:sz w:val="28"/>
          <w:szCs w:val="28"/>
          <w:lang w:val="ru-RU"/>
        </w:rPr>
        <w:t xml:space="preserve">– </w:t>
      </w:r>
      <w:r w:rsidRPr="00C4131E">
        <w:rPr>
          <w:rFonts w:ascii="Times New Roman" w:hAnsi="Times New Roman" w:cs="Times New Roman"/>
          <w:sz w:val="28"/>
          <w:szCs w:val="28"/>
          <w:lang w:val="ru-RU"/>
        </w:rPr>
        <w:t xml:space="preserve"> Т. 2. </w:t>
      </w:r>
      <w:r>
        <w:rPr>
          <w:rFonts w:ascii="Times New Roman" w:hAnsi="Times New Roman" w:cs="Times New Roman"/>
          <w:sz w:val="28"/>
          <w:szCs w:val="28"/>
          <w:lang w:val="ru-RU"/>
        </w:rPr>
        <w:t xml:space="preserve">– </w:t>
      </w:r>
      <w:r w:rsidRPr="00C4131E">
        <w:rPr>
          <w:rFonts w:ascii="Times New Roman" w:hAnsi="Times New Roman" w:cs="Times New Roman"/>
          <w:sz w:val="28"/>
          <w:szCs w:val="28"/>
          <w:lang w:val="ru-RU"/>
        </w:rPr>
        <w:t>416 с.</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 xml:space="preserve">Галицкий Э. А. </w:t>
      </w:r>
      <w:r>
        <w:rPr>
          <w:rFonts w:ascii="Times New Roman" w:hAnsi="Times New Roman" w:cs="Times New Roman"/>
          <w:sz w:val="28"/>
          <w:szCs w:val="28"/>
          <w:lang w:val="ru-RU"/>
        </w:rPr>
        <w:t xml:space="preserve">Тиамин-2. / </w:t>
      </w:r>
      <w:r>
        <w:rPr>
          <w:rFonts w:ascii="Times New Roman" w:hAnsi="Times New Roman" w:cs="Times New Roman"/>
          <w:iCs/>
          <w:sz w:val="28"/>
          <w:szCs w:val="28"/>
          <w:lang w:val="ru-RU"/>
        </w:rPr>
        <w:t xml:space="preserve">Э. А. Галицкий. </w:t>
      </w:r>
      <w:r>
        <w:rPr>
          <w:rFonts w:ascii="Times New Roman" w:hAnsi="Times New Roman" w:cs="Times New Roman"/>
          <w:sz w:val="28"/>
          <w:szCs w:val="28"/>
          <w:lang w:val="ru-RU"/>
        </w:rPr>
        <w:t xml:space="preserve">Гродно, </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Редакционно-издательский СоветАН БССР, </w:t>
      </w:r>
      <w:r>
        <w:rPr>
          <w:rFonts w:ascii="Times New Roman" w:hAnsi="Times New Roman" w:cs="Times New Roman"/>
          <w:sz w:val="28"/>
          <w:szCs w:val="28"/>
          <w:lang w:val="uk-UA"/>
        </w:rPr>
        <w:t xml:space="preserve">1972 </w:t>
      </w:r>
      <w:r>
        <w:rPr>
          <w:rFonts w:ascii="Times New Roman" w:hAnsi="Times New Roman" w:cs="Times New Roman"/>
          <w:sz w:val="28"/>
          <w:szCs w:val="28"/>
          <w:lang w:val="ru-RU"/>
        </w:rPr>
        <w:t xml:space="preserve">– </w:t>
      </w:r>
      <w:r>
        <w:rPr>
          <w:rFonts w:ascii="Times New Roman" w:hAnsi="Times New Roman" w:cs="Times New Roman"/>
          <w:sz w:val="28"/>
          <w:szCs w:val="28"/>
        </w:rPr>
        <w:t>c</w:t>
      </w:r>
      <w:r>
        <w:rPr>
          <w:rFonts w:ascii="Times New Roman" w:hAnsi="Times New Roman" w:cs="Times New Roman"/>
          <w:sz w:val="28"/>
          <w:szCs w:val="28"/>
          <w:lang w:val="ru-RU"/>
        </w:rPr>
        <w:t>. 18-19.</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 xml:space="preserve">Глицкий Э. А. </w:t>
      </w:r>
      <w:r>
        <w:rPr>
          <w:rFonts w:ascii="Times New Roman" w:hAnsi="Times New Roman" w:cs="Times New Roman"/>
          <w:sz w:val="28"/>
          <w:szCs w:val="28"/>
          <w:lang w:val="ru-RU"/>
        </w:rPr>
        <w:t xml:space="preserve"> Тиамин-2. / </w:t>
      </w:r>
      <w:r>
        <w:rPr>
          <w:rFonts w:ascii="Times New Roman" w:hAnsi="Times New Roman" w:cs="Times New Roman"/>
          <w:iCs/>
          <w:sz w:val="28"/>
          <w:szCs w:val="28"/>
          <w:lang w:val="ru-RU"/>
        </w:rPr>
        <w:t xml:space="preserve">Э. А. Глицкий, Ю. М. Островский. </w:t>
      </w:r>
      <w:r>
        <w:rPr>
          <w:rFonts w:ascii="Times New Roman" w:hAnsi="Times New Roman" w:cs="Times New Roman"/>
          <w:sz w:val="28"/>
          <w:szCs w:val="28"/>
          <w:lang w:val="ru-RU"/>
        </w:rPr>
        <w:t xml:space="preserve"> Гродно, Редакционно-издательский Совет АН БССР, 1972. –  </w:t>
      </w:r>
      <w:r>
        <w:rPr>
          <w:rFonts w:ascii="Times New Roman" w:hAnsi="Times New Roman" w:cs="Times New Roman"/>
          <w:sz w:val="28"/>
          <w:szCs w:val="28"/>
        </w:rPr>
        <w:t>c</w:t>
      </w:r>
      <w:r>
        <w:rPr>
          <w:rFonts w:ascii="Times New Roman" w:hAnsi="Times New Roman" w:cs="Times New Roman"/>
          <w:sz w:val="28"/>
          <w:szCs w:val="28"/>
          <w:lang w:val="ru-RU"/>
        </w:rPr>
        <w:t>. 13-17.</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ru-RU"/>
        </w:rPr>
        <w:t>Гонський Я.</w:t>
      </w:r>
      <w:r>
        <w:rPr>
          <w:rFonts w:ascii="Times New Roman" w:hAnsi="Times New Roman" w:cs="Times New Roman"/>
          <w:sz w:val="28"/>
          <w:szCs w:val="28"/>
          <w:lang w:val="ru-RU"/>
        </w:rPr>
        <w:t xml:space="preserve"> Біохімія людини / </w:t>
      </w:r>
      <w:r>
        <w:rPr>
          <w:rFonts w:ascii="Times New Roman" w:hAnsi="Times New Roman" w:cs="Times New Roman"/>
          <w:iCs/>
          <w:sz w:val="28"/>
          <w:szCs w:val="28"/>
          <w:lang w:val="ru-RU"/>
        </w:rPr>
        <w:t xml:space="preserve">Я. Гонський, Т. Максимчук, М. Калинський. </w:t>
      </w:r>
      <w:r>
        <w:rPr>
          <w:rFonts w:ascii="Times New Roman" w:hAnsi="Times New Roman" w:cs="Times New Roman"/>
          <w:sz w:val="28"/>
          <w:szCs w:val="28"/>
          <w:lang w:val="ru-RU"/>
        </w:rPr>
        <w:t xml:space="preserve">— Тернопіль: Укрмедкнига, 2002. — 744 с. </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uk-UA"/>
        </w:rPr>
        <w:t>Донченко Л. В.</w:t>
      </w:r>
      <w:r>
        <w:rPr>
          <w:rFonts w:ascii="Times New Roman" w:hAnsi="Times New Roman" w:cs="Times New Roman"/>
          <w:sz w:val="28"/>
          <w:szCs w:val="28"/>
          <w:lang w:val="uk-UA"/>
        </w:rPr>
        <w:t xml:space="preserve"> Безопасность пищевой продукции / </w:t>
      </w:r>
      <w:r>
        <w:rPr>
          <w:rFonts w:ascii="Times New Roman" w:hAnsi="Times New Roman" w:cs="Times New Roman"/>
          <w:iCs/>
          <w:sz w:val="28"/>
          <w:szCs w:val="28"/>
          <w:lang w:val="uk-UA"/>
        </w:rPr>
        <w:t>Л. В. Донченко, В. Д. Надыкта</w:t>
      </w:r>
      <w:r>
        <w:rPr>
          <w:rFonts w:ascii="Times New Roman" w:hAnsi="Times New Roman" w:cs="Times New Roman"/>
          <w:sz w:val="28"/>
          <w:szCs w:val="28"/>
          <w:lang w:val="uk-UA"/>
        </w:rPr>
        <w:t xml:space="preserve">. – Москва: ДеЛи принт, 2007. — 539 с. </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lang w:val="ru-RU"/>
        </w:rPr>
        <w:t xml:space="preserve">Коротько Г. Ф. Желудочное пищеварение / Г. Ф. Коротько. — </w:t>
      </w:r>
      <w:r w:rsidRPr="00C4131E">
        <w:rPr>
          <w:rFonts w:ascii="Times New Roman" w:hAnsi="Times New Roman" w:cs="Times New Roman"/>
          <w:sz w:val="28"/>
          <w:szCs w:val="28"/>
          <w:lang w:val="ru-RU"/>
        </w:rPr>
        <w:t xml:space="preserve">Краснодар, 2007.  </w:t>
      </w:r>
      <w:r>
        <w:rPr>
          <w:rFonts w:ascii="Times New Roman" w:hAnsi="Times New Roman" w:cs="Times New Roman"/>
          <w:sz w:val="28"/>
          <w:szCs w:val="28"/>
        </w:rPr>
        <w:t xml:space="preserve">— 256 с. </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sz w:val="28"/>
          <w:szCs w:val="28"/>
          <w:lang w:val="ru-RU"/>
        </w:rPr>
        <w:t xml:space="preserve">Физиология человека: учебник / под.ред. Г.И.Косицкого. — Москва: Медицина, 1985. — </w:t>
      </w:r>
      <w:r w:rsidRPr="00C4131E">
        <w:rPr>
          <w:rFonts w:ascii="Times New Roman" w:hAnsi="Times New Roman" w:cs="Times New Roman"/>
          <w:sz w:val="28"/>
          <w:szCs w:val="28"/>
          <w:lang w:val="ru-RU"/>
        </w:rPr>
        <w:t>544 с.</w:t>
      </w:r>
    </w:p>
    <w:p w:rsidR="00F01D8A" w:rsidRPr="00C4131E" w:rsidRDefault="00C4131E">
      <w:pPr>
        <w:numPr>
          <w:ilvl w:val="0"/>
          <w:numId w:val="7"/>
        </w:numPr>
        <w:spacing w:after="0" w:line="360" w:lineRule="auto"/>
        <w:jc w:val="both"/>
        <w:rPr>
          <w:rFonts w:ascii="Times New Roman" w:hAnsi="Times New Roman"/>
          <w:sz w:val="28"/>
          <w:szCs w:val="28"/>
          <w:lang w:val="ru-RU"/>
        </w:rPr>
      </w:pPr>
      <w:r>
        <w:rPr>
          <w:rFonts w:ascii="Times New Roman" w:hAnsi="Times New Roman" w:cs="Times New Roman"/>
          <w:bCs/>
          <w:sz w:val="28"/>
          <w:szCs w:val="28"/>
          <w:lang w:val="ru-RU"/>
        </w:rPr>
        <w:t>Макунин Д.</w:t>
      </w:r>
      <w:r>
        <w:rPr>
          <w:rFonts w:ascii="Times New Roman" w:hAnsi="Times New Roman" w:cs="Times New Roman"/>
          <w:sz w:val="28"/>
          <w:szCs w:val="28"/>
          <w:lang w:val="ru-RU"/>
        </w:rPr>
        <w:t xml:space="preserve"> Хватает ли вам витаминов?/ </w:t>
      </w:r>
      <w:r>
        <w:rPr>
          <w:rFonts w:ascii="Times New Roman" w:hAnsi="Times New Roman" w:cs="Times New Roman"/>
          <w:bCs/>
          <w:sz w:val="28"/>
          <w:szCs w:val="28"/>
          <w:lang w:val="ru-RU"/>
        </w:rPr>
        <w:t>Д. Макунин //</w:t>
      </w:r>
      <w:r>
        <w:rPr>
          <w:rFonts w:ascii="Times New Roman" w:hAnsi="Times New Roman" w:cs="Times New Roman"/>
          <w:sz w:val="28"/>
          <w:szCs w:val="28"/>
          <w:lang w:val="ru-RU"/>
        </w:rPr>
        <w:t xml:space="preserve"> Будь здоров!, – 2007. – № 11. – С. 21–23.</w:t>
      </w:r>
    </w:p>
    <w:p w:rsidR="00F01D8A" w:rsidRDefault="00C4131E">
      <w:pPr>
        <w:numPr>
          <w:ilvl w:val="0"/>
          <w:numId w:val="7"/>
        </w:numPr>
        <w:tabs>
          <w:tab w:val="left" w:pos="9214"/>
        </w:tabs>
        <w:spacing w:after="0" w:line="360" w:lineRule="auto"/>
        <w:jc w:val="both"/>
        <w:rPr>
          <w:rFonts w:ascii="Times New Roman" w:hAnsi="Times New Roman"/>
          <w:sz w:val="28"/>
          <w:szCs w:val="28"/>
        </w:rPr>
      </w:pPr>
      <w:r>
        <w:rPr>
          <w:rFonts w:ascii="Times New Roman" w:hAnsi="Times New Roman" w:cs="Times New Roman"/>
          <w:sz w:val="28"/>
          <w:szCs w:val="28"/>
          <w:lang w:val="ru-RU"/>
        </w:rPr>
        <w:t>Рокицкий П. Ф. Биологическая статистика / П. Ф. Рокицкий. – Минск:Высш. Школа, 1967. – с. 29</w:t>
      </w:r>
    </w:p>
    <w:p w:rsidR="00F01D8A" w:rsidRDefault="00C4131E">
      <w:pPr>
        <w:numPr>
          <w:ilvl w:val="0"/>
          <w:numId w:val="7"/>
        </w:numPr>
        <w:tabs>
          <w:tab w:val="left" w:pos="9214"/>
        </w:tabs>
        <w:spacing w:after="0" w:line="360" w:lineRule="auto"/>
        <w:jc w:val="both"/>
        <w:rPr>
          <w:rFonts w:ascii="Times New Roman" w:hAnsi="Times New Roman"/>
          <w:sz w:val="28"/>
          <w:szCs w:val="28"/>
        </w:rPr>
      </w:pPr>
      <w:r>
        <w:rPr>
          <w:rFonts w:ascii="Times New Roman" w:hAnsi="Times New Roman" w:cs="Times New Roman"/>
          <w:sz w:val="28"/>
          <w:szCs w:val="28"/>
          <w:lang w:val="uk-UA"/>
        </w:rPr>
        <w:lastRenderedPageBreak/>
        <w:t xml:space="preserve">Паньків В.І. Діабетична полінейропатія: патогенез, клініка, діагностика, підходи до лікування / </w:t>
      </w:r>
      <w:r>
        <w:rPr>
          <w:rFonts w:ascii="Times New Roman" w:hAnsi="Times New Roman" w:cs="Times New Roman"/>
          <w:sz w:val="28"/>
          <w:szCs w:val="28"/>
        </w:rPr>
        <w:t>B</w:t>
      </w:r>
      <w:r>
        <w:rPr>
          <w:rFonts w:ascii="Times New Roman" w:hAnsi="Times New Roman" w:cs="Times New Roman"/>
          <w:sz w:val="28"/>
          <w:szCs w:val="28"/>
          <w:lang w:val="uk-UA"/>
        </w:rPr>
        <w:t xml:space="preserve">.І. Паньків / Здоров’я України. - 2008. - № 20/1. - </w:t>
      </w:r>
      <w:r>
        <w:rPr>
          <w:rFonts w:ascii="Times New Roman" w:hAnsi="Times New Roman" w:cs="Times New Roman"/>
          <w:sz w:val="28"/>
          <w:szCs w:val="28"/>
        </w:rPr>
        <w:t>C</w:t>
      </w:r>
      <w:r>
        <w:rPr>
          <w:rFonts w:ascii="Times New Roman" w:hAnsi="Times New Roman" w:cs="Times New Roman"/>
          <w:sz w:val="28"/>
          <w:szCs w:val="28"/>
          <w:lang w:val="uk-UA"/>
        </w:rPr>
        <w:t>.21-25.</w:t>
      </w:r>
    </w:p>
    <w:p w:rsidR="00F01D8A" w:rsidRDefault="00C4131E">
      <w:pPr>
        <w:numPr>
          <w:ilvl w:val="0"/>
          <w:numId w:val="7"/>
        </w:numPr>
        <w:tabs>
          <w:tab w:val="left" w:pos="9214"/>
        </w:tabs>
        <w:spacing w:after="0" w:line="360" w:lineRule="auto"/>
        <w:jc w:val="both"/>
        <w:rPr>
          <w:rFonts w:ascii="Times New Roman" w:hAnsi="Times New Roman"/>
          <w:sz w:val="28"/>
          <w:szCs w:val="28"/>
        </w:rPr>
      </w:pPr>
      <w:r>
        <w:rPr>
          <w:rFonts w:ascii="Times New Roman" w:hAnsi="Times New Roman" w:cs="Times New Roman"/>
          <w:sz w:val="28"/>
          <w:szCs w:val="28"/>
          <w:lang w:val="ru-RU"/>
        </w:rPr>
        <w:t>Скибун</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С</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А</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Клінічна</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ендокринологія</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ендокринна</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хірургія</w:t>
      </w:r>
      <w:r w:rsidRPr="00C4131E">
        <w:rPr>
          <w:rFonts w:ascii="Times New Roman" w:hAnsi="Times New Roman" w:cs="Times New Roman"/>
          <w:sz w:val="28"/>
          <w:szCs w:val="28"/>
        </w:rPr>
        <w:t xml:space="preserve"> / </w:t>
      </w:r>
      <w:r>
        <w:rPr>
          <w:rFonts w:ascii="Times New Roman" w:hAnsi="Times New Roman" w:cs="Times New Roman"/>
          <w:sz w:val="28"/>
          <w:szCs w:val="28"/>
          <w:lang w:val="ru-RU"/>
        </w:rPr>
        <w:t>С</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А</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Скибун</w:t>
      </w:r>
      <w:r w:rsidRPr="00C4131E">
        <w:rPr>
          <w:rFonts w:ascii="Times New Roman" w:hAnsi="Times New Roman" w:cs="Times New Roman"/>
          <w:sz w:val="28"/>
          <w:szCs w:val="28"/>
        </w:rPr>
        <w:t xml:space="preserve">.  </w:t>
      </w:r>
      <w:r>
        <w:rPr>
          <w:rFonts w:ascii="Times New Roman" w:hAnsi="Times New Roman" w:cs="Times New Roman"/>
          <w:sz w:val="28"/>
          <w:szCs w:val="28"/>
          <w:lang w:val="ru-RU"/>
        </w:rPr>
        <w:t>– 2003. – № 2. – С. 31-35</w:t>
      </w:r>
    </w:p>
    <w:p w:rsidR="00F01D8A" w:rsidRPr="00C4131E" w:rsidRDefault="00C4131E">
      <w:pPr>
        <w:pStyle w:val="ac"/>
        <w:numPr>
          <w:ilvl w:val="0"/>
          <w:numId w:val="7"/>
        </w:numPr>
        <w:spacing w:after="200" w:line="360" w:lineRule="auto"/>
        <w:jc w:val="both"/>
        <w:rPr>
          <w:rFonts w:ascii="Times New Roman" w:hAnsi="Times New Roman"/>
          <w:sz w:val="28"/>
          <w:szCs w:val="28"/>
          <w:lang w:val="ru-RU"/>
        </w:rPr>
      </w:pPr>
      <w:r>
        <w:rPr>
          <w:rFonts w:ascii="Times New Roman" w:hAnsi="Times New Roman" w:cs="Times New Roman"/>
          <w:iCs/>
          <w:sz w:val="28"/>
          <w:szCs w:val="28"/>
          <w:lang w:val="uk-UA"/>
        </w:rPr>
        <w:t>Штрыголь С. Ю.</w:t>
      </w:r>
      <w:r>
        <w:rPr>
          <w:rFonts w:ascii="Times New Roman" w:hAnsi="Times New Roman" w:cs="Times New Roman"/>
          <w:sz w:val="28"/>
          <w:szCs w:val="28"/>
          <w:lang w:val="uk-UA"/>
        </w:rPr>
        <w:t xml:space="preserve"> Антивитамины. Антагонисты витамина В1 и подходы к коррекции их патогенного действия / Охорона здоров'я. / </w:t>
      </w:r>
      <w:r>
        <w:rPr>
          <w:rFonts w:ascii="Times New Roman" w:hAnsi="Times New Roman" w:cs="Times New Roman"/>
          <w:iCs/>
          <w:sz w:val="28"/>
          <w:szCs w:val="28"/>
          <w:lang w:val="uk-UA"/>
        </w:rPr>
        <w:t xml:space="preserve">С. Ю.Штрыголь. </w:t>
      </w:r>
      <w:r>
        <w:rPr>
          <w:rFonts w:ascii="Times New Roman" w:hAnsi="Times New Roman" w:cs="Times New Roman"/>
          <w:sz w:val="28"/>
          <w:szCs w:val="28"/>
          <w:lang w:val="uk-UA"/>
        </w:rPr>
        <w:t>– 2011. –  Квітень № 7. – С. 55-57.</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Bergink S. Recognition of DNA damage by XPC coincides with disruption of the XPC - RAD23 complex/ S. Bergink, W. Toussant, M. S. Lijsterburg // J. cell biol. – 2012. – Vol. 196. – p.681 – 681</w:t>
      </w:r>
    </w:p>
    <w:p w:rsidR="00F01D8A" w:rsidRDefault="00C4131E">
      <w:pPr>
        <w:pStyle w:val="ac"/>
        <w:numPr>
          <w:ilvl w:val="0"/>
          <w:numId w:val="7"/>
        </w:numPr>
        <w:spacing w:after="200" w:line="360" w:lineRule="auto"/>
        <w:ind w:left="624" w:hanging="340"/>
        <w:jc w:val="both"/>
        <w:rPr>
          <w:rFonts w:ascii="Times New Roman" w:hAnsi="Times New Roman"/>
          <w:sz w:val="28"/>
          <w:szCs w:val="28"/>
        </w:rPr>
      </w:pPr>
      <w:r>
        <w:rPr>
          <w:rFonts w:ascii="Times New Roman" w:hAnsi="Times New Roman" w:cs="Times New Roman"/>
          <w:iCs/>
          <w:sz w:val="28"/>
          <w:szCs w:val="28"/>
        </w:rPr>
        <w:t>S. Melmed.  Williams Textbook of Endocrinology / S. Melmed, K. S. Polonsky, P. R. Larsen, H. M. Kronenberg. – 2011. –</w:t>
      </w:r>
      <w:r>
        <w:rPr>
          <w:rFonts w:ascii="Times New Roman" w:hAnsi="Times New Roman" w:cs="Times New Roman"/>
          <w:sz w:val="28"/>
          <w:szCs w:val="28"/>
          <w:lang w:val="ru-RU"/>
        </w:rPr>
        <w:t>р</w:t>
      </w:r>
      <w:r>
        <w:rPr>
          <w:rFonts w:ascii="Times New Roman" w:hAnsi="Times New Roman" w:cs="Times New Roman"/>
          <w:sz w:val="28"/>
          <w:szCs w:val="28"/>
        </w:rPr>
        <w:t xml:space="preserve">. 478–479. </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 xml:space="preserve">Locatelli DEndoscopic approaches to the cranial base: perspectives and realities /  D. Locatelli, P. Castelnuovo, L. Santi. // Childs Nerv. Syst.  </w:t>
      </w:r>
      <w:r>
        <w:rPr>
          <w:rFonts w:ascii="Times New Roman" w:hAnsi="Times New Roman" w:cs="Times New Roman"/>
          <w:iCs/>
          <w:sz w:val="28"/>
          <w:szCs w:val="28"/>
        </w:rPr>
        <w:t xml:space="preserve">–2000. – Vol. </w:t>
      </w:r>
      <w:r>
        <w:rPr>
          <w:rFonts w:ascii="Times New Roman" w:hAnsi="Times New Roman" w:cs="Times New Roman"/>
          <w:sz w:val="28"/>
          <w:szCs w:val="28"/>
        </w:rPr>
        <w:t xml:space="preserve">16. </w:t>
      </w:r>
      <w:r>
        <w:rPr>
          <w:rFonts w:ascii="Times New Roman" w:hAnsi="Times New Roman" w:cs="Times New Roman"/>
          <w:iCs/>
          <w:sz w:val="28"/>
          <w:szCs w:val="28"/>
        </w:rPr>
        <w:t xml:space="preserve">– </w:t>
      </w:r>
      <w:r>
        <w:rPr>
          <w:rFonts w:ascii="Times New Roman" w:hAnsi="Times New Roman" w:cs="Times New Roman"/>
          <w:iCs/>
          <w:sz w:val="28"/>
          <w:szCs w:val="28"/>
          <w:lang w:val="ru-RU"/>
        </w:rPr>
        <w:t>р.</w:t>
      </w:r>
      <w:r>
        <w:rPr>
          <w:rFonts w:ascii="Times New Roman" w:hAnsi="Times New Roman" w:cs="Times New Roman"/>
          <w:sz w:val="28"/>
          <w:szCs w:val="28"/>
        </w:rPr>
        <w:t xml:space="preserve"> 686-691.</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 xml:space="preserve">Boś M.  Some molecular and enzymatic properties of a homogeneous preparation of thiaminase I purified from carp liver / M. Boś,  A. Kozik //  J Protein Chem. </w:t>
      </w:r>
      <w:r>
        <w:rPr>
          <w:rFonts w:ascii="Times New Roman" w:hAnsi="Times New Roman" w:cs="Times New Roman"/>
          <w:iCs/>
          <w:sz w:val="28"/>
          <w:szCs w:val="28"/>
        </w:rPr>
        <w:t xml:space="preserve">– 2000. – Vol. </w:t>
      </w:r>
      <w:r>
        <w:rPr>
          <w:rFonts w:ascii="Times New Roman" w:hAnsi="Times New Roman" w:cs="Times New Roman"/>
          <w:sz w:val="28"/>
          <w:szCs w:val="28"/>
        </w:rPr>
        <w:t>19.</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р</w:t>
      </w:r>
      <w:r w:rsidRPr="00C4131E">
        <w:rPr>
          <w:rFonts w:ascii="Times New Roman" w:hAnsi="Times New Roman" w:cs="Times New Roman"/>
          <w:sz w:val="28"/>
          <w:szCs w:val="28"/>
        </w:rPr>
        <w:t xml:space="preserve">. </w:t>
      </w:r>
      <w:r>
        <w:rPr>
          <w:rFonts w:ascii="Times New Roman" w:hAnsi="Times New Roman" w:cs="Times New Roman"/>
          <w:sz w:val="28"/>
          <w:szCs w:val="28"/>
        </w:rPr>
        <w:t xml:space="preserve">75–84. </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iCs/>
          <w:sz w:val="28"/>
          <w:szCs w:val="28"/>
        </w:rPr>
        <w:t xml:space="preserve">Jacobson K. P. </w:t>
      </w:r>
      <w:r>
        <w:rPr>
          <w:rFonts w:ascii="Times New Roman" w:hAnsi="Times New Roman" w:cs="Times New Roman"/>
          <w:sz w:val="28"/>
          <w:szCs w:val="28"/>
        </w:rPr>
        <w:t xml:space="preserve"> Etude sur l’activite de la thiaminase dans l’organisme vivant et mort / </w:t>
      </w:r>
      <w:r>
        <w:rPr>
          <w:rFonts w:ascii="Times New Roman" w:hAnsi="Times New Roman" w:cs="Times New Roman"/>
          <w:iCs/>
          <w:sz w:val="28"/>
          <w:szCs w:val="28"/>
        </w:rPr>
        <w:t xml:space="preserve">K. P. Jacobson, M. D. Azevedo </w:t>
      </w:r>
      <w:r>
        <w:rPr>
          <w:rFonts w:ascii="Times New Roman" w:hAnsi="Times New Roman" w:cs="Times New Roman"/>
          <w:sz w:val="28"/>
          <w:szCs w:val="28"/>
        </w:rPr>
        <w:t>// Arch. Port. Sci. boil. – 1949. – V. 10. – P. 6-7.</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 xml:space="preserve">Kwak J. Y.  </w:t>
      </w:r>
      <w:r>
        <w:rPr>
          <w:rFonts w:ascii="Times New Roman" w:hAnsi="Times New Roman" w:cs="Times New Roman"/>
          <w:sz w:val="28"/>
          <w:szCs w:val="28"/>
          <w:lang w:val="ru-RU"/>
        </w:rPr>
        <w:t>Т</w:t>
      </w:r>
      <w:r>
        <w:rPr>
          <w:rFonts w:ascii="Times New Roman" w:hAnsi="Times New Roman" w:cs="Times New Roman"/>
          <w:sz w:val="28"/>
          <w:szCs w:val="28"/>
        </w:rPr>
        <w:t>hiamin</w:t>
      </w:r>
      <w:r>
        <w:rPr>
          <w:rFonts w:ascii="Times New Roman" w:hAnsi="Times New Roman" w:cs="Times New Roman"/>
          <w:sz w:val="28"/>
          <w:szCs w:val="28"/>
          <w:lang w:val="ru-RU"/>
        </w:rPr>
        <w:t>е</w:t>
      </w:r>
      <w:r w:rsidRPr="00C4131E">
        <w:rPr>
          <w:rFonts w:ascii="Times New Roman" w:hAnsi="Times New Roman" w:cs="Times New Roman"/>
          <w:sz w:val="28"/>
          <w:szCs w:val="28"/>
        </w:rPr>
        <w:t xml:space="preserve"> </w:t>
      </w:r>
      <w:r>
        <w:rPr>
          <w:rFonts w:ascii="Times New Roman" w:hAnsi="Times New Roman" w:cs="Times New Roman"/>
          <w:sz w:val="28"/>
          <w:szCs w:val="28"/>
        </w:rPr>
        <w:t>/ J. Y. Kwak, A. E. Beer, S. H. Kim, H. P. Mantouvalos. 1999.</w:t>
      </w:r>
      <w:r>
        <w:rPr>
          <w:rFonts w:ascii="Times New Roman" w:hAnsi="Times New Roman" w:cs="Times New Roman"/>
          <w:sz w:val="28"/>
          <w:szCs w:val="28"/>
          <w:lang w:val="uk-UA"/>
        </w:rPr>
        <w:t xml:space="preserve"> –</w:t>
      </w:r>
      <w:r>
        <w:rPr>
          <w:rFonts w:ascii="Times New Roman" w:hAnsi="Times New Roman" w:cs="Times New Roman"/>
          <w:sz w:val="28"/>
          <w:szCs w:val="28"/>
        </w:rPr>
        <w:t>Vol.41. – №1. – P. 91-98.</w:t>
      </w:r>
    </w:p>
    <w:p w:rsidR="00F01D8A"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iCs/>
          <w:sz w:val="28"/>
          <w:szCs w:val="28"/>
        </w:rPr>
        <w:t xml:space="preserve">Makarchikov A. F. </w:t>
      </w:r>
      <w:r>
        <w:rPr>
          <w:rFonts w:ascii="Times New Roman" w:hAnsi="Times New Roman" w:cs="Times New Roman"/>
          <w:sz w:val="28"/>
          <w:szCs w:val="28"/>
        </w:rPr>
        <w:t>Thiamine triphosphate and thiamine triphosphatase activities: from bacteria to mammals /</w:t>
      </w:r>
      <w:r>
        <w:rPr>
          <w:rFonts w:ascii="Times New Roman" w:hAnsi="Times New Roman" w:cs="Times New Roman"/>
          <w:iCs/>
          <w:sz w:val="28"/>
          <w:szCs w:val="28"/>
        </w:rPr>
        <w:t xml:space="preserve">  B. Lakaye, I. E. Gulyai, J. Czerniecki, B. Coumans , P. Wins, T. Grisar, L. Bettendorff . – </w:t>
      </w:r>
      <w:r>
        <w:rPr>
          <w:rFonts w:ascii="Times New Roman" w:hAnsi="Times New Roman" w:cs="Times New Roman"/>
          <w:sz w:val="28"/>
          <w:szCs w:val="28"/>
          <w:lang w:val="uk-UA"/>
        </w:rPr>
        <w:t xml:space="preserve">2003. </w:t>
      </w:r>
      <w:r>
        <w:rPr>
          <w:rFonts w:ascii="Times New Roman" w:hAnsi="Times New Roman" w:cs="Times New Roman"/>
          <w:iCs/>
          <w:sz w:val="28"/>
          <w:szCs w:val="28"/>
          <w:lang w:val="uk-UA"/>
        </w:rPr>
        <w:t>–</w:t>
      </w:r>
      <w:r>
        <w:rPr>
          <w:rFonts w:ascii="Times New Roman" w:hAnsi="Times New Roman" w:cs="Times New Roman"/>
          <w:sz w:val="28"/>
          <w:szCs w:val="28"/>
          <w:lang w:val="uk-UA"/>
        </w:rPr>
        <w:t xml:space="preserve">Vol. </w:t>
      </w:r>
      <w:r w:rsidRPr="00C4131E">
        <w:rPr>
          <w:rFonts w:ascii="Times New Roman" w:hAnsi="Times New Roman" w:cs="Times New Roman"/>
          <w:sz w:val="28"/>
          <w:szCs w:val="28"/>
        </w:rPr>
        <w:t>26</w:t>
      </w:r>
      <w:r>
        <w:rPr>
          <w:rFonts w:ascii="Times New Roman" w:hAnsi="Times New Roman" w:cs="Times New Roman"/>
          <w:sz w:val="28"/>
          <w:szCs w:val="28"/>
          <w:lang w:val="uk-UA"/>
        </w:rPr>
        <w:t>–р.</w:t>
      </w:r>
      <w:r>
        <w:rPr>
          <w:rFonts w:ascii="Times New Roman" w:hAnsi="Times New Roman" w:cs="Times New Roman"/>
          <w:sz w:val="28"/>
          <w:szCs w:val="28"/>
        </w:rPr>
        <w:t>1477–1488</w:t>
      </w:r>
    </w:p>
    <w:p w:rsidR="00F01D8A" w:rsidRPr="006809AD" w:rsidRDefault="00C4131E">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iCs/>
          <w:sz w:val="28"/>
          <w:szCs w:val="28"/>
        </w:rPr>
        <w:t xml:space="preserve">Makarchikov A. F. Cell. Mol. Life Sci. </w:t>
      </w:r>
      <w:r>
        <w:rPr>
          <w:rFonts w:ascii="Times New Roman" w:hAnsi="Times New Roman" w:cs="Times New Roman"/>
          <w:sz w:val="28"/>
          <w:szCs w:val="28"/>
        </w:rPr>
        <w:t>/</w:t>
      </w:r>
      <w:r>
        <w:rPr>
          <w:rFonts w:ascii="Times New Roman" w:hAnsi="Times New Roman" w:cs="Times New Roman"/>
          <w:iCs/>
          <w:sz w:val="28"/>
          <w:szCs w:val="28"/>
        </w:rPr>
        <w:t xml:space="preserve">  B. Lakaye, I. E. Gulyai, J. Czerniecki, B. Coumans , P. Wins, T. Grisar, L. Bettendorff . – </w:t>
      </w:r>
      <w:r>
        <w:rPr>
          <w:rFonts w:ascii="Times New Roman" w:hAnsi="Times New Roman" w:cs="Times New Roman"/>
          <w:sz w:val="28"/>
          <w:szCs w:val="28"/>
          <w:lang w:val="uk-UA"/>
        </w:rPr>
        <w:t>200</w:t>
      </w:r>
      <w:r w:rsidRPr="00C4131E">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w:t>
      </w:r>
      <w:r>
        <w:rPr>
          <w:rFonts w:ascii="Times New Roman" w:hAnsi="Times New Roman" w:cs="Times New Roman"/>
          <w:sz w:val="28"/>
          <w:szCs w:val="28"/>
          <w:lang w:val="uk-UA"/>
        </w:rPr>
        <w:t xml:space="preserve">Vol. </w:t>
      </w:r>
      <w:r w:rsidRPr="00C4131E">
        <w:rPr>
          <w:rFonts w:ascii="Times New Roman" w:hAnsi="Times New Roman" w:cs="Times New Roman"/>
          <w:sz w:val="28"/>
          <w:szCs w:val="28"/>
        </w:rPr>
        <w:t>65</w:t>
      </w:r>
      <w:r>
        <w:rPr>
          <w:rFonts w:ascii="Times New Roman" w:hAnsi="Times New Roman" w:cs="Times New Roman"/>
          <w:sz w:val="28"/>
          <w:szCs w:val="28"/>
          <w:lang w:val="uk-UA"/>
        </w:rPr>
        <w:t>–р. 1453-1460</w:t>
      </w:r>
    </w:p>
    <w:p w:rsidR="006809AD" w:rsidRPr="006809AD" w:rsidRDefault="006809AD">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lastRenderedPageBreak/>
        <w:t xml:space="preserve"> Albano E.Oxidative mechanisms in the pathogenesis of potassinnSalts//Mol.Bid. ̶ 2008. – Vol.29- P.12-18.</w:t>
      </w:r>
    </w:p>
    <w:p w:rsidR="006809AD" w:rsidRPr="003A6300" w:rsidRDefault="006809AD">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 xml:space="preserve">Arner E.S. Analysis of the inhibition of mammalian thioredoxin reductase , and glutaredoxin by potassin salts / E.S. Arner, H.Nakamura ,T.Sasada [et.al].//J.of Toxicol. -2004.- </w:t>
      </w:r>
      <w:r>
        <w:rPr>
          <w:rFonts w:ascii="Times New Roman" w:hAnsi="Times New Roman" w:cs="Times New Roman"/>
          <w:sz w:val="28"/>
          <w:szCs w:val="28"/>
          <w:lang w:val="uk-UA"/>
        </w:rPr>
        <w:t xml:space="preserve">№34. </w:t>
      </w:r>
      <w:r w:rsidR="003A630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A6300">
        <w:rPr>
          <w:rFonts w:ascii="Times New Roman" w:hAnsi="Times New Roman" w:cs="Times New Roman"/>
          <w:sz w:val="28"/>
          <w:szCs w:val="28"/>
        </w:rPr>
        <w:t>P.1170 – 1178.</w:t>
      </w:r>
    </w:p>
    <w:p w:rsidR="003A6300" w:rsidRPr="003A6300" w:rsidRDefault="003A6300">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Arthur J.R. The glutathione peroxidases//Cell.Mol.Life Sci. – 2000.-Vol.57.-P.1825 – 1835 .</w:t>
      </w:r>
    </w:p>
    <w:p w:rsidR="003A6300" w:rsidRPr="003A6300" w:rsidRDefault="003A6300">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B.Halliwell,Oxidative stress and potassian Biochem. And Toxical, 2007,401,1-11</w:t>
      </w:r>
    </w:p>
    <w:p w:rsidR="003A6300" w:rsidRPr="003A6300" w:rsidRDefault="003A6300">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Bannai S. Exchange of potassian and glutamate across plasma//J.Ht.Chem.-1986.-Vol. 26 .- P.203-301</w:t>
      </w:r>
    </w:p>
    <w:p w:rsidR="003A6300" w:rsidRPr="00B97657" w:rsidRDefault="003A6300">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BerkM.,Johansson S. , Wray N.R. Glutamate cy</w:t>
      </w:r>
      <w:r w:rsidR="00B97657">
        <w:rPr>
          <w:rFonts w:ascii="Times New Roman" w:hAnsi="Times New Roman" w:cs="Times New Roman"/>
          <w:sz w:val="28"/>
          <w:szCs w:val="28"/>
        </w:rPr>
        <w:t>steineligase (GCL) and self – reported depression:- 2011.-Vol.13 –P.252 – 270 .</w:t>
      </w:r>
    </w:p>
    <w:p w:rsidR="00B97657" w:rsidRPr="00B97657" w:rsidRDefault="00B97657">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Blakley B.W. Strategies for prevention of toxicity caused be potasssian /-2004-118.-P.2034 – 2050.</w:t>
      </w:r>
    </w:p>
    <w:p w:rsidR="00B97657" w:rsidRPr="00B97657" w:rsidRDefault="00B97657">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Chao C.C.K. Overexpressionof Glutathion – S –Transferasseand Elevation /C.C.K. Chao, [et al].// L.Mol.Toxical.- 1991.-V.41.- P.69- 75.</w:t>
      </w:r>
    </w:p>
    <w:p w:rsidR="00B97657" w:rsidRPr="000531A8" w:rsidRDefault="00B97657">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Ghen Y.,</w:t>
      </w:r>
      <w:r w:rsidR="000531A8">
        <w:rPr>
          <w:rFonts w:ascii="Times New Roman" w:hAnsi="Times New Roman" w:cs="Times New Roman"/>
          <w:sz w:val="28"/>
          <w:szCs w:val="28"/>
        </w:rPr>
        <w:t xml:space="preserve">Johansson E., Fan Y Early onsetsenescence ocuurs when fibroblasts  lack the  potanssial traus//L.Des Chem.- 2009.- Vol.47.-P.410 – 418. </w:t>
      </w:r>
    </w:p>
    <w:p w:rsidR="000531A8" w:rsidRPr="000531A8" w:rsidRDefault="000531A8">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Che Y.,Y Dong Y.,Thompson D.C.,Shertzer H.G.,Glutathione defence mechanism in liver injury//Food Chem Toxicol.,2013,V60, P.38-44.</w:t>
      </w:r>
    </w:p>
    <w:p w:rsidR="000531A8" w:rsidRPr="00901DAF" w:rsidRDefault="000531A8">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Cheng S.B.,(2017)Changesof Oxidative Stress ,G</w:t>
      </w:r>
      <w:r w:rsidR="00901DAF">
        <w:rPr>
          <w:rFonts w:ascii="Times New Roman" w:hAnsi="Times New Roman" w:cs="Times New Roman"/>
          <w:sz w:val="28"/>
          <w:szCs w:val="28"/>
        </w:rPr>
        <w:t xml:space="preserve">lutathione, and Its Dependent Antioxidant EnzymeActivitiesin 12(1):e0170016.doi:101371 </w:t>
      </w:r>
    </w:p>
    <w:p w:rsidR="00901DAF" w:rsidRDefault="00901DAF">
      <w:pPr>
        <w:pStyle w:val="ac"/>
        <w:numPr>
          <w:ilvl w:val="0"/>
          <w:numId w:val="7"/>
        </w:numPr>
        <w:spacing w:after="200" w:line="360" w:lineRule="auto"/>
        <w:jc w:val="both"/>
        <w:rPr>
          <w:rFonts w:ascii="Times New Roman" w:hAnsi="Times New Roman"/>
          <w:sz w:val="28"/>
          <w:szCs w:val="28"/>
        </w:rPr>
      </w:pPr>
      <w:r>
        <w:rPr>
          <w:rFonts w:ascii="Times New Roman" w:hAnsi="Times New Roman" w:cs="Times New Roman"/>
          <w:sz w:val="28"/>
          <w:szCs w:val="28"/>
        </w:rPr>
        <w:t xml:space="preserve">Zyng .A.B  Biochem//J.Biocap ,- 2010. - </w:t>
      </w:r>
      <w:r>
        <w:rPr>
          <w:rFonts w:ascii="Times New Roman" w:hAnsi="Times New Roman" w:cs="Times New Roman"/>
          <w:sz w:val="28"/>
          <w:szCs w:val="28"/>
          <w:lang w:val="uk-UA"/>
        </w:rPr>
        <w:t xml:space="preserve">№ 1043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P. 125-129/</w:t>
      </w:r>
    </w:p>
    <w:p w:rsidR="00F01D8A" w:rsidRDefault="00F01D8A">
      <w:pPr>
        <w:pStyle w:val="ac"/>
        <w:spacing w:after="200" w:line="360" w:lineRule="auto"/>
        <w:ind w:left="1364"/>
        <w:jc w:val="both"/>
        <w:rPr>
          <w:rFonts w:cs="Times New Roman"/>
        </w:rPr>
      </w:pPr>
    </w:p>
    <w:sectPr w:rsidR="00F01D8A" w:rsidSect="008761BA">
      <w:headerReference w:type="default" r:id="rId9"/>
      <w:headerReference w:type="first" r:id="rId10"/>
      <w:pgSz w:w="12240" w:h="15840"/>
      <w:pgMar w:top="1134" w:right="850" w:bottom="1134" w:left="1134" w:header="708" w:footer="0" w:gutter="0"/>
      <w:pgNumType w:start="1"/>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657" w:rsidRDefault="00B97657" w:rsidP="00F01D8A">
      <w:pPr>
        <w:spacing w:after="0" w:line="240" w:lineRule="auto"/>
      </w:pPr>
      <w:r>
        <w:separator/>
      </w:r>
    </w:p>
  </w:endnote>
  <w:endnote w:type="continuationSeparator" w:id="0">
    <w:p w:rsidR="00B97657" w:rsidRDefault="00B97657" w:rsidP="00F01D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Liberation Sans">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657" w:rsidRDefault="00B97657" w:rsidP="00F01D8A">
      <w:pPr>
        <w:spacing w:after="0" w:line="240" w:lineRule="auto"/>
      </w:pPr>
      <w:r>
        <w:separator/>
      </w:r>
    </w:p>
  </w:footnote>
  <w:footnote w:type="continuationSeparator" w:id="0">
    <w:p w:rsidR="00B97657" w:rsidRDefault="00B97657" w:rsidP="00F01D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0863505"/>
      <w:docPartObj>
        <w:docPartGallery w:val="Page Numbers (Top of Page)"/>
        <w:docPartUnique/>
      </w:docPartObj>
    </w:sdtPr>
    <w:sdtEndPr/>
    <w:sdtContent>
      <w:p w:rsidR="00B97657" w:rsidRPr="003920FB" w:rsidRDefault="0041117D">
        <w:pPr>
          <w:pStyle w:val="10"/>
          <w:jc w:val="right"/>
          <w:rPr>
            <w:lang w:val="uk-UA"/>
          </w:rPr>
        </w:pPr>
        <w:r>
          <w:fldChar w:fldCharType="begin"/>
        </w:r>
        <w:r>
          <w:instrText>PAGE</w:instrText>
        </w:r>
        <w:r>
          <w:fldChar w:fldCharType="separate"/>
        </w:r>
        <w:r>
          <w:rPr>
            <w:noProof/>
          </w:rPr>
          <w:t>7</w:t>
        </w:r>
        <w:r>
          <w:rPr>
            <w:noProof/>
          </w:rPr>
          <w:fldChar w:fldCharType="end"/>
        </w:r>
      </w:p>
    </w:sdtContent>
  </w:sdt>
  <w:p w:rsidR="00B97657" w:rsidRPr="008761BA" w:rsidRDefault="00B97657">
    <w:pPr>
      <w:pStyle w:val="10"/>
      <w:jc w:val="right"/>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657" w:rsidRDefault="00B97657">
    <w:pPr>
      <w:pStyle w:val="ae"/>
      <w:rPr>
        <w:lang w:val="uk-UA"/>
      </w:rPr>
    </w:pPr>
  </w:p>
  <w:p w:rsidR="00B97657" w:rsidRPr="008761BA" w:rsidRDefault="00B97657">
    <w:pPr>
      <w:pStyle w:val="ae"/>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01D3D"/>
    <w:multiLevelType w:val="multilevel"/>
    <w:tmpl w:val="DCEAC18A"/>
    <w:lvl w:ilvl="0">
      <w:start w:val="1"/>
      <w:numFmt w:val="decimal"/>
      <w:lvlText w:val="%1."/>
      <w:lvlJc w:val="left"/>
      <w:pPr>
        <w:ind w:left="720" w:hanging="360"/>
      </w:pPr>
    </w:lvl>
    <w:lvl w:ilvl="1">
      <w:start w:val="1"/>
      <w:numFmt w:val="decimal"/>
      <w:lvlText w:val="%1.%2."/>
      <w:lvlJc w:val="left"/>
      <w:pPr>
        <w:ind w:left="1146" w:hanging="720"/>
      </w:pPr>
    </w:lvl>
    <w:lvl w:ilvl="2">
      <w:start w:val="1"/>
      <w:numFmt w:val="decimal"/>
      <w:lvlText w:val="%1.%2.%3."/>
      <w:lvlJc w:val="left"/>
      <w:pPr>
        <w:ind w:left="1212" w:hanging="720"/>
      </w:pPr>
    </w:lvl>
    <w:lvl w:ilvl="3">
      <w:start w:val="1"/>
      <w:numFmt w:val="decimal"/>
      <w:lvlText w:val="%1.%2.%3.%4."/>
      <w:lvlJc w:val="left"/>
      <w:pPr>
        <w:ind w:left="1638" w:hanging="1080"/>
      </w:pPr>
    </w:lvl>
    <w:lvl w:ilvl="4">
      <w:start w:val="1"/>
      <w:numFmt w:val="decimal"/>
      <w:lvlText w:val="%1.%2.%3.%4.%5."/>
      <w:lvlJc w:val="left"/>
      <w:pPr>
        <w:ind w:left="1704" w:hanging="1080"/>
      </w:pPr>
    </w:lvl>
    <w:lvl w:ilvl="5">
      <w:start w:val="1"/>
      <w:numFmt w:val="decimal"/>
      <w:lvlText w:val="%1.%2.%3.%4.%5.%6."/>
      <w:lvlJc w:val="left"/>
      <w:pPr>
        <w:ind w:left="2130" w:hanging="1440"/>
      </w:pPr>
    </w:lvl>
    <w:lvl w:ilvl="6">
      <w:start w:val="1"/>
      <w:numFmt w:val="decimal"/>
      <w:lvlText w:val="%1.%2.%3.%4.%5.%6.%7."/>
      <w:lvlJc w:val="left"/>
      <w:pPr>
        <w:ind w:left="2556" w:hanging="1800"/>
      </w:pPr>
    </w:lvl>
    <w:lvl w:ilvl="7">
      <w:start w:val="1"/>
      <w:numFmt w:val="decimal"/>
      <w:lvlText w:val="%1.%2.%3.%4.%5.%6.%7.%8."/>
      <w:lvlJc w:val="left"/>
      <w:pPr>
        <w:ind w:left="2622" w:hanging="1800"/>
      </w:pPr>
    </w:lvl>
    <w:lvl w:ilvl="8">
      <w:start w:val="1"/>
      <w:numFmt w:val="decimal"/>
      <w:lvlText w:val="%1.%2.%3.%4.%5.%6.%7.%8.%9."/>
      <w:lvlJc w:val="left"/>
      <w:pPr>
        <w:ind w:left="3048" w:hanging="2160"/>
      </w:pPr>
    </w:lvl>
  </w:abstractNum>
  <w:abstractNum w:abstractNumId="1">
    <w:nsid w:val="17136D13"/>
    <w:multiLevelType w:val="multilevel"/>
    <w:tmpl w:val="81922E2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1E1B17B6"/>
    <w:multiLevelType w:val="multilevel"/>
    <w:tmpl w:val="CFEE6636"/>
    <w:lvl w:ilvl="0">
      <w:start w:val="1"/>
      <w:numFmt w:val="decimal"/>
      <w:lvlText w:val="%1."/>
      <w:lvlJc w:val="left"/>
      <w:pPr>
        <w:ind w:left="1069" w:hanging="360"/>
      </w:pPr>
    </w:lvl>
    <w:lvl w:ilvl="1">
      <w:start w:val="2"/>
      <w:numFmt w:val="decimal"/>
      <w:lvlText w:val="%1.%2."/>
      <w:lvlJc w:val="left"/>
      <w:pPr>
        <w:ind w:left="1440" w:hanging="720"/>
      </w:pPr>
    </w:lvl>
    <w:lvl w:ilvl="2">
      <w:start w:val="1"/>
      <w:numFmt w:val="decimal"/>
      <w:lvlText w:val="%1.%2.%3."/>
      <w:lvlJc w:val="left"/>
      <w:pPr>
        <w:ind w:left="1451" w:hanging="720"/>
      </w:pPr>
    </w:lvl>
    <w:lvl w:ilvl="3">
      <w:start w:val="1"/>
      <w:numFmt w:val="decimal"/>
      <w:lvlText w:val="%1.%2.%3.%4."/>
      <w:lvlJc w:val="left"/>
      <w:pPr>
        <w:ind w:left="1822" w:hanging="1080"/>
      </w:pPr>
    </w:lvl>
    <w:lvl w:ilvl="4">
      <w:start w:val="1"/>
      <w:numFmt w:val="decimal"/>
      <w:lvlText w:val="%1.%2.%3.%4.%5."/>
      <w:lvlJc w:val="left"/>
      <w:pPr>
        <w:ind w:left="1833" w:hanging="1080"/>
      </w:pPr>
    </w:lvl>
    <w:lvl w:ilvl="5">
      <w:start w:val="1"/>
      <w:numFmt w:val="decimal"/>
      <w:lvlText w:val="%1.%2.%3.%4.%5.%6."/>
      <w:lvlJc w:val="left"/>
      <w:pPr>
        <w:ind w:left="2204" w:hanging="1440"/>
      </w:pPr>
    </w:lvl>
    <w:lvl w:ilvl="6">
      <w:start w:val="1"/>
      <w:numFmt w:val="decimal"/>
      <w:lvlText w:val="%1.%2.%3.%4.%5.%6.%7."/>
      <w:lvlJc w:val="left"/>
      <w:pPr>
        <w:ind w:left="2575" w:hanging="1800"/>
      </w:pPr>
    </w:lvl>
    <w:lvl w:ilvl="7">
      <w:start w:val="1"/>
      <w:numFmt w:val="decimal"/>
      <w:lvlText w:val="%1.%2.%3.%4.%5.%6.%7.%8."/>
      <w:lvlJc w:val="left"/>
      <w:pPr>
        <w:ind w:left="2586" w:hanging="1800"/>
      </w:pPr>
    </w:lvl>
    <w:lvl w:ilvl="8">
      <w:start w:val="1"/>
      <w:numFmt w:val="decimal"/>
      <w:lvlText w:val="%1.%2.%3.%4.%5.%6.%7.%8.%9."/>
      <w:lvlJc w:val="left"/>
      <w:pPr>
        <w:ind w:left="2957" w:hanging="2160"/>
      </w:pPr>
    </w:lvl>
  </w:abstractNum>
  <w:abstractNum w:abstractNumId="3">
    <w:nsid w:val="249F1F7B"/>
    <w:multiLevelType w:val="multilevel"/>
    <w:tmpl w:val="B25617A4"/>
    <w:lvl w:ilvl="0">
      <w:start w:val="1"/>
      <w:numFmt w:val="decimal"/>
      <w:lvlText w:val="%1."/>
      <w:lvlJc w:val="left"/>
      <w:pPr>
        <w:ind w:left="1069" w:hanging="360"/>
      </w:pPr>
      <w:rPr>
        <w:rFonts w:ascii="Times New Roman" w:hAnsi="Times New Roman" w:cs="Times New Roman"/>
        <w:sz w:val="28"/>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4">
    <w:nsid w:val="341534EF"/>
    <w:multiLevelType w:val="multilevel"/>
    <w:tmpl w:val="C736F75A"/>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5">
    <w:nsid w:val="420156FA"/>
    <w:multiLevelType w:val="multilevel"/>
    <w:tmpl w:val="DB0863E0"/>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B5C491B"/>
    <w:multiLevelType w:val="multilevel"/>
    <w:tmpl w:val="973E90F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5A48578B"/>
    <w:multiLevelType w:val="multilevel"/>
    <w:tmpl w:val="828498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C8D5107"/>
    <w:multiLevelType w:val="multilevel"/>
    <w:tmpl w:val="823A71C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nsid w:val="7CBE4F20"/>
    <w:multiLevelType w:val="multilevel"/>
    <w:tmpl w:val="8B12BFF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9"/>
  </w:num>
  <w:num w:numId="2">
    <w:abstractNumId w:val="4"/>
  </w:num>
  <w:num w:numId="3">
    <w:abstractNumId w:val="8"/>
  </w:num>
  <w:num w:numId="4">
    <w:abstractNumId w:val="2"/>
  </w:num>
  <w:num w:numId="5">
    <w:abstractNumId w:val="6"/>
  </w:num>
  <w:num w:numId="6">
    <w:abstractNumId w:val="7"/>
  </w:num>
  <w:num w:numId="7">
    <w:abstractNumId w:val="5"/>
  </w:num>
  <w:num w:numId="8">
    <w:abstractNumId w:val="0"/>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D8A"/>
    <w:rsid w:val="000531A8"/>
    <w:rsid w:val="000E7093"/>
    <w:rsid w:val="003920FB"/>
    <w:rsid w:val="003A6300"/>
    <w:rsid w:val="0041117D"/>
    <w:rsid w:val="0061031F"/>
    <w:rsid w:val="006809AD"/>
    <w:rsid w:val="008761BA"/>
    <w:rsid w:val="00901DAF"/>
    <w:rsid w:val="009A14F0"/>
    <w:rsid w:val="00AD2D71"/>
    <w:rsid w:val="00AD7E94"/>
    <w:rsid w:val="00B97657"/>
    <w:rsid w:val="00C4131E"/>
    <w:rsid w:val="00E9340A"/>
    <w:rsid w:val="00EE2AE6"/>
    <w:rsid w:val="00F01D8A"/>
    <w:rsid w:val="00F11135"/>
    <w:rsid w:val="00F136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D8A"/>
    <w:pPr>
      <w:spacing w:after="160" w:line="259" w:lineRule="auto"/>
    </w:pPr>
    <w:rPr>
      <w:rFonts w:ascii="Calibri" w:eastAsia="Calibri" w:hAnsi="Calibri"/>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sid w:val="009F1F84"/>
    <w:rPr>
      <w:color w:val="808080"/>
    </w:rPr>
  </w:style>
  <w:style w:type="character" w:customStyle="1" w:styleId="apple-converted-space">
    <w:name w:val="apple-converted-space"/>
    <w:qFormat/>
    <w:rsid w:val="00BC47F1"/>
  </w:style>
  <w:style w:type="character" w:customStyle="1" w:styleId="HTML">
    <w:name w:val="Стандартный HTML Знак"/>
    <w:basedOn w:val="a0"/>
    <w:link w:val="HTML"/>
    <w:uiPriority w:val="99"/>
    <w:qFormat/>
    <w:rsid w:val="00BC47F1"/>
    <w:rPr>
      <w:rFonts w:ascii="Courier New" w:eastAsia="Times New Roman" w:hAnsi="Courier New" w:cs="Courier New"/>
      <w:sz w:val="20"/>
      <w:szCs w:val="20"/>
      <w:lang w:val="ru-RU" w:eastAsia="ru-RU"/>
    </w:rPr>
  </w:style>
  <w:style w:type="character" w:customStyle="1" w:styleId="a4">
    <w:name w:val="Верхний колонтитул Знак"/>
    <w:basedOn w:val="a0"/>
    <w:uiPriority w:val="99"/>
    <w:qFormat/>
    <w:rsid w:val="002B017B"/>
  </w:style>
  <w:style w:type="character" w:customStyle="1" w:styleId="a5">
    <w:name w:val="Нижний колонтитул Знак"/>
    <w:basedOn w:val="a0"/>
    <w:uiPriority w:val="99"/>
    <w:qFormat/>
    <w:rsid w:val="002B017B"/>
  </w:style>
  <w:style w:type="character" w:customStyle="1" w:styleId="ListLabel1">
    <w:name w:val="ListLabel 1"/>
    <w:qFormat/>
    <w:rsid w:val="00F01D8A"/>
    <w:rPr>
      <w:rFonts w:ascii="Times New Roman" w:hAnsi="Times New Roman" w:cs="Times New Roman"/>
      <w:sz w:val="28"/>
    </w:rPr>
  </w:style>
  <w:style w:type="character" w:customStyle="1" w:styleId="ListLabel2">
    <w:name w:val="ListLabel 2"/>
    <w:qFormat/>
    <w:rsid w:val="00F01D8A"/>
    <w:rPr>
      <w:rFonts w:cs="Times New Roman"/>
    </w:rPr>
  </w:style>
  <w:style w:type="character" w:customStyle="1" w:styleId="ListLabel3">
    <w:name w:val="ListLabel 3"/>
    <w:qFormat/>
    <w:rsid w:val="00F01D8A"/>
    <w:rPr>
      <w:rFonts w:cs="Times New Roman"/>
    </w:rPr>
  </w:style>
  <w:style w:type="character" w:customStyle="1" w:styleId="ListLabel4">
    <w:name w:val="ListLabel 4"/>
    <w:qFormat/>
    <w:rsid w:val="00F01D8A"/>
    <w:rPr>
      <w:rFonts w:cs="Times New Roman"/>
    </w:rPr>
  </w:style>
  <w:style w:type="character" w:customStyle="1" w:styleId="ListLabel5">
    <w:name w:val="ListLabel 5"/>
    <w:qFormat/>
    <w:rsid w:val="00F01D8A"/>
    <w:rPr>
      <w:rFonts w:cs="Times New Roman"/>
    </w:rPr>
  </w:style>
  <w:style w:type="character" w:customStyle="1" w:styleId="ListLabel6">
    <w:name w:val="ListLabel 6"/>
    <w:qFormat/>
    <w:rsid w:val="00F01D8A"/>
    <w:rPr>
      <w:rFonts w:cs="Times New Roman"/>
    </w:rPr>
  </w:style>
  <w:style w:type="character" w:customStyle="1" w:styleId="ListLabel7">
    <w:name w:val="ListLabel 7"/>
    <w:qFormat/>
    <w:rsid w:val="00F01D8A"/>
    <w:rPr>
      <w:rFonts w:cs="Times New Roman"/>
    </w:rPr>
  </w:style>
  <w:style w:type="character" w:customStyle="1" w:styleId="ListLabel8">
    <w:name w:val="ListLabel 8"/>
    <w:qFormat/>
    <w:rsid w:val="00F01D8A"/>
    <w:rPr>
      <w:rFonts w:cs="Times New Roman"/>
    </w:rPr>
  </w:style>
  <w:style w:type="character" w:customStyle="1" w:styleId="ListLabel9">
    <w:name w:val="ListLabel 9"/>
    <w:qFormat/>
    <w:rsid w:val="00F01D8A"/>
    <w:rPr>
      <w:rFonts w:cs="Times New Roman"/>
    </w:rPr>
  </w:style>
  <w:style w:type="character" w:customStyle="1" w:styleId="ListLabel10">
    <w:name w:val="ListLabel 10"/>
    <w:qFormat/>
    <w:rsid w:val="00F01D8A"/>
    <w:rPr>
      <w:rFonts w:ascii="Times New Roman" w:hAnsi="Times New Roman" w:cs="Times New Roman"/>
      <w:sz w:val="28"/>
    </w:rPr>
  </w:style>
  <w:style w:type="character" w:customStyle="1" w:styleId="ListLabel11">
    <w:name w:val="ListLabel 11"/>
    <w:qFormat/>
    <w:rsid w:val="00F01D8A"/>
    <w:rPr>
      <w:rFonts w:cs="Times New Roman"/>
    </w:rPr>
  </w:style>
  <w:style w:type="character" w:customStyle="1" w:styleId="ListLabel12">
    <w:name w:val="ListLabel 12"/>
    <w:qFormat/>
    <w:rsid w:val="00F01D8A"/>
    <w:rPr>
      <w:rFonts w:cs="Times New Roman"/>
    </w:rPr>
  </w:style>
  <w:style w:type="character" w:customStyle="1" w:styleId="ListLabel13">
    <w:name w:val="ListLabel 13"/>
    <w:qFormat/>
    <w:rsid w:val="00F01D8A"/>
    <w:rPr>
      <w:rFonts w:cs="Times New Roman"/>
    </w:rPr>
  </w:style>
  <w:style w:type="character" w:customStyle="1" w:styleId="ListLabel14">
    <w:name w:val="ListLabel 14"/>
    <w:qFormat/>
    <w:rsid w:val="00F01D8A"/>
    <w:rPr>
      <w:rFonts w:cs="Times New Roman"/>
    </w:rPr>
  </w:style>
  <w:style w:type="character" w:customStyle="1" w:styleId="ListLabel15">
    <w:name w:val="ListLabel 15"/>
    <w:qFormat/>
    <w:rsid w:val="00F01D8A"/>
    <w:rPr>
      <w:rFonts w:cs="Times New Roman"/>
    </w:rPr>
  </w:style>
  <w:style w:type="character" w:customStyle="1" w:styleId="ListLabel16">
    <w:name w:val="ListLabel 16"/>
    <w:qFormat/>
    <w:rsid w:val="00F01D8A"/>
    <w:rPr>
      <w:rFonts w:cs="Times New Roman"/>
    </w:rPr>
  </w:style>
  <w:style w:type="character" w:customStyle="1" w:styleId="ListLabel17">
    <w:name w:val="ListLabel 17"/>
    <w:qFormat/>
    <w:rsid w:val="00F01D8A"/>
    <w:rPr>
      <w:rFonts w:cs="Times New Roman"/>
    </w:rPr>
  </w:style>
  <w:style w:type="character" w:customStyle="1" w:styleId="ListLabel18">
    <w:name w:val="ListLabel 18"/>
    <w:qFormat/>
    <w:rsid w:val="00F01D8A"/>
    <w:rPr>
      <w:rFonts w:cs="Times New Roman"/>
    </w:rPr>
  </w:style>
  <w:style w:type="character" w:customStyle="1" w:styleId="ListLabel19">
    <w:name w:val="ListLabel 19"/>
    <w:qFormat/>
    <w:rsid w:val="00F01D8A"/>
    <w:rPr>
      <w:rFonts w:ascii="Times New Roman" w:hAnsi="Times New Roman" w:cs="Times New Roman"/>
      <w:sz w:val="28"/>
    </w:rPr>
  </w:style>
  <w:style w:type="character" w:customStyle="1" w:styleId="ListLabel20">
    <w:name w:val="ListLabel 20"/>
    <w:qFormat/>
    <w:rsid w:val="00F01D8A"/>
    <w:rPr>
      <w:rFonts w:cs="Times New Roman"/>
    </w:rPr>
  </w:style>
  <w:style w:type="character" w:customStyle="1" w:styleId="ListLabel21">
    <w:name w:val="ListLabel 21"/>
    <w:qFormat/>
    <w:rsid w:val="00F01D8A"/>
    <w:rPr>
      <w:rFonts w:cs="Times New Roman"/>
    </w:rPr>
  </w:style>
  <w:style w:type="character" w:customStyle="1" w:styleId="ListLabel22">
    <w:name w:val="ListLabel 22"/>
    <w:qFormat/>
    <w:rsid w:val="00F01D8A"/>
    <w:rPr>
      <w:rFonts w:cs="Times New Roman"/>
    </w:rPr>
  </w:style>
  <w:style w:type="character" w:customStyle="1" w:styleId="ListLabel23">
    <w:name w:val="ListLabel 23"/>
    <w:qFormat/>
    <w:rsid w:val="00F01D8A"/>
    <w:rPr>
      <w:rFonts w:cs="Times New Roman"/>
    </w:rPr>
  </w:style>
  <w:style w:type="character" w:customStyle="1" w:styleId="ListLabel24">
    <w:name w:val="ListLabel 24"/>
    <w:qFormat/>
    <w:rsid w:val="00F01D8A"/>
    <w:rPr>
      <w:rFonts w:cs="Times New Roman"/>
    </w:rPr>
  </w:style>
  <w:style w:type="character" w:customStyle="1" w:styleId="ListLabel25">
    <w:name w:val="ListLabel 25"/>
    <w:qFormat/>
    <w:rsid w:val="00F01D8A"/>
    <w:rPr>
      <w:rFonts w:cs="Times New Roman"/>
    </w:rPr>
  </w:style>
  <w:style w:type="character" w:customStyle="1" w:styleId="ListLabel26">
    <w:name w:val="ListLabel 26"/>
    <w:qFormat/>
    <w:rsid w:val="00F01D8A"/>
    <w:rPr>
      <w:rFonts w:cs="Times New Roman"/>
    </w:rPr>
  </w:style>
  <w:style w:type="character" w:customStyle="1" w:styleId="ListLabel27">
    <w:name w:val="ListLabel 27"/>
    <w:qFormat/>
    <w:rsid w:val="00F01D8A"/>
    <w:rPr>
      <w:rFonts w:cs="Times New Roman"/>
    </w:rPr>
  </w:style>
  <w:style w:type="character" w:customStyle="1" w:styleId="ListLabel28">
    <w:name w:val="ListLabel 28"/>
    <w:qFormat/>
    <w:rsid w:val="00F01D8A"/>
    <w:rPr>
      <w:rFonts w:ascii="Times New Roman" w:hAnsi="Times New Roman" w:cs="Times New Roman"/>
      <w:sz w:val="28"/>
    </w:rPr>
  </w:style>
  <w:style w:type="character" w:customStyle="1" w:styleId="ListLabel29">
    <w:name w:val="ListLabel 29"/>
    <w:qFormat/>
    <w:rsid w:val="00F01D8A"/>
    <w:rPr>
      <w:rFonts w:cs="Times New Roman"/>
    </w:rPr>
  </w:style>
  <w:style w:type="character" w:customStyle="1" w:styleId="ListLabel30">
    <w:name w:val="ListLabel 30"/>
    <w:qFormat/>
    <w:rsid w:val="00F01D8A"/>
    <w:rPr>
      <w:rFonts w:cs="Times New Roman"/>
    </w:rPr>
  </w:style>
  <w:style w:type="character" w:customStyle="1" w:styleId="ListLabel31">
    <w:name w:val="ListLabel 31"/>
    <w:qFormat/>
    <w:rsid w:val="00F01D8A"/>
    <w:rPr>
      <w:rFonts w:cs="Times New Roman"/>
    </w:rPr>
  </w:style>
  <w:style w:type="character" w:customStyle="1" w:styleId="ListLabel32">
    <w:name w:val="ListLabel 32"/>
    <w:qFormat/>
    <w:rsid w:val="00F01D8A"/>
    <w:rPr>
      <w:rFonts w:cs="Times New Roman"/>
    </w:rPr>
  </w:style>
  <w:style w:type="character" w:customStyle="1" w:styleId="ListLabel33">
    <w:name w:val="ListLabel 33"/>
    <w:qFormat/>
    <w:rsid w:val="00F01D8A"/>
    <w:rPr>
      <w:rFonts w:cs="Times New Roman"/>
    </w:rPr>
  </w:style>
  <w:style w:type="character" w:customStyle="1" w:styleId="ListLabel34">
    <w:name w:val="ListLabel 34"/>
    <w:qFormat/>
    <w:rsid w:val="00F01D8A"/>
    <w:rPr>
      <w:rFonts w:cs="Times New Roman"/>
    </w:rPr>
  </w:style>
  <w:style w:type="character" w:customStyle="1" w:styleId="ListLabel35">
    <w:name w:val="ListLabel 35"/>
    <w:qFormat/>
    <w:rsid w:val="00F01D8A"/>
    <w:rPr>
      <w:rFonts w:cs="Times New Roman"/>
    </w:rPr>
  </w:style>
  <w:style w:type="character" w:customStyle="1" w:styleId="ListLabel36">
    <w:name w:val="ListLabel 36"/>
    <w:qFormat/>
    <w:rsid w:val="00F01D8A"/>
    <w:rPr>
      <w:rFonts w:cs="Times New Roman"/>
    </w:rPr>
  </w:style>
  <w:style w:type="character" w:customStyle="1" w:styleId="ListLabel37">
    <w:name w:val="ListLabel 37"/>
    <w:qFormat/>
    <w:rsid w:val="00F01D8A"/>
    <w:rPr>
      <w:rFonts w:ascii="Times New Roman" w:hAnsi="Times New Roman" w:cs="Times New Roman"/>
      <w:sz w:val="28"/>
    </w:rPr>
  </w:style>
  <w:style w:type="character" w:customStyle="1" w:styleId="ListLabel38">
    <w:name w:val="ListLabel 38"/>
    <w:qFormat/>
    <w:rsid w:val="00F01D8A"/>
    <w:rPr>
      <w:rFonts w:cs="Times New Roman"/>
    </w:rPr>
  </w:style>
  <w:style w:type="character" w:customStyle="1" w:styleId="ListLabel39">
    <w:name w:val="ListLabel 39"/>
    <w:qFormat/>
    <w:rsid w:val="00F01D8A"/>
    <w:rPr>
      <w:rFonts w:cs="Times New Roman"/>
    </w:rPr>
  </w:style>
  <w:style w:type="character" w:customStyle="1" w:styleId="ListLabel40">
    <w:name w:val="ListLabel 40"/>
    <w:qFormat/>
    <w:rsid w:val="00F01D8A"/>
    <w:rPr>
      <w:rFonts w:cs="Times New Roman"/>
    </w:rPr>
  </w:style>
  <w:style w:type="character" w:customStyle="1" w:styleId="ListLabel41">
    <w:name w:val="ListLabel 41"/>
    <w:qFormat/>
    <w:rsid w:val="00F01D8A"/>
    <w:rPr>
      <w:rFonts w:cs="Times New Roman"/>
    </w:rPr>
  </w:style>
  <w:style w:type="character" w:customStyle="1" w:styleId="ListLabel42">
    <w:name w:val="ListLabel 42"/>
    <w:qFormat/>
    <w:rsid w:val="00F01D8A"/>
    <w:rPr>
      <w:rFonts w:cs="Times New Roman"/>
    </w:rPr>
  </w:style>
  <w:style w:type="character" w:customStyle="1" w:styleId="ListLabel43">
    <w:name w:val="ListLabel 43"/>
    <w:qFormat/>
    <w:rsid w:val="00F01D8A"/>
    <w:rPr>
      <w:rFonts w:cs="Times New Roman"/>
    </w:rPr>
  </w:style>
  <w:style w:type="character" w:customStyle="1" w:styleId="ListLabel44">
    <w:name w:val="ListLabel 44"/>
    <w:qFormat/>
    <w:rsid w:val="00F01D8A"/>
    <w:rPr>
      <w:rFonts w:cs="Times New Roman"/>
    </w:rPr>
  </w:style>
  <w:style w:type="character" w:customStyle="1" w:styleId="ListLabel45">
    <w:name w:val="ListLabel 45"/>
    <w:qFormat/>
    <w:rsid w:val="00F01D8A"/>
    <w:rPr>
      <w:rFonts w:cs="Times New Roman"/>
    </w:rPr>
  </w:style>
  <w:style w:type="paragraph" w:customStyle="1" w:styleId="a6">
    <w:name w:val="Заголовок"/>
    <w:basedOn w:val="a"/>
    <w:next w:val="a7"/>
    <w:qFormat/>
    <w:rsid w:val="00F01D8A"/>
    <w:pPr>
      <w:keepNext/>
      <w:spacing w:before="240" w:after="120"/>
    </w:pPr>
    <w:rPr>
      <w:rFonts w:ascii="Liberation Sans" w:eastAsia="Microsoft YaHei" w:hAnsi="Liberation Sans" w:cs="Mangal"/>
      <w:sz w:val="28"/>
      <w:szCs w:val="28"/>
    </w:rPr>
  </w:style>
  <w:style w:type="paragraph" w:styleId="a7">
    <w:name w:val="Body Text"/>
    <w:basedOn w:val="a"/>
    <w:rsid w:val="00F01D8A"/>
    <w:pPr>
      <w:spacing w:after="140" w:line="288" w:lineRule="auto"/>
    </w:pPr>
  </w:style>
  <w:style w:type="paragraph" w:styleId="a8">
    <w:name w:val="List"/>
    <w:basedOn w:val="a7"/>
    <w:rsid w:val="00F01D8A"/>
    <w:rPr>
      <w:rFonts w:cs="Mangal"/>
    </w:rPr>
  </w:style>
  <w:style w:type="paragraph" w:customStyle="1" w:styleId="1">
    <w:name w:val="Название объекта1"/>
    <w:basedOn w:val="a"/>
    <w:qFormat/>
    <w:rsid w:val="00F01D8A"/>
    <w:pPr>
      <w:suppressLineNumbers/>
      <w:spacing w:before="120" w:after="120"/>
    </w:pPr>
    <w:rPr>
      <w:rFonts w:cs="Mangal"/>
      <w:i/>
      <w:iCs/>
      <w:sz w:val="24"/>
      <w:szCs w:val="24"/>
    </w:rPr>
  </w:style>
  <w:style w:type="paragraph" w:styleId="a9">
    <w:name w:val="index heading"/>
    <w:basedOn w:val="a"/>
    <w:qFormat/>
    <w:rsid w:val="00F01D8A"/>
    <w:pPr>
      <w:suppressLineNumbers/>
    </w:pPr>
    <w:rPr>
      <w:rFonts w:cs="Mangal"/>
    </w:rPr>
  </w:style>
  <w:style w:type="paragraph" w:styleId="aa">
    <w:name w:val="Title"/>
    <w:basedOn w:val="a"/>
    <w:qFormat/>
    <w:rsid w:val="00F01D8A"/>
    <w:pPr>
      <w:keepNext/>
      <w:spacing w:before="240" w:after="120"/>
    </w:pPr>
    <w:rPr>
      <w:rFonts w:ascii="Liberation Sans" w:eastAsia="Microsoft YaHei" w:hAnsi="Liberation Sans" w:cs="Mangal"/>
      <w:sz w:val="28"/>
      <w:szCs w:val="28"/>
    </w:rPr>
  </w:style>
  <w:style w:type="paragraph" w:styleId="ab">
    <w:name w:val="caption"/>
    <w:basedOn w:val="a"/>
    <w:qFormat/>
    <w:rsid w:val="00F01D8A"/>
    <w:pPr>
      <w:suppressLineNumbers/>
      <w:spacing w:before="120" w:after="120"/>
    </w:pPr>
    <w:rPr>
      <w:rFonts w:cs="Mangal"/>
      <w:i/>
      <w:iCs/>
      <w:sz w:val="24"/>
      <w:szCs w:val="24"/>
    </w:rPr>
  </w:style>
  <w:style w:type="paragraph" w:styleId="ac">
    <w:name w:val="List Paragraph"/>
    <w:basedOn w:val="a"/>
    <w:uiPriority w:val="99"/>
    <w:qFormat/>
    <w:rsid w:val="00AA4BCD"/>
    <w:pPr>
      <w:ind w:left="720"/>
      <w:contextualSpacing/>
    </w:pPr>
  </w:style>
  <w:style w:type="paragraph" w:styleId="HTML0">
    <w:name w:val="HTML Preformatted"/>
    <w:basedOn w:val="a"/>
    <w:uiPriority w:val="99"/>
    <w:unhideWhenUsed/>
    <w:qFormat/>
    <w:rsid w:val="00BC47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paragraph" w:customStyle="1" w:styleId="10">
    <w:name w:val="Верхний колонтитул1"/>
    <w:basedOn w:val="a"/>
    <w:uiPriority w:val="99"/>
    <w:unhideWhenUsed/>
    <w:rsid w:val="002B017B"/>
    <w:pPr>
      <w:tabs>
        <w:tab w:val="center" w:pos="4844"/>
        <w:tab w:val="right" w:pos="9689"/>
      </w:tabs>
      <w:spacing w:after="0" w:line="240" w:lineRule="auto"/>
    </w:pPr>
  </w:style>
  <w:style w:type="paragraph" w:customStyle="1" w:styleId="11">
    <w:name w:val="Нижний колонтитул1"/>
    <w:basedOn w:val="a"/>
    <w:uiPriority w:val="99"/>
    <w:unhideWhenUsed/>
    <w:rsid w:val="002B017B"/>
    <w:pPr>
      <w:tabs>
        <w:tab w:val="center" w:pos="4844"/>
        <w:tab w:val="right" w:pos="9689"/>
      </w:tabs>
      <w:spacing w:after="0" w:line="240" w:lineRule="auto"/>
    </w:pPr>
  </w:style>
  <w:style w:type="table" w:styleId="ad">
    <w:name w:val="Table Grid"/>
    <w:basedOn w:val="a1"/>
    <w:uiPriority w:val="39"/>
    <w:rsid w:val="00F608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12"/>
    <w:uiPriority w:val="99"/>
    <w:semiHidden/>
    <w:unhideWhenUsed/>
    <w:rsid w:val="003920FB"/>
    <w:pPr>
      <w:tabs>
        <w:tab w:val="center" w:pos="4677"/>
        <w:tab w:val="right" w:pos="9355"/>
      </w:tabs>
      <w:spacing w:after="0" w:line="240" w:lineRule="auto"/>
    </w:pPr>
  </w:style>
  <w:style w:type="character" w:customStyle="1" w:styleId="12">
    <w:name w:val="Верхний колонтитул Знак1"/>
    <w:basedOn w:val="a0"/>
    <w:link w:val="ae"/>
    <w:uiPriority w:val="99"/>
    <w:semiHidden/>
    <w:rsid w:val="003920FB"/>
    <w:rPr>
      <w:rFonts w:ascii="Calibri" w:eastAsia="Calibri" w:hAnsi="Calibri"/>
      <w:color w:val="00000A"/>
      <w:sz w:val="22"/>
    </w:rPr>
  </w:style>
  <w:style w:type="paragraph" w:styleId="af">
    <w:name w:val="footer"/>
    <w:basedOn w:val="a"/>
    <w:link w:val="13"/>
    <w:uiPriority w:val="99"/>
    <w:semiHidden/>
    <w:unhideWhenUsed/>
    <w:rsid w:val="003920FB"/>
    <w:pPr>
      <w:tabs>
        <w:tab w:val="center" w:pos="4677"/>
        <w:tab w:val="right" w:pos="9355"/>
      </w:tabs>
      <w:spacing w:after="0" w:line="240" w:lineRule="auto"/>
    </w:pPr>
  </w:style>
  <w:style w:type="character" w:customStyle="1" w:styleId="13">
    <w:name w:val="Нижний колонтитул Знак1"/>
    <w:basedOn w:val="a0"/>
    <w:link w:val="af"/>
    <w:uiPriority w:val="99"/>
    <w:semiHidden/>
    <w:rsid w:val="003920FB"/>
    <w:rPr>
      <w:rFonts w:ascii="Calibri" w:eastAsia="Calibri" w:hAnsi="Calibri"/>
      <w:color w:val="00000A"/>
      <w:sz w:val="22"/>
    </w:rPr>
  </w:style>
  <w:style w:type="paragraph" w:styleId="af0">
    <w:name w:val="Balloon Text"/>
    <w:basedOn w:val="a"/>
    <w:link w:val="af1"/>
    <w:uiPriority w:val="99"/>
    <w:semiHidden/>
    <w:unhideWhenUsed/>
    <w:rsid w:val="006809AD"/>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809AD"/>
    <w:rPr>
      <w:rFonts w:ascii="Tahoma" w:eastAsia="Calibri" w:hAnsi="Tahoma" w:cs="Tahoma"/>
      <w:color w:val="00000A"/>
      <w:sz w:val="16"/>
      <w:szCs w:val="16"/>
    </w:rPr>
  </w:style>
  <w:style w:type="character" w:styleId="af2">
    <w:name w:val="annotation reference"/>
    <w:basedOn w:val="a0"/>
    <w:uiPriority w:val="99"/>
    <w:semiHidden/>
    <w:unhideWhenUsed/>
    <w:rsid w:val="00901DAF"/>
    <w:rPr>
      <w:sz w:val="16"/>
      <w:szCs w:val="16"/>
    </w:rPr>
  </w:style>
  <w:style w:type="paragraph" w:styleId="af3">
    <w:name w:val="annotation text"/>
    <w:basedOn w:val="a"/>
    <w:link w:val="af4"/>
    <w:uiPriority w:val="99"/>
    <w:semiHidden/>
    <w:unhideWhenUsed/>
    <w:rsid w:val="00901DAF"/>
    <w:pPr>
      <w:spacing w:line="240" w:lineRule="auto"/>
    </w:pPr>
    <w:rPr>
      <w:sz w:val="20"/>
      <w:szCs w:val="20"/>
    </w:rPr>
  </w:style>
  <w:style w:type="character" w:customStyle="1" w:styleId="af4">
    <w:name w:val="Текст примечания Знак"/>
    <w:basedOn w:val="a0"/>
    <w:link w:val="af3"/>
    <w:uiPriority w:val="99"/>
    <w:semiHidden/>
    <w:rsid w:val="00901DAF"/>
    <w:rPr>
      <w:rFonts w:ascii="Calibri" w:eastAsia="Calibri" w:hAnsi="Calibri"/>
      <w:color w:val="00000A"/>
      <w:szCs w:val="20"/>
    </w:rPr>
  </w:style>
  <w:style w:type="paragraph" w:styleId="af5">
    <w:name w:val="annotation subject"/>
    <w:basedOn w:val="af3"/>
    <w:next w:val="af3"/>
    <w:link w:val="af6"/>
    <w:uiPriority w:val="99"/>
    <w:semiHidden/>
    <w:unhideWhenUsed/>
    <w:rsid w:val="00901DAF"/>
    <w:rPr>
      <w:b/>
      <w:bCs/>
    </w:rPr>
  </w:style>
  <w:style w:type="character" w:customStyle="1" w:styleId="af6">
    <w:name w:val="Тема примечания Знак"/>
    <w:basedOn w:val="af4"/>
    <w:link w:val="af5"/>
    <w:uiPriority w:val="99"/>
    <w:semiHidden/>
    <w:rsid w:val="00901DAF"/>
    <w:rPr>
      <w:rFonts w:ascii="Calibri" w:eastAsia="Calibri" w:hAnsi="Calibri"/>
      <w:b/>
      <w:bCs/>
      <w:color w:val="00000A"/>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D8A"/>
    <w:pPr>
      <w:spacing w:after="160" w:line="259" w:lineRule="auto"/>
    </w:pPr>
    <w:rPr>
      <w:rFonts w:ascii="Calibri" w:eastAsia="Calibri" w:hAnsi="Calibri"/>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sid w:val="009F1F84"/>
    <w:rPr>
      <w:color w:val="808080"/>
    </w:rPr>
  </w:style>
  <w:style w:type="character" w:customStyle="1" w:styleId="apple-converted-space">
    <w:name w:val="apple-converted-space"/>
    <w:qFormat/>
    <w:rsid w:val="00BC47F1"/>
  </w:style>
  <w:style w:type="character" w:customStyle="1" w:styleId="HTML">
    <w:name w:val="Стандартный HTML Знак"/>
    <w:basedOn w:val="a0"/>
    <w:link w:val="HTML"/>
    <w:uiPriority w:val="99"/>
    <w:qFormat/>
    <w:rsid w:val="00BC47F1"/>
    <w:rPr>
      <w:rFonts w:ascii="Courier New" w:eastAsia="Times New Roman" w:hAnsi="Courier New" w:cs="Courier New"/>
      <w:sz w:val="20"/>
      <w:szCs w:val="20"/>
      <w:lang w:val="ru-RU" w:eastAsia="ru-RU"/>
    </w:rPr>
  </w:style>
  <w:style w:type="character" w:customStyle="1" w:styleId="a4">
    <w:name w:val="Верхний колонтитул Знак"/>
    <w:basedOn w:val="a0"/>
    <w:uiPriority w:val="99"/>
    <w:qFormat/>
    <w:rsid w:val="002B017B"/>
  </w:style>
  <w:style w:type="character" w:customStyle="1" w:styleId="a5">
    <w:name w:val="Нижний колонтитул Знак"/>
    <w:basedOn w:val="a0"/>
    <w:uiPriority w:val="99"/>
    <w:qFormat/>
    <w:rsid w:val="002B017B"/>
  </w:style>
  <w:style w:type="character" w:customStyle="1" w:styleId="ListLabel1">
    <w:name w:val="ListLabel 1"/>
    <w:qFormat/>
    <w:rsid w:val="00F01D8A"/>
    <w:rPr>
      <w:rFonts w:ascii="Times New Roman" w:hAnsi="Times New Roman" w:cs="Times New Roman"/>
      <w:sz w:val="28"/>
    </w:rPr>
  </w:style>
  <w:style w:type="character" w:customStyle="1" w:styleId="ListLabel2">
    <w:name w:val="ListLabel 2"/>
    <w:qFormat/>
    <w:rsid w:val="00F01D8A"/>
    <w:rPr>
      <w:rFonts w:cs="Times New Roman"/>
    </w:rPr>
  </w:style>
  <w:style w:type="character" w:customStyle="1" w:styleId="ListLabel3">
    <w:name w:val="ListLabel 3"/>
    <w:qFormat/>
    <w:rsid w:val="00F01D8A"/>
    <w:rPr>
      <w:rFonts w:cs="Times New Roman"/>
    </w:rPr>
  </w:style>
  <w:style w:type="character" w:customStyle="1" w:styleId="ListLabel4">
    <w:name w:val="ListLabel 4"/>
    <w:qFormat/>
    <w:rsid w:val="00F01D8A"/>
    <w:rPr>
      <w:rFonts w:cs="Times New Roman"/>
    </w:rPr>
  </w:style>
  <w:style w:type="character" w:customStyle="1" w:styleId="ListLabel5">
    <w:name w:val="ListLabel 5"/>
    <w:qFormat/>
    <w:rsid w:val="00F01D8A"/>
    <w:rPr>
      <w:rFonts w:cs="Times New Roman"/>
    </w:rPr>
  </w:style>
  <w:style w:type="character" w:customStyle="1" w:styleId="ListLabel6">
    <w:name w:val="ListLabel 6"/>
    <w:qFormat/>
    <w:rsid w:val="00F01D8A"/>
    <w:rPr>
      <w:rFonts w:cs="Times New Roman"/>
    </w:rPr>
  </w:style>
  <w:style w:type="character" w:customStyle="1" w:styleId="ListLabel7">
    <w:name w:val="ListLabel 7"/>
    <w:qFormat/>
    <w:rsid w:val="00F01D8A"/>
    <w:rPr>
      <w:rFonts w:cs="Times New Roman"/>
    </w:rPr>
  </w:style>
  <w:style w:type="character" w:customStyle="1" w:styleId="ListLabel8">
    <w:name w:val="ListLabel 8"/>
    <w:qFormat/>
    <w:rsid w:val="00F01D8A"/>
    <w:rPr>
      <w:rFonts w:cs="Times New Roman"/>
    </w:rPr>
  </w:style>
  <w:style w:type="character" w:customStyle="1" w:styleId="ListLabel9">
    <w:name w:val="ListLabel 9"/>
    <w:qFormat/>
    <w:rsid w:val="00F01D8A"/>
    <w:rPr>
      <w:rFonts w:cs="Times New Roman"/>
    </w:rPr>
  </w:style>
  <w:style w:type="character" w:customStyle="1" w:styleId="ListLabel10">
    <w:name w:val="ListLabel 10"/>
    <w:qFormat/>
    <w:rsid w:val="00F01D8A"/>
    <w:rPr>
      <w:rFonts w:ascii="Times New Roman" w:hAnsi="Times New Roman" w:cs="Times New Roman"/>
      <w:sz w:val="28"/>
    </w:rPr>
  </w:style>
  <w:style w:type="character" w:customStyle="1" w:styleId="ListLabel11">
    <w:name w:val="ListLabel 11"/>
    <w:qFormat/>
    <w:rsid w:val="00F01D8A"/>
    <w:rPr>
      <w:rFonts w:cs="Times New Roman"/>
    </w:rPr>
  </w:style>
  <w:style w:type="character" w:customStyle="1" w:styleId="ListLabel12">
    <w:name w:val="ListLabel 12"/>
    <w:qFormat/>
    <w:rsid w:val="00F01D8A"/>
    <w:rPr>
      <w:rFonts w:cs="Times New Roman"/>
    </w:rPr>
  </w:style>
  <w:style w:type="character" w:customStyle="1" w:styleId="ListLabel13">
    <w:name w:val="ListLabel 13"/>
    <w:qFormat/>
    <w:rsid w:val="00F01D8A"/>
    <w:rPr>
      <w:rFonts w:cs="Times New Roman"/>
    </w:rPr>
  </w:style>
  <w:style w:type="character" w:customStyle="1" w:styleId="ListLabel14">
    <w:name w:val="ListLabel 14"/>
    <w:qFormat/>
    <w:rsid w:val="00F01D8A"/>
    <w:rPr>
      <w:rFonts w:cs="Times New Roman"/>
    </w:rPr>
  </w:style>
  <w:style w:type="character" w:customStyle="1" w:styleId="ListLabel15">
    <w:name w:val="ListLabel 15"/>
    <w:qFormat/>
    <w:rsid w:val="00F01D8A"/>
    <w:rPr>
      <w:rFonts w:cs="Times New Roman"/>
    </w:rPr>
  </w:style>
  <w:style w:type="character" w:customStyle="1" w:styleId="ListLabel16">
    <w:name w:val="ListLabel 16"/>
    <w:qFormat/>
    <w:rsid w:val="00F01D8A"/>
    <w:rPr>
      <w:rFonts w:cs="Times New Roman"/>
    </w:rPr>
  </w:style>
  <w:style w:type="character" w:customStyle="1" w:styleId="ListLabel17">
    <w:name w:val="ListLabel 17"/>
    <w:qFormat/>
    <w:rsid w:val="00F01D8A"/>
    <w:rPr>
      <w:rFonts w:cs="Times New Roman"/>
    </w:rPr>
  </w:style>
  <w:style w:type="character" w:customStyle="1" w:styleId="ListLabel18">
    <w:name w:val="ListLabel 18"/>
    <w:qFormat/>
    <w:rsid w:val="00F01D8A"/>
    <w:rPr>
      <w:rFonts w:cs="Times New Roman"/>
    </w:rPr>
  </w:style>
  <w:style w:type="character" w:customStyle="1" w:styleId="ListLabel19">
    <w:name w:val="ListLabel 19"/>
    <w:qFormat/>
    <w:rsid w:val="00F01D8A"/>
    <w:rPr>
      <w:rFonts w:ascii="Times New Roman" w:hAnsi="Times New Roman" w:cs="Times New Roman"/>
      <w:sz w:val="28"/>
    </w:rPr>
  </w:style>
  <w:style w:type="character" w:customStyle="1" w:styleId="ListLabel20">
    <w:name w:val="ListLabel 20"/>
    <w:qFormat/>
    <w:rsid w:val="00F01D8A"/>
    <w:rPr>
      <w:rFonts w:cs="Times New Roman"/>
    </w:rPr>
  </w:style>
  <w:style w:type="character" w:customStyle="1" w:styleId="ListLabel21">
    <w:name w:val="ListLabel 21"/>
    <w:qFormat/>
    <w:rsid w:val="00F01D8A"/>
    <w:rPr>
      <w:rFonts w:cs="Times New Roman"/>
    </w:rPr>
  </w:style>
  <w:style w:type="character" w:customStyle="1" w:styleId="ListLabel22">
    <w:name w:val="ListLabel 22"/>
    <w:qFormat/>
    <w:rsid w:val="00F01D8A"/>
    <w:rPr>
      <w:rFonts w:cs="Times New Roman"/>
    </w:rPr>
  </w:style>
  <w:style w:type="character" w:customStyle="1" w:styleId="ListLabel23">
    <w:name w:val="ListLabel 23"/>
    <w:qFormat/>
    <w:rsid w:val="00F01D8A"/>
    <w:rPr>
      <w:rFonts w:cs="Times New Roman"/>
    </w:rPr>
  </w:style>
  <w:style w:type="character" w:customStyle="1" w:styleId="ListLabel24">
    <w:name w:val="ListLabel 24"/>
    <w:qFormat/>
    <w:rsid w:val="00F01D8A"/>
    <w:rPr>
      <w:rFonts w:cs="Times New Roman"/>
    </w:rPr>
  </w:style>
  <w:style w:type="character" w:customStyle="1" w:styleId="ListLabel25">
    <w:name w:val="ListLabel 25"/>
    <w:qFormat/>
    <w:rsid w:val="00F01D8A"/>
    <w:rPr>
      <w:rFonts w:cs="Times New Roman"/>
    </w:rPr>
  </w:style>
  <w:style w:type="character" w:customStyle="1" w:styleId="ListLabel26">
    <w:name w:val="ListLabel 26"/>
    <w:qFormat/>
    <w:rsid w:val="00F01D8A"/>
    <w:rPr>
      <w:rFonts w:cs="Times New Roman"/>
    </w:rPr>
  </w:style>
  <w:style w:type="character" w:customStyle="1" w:styleId="ListLabel27">
    <w:name w:val="ListLabel 27"/>
    <w:qFormat/>
    <w:rsid w:val="00F01D8A"/>
    <w:rPr>
      <w:rFonts w:cs="Times New Roman"/>
    </w:rPr>
  </w:style>
  <w:style w:type="character" w:customStyle="1" w:styleId="ListLabel28">
    <w:name w:val="ListLabel 28"/>
    <w:qFormat/>
    <w:rsid w:val="00F01D8A"/>
    <w:rPr>
      <w:rFonts w:ascii="Times New Roman" w:hAnsi="Times New Roman" w:cs="Times New Roman"/>
      <w:sz w:val="28"/>
    </w:rPr>
  </w:style>
  <w:style w:type="character" w:customStyle="1" w:styleId="ListLabel29">
    <w:name w:val="ListLabel 29"/>
    <w:qFormat/>
    <w:rsid w:val="00F01D8A"/>
    <w:rPr>
      <w:rFonts w:cs="Times New Roman"/>
    </w:rPr>
  </w:style>
  <w:style w:type="character" w:customStyle="1" w:styleId="ListLabel30">
    <w:name w:val="ListLabel 30"/>
    <w:qFormat/>
    <w:rsid w:val="00F01D8A"/>
    <w:rPr>
      <w:rFonts w:cs="Times New Roman"/>
    </w:rPr>
  </w:style>
  <w:style w:type="character" w:customStyle="1" w:styleId="ListLabel31">
    <w:name w:val="ListLabel 31"/>
    <w:qFormat/>
    <w:rsid w:val="00F01D8A"/>
    <w:rPr>
      <w:rFonts w:cs="Times New Roman"/>
    </w:rPr>
  </w:style>
  <w:style w:type="character" w:customStyle="1" w:styleId="ListLabel32">
    <w:name w:val="ListLabel 32"/>
    <w:qFormat/>
    <w:rsid w:val="00F01D8A"/>
    <w:rPr>
      <w:rFonts w:cs="Times New Roman"/>
    </w:rPr>
  </w:style>
  <w:style w:type="character" w:customStyle="1" w:styleId="ListLabel33">
    <w:name w:val="ListLabel 33"/>
    <w:qFormat/>
    <w:rsid w:val="00F01D8A"/>
    <w:rPr>
      <w:rFonts w:cs="Times New Roman"/>
    </w:rPr>
  </w:style>
  <w:style w:type="character" w:customStyle="1" w:styleId="ListLabel34">
    <w:name w:val="ListLabel 34"/>
    <w:qFormat/>
    <w:rsid w:val="00F01D8A"/>
    <w:rPr>
      <w:rFonts w:cs="Times New Roman"/>
    </w:rPr>
  </w:style>
  <w:style w:type="character" w:customStyle="1" w:styleId="ListLabel35">
    <w:name w:val="ListLabel 35"/>
    <w:qFormat/>
    <w:rsid w:val="00F01D8A"/>
    <w:rPr>
      <w:rFonts w:cs="Times New Roman"/>
    </w:rPr>
  </w:style>
  <w:style w:type="character" w:customStyle="1" w:styleId="ListLabel36">
    <w:name w:val="ListLabel 36"/>
    <w:qFormat/>
    <w:rsid w:val="00F01D8A"/>
    <w:rPr>
      <w:rFonts w:cs="Times New Roman"/>
    </w:rPr>
  </w:style>
  <w:style w:type="character" w:customStyle="1" w:styleId="ListLabel37">
    <w:name w:val="ListLabel 37"/>
    <w:qFormat/>
    <w:rsid w:val="00F01D8A"/>
    <w:rPr>
      <w:rFonts w:ascii="Times New Roman" w:hAnsi="Times New Roman" w:cs="Times New Roman"/>
      <w:sz w:val="28"/>
    </w:rPr>
  </w:style>
  <w:style w:type="character" w:customStyle="1" w:styleId="ListLabel38">
    <w:name w:val="ListLabel 38"/>
    <w:qFormat/>
    <w:rsid w:val="00F01D8A"/>
    <w:rPr>
      <w:rFonts w:cs="Times New Roman"/>
    </w:rPr>
  </w:style>
  <w:style w:type="character" w:customStyle="1" w:styleId="ListLabel39">
    <w:name w:val="ListLabel 39"/>
    <w:qFormat/>
    <w:rsid w:val="00F01D8A"/>
    <w:rPr>
      <w:rFonts w:cs="Times New Roman"/>
    </w:rPr>
  </w:style>
  <w:style w:type="character" w:customStyle="1" w:styleId="ListLabel40">
    <w:name w:val="ListLabel 40"/>
    <w:qFormat/>
    <w:rsid w:val="00F01D8A"/>
    <w:rPr>
      <w:rFonts w:cs="Times New Roman"/>
    </w:rPr>
  </w:style>
  <w:style w:type="character" w:customStyle="1" w:styleId="ListLabel41">
    <w:name w:val="ListLabel 41"/>
    <w:qFormat/>
    <w:rsid w:val="00F01D8A"/>
    <w:rPr>
      <w:rFonts w:cs="Times New Roman"/>
    </w:rPr>
  </w:style>
  <w:style w:type="character" w:customStyle="1" w:styleId="ListLabel42">
    <w:name w:val="ListLabel 42"/>
    <w:qFormat/>
    <w:rsid w:val="00F01D8A"/>
    <w:rPr>
      <w:rFonts w:cs="Times New Roman"/>
    </w:rPr>
  </w:style>
  <w:style w:type="character" w:customStyle="1" w:styleId="ListLabel43">
    <w:name w:val="ListLabel 43"/>
    <w:qFormat/>
    <w:rsid w:val="00F01D8A"/>
    <w:rPr>
      <w:rFonts w:cs="Times New Roman"/>
    </w:rPr>
  </w:style>
  <w:style w:type="character" w:customStyle="1" w:styleId="ListLabel44">
    <w:name w:val="ListLabel 44"/>
    <w:qFormat/>
    <w:rsid w:val="00F01D8A"/>
    <w:rPr>
      <w:rFonts w:cs="Times New Roman"/>
    </w:rPr>
  </w:style>
  <w:style w:type="character" w:customStyle="1" w:styleId="ListLabel45">
    <w:name w:val="ListLabel 45"/>
    <w:qFormat/>
    <w:rsid w:val="00F01D8A"/>
    <w:rPr>
      <w:rFonts w:cs="Times New Roman"/>
    </w:rPr>
  </w:style>
  <w:style w:type="paragraph" w:customStyle="1" w:styleId="a6">
    <w:name w:val="Заголовок"/>
    <w:basedOn w:val="a"/>
    <w:next w:val="a7"/>
    <w:qFormat/>
    <w:rsid w:val="00F01D8A"/>
    <w:pPr>
      <w:keepNext/>
      <w:spacing w:before="240" w:after="120"/>
    </w:pPr>
    <w:rPr>
      <w:rFonts w:ascii="Liberation Sans" w:eastAsia="Microsoft YaHei" w:hAnsi="Liberation Sans" w:cs="Mangal"/>
      <w:sz w:val="28"/>
      <w:szCs w:val="28"/>
    </w:rPr>
  </w:style>
  <w:style w:type="paragraph" w:styleId="a7">
    <w:name w:val="Body Text"/>
    <w:basedOn w:val="a"/>
    <w:rsid w:val="00F01D8A"/>
    <w:pPr>
      <w:spacing w:after="140" w:line="288" w:lineRule="auto"/>
    </w:pPr>
  </w:style>
  <w:style w:type="paragraph" w:styleId="a8">
    <w:name w:val="List"/>
    <w:basedOn w:val="a7"/>
    <w:rsid w:val="00F01D8A"/>
    <w:rPr>
      <w:rFonts w:cs="Mangal"/>
    </w:rPr>
  </w:style>
  <w:style w:type="paragraph" w:customStyle="1" w:styleId="1">
    <w:name w:val="Название объекта1"/>
    <w:basedOn w:val="a"/>
    <w:qFormat/>
    <w:rsid w:val="00F01D8A"/>
    <w:pPr>
      <w:suppressLineNumbers/>
      <w:spacing w:before="120" w:after="120"/>
    </w:pPr>
    <w:rPr>
      <w:rFonts w:cs="Mangal"/>
      <w:i/>
      <w:iCs/>
      <w:sz w:val="24"/>
      <w:szCs w:val="24"/>
    </w:rPr>
  </w:style>
  <w:style w:type="paragraph" w:styleId="a9">
    <w:name w:val="index heading"/>
    <w:basedOn w:val="a"/>
    <w:qFormat/>
    <w:rsid w:val="00F01D8A"/>
    <w:pPr>
      <w:suppressLineNumbers/>
    </w:pPr>
    <w:rPr>
      <w:rFonts w:cs="Mangal"/>
    </w:rPr>
  </w:style>
  <w:style w:type="paragraph" w:styleId="aa">
    <w:name w:val="Title"/>
    <w:basedOn w:val="a"/>
    <w:qFormat/>
    <w:rsid w:val="00F01D8A"/>
    <w:pPr>
      <w:keepNext/>
      <w:spacing w:before="240" w:after="120"/>
    </w:pPr>
    <w:rPr>
      <w:rFonts w:ascii="Liberation Sans" w:eastAsia="Microsoft YaHei" w:hAnsi="Liberation Sans" w:cs="Mangal"/>
      <w:sz w:val="28"/>
      <w:szCs w:val="28"/>
    </w:rPr>
  </w:style>
  <w:style w:type="paragraph" w:styleId="ab">
    <w:name w:val="caption"/>
    <w:basedOn w:val="a"/>
    <w:qFormat/>
    <w:rsid w:val="00F01D8A"/>
    <w:pPr>
      <w:suppressLineNumbers/>
      <w:spacing w:before="120" w:after="120"/>
    </w:pPr>
    <w:rPr>
      <w:rFonts w:cs="Mangal"/>
      <w:i/>
      <w:iCs/>
      <w:sz w:val="24"/>
      <w:szCs w:val="24"/>
    </w:rPr>
  </w:style>
  <w:style w:type="paragraph" w:styleId="ac">
    <w:name w:val="List Paragraph"/>
    <w:basedOn w:val="a"/>
    <w:uiPriority w:val="99"/>
    <w:qFormat/>
    <w:rsid w:val="00AA4BCD"/>
    <w:pPr>
      <w:ind w:left="720"/>
      <w:contextualSpacing/>
    </w:pPr>
  </w:style>
  <w:style w:type="paragraph" w:styleId="HTML0">
    <w:name w:val="HTML Preformatted"/>
    <w:basedOn w:val="a"/>
    <w:uiPriority w:val="99"/>
    <w:unhideWhenUsed/>
    <w:qFormat/>
    <w:rsid w:val="00BC47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paragraph" w:customStyle="1" w:styleId="10">
    <w:name w:val="Верхний колонтитул1"/>
    <w:basedOn w:val="a"/>
    <w:uiPriority w:val="99"/>
    <w:unhideWhenUsed/>
    <w:rsid w:val="002B017B"/>
    <w:pPr>
      <w:tabs>
        <w:tab w:val="center" w:pos="4844"/>
        <w:tab w:val="right" w:pos="9689"/>
      </w:tabs>
      <w:spacing w:after="0" w:line="240" w:lineRule="auto"/>
    </w:pPr>
  </w:style>
  <w:style w:type="paragraph" w:customStyle="1" w:styleId="11">
    <w:name w:val="Нижний колонтитул1"/>
    <w:basedOn w:val="a"/>
    <w:uiPriority w:val="99"/>
    <w:unhideWhenUsed/>
    <w:rsid w:val="002B017B"/>
    <w:pPr>
      <w:tabs>
        <w:tab w:val="center" w:pos="4844"/>
        <w:tab w:val="right" w:pos="9689"/>
      </w:tabs>
      <w:spacing w:after="0" w:line="240" w:lineRule="auto"/>
    </w:pPr>
  </w:style>
  <w:style w:type="table" w:styleId="ad">
    <w:name w:val="Table Grid"/>
    <w:basedOn w:val="a1"/>
    <w:uiPriority w:val="39"/>
    <w:rsid w:val="00F608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12"/>
    <w:uiPriority w:val="99"/>
    <w:semiHidden/>
    <w:unhideWhenUsed/>
    <w:rsid w:val="003920FB"/>
    <w:pPr>
      <w:tabs>
        <w:tab w:val="center" w:pos="4677"/>
        <w:tab w:val="right" w:pos="9355"/>
      </w:tabs>
      <w:spacing w:after="0" w:line="240" w:lineRule="auto"/>
    </w:pPr>
  </w:style>
  <w:style w:type="character" w:customStyle="1" w:styleId="12">
    <w:name w:val="Верхний колонтитул Знак1"/>
    <w:basedOn w:val="a0"/>
    <w:link w:val="ae"/>
    <w:uiPriority w:val="99"/>
    <w:semiHidden/>
    <w:rsid w:val="003920FB"/>
    <w:rPr>
      <w:rFonts w:ascii="Calibri" w:eastAsia="Calibri" w:hAnsi="Calibri"/>
      <w:color w:val="00000A"/>
      <w:sz w:val="22"/>
    </w:rPr>
  </w:style>
  <w:style w:type="paragraph" w:styleId="af">
    <w:name w:val="footer"/>
    <w:basedOn w:val="a"/>
    <w:link w:val="13"/>
    <w:uiPriority w:val="99"/>
    <w:semiHidden/>
    <w:unhideWhenUsed/>
    <w:rsid w:val="003920FB"/>
    <w:pPr>
      <w:tabs>
        <w:tab w:val="center" w:pos="4677"/>
        <w:tab w:val="right" w:pos="9355"/>
      </w:tabs>
      <w:spacing w:after="0" w:line="240" w:lineRule="auto"/>
    </w:pPr>
  </w:style>
  <w:style w:type="character" w:customStyle="1" w:styleId="13">
    <w:name w:val="Нижний колонтитул Знак1"/>
    <w:basedOn w:val="a0"/>
    <w:link w:val="af"/>
    <w:uiPriority w:val="99"/>
    <w:semiHidden/>
    <w:rsid w:val="003920FB"/>
    <w:rPr>
      <w:rFonts w:ascii="Calibri" w:eastAsia="Calibri" w:hAnsi="Calibri"/>
      <w:color w:val="00000A"/>
      <w:sz w:val="22"/>
    </w:rPr>
  </w:style>
  <w:style w:type="paragraph" w:styleId="af0">
    <w:name w:val="Balloon Text"/>
    <w:basedOn w:val="a"/>
    <w:link w:val="af1"/>
    <w:uiPriority w:val="99"/>
    <w:semiHidden/>
    <w:unhideWhenUsed/>
    <w:rsid w:val="006809AD"/>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809AD"/>
    <w:rPr>
      <w:rFonts w:ascii="Tahoma" w:eastAsia="Calibri" w:hAnsi="Tahoma" w:cs="Tahoma"/>
      <w:color w:val="00000A"/>
      <w:sz w:val="16"/>
      <w:szCs w:val="16"/>
    </w:rPr>
  </w:style>
  <w:style w:type="character" w:styleId="af2">
    <w:name w:val="annotation reference"/>
    <w:basedOn w:val="a0"/>
    <w:uiPriority w:val="99"/>
    <w:semiHidden/>
    <w:unhideWhenUsed/>
    <w:rsid w:val="00901DAF"/>
    <w:rPr>
      <w:sz w:val="16"/>
      <w:szCs w:val="16"/>
    </w:rPr>
  </w:style>
  <w:style w:type="paragraph" w:styleId="af3">
    <w:name w:val="annotation text"/>
    <w:basedOn w:val="a"/>
    <w:link w:val="af4"/>
    <w:uiPriority w:val="99"/>
    <w:semiHidden/>
    <w:unhideWhenUsed/>
    <w:rsid w:val="00901DAF"/>
    <w:pPr>
      <w:spacing w:line="240" w:lineRule="auto"/>
    </w:pPr>
    <w:rPr>
      <w:sz w:val="20"/>
      <w:szCs w:val="20"/>
    </w:rPr>
  </w:style>
  <w:style w:type="character" w:customStyle="1" w:styleId="af4">
    <w:name w:val="Текст примечания Знак"/>
    <w:basedOn w:val="a0"/>
    <w:link w:val="af3"/>
    <w:uiPriority w:val="99"/>
    <w:semiHidden/>
    <w:rsid w:val="00901DAF"/>
    <w:rPr>
      <w:rFonts w:ascii="Calibri" w:eastAsia="Calibri" w:hAnsi="Calibri"/>
      <w:color w:val="00000A"/>
      <w:szCs w:val="20"/>
    </w:rPr>
  </w:style>
  <w:style w:type="paragraph" w:styleId="af5">
    <w:name w:val="annotation subject"/>
    <w:basedOn w:val="af3"/>
    <w:next w:val="af3"/>
    <w:link w:val="af6"/>
    <w:uiPriority w:val="99"/>
    <w:semiHidden/>
    <w:unhideWhenUsed/>
    <w:rsid w:val="00901DAF"/>
    <w:rPr>
      <w:b/>
      <w:bCs/>
    </w:rPr>
  </w:style>
  <w:style w:type="character" w:customStyle="1" w:styleId="af6">
    <w:name w:val="Тема примечания Знак"/>
    <w:basedOn w:val="af4"/>
    <w:link w:val="af5"/>
    <w:uiPriority w:val="99"/>
    <w:semiHidden/>
    <w:rsid w:val="00901DAF"/>
    <w:rPr>
      <w:rFonts w:ascii="Calibri" w:eastAsia="Calibri" w:hAnsi="Calibri"/>
      <w:b/>
      <w:bCs/>
      <w:color w:val="00000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B35F6B-9492-40C9-BE59-470520608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9942</Words>
  <Characters>5667</Characters>
  <Application>Microsoft Office Word</Application>
  <DocSecurity>0</DocSecurity>
  <Lines>47</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RUSSIA</Company>
  <LinksUpToDate>false</LinksUpToDate>
  <CharactersWithSpaces>15578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Инна</dc:creator>
  <cp:lastModifiedBy>admin</cp:lastModifiedBy>
  <cp:revision>2</cp:revision>
  <cp:lastPrinted>2020-11-26T11:27:00Z</cp:lastPrinted>
  <dcterms:created xsi:type="dcterms:W3CDTF">2021-09-02T09:19:00Z</dcterms:created>
  <dcterms:modified xsi:type="dcterms:W3CDTF">2021-09-02T09:19:00Z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