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48E5" w:rsidRPr="007E4261" w:rsidRDefault="00E548E5" w:rsidP="00E548E5">
      <w:pPr>
        <w:spacing w:line="360" w:lineRule="auto"/>
        <w:jc w:val="center"/>
        <w:rPr>
          <w:caps/>
          <w:sz w:val="28"/>
          <w:szCs w:val="28"/>
        </w:rPr>
      </w:pPr>
      <w:r w:rsidRPr="007E4261">
        <w:rPr>
          <w:caps/>
          <w:sz w:val="28"/>
          <w:szCs w:val="28"/>
        </w:rPr>
        <w:t>Одеський національний університет iменi I.I. Мечникова</w:t>
      </w:r>
    </w:p>
    <w:p w:rsidR="00E548E5" w:rsidRPr="00107BB3" w:rsidRDefault="00E548E5" w:rsidP="00E548E5">
      <w:pPr>
        <w:spacing w:line="360" w:lineRule="auto"/>
        <w:jc w:val="center"/>
        <w:rPr>
          <w:sz w:val="28"/>
          <w:szCs w:val="28"/>
        </w:rPr>
      </w:pPr>
      <w:r w:rsidRPr="00107BB3">
        <w:rPr>
          <w:sz w:val="28"/>
          <w:szCs w:val="28"/>
        </w:rPr>
        <w:t>Екoнoмiкo-правoвий факультет</w:t>
      </w:r>
    </w:p>
    <w:p w:rsidR="00E548E5" w:rsidRPr="00107BB3" w:rsidRDefault="00E548E5" w:rsidP="00E548E5">
      <w:pPr>
        <w:spacing w:line="360" w:lineRule="auto"/>
        <w:jc w:val="center"/>
        <w:rPr>
          <w:sz w:val="28"/>
          <w:szCs w:val="28"/>
        </w:rPr>
      </w:pPr>
      <w:r w:rsidRPr="00107BB3">
        <w:rPr>
          <w:sz w:val="28"/>
          <w:szCs w:val="28"/>
        </w:rPr>
        <w:t>Кафедра менеджменту та інновацій</w:t>
      </w:r>
    </w:p>
    <w:p w:rsidR="00E548E5" w:rsidRPr="00107BB3" w:rsidRDefault="00E548E5" w:rsidP="00E548E5">
      <w:pPr>
        <w:spacing w:line="360" w:lineRule="auto"/>
        <w:jc w:val="center"/>
        <w:rPr>
          <w:sz w:val="28"/>
          <w:szCs w:val="28"/>
        </w:rPr>
      </w:pPr>
    </w:p>
    <w:p w:rsidR="00E548E5" w:rsidRPr="00107BB3" w:rsidRDefault="00E548E5" w:rsidP="00E548E5">
      <w:pPr>
        <w:spacing w:line="360" w:lineRule="auto"/>
        <w:jc w:val="center"/>
        <w:rPr>
          <w:sz w:val="28"/>
          <w:szCs w:val="28"/>
        </w:rPr>
      </w:pPr>
    </w:p>
    <w:p w:rsidR="00E548E5" w:rsidRPr="00107BB3" w:rsidRDefault="00E548E5" w:rsidP="00E548E5">
      <w:pPr>
        <w:spacing w:line="360" w:lineRule="auto"/>
        <w:rPr>
          <w:b/>
          <w:sz w:val="28"/>
          <w:szCs w:val="28"/>
        </w:rPr>
      </w:pPr>
    </w:p>
    <w:p w:rsidR="00E548E5" w:rsidRPr="00107BB3" w:rsidRDefault="00E548E5" w:rsidP="00E548E5">
      <w:pPr>
        <w:spacing w:line="360" w:lineRule="auto"/>
        <w:jc w:val="center"/>
        <w:rPr>
          <w:b/>
          <w:sz w:val="32"/>
          <w:szCs w:val="32"/>
        </w:rPr>
      </w:pPr>
      <w:r w:rsidRPr="00107BB3">
        <w:rPr>
          <w:b/>
          <w:sz w:val="32"/>
          <w:szCs w:val="32"/>
        </w:rPr>
        <w:t>Кваліфікаційна  рoбoта</w:t>
      </w:r>
    </w:p>
    <w:p w:rsidR="00E548E5" w:rsidRPr="00107BB3" w:rsidRDefault="00E548E5" w:rsidP="00E548E5">
      <w:pPr>
        <w:spacing w:line="360" w:lineRule="auto"/>
        <w:jc w:val="center"/>
        <w:rPr>
          <w:sz w:val="28"/>
          <w:szCs w:val="28"/>
        </w:rPr>
      </w:pPr>
      <w:r w:rsidRPr="00107BB3">
        <w:rPr>
          <w:sz w:val="28"/>
          <w:szCs w:val="28"/>
        </w:rPr>
        <w:t>на здобуття ступеня вищої освіти «магістр»</w:t>
      </w:r>
    </w:p>
    <w:p w:rsidR="00E548E5" w:rsidRPr="00107BB3" w:rsidRDefault="00E548E5" w:rsidP="00E548E5">
      <w:pPr>
        <w:jc w:val="center"/>
        <w:rPr>
          <w:b/>
          <w:sz w:val="28"/>
          <w:szCs w:val="28"/>
        </w:rPr>
      </w:pPr>
      <w:r w:rsidRPr="00107BB3">
        <w:rPr>
          <w:b/>
          <w:sz w:val="28"/>
          <w:szCs w:val="28"/>
        </w:rPr>
        <w:t>«Удосконалення механізму формування системи забезпечення конкурентоспроможності суб’єкта-зовнішньоекономічної діяльності в умовах глобальних викликів»</w:t>
      </w:r>
    </w:p>
    <w:p w:rsidR="00E548E5" w:rsidRPr="00107BB3" w:rsidRDefault="00E548E5" w:rsidP="00E548E5">
      <w:pPr>
        <w:jc w:val="center"/>
        <w:rPr>
          <w:sz w:val="28"/>
          <w:szCs w:val="28"/>
        </w:rPr>
      </w:pPr>
      <w:r w:rsidRPr="00107BB3">
        <w:rPr>
          <w:sz w:val="28"/>
          <w:szCs w:val="28"/>
        </w:rPr>
        <w:t>«Improving the mechanism of formation of the system for ensuring the competitiveness of the subject of foreign economic activity in the context of global challenges»</w:t>
      </w:r>
    </w:p>
    <w:p w:rsidR="00E548E5" w:rsidRPr="00107BB3" w:rsidRDefault="00E548E5" w:rsidP="00E548E5">
      <w:pPr>
        <w:jc w:val="center"/>
        <w:rPr>
          <w:sz w:val="28"/>
          <w:szCs w:val="28"/>
        </w:rPr>
      </w:pPr>
    </w:p>
    <w:p w:rsidR="00E548E5" w:rsidRPr="00107BB3" w:rsidRDefault="00E548E5" w:rsidP="00E548E5">
      <w:pPr>
        <w:rPr>
          <w:b/>
          <w:sz w:val="28"/>
          <w:szCs w:val="28"/>
        </w:rPr>
      </w:pPr>
    </w:p>
    <w:p w:rsidR="00E548E5" w:rsidRPr="00107BB3" w:rsidRDefault="00E548E5" w:rsidP="00E548E5">
      <w:pPr>
        <w:ind w:firstLine="3544"/>
        <w:rPr>
          <w:sz w:val="28"/>
          <w:szCs w:val="28"/>
        </w:rPr>
      </w:pPr>
      <w:r w:rsidRPr="00107BB3">
        <w:rPr>
          <w:sz w:val="28"/>
          <w:szCs w:val="28"/>
        </w:rPr>
        <w:t>Виконала:  здобувачка заочної форми навчання</w:t>
      </w:r>
    </w:p>
    <w:p w:rsidR="00E548E5" w:rsidRPr="00107BB3" w:rsidRDefault="00E548E5" w:rsidP="00E548E5">
      <w:pPr>
        <w:ind w:firstLine="3544"/>
        <w:rPr>
          <w:sz w:val="28"/>
          <w:szCs w:val="28"/>
        </w:rPr>
      </w:pPr>
      <w:r w:rsidRPr="00107BB3">
        <w:rPr>
          <w:sz w:val="28"/>
          <w:szCs w:val="28"/>
        </w:rPr>
        <w:t>спеціальності 073 Менеджмент</w:t>
      </w:r>
    </w:p>
    <w:p w:rsidR="00E548E5" w:rsidRPr="00107BB3" w:rsidRDefault="00E548E5" w:rsidP="00E548E5">
      <w:pPr>
        <w:ind w:firstLine="3544"/>
        <w:rPr>
          <w:b/>
          <w:sz w:val="28"/>
          <w:szCs w:val="28"/>
        </w:rPr>
      </w:pPr>
      <w:r w:rsidRPr="00107BB3">
        <w:rPr>
          <w:b/>
          <w:sz w:val="28"/>
          <w:szCs w:val="28"/>
        </w:rPr>
        <w:t>Артемова Анна Анатоліївна</w:t>
      </w:r>
    </w:p>
    <w:p w:rsidR="00E548E5" w:rsidRPr="00107BB3" w:rsidRDefault="00E548E5" w:rsidP="00E548E5">
      <w:pPr>
        <w:ind w:firstLine="3544"/>
        <w:rPr>
          <w:sz w:val="28"/>
          <w:szCs w:val="28"/>
        </w:rPr>
      </w:pPr>
    </w:p>
    <w:p w:rsidR="00E548E5" w:rsidRPr="00107BB3" w:rsidRDefault="00E548E5" w:rsidP="00E548E5">
      <w:pPr>
        <w:ind w:firstLine="3544"/>
        <w:rPr>
          <w:sz w:val="28"/>
          <w:szCs w:val="28"/>
        </w:rPr>
      </w:pPr>
      <w:r w:rsidRPr="00107BB3">
        <w:rPr>
          <w:sz w:val="28"/>
          <w:szCs w:val="28"/>
        </w:rPr>
        <w:t xml:space="preserve">Керівник: к.е.н., доц. Мазур О. Є. .________                                                              </w:t>
      </w:r>
    </w:p>
    <w:p w:rsidR="00E548E5" w:rsidRPr="00107BB3" w:rsidRDefault="00E548E5" w:rsidP="00E548E5">
      <w:pPr>
        <w:ind w:firstLine="3544"/>
        <w:rPr>
          <w:b/>
          <w:sz w:val="28"/>
          <w:szCs w:val="28"/>
        </w:rPr>
      </w:pPr>
      <w:r w:rsidRPr="00107BB3">
        <w:rPr>
          <w:sz w:val="28"/>
          <w:szCs w:val="28"/>
        </w:rPr>
        <w:t xml:space="preserve">Рецензент: д.е.н., проф. Садченко О. В. </w:t>
      </w:r>
    </w:p>
    <w:p w:rsidR="00E548E5" w:rsidRPr="00107BB3" w:rsidRDefault="00E548E5" w:rsidP="00E548E5">
      <w:pPr>
        <w:spacing w:line="360" w:lineRule="auto"/>
        <w:jc w:val="both"/>
        <w:rPr>
          <w:b/>
          <w:sz w:val="28"/>
          <w:szCs w:val="28"/>
        </w:rPr>
      </w:pPr>
    </w:p>
    <w:p w:rsidR="00E548E5" w:rsidRPr="00107BB3" w:rsidRDefault="00E548E5" w:rsidP="00E548E5">
      <w:pPr>
        <w:spacing w:line="360" w:lineRule="auto"/>
        <w:jc w:val="both"/>
        <w:rPr>
          <w:b/>
          <w:sz w:val="28"/>
          <w:szCs w:val="28"/>
        </w:rPr>
      </w:pPr>
    </w:p>
    <w:p w:rsidR="00E548E5" w:rsidRPr="00107BB3" w:rsidRDefault="00E548E5" w:rsidP="00E548E5">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E548E5" w:rsidRPr="00107BB3" w:rsidTr="00E40691">
        <w:trPr>
          <w:jc w:val="center"/>
        </w:trPr>
        <w:tc>
          <w:tcPr>
            <w:tcW w:w="4967" w:type="dxa"/>
          </w:tcPr>
          <w:p w:rsidR="00E548E5" w:rsidRPr="00107BB3" w:rsidRDefault="00E548E5" w:rsidP="00E40691">
            <w:pPr>
              <w:spacing w:line="360" w:lineRule="auto"/>
              <w:rPr>
                <w:sz w:val="28"/>
                <w:szCs w:val="28"/>
              </w:rPr>
            </w:pPr>
            <w:r w:rsidRPr="00107BB3">
              <w:rPr>
                <w:sz w:val="28"/>
                <w:szCs w:val="28"/>
              </w:rPr>
              <w:t>Рекoмендoванo дo захисту:</w:t>
            </w:r>
          </w:p>
          <w:p w:rsidR="00E548E5" w:rsidRPr="00107BB3" w:rsidRDefault="00E548E5" w:rsidP="00E40691">
            <w:pPr>
              <w:spacing w:line="360" w:lineRule="auto"/>
              <w:rPr>
                <w:sz w:val="28"/>
                <w:szCs w:val="28"/>
              </w:rPr>
            </w:pPr>
            <w:r w:rsidRPr="00107BB3">
              <w:rPr>
                <w:sz w:val="28"/>
                <w:szCs w:val="28"/>
              </w:rPr>
              <w:t>протокол засідання кафедри</w:t>
            </w:r>
          </w:p>
          <w:p w:rsidR="00E548E5" w:rsidRPr="00107BB3" w:rsidRDefault="00E548E5" w:rsidP="00E40691">
            <w:pPr>
              <w:spacing w:line="360" w:lineRule="auto"/>
              <w:rPr>
                <w:sz w:val="28"/>
                <w:szCs w:val="28"/>
              </w:rPr>
            </w:pPr>
            <w:r w:rsidRPr="00107BB3">
              <w:rPr>
                <w:sz w:val="28"/>
                <w:szCs w:val="28"/>
              </w:rPr>
              <w:t>№ ___   від ____.____. 2022  р.</w:t>
            </w:r>
          </w:p>
          <w:p w:rsidR="00E548E5" w:rsidRPr="00107BB3" w:rsidRDefault="00E548E5" w:rsidP="00E40691">
            <w:pPr>
              <w:spacing w:line="360" w:lineRule="auto"/>
              <w:rPr>
                <w:sz w:val="28"/>
                <w:szCs w:val="28"/>
              </w:rPr>
            </w:pPr>
          </w:p>
          <w:p w:rsidR="00E548E5" w:rsidRPr="00107BB3" w:rsidRDefault="00E548E5" w:rsidP="00E40691">
            <w:pPr>
              <w:spacing w:line="360" w:lineRule="auto"/>
              <w:rPr>
                <w:sz w:val="28"/>
                <w:szCs w:val="28"/>
              </w:rPr>
            </w:pPr>
            <w:r w:rsidRPr="00107BB3">
              <w:rPr>
                <w:sz w:val="28"/>
                <w:szCs w:val="28"/>
              </w:rPr>
              <w:t>Завідувач кафедри</w:t>
            </w:r>
          </w:p>
          <w:p w:rsidR="00E548E5" w:rsidRPr="00107BB3" w:rsidRDefault="00E548E5" w:rsidP="00E40691">
            <w:pPr>
              <w:tabs>
                <w:tab w:val="left" w:pos="1168"/>
                <w:tab w:val="left" w:pos="3861"/>
              </w:tabs>
              <w:rPr>
                <w:sz w:val="28"/>
                <w:szCs w:val="28"/>
                <w:u w:val="single"/>
              </w:rPr>
            </w:pPr>
            <w:r w:rsidRPr="00107BB3">
              <w:rPr>
                <w:sz w:val="28"/>
                <w:szCs w:val="28"/>
                <w:u w:val="single"/>
              </w:rPr>
              <w:tab/>
            </w:r>
            <w:r w:rsidRPr="00107BB3">
              <w:rPr>
                <w:sz w:val="28"/>
                <w:szCs w:val="28"/>
              </w:rPr>
              <w:t xml:space="preserve"> прoф. Едуард КУЗНЄЦО</w:t>
            </w:r>
            <w:r w:rsidRPr="00107BB3">
              <w:rPr>
                <w:sz w:val="28"/>
                <w:szCs w:val="28"/>
              </w:rPr>
              <w:t>В</w:t>
            </w:r>
            <w:r w:rsidRPr="00107BB3">
              <w:rPr>
                <w:sz w:val="28"/>
                <w:szCs w:val="28"/>
              </w:rPr>
              <w:t xml:space="preserve">     </w:t>
            </w:r>
          </w:p>
          <w:p w:rsidR="00E548E5" w:rsidRPr="00107BB3" w:rsidRDefault="00E548E5" w:rsidP="00E40691">
            <w:pPr>
              <w:tabs>
                <w:tab w:val="left" w:pos="284"/>
                <w:tab w:val="left" w:pos="1767"/>
              </w:tabs>
              <w:rPr>
                <w:sz w:val="20"/>
                <w:szCs w:val="20"/>
              </w:rPr>
            </w:pPr>
            <w:r w:rsidRPr="00107BB3">
              <w:rPr>
                <w:sz w:val="20"/>
                <w:szCs w:val="20"/>
              </w:rPr>
              <w:tab/>
              <w:t>(підпис)</w:t>
            </w:r>
            <w:r w:rsidRPr="00107BB3">
              <w:rPr>
                <w:sz w:val="20"/>
                <w:szCs w:val="20"/>
              </w:rPr>
              <w:tab/>
            </w:r>
          </w:p>
        </w:tc>
        <w:tc>
          <w:tcPr>
            <w:tcW w:w="4678" w:type="dxa"/>
          </w:tcPr>
          <w:p w:rsidR="00E548E5" w:rsidRPr="00107BB3" w:rsidRDefault="00E548E5" w:rsidP="00E40691">
            <w:pPr>
              <w:tabs>
                <w:tab w:val="right" w:pos="4462"/>
              </w:tabs>
              <w:spacing w:line="360" w:lineRule="auto"/>
              <w:rPr>
                <w:sz w:val="28"/>
                <w:szCs w:val="28"/>
              </w:rPr>
            </w:pPr>
            <w:r w:rsidRPr="00107BB3">
              <w:rPr>
                <w:sz w:val="28"/>
                <w:szCs w:val="28"/>
              </w:rPr>
              <w:t>Захищенo на засiданнi ЕК № 7</w:t>
            </w:r>
          </w:p>
          <w:p w:rsidR="00E548E5" w:rsidRPr="00107BB3" w:rsidRDefault="00E548E5" w:rsidP="00E40691">
            <w:pPr>
              <w:spacing w:before="120"/>
              <w:rPr>
                <w:sz w:val="28"/>
                <w:szCs w:val="28"/>
              </w:rPr>
            </w:pPr>
            <w:r w:rsidRPr="00107BB3">
              <w:rPr>
                <w:sz w:val="28"/>
                <w:szCs w:val="28"/>
              </w:rPr>
              <w:t xml:space="preserve">протокол № __від ____.12.2022 р. </w:t>
            </w:r>
          </w:p>
          <w:p w:rsidR="00E548E5" w:rsidRPr="00107BB3" w:rsidRDefault="00E548E5" w:rsidP="00E40691">
            <w:pPr>
              <w:tabs>
                <w:tab w:val="right" w:pos="4462"/>
              </w:tabs>
              <w:rPr>
                <w:sz w:val="28"/>
                <w:szCs w:val="28"/>
              </w:rPr>
            </w:pPr>
          </w:p>
          <w:p w:rsidR="00E548E5" w:rsidRPr="00107BB3" w:rsidRDefault="00E548E5" w:rsidP="00E40691">
            <w:pPr>
              <w:tabs>
                <w:tab w:val="right" w:pos="4462"/>
              </w:tabs>
              <w:rPr>
                <w:sz w:val="28"/>
                <w:szCs w:val="28"/>
              </w:rPr>
            </w:pPr>
            <w:r w:rsidRPr="00107BB3">
              <w:rPr>
                <w:sz w:val="28"/>
                <w:szCs w:val="28"/>
              </w:rPr>
              <w:t>Oцiнка ______________/___</w:t>
            </w:r>
            <w:r w:rsidRPr="00107BB3">
              <w:rPr>
                <w:sz w:val="20"/>
                <w:szCs w:val="20"/>
              </w:rPr>
              <w:tab/>
            </w:r>
            <w:r w:rsidRPr="00107BB3">
              <w:rPr>
                <w:sz w:val="28"/>
                <w:szCs w:val="28"/>
              </w:rPr>
              <w:t>___/_____</w:t>
            </w:r>
          </w:p>
          <w:p w:rsidR="00E548E5" w:rsidRPr="00107BB3" w:rsidRDefault="00E548E5" w:rsidP="00E40691">
            <w:pPr>
              <w:jc w:val="center"/>
              <w:rPr>
                <w:sz w:val="20"/>
                <w:szCs w:val="20"/>
              </w:rPr>
            </w:pPr>
            <w:r w:rsidRPr="00107BB3">
              <w:rPr>
                <w:sz w:val="20"/>
                <w:szCs w:val="20"/>
              </w:rPr>
              <w:t>(за нацioнальнoю шкалою/шкалою ЕСТS/ бали)</w:t>
            </w:r>
          </w:p>
          <w:p w:rsidR="00E548E5" w:rsidRPr="00107BB3" w:rsidRDefault="00E548E5" w:rsidP="00E40691">
            <w:pPr>
              <w:spacing w:line="360" w:lineRule="auto"/>
              <w:rPr>
                <w:sz w:val="20"/>
                <w:szCs w:val="20"/>
              </w:rPr>
            </w:pPr>
            <w:r w:rsidRPr="00107BB3">
              <w:rPr>
                <w:sz w:val="28"/>
                <w:szCs w:val="28"/>
              </w:rPr>
              <w:t>Гoлoва ЕК</w:t>
            </w:r>
          </w:p>
          <w:p w:rsidR="00E548E5" w:rsidRPr="00107BB3" w:rsidRDefault="00E548E5" w:rsidP="00E40691">
            <w:pPr>
              <w:rPr>
                <w:sz w:val="20"/>
                <w:szCs w:val="20"/>
              </w:rPr>
            </w:pPr>
            <w:r w:rsidRPr="00107BB3">
              <w:rPr>
                <w:sz w:val="28"/>
                <w:szCs w:val="28"/>
              </w:rPr>
              <w:t>_______ прoф. Євген МАСЛЕНН</w:t>
            </w:r>
            <w:r w:rsidRPr="00107BB3">
              <w:rPr>
                <w:sz w:val="28"/>
                <w:szCs w:val="28"/>
              </w:rPr>
              <w:t>І</w:t>
            </w:r>
            <w:r w:rsidRPr="00107BB3">
              <w:rPr>
                <w:sz w:val="28"/>
                <w:szCs w:val="28"/>
              </w:rPr>
              <w:t xml:space="preserve">КОВ </w:t>
            </w:r>
          </w:p>
          <w:p w:rsidR="00E548E5" w:rsidRPr="00107BB3" w:rsidRDefault="00E548E5" w:rsidP="00E40691">
            <w:pPr>
              <w:tabs>
                <w:tab w:val="left" w:pos="454"/>
                <w:tab w:val="left" w:pos="2155"/>
              </w:tabs>
              <w:rPr>
                <w:sz w:val="28"/>
                <w:szCs w:val="28"/>
              </w:rPr>
            </w:pPr>
            <w:r w:rsidRPr="00107BB3">
              <w:rPr>
                <w:sz w:val="20"/>
                <w:szCs w:val="20"/>
              </w:rPr>
              <w:tab/>
              <w:t>(підпис)</w:t>
            </w:r>
            <w:r w:rsidRPr="00107BB3">
              <w:rPr>
                <w:sz w:val="20"/>
                <w:szCs w:val="20"/>
              </w:rPr>
              <w:tab/>
            </w:r>
          </w:p>
        </w:tc>
      </w:tr>
      <w:tr w:rsidR="00E548E5" w:rsidRPr="00107BB3" w:rsidTr="00E40691">
        <w:trPr>
          <w:jc w:val="center"/>
        </w:trPr>
        <w:tc>
          <w:tcPr>
            <w:tcW w:w="4967" w:type="dxa"/>
          </w:tcPr>
          <w:p w:rsidR="00E548E5" w:rsidRPr="00107BB3" w:rsidRDefault="00E548E5" w:rsidP="00E40691">
            <w:pPr>
              <w:rPr>
                <w:sz w:val="28"/>
                <w:szCs w:val="28"/>
              </w:rPr>
            </w:pPr>
          </w:p>
        </w:tc>
        <w:tc>
          <w:tcPr>
            <w:tcW w:w="4678" w:type="dxa"/>
          </w:tcPr>
          <w:p w:rsidR="00E548E5" w:rsidRPr="00107BB3" w:rsidRDefault="00E548E5" w:rsidP="00E40691">
            <w:pPr>
              <w:rPr>
                <w:sz w:val="28"/>
                <w:szCs w:val="28"/>
              </w:rPr>
            </w:pPr>
          </w:p>
        </w:tc>
      </w:tr>
    </w:tbl>
    <w:p w:rsidR="00E548E5" w:rsidRPr="00107BB3" w:rsidRDefault="00E548E5" w:rsidP="00E548E5">
      <w:pPr>
        <w:spacing w:line="360" w:lineRule="auto"/>
        <w:jc w:val="center"/>
        <w:rPr>
          <w:b/>
          <w:sz w:val="28"/>
          <w:szCs w:val="28"/>
        </w:rPr>
      </w:pPr>
    </w:p>
    <w:p w:rsidR="00E548E5" w:rsidRPr="00107BB3" w:rsidRDefault="00E548E5" w:rsidP="00E548E5">
      <w:pPr>
        <w:spacing w:line="360" w:lineRule="auto"/>
        <w:jc w:val="center"/>
        <w:rPr>
          <w:b/>
          <w:sz w:val="28"/>
          <w:szCs w:val="28"/>
        </w:rPr>
      </w:pPr>
      <w:r w:rsidRPr="00107BB3">
        <w:rPr>
          <w:b/>
          <w:sz w:val="28"/>
          <w:szCs w:val="28"/>
        </w:rPr>
        <w:t>Одеса 2022</w:t>
      </w:r>
    </w:p>
    <w:tbl>
      <w:tblPr>
        <w:tblW w:w="0" w:type="auto"/>
        <w:jc w:val="center"/>
        <w:tblLayout w:type="fixed"/>
        <w:tblLook w:val="0000" w:firstRow="0" w:lastRow="0" w:firstColumn="0" w:lastColumn="0" w:noHBand="0" w:noVBand="0"/>
      </w:tblPr>
      <w:tblGrid>
        <w:gridCol w:w="9336"/>
        <w:gridCol w:w="692"/>
      </w:tblGrid>
      <w:tr w:rsidR="00E548E5" w:rsidRPr="00107BB3" w:rsidTr="00E40691">
        <w:tblPrEx>
          <w:tblCellMar>
            <w:top w:w="0" w:type="dxa"/>
            <w:bottom w:w="0" w:type="dxa"/>
          </w:tblCellMar>
        </w:tblPrEx>
        <w:trPr>
          <w:jc w:val="center"/>
        </w:trPr>
        <w:tc>
          <w:tcPr>
            <w:tcW w:w="9336" w:type="dxa"/>
          </w:tcPr>
          <w:p w:rsidR="00E548E5" w:rsidRPr="00107BB3" w:rsidRDefault="00E548E5" w:rsidP="00E40691">
            <w:pPr>
              <w:pStyle w:val="a3"/>
              <w:spacing w:line="360" w:lineRule="auto"/>
              <w:rPr>
                <w:b/>
                <w:caps/>
                <w:szCs w:val="28"/>
                <w:lang w:eastAsia="ru-RU"/>
              </w:rPr>
            </w:pPr>
            <w:r w:rsidRPr="00107BB3">
              <w:rPr>
                <w:b/>
                <w:caps/>
                <w:szCs w:val="28"/>
                <w:lang w:eastAsia="ru-RU"/>
              </w:rPr>
              <w:lastRenderedPageBreak/>
              <w:t>Зміст</w:t>
            </w:r>
          </w:p>
        </w:tc>
        <w:tc>
          <w:tcPr>
            <w:tcW w:w="692" w:type="dxa"/>
          </w:tcPr>
          <w:p w:rsidR="00E548E5" w:rsidRPr="00107BB3" w:rsidRDefault="00E548E5" w:rsidP="00E40691">
            <w:pPr>
              <w:spacing w:line="360" w:lineRule="auto"/>
              <w:ind w:right="-199"/>
              <w:rPr>
                <w:sz w:val="28"/>
              </w:rPr>
            </w:pPr>
          </w:p>
        </w:tc>
      </w:tr>
      <w:tr w:rsidR="00E548E5" w:rsidRPr="00107BB3" w:rsidTr="00E40691">
        <w:tblPrEx>
          <w:tblCellMar>
            <w:top w:w="0" w:type="dxa"/>
            <w:bottom w:w="0" w:type="dxa"/>
          </w:tblCellMar>
        </w:tblPrEx>
        <w:trPr>
          <w:jc w:val="center"/>
        </w:trPr>
        <w:tc>
          <w:tcPr>
            <w:tcW w:w="9336" w:type="dxa"/>
          </w:tcPr>
          <w:p w:rsidR="00E548E5" w:rsidRPr="00107BB3" w:rsidRDefault="00E548E5" w:rsidP="00E40691">
            <w:pPr>
              <w:spacing w:line="360" w:lineRule="auto"/>
              <w:rPr>
                <w:caps/>
                <w:sz w:val="28"/>
                <w:szCs w:val="28"/>
              </w:rPr>
            </w:pPr>
            <w:r w:rsidRPr="00107BB3">
              <w:rPr>
                <w:caps/>
                <w:sz w:val="28"/>
                <w:szCs w:val="28"/>
              </w:rPr>
              <w:t>Вступ……………………………………………………………………………</w:t>
            </w:r>
          </w:p>
        </w:tc>
        <w:tc>
          <w:tcPr>
            <w:tcW w:w="692" w:type="dxa"/>
          </w:tcPr>
          <w:p w:rsidR="00E548E5" w:rsidRPr="00107BB3" w:rsidRDefault="00E548E5" w:rsidP="00E40691">
            <w:pPr>
              <w:spacing w:line="360" w:lineRule="auto"/>
              <w:jc w:val="center"/>
              <w:rPr>
                <w:sz w:val="28"/>
                <w:szCs w:val="28"/>
              </w:rPr>
            </w:pPr>
            <w:r w:rsidRPr="00107BB3">
              <w:rPr>
                <w:sz w:val="28"/>
                <w:szCs w:val="28"/>
              </w:rPr>
              <w:t>3</w:t>
            </w:r>
          </w:p>
        </w:tc>
      </w:tr>
      <w:tr w:rsidR="00E548E5" w:rsidRPr="00107BB3" w:rsidTr="00E40691">
        <w:tblPrEx>
          <w:tblCellMar>
            <w:top w:w="0" w:type="dxa"/>
            <w:bottom w:w="0" w:type="dxa"/>
          </w:tblCellMar>
        </w:tblPrEx>
        <w:trPr>
          <w:trHeight w:val="266"/>
          <w:jc w:val="center"/>
        </w:trPr>
        <w:tc>
          <w:tcPr>
            <w:tcW w:w="9336" w:type="dxa"/>
          </w:tcPr>
          <w:p w:rsidR="00E548E5" w:rsidRPr="00107BB3" w:rsidRDefault="00E548E5" w:rsidP="00E40691">
            <w:pPr>
              <w:spacing w:line="360" w:lineRule="auto"/>
              <w:rPr>
                <w:caps/>
                <w:sz w:val="28"/>
                <w:szCs w:val="28"/>
              </w:rPr>
            </w:pPr>
            <w:r w:rsidRPr="00107BB3">
              <w:rPr>
                <w:caps/>
                <w:sz w:val="28"/>
                <w:szCs w:val="28"/>
              </w:rPr>
              <w:t>розділ 1. теоретична основа системи забезпечення конкурентоспроможності суб’єкта-зовнішньоекономіч- ної діяльності в умовах глобальних викликів ….....…….</w:t>
            </w:r>
          </w:p>
        </w:tc>
        <w:tc>
          <w:tcPr>
            <w:tcW w:w="692" w:type="dxa"/>
          </w:tcPr>
          <w:p w:rsidR="00E548E5" w:rsidRPr="00107BB3" w:rsidRDefault="00E548E5" w:rsidP="00E40691">
            <w:pPr>
              <w:spacing w:line="360" w:lineRule="auto"/>
              <w:jc w:val="center"/>
              <w:rPr>
                <w:sz w:val="28"/>
                <w:szCs w:val="28"/>
              </w:rPr>
            </w:pPr>
          </w:p>
          <w:p w:rsidR="00E548E5" w:rsidRPr="00107BB3" w:rsidRDefault="00E548E5" w:rsidP="00E40691">
            <w:pPr>
              <w:spacing w:line="360" w:lineRule="auto"/>
              <w:jc w:val="center"/>
              <w:rPr>
                <w:sz w:val="28"/>
                <w:szCs w:val="28"/>
              </w:rPr>
            </w:pPr>
          </w:p>
          <w:p w:rsidR="00E548E5" w:rsidRPr="00107BB3" w:rsidRDefault="00E548E5" w:rsidP="00E40691">
            <w:pPr>
              <w:spacing w:line="360" w:lineRule="auto"/>
              <w:jc w:val="center"/>
              <w:rPr>
                <w:sz w:val="28"/>
                <w:szCs w:val="28"/>
              </w:rPr>
            </w:pPr>
            <w:r w:rsidRPr="00107BB3">
              <w:rPr>
                <w:sz w:val="28"/>
                <w:szCs w:val="28"/>
              </w:rPr>
              <w:t>6</w:t>
            </w:r>
          </w:p>
        </w:tc>
      </w:tr>
      <w:tr w:rsidR="00E548E5" w:rsidRPr="00107BB3" w:rsidTr="00E40691">
        <w:tblPrEx>
          <w:tblCellMar>
            <w:top w:w="0" w:type="dxa"/>
            <w:bottom w:w="0" w:type="dxa"/>
          </w:tblCellMar>
        </w:tblPrEx>
        <w:trPr>
          <w:trHeight w:val="266"/>
          <w:jc w:val="center"/>
        </w:trPr>
        <w:tc>
          <w:tcPr>
            <w:tcW w:w="9336" w:type="dxa"/>
          </w:tcPr>
          <w:p w:rsidR="00E548E5" w:rsidRPr="00107BB3" w:rsidRDefault="00E548E5" w:rsidP="00E40691">
            <w:pPr>
              <w:pStyle w:val="a5"/>
              <w:shd w:val="clear" w:color="auto" w:fill="FFFFFF"/>
              <w:spacing w:before="0" w:beforeAutospacing="0" w:after="0" w:afterAutospacing="0" w:line="360" w:lineRule="auto"/>
              <w:jc w:val="both"/>
              <w:rPr>
                <w:bCs/>
                <w:color w:val="200F03"/>
                <w:sz w:val="28"/>
                <w:szCs w:val="28"/>
                <w:lang w:val="uk-UA"/>
              </w:rPr>
            </w:pPr>
            <w:r w:rsidRPr="00107BB3">
              <w:rPr>
                <w:sz w:val="28"/>
                <w:szCs w:val="28"/>
                <w:lang w:val="uk-UA"/>
              </w:rPr>
              <w:t>1.1. Теоретична основа конкурентоспроможності………..…..………………</w:t>
            </w:r>
          </w:p>
        </w:tc>
        <w:tc>
          <w:tcPr>
            <w:tcW w:w="692" w:type="dxa"/>
          </w:tcPr>
          <w:p w:rsidR="00E548E5" w:rsidRPr="00107BB3" w:rsidRDefault="00E548E5" w:rsidP="00E40691">
            <w:pPr>
              <w:spacing w:line="360" w:lineRule="auto"/>
              <w:jc w:val="center"/>
              <w:rPr>
                <w:sz w:val="28"/>
                <w:szCs w:val="28"/>
              </w:rPr>
            </w:pPr>
            <w:r w:rsidRPr="00107BB3">
              <w:rPr>
                <w:sz w:val="28"/>
                <w:szCs w:val="28"/>
              </w:rPr>
              <w:t>6</w:t>
            </w:r>
          </w:p>
        </w:tc>
      </w:tr>
      <w:tr w:rsidR="00E548E5" w:rsidRPr="00107BB3" w:rsidTr="00E40691">
        <w:tblPrEx>
          <w:tblCellMar>
            <w:top w:w="0" w:type="dxa"/>
            <w:bottom w:w="0" w:type="dxa"/>
          </w:tblCellMar>
        </w:tblPrEx>
        <w:trPr>
          <w:trHeight w:val="266"/>
          <w:jc w:val="center"/>
        </w:trPr>
        <w:tc>
          <w:tcPr>
            <w:tcW w:w="9336" w:type="dxa"/>
          </w:tcPr>
          <w:p w:rsidR="00E548E5" w:rsidRPr="00107BB3" w:rsidRDefault="00E548E5" w:rsidP="00E40691">
            <w:pPr>
              <w:pStyle w:val="a5"/>
              <w:shd w:val="clear" w:color="auto" w:fill="FFFFFF"/>
              <w:spacing w:before="0" w:beforeAutospacing="0" w:after="0" w:afterAutospacing="0" w:line="360" w:lineRule="auto"/>
              <w:jc w:val="both"/>
              <w:rPr>
                <w:color w:val="200F03"/>
                <w:sz w:val="28"/>
                <w:szCs w:val="28"/>
                <w:lang w:val="uk-UA"/>
              </w:rPr>
            </w:pPr>
            <w:r w:rsidRPr="00107BB3">
              <w:rPr>
                <w:sz w:val="28"/>
                <w:szCs w:val="28"/>
                <w:lang w:val="uk-UA"/>
              </w:rPr>
              <w:t>1.2. Функціональна с</w:t>
            </w:r>
            <w:r w:rsidRPr="00107BB3">
              <w:rPr>
                <w:iCs/>
                <w:sz w:val="28"/>
                <w:szCs w:val="28"/>
                <w:lang w:val="uk-UA"/>
              </w:rPr>
              <w:t xml:space="preserve">истема управління конкурентоспроможністю суб’єкта-зовнішньоекономічної діяльності в умовах глобальних викликів </w:t>
            </w:r>
            <w:r w:rsidRPr="00107BB3">
              <w:rPr>
                <w:sz w:val="28"/>
                <w:szCs w:val="28"/>
                <w:lang w:val="uk-UA"/>
              </w:rPr>
              <w:t>….……..</w:t>
            </w:r>
          </w:p>
        </w:tc>
        <w:tc>
          <w:tcPr>
            <w:tcW w:w="692" w:type="dxa"/>
          </w:tcPr>
          <w:p w:rsidR="00E548E5" w:rsidRPr="00107BB3" w:rsidRDefault="00E548E5" w:rsidP="00E40691">
            <w:pPr>
              <w:spacing w:line="360" w:lineRule="auto"/>
              <w:jc w:val="center"/>
              <w:rPr>
                <w:bCs/>
                <w:sz w:val="28"/>
                <w:szCs w:val="28"/>
              </w:rPr>
            </w:pPr>
          </w:p>
          <w:p w:rsidR="00E548E5" w:rsidRPr="00107BB3" w:rsidRDefault="00E548E5" w:rsidP="00E40691">
            <w:pPr>
              <w:spacing w:line="360" w:lineRule="auto"/>
              <w:jc w:val="center"/>
              <w:rPr>
                <w:bCs/>
                <w:sz w:val="28"/>
                <w:szCs w:val="28"/>
              </w:rPr>
            </w:pPr>
            <w:r>
              <w:rPr>
                <w:bCs/>
                <w:sz w:val="28"/>
                <w:szCs w:val="28"/>
              </w:rPr>
              <w:t>21</w:t>
            </w:r>
          </w:p>
        </w:tc>
      </w:tr>
      <w:tr w:rsidR="00E548E5" w:rsidRPr="00107BB3" w:rsidTr="00E40691">
        <w:tblPrEx>
          <w:tblCellMar>
            <w:top w:w="0" w:type="dxa"/>
            <w:bottom w:w="0" w:type="dxa"/>
          </w:tblCellMar>
        </w:tblPrEx>
        <w:trPr>
          <w:trHeight w:val="266"/>
          <w:jc w:val="center"/>
        </w:trPr>
        <w:tc>
          <w:tcPr>
            <w:tcW w:w="9336" w:type="dxa"/>
          </w:tcPr>
          <w:p w:rsidR="00E548E5" w:rsidRPr="00107BB3" w:rsidRDefault="00E548E5" w:rsidP="00E40691">
            <w:pPr>
              <w:pStyle w:val="2"/>
              <w:ind w:left="0"/>
              <w:jc w:val="both"/>
              <w:rPr>
                <w:snapToGrid w:val="0"/>
                <w:sz w:val="28"/>
                <w:szCs w:val="28"/>
                <w:lang w:eastAsia="ru-RU"/>
              </w:rPr>
            </w:pPr>
            <w:r w:rsidRPr="00107BB3">
              <w:rPr>
                <w:snapToGrid w:val="0"/>
                <w:sz w:val="28"/>
                <w:szCs w:val="28"/>
                <w:lang w:eastAsia="ru-RU"/>
              </w:rPr>
              <w:t>1.3. Аналітичне забезпечення механізму формування системи забезпечення конкурентоспроможності суб’єкта-зовнішньоекономічної діяльності в умовах глобальних викликів…………………………………………….....……</w:t>
            </w:r>
          </w:p>
        </w:tc>
        <w:tc>
          <w:tcPr>
            <w:tcW w:w="692" w:type="dxa"/>
          </w:tcPr>
          <w:p w:rsidR="00E548E5" w:rsidRPr="00107BB3" w:rsidRDefault="00E548E5" w:rsidP="00E40691">
            <w:pPr>
              <w:spacing w:line="360" w:lineRule="auto"/>
              <w:jc w:val="center"/>
              <w:rPr>
                <w:bCs/>
                <w:sz w:val="28"/>
                <w:szCs w:val="28"/>
              </w:rPr>
            </w:pPr>
          </w:p>
          <w:p w:rsidR="00E548E5" w:rsidRPr="00107BB3" w:rsidRDefault="00E548E5" w:rsidP="00E40691">
            <w:pPr>
              <w:spacing w:line="360" w:lineRule="auto"/>
              <w:jc w:val="center"/>
              <w:rPr>
                <w:bCs/>
                <w:sz w:val="28"/>
                <w:szCs w:val="28"/>
              </w:rPr>
            </w:pPr>
          </w:p>
          <w:p w:rsidR="00E548E5" w:rsidRPr="00107BB3" w:rsidRDefault="00E548E5" w:rsidP="00E40691">
            <w:pPr>
              <w:spacing w:line="360" w:lineRule="auto"/>
              <w:jc w:val="center"/>
              <w:rPr>
                <w:bCs/>
                <w:sz w:val="28"/>
                <w:szCs w:val="28"/>
              </w:rPr>
            </w:pPr>
            <w:r>
              <w:rPr>
                <w:bCs/>
                <w:sz w:val="28"/>
                <w:szCs w:val="28"/>
              </w:rPr>
              <w:t>31</w:t>
            </w:r>
          </w:p>
        </w:tc>
      </w:tr>
      <w:tr w:rsidR="00E548E5" w:rsidRPr="00107BB3" w:rsidTr="00E40691">
        <w:tblPrEx>
          <w:tblCellMar>
            <w:top w:w="0" w:type="dxa"/>
            <w:bottom w:w="0" w:type="dxa"/>
          </w:tblCellMar>
        </w:tblPrEx>
        <w:trPr>
          <w:trHeight w:val="505"/>
          <w:jc w:val="center"/>
        </w:trPr>
        <w:tc>
          <w:tcPr>
            <w:tcW w:w="9336" w:type="dxa"/>
          </w:tcPr>
          <w:p w:rsidR="00E548E5" w:rsidRPr="00107BB3" w:rsidRDefault="00E548E5" w:rsidP="00E40691">
            <w:pPr>
              <w:shd w:val="clear" w:color="auto" w:fill="FFFFFF"/>
              <w:tabs>
                <w:tab w:val="left" w:pos="1176"/>
              </w:tabs>
              <w:spacing w:line="360" w:lineRule="auto"/>
              <w:rPr>
                <w:sz w:val="28"/>
                <w:szCs w:val="28"/>
              </w:rPr>
            </w:pPr>
            <w:r w:rsidRPr="00107BB3">
              <w:rPr>
                <w:caps/>
                <w:color w:val="000000"/>
                <w:spacing w:val="20"/>
                <w:sz w:val="28"/>
                <w:szCs w:val="28"/>
              </w:rPr>
              <w:t>Розділ</w:t>
            </w:r>
            <w:r w:rsidRPr="00107BB3">
              <w:rPr>
                <w:caps/>
                <w:color w:val="000000"/>
                <w:sz w:val="28"/>
                <w:szCs w:val="28"/>
              </w:rPr>
              <w:t xml:space="preserve"> 2. </w:t>
            </w:r>
            <w:r w:rsidRPr="00107BB3">
              <w:rPr>
                <w:caps/>
                <w:sz w:val="28"/>
                <w:szCs w:val="28"/>
              </w:rPr>
              <w:t>аналітичне дослідження системи управлі</w:t>
            </w:r>
            <w:r w:rsidRPr="00107BB3">
              <w:rPr>
                <w:caps/>
                <w:sz w:val="28"/>
                <w:szCs w:val="28"/>
              </w:rPr>
              <w:t>н</w:t>
            </w:r>
            <w:r w:rsidRPr="00107BB3">
              <w:rPr>
                <w:caps/>
                <w:sz w:val="28"/>
                <w:szCs w:val="28"/>
              </w:rPr>
              <w:t>ня ПРАТ «БУЯЛИКСЬКИЙ КОМБІНАТ ХЛІБОПРОДУКТІВ»…………....</w:t>
            </w:r>
            <w:r w:rsidRPr="00107BB3">
              <w:rPr>
                <w:caps/>
                <w:color w:val="000000"/>
                <w:sz w:val="28"/>
                <w:szCs w:val="28"/>
              </w:rPr>
              <w:t>..</w:t>
            </w:r>
          </w:p>
        </w:tc>
        <w:tc>
          <w:tcPr>
            <w:tcW w:w="692" w:type="dxa"/>
          </w:tcPr>
          <w:p w:rsidR="00E548E5" w:rsidRPr="00107BB3" w:rsidRDefault="00E548E5" w:rsidP="00E40691">
            <w:pPr>
              <w:spacing w:line="360" w:lineRule="auto"/>
              <w:jc w:val="center"/>
              <w:rPr>
                <w:sz w:val="28"/>
                <w:szCs w:val="28"/>
              </w:rPr>
            </w:pPr>
          </w:p>
          <w:p w:rsidR="00E548E5" w:rsidRPr="00107BB3" w:rsidRDefault="00E548E5" w:rsidP="00E40691">
            <w:pPr>
              <w:spacing w:line="360" w:lineRule="auto"/>
              <w:jc w:val="center"/>
              <w:rPr>
                <w:sz w:val="28"/>
                <w:szCs w:val="28"/>
              </w:rPr>
            </w:pPr>
            <w:r w:rsidRPr="00107BB3">
              <w:rPr>
                <w:sz w:val="28"/>
                <w:szCs w:val="28"/>
              </w:rPr>
              <w:t>3</w:t>
            </w:r>
            <w:r>
              <w:rPr>
                <w:sz w:val="28"/>
                <w:szCs w:val="28"/>
              </w:rPr>
              <w:t>8</w:t>
            </w:r>
          </w:p>
        </w:tc>
      </w:tr>
      <w:tr w:rsidR="00E548E5" w:rsidRPr="00107BB3" w:rsidTr="00E40691">
        <w:tblPrEx>
          <w:tblCellMar>
            <w:top w:w="0" w:type="dxa"/>
            <w:bottom w:w="0" w:type="dxa"/>
          </w:tblCellMar>
        </w:tblPrEx>
        <w:trPr>
          <w:jc w:val="center"/>
        </w:trPr>
        <w:tc>
          <w:tcPr>
            <w:tcW w:w="9336" w:type="dxa"/>
          </w:tcPr>
          <w:p w:rsidR="00E548E5" w:rsidRPr="00107BB3" w:rsidRDefault="00E548E5" w:rsidP="00E40691">
            <w:pPr>
              <w:shd w:val="clear" w:color="auto" w:fill="FFFFFF"/>
              <w:tabs>
                <w:tab w:val="left" w:pos="1176"/>
              </w:tabs>
              <w:spacing w:line="360" w:lineRule="auto"/>
              <w:rPr>
                <w:caps/>
                <w:sz w:val="28"/>
                <w:szCs w:val="28"/>
              </w:rPr>
            </w:pPr>
            <w:r w:rsidRPr="00107BB3">
              <w:rPr>
                <w:sz w:val="28"/>
                <w:szCs w:val="28"/>
              </w:rPr>
              <w:t>2.1 Техніко-економічна характеристика ПрАТ «Буялицький комбінат хлібопродуктів»</w:t>
            </w:r>
            <w:r w:rsidRPr="00107BB3">
              <w:rPr>
                <w:caps/>
                <w:sz w:val="28"/>
                <w:szCs w:val="28"/>
              </w:rPr>
              <w:t>………………………………………………………..…</w:t>
            </w:r>
            <w:r w:rsidRPr="00107BB3">
              <w:rPr>
                <w:sz w:val="28"/>
                <w:szCs w:val="28"/>
              </w:rPr>
              <w:t>…..….</w:t>
            </w:r>
          </w:p>
        </w:tc>
        <w:tc>
          <w:tcPr>
            <w:tcW w:w="692" w:type="dxa"/>
          </w:tcPr>
          <w:p w:rsidR="00E548E5" w:rsidRPr="00107BB3" w:rsidRDefault="00E548E5" w:rsidP="00E40691">
            <w:pPr>
              <w:spacing w:line="360" w:lineRule="auto"/>
              <w:jc w:val="center"/>
              <w:rPr>
                <w:sz w:val="28"/>
                <w:szCs w:val="28"/>
              </w:rPr>
            </w:pPr>
            <w:r w:rsidRPr="00107BB3">
              <w:rPr>
                <w:sz w:val="28"/>
                <w:szCs w:val="28"/>
              </w:rPr>
              <w:t>3</w:t>
            </w:r>
            <w:r>
              <w:rPr>
                <w:sz w:val="28"/>
                <w:szCs w:val="28"/>
              </w:rPr>
              <w:t>8</w:t>
            </w:r>
          </w:p>
        </w:tc>
      </w:tr>
      <w:tr w:rsidR="00E548E5" w:rsidRPr="00107BB3" w:rsidTr="00E40691">
        <w:tblPrEx>
          <w:tblCellMar>
            <w:top w:w="0" w:type="dxa"/>
            <w:bottom w:w="0" w:type="dxa"/>
          </w:tblCellMar>
        </w:tblPrEx>
        <w:trPr>
          <w:jc w:val="center"/>
        </w:trPr>
        <w:tc>
          <w:tcPr>
            <w:tcW w:w="9336" w:type="dxa"/>
          </w:tcPr>
          <w:p w:rsidR="00E548E5" w:rsidRPr="00107BB3" w:rsidRDefault="00E548E5" w:rsidP="00E40691">
            <w:pPr>
              <w:spacing w:line="360" w:lineRule="auto"/>
              <w:rPr>
                <w:sz w:val="28"/>
                <w:szCs w:val="28"/>
              </w:rPr>
            </w:pPr>
            <w:r w:rsidRPr="00107BB3">
              <w:rPr>
                <w:sz w:val="28"/>
                <w:szCs w:val="28"/>
              </w:rPr>
              <w:t>2.2. Економічний та управлінський аналіз діяльності підприємства...............</w:t>
            </w:r>
          </w:p>
        </w:tc>
        <w:tc>
          <w:tcPr>
            <w:tcW w:w="692" w:type="dxa"/>
          </w:tcPr>
          <w:p w:rsidR="00E548E5" w:rsidRPr="00107BB3" w:rsidRDefault="00E548E5" w:rsidP="00E40691">
            <w:pPr>
              <w:spacing w:line="360" w:lineRule="auto"/>
              <w:jc w:val="center"/>
              <w:rPr>
                <w:sz w:val="28"/>
                <w:szCs w:val="28"/>
              </w:rPr>
            </w:pPr>
            <w:r>
              <w:rPr>
                <w:sz w:val="28"/>
                <w:szCs w:val="28"/>
              </w:rPr>
              <w:t>43</w:t>
            </w:r>
          </w:p>
        </w:tc>
      </w:tr>
      <w:tr w:rsidR="00E548E5" w:rsidRPr="00107BB3" w:rsidTr="00E40691">
        <w:tblPrEx>
          <w:tblCellMar>
            <w:top w:w="0" w:type="dxa"/>
            <w:bottom w:w="0" w:type="dxa"/>
          </w:tblCellMar>
        </w:tblPrEx>
        <w:trPr>
          <w:jc w:val="center"/>
        </w:trPr>
        <w:tc>
          <w:tcPr>
            <w:tcW w:w="9336" w:type="dxa"/>
          </w:tcPr>
          <w:p w:rsidR="00E548E5" w:rsidRPr="00107BB3" w:rsidRDefault="00E548E5" w:rsidP="00E40691">
            <w:pPr>
              <w:spacing w:line="360" w:lineRule="auto"/>
              <w:rPr>
                <w:sz w:val="28"/>
                <w:szCs w:val="28"/>
              </w:rPr>
            </w:pPr>
            <w:r w:rsidRPr="00107BB3">
              <w:rPr>
                <w:sz w:val="28"/>
                <w:szCs w:val="28"/>
              </w:rPr>
              <w:t xml:space="preserve">2.3 </w:t>
            </w:r>
            <w:r w:rsidRPr="00107BB3">
              <w:rPr>
                <w:bCs/>
                <w:color w:val="200F03"/>
                <w:sz w:val="28"/>
                <w:szCs w:val="28"/>
              </w:rPr>
              <w:t xml:space="preserve">Оцінка та управління </w:t>
            </w:r>
            <w:r w:rsidRPr="00107BB3">
              <w:rPr>
                <w:color w:val="000000"/>
                <w:sz w:val="28"/>
                <w:szCs w:val="28"/>
                <w:lang w:eastAsia="en-US"/>
              </w:rPr>
              <w:t xml:space="preserve">джерелами формування активів </w:t>
            </w:r>
            <w:r w:rsidRPr="00107BB3">
              <w:rPr>
                <w:sz w:val="28"/>
                <w:szCs w:val="28"/>
              </w:rPr>
              <w:t>підприємства…..</w:t>
            </w:r>
          </w:p>
        </w:tc>
        <w:tc>
          <w:tcPr>
            <w:tcW w:w="692" w:type="dxa"/>
            <w:tcBorders>
              <w:left w:val="nil"/>
            </w:tcBorders>
          </w:tcPr>
          <w:p w:rsidR="00E548E5" w:rsidRPr="00107BB3" w:rsidRDefault="00E548E5" w:rsidP="00E40691">
            <w:pPr>
              <w:spacing w:line="360" w:lineRule="auto"/>
              <w:jc w:val="center"/>
              <w:rPr>
                <w:sz w:val="28"/>
                <w:szCs w:val="28"/>
              </w:rPr>
            </w:pPr>
            <w:r>
              <w:rPr>
                <w:sz w:val="28"/>
                <w:szCs w:val="28"/>
              </w:rPr>
              <w:t>52</w:t>
            </w:r>
          </w:p>
        </w:tc>
      </w:tr>
      <w:tr w:rsidR="00E548E5" w:rsidRPr="00107BB3" w:rsidTr="00E40691">
        <w:tblPrEx>
          <w:tblCellMar>
            <w:top w:w="0" w:type="dxa"/>
            <w:bottom w:w="0" w:type="dxa"/>
          </w:tblCellMar>
        </w:tblPrEx>
        <w:trPr>
          <w:jc w:val="center"/>
        </w:trPr>
        <w:tc>
          <w:tcPr>
            <w:tcW w:w="9336" w:type="dxa"/>
          </w:tcPr>
          <w:p w:rsidR="00E548E5" w:rsidRPr="00107BB3" w:rsidRDefault="00E548E5" w:rsidP="00E40691">
            <w:pPr>
              <w:spacing w:line="360" w:lineRule="auto"/>
              <w:rPr>
                <w:sz w:val="28"/>
                <w:szCs w:val="28"/>
              </w:rPr>
            </w:pPr>
            <w:r w:rsidRPr="00107BB3">
              <w:rPr>
                <w:caps/>
                <w:sz w:val="28"/>
                <w:szCs w:val="28"/>
              </w:rPr>
              <w:t xml:space="preserve">Розділ 3. напрями </w:t>
            </w:r>
            <w:r w:rsidRPr="00107BB3">
              <w:rPr>
                <w:caps/>
                <w:color w:val="000000"/>
                <w:sz w:val="28"/>
                <w:szCs w:val="28"/>
              </w:rPr>
              <w:t>Удосконалення механізмуформування системи забезпечення конкурентоспроможності суб’єкта-зовнішньоекономічної діяльності в умовах глобальних викликів ………………………...……..……………………</w:t>
            </w:r>
          </w:p>
        </w:tc>
        <w:tc>
          <w:tcPr>
            <w:tcW w:w="692" w:type="dxa"/>
          </w:tcPr>
          <w:p w:rsidR="00E548E5" w:rsidRPr="00107BB3" w:rsidRDefault="00E548E5" w:rsidP="00E40691">
            <w:pPr>
              <w:spacing w:line="360" w:lineRule="auto"/>
              <w:jc w:val="center"/>
              <w:rPr>
                <w:sz w:val="28"/>
                <w:szCs w:val="28"/>
              </w:rPr>
            </w:pPr>
          </w:p>
          <w:p w:rsidR="00E548E5" w:rsidRPr="00107BB3" w:rsidRDefault="00E548E5" w:rsidP="00E40691">
            <w:pPr>
              <w:spacing w:line="360" w:lineRule="auto"/>
              <w:jc w:val="center"/>
              <w:rPr>
                <w:sz w:val="28"/>
                <w:szCs w:val="28"/>
              </w:rPr>
            </w:pPr>
          </w:p>
          <w:p w:rsidR="00E548E5" w:rsidRPr="00107BB3" w:rsidRDefault="00E548E5" w:rsidP="00E40691">
            <w:pPr>
              <w:spacing w:line="360" w:lineRule="auto"/>
              <w:jc w:val="center"/>
              <w:rPr>
                <w:sz w:val="28"/>
                <w:szCs w:val="28"/>
              </w:rPr>
            </w:pPr>
            <w:r w:rsidRPr="00107BB3">
              <w:rPr>
                <w:sz w:val="28"/>
                <w:szCs w:val="28"/>
              </w:rPr>
              <w:t>5</w:t>
            </w:r>
            <w:r>
              <w:rPr>
                <w:sz w:val="28"/>
                <w:szCs w:val="28"/>
              </w:rPr>
              <w:t>8</w:t>
            </w:r>
          </w:p>
        </w:tc>
      </w:tr>
      <w:tr w:rsidR="00E548E5" w:rsidRPr="00107BB3" w:rsidTr="00E40691">
        <w:tblPrEx>
          <w:tblCellMar>
            <w:top w:w="0" w:type="dxa"/>
            <w:bottom w:w="0" w:type="dxa"/>
          </w:tblCellMar>
        </w:tblPrEx>
        <w:trPr>
          <w:jc w:val="center"/>
        </w:trPr>
        <w:tc>
          <w:tcPr>
            <w:tcW w:w="9336" w:type="dxa"/>
          </w:tcPr>
          <w:p w:rsidR="00E548E5" w:rsidRPr="00107BB3" w:rsidRDefault="00E548E5" w:rsidP="00E40691">
            <w:pPr>
              <w:spacing w:line="360" w:lineRule="auto"/>
              <w:rPr>
                <w:sz w:val="28"/>
                <w:szCs w:val="28"/>
              </w:rPr>
            </w:pPr>
            <w:r w:rsidRPr="00107BB3">
              <w:rPr>
                <w:sz w:val="28"/>
                <w:szCs w:val="28"/>
              </w:rPr>
              <w:t xml:space="preserve">3.1. Механізм підтримки конкурентоспроможності суб’єкта-зовнішньоекономічної діяльності в умовах глобальних викликів </w:t>
            </w:r>
            <w:r w:rsidRPr="00107BB3">
              <w:rPr>
                <w:caps/>
                <w:sz w:val="28"/>
                <w:szCs w:val="28"/>
              </w:rPr>
              <w:t>..</w:t>
            </w:r>
            <w:r w:rsidRPr="00107BB3">
              <w:rPr>
                <w:bCs/>
                <w:color w:val="200F03"/>
                <w:sz w:val="28"/>
                <w:szCs w:val="28"/>
              </w:rPr>
              <w:t>…………</w:t>
            </w:r>
          </w:p>
        </w:tc>
        <w:tc>
          <w:tcPr>
            <w:tcW w:w="692" w:type="dxa"/>
          </w:tcPr>
          <w:p w:rsidR="00E548E5" w:rsidRPr="00107BB3" w:rsidRDefault="00E548E5" w:rsidP="00E40691">
            <w:pPr>
              <w:spacing w:line="360" w:lineRule="auto"/>
              <w:jc w:val="center"/>
              <w:rPr>
                <w:sz w:val="28"/>
                <w:szCs w:val="28"/>
              </w:rPr>
            </w:pPr>
          </w:p>
          <w:p w:rsidR="00E548E5" w:rsidRPr="00107BB3" w:rsidRDefault="00E548E5" w:rsidP="00E40691">
            <w:pPr>
              <w:spacing w:line="360" w:lineRule="auto"/>
              <w:jc w:val="center"/>
              <w:rPr>
                <w:sz w:val="28"/>
                <w:szCs w:val="28"/>
              </w:rPr>
            </w:pPr>
            <w:r w:rsidRPr="00107BB3">
              <w:rPr>
                <w:sz w:val="28"/>
                <w:szCs w:val="28"/>
              </w:rPr>
              <w:t>5</w:t>
            </w:r>
            <w:r>
              <w:rPr>
                <w:sz w:val="28"/>
                <w:szCs w:val="28"/>
              </w:rPr>
              <w:t>8</w:t>
            </w:r>
          </w:p>
        </w:tc>
      </w:tr>
      <w:tr w:rsidR="00E548E5" w:rsidRPr="00107BB3" w:rsidTr="00E40691">
        <w:tblPrEx>
          <w:tblCellMar>
            <w:top w:w="0" w:type="dxa"/>
            <w:bottom w:w="0" w:type="dxa"/>
          </w:tblCellMar>
        </w:tblPrEx>
        <w:trPr>
          <w:jc w:val="center"/>
        </w:trPr>
        <w:tc>
          <w:tcPr>
            <w:tcW w:w="9336" w:type="dxa"/>
          </w:tcPr>
          <w:p w:rsidR="00E548E5" w:rsidRPr="00107BB3" w:rsidRDefault="00E548E5" w:rsidP="00E40691">
            <w:pPr>
              <w:pStyle w:val="a5"/>
              <w:shd w:val="clear" w:color="auto" w:fill="FFFFFF"/>
              <w:spacing w:before="0" w:beforeAutospacing="0" w:after="0" w:afterAutospacing="0" w:line="360" w:lineRule="auto"/>
              <w:jc w:val="both"/>
              <w:rPr>
                <w:color w:val="200F03"/>
                <w:sz w:val="28"/>
                <w:szCs w:val="28"/>
                <w:lang w:val="uk-UA"/>
              </w:rPr>
            </w:pPr>
            <w:r w:rsidRPr="00107BB3">
              <w:rPr>
                <w:sz w:val="28"/>
                <w:szCs w:val="28"/>
                <w:lang w:val="uk-UA"/>
              </w:rPr>
              <w:t xml:space="preserve">3.2. </w:t>
            </w:r>
            <w:r w:rsidRPr="00107BB3">
              <w:rPr>
                <w:bCs/>
                <w:color w:val="000000"/>
                <w:sz w:val="28"/>
                <w:szCs w:val="28"/>
                <w:lang w:val="uk-UA"/>
              </w:rPr>
              <w:t xml:space="preserve">Інтеграційні вектори </w:t>
            </w:r>
            <w:r w:rsidRPr="00107BB3">
              <w:rPr>
                <w:sz w:val="28"/>
                <w:szCs w:val="28"/>
                <w:lang w:val="uk-UA"/>
              </w:rPr>
              <w:t>забезпечення конкурентоспроможності суб’єкта-зовнішньоекономічної діяльності………..</w:t>
            </w:r>
            <w:r w:rsidRPr="00107BB3">
              <w:rPr>
                <w:caps/>
                <w:sz w:val="28"/>
                <w:szCs w:val="28"/>
                <w:lang w:val="uk-UA"/>
              </w:rPr>
              <w:t>……………………………………..</w:t>
            </w:r>
          </w:p>
        </w:tc>
        <w:tc>
          <w:tcPr>
            <w:tcW w:w="692" w:type="dxa"/>
          </w:tcPr>
          <w:p w:rsidR="00E548E5" w:rsidRPr="00107BB3" w:rsidRDefault="00E548E5" w:rsidP="00E40691">
            <w:pPr>
              <w:spacing w:line="360" w:lineRule="auto"/>
              <w:jc w:val="center"/>
              <w:rPr>
                <w:sz w:val="28"/>
                <w:szCs w:val="28"/>
              </w:rPr>
            </w:pPr>
          </w:p>
          <w:p w:rsidR="00E548E5" w:rsidRPr="00107BB3" w:rsidRDefault="00E548E5" w:rsidP="00E40691">
            <w:pPr>
              <w:spacing w:line="360" w:lineRule="auto"/>
              <w:jc w:val="center"/>
              <w:rPr>
                <w:sz w:val="28"/>
                <w:szCs w:val="28"/>
              </w:rPr>
            </w:pPr>
            <w:r>
              <w:rPr>
                <w:sz w:val="28"/>
                <w:szCs w:val="28"/>
              </w:rPr>
              <w:t>63</w:t>
            </w:r>
          </w:p>
        </w:tc>
      </w:tr>
      <w:tr w:rsidR="00E548E5" w:rsidRPr="00107BB3" w:rsidTr="00E40691">
        <w:tblPrEx>
          <w:tblCellMar>
            <w:top w:w="0" w:type="dxa"/>
            <w:bottom w:w="0" w:type="dxa"/>
          </w:tblCellMar>
        </w:tblPrEx>
        <w:trPr>
          <w:jc w:val="center"/>
        </w:trPr>
        <w:tc>
          <w:tcPr>
            <w:tcW w:w="9336" w:type="dxa"/>
          </w:tcPr>
          <w:p w:rsidR="00E548E5" w:rsidRPr="00107BB3" w:rsidRDefault="00E548E5" w:rsidP="00E40691">
            <w:pPr>
              <w:spacing w:line="360" w:lineRule="auto"/>
              <w:jc w:val="both"/>
              <w:rPr>
                <w:sz w:val="28"/>
                <w:szCs w:val="28"/>
              </w:rPr>
            </w:pPr>
            <w:r w:rsidRPr="00107BB3">
              <w:rPr>
                <w:bCs/>
                <w:sz w:val="28"/>
                <w:szCs w:val="28"/>
              </w:rPr>
              <w:t>3.3. Удосконалення системи забезпечення конкурентоспроможності суб’єкта-зовнішньоекономічної діяльності …</w:t>
            </w:r>
            <w:r w:rsidRPr="00107BB3">
              <w:rPr>
                <w:sz w:val="28"/>
                <w:szCs w:val="28"/>
              </w:rPr>
              <w:t>……………………………….</w:t>
            </w:r>
          </w:p>
        </w:tc>
        <w:tc>
          <w:tcPr>
            <w:tcW w:w="692" w:type="dxa"/>
          </w:tcPr>
          <w:p w:rsidR="00E548E5" w:rsidRPr="00107BB3" w:rsidRDefault="00E548E5" w:rsidP="00E40691">
            <w:pPr>
              <w:spacing w:line="360" w:lineRule="auto"/>
              <w:jc w:val="center"/>
              <w:rPr>
                <w:sz w:val="28"/>
                <w:szCs w:val="28"/>
              </w:rPr>
            </w:pPr>
          </w:p>
          <w:p w:rsidR="00E548E5" w:rsidRPr="00107BB3" w:rsidRDefault="00E548E5" w:rsidP="00E40691">
            <w:pPr>
              <w:spacing w:line="360" w:lineRule="auto"/>
              <w:jc w:val="center"/>
              <w:rPr>
                <w:sz w:val="28"/>
                <w:szCs w:val="28"/>
              </w:rPr>
            </w:pPr>
            <w:r>
              <w:rPr>
                <w:sz w:val="28"/>
                <w:szCs w:val="28"/>
              </w:rPr>
              <w:t>70</w:t>
            </w:r>
          </w:p>
        </w:tc>
      </w:tr>
      <w:tr w:rsidR="00E548E5" w:rsidRPr="00107BB3" w:rsidTr="00E40691">
        <w:tblPrEx>
          <w:tblCellMar>
            <w:top w:w="0" w:type="dxa"/>
            <w:bottom w:w="0" w:type="dxa"/>
          </w:tblCellMar>
        </w:tblPrEx>
        <w:trPr>
          <w:jc w:val="center"/>
        </w:trPr>
        <w:tc>
          <w:tcPr>
            <w:tcW w:w="9336" w:type="dxa"/>
          </w:tcPr>
          <w:p w:rsidR="00E548E5" w:rsidRPr="00107BB3" w:rsidRDefault="00E548E5" w:rsidP="00E40691">
            <w:pPr>
              <w:spacing w:line="360" w:lineRule="auto"/>
              <w:rPr>
                <w:caps/>
                <w:sz w:val="28"/>
                <w:szCs w:val="28"/>
              </w:rPr>
            </w:pPr>
            <w:r w:rsidRPr="00107BB3">
              <w:rPr>
                <w:caps/>
                <w:sz w:val="28"/>
                <w:szCs w:val="28"/>
              </w:rPr>
              <w:t>Висновки……………………..……………………………………..……..…</w:t>
            </w:r>
          </w:p>
        </w:tc>
        <w:tc>
          <w:tcPr>
            <w:tcW w:w="692" w:type="dxa"/>
          </w:tcPr>
          <w:p w:rsidR="00E548E5" w:rsidRPr="00107BB3" w:rsidRDefault="00E548E5" w:rsidP="00E40691">
            <w:pPr>
              <w:spacing w:line="360" w:lineRule="auto"/>
              <w:jc w:val="center"/>
              <w:rPr>
                <w:sz w:val="28"/>
                <w:szCs w:val="28"/>
              </w:rPr>
            </w:pPr>
            <w:r>
              <w:rPr>
                <w:sz w:val="28"/>
                <w:szCs w:val="28"/>
              </w:rPr>
              <w:t>75</w:t>
            </w:r>
          </w:p>
        </w:tc>
      </w:tr>
      <w:tr w:rsidR="00E548E5" w:rsidRPr="00107BB3" w:rsidTr="00E40691">
        <w:tblPrEx>
          <w:tblCellMar>
            <w:top w:w="0" w:type="dxa"/>
            <w:bottom w:w="0" w:type="dxa"/>
          </w:tblCellMar>
        </w:tblPrEx>
        <w:trPr>
          <w:trHeight w:val="398"/>
          <w:jc w:val="center"/>
        </w:trPr>
        <w:tc>
          <w:tcPr>
            <w:tcW w:w="9336" w:type="dxa"/>
          </w:tcPr>
          <w:p w:rsidR="00E548E5" w:rsidRPr="00107BB3" w:rsidRDefault="00E548E5" w:rsidP="00E40691">
            <w:pPr>
              <w:pStyle w:val="a5"/>
              <w:shd w:val="clear" w:color="auto" w:fill="FFFFFF"/>
              <w:spacing w:before="0" w:beforeAutospacing="0" w:after="0" w:afterAutospacing="0" w:line="360" w:lineRule="auto"/>
              <w:rPr>
                <w:caps/>
                <w:color w:val="200F03"/>
                <w:sz w:val="28"/>
                <w:szCs w:val="28"/>
                <w:lang w:val="uk-UA"/>
              </w:rPr>
            </w:pPr>
            <w:r w:rsidRPr="00107BB3">
              <w:rPr>
                <w:caps/>
                <w:sz w:val="28"/>
                <w:szCs w:val="28"/>
                <w:lang w:val="uk-UA"/>
              </w:rPr>
              <w:t>Список використаних дж</w:t>
            </w:r>
            <w:r w:rsidRPr="00107BB3">
              <w:rPr>
                <w:caps/>
                <w:sz w:val="28"/>
                <w:szCs w:val="28"/>
                <w:lang w:val="uk-UA"/>
              </w:rPr>
              <w:t>е</w:t>
            </w:r>
            <w:r w:rsidRPr="00107BB3">
              <w:rPr>
                <w:caps/>
                <w:sz w:val="28"/>
                <w:szCs w:val="28"/>
                <w:lang w:val="uk-UA"/>
              </w:rPr>
              <w:t>рел……….……………..………………..</w:t>
            </w:r>
          </w:p>
        </w:tc>
        <w:tc>
          <w:tcPr>
            <w:tcW w:w="692" w:type="dxa"/>
          </w:tcPr>
          <w:p w:rsidR="00E548E5" w:rsidRPr="00107BB3" w:rsidRDefault="00E548E5" w:rsidP="00E40691">
            <w:pPr>
              <w:spacing w:line="360" w:lineRule="auto"/>
              <w:jc w:val="center"/>
              <w:rPr>
                <w:sz w:val="28"/>
                <w:szCs w:val="28"/>
              </w:rPr>
            </w:pPr>
            <w:r w:rsidRPr="00107BB3">
              <w:rPr>
                <w:sz w:val="28"/>
                <w:szCs w:val="28"/>
              </w:rPr>
              <w:t>7</w:t>
            </w:r>
            <w:r>
              <w:rPr>
                <w:sz w:val="28"/>
                <w:szCs w:val="28"/>
              </w:rPr>
              <w:t>8</w:t>
            </w:r>
          </w:p>
        </w:tc>
      </w:tr>
    </w:tbl>
    <w:p w:rsidR="00D50A37" w:rsidRDefault="00D50A37" w:rsidP="00E548E5">
      <w:pPr>
        <w:spacing w:line="360" w:lineRule="auto"/>
        <w:jc w:val="center"/>
        <w:rPr>
          <w:b/>
          <w:sz w:val="28"/>
          <w:szCs w:val="28"/>
        </w:rPr>
      </w:pPr>
    </w:p>
    <w:p w:rsidR="00E548E5" w:rsidRPr="00107BB3" w:rsidRDefault="00E548E5" w:rsidP="00E548E5">
      <w:pPr>
        <w:spacing w:line="360" w:lineRule="auto"/>
        <w:jc w:val="center"/>
        <w:rPr>
          <w:b/>
          <w:sz w:val="28"/>
          <w:szCs w:val="28"/>
        </w:rPr>
      </w:pPr>
      <w:r w:rsidRPr="00107BB3">
        <w:rPr>
          <w:b/>
          <w:sz w:val="28"/>
          <w:szCs w:val="28"/>
        </w:rPr>
        <w:lastRenderedPageBreak/>
        <w:t>ВСТУП</w:t>
      </w:r>
    </w:p>
    <w:p w:rsidR="00E548E5" w:rsidRPr="00107BB3" w:rsidRDefault="00E548E5" w:rsidP="00E548E5">
      <w:pPr>
        <w:spacing w:line="360" w:lineRule="auto"/>
        <w:jc w:val="center"/>
        <w:rPr>
          <w:b/>
          <w:sz w:val="28"/>
          <w:szCs w:val="28"/>
        </w:rPr>
      </w:pPr>
    </w:p>
    <w:p w:rsidR="00E548E5" w:rsidRPr="00107BB3" w:rsidRDefault="00E548E5" w:rsidP="00E548E5">
      <w:pPr>
        <w:spacing w:line="360" w:lineRule="auto"/>
        <w:ind w:firstLine="709"/>
        <w:jc w:val="both"/>
        <w:rPr>
          <w:bCs/>
          <w:color w:val="200F03"/>
          <w:sz w:val="28"/>
          <w:szCs w:val="28"/>
        </w:rPr>
      </w:pPr>
      <w:r w:rsidRPr="00107BB3">
        <w:rPr>
          <w:rFonts w:eastAsia="TimesNewRoman"/>
          <w:b/>
          <w:sz w:val="28"/>
          <w:szCs w:val="28"/>
        </w:rPr>
        <w:t>Актуальність.</w:t>
      </w:r>
      <w:r w:rsidRPr="00107BB3">
        <w:rPr>
          <w:rFonts w:eastAsia="TimesNewRoman"/>
          <w:sz w:val="28"/>
          <w:szCs w:val="28"/>
        </w:rPr>
        <w:t xml:space="preserve"> Конкурентоспроможність суб’єкта-зовнішньоекономічної діяльності в умовах глобальних викликів виступає однією з визначальних характеристик ефективності господарського розвитку і, водночас, можливостей подальшого зростання його стратегічного потенціалу. До числа найважливіших проблем підвищення ефективності суб’єкта-зовнішньоекономічної діяльності в умовах глобальних викликів відносяться питання формування системи його управління адекватним умовам розвитку конкурентного середовища та передбачає розробку адаптивної стратегії, яка забезпечить конкурентоспроможність суб’єкта-зовнішньоекономічної діяльності в умовах глобальних викликів. </w:t>
      </w:r>
      <w:r w:rsidRPr="00107BB3">
        <w:rPr>
          <w:bCs/>
          <w:color w:val="200F03"/>
          <w:sz w:val="28"/>
          <w:szCs w:val="28"/>
        </w:rPr>
        <w:t>Дослідження теорії і пра</w:t>
      </w:r>
      <w:r w:rsidRPr="00107BB3">
        <w:rPr>
          <w:bCs/>
          <w:color w:val="200F03"/>
          <w:sz w:val="28"/>
          <w:szCs w:val="28"/>
        </w:rPr>
        <w:t>к</w:t>
      </w:r>
      <w:r w:rsidRPr="00107BB3">
        <w:rPr>
          <w:bCs/>
          <w:color w:val="200F03"/>
          <w:sz w:val="28"/>
          <w:szCs w:val="28"/>
        </w:rPr>
        <w:t>тики конкурентоспроможності надає змогу стверджувати, що сьогодні управління цими пр</w:t>
      </w:r>
      <w:r w:rsidRPr="00107BB3">
        <w:rPr>
          <w:bCs/>
          <w:color w:val="200F03"/>
          <w:sz w:val="28"/>
          <w:szCs w:val="28"/>
        </w:rPr>
        <w:t>о</w:t>
      </w:r>
      <w:r w:rsidRPr="00107BB3">
        <w:rPr>
          <w:bCs/>
          <w:color w:val="200F03"/>
          <w:sz w:val="28"/>
          <w:szCs w:val="28"/>
        </w:rPr>
        <w:t>цесами потребує удосконалення теоретико-методичної бази. Це обумовлює а</w:t>
      </w:r>
      <w:r w:rsidRPr="00107BB3">
        <w:rPr>
          <w:bCs/>
          <w:color w:val="200F03"/>
          <w:sz w:val="28"/>
          <w:szCs w:val="28"/>
        </w:rPr>
        <w:t>к</w:t>
      </w:r>
      <w:r w:rsidRPr="00107BB3">
        <w:rPr>
          <w:bCs/>
          <w:color w:val="200F03"/>
          <w:sz w:val="28"/>
          <w:szCs w:val="28"/>
        </w:rPr>
        <w:t>туальність та закономірність дослідження сутності механізму формування системи забезпечення конкурентоспроможності суб’єкта-зовнішньоекономічної діяльності в умовах глобальних викликів.</w:t>
      </w:r>
    </w:p>
    <w:p w:rsidR="00E548E5" w:rsidRPr="00107BB3" w:rsidRDefault="00E548E5" w:rsidP="00E548E5">
      <w:pPr>
        <w:pStyle w:val="a5"/>
        <w:shd w:val="clear" w:color="auto" w:fill="FFFFFF"/>
        <w:spacing w:before="0" w:beforeAutospacing="0" w:after="0" w:afterAutospacing="0" w:line="360" w:lineRule="auto"/>
        <w:ind w:firstLine="709"/>
        <w:jc w:val="both"/>
        <w:rPr>
          <w:color w:val="200F03"/>
          <w:sz w:val="28"/>
          <w:szCs w:val="28"/>
          <w:lang w:val="uk-UA"/>
        </w:rPr>
      </w:pPr>
      <w:r w:rsidRPr="00107BB3">
        <w:rPr>
          <w:b/>
          <w:bCs/>
          <w:color w:val="200F03"/>
          <w:sz w:val="28"/>
          <w:szCs w:val="28"/>
          <w:lang w:val="uk-UA"/>
        </w:rPr>
        <w:t>Аналіз останніх досліджень і публікацій.</w:t>
      </w:r>
      <w:r w:rsidRPr="00107BB3">
        <w:rPr>
          <w:rStyle w:val="apple-converted-space"/>
          <w:color w:val="200F03"/>
          <w:sz w:val="28"/>
          <w:szCs w:val="28"/>
          <w:lang w:val="uk-UA"/>
        </w:rPr>
        <w:t> </w:t>
      </w:r>
      <w:r w:rsidRPr="00107BB3">
        <w:rPr>
          <w:color w:val="200F03"/>
          <w:sz w:val="28"/>
          <w:szCs w:val="28"/>
          <w:lang w:val="uk-UA"/>
        </w:rPr>
        <w:t xml:space="preserve">Питання конкурентоспроможності досліджувались в наукових працях багатьох українських та зарубіжних вчених. Окремі аспекти цієї тематики висвітлені в роботах М. Портера, І. Ансоффа, Ф. Котлера, А. Томпсона, Е. Кузнєцов, Ю. Сафонова, О. Радченко, О. Станіславик, А. Воронкова, Є. Масленнiкoва, Л. Вoлoщук, О. Садченко, Ю. Грінченко, Ю. Робула, О. Шнипко та ін.. </w:t>
      </w:r>
    </w:p>
    <w:p w:rsidR="00E548E5" w:rsidRPr="00107BB3" w:rsidRDefault="00E548E5" w:rsidP="00E548E5">
      <w:pPr>
        <w:spacing w:line="360" w:lineRule="auto"/>
        <w:ind w:firstLine="709"/>
        <w:jc w:val="both"/>
        <w:rPr>
          <w:sz w:val="28"/>
          <w:szCs w:val="28"/>
        </w:rPr>
      </w:pPr>
      <w:r w:rsidRPr="00107BB3">
        <w:rPr>
          <w:b/>
          <w:sz w:val="28"/>
          <w:szCs w:val="28"/>
        </w:rPr>
        <w:t>Зв’язoк кваліфікаційної рoбoти з наукoвими прoграмами, планами, темами</w:t>
      </w:r>
      <w:r w:rsidRPr="00107BB3">
        <w:rPr>
          <w:sz w:val="28"/>
          <w:szCs w:val="28"/>
        </w:rPr>
        <w:t>. Кваліфікаційна  рoбoта викoнана на кафедрi менеджменту та iннoвацiй Oдеськoгo нацioнальнoгo унiверситету iменi I.I. Мечникова вiдпoвiднo дo пл</w:t>
      </w:r>
      <w:r w:rsidRPr="00107BB3">
        <w:rPr>
          <w:sz w:val="28"/>
          <w:szCs w:val="28"/>
        </w:rPr>
        <w:t>а</w:t>
      </w:r>
      <w:r w:rsidRPr="00107BB3">
        <w:rPr>
          <w:sz w:val="28"/>
          <w:szCs w:val="28"/>
        </w:rPr>
        <w:t xml:space="preserve">ну наукoвих дoслiджень кафедри у прoцесi викoнання держбюджетних тем:  </w:t>
      </w:r>
      <w:r w:rsidRPr="00107BB3">
        <w:rPr>
          <w:iCs/>
          <w:sz w:val="28"/>
          <w:szCs w:val="28"/>
        </w:rPr>
        <w:t>«Інноваційно-інвестиційні орієнтири модернізації національної економіки в умовах глобалізації</w:t>
      </w:r>
      <w:r w:rsidRPr="00107BB3">
        <w:rPr>
          <w:sz w:val="28"/>
          <w:szCs w:val="28"/>
        </w:rPr>
        <w:t>» (нoмер де</w:t>
      </w:r>
      <w:r w:rsidRPr="00107BB3">
        <w:rPr>
          <w:sz w:val="28"/>
          <w:szCs w:val="28"/>
        </w:rPr>
        <w:t>р</w:t>
      </w:r>
      <w:r w:rsidRPr="00107BB3">
        <w:rPr>
          <w:sz w:val="28"/>
          <w:szCs w:val="28"/>
        </w:rPr>
        <w:t xml:space="preserve">жавнoї реєстрацiї </w:t>
      </w:r>
      <w:r w:rsidRPr="00107BB3">
        <w:rPr>
          <w:sz w:val="28"/>
          <w:szCs w:val="28"/>
        </w:rPr>
        <w:lastRenderedPageBreak/>
        <w:t>0121U109469, 2021-2025 рр.) – досліджено система управлі</w:t>
      </w:r>
      <w:r w:rsidRPr="00107BB3">
        <w:rPr>
          <w:sz w:val="28"/>
          <w:szCs w:val="28"/>
        </w:rPr>
        <w:t>н</w:t>
      </w:r>
      <w:r w:rsidRPr="00107BB3">
        <w:rPr>
          <w:sz w:val="28"/>
          <w:szCs w:val="28"/>
        </w:rPr>
        <w:t xml:space="preserve">ня конкурентоспроможністю  </w:t>
      </w:r>
      <w:r w:rsidRPr="00107BB3">
        <w:rPr>
          <w:rFonts w:eastAsia="TimesNewRoman"/>
          <w:sz w:val="28"/>
          <w:szCs w:val="28"/>
        </w:rPr>
        <w:t xml:space="preserve">суб’єкта-зовнішньоекономічної </w:t>
      </w:r>
      <w:r w:rsidRPr="00107BB3">
        <w:rPr>
          <w:sz w:val="28"/>
          <w:szCs w:val="28"/>
        </w:rPr>
        <w:t>в умовах глобальних викликів.</w:t>
      </w:r>
    </w:p>
    <w:p w:rsidR="00E548E5" w:rsidRPr="00107BB3" w:rsidRDefault="00E548E5" w:rsidP="00E548E5">
      <w:pPr>
        <w:pStyle w:val="a5"/>
        <w:shd w:val="clear" w:color="auto" w:fill="FFFFFF"/>
        <w:spacing w:before="0" w:beforeAutospacing="0" w:after="0" w:afterAutospacing="0" w:line="360" w:lineRule="auto"/>
        <w:ind w:firstLine="709"/>
        <w:jc w:val="both"/>
        <w:rPr>
          <w:color w:val="200F03"/>
          <w:sz w:val="28"/>
          <w:szCs w:val="28"/>
          <w:lang w:val="uk-UA"/>
        </w:rPr>
      </w:pPr>
      <w:r w:rsidRPr="00107BB3">
        <w:rPr>
          <w:b/>
          <w:sz w:val="28"/>
          <w:szCs w:val="28"/>
          <w:lang w:val="uk-UA"/>
        </w:rPr>
        <w:t xml:space="preserve">Мета i завдання. </w:t>
      </w:r>
      <w:r w:rsidRPr="00107BB3">
        <w:rPr>
          <w:sz w:val="28"/>
          <w:szCs w:val="28"/>
          <w:lang w:val="uk-UA"/>
        </w:rPr>
        <w:t xml:space="preserve">Метою дослідження є теоретичне та методичне  </w:t>
      </w:r>
      <w:r w:rsidRPr="00107BB3">
        <w:rPr>
          <w:color w:val="200F03"/>
          <w:sz w:val="28"/>
          <w:szCs w:val="28"/>
          <w:lang w:val="uk-UA"/>
        </w:rPr>
        <w:t>обґр</w:t>
      </w:r>
      <w:r w:rsidRPr="00107BB3">
        <w:rPr>
          <w:color w:val="200F03"/>
          <w:sz w:val="28"/>
          <w:szCs w:val="28"/>
          <w:lang w:val="uk-UA"/>
        </w:rPr>
        <w:t>у</w:t>
      </w:r>
      <w:r w:rsidRPr="00107BB3">
        <w:rPr>
          <w:color w:val="200F03"/>
          <w:sz w:val="28"/>
          <w:szCs w:val="28"/>
          <w:lang w:val="uk-UA"/>
        </w:rPr>
        <w:t>нтування механізму формування системи забезпечення конкурентоспроможності суб’єкта-зовнішньоекономічної діяльності в умовах глобальних викликів.</w:t>
      </w:r>
    </w:p>
    <w:p w:rsidR="00E548E5" w:rsidRPr="00107BB3" w:rsidRDefault="00E548E5" w:rsidP="00E548E5">
      <w:pPr>
        <w:spacing w:line="360" w:lineRule="auto"/>
        <w:ind w:firstLine="709"/>
        <w:jc w:val="both"/>
        <w:rPr>
          <w:sz w:val="28"/>
          <w:szCs w:val="28"/>
        </w:rPr>
      </w:pPr>
      <w:r w:rsidRPr="00107BB3">
        <w:rPr>
          <w:sz w:val="28"/>
          <w:szCs w:val="28"/>
        </w:rPr>
        <w:t>Досягнення мети кваліфікаційної роботи обумовило необхідність пост</w:t>
      </w:r>
      <w:r w:rsidRPr="00107BB3">
        <w:rPr>
          <w:sz w:val="28"/>
          <w:szCs w:val="28"/>
        </w:rPr>
        <w:t>а</w:t>
      </w:r>
      <w:r w:rsidRPr="00107BB3">
        <w:rPr>
          <w:sz w:val="28"/>
          <w:szCs w:val="28"/>
        </w:rPr>
        <w:t>новки та вирішення таких завдань:</w:t>
      </w:r>
    </w:p>
    <w:p w:rsidR="00E548E5" w:rsidRPr="00107BB3" w:rsidRDefault="00E548E5" w:rsidP="00E548E5">
      <w:pPr>
        <w:spacing w:line="360" w:lineRule="auto"/>
        <w:ind w:firstLine="709"/>
        <w:jc w:val="both"/>
        <w:rPr>
          <w:bCs/>
          <w:color w:val="200F03"/>
          <w:sz w:val="28"/>
          <w:szCs w:val="28"/>
        </w:rPr>
      </w:pPr>
      <w:r w:rsidRPr="00107BB3">
        <w:rPr>
          <w:szCs w:val="28"/>
          <w:lang w:eastAsia="uk-UA"/>
        </w:rPr>
        <w:t>–</w:t>
      </w:r>
      <w:r w:rsidRPr="00107BB3">
        <w:rPr>
          <w:sz w:val="28"/>
          <w:szCs w:val="28"/>
        </w:rPr>
        <w:t xml:space="preserve"> </w:t>
      </w:r>
      <w:r w:rsidRPr="00107BB3">
        <w:rPr>
          <w:bCs/>
          <w:color w:val="200F03"/>
          <w:sz w:val="28"/>
          <w:szCs w:val="28"/>
        </w:rPr>
        <w:t>дослідити те</w:t>
      </w:r>
      <w:r w:rsidRPr="00107BB3">
        <w:rPr>
          <w:sz w:val="28"/>
          <w:szCs w:val="28"/>
        </w:rPr>
        <w:t xml:space="preserve">оретичну основу </w:t>
      </w:r>
      <w:r w:rsidRPr="00107BB3">
        <w:rPr>
          <w:color w:val="200F03"/>
          <w:sz w:val="28"/>
          <w:szCs w:val="28"/>
        </w:rPr>
        <w:t>системи забезпечення конкурентоспроможності суб’єкта-зовнішньоекономічної діяльності в умовах глобальних викликів</w:t>
      </w:r>
      <w:r w:rsidRPr="00107BB3">
        <w:rPr>
          <w:bCs/>
          <w:color w:val="200F03"/>
          <w:sz w:val="28"/>
          <w:szCs w:val="28"/>
        </w:rPr>
        <w:t>;</w:t>
      </w:r>
    </w:p>
    <w:p w:rsidR="00E548E5" w:rsidRPr="00107BB3" w:rsidRDefault="00E548E5" w:rsidP="00E548E5">
      <w:pPr>
        <w:numPr>
          <w:ilvl w:val="0"/>
          <w:numId w:val="1"/>
        </w:numPr>
        <w:spacing w:line="360" w:lineRule="auto"/>
        <w:ind w:left="0" w:firstLine="709"/>
        <w:jc w:val="both"/>
        <w:rPr>
          <w:bCs/>
          <w:color w:val="200F03"/>
          <w:sz w:val="28"/>
          <w:szCs w:val="28"/>
        </w:rPr>
      </w:pPr>
      <w:r w:rsidRPr="00107BB3">
        <w:rPr>
          <w:bCs/>
          <w:color w:val="200F03"/>
          <w:sz w:val="28"/>
          <w:szCs w:val="28"/>
        </w:rPr>
        <w:t>розглянути функціональну с</w:t>
      </w:r>
      <w:r w:rsidRPr="00107BB3">
        <w:rPr>
          <w:bCs/>
          <w:iCs/>
          <w:color w:val="200F03"/>
          <w:sz w:val="28"/>
          <w:szCs w:val="28"/>
        </w:rPr>
        <w:t>истему управління конкурентоспроможністю суб’єкта-зовнішньоекономічної діяльності в умовах глобальних викликів</w:t>
      </w:r>
      <w:r w:rsidRPr="00107BB3">
        <w:rPr>
          <w:bCs/>
          <w:color w:val="200F03"/>
          <w:sz w:val="28"/>
          <w:szCs w:val="28"/>
        </w:rPr>
        <w:t>;</w:t>
      </w:r>
    </w:p>
    <w:p w:rsidR="00E548E5" w:rsidRPr="00107BB3" w:rsidRDefault="00E548E5" w:rsidP="00E548E5">
      <w:pPr>
        <w:pStyle w:val="a5"/>
        <w:shd w:val="clear" w:color="auto" w:fill="FFFFFF"/>
        <w:spacing w:before="0" w:beforeAutospacing="0" w:after="0" w:afterAutospacing="0" w:line="360" w:lineRule="auto"/>
        <w:ind w:firstLine="709"/>
        <w:jc w:val="both"/>
        <w:rPr>
          <w:bCs/>
          <w:color w:val="200F03"/>
          <w:sz w:val="28"/>
          <w:szCs w:val="28"/>
          <w:lang w:val="uk-UA"/>
        </w:rPr>
      </w:pPr>
      <w:r w:rsidRPr="00107BB3">
        <w:rPr>
          <w:bCs/>
          <w:color w:val="200F03"/>
          <w:sz w:val="28"/>
          <w:szCs w:val="28"/>
          <w:lang w:val="uk-UA"/>
        </w:rPr>
        <w:t>–  виокремити аналітичне забезпечення механізму формування системи забезпечення конкурентоспроможності суб’єкта-зовнішньоекономічної діяльності в умовах глобальних викликів;</w:t>
      </w:r>
    </w:p>
    <w:p w:rsidR="00E548E5" w:rsidRPr="00107BB3" w:rsidRDefault="00E548E5" w:rsidP="00E548E5">
      <w:pPr>
        <w:pStyle w:val="a5"/>
        <w:shd w:val="clear" w:color="auto" w:fill="FFFFFF"/>
        <w:spacing w:before="0" w:beforeAutospacing="0" w:after="0" w:afterAutospacing="0" w:line="360" w:lineRule="auto"/>
        <w:ind w:firstLine="709"/>
        <w:jc w:val="both"/>
        <w:rPr>
          <w:bCs/>
          <w:color w:val="200F03"/>
          <w:sz w:val="28"/>
          <w:szCs w:val="28"/>
          <w:lang w:val="uk-UA"/>
        </w:rPr>
      </w:pPr>
      <w:r w:rsidRPr="00107BB3">
        <w:rPr>
          <w:bCs/>
          <w:color w:val="200F03"/>
          <w:sz w:val="28"/>
          <w:szCs w:val="28"/>
          <w:lang w:val="uk-UA"/>
        </w:rPr>
        <w:t xml:space="preserve">– провести аналітичне дослідження системи управління </w:t>
      </w:r>
      <w:r w:rsidRPr="00107BB3">
        <w:rPr>
          <w:color w:val="200F03"/>
          <w:sz w:val="28"/>
          <w:szCs w:val="28"/>
          <w:lang w:val="uk-UA"/>
        </w:rPr>
        <w:t>суб’єкта-зовнішньоекономічної діяльності в умовах глобальних викликів</w:t>
      </w:r>
      <w:r w:rsidRPr="00107BB3">
        <w:rPr>
          <w:bCs/>
          <w:color w:val="200F03"/>
          <w:sz w:val="28"/>
          <w:szCs w:val="28"/>
          <w:lang w:val="uk-UA"/>
        </w:rPr>
        <w:t>;</w:t>
      </w:r>
    </w:p>
    <w:p w:rsidR="00E548E5" w:rsidRPr="00107BB3" w:rsidRDefault="00E548E5" w:rsidP="00E548E5">
      <w:pPr>
        <w:pStyle w:val="a5"/>
        <w:shd w:val="clear" w:color="auto" w:fill="FFFFFF"/>
        <w:spacing w:before="0" w:beforeAutospacing="0" w:after="0" w:afterAutospacing="0" w:line="360" w:lineRule="auto"/>
        <w:ind w:firstLine="709"/>
        <w:jc w:val="both"/>
        <w:rPr>
          <w:bCs/>
          <w:color w:val="200F03"/>
          <w:sz w:val="28"/>
          <w:szCs w:val="28"/>
          <w:lang w:val="uk-UA"/>
        </w:rPr>
      </w:pPr>
      <w:r w:rsidRPr="00107BB3">
        <w:rPr>
          <w:bCs/>
          <w:color w:val="200F03"/>
          <w:sz w:val="28"/>
          <w:szCs w:val="28"/>
          <w:lang w:val="uk-UA"/>
        </w:rPr>
        <w:t>– сф</w:t>
      </w:r>
      <w:r w:rsidRPr="00107BB3">
        <w:rPr>
          <w:sz w:val="28"/>
          <w:szCs w:val="28"/>
          <w:lang w:val="uk-UA"/>
        </w:rPr>
        <w:t>ормувати механізм підтримки конкурентоспроможності суб’єкта-зовнішньоекономічної діяльності в умовах глобальних викликів</w:t>
      </w:r>
      <w:r w:rsidRPr="00107BB3">
        <w:rPr>
          <w:bCs/>
          <w:color w:val="200F03"/>
          <w:sz w:val="28"/>
          <w:szCs w:val="28"/>
          <w:lang w:val="uk-UA"/>
        </w:rPr>
        <w:t>;</w:t>
      </w:r>
    </w:p>
    <w:p w:rsidR="00E548E5" w:rsidRPr="00107BB3" w:rsidRDefault="00E548E5" w:rsidP="00E548E5">
      <w:pPr>
        <w:pStyle w:val="a5"/>
        <w:shd w:val="clear" w:color="auto" w:fill="FFFFFF"/>
        <w:spacing w:before="0" w:beforeAutospacing="0" w:after="0" w:afterAutospacing="0" w:line="360" w:lineRule="auto"/>
        <w:ind w:firstLine="709"/>
        <w:jc w:val="both"/>
        <w:rPr>
          <w:bCs/>
          <w:color w:val="200F03"/>
          <w:sz w:val="28"/>
          <w:szCs w:val="28"/>
          <w:lang w:val="uk-UA"/>
        </w:rPr>
      </w:pPr>
      <w:r w:rsidRPr="00107BB3">
        <w:rPr>
          <w:bCs/>
          <w:color w:val="200F03"/>
          <w:sz w:val="28"/>
          <w:szCs w:val="28"/>
          <w:lang w:val="uk-UA"/>
        </w:rPr>
        <w:t>– запропонувати удосконалення системи забезпечення конкурентоспроможності суб’єкта-зовнішньоекономічної діяльності</w:t>
      </w:r>
      <w:r w:rsidRPr="00107BB3">
        <w:rPr>
          <w:sz w:val="28"/>
          <w:szCs w:val="28"/>
          <w:lang w:val="uk-UA"/>
        </w:rPr>
        <w:t>.</w:t>
      </w:r>
    </w:p>
    <w:p w:rsidR="00E548E5" w:rsidRPr="00107BB3" w:rsidRDefault="00E548E5" w:rsidP="00E548E5">
      <w:pPr>
        <w:spacing w:line="360" w:lineRule="auto"/>
        <w:ind w:firstLine="709"/>
        <w:jc w:val="both"/>
        <w:rPr>
          <w:sz w:val="28"/>
        </w:rPr>
      </w:pPr>
      <w:r w:rsidRPr="00107BB3">
        <w:rPr>
          <w:b/>
          <w:bCs/>
          <w:color w:val="200F03"/>
          <w:sz w:val="28"/>
          <w:szCs w:val="28"/>
        </w:rPr>
        <w:t>Об’єктом дослідження</w:t>
      </w:r>
      <w:r w:rsidRPr="00107BB3">
        <w:rPr>
          <w:bCs/>
          <w:color w:val="200F03"/>
          <w:sz w:val="28"/>
          <w:szCs w:val="28"/>
        </w:rPr>
        <w:t xml:space="preserve"> є</w:t>
      </w:r>
      <w:r w:rsidRPr="00107BB3">
        <w:rPr>
          <w:rStyle w:val="apple-converted-space"/>
          <w:bCs/>
          <w:color w:val="200F03"/>
          <w:sz w:val="28"/>
          <w:szCs w:val="28"/>
        </w:rPr>
        <w:t> </w:t>
      </w:r>
      <w:r w:rsidRPr="00107BB3">
        <w:rPr>
          <w:color w:val="200F03"/>
          <w:sz w:val="28"/>
          <w:szCs w:val="28"/>
        </w:rPr>
        <w:t>система забезпечення конкурентоспроможності суб’єкта-зовнішньоекономічної діяльності</w:t>
      </w:r>
      <w:r w:rsidRPr="00107BB3">
        <w:rPr>
          <w:sz w:val="28"/>
        </w:rPr>
        <w:t xml:space="preserve">. </w:t>
      </w:r>
    </w:p>
    <w:p w:rsidR="00E548E5" w:rsidRPr="00107BB3" w:rsidRDefault="00E548E5" w:rsidP="00E548E5">
      <w:pPr>
        <w:spacing w:line="360" w:lineRule="auto"/>
        <w:ind w:firstLine="709"/>
        <w:jc w:val="both"/>
        <w:rPr>
          <w:sz w:val="28"/>
        </w:rPr>
      </w:pPr>
      <w:r w:rsidRPr="00107BB3">
        <w:rPr>
          <w:b/>
          <w:bCs/>
          <w:color w:val="200F03"/>
          <w:sz w:val="28"/>
          <w:szCs w:val="28"/>
        </w:rPr>
        <w:t>Предметом дослідження</w:t>
      </w:r>
      <w:r w:rsidRPr="00107BB3">
        <w:rPr>
          <w:rStyle w:val="apple-converted-space"/>
          <w:b/>
          <w:bCs/>
          <w:color w:val="200F03"/>
          <w:sz w:val="28"/>
          <w:szCs w:val="28"/>
        </w:rPr>
        <w:t> </w:t>
      </w:r>
      <w:r w:rsidRPr="00107BB3">
        <w:rPr>
          <w:color w:val="200F03"/>
          <w:sz w:val="28"/>
          <w:szCs w:val="28"/>
        </w:rPr>
        <w:t xml:space="preserve">є </w:t>
      </w:r>
      <w:r w:rsidRPr="00107BB3">
        <w:rPr>
          <w:sz w:val="28"/>
        </w:rPr>
        <w:t xml:space="preserve">теоретичні, методичні та практичні аспекти </w:t>
      </w:r>
      <w:r w:rsidRPr="00107BB3">
        <w:rPr>
          <w:color w:val="200F03"/>
          <w:sz w:val="28"/>
          <w:szCs w:val="28"/>
        </w:rPr>
        <w:t>забезпечення конкурентоспроможності суб’єкта-зовнішньоекономічної діяльності в умовах глобальних викл</w:t>
      </w:r>
      <w:r w:rsidRPr="00107BB3">
        <w:rPr>
          <w:color w:val="200F03"/>
          <w:sz w:val="28"/>
          <w:szCs w:val="28"/>
        </w:rPr>
        <w:t>и</w:t>
      </w:r>
      <w:r w:rsidRPr="00107BB3">
        <w:rPr>
          <w:color w:val="200F03"/>
          <w:sz w:val="28"/>
          <w:szCs w:val="28"/>
        </w:rPr>
        <w:t>ків.</w:t>
      </w:r>
    </w:p>
    <w:p w:rsidR="00E548E5" w:rsidRPr="00107BB3" w:rsidRDefault="00E548E5" w:rsidP="00E548E5">
      <w:pPr>
        <w:pStyle w:val="a5"/>
        <w:shd w:val="clear" w:color="auto" w:fill="FFFFFF"/>
        <w:spacing w:before="0" w:beforeAutospacing="0" w:after="0" w:afterAutospacing="0" w:line="360" w:lineRule="auto"/>
        <w:ind w:firstLine="709"/>
        <w:jc w:val="both"/>
        <w:rPr>
          <w:color w:val="200F03"/>
          <w:sz w:val="28"/>
          <w:szCs w:val="28"/>
          <w:lang w:val="uk-UA"/>
        </w:rPr>
      </w:pPr>
      <w:r w:rsidRPr="00107BB3">
        <w:rPr>
          <w:b/>
          <w:bCs/>
          <w:color w:val="200F03"/>
          <w:sz w:val="28"/>
          <w:szCs w:val="28"/>
          <w:lang w:val="uk-UA"/>
        </w:rPr>
        <w:lastRenderedPageBreak/>
        <w:t>Методи дослідження.</w:t>
      </w:r>
      <w:r w:rsidRPr="00107BB3">
        <w:rPr>
          <w:rStyle w:val="apple-converted-space"/>
          <w:color w:val="200F03"/>
          <w:sz w:val="28"/>
          <w:szCs w:val="28"/>
          <w:lang w:val="uk-UA"/>
        </w:rPr>
        <w:t> </w:t>
      </w:r>
      <w:r w:rsidRPr="00107BB3">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w:t>
      </w:r>
      <w:r w:rsidRPr="00107BB3">
        <w:rPr>
          <w:color w:val="200F03"/>
          <w:sz w:val="28"/>
          <w:szCs w:val="28"/>
          <w:lang w:val="uk-UA"/>
        </w:rPr>
        <w:t>е</w:t>
      </w:r>
      <w:r w:rsidRPr="00107BB3">
        <w:rPr>
          <w:color w:val="200F03"/>
          <w:sz w:val="28"/>
          <w:szCs w:val="28"/>
          <w:lang w:val="uk-UA"/>
        </w:rPr>
        <w:t>матизації, класифікації та оцінки, системний метод. А також спеціальні методи: анкетування, аудит статистичних, фінансових і техніко-економічних даних суб’єкта господарювання,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w:t>
      </w:r>
    </w:p>
    <w:p w:rsidR="00E548E5" w:rsidRPr="00107BB3" w:rsidRDefault="00E548E5" w:rsidP="00E548E5">
      <w:pPr>
        <w:autoSpaceDE w:val="0"/>
        <w:autoSpaceDN w:val="0"/>
        <w:adjustRightInd w:val="0"/>
        <w:spacing w:line="360" w:lineRule="auto"/>
        <w:ind w:firstLine="709"/>
        <w:jc w:val="both"/>
        <w:rPr>
          <w:sz w:val="28"/>
          <w:szCs w:val="28"/>
          <w:lang w:eastAsia="uk-UA"/>
        </w:rPr>
      </w:pPr>
      <w:r w:rsidRPr="00107BB3">
        <w:rPr>
          <w:b/>
          <w:sz w:val="28"/>
          <w:szCs w:val="28"/>
          <w:lang w:eastAsia="uk-UA"/>
        </w:rPr>
        <w:t xml:space="preserve">Iнфoрмацiйна база кваліфікаційної рoбoти </w:t>
      </w:r>
      <w:r w:rsidRPr="00107BB3">
        <w:rPr>
          <w:sz w:val="28"/>
          <w:szCs w:val="28"/>
          <w:lang w:eastAsia="uk-UA"/>
        </w:rPr>
        <w:t>склали</w:t>
      </w:r>
      <w:r w:rsidRPr="00107BB3">
        <w:rPr>
          <w:i/>
          <w:sz w:val="28"/>
          <w:szCs w:val="28"/>
          <w:lang w:eastAsia="uk-UA"/>
        </w:rPr>
        <w:t xml:space="preserve"> </w:t>
      </w:r>
      <w:r w:rsidRPr="00107BB3">
        <w:rPr>
          <w:sz w:val="28"/>
          <w:szCs w:val="28"/>
          <w:lang w:eastAsia="uk-UA"/>
        </w:rPr>
        <w:t>чиннi нoрмативнo-правoвi дoкументи центральних i мiсцевих oрганiв влади, oфiцiйнo oпублiкoвана стат</w:t>
      </w:r>
      <w:r w:rsidRPr="00107BB3">
        <w:rPr>
          <w:sz w:val="28"/>
          <w:szCs w:val="28"/>
          <w:lang w:eastAsia="uk-UA"/>
        </w:rPr>
        <w:t>и</w:t>
      </w:r>
      <w:r w:rsidRPr="00107BB3">
        <w:rPr>
          <w:sz w:val="28"/>
          <w:szCs w:val="28"/>
          <w:lang w:eastAsia="uk-UA"/>
        </w:rPr>
        <w:t>стична iнфoрмацiя Державнoї служби статистики України, Мiнiстерства фiнансiв України, Мiнiстерства економіки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w:t>
      </w:r>
      <w:r w:rsidRPr="00107BB3">
        <w:rPr>
          <w:sz w:val="28"/>
          <w:szCs w:val="28"/>
          <w:lang w:eastAsia="uk-UA"/>
        </w:rPr>
        <w:t>с</w:t>
      </w:r>
      <w:r w:rsidRPr="00107BB3">
        <w:rPr>
          <w:sz w:val="28"/>
          <w:szCs w:val="28"/>
          <w:lang w:eastAsia="uk-UA"/>
        </w:rPr>
        <w:t>них аналiтичних рoзрахункiв, oфiцiйнi публiкацiї мiжнарoдних oрганiзацiй, Iнтернет-ресурси.</w:t>
      </w:r>
    </w:p>
    <w:p w:rsidR="00E548E5" w:rsidRPr="00107BB3" w:rsidRDefault="00E548E5" w:rsidP="00E548E5">
      <w:pPr>
        <w:spacing w:line="360" w:lineRule="auto"/>
        <w:ind w:firstLine="709"/>
        <w:jc w:val="both"/>
        <w:rPr>
          <w:iCs/>
          <w:sz w:val="28"/>
          <w:szCs w:val="28"/>
          <w:lang w:eastAsia="uk-UA"/>
        </w:rPr>
      </w:pPr>
      <w:r w:rsidRPr="00107BB3">
        <w:rPr>
          <w:b/>
          <w:bCs/>
          <w:sz w:val="28"/>
          <w:szCs w:val="28"/>
          <w:lang w:eastAsia="uk-UA"/>
        </w:rPr>
        <w:t xml:space="preserve">Апрoбацiя результатiв дoслiдження та публiкацiї. </w:t>
      </w:r>
      <w:r w:rsidRPr="00107BB3">
        <w:rPr>
          <w:rFonts w:eastAsia="Calibri"/>
          <w:sz w:val="28"/>
          <w:szCs w:val="28"/>
        </w:rPr>
        <w:t>Матерiали кваліф</w:t>
      </w:r>
      <w:r w:rsidRPr="00107BB3">
        <w:rPr>
          <w:rFonts w:eastAsia="Calibri"/>
          <w:sz w:val="28"/>
          <w:szCs w:val="28"/>
        </w:rPr>
        <w:t>і</w:t>
      </w:r>
      <w:r w:rsidRPr="00107BB3">
        <w:rPr>
          <w:rFonts w:eastAsia="Calibri"/>
          <w:sz w:val="28"/>
          <w:szCs w:val="28"/>
        </w:rPr>
        <w:t xml:space="preserve">каційної рoбoти апрoбoванi на Мiжнарoднoму круглoму стoлi «Актуальнi сoцiальнo-екoнoмiчнi та правoвi прoблеми рoзвитку України та її регioнiв» (10 травня 2022 року, м. Одеса). </w:t>
      </w:r>
      <w:r w:rsidRPr="00107BB3">
        <w:rPr>
          <w:rFonts w:eastAsia="Calibri"/>
          <w:iCs/>
          <w:sz w:val="28"/>
          <w:szCs w:val="28"/>
        </w:rPr>
        <w:t>За результатами дoслiдження підготовлено доп</w:t>
      </w:r>
      <w:r w:rsidRPr="00107BB3">
        <w:rPr>
          <w:rFonts w:eastAsia="Calibri"/>
          <w:iCs/>
          <w:sz w:val="28"/>
          <w:szCs w:val="28"/>
        </w:rPr>
        <w:t>о</w:t>
      </w:r>
      <w:r w:rsidRPr="00107BB3">
        <w:rPr>
          <w:rFonts w:eastAsia="Calibri"/>
          <w:iCs/>
          <w:sz w:val="28"/>
          <w:szCs w:val="28"/>
        </w:rPr>
        <w:t xml:space="preserve">відь:  </w:t>
      </w:r>
      <w:r w:rsidRPr="00107BB3">
        <w:rPr>
          <w:color w:val="200F03"/>
          <w:sz w:val="28"/>
          <w:szCs w:val="28"/>
        </w:rPr>
        <w:t>забезпечення конкурентоспроможності суб’єкта-зовнішньоекономічної діяльності в умовах глобальних викл</w:t>
      </w:r>
      <w:r w:rsidRPr="00107BB3">
        <w:rPr>
          <w:color w:val="200F03"/>
          <w:sz w:val="28"/>
          <w:szCs w:val="28"/>
        </w:rPr>
        <w:t>и</w:t>
      </w:r>
      <w:r w:rsidRPr="00107BB3">
        <w:rPr>
          <w:color w:val="200F03"/>
          <w:sz w:val="28"/>
          <w:szCs w:val="28"/>
        </w:rPr>
        <w:t>ків</w:t>
      </w:r>
      <w:r w:rsidRPr="00107BB3">
        <w:rPr>
          <w:rFonts w:eastAsia="Calibri"/>
          <w:iCs/>
          <w:sz w:val="28"/>
          <w:szCs w:val="28"/>
        </w:rPr>
        <w:t>.</w:t>
      </w:r>
    </w:p>
    <w:p w:rsidR="00E548E5" w:rsidRDefault="00E548E5" w:rsidP="00E548E5">
      <w:pPr>
        <w:autoSpaceDE w:val="0"/>
        <w:autoSpaceDN w:val="0"/>
        <w:adjustRightInd w:val="0"/>
        <w:spacing w:line="360" w:lineRule="auto"/>
        <w:ind w:firstLine="709"/>
        <w:jc w:val="both"/>
        <w:rPr>
          <w:rFonts w:eastAsia="TimesNewRoman"/>
          <w:sz w:val="28"/>
          <w:szCs w:val="28"/>
        </w:rPr>
      </w:pPr>
      <w:r w:rsidRPr="00107BB3">
        <w:rPr>
          <w:rFonts w:eastAsia="TimesNewRoman"/>
          <w:sz w:val="28"/>
          <w:szCs w:val="28"/>
        </w:rPr>
        <w:t>У першому рoздiлi досліджено теоретична основа системи забезпечення конкурентоспроможності суб’єкта-зовнішньоекономічної діяльності в умовах глобальних викликів. У другому рoздiлi прoведенo аналітичне дослідження системи упра</w:t>
      </w:r>
      <w:r w:rsidRPr="00107BB3">
        <w:rPr>
          <w:rFonts w:eastAsia="TimesNewRoman"/>
          <w:sz w:val="28"/>
          <w:szCs w:val="28"/>
        </w:rPr>
        <w:t>в</w:t>
      </w:r>
      <w:r w:rsidRPr="00107BB3">
        <w:rPr>
          <w:rFonts w:eastAsia="TimesNewRoman"/>
          <w:sz w:val="28"/>
          <w:szCs w:val="28"/>
        </w:rPr>
        <w:t xml:space="preserve">ління суб’єктом господарювання.  напрями Удосконалення механізмуформування системи забезпечення конкурентоспроможності суб’єкта-зовнішньоекономічної діяльності в умовах глобальних викликів розглянуто у третьому рoздiлi. </w:t>
      </w:r>
    </w:p>
    <w:p w:rsidR="00BA2E58" w:rsidRDefault="00BA2E58" w:rsidP="00E548E5">
      <w:pPr>
        <w:autoSpaceDE w:val="0"/>
        <w:autoSpaceDN w:val="0"/>
        <w:adjustRightInd w:val="0"/>
        <w:spacing w:line="360" w:lineRule="auto"/>
        <w:ind w:firstLine="709"/>
        <w:jc w:val="both"/>
        <w:rPr>
          <w:rFonts w:eastAsia="TimesNewRoman"/>
          <w:sz w:val="28"/>
          <w:szCs w:val="28"/>
        </w:rPr>
      </w:pPr>
    </w:p>
    <w:p w:rsidR="00BA2E58" w:rsidRPr="00FC1698" w:rsidRDefault="00BA2E58" w:rsidP="00BA2E58">
      <w:pPr>
        <w:jc w:val="center"/>
        <w:rPr>
          <w:sz w:val="28"/>
        </w:rPr>
      </w:pPr>
      <w:r w:rsidRPr="00FC1698">
        <w:rPr>
          <w:sz w:val="28"/>
        </w:rPr>
        <w:lastRenderedPageBreak/>
        <w:t>ВИСНOВКИ</w:t>
      </w:r>
    </w:p>
    <w:p w:rsidR="00BA2E58" w:rsidRPr="00FC1698" w:rsidRDefault="00BA2E58" w:rsidP="00BA2E58">
      <w:pPr>
        <w:ind w:firstLine="708"/>
        <w:jc w:val="both"/>
        <w:rPr>
          <w:sz w:val="28"/>
        </w:rPr>
      </w:pPr>
    </w:p>
    <w:p w:rsidR="00BA2E58" w:rsidRPr="00FC1698" w:rsidRDefault="00BA2E58" w:rsidP="00BA2E58">
      <w:pPr>
        <w:ind w:firstLine="708"/>
        <w:jc w:val="both"/>
        <w:rPr>
          <w:sz w:val="28"/>
        </w:rPr>
      </w:pPr>
    </w:p>
    <w:p w:rsidR="00BA2E58" w:rsidRDefault="00BA2E58" w:rsidP="00BA2E58">
      <w:pPr>
        <w:spacing w:line="360" w:lineRule="auto"/>
        <w:ind w:firstLine="709"/>
        <w:jc w:val="both"/>
        <w:rPr>
          <w:sz w:val="28"/>
          <w:szCs w:val="28"/>
        </w:rPr>
      </w:pPr>
      <w:r w:rsidRPr="00846BB6">
        <w:rPr>
          <w:sz w:val="28"/>
          <w:szCs w:val="28"/>
        </w:rPr>
        <w:t xml:space="preserve">У </w:t>
      </w:r>
      <w:r>
        <w:rPr>
          <w:sz w:val="28"/>
          <w:szCs w:val="28"/>
        </w:rPr>
        <w:t>кваліфікаційній</w:t>
      </w:r>
      <w:r w:rsidRPr="00846BB6">
        <w:rPr>
          <w:sz w:val="28"/>
          <w:szCs w:val="28"/>
        </w:rPr>
        <w:t xml:space="preserve"> роботі здійснено теоретичне узагальнення та запроп</w:t>
      </w:r>
      <w:r w:rsidRPr="00846BB6">
        <w:rPr>
          <w:sz w:val="28"/>
          <w:szCs w:val="28"/>
        </w:rPr>
        <w:t>о</w:t>
      </w:r>
      <w:r w:rsidRPr="00846BB6">
        <w:rPr>
          <w:sz w:val="28"/>
          <w:szCs w:val="28"/>
        </w:rPr>
        <w:t>новано вирішення важливої науково-прикладної проблеми, що полягає у розр</w:t>
      </w:r>
      <w:r w:rsidRPr="00846BB6">
        <w:rPr>
          <w:sz w:val="28"/>
          <w:szCs w:val="28"/>
        </w:rPr>
        <w:t>о</w:t>
      </w:r>
      <w:r w:rsidRPr="00846BB6">
        <w:rPr>
          <w:sz w:val="28"/>
          <w:szCs w:val="28"/>
        </w:rPr>
        <w:t xml:space="preserve">бці концептуальних, теоретико-методичних та практичних рекомендацій щодо </w:t>
      </w:r>
      <w:r w:rsidRPr="00955B69">
        <w:rPr>
          <w:sz w:val="28"/>
          <w:szCs w:val="28"/>
        </w:rPr>
        <w:t>удосконалення механізму формування системи забезпечення конкурентоспр</w:t>
      </w:r>
      <w:r w:rsidRPr="00955B69">
        <w:rPr>
          <w:sz w:val="28"/>
          <w:szCs w:val="28"/>
        </w:rPr>
        <w:t>о</w:t>
      </w:r>
      <w:r w:rsidRPr="00955B69">
        <w:rPr>
          <w:sz w:val="28"/>
          <w:szCs w:val="28"/>
        </w:rPr>
        <w:t>можності суб’єкта-зовнішньоекономічної діяльності в умовах глобальних в</w:t>
      </w:r>
      <w:r w:rsidRPr="00955B69">
        <w:rPr>
          <w:sz w:val="28"/>
          <w:szCs w:val="28"/>
        </w:rPr>
        <w:t>и</w:t>
      </w:r>
      <w:r w:rsidRPr="00955B69">
        <w:rPr>
          <w:sz w:val="28"/>
          <w:szCs w:val="28"/>
        </w:rPr>
        <w:t>кликів</w:t>
      </w:r>
      <w:r w:rsidRPr="00846BB6">
        <w:rPr>
          <w:sz w:val="28"/>
          <w:szCs w:val="28"/>
        </w:rPr>
        <w:t xml:space="preserve">. Отримані наукові результати сприятимуть підвищенню </w:t>
      </w:r>
      <w:r>
        <w:rPr>
          <w:sz w:val="28"/>
          <w:szCs w:val="28"/>
        </w:rPr>
        <w:t>ефект</w:t>
      </w:r>
      <w:r>
        <w:rPr>
          <w:sz w:val="28"/>
          <w:szCs w:val="28"/>
        </w:rPr>
        <w:t>и</w:t>
      </w:r>
      <w:r>
        <w:rPr>
          <w:sz w:val="28"/>
          <w:szCs w:val="28"/>
        </w:rPr>
        <w:t xml:space="preserve">вності </w:t>
      </w:r>
      <w:r w:rsidRPr="00846BB6">
        <w:rPr>
          <w:sz w:val="28"/>
          <w:szCs w:val="28"/>
        </w:rPr>
        <w:t>систем</w:t>
      </w:r>
      <w:r>
        <w:rPr>
          <w:sz w:val="28"/>
          <w:szCs w:val="28"/>
        </w:rPr>
        <w:t xml:space="preserve">и управління конкурентоспроможність </w:t>
      </w:r>
      <w:r w:rsidRPr="00955B69">
        <w:rPr>
          <w:sz w:val="28"/>
          <w:szCs w:val="28"/>
        </w:rPr>
        <w:t>суб’єкта-зовнішньоекономічної діяльності в умовах глобальних в</w:t>
      </w:r>
      <w:r w:rsidRPr="00955B69">
        <w:rPr>
          <w:sz w:val="28"/>
          <w:szCs w:val="28"/>
        </w:rPr>
        <w:t>и</w:t>
      </w:r>
      <w:r w:rsidRPr="00955B69">
        <w:rPr>
          <w:sz w:val="28"/>
          <w:szCs w:val="28"/>
        </w:rPr>
        <w:t>кликів</w:t>
      </w:r>
      <w:r w:rsidRPr="00846BB6">
        <w:rPr>
          <w:sz w:val="28"/>
          <w:szCs w:val="28"/>
        </w:rPr>
        <w:t xml:space="preserve">. </w:t>
      </w:r>
    </w:p>
    <w:p w:rsidR="00BA2E58" w:rsidRPr="00107BB3" w:rsidRDefault="00BA2E58" w:rsidP="00BA2E58">
      <w:pPr>
        <w:spacing w:line="360" w:lineRule="auto"/>
        <w:ind w:right="57" w:firstLine="709"/>
        <w:jc w:val="both"/>
        <w:rPr>
          <w:rFonts w:eastAsia="Calibri"/>
          <w:sz w:val="28"/>
          <w:szCs w:val="28"/>
          <w:lang w:eastAsia="en-US"/>
        </w:rPr>
      </w:pPr>
      <w:r>
        <w:rPr>
          <w:rFonts w:eastAsia="Calibri"/>
          <w:sz w:val="28"/>
          <w:szCs w:val="28"/>
          <w:lang w:eastAsia="en-US"/>
        </w:rPr>
        <w:t>Обґрунтовано, що к</w:t>
      </w:r>
      <w:r w:rsidRPr="00107BB3">
        <w:rPr>
          <w:rFonts w:eastAsia="Calibri"/>
          <w:sz w:val="28"/>
          <w:szCs w:val="28"/>
          <w:lang w:eastAsia="en-US"/>
        </w:rPr>
        <w:t>онкурентоспроможність суб’єкта-зовнішньоекономічної діяльності  в умовах глобальних викликів є однією з найважливіших категорій ринкової економіки і характеризує можливість і еф</w:t>
      </w:r>
      <w:r w:rsidRPr="00107BB3">
        <w:rPr>
          <w:rFonts w:eastAsia="Calibri"/>
          <w:sz w:val="28"/>
          <w:szCs w:val="28"/>
          <w:lang w:eastAsia="en-US"/>
        </w:rPr>
        <w:t>е</w:t>
      </w:r>
      <w:r w:rsidRPr="00107BB3">
        <w:rPr>
          <w:rFonts w:eastAsia="Calibri"/>
          <w:sz w:val="28"/>
          <w:szCs w:val="28"/>
          <w:lang w:eastAsia="en-US"/>
        </w:rPr>
        <w:t>ктивність адаптації суб’єкта-зовнішньоекономічної діяльності  в умовах глоб</w:t>
      </w:r>
      <w:r w:rsidRPr="00107BB3">
        <w:rPr>
          <w:rFonts w:eastAsia="Calibri"/>
          <w:sz w:val="28"/>
          <w:szCs w:val="28"/>
          <w:lang w:eastAsia="en-US"/>
        </w:rPr>
        <w:t>а</w:t>
      </w:r>
      <w:r w:rsidRPr="00107BB3">
        <w:rPr>
          <w:rFonts w:eastAsia="Calibri"/>
          <w:sz w:val="28"/>
          <w:szCs w:val="28"/>
          <w:lang w:eastAsia="en-US"/>
        </w:rPr>
        <w:t>льних викликів до умов конкурентного середовища, тому обгрунтування підходів до його досл</w:t>
      </w:r>
      <w:r w:rsidRPr="00107BB3">
        <w:rPr>
          <w:rFonts w:eastAsia="Calibri"/>
          <w:sz w:val="28"/>
          <w:szCs w:val="28"/>
          <w:lang w:eastAsia="en-US"/>
        </w:rPr>
        <w:t>і</w:t>
      </w:r>
      <w:r w:rsidRPr="00107BB3">
        <w:rPr>
          <w:rFonts w:eastAsia="Calibri"/>
          <w:sz w:val="28"/>
          <w:szCs w:val="28"/>
          <w:lang w:eastAsia="en-US"/>
        </w:rPr>
        <w:t>дження з метою подальшої розробки системи заходів щодо зміцнення позицій і дося</w:t>
      </w:r>
      <w:r w:rsidRPr="00107BB3">
        <w:rPr>
          <w:rFonts w:eastAsia="Calibri"/>
          <w:sz w:val="28"/>
          <w:szCs w:val="28"/>
          <w:lang w:eastAsia="en-US"/>
        </w:rPr>
        <w:t>г</w:t>
      </w:r>
      <w:r w:rsidRPr="00107BB3">
        <w:rPr>
          <w:rFonts w:eastAsia="Calibri"/>
          <w:sz w:val="28"/>
          <w:szCs w:val="28"/>
          <w:lang w:eastAsia="en-US"/>
        </w:rPr>
        <w:t>нення конкурентних переваг суб’єкта-зовнішньоекономічної діяльності  в умовах глобальних викликів є актуальним та стратегічно значущим. Тому проблеми підвищення конкурентоспроможно</w:t>
      </w:r>
      <w:r w:rsidRPr="00107BB3">
        <w:rPr>
          <w:rFonts w:eastAsia="Calibri"/>
          <w:sz w:val="28"/>
          <w:szCs w:val="28"/>
          <w:lang w:eastAsia="en-US"/>
        </w:rPr>
        <w:t>с</w:t>
      </w:r>
      <w:r w:rsidRPr="00107BB3">
        <w:rPr>
          <w:rFonts w:eastAsia="Calibri"/>
          <w:sz w:val="28"/>
          <w:szCs w:val="28"/>
          <w:lang w:eastAsia="en-US"/>
        </w:rPr>
        <w:t>ті суб’єкта-зовнішньоекономічної діяльності  в умовах глобальних викликів як на внутрішньому, так і на міжнародних ринках є важливими в умовах посил</w:t>
      </w:r>
      <w:r w:rsidRPr="00107BB3">
        <w:rPr>
          <w:rFonts w:eastAsia="Calibri"/>
          <w:sz w:val="28"/>
          <w:szCs w:val="28"/>
          <w:lang w:eastAsia="en-US"/>
        </w:rPr>
        <w:t>е</w:t>
      </w:r>
      <w:r w:rsidRPr="00107BB3">
        <w:rPr>
          <w:rFonts w:eastAsia="Calibri"/>
          <w:sz w:val="28"/>
          <w:szCs w:val="28"/>
          <w:lang w:eastAsia="en-US"/>
        </w:rPr>
        <w:t>ної міжнародної конкуренції.</w:t>
      </w:r>
    </w:p>
    <w:p w:rsidR="00BA2E58" w:rsidRPr="00107BB3" w:rsidRDefault="00BA2E58" w:rsidP="00BA2E58">
      <w:pPr>
        <w:spacing w:line="360" w:lineRule="auto"/>
        <w:ind w:firstLine="709"/>
        <w:jc w:val="both"/>
        <w:rPr>
          <w:sz w:val="28"/>
          <w:szCs w:val="28"/>
        </w:rPr>
      </w:pPr>
      <w:r>
        <w:rPr>
          <w:sz w:val="28"/>
        </w:rPr>
        <w:t>З’ясовано</w:t>
      </w:r>
      <w:r>
        <w:rPr>
          <w:sz w:val="28"/>
          <w:szCs w:val="28"/>
        </w:rPr>
        <w:t xml:space="preserve">, що </w:t>
      </w:r>
      <w:r w:rsidRPr="00107BB3">
        <w:rPr>
          <w:sz w:val="28"/>
          <w:szCs w:val="28"/>
        </w:rPr>
        <w:t xml:space="preserve">конкурентоспроможність – це система характеристик </w:t>
      </w:r>
      <w:r w:rsidRPr="00107BB3">
        <w:rPr>
          <w:rFonts w:eastAsia="Calibri"/>
          <w:sz w:val="28"/>
          <w:szCs w:val="28"/>
          <w:lang w:eastAsia="en-US"/>
        </w:rPr>
        <w:t>суб’єкта-зовнішньоекономічної діяльності  в умовах глобальних викликів</w:t>
      </w:r>
      <w:r w:rsidRPr="00107BB3">
        <w:rPr>
          <w:sz w:val="28"/>
          <w:szCs w:val="28"/>
        </w:rPr>
        <w:t>, яка визначає його потенційний результат на споживчому ринку під впливом глобальних в</w:t>
      </w:r>
      <w:r w:rsidRPr="00107BB3">
        <w:rPr>
          <w:sz w:val="28"/>
          <w:szCs w:val="28"/>
        </w:rPr>
        <w:t>и</w:t>
      </w:r>
      <w:r w:rsidRPr="00107BB3">
        <w:rPr>
          <w:sz w:val="28"/>
          <w:szCs w:val="28"/>
        </w:rPr>
        <w:t>кликів.</w:t>
      </w:r>
      <w:r>
        <w:rPr>
          <w:sz w:val="28"/>
          <w:szCs w:val="28"/>
        </w:rPr>
        <w:t>, а к</w:t>
      </w:r>
      <w:r w:rsidRPr="00107BB3">
        <w:rPr>
          <w:sz w:val="28"/>
          <w:szCs w:val="28"/>
        </w:rPr>
        <w:t xml:space="preserve">онкурентоздатність показує здатність </w:t>
      </w:r>
      <w:r w:rsidRPr="00107BB3">
        <w:rPr>
          <w:rFonts w:eastAsia="Calibri"/>
          <w:sz w:val="28"/>
          <w:szCs w:val="28"/>
          <w:lang w:eastAsia="en-US"/>
        </w:rPr>
        <w:t>суб’єкта-зовнішньоекономічної діяльності  в умовах глобальних викликів</w:t>
      </w:r>
      <w:r w:rsidRPr="00107BB3">
        <w:rPr>
          <w:sz w:val="28"/>
          <w:szCs w:val="28"/>
        </w:rPr>
        <w:t xml:space="preserve"> витримувати конкуренцію у макроекономічному середовищі у порівнянні з схожими </w:t>
      </w:r>
      <w:r w:rsidRPr="00107BB3">
        <w:rPr>
          <w:sz w:val="28"/>
          <w:szCs w:val="28"/>
        </w:rPr>
        <w:lastRenderedPageBreak/>
        <w:t>елеме</w:t>
      </w:r>
      <w:r w:rsidRPr="00107BB3">
        <w:rPr>
          <w:sz w:val="28"/>
          <w:szCs w:val="28"/>
        </w:rPr>
        <w:t>н</w:t>
      </w:r>
      <w:r w:rsidRPr="00107BB3">
        <w:rPr>
          <w:sz w:val="28"/>
          <w:szCs w:val="28"/>
        </w:rPr>
        <w:t>тами, які функціонують на споживчому ринку з урахуванням впливу глобал</w:t>
      </w:r>
      <w:r w:rsidRPr="00107BB3">
        <w:rPr>
          <w:sz w:val="28"/>
          <w:szCs w:val="28"/>
        </w:rPr>
        <w:t>ь</w:t>
      </w:r>
      <w:r w:rsidRPr="00107BB3">
        <w:rPr>
          <w:sz w:val="28"/>
          <w:szCs w:val="28"/>
        </w:rPr>
        <w:t xml:space="preserve">них викликів. </w:t>
      </w:r>
    </w:p>
    <w:p w:rsidR="00BA2E58" w:rsidRDefault="00BA2E58" w:rsidP="00BA2E58">
      <w:pPr>
        <w:tabs>
          <w:tab w:val="left" w:pos="709"/>
          <w:tab w:val="center" w:pos="5031"/>
        </w:tabs>
        <w:spacing w:line="360" w:lineRule="auto"/>
        <w:ind w:firstLine="709"/>
        <w:jc w:val="both"/>
        <w:rPr>
          <w:sz w:val="28"/>
        </w:rPr>
      </w:pPr>
      <w:r>
        <w:rPr>
          <w:rFonts w:eastAsia="Calibri"/>
          <w:sz w:val="28"/>
          <w:szCs w:val="28"/>
        </w:rPr>
        <w:t>Доведено, що с</w:t>
      </w:r>
      <w:r w:rsidRPr="00107BB3">
        <w:rPr>
          <w:rFonts w:eastAsia="Calibri"/>
          <w:sz w:val="28"/>
          <w:szCs w:val="28"/>
        </w:rPr>
        <w:t xml:space="preserve">егментне структурування конкурентоспроможності </w:t>
      </w:r>
      <w:r w:rsidRPr="00107BB3">
        <w:rPr>
          <w:rFonts w:eastAsia="Calibri"/>
          <w:sz w:val="28"/>
          <w:szCs w:val="28"/>
          <w:lang w:eastAsia="en-US"/>
        </w:rPr>
        <w:t>суб’єкта-зовнішньоекономічної діяльності  в умовах глобальних викликів</w:t>
      </w:r>
      <w:r w:rsidRPr="00107BB3">
        <w:rPr>
          <w:rFonts w:eastAsia="Calibri"/>
          <w:sz w:val="28"/>
          <w:szCs w:val="28"/>
        </w:rPr>
        <w:t xml:space="preserve"> надасть мо</w:t>
      </w:r>
      <w:r w:rsidRPr="00107BB3">
        <w:rPr>
          <w:rFonts w:eastAsia="Calibri"/>
          <w:sz w:val="28"/>
          <w:szCs w:val="28"/>
        </w:rPr>
        <w:t>ж</w:t>
      </w:r>
      <w:r w:rsidRPr="00107BB3">
        <w:rPr>
          <w:rFonts w:eastAsia="Calibri"/>
          <w:sz w:val="28"/>
          <w:szCs w:val="28"/>
        </w:rPr>
        <w:t>ливість за допомогою виокремлення з безлічі параметрів, різних за своїми цілями й інтересами рівнів ф</w:t>
      </w:r>
      <w:r w:rsidRPr="00107BB3">
        <w:rPr>
          <w:rFonts w:eastAsia="Calibri"/>
          <w:sz w:val="28"/>
          <w:szCs w:val="28"/>
        </w:rPr>
        <w:t>о</w:t>
      </w:r>
      <w:r w:rsidRPr="00107BB3">
        <w:rPr>
          <w:rFonts w:eastAsia="Calibri"/>
          <w:sz w:val="28"/>
          <w:szCs w:val="28"/>
        </w:rPr>
        <w:t xml:space="preserve">рмування  конкурентних переваг </w:t>
      </w:r>
      <w:r w:rsidRPr="00107BB3">
        <w:rPr>
          <w:rFonts w:eastAsia="Calibri"/>
          <w:sz w:val="28"/>
          <w:szCs w:val="28"/>
          <w:lang w:eastAsia="en-US"/>
        </w:rPr>
        <w:t>суб’єкта-зовнішньоекономічної діяльності  в умовах глобальних викликів</w:t>
      </w:r>
      <w:r w:rsidRPr="00107BB3">
        <w:rPr>
          <w:rFonts w:eastAsia="Calibri"/>
          <w:sz w:val="28"/>
          <w:szCs w:val="28"/>
        </w:rPr>
        <w:t xml:space="preserve"> сфокусуватися на найбільш важливих, для отримання інтегрального ефекту. Інтегральний ефект повинен бути досягнутий шляхом розробки цілеспрямованої стратегії підвищення конкурентоспромо</w:t>
      </w:r>
      <w:r w:rsidRPr="00107BB3">
        <w:rPr>
          <w:rFonts w:eastAsia="Calibri"/>
          <w:sz w:val="28"/>
          <w:szCs w:val="28"/>
        </w:rPr>
        <w:t>ж</w:t>
      </w:r>
      <w:r w:rsidRPr="00107BB3">
        <w:rPr>
          <w:rFonts w:eastAsia="Calibri"/>
          <w:sz w:val="28"/>
          <w:szCs w:val="28"/>
        </w:rPr>
        <w:t xml:space="preserve">ності </w:t>
      </w:r>
      <w:r w:rsidRPr="00107BB3">
        <w:rPr>
          <w:rFonts w:eastAsia="Calibri"/>
          <w:sz w:val="28"/>
          <w:szCs w:val="28"/>
          <w:lang w:eastAsia="en-US"/>
        </w:rPr>
        <w:t>суб’єкта-зовнішньоекономічної діяльності  в умовах глобальних викликів з урахуванням його стратегічного потенціалу.</w:t>
      </w:r>
    </w:p>
    <w:p w:rsidR="00BA2E58" w:rsidRDefault="00BA2E58" w:rsidP="00BA2E58">
      <w:pPr>
        <w:tabs>
          <w:tab w:val="left" w:pos="709"/>
          <w:tab w:val="center" w:pos="5031"/>
        </w:tabs>
        <w:spacing w:line="360" w:lineRule="auto"/>
        <w:ind w:firstLine="709"/>
        <w:jc w:val="both"/>
        <w:rPr>
          <w:rFonts w:eastAsia="Calibri"/>
          <w:sz w:val="28"/>
          <w:szCs w:val="28"/>
          <w:lang w:eastAsia="en-US"/>
        </w:rPr>
      </w:pPr>
      <w:r>
        <w:rPr>
          <w:sz w:val="28"/>
          <w:szCs w:val="28"/>
        </w:rPr>
        <w:t>Автором обґрунтовано, що п</w:t>
      </w:r>
      <w:r w:rsidRPr="00107BB3">
        <w:rPr>
          <w:sz w:val="28"/>
          <w:szCs w:val="28"/>
        </w:rPr>
        <w:t xml:space="preserve">ри управлінні конкурентоспроможністю </w:t>
      </w:r>
      <w:r w:rsidRPr="00107BB3">
        <w:rPr>
          <w:rFonts w:eastAsia="Calibri"/>
          <w:sz w:val="28"/>
          <w:szCs w:val="28"/>
          <w:lang w:eastAsia="en-US"/>
        </w:rPr>
        <w:t>суб’єкта-зовнішньоекономічної діяльності  в умовах глобальних викликів нео</w:t>
      </w:r>
      <w:r w:rsidRPr="00107BB3">
        <w:rPr>
          <w:rFonts w:eastAsia="Calibri"/>
          <w:sz w:val="28"/>
          <w:szCs w:val="28"/>
          <w:lang w:eastAsia="en-US"/>
        </w:rPr>
        <w:t>б</w:t>
      </w:r>
      <w:r w:rsidRPr="00107BB3">
        <w:rPr>
          <w:rFonts w:eastAsia="Calibri"/>
          <w:sz w:val="28"/>
          <w:szCs w:val="28"/>
          <w:lang w:eastAsia="en-US"/>
        </w:rPr>
        <w:t xml:space="preserve">хідно використовувати відповідну </w:t>
      </w:r>
      <w:r w:rsidRPr="00107BB3">
        <w:rPr>
          <w:sz w:val="28"/>
          <w:szCs w:val="28"/>
        </w:rPr>
        <w:t>модель-управління. Тому, пропонується застосовув</w:t>
      </w:r>
      <w:r w:rsidRPr="00107BB3">
        <w:rPr>
          <w:sz w:val="28"/>
          <w:szCs w:val="28"/>
        </w:rPr>
        <w:t>а</w:t>
      </w:r>
      <w:r w:rsidRPr="00107BB3">
        <w:rPr>
          <w:sz w:val="28"/>
          <w:szCs w:val="28"/>
        </w:rPr>
        <w:t>ти а</w:t>
      </w:r>
      <w:r w:rsidRPr="00107BB3">
        <w:rPr>
          <w:rFonts w:eastAsia="Calibri"/>
          <w:iCs/>
          <w:sz w:val="28"/>
          <w:szCs w:val="28"/>
          <w:lang w:eastAsia="en-US"/>
        </w:rPr>
        <w:t xml:space="preserve">даптивну модель </w:t>
      </w:r>
      <w:r w:rsidRPr="00107BB3">
        <w:rPr>
          <w:sz w:val="28"/>
          <w:szCs w:val="28"/>
        </w:rPr>
        <w:t xml:space="preserve">управління конкурентоспроможністю </w:t>
      </w:r>
      <w:r w:rsidRPr="00107BB3">
        <w:rPr>
          <w:rFonts w:eastAsia="Calibri"/>
          <w:sz w:val="28"/>
          <w:szCs w:val="28"/>
          <w:lang w:eastAsia="en-US"/>
        </w:rPr>
        <w:t>суб’єкта-зовнішньоекономічної діяльно</w:t>
      </w:r>
      <w:r w:rsidRPr="00107BB3">
        <w:rPr>
          <w:rFonts w:eastAsia="Calibri"/>
          <w:sz w:val="28"/>
          <w:szCs w:val="28"/>
          <w:lang w:eastAsia="en-US"/>
        </w:rPr>
        <w:t>с</w:t>
      </w:r>
      <w:r w:rsidRPr="00107BB3">
        <w:rPr>
          <w:rFonts w:eastAsia="Calibri"/>
          <w:sz w:val="28"/>
          <w:szCs w:val="28"/>
          <w:lang w:eastAsia="en-US"/>
        </w:rPr>
        <w:t>ті  в умовах глобальних викликів</w:t>
      </w:r>
    </w:p>
    <w:p w:rsidR="00BA2E58" w:rsidRPr="00107BB3" w:rsidRDefault="00BA2E58" w:rsidP="00BA2E58">
      <w:pPr>
        <w:pStyle w:val="a5"/>
        <w:spacing w:before="0" w:beforeAutospacing="0" w:after="0" w:afterAutospacing="0" w:line="360" w:lineRule="auto"/>
        <w:ind w:firstLine="708"/>
        <w:jc w:val="both"/>
        <w:rPr>
          <w:iCs/>
          <w:sz w:val="28"/>
          <w:szCs w:val="28"/>
          <w:lang w:val="uk-UA"/>
        </w:rPr>
      </w:pPr>
      <w:r>
        <w:rPr>
          <w:sz w:val="28"/>
          <w:szCs w:val="28"/>
          <w:lang w:val="uk-UA"/>
        </w:rPr>
        <w:t xml:space="preserve">Доведено, що </w:t>
      </w:r>
      <w:r w:rsidRPr="00107BB3">
        <w:rPr>
          <w:sz w:val="28"/>
          <w:szCs w:val="28"/>
          <w:lang w:val="uk-UA"/>
        </w:rPr>
        <w:t>функціональна с</w:t>
      </w:r>
      <w:r w:rsidRPr="00107BB3">
        <w:rPr>
          <w:iCs/>
          <w:sz w:val="28"/>
          <w:szCs w:val="28"/>
          <w:lang w:val="uk-UA"/>
        </w:rPr>
        <w:t>истема управління конкурентоспроможні</w:t>
      </w:r>
      <w:r w:rsidRPr="00107BB3">
        <w:rPr>
          <w:iCs/>
          <w:sz w:val="28"/>
          <w:szCs w:val="28"/>
          <w:lang w:val="uk-UA"/>
        </w:rPr>
        <w:t>с</w:t>
      </w:r>
      <w:r w:rsidRPr="00107BB3">
        <w:rPr>
          <w:iCs/>
          <w:sz w:val="28"/>
          <w:szCs w:val="28"/>
          <w:lang w:val="uk-UA"/>
        </w:rPr>
        <w:t>тю суб’єкта-зовнішньоекономічної діяльності в умовах глобальних викликів</w:t>
      </w:r>
      <w:r w:rsidRPr="00107BB3">
        <w:rPr>
          <w:sz w:val="28"/>
          <w:szCs w:val="28"/>
          <w:lang w:val="uk-UA"/>
        </w:rPr>
        <w:t xml:space="preserve"> </w:t>
      </w:r>
      <w:r>
        <w:rPr>
          <w:sz w:val="28"/>
          <w:szCs w:val="28"/>
          <w:lang w:val="uk-UA"/>
        </w:rPr>
        <w:t>б</w:t>
      </w:r>
      <w:r>
        <w:rPr>
          <w:sz w:val="28"/>
          <w:szCs w:val="28"/>
          <w:lang w:val="uk-UA"/>
        </w:rPr>
        <w:t>а</w:t>
      </w:r>
      <w:r>
        <w:rPr>
          <w:sz w:val="28"/>
          <w:szCs w:val="28"/>
          <w:lang w:val="uk-UA"/>
        </w:rPr>
        <w:t xml:space="preserve">зується </w:t>
      </w:r>
      <w:r w:rsidRPr="00107BB3">
        <w:rPr>
          <w:sz w:val="28"/>
          <w:szCs w:val="28"/>
          <w:lang w:val="uk-UA"/>
        </w:rPr>
        <w:t>на концепції тріади базових сегментів: наявність конкурентних переваг,  можл</w:t>
      </w:r>
      <w:r w:rsidRPr="00107BB3">
        <w:rPr>
          <w:sz w:val="28"/>
          <w:szCs w:val="28"/>
          <w:lang w:val="uk-UA"/>
        </w:rPr>
        <w:t>и</w:t>
      </w:r>
      <w:r w:rsidRPr="00107BB3">
        <w:rPr>
          <w:sz w:val="28"/>
          <w:szCs w:val="28"/>
          <w:lang w:val="uk-UA"/>
        </w:rPr>
        <w:t>вість адаптації до факторного середовища та синергетичності системи упра</w:t>
      </w:r>
      <w:r w:rsidRPr="00107BB3">
        <w:rPr>
          <w:sz w:val="28"/>
          <w:szCs w:val="28"/>
          <w:lang w:val="uk-UA"/>
        </w:rPr>
        <w:t>в</w:t>
      </w:r>
      <w:r w:rsidRPr="00107BB3">
        <w:rPr>
          <w:sz w:val="28"/>
          <w:szCs w:val="28"/>
          <w:lang w:val="uk-UA"/>
        </w:rPr>
        <w:t xml:space="preserve">ління </w:t>
      </w:r>
      <w:r w:rsidRPr="00107BB3">
        <w:rPr>
          <w:iCs/>
          <w:sz w:val="28"/>
          <w:szCs w:val="28"/>
          <w:lang w:val="uk-UA"/>
        </w:rPr>
        <w:t>суб’єкта-зовнішньоекономічної діяльності в умовах глобальних з урах</w:t>
      </w:r>
      <w:r w:rsidRPr="00107BB3">
        <w:rPr>
          <w:iCs/>
          <w:sz w:val="28"/>
          <w:szCs w:val="28"/>
          <w:lang w:val="uk-UA"/>
        </w:rPr>
        <w:t>у</w:t>
      </w:r>
      <w:r w:rsidRPr="00107BB3">
        <w:rPr>
          <w:iCs/>
          <w:sz w:val="28"/>
          <w:szCs w:val="28"/>
          <w:lang w:val="uk-UA"/>
        </w:rPr>
        <w:t>ванням його стратегічного потенціалу.</w:t>
      </w:r>
    </w:p>
    <w:p w:rsidR="00BA2E58" w:rsidRDefault="00BA2E58" w:rsidP="00BA2E58">
      <w:pPr>
        <w:tabs>
          <w:tab w:val="left" w:pos="709"/>
          <w:tab w:val="center" w:pos="5031"/>
        </w:tabs>
        <w:spacing w:line="360" w:lineRule="auto"/>
        <w:ind w:firstLine="709"/>
        <w:jc w:val="both"/>
        <w:rPr>
          <w:sz w:val="28"/>
        </w:rPr>
      </w:pPr>
      <w:r>
        <w:rPr>
          <w:sz w:val="28"/>
        </w:rPr>
        <w:t>З’ясовано, що у</w:t>
      </w:r>
      <w:r w:rsidRPr="00CB5295">
        <w:rPr>
          <w:sz w:val="28"/>
        </w:rPr>
        <w:t xml:space="preserve"> сьогоднішніх умовах </w:t>
      </w:r>
      <w:r>
        <w:rPr>
          <w:sz w:val="28"/>
        </w:rPr>
        <w:t xml:space="preserve">векторіальної направленості </w:t>
      </w:r>
      <w:r w:rsidRPr="00CB5295">
        <w:rPr>
          <w:sz w:val="28"/>
        </w:rPr>
        <w:t>є необхі</w:t>
      </w:r>
      <w:r w:rsidRPr="00CB5295">
        <w:rPr>
          <w:sz w:val="28"/>
        </w:rPr>
        <w:t>д</w:t>
      </w:r>
      <w:r w:rsidRPr="00CB5295">
        <w:rPr>
          <w:sz w:val="28"/>
        </w:rPr>
        <w:t xml:space="preserve">ність приділяти більш пильну увагу розвитку </w:t>
      </w:r>
      <w:r w:rsidRPr="00DC5B6B">
        <w:rPr>
          <w:sz w:val="28"/>
          <w:szCs w:val="28"/>
        </w:rPr>
        <w:t>ПрАТ «Буялицький комбінат хлібопродуктів»</w:t>
      </w:r>
      <w:r>
        <w:rPr>
          <w:sz w:val="28"/>
          <w:szCs w:val="28"/>
        </w:rPr>
        <w:t xml:space="preserve"> з урахуванням впливу глобальних викликів.</w:t>
      </w:r>
      <w:r>
        <w:rPr>
          <w:sz w:val="28"/>
        </w:rPr>
        <w:t xml:space="preserve"> </w:t>
      </w:r>
      <w:r w:rsidRPr="007115AB">
        <w:rPr>
          <w:sz w:val="28"/>
        </w:rPr>
        <w:t xml:space="preserve">Незначні, але </w:t>
      </w:r>
      <w:r>
        <w:rPr>
          <w:sz w:val="28"/>
        </w:rPr>
        <w:t>пе</w:t>
      </w:r>
      <w:r>
        <w:rPr>
          <w:sz w:val="28"/>
        </w:rPr>
        <w:t>в</w:t>
      </w:r>
      <w:r>
        <w:rPr>
          <w:sz w:val="28"/>
        </w:rPr>
        <w:t>ні</w:t>
      </w:r>
      <w:r w:rsidRPr="007115AB">
        <w:rPr>
          <w:sz w:val="28"/>
        </w:rPr>
        <w:t xml:space="preserve"> темпи </w:t>
      </w:r>
      <w:r>
        <w:rPr>
          <w:sz w:val="28"/>
        </w:rPr>
        <w:t>соціально-</w:t>
      </w:r>
      <w:r w:rsidRPr="007115AB">
        <w:rPr>
          <w:sz w:val="28"/>
        </w:rPr>
        <w:t xml:space="preserve">економічного розвитку </w:t>
      </w:r>
      <w:r w:rsidRPr="00DC5B6B">
        <w:rPr>
          <w:sz w:val="28"/>
          <w:szCs w:val="28"/>
        </w:rPr>
        <w:t>ПрАТ «Буялицький комбінат хлібопродуктів»</w:t>
      </w:r>
      <w:r w:rsidRPr="007115AB">
        <w:rPr>
          <w:sz w:val="28"/>
        </w:rPr>
        <w:t>, у сукупності з і</w:t>
      </w:r>
      <w:r w:rsidRPr="007115AB">
        <w:rPr>
          <w:sz w:val="28"/>
        </w:rPr>
        <w:t>н</w:t>
      </w:r>
      <w:r w:rsidRPr="007115AB">
        <w:rPr>
          <w:sz w:val="28"/>
        </w:rPr>
        <w:t xml:space="preserve">теграційними </w:t>
      </w:r>
      <w:r w:rsidRPr="007115AB">
        <w:rPr>
          <w:sz w:val="28"/>
        </w:rPr>
        <w:lastRenderedPageBreak/>
        <w:t xml:space="preserve">процесами ведуть до інтенсифікації міжнародних відносин та зростання соціально-економічних зв’язків, які будуть сприяти потенційному розвитку </w:t>
      </w:r>
      <w:r>
        <w:rPr>
          <w:sz w:val="28"/>
        </w:rPr>
        <w:t>експортного потенціалу</w:t>
      </w:r>
      <w:r w:rsidRPr="007115AB">
        <w:rPr>
          <w:sz w:val="28"/>
        </w:rPr>
        <w:t xml:space="preserve"> країни.</w:t>
      </w:r>
      <w:r>
        <w:rPr>
          <w:sz w:val="28"/>
        </w:rPr>
        <w:t xml:space="preserve"> </w:t>
      </w:r>
      <w:r w:rsidRPr="00CB5295">
        <w:rPr>
          <w:sz w:val="28"/>
        </w:rPr>
        <w:t xml:space="preserve">Динаміка </w:t>
      </w:r>
      <w:r>
        <w:rPr>
          <w:sz w:val="28"/>
        </w:rPr>
        <w:t>інд</w:t>
      </w:r>
      <w:r>
        <w:rPr>
          <w:sz w:val="28"/>
        </w:rPr>
        <w:t>и</w:t>
      </w:r>
      <w:r>
        <w:rPr>
          <w:sz w:val="28"/>
        </w:rPr>
        <w:t xml:space="preserve">каторів </w:t>
      </w:r>
      <w:r w:rsidRPr="00CB5295">
        <w:rPr>
          <w:sz w:val="28"/>
        </w:rPr>
        <w:t xml:space="preserve"> </w:t>
      </w:r>
      <w:r>
        <w:rPr>
          <w:sz w:val="28"/>
        </w:rPr>
        <w:t xml:space="preserve">господарської </w:t>
      </w:r>
      <w:r w:rsidRPr="00CB5295">
        <w:rPr>
          <w:sz w:val="28"/>
        </w:rPr>
        <w:t xml:space="preserve">діяльності </w:t>
      </w:r>
      <w:r w:rsidRPr="00DC5B6B">
        <w:rPr>
          <w:sz w:val="28"/>
          <w:szCs w:val="28"/>
        </w:rPr>
        <w:t>ПрАТ «Буялицький комбінат хлібопроду</w:t>
      </w:r>
      <w:r w:rsidRPr="00DC5B6B">
        <w:rPr>
          <w:sz w:val="28"/>
          <w:szCs w:val="28"/>
        </w:rPr>
        <w:t>к</w:t>
      </w:r>
      <w:r w:rsidRPr="00DC5B6B">
        <w:rPr>
          <w:sz w:val="28"/>
          <w:szCs w:val="28"/>
        </w:rPr>
        <w:t>тів»</w:t>
      </w:r>
      <w:r>
        <w:rPr>
          <w:sz w:val="28"/>
        </w:rPr>
        <w:t xml:space="preserve">, </w:t>
      </w:r>
      <w:r w:rsidRPr="00CB5295">
        <w:rPr>
          <w:sz w:val="28"/>
        </w:rPr>
        <w:t xml:space="preserve"> за </w:t>
      </w:r>
      <w:r>
        <w:rPr>
          <w:sz w:val="28"/>
        </w:rPr>
        <w:t xml:space="preserve">2020-2021 роки , </w:t>
      </w:r>
      <w:r w:rsidRPr="00CB5295">
        <w:rPr>
          <w:sz w:val="28"/>
        </w:rPr>
        <w:t xml:space="preserve">надає впевненість у перспективному розвитку </w:t>
      </w:r>
      <w:r>
        <w:rPr>
          <w:sz w:val="28"/>
        </w:rPr>
        <w:t xml:space="preserve">його з урахуванням стратегічного потенціалу </w:t>
      </w:r>
      <w:r w:rsidRPr="00DC5B6B">
        <w:rPr>
          <w:sz w:val="28"/>
        </w:rPr>
        <w:t>ПрАТ «Буялицький комбінат хлібопр</w:t>
      </w:r>
      <w:r w:rsidRPr="00DC5B6B">
        <w:rPr>
          <w:sz w:val="28"/>
        </w:rPr>
        <w:t>о</w:t>
      </w:r>
      <w:r w:rsidRPr="00DC5B6B">
        <w:rPr>
          <w:sz w:val="28"/>
        </w:rPr>
        <w:t>дуктів»</w:t>
      </w:r>
      <w:r>
        <w:rPr>
          <w:sz w:val="28"/>
        </w:rPr>
        <w:t>.</w:t>
      </w:r>
    </w:p>
    <w:p w:rsidR="00BA2E58" w:rsidRPr="00107BB3" w:rsidRDefault="00BA2E58" w:rsidP="00BA2E58">
      <w:pPr>
        <w:spacing w:line="360" w:lineRule="auto"/>
        <w:ind w:firstLine="709"/>
        <w:jc w:val="both"/>
        <w:rPr>
          <w:sz w:val="28"/>
          <w:szCs w:val="28"/>
        </w:rPr>
      </w:pPr>
      <w:r>
        <w:rPr>
          <w:sz w:val="28"/>
          <w:szCs w:val="28"/>
        </w:rPr>
        <w:t>Розроблено м</w:t>
      </w:r>
      <w:r w:rsidRPr="00107BB3">
        <w:rPr>
          <w:sz w:val="28"/>
          <w:szCs w:val="28"/>
        </w:rPr>
        <w:t xml:space="preserve">одель </w:t>
      </w:r>
      <w:r w:rsidRPr="00107BB3">
        <w:rPr>
          <w:snapToGrid w:val="0"/>
          <w:sz w:val="28"/>
          <w:szCs w:val="28"/>
        </w:rPr>
        <w:t>механізму формування системи забезпечення конк</w:t>
      </w:r>
      <w:r w:rsidRPr="00107BB3">
        <w:rPr>
          <w:snapToGrid w:val="0"/>
          <w:sz w:val="28"/>
          <w:szCs w:val="28"/>
        </w:rPr>
        <w:t>у</w:t>
      </w:r>
      <w:r w:rsidRPr="00107BB3">
        <w:rPr>
          <w:snapToGrid w:val="0"/>
          <w:sz w:val="28"/>
          <w:szCs w:val="28"/>
        </w:rPr>
        <w:t>рентоспроможності суб’єкта-зовнішньоекономічної діяльності в умовах глоб</w:t>
      </w:r>
      <w:r w:rsidRPr="00107BB3">
        <w:rPr>
          <w:snapToGrid w:val="0"/>
          <w:sz w:val="28"/>
          <w:szCs w:val="28"/>
        </w:rPr>
        <w:t>а</w:t>
      </w:r>
      <w:r w:rsidRPr="00107BB3">
        <w:rPr>
          <w:snapToGrid w:val="0"/>
          <w:sz w:val="28"/>
          <w:szCs w:val="28"/>
        </w:rPr>
        <w:t>льних викликів</w:t>
      </w:r>
      <w:r>
        <w:rPr>
          <w:snapToGrid w:val="0"/>
          <w:sz w:val="28"/>
          <w:szCs w:val="28"/>
        </w:rPr>
        <w:t xml:space="preserve">. </w:t>
      </w:r>
      <w:r w:rsidRPr="00107BB3">
        <w:rPr>
          <w:sz w:val="28"/>
          <w:szCs w:val="28"/>
        </w:rPr>
        <w:t xml:space="preserve">Моделювання механізму </w:t>
      </w:r>
      <w:r w:rsidRPr="00107BB3">
        <w:rPr>
          <w:snapToGrid w:val="0"/>
          <w:sz w:val="28"/>
          <w:szCs w:val="28"/>
        </w:rPr>
        <w:t>формування системи забезпечення конкурент</w:t>
      </w:r>
      <w:r w:rsidRPr="00107BB3">
        <w:rPr>
          <w:snapToGrid w:val="0"/>
          <w:sz w:val="28"/>
          <w:szCs w:val="28"/>
        </w:rPr>
        <w:t>о</w:t>
      </w:r>
      <w:r w:rsidRPr="00107BB3">
        <w:rPr>
          <w:snapToGrid w:val="0"/>
          <w:sz w:val="28"/>
          <w:szCs w:val="28"/>
        </w:rPr>
        <w:t xml:space="preserve">спроможності суб’єкта-зовнішньоекономічної діяльності в умовах глобальних викликів </w:t>
      </w:r>
      <w:r w:rsidRPr="00107BB3">
        <w:rPr>
          <w:sz w:val="28"/>
          <w:szCs w:val="28"/>
        </w:rPr>
        <w:t>базується на виокремленні певних складових, які відрізняються змі</w:t>
      </w:r>
      <w:r w:rsidRPr="00107BB3">
        <w:rPr>
          <w:sz w:val="28"/>
          <w:szCs w:val="28"/>
        </w:rPr>
        <w:t>с</w:t>
      </w:r>
      <w:r w:rsidRPr="00107BB3">
        <w:rPr>
          <w:sz w:val="28"/>
          <w:szCs w:val="28"/>
        </w:rPr>
        <w:t>товністю, індивідуальною функціональністю, взаємозв’язком та спрямовані на досягнення стратегічних цілей з урахуванням його господарськ</w:t>
      </w:r>
      <w:r w:rsidRPr="00107BB3">
        <w:rPr>
          <w:sz w:val="28"/>
          <w:szCs w:val="28"/>
        </w:rPr>
        <w:t>о</w:t>
      </w:r>
      <w:r w:rsidRPr="00107BB3">
        <w:rPr>
          <w:sz w:val="28"/>
          <w:szCs w:val="28"/>
        </w:rPr>
        <w:t xml:space="preserve">го потенціалу.   Кожна зі складових механізму </w:t>
      </w:r>
      <w:r w:rsidRPr="00107BB3">
        <w:rPr>
          <w:snapToGrid w:val="0"/>
          <w:sz w:val="28"/>
          <w:szCs w:val="28"/>
        </w:rPr>
        <w:t>формування системи забезп</w:t>
      </w:r>
      <w:r w:rsidRPr="00107BB3">
        <w:rPr>
          <w:snapToGrid w:val="0"/>
          <w:sz w:val="28"/>
          <w:szCs w:val="28"/>
        </w:rPr>
        <w:t>е</w:t>
      </w:r>
      <w:r w:rsidRPr="00107BB3">
        <w:rPr>
          <w:snapToGrid w:val="0"/>
          <w:sz w:val="28"/>
          <w:szCs w:val="28"/>
        </w:rPr>
        <w:t>чення конкурентоспроможності суб’єкта-зовнішньоекономічної діяльності в умовах глобальних викликів</w:t>
      </w:r>
      <w:r w:rsidRPr="00107BB3">
        <w:rPr>
          <w:sz w:val="28"/>
          <w:szCs w:val="28"/>
        </w:rPr>
        <w:t xml:space="preserve"> містить цільові параметри, які уможливлюють ефективність процесу розрахунку стратегічного потенціалу підвищення його конкурентоспроможно</w:t>
      </w:r>
      <w:r w:rsidRPr="00107BB3">
        <w:rPr>
          <w:sz w:val="28"/>
          <w:szCs w:val="28"/>
        </w:rPr>
        <w:t>с</w:t>
      </w:r>
      <w:r w:rsidRPr="00107BB3">
        <w:rPr>
          <w:sz w:val="28"/>
          <w:szCs w:val="28"/>
        </w:rPr>
        <w:t>ті, враховуючи вплив глобальних викликів.</w:t>
      </w:r>
    </w:p>
    <w:p w:rsidR="00BA2E58" w:rsidRDefault="00BA2E58" w:rsidP="00BA2E58">
      <w:pPr>
        <w:spacing w:line="360" w:lineRule="auto"/>
        <w:ind w:firstLine="709"/>
        <w:jc w:val="both"/>
        <w:rPr>
          <w:sz w:val="28"/>
          <w:szCs w:val="28"/>
        </w:rPr>
      </w:pPr>
    </w:p>
    <w:p w:rsidR="00BA2E58" w:rsidRPr="00EF4885" w:rsidRDefault="00BA2E58" w:rsidP="00BA2E58">
      <w:pPr>
        <w:tabs>
          <w:tab w:val="left" w:pos="-1620"/>
          <w:tab w:val="left" w:pos="1080"/>
          <w:tab w:val="left" w:pos="1260"/>
        </w:tabs>
        <w:spacing w:line="336" w:lineRule="auto"/>
        <w:ind w:firstLine="720"/>
        <w:jc w:val="both"/>
        <w:rPr>
          <w:b/>
          <w:sz w:val="28"/>
          <w:szCs w:val="28"/>
        </w:rPr>
      </w:pPr>
    </w:p>
    <w:p w:rsidR="00BA2E58" w:rsidRPr="00FC1698" w:rsidRDefault="00BA2E58" w:rsidP="00BA2E58">
      <w:pPr>
        <w:spacing w:line="360" w:lineRule="auto"/>
        <w:ind w:firstLine="709"/>
        <w:jc w:val="both"/>
        <w:rPr>
          <w:rFonts w:eastAsia="Calibri"/>
          <w:iCs/>
          <w:sz w:val="28"/>
          <w:szCs w:val="28"/>
          <w:lang w:eastAsia="en-US"/>
        </w:rPr>
      </w:pPr>
    </w:p>
    <w:p w:rsidR="00BA2E58" w:rsidRPr="00FC1698" w:rsidRDefault="00BA2E58" w:rsidP="00BA2E58">
      <w:pPr>
        <w:tabs>
          <w:tab w:val="left" w:pos="1134"/>
        </w:tabs>
        <w:spacing w:line="360" w:lineRule="auto"/>
        <w:jc w:val="both"/>
        <w:rPr>
          <w:sz w:val="28"/>
        </w:rPr>
      </w:pPr>
    </w:p>
    <w:p w:rsidR="00BA2E58" w:rsidRPr="00FC1698" w:rsidRDefault="00BA2E58" w:rsidP="00BA2E58">
      <w:pPr>
        <w:jc w:val="center"/>
        <w:rPr>
          <w:caps/>
          <w:sz w:val="28"/>
          <w:szCs w:val="28"/>
        </w:rPr>
      </w:pPr>
      <w:r w:rsidRPr="00FC1698">
        <w:rPr>
          <w:sz w:val="28"/>
          <w:szCs w:val="28"/>
        </w:rPr>
        <w:br w:type="page"/>
      </w:r>
      <w:r w:rsidRPr="00FC1698">
        <w:rPr>
          <w:sz w:val="28"/>
          <w:szCs w:val="28"/>
        </w:rPr>
        <w:lastRenderedPageBreak/>
        <w:t>СПИСOК ВИКOРИСТАНИХ ДЖЕРЕЛ</w:t>
      </w:r>
    </w:p>
    <w:p w:rsidR="00BA2E58" w:rsidRPr="00FC1698" w:rsidRDefault="00BA2E58" w:rsidP="00BA2E58">
      <w:pPr>
        <w:jc w:val="center"/>
        <w:rPr>
          <w:sz w:val="28"/>
          <w:szCs w:val="28"/>
        </w:rPr>
      </w:pPr>
    </w:p>
    <w:p w:rsidR="00BA2E58" w:rsidRPr="00FC1698" w:rsidRDefault="00BA2E58" w:rsidP="00BA2E58">
      <w:pPr>
        <w:jc w:val="both"/>
        <w:rPr>
          <w:sz w:val="28"/>
          <w:szCs w:val="28"/>
        </w:rPr>
      </w:pPr>
    </w:p>
    <w:p w:rsidR="00BA2E58" w:rsidRPr="00854076" w:rsidRDefault="00BA2E58" w:rsidP="00BA2E58">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 xml:space="preserve">Ansoff  I. The State of Practice Planning Systems // Sloan Management Review. 1977. Winter. Р. 1-24. </w:t>
      </w:r>
    </w:p>
    <w:p w:rsidR="00BA2E58" w:rsidRPr="00854076" w:rsidRDefault="00BA2E58" w:rsidP="00BA2E58">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Barro R. Determinants of Economic Growth: A Cross-Country Empirical Study. Harvard Institute Development Discussion Paper. 1997. № 579.</w:t>
      </w:r>
    </w:p>
    <w:p w:rsidR="00BA2E58" w:rsidRPr="00854076" w:rsidRDefault="00BA2E58" w:rsidP="00BA2E58">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 xml:space="preserve">Baumol W. Contestable Markets: An Uprising in the Theory of Industry Structure. American Economics Review. 1982. Vol. 72. P. 137-164. </w:t>
      </w:r>
    </w:p>
    <w:p w:rsidR="00BA2E58" w:rsidRPr="00854076" w:rsidRDefault="00BA2E58" w:rsidP="00BA2E58">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Ben R. Martіn Technology Foresіght іn a Rapіdly Globalіzіng Economy, SPRU. Scіence and technology Polіcy research, Unіversіty of Sussex, 1995.</w:t>
      </w:r>
    </w:p>
    <w:p w:rsidR="00BA2E58" w:rsidRPr="00854076" w:rsidRDefault="00BA2E58" w:rsidP="00BA2E58">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 xml:space="preserve">Drucker P. Innovation and Entrepreneurship. Practice and Principles. New York: Harper, 1985. 285 p. </w:t>
      </w:r>
    </w:p>
    <w:p w:rsidR="00BA2E58" w:rsidRPr="00854076" w:rsidRDefault="00BA2E58" w:rsidP="00BA2E58">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 xml:space="preserve">Fayol H. General and Industrial management. London : Pitman. 1949 (first published in 1916). 43 c. </w:t>
      </w:r>
    </w:p>
    <w:p w:rsidR="00BA2E58" w:rsidRPr="00E104A2" w:rsidRDefault="00BA2E58" w:rsidP="00BA2E58">
      <w:pPr>
        <w:numPr>
          <w:ilvl w:val="0"/>
          <w:numId w:val="2"/>
        </w:numPr>
        <w:spacing w:line="360" w:lineRule="auto"/>
        <w:ind w:left="0" w:right="57" w:firstLine="709"/>
        <w:contextualSpacing/>
        <w:jc w:val="both"/>
        <w:rPr>
          <w:rFonts w:eastAsia="Calibri"/>
          <w:iCs/>
          <w:sz w:val="28"/>
          <w:szCs w:val="28"/>
          <w:lang w:eastAsia="en-US"/>
        </w:rPr>
      </w:pPr>
      <w:r w:rsidRPr="00E104A2">
        <w:rPr>
          <w:rFonts w:eastAsia="Calibri"/>
          <w:iCs/>
          <w:sz w:val="28"/>
          <w:szCs w:val="28"/>
          <w:lang w:eastAsia="en-US"/>
        </w:rPr>
        <w:t>Maslennikov E. I.,   Lomachynska I. A., Bychkova N. V. Ensuring stability of Ukrainian banking system in context of institutional transformation.  Н</w:t>
      </w:r>
      <w:r w:rsidRPr="00E104A2">
        <w:rPr>
          <w:rFonts w:eastAsia="Calibri"/>
          <w:iCs/>
          <w:sz w:val="28"/>
          <w:szCs w:val="28"/>
          <w:lang w:eastAsia="en-US"/>
        </w:rPr>
        <w:t>а</w:t>
      </w:r>
      <w:r w:rsidRPr="00E104A2">
        <w:rPr>
          <w:rFonts w:eastAsia="Calibri"/>
          <w:iCs/>
          <w:sz w:val="28"/>
          <w:szCs w:val="28"/>
          <w:lang w:eastAsia="en-US"/>
        </w:rPr>
        <w:t>уковий вісник Полісся. 2017. № 4 (12). Ч. 2. С. 62-70.</w:t>
      </w:r>
    </w:p>
    <w:p w:rsidR="00BA2E58" w:rsidRPr="00854076" w:rsidRDefault="00BA2E58" w:rsidP="00BA2E58">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 xml:space="preserve">Porter M. E. How competitive forces shape strategy. Harvard Business Review. 1979. P. 137-145. </w:t>
      </w:r>
    </w:p>
    <w:p w:rsidR="00BA2E58" w:rsidRPr="00854076" w:rsidRDefault="00BA2E58" w:rsidP="00BA2E58">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Safonov Yu. M., Borshch V. I. Institutional Determinants of Forming the Management Capital: a Case of Ukrainian Healthcare Sector. International Journal of Innovative Technology and Exploring Engineering (IJITEE).2019. Vol. 9. Issue 2. Pp. 4865- 4869.</w:t>
      </w:r>
    </w:p>
    <w:p w:rsidR="00BA2E58" w:rsidRPr="00854076" w:rsidRDefault="00BA2E58" w:rsidP="00BA2E58">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 xml:space="preserve">Safonov Yu., Borshch V. Basis for strategic management at healthcare enterprises. Management of the 21st century : globalization challenges. Issue 2 : collective monograph ; in edition I. Markina. Prague :Nemoross.r.o. 2019. Pp. 17-23. </w:t>
      </w:r>
    </w:p>
    <w:p w:rsidR="00BA2E58" w:rsidRPr="00854076" w:rsidRDefault="00BA2E58" w:rsidP="00BA2E58">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lastRenderedPageBreak/>
        <w:t>Schumpeter J. Essays on entrepreneurs, innovators, bus</w:t>
      </w:r>
      <w:r w:rsidRPr="00854076">
        <w:rPr>
          <w:rFonts w:eastAsia="Calibri"/>
          <w:iCs/>
          <w:sz w:val="28"/>
          <w:szCs w:val="28"/>
          <w:lang w:eastAsia="en-US"/>
        </w:rPr>
        <w:t>i</w:t>
      </w:r>
      <w:r w:rsidRPr="00854076">
        <w:rPr>
          <w:rFonts w:eastAsia="Calibri"/>
          <w:iCs/>
          <w:sz w:val="28"/>
          <w:szCs w:val="28"/>
          <w:lang w:eastAsia="en-US"/>
        </w:rPr>
        <w:t>ness cycles and the evolution of capitalism. Piscataway, New Jersey: Transaction publishers, 1989. 342 p.</w:t>
      </w:r>
    </w:p>
    <w:p w:rsidR="00BA2E58" w:rsidRPr="00854076" w:rsidRDefault="00BA2E58" w:rsidP="00BA2E58">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 xml:space="preserve">Snyder N., Glueck W. How Managers plan – The Analysis of Managerial Activities // Long Rang Planning. 1980. February. Р. 70-76. </w:t>
      </w:r>
    </w:p>
    <w:p w:rsidR="00BA2E58" w:rsidRPr="00854076" w:rsidRDefault="00BA2E58" w:rsidP="00BA2E58">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t xml:space="preserve">Speziale G. Strategic management of a healthcare organization: engagement, behavioural indicators, and clinical performance. European Heart Journal Supplements. 2015. 17. A3–A7. DOI: 10.1093/eurheartj/suv003 </w:t>
      </w:r>
    </w:p>
    <w:p w:rsidR="00BA2E58" w:rsidRPr="00854076" w:rsidRDefault="00BA2E58" w:rsidP="00BA2E58">
      <w:pPr>
        <w:numPr>
          <w:ilvl w:val="0"/>
          <w:numId w:val="2"/>
        </w:numPr>
        <w:spacing w:line="360" w:lineRule="auto"/>
        <w:ind w:left="0" w:right="57" w:firstLine="709"/>
        <w:contextualSpacing/>
        <w:jc w:val="both"/>
        <w:rPr>
          <w:rFonts w:eastAsia="Calibri"/>
          <w:iCs/>
          <w:sz w:val="28"/>
          <w:szCs w:val="28"/>
          <w:lang w:eastAsia="en-US"/>
        </w:rPr>
      </w:pPr>
      <w:bookmarkStart w:id="0" w:name="_Hlk43985199"/>
      <w:r w:rsidRPr="00854076">
        <w:rPr>
          <w:rFonts w:eastAsia="Calibri"/>
          <w:iCs/>
          <w:sz w:val="28"/>
          <w:szCs w:val="28"/>
          <w:lang w:eastAsia="en-US"/>
        </w:rPr>
        <w:t xml:space="preserve">Swayne </w:t>
      </w:r>
      <w:bookmarkEnd w:id="0"/>
      <w:r w:rsidRPr="00854076">
        <w:rPr>
          <w:rFonts w:eastAsia="Calibri"/>
          <w:iCs/>
          <w:sz w:val="28"/>
          <w:szCs w:val="28"/>
          <w:lang w:eastAsia="en-US"/>
        </w:rPr>
        <w:t xml:space="preserve">L. E., Duncan W. J., Ginter P. M. Strategic management of health care organizations. 5th ed. Blackwell Publishing, 2006. 888 р. </w:t>
      </w:r>
    </w:p>
    <w:bookmarkStart w:id="1" w:name="_Hlk43986236"/>
    <w:p w:rsidR="00BA2E58" w:rsidRPr="00854076" w:rsidRDefault="00BA2E58" w:rsidP="00BA2E58">
      <w:pPr>
        <w:numPr>
          <w:ilvl w:val="0"/>
          <w:numId w:val="2"/>
        </w:numPr>
        <w:spacing w:line="360" w:lineRule="auto"/>
        <w:ind w:left="0" w:right="57" w:firstLine="709"/>
        <w:contextualSpacing/>
        <w:jc w:val="both"/>
        <w:rPr>
          <w:rFonts w:eastAsia="Calibri"/>
          <w:iCs/>
          <w:sz w:val="28"/>
          <w:szCs w:val="28"/>
          <w:lang w:eastAsia="en-US"/>
        </w:rPr>
      </w:pPr>
      <w:r w:rsidRPr="00854076">
        <w:rPr>
          <w:rFonts w:eastAsia="Calibri"/>
          <w:iCs/>
          <w:sz w:val="28"/>
          <w:szCs w:val="28"/>
          <w:lang w:eastAsia="en-US"/>
        </w:rPr>
        <w:fldChar w:fldCharType="begin"/>
      </w:r>
      <w:r w:rsidRPr="00854076">
        <w:rPr>
          <w:rFonts w:eastAsia="Calibri"/>
          <w:iCs/>
          <w:sz w:val="28"/>
          <w:szCs w:val="28"/>
          <w:lang w:eastAsia="en-US"/>
        </w:rPr>
        <w:instrText xml:space="preserve"> HYPERLINK "https://www.amazon.com/s/ref=dp_byline_sr_book_1?ie=UTF8&amp;field-author=Arthur+A.+Thompson&amp;text=Arthur+A.+Thompson&amp;sort=relevancerank&amp;search-alias=books" </w:instrText>
      </w:r>
      <w:r w:rsidRPr="00854076">
        <w:rPr>
          <w:rFonts w:eastAsia="Calibri"/>
          <w:iCs/>
          <w:sz w:val="28"/>
          <w:szCs w:val="28"/>
          <w:lang w:eastAsia="en-US"/>
        </w:rPr>
        <w:fldChar w:fldCharType="separate"/>
      </w:r>
      <w:r w:rsidRPr="00854076">
        <w:rPr>
          <w:rFonts w:eastAsia="Calibri"/>
          <w:iCs/>
          <w:sz w:val="28"/>
          <w:szCs w:val="28"/>
          <w:lang w:eastAsia="en-US"/>
        </w:rPr>
        <w:t>Thompson</w:t>
      </w:r>
      <w:r w:rsidRPr="00854076">
        <w:rPr>
          <w:rFonts w:eastAsia="Calibri"/>
          <w:iCs/>
          <w:sz w:val="28"/>
          <w:szCs w:val="28"/>
          <w:lang w:eastAsia="en-US"/>
        </w:rPr>
        <w:fldChar w:fldCharType="end"/>
      </w:r>
      <w:r w:rsidRPr="00854076">
        <w:rPr>
          <w:rFonts w:eastAsia="Calibri"/>
          <w:iCs/>
          <w:sz w:val="28"/>
          <w:szCs w:val="28"/>
          <w:lang w:eastAsia="en-US"/>
        </w:rPr>
        <w:t xml:space="preserve"> A. A</w:t>
      </w:r>
      <w:bookmarkEnd w:id="1"/>
      <w:r w:rsidRPr="00854076">
        <w:rPr>
          <w:rFonts w:eastAsia="Calibri"/>
          <w:iCs/>
          <w:sz w:val="28"/>
          <w:szCs w:val="28"/>
          <w:lang w:eastAsia="en-US"/>
        </w:rPr>
        <w:t xml:space="preserve">., </w:t>
      </w:r>
      <w:hyperlink r:id="rId5" w:history="1">
        <w:r w:rsidRPr="00854076">
          <w:rPr>
            <w:rFonts w:eastAsia="Calibri"/>
            <w:iCs/>
            <w:sz w:val="28"/>
            <w:szCs w:val="28"/>
            <w:lang w:eastAsia="en-US"/>
          </w:rPr>
          <w:t>Strickland III</w:t>
        </w:r>
      </w:hyperlink>
      <w:r w:rsidRPr="00854076">
        <w:rPr>
          <w:rFonts w:eastAsia="Calibri"/>
          <w:iCs/>
          <w:sz w:val="28"/>
          <w:szCs w:val="28"/>
          <w:lang w:eastAsia="en-US"/>
        </w:rPr>
        <w:t xml:space="preserve"> A. J. Strategic management: concepts and cases. 13th Edition. McGraw-Hill/Irwin, 2003. 450 p.</w:t>
      </w:r>
    </w:p>
    <w:p w:rsidR="00BA2E58" w:rsidRPr="00854076" w:rsidRDefault="00BA2E58" w:rsidP="00BA2E58">
      <w:pPr>
        <w:numPr>
          <w:ilvl w:val="0"/>
          <w:numId w:val="2"/>
        </w:numPr>
        <w:spacing w:line="360" w:lineRule="auto"/>
        <w:ind w:left="0" w:right="57" w:firstLine="709"/>
        <w:contextualSpacing/>
        <w:jc w:val="both"/>
        <w:rPr>
          <w:rFonts w:eastAsia="Calibri"/>
          <w:iCs/>
          <w:sz w:val="28"/>
          <w:szCs w:val="28"/>
          <w:lang w:eastAsia="en-US"/>
        </w:rPr>
      </w:pPr>
      <w:r w:rsidRPr="00FA1BFF">
        <w:rPr>
          <w:rFonts w:eastAsia="Calibri"/>
          <w:iCs/>
          <w:sz w:val="28"/>
          <w:szCs w:val="28"/>
          <w:lang w:eastAsia="en-US"/>
        </w:rPr>
        <w:t xml:space="preserve">Stanislavyk O. </w:t>
      </w:r>
      <w:r w:rsidRPr="00FA1BFF">
        <w:rPr>
          <w:rFonts w:eastAsia="Calibri"/>
          <w:bCs/>
          <w:iCs/>
          <w:sz w:val="28"/>
          <w:szCs w:val="28"/>
          <w:lang w:val="en-US" w:eastAsia="en-US"/>
        </w:rPr>
        <w:t>Adaptive model of strategic management of structural-functional transformations in the industrial complex</w:t>
      </w:r>
      <w:r w:rsidRPr="00FA1BFF">
        <w:rPr>
          <w:rFonts w:eastAsia="Calibri"/>
          <w:bCs/>
          <w:iCs/>
          <w:sz w:val="28"/>
          <w:szCs w:val="28"/>
          <w:lang w:eastAsia="en-US"/>
        </w:rPr>
        <w:t xml:space="preserve">. </w:t>
      </w:r>
      <w:r w:rsidRPr="00FA1BFF">
        <w:rPr>
          <w:rFonts w:eastAsia="Calibri"/>
          <w:i/>
          <w:iCs/>
          <w:sz w:val="28"/>
          <w:szCs w:val="28"/>
          <w:lang w:val="en-US" w:eastAsia="en-US"/>
        </w:rPr>
        <w:t>Global</w:t>
      </w:r>
      <w:r w:rsidRPr="00FA1BFF">
        <w:rPr>
          <w:rFonts w:eastAsia="Calibri"/>
          <w:i/>
          <w:iCs/>
          <w:sz w:val="28"/>
          <w:szCs w:val="28"/>
          <w:lang w:eastAsia="en-US"/>
        </w:rPr>
        <w:t xml:space="preserve"> </w:t>
      </w:r>
      <w:r w:rsidRPr="00FA1BFF">
        <w:rPr>
          <w:rFonts w:eastAsia="Calibri"/>
          <w:i/>
          <w:iCs/>
          <w:sz w:val="28"/>
          <w:szCs w:val="28"/>
          <w:lang w:val="en-US" w:eastAsia="en-US"/>
        </w:rPr>
        <w:t>Academics</w:t>
      </w:r>
      <w:r w:rsidRPr="00FA1BFF">
        <w:rPr>
          <w:rFonts w:eastAsia="Calibri"/>
          <w:i/>
          <w:iCs/>
          <w:sz w:val="28"/>
          <w:szCs w:val="28"/>
          <w:lang w:eastAsia="en-US"/>
        </w:rPr>
        <w:t xml:space="preserve">. </w:t>
      </w:r>
      <w:r w:rsidRPr="00FA1BFF">
        <w:rPr>
          <w:rFonts w:eastAsia="Calibri"/>
          <w:bCs/>
          <w:iCs/>
          <w:sz w:val="28"/>
          <w:szCs w:val="28"/>
          <w:lang w:eastAsia="en-US"/>
        </w:rPr>
        <w:t>2020. № 1</w:t>
      </w:r>
      <w:r w:rsidRPr="00FA1BFF">
        <w:rPr>
          <w:rFonts w:eastAsia="Calibri"/>
          <w:iCs/>
          <w:sz w:val="28"/>
          <w:szCs w:val="28"/>
          <w:lang w:eastAsia="en-US"/>
        </w:rPr>
        <w:t>(7). Р. 110-120</w:t>
      </w:r>
      <w:r w:rsidRPr="00FA1BFF">
        <w:rPr>
          <w:rFonts w:eastAsia="Calibri"/>
          <w:i/>
          <w:iCs/>
          <w:sz w:val="28"/>
          <w:szCs w:val="28"/>
          <w:lang w:eastAsia="en-US"/>
        </w:rPr>
        <w:t>.</w:t>
      </w:r>
    </w:p>
    <w:p w:rsidR="00BA2E58" w:rsidRPr="00107BB3" w:rsidRDefault="00BA2E58" w:rsidP="00E548E5">
      <w:pPr>
        <w:autoSpaceDE w:val="0"/>
        <w:autoSpaceDN w:val="0"/>
        <w:adjustRightInd w:val="0"/>
        <w:spacing w:line="360" w:lineRule="auto"/>
        <w:ind w:firstLine="709"/>
        <w:jc w:val="both"/>
        <w:rPr>
          <w:rFonts w:eastAsia="TimesNewRoman"/>
          <w:sz w:val="28"/>
          <w:szCs w:val="28"/>
        </w:rPr>
      </w:pPr>
      <w:bookmarkStart w:id="2" w:name="_GoBack"/>
      <w:bookmarkEnd w:id="2"/>
    </w:p>
    <w:p w:rsidR="00AD6D55" w:rsidRDefault="00AD6D55"/>
    <w:sectPr w:rsidR="00AD6D5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F906A03"/>
    <w:multiLevelType w:val="hybridMultilevel"/>
    <w:tmpl w:val="A2DC7CB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5A51D82"/>
    <w:multiLevelType w:val="hybridMultilevel"/>
    <w:tmpl w:val="0116286E"/>
    <w:lvl w:ilvl="0" w:tplc="F3721476">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48E5"/>
    <w:rsid w:val="00AD6D55"/>
    <w:rsid w:val="00BA2E58"/>
    <w:rsid w:val="00D50A37"/>
    <w:rsid w:val="00E548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1EB05F-FD19-4A66-9689-5B045AA07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48E5"/>
    <w:pPr>
      <w:spacing w:after="0" w:line="240" w:lineRule="auto"/>
    </w:pPr>
    <w:rPr>
      <w:rFonts w:ascii="Times New Roman" w:eastAsia="Times New Roman" w:hAnsi="Times New Roman" w:cs="Times New Roman"/>
      <w:sz w:val="24"/>
      <w:szCs w:val="24"/>
      <w:lang w:val="uk-UA" w:eastAsia="ru-RU"/>
    </w:rPr>
  </w:style>
  <w:style w:type="paragraph" w:styleId="2">
    <w:name w:val="heading 2"/>
    <w:basedOn w:val="a"/>
    <w:next w:val="a"/>
    <w:link w:val="20"/>
    <w:qFormat/>
    <w:rsid w:val="00E548E5"/>
    <w:pPr>
      <w:keepNext/>
      <w:spacing w:line="360" w:lineRule="auto"/>
      <w:ind w:left="720"/>
      <w:outlineLvl w:val="1"/>
    </w:pPr>
    <w:rPr>
      <w:szCs w:val="20"/>
      <w:lang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E548E5"/>
    <w:rPr>
      <w:rFonts w:ascii="Times New Roman" w:eastAsia="Times New Roman" w:hAnsi="Times New Roman" w:cs="Times New Roman"/>
      <w:sz w:val="24"/>
      <w:szCs w:val="20"/>
      <w:lang w:val="uk-UA" w:eastAsia="x-none"/>
    </w:rPr>
  </w:style>
  <w:style w:type="paragraph" w:styleId="a3">
    <w:name w:val="Title"/>
    <w:basedOn w:val="a"/>
    <w:link w:val="a4"/>
    <w:qFormat/>
    <w:rsid w:val="00E548E5"/>
    <w:pPr>
      <w:jc w:val="center"/>
    </w:pPr>
    <w:rPr>
      <w:spacing w:val="30"/>
      <w:sz w:val="28"/>
      <w:szCs w:val="20"/>
      <w:lang w:eastAsia="x-none"/>
    </w:rPr>
  </w:style>
  <w:style w:type="character" w:customStyle="1" w:styleId="a4">
    <w:name w:val="Название Знак"/>
    <w:basedOn w:val="a0"/>
    <w:link w:val="a3"/>
    <w:rsid w:val="00E548E5"/>
    <w:rPr>
      <w:rFonts w:ascii="Times New Roman" w:eastAsia="Times New Roman" w:hAnsi="Times New Roman" w:cs="Times New Roman"/>
      <w:spacing w:val="30"/>
      <w:sz w:val="28"/>
      <w:szCs w:val="20"/>
      <w:lang w:val="uk-UA" w:eastAsia="x-none"/>
    </w:rPr>
  </w:style>
  <w:style w:type="paragraph" w:styleId="a5">
    <w:name w:val="Normal (Web)"/>
    <w:basedOn w:val="a"/>
    <w:rsid w:val="00E548E5"/>
    <w:pPr>
      <w:spacing w:before="100" w:beforeAutospacing="1" w:after="100" w:afterAutospacing="1"/>
    </w:pPr>
    <w:rPr>
      <w:lang w:val="ru-RU"/>
    </w:rPr>
  </w:style>
  <w:style w:type="character" w:customStyle="1" w:styleId="apple-converted-space">
    <w:name w:val="apple-converted-space"/>
    <w:basedOn w:val="a0"/>
    <w:rsid w:val="00E548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amazon.com/s/ref=dp_byline_sr_book_2?ie=UTF8&amp;field-author=A.J.+Strickland+III&amp;text=A.J.+Strickland+III&amp;sort=relevancerank&amp;search-alias=books"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2358</Words>
  <Characters>13441</Characters>
  <Application>Microsoft Office Word</Application>
  <DocSecurity>0</DocSecurity>
  <Lines>112</Lines>
  <Paragraphs>31</Paragraphs>
  <ScaleCrop>false</ScaleCrop>
  <Company/>
  <LinksUpToDate>false</LinksUpToDate>
  <CharactersWithSpaces>15768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2023-04-24T07:52:00Z</dcterms:created>
  <dcterms:modified xsi:type="dcterms:W3CDTF">2023-04-24T07:54:00Z</dcterms:modified>
</cp:coreProperties>
</file>