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A6BC009" wp14:editId="32B2EB3E">
                <wp:simplePos x="0" y="0"/>
                <wp:positionH relativeFrom="column">
                  <wp:posOffset>5739130</wp:posOffset>
                </wp:positionH>
                <wp:positionV relativeFrom="paragraph">
                  <wp:posOffset>-338455</wp:posOffset>
                </wp:positionV>
                <wp:extent cx="228600" cy="219075"/>
                <wp:effectExtent l="0" t="0" r="19050" b="28575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451.9pt;margin-top:-26.65pt;width:18pt;height:17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" strokecolor="white"/>
            </w:pict>
          </mc:Fallback>
        </mc:AlternateContent>
      </w: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зоології</w:t>
      </w:r>
    </w:p>
    <w:p w:rsidR="00834609" w:rsidRPr="00834609" w:rsidRDefault="00834609" w:rsidP="0083460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</w:pPr>
      <w:r w:rsidRPr="00834609"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  <w:t>Дипломна робота</w:t>
      </w:r>
    </w:p>
    <w:p w:rsidR="00834609" w:rsidRPr="00834609" w:rsidRDefault="00834609" w:rsidP="0083460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бакалавра</w:t>
      </w:r>
    </w:p>
    <w:p w:rsidR="00834609" w:rsidRPr="00834609" w:rsidRDefault="00834609" w:rsidP="008346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834609" w:rsidRPr="00834609" w:rsidRDefault="00834609" w:rsidP="008346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</w:t>
      </w:r>
      <w:r w:rsidRPr="0083460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 «КЛІЩІ ДОМАШНЬОГО ПИЛУ»</w:t>
      </w:r>
    </w:p>
    <w:p w:rsidR="00834609" w:rsidRPr="00834609" w:rsidRDefault="00834609" w:rsidP="008346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4609" w:rsidRPr="00834609" w:rsidRDefault="00834609" w:rsidP="00834609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09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spellStart"/>
      <w:r w:rsidRPr="00834609">
        <w:rPr>
          <w:rFonts w:ascii="Times New Roman" w:eastAsia="Times New Roman" w:hAnsi="Times New Roman" w:cs="Times New Roman"/>
          <w:sz w:val="24"/>
          <w:szCs w:val="24"/>
          <w:lang w:eastAsia="ru-RU"/>
        </w:rPr>
        <w:t>House</w:t>
      </w:r>
      <w:proofErr w:type="spellEnd"/>
      <w:r w:rsidRPr="008346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4"/>
          <w:szCs w:val="24"/>
          <w:lang w:eastAsia="ru-RU"/>
        </w:rPr>
        <w:t>dust</w:t>
      </w:r>
      <w:proofErr w:type="spellEnd"/>
      <w:r w:rsidRPr="008346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4"/>
          <w:szCs w:val="24"/>
          <w:lang w:eastAsia="ru-RU"/>
        </w:rPr>
        <w:t>mites</w:t>
      </w:r>
      <w:proofErr w:type="spellEnd"/>
      <w:r w:rsidRPr="00834609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Виконала: студентка заочної форми навчання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напряму підготовки 6.040102 Біологія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Лук’янчук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Ірина Володимирівна 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 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Ківганов</w:t>
      </w:r>
      <w:proofErr w:type="spellEnd"/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Дмитро Анатолійович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834609" w:rsidRPr="00834609" w:rsidRDefault="00834609" w:rsidP="0083460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color w:val="FF0000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Васильєва Тетяна </w:t>
      </w:r>
      <w:r w:rsidRPr="00834609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ru-RU"/>
        </w:rPr>
        <w:t>Володимирівна</w:t>
      </w:r>
    </w:p>
    <w:p w:rsidR="00834609" w:rsidRPr="00834609" w:rsidRDefault="00834609" w:rsidP="0083460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34609" w:rsidRPr="00834609" w:rsidRDefault="00834609" w:rsidP="0083460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34609" w:rsidRPr="00834609" w:rsidRDefault="00834609" w:rsidP="0083460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34609" w:rsidRPr="00834609" w:rsidRDefault="00834609" w:rsidP="0083460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34609" w:rsidRPr="00834609" w:rsidRDefault="00834609" w:rsidP="00834609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2</w:t>
      </w:r>
    </w:p>
    <w:p w:rsidR="00834609" w:rsidRPr="00834609" w:rsidRDefault="00834609" w:rsidP="00834609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 р.</w:t>
      </w:r>
    </w:p>
    <w:p w:rsidR="00834609" w:rsidRPr="00834609" w:rsidRDefault="00834609" w:rsidP="00834609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 р.</w:t>
      </w: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_________/__________/__________</w:t>
      </w:r>
    </w:p>
    <w:p w:rsidR="00834609" w:rsidRPr="00834609" w:rsidRDefault="00834609" w:rsidP="00834609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(за національною шкалою, шкалою ЕСТS, бал)</w:t>
      </w:r>
    </w:p>
    <w:p w:rsidR="00834609" w:rsidRPr="00834609" w:rsidRDefault="00834609" w:rsidP="00834609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 кафедри</w:t>
      </w: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834609" w:rsidRPr="00834609" w:rsidRDefault="00834609" w:rsidP="00834609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</w:t>
      </w:r>
      <w:proofErr w:type="spellStart"/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Стойловський</w:t>
      </w:r>
      <w:proofErr w:type="spellEnd"/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В. П.</w:t>
      </w: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                    </w:t>
      </w:r>
      <w:proofErr w:type="spellStart"/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</w:t>
      </w:r>
      <w:proofErr w:type="spellEnd"/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С. В.</w:t>
      </w:r>
    </w:p>
    <w:p w:rsidR="00834609" w:rsidRPr="00834609" w:rsidRDefault="00834609" w:rsidP="00834609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</w:t>
      </w: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(підпис)                        </w:t>
      </w:r>
    </w:p>
    <w:p w:rsidR="00834609" w:rsidRPr="00834609" w:rsidRDefault="00834609" w:rsidP="0083460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34609" w:rsidRPr="00834609" w:rsidRDefault="00834609" w:rsidP="0083460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34609" w:rsidRPr="00834609" w:rsidRDefault="00834609" w:rsidP="00834609">
      <w:pPr>
        <w:tabs>
          <w:tab w:val="left" w:pos="421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— 2018</w:t>
      </w:r>
    </w:p>
    <w:p w:rsidR="00834609" w:rsidRPr="00834609" w:rsidRDefault="00834609" w:rsidP="00834609">
      <w:pPr>
        <w:tabs>
          <w:tab w:val="left" w:pos="421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  <w:r w:rsidRPr="0083460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F7786D" wp14:editId="74D3AB56">
                <wp:simplePos x="0" y="0"/>
                <wp:positionH relativeFrom="column">
                  <wp:posOffset>5813425</wp:posOffset>
                </wp:positionH>
                <wp:positionV relativeFrom="paragraph">
                  <wp:posOffset>-274955</wp:posOffset>
                </wp:positionV>
                <wp:extent cx="182880" cy="222885"/>
                <wp:effectExtent l="0" t="0" r="26670" b="2476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" cy="222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26" style="position:absolute;margin-left:457.75pt;margin-top:-21.65pt;width:14.4pt;height:17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" fillcolor="window" strokecolor="window" strokeweight="1pt"/>
            </w:pict>
          </mc:Fallback>
        </mc:AlternateContent>
      </w:r>
      <w:r w:rsidRPr="0083460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АНОТАЦІЯ</w:t>
      </w:r>
    </w:p>
    <w:p w:rsidR="00834609" w:rsidRPr="00834609" w:rsidRDefault="00834609" w:rsidP="00834609">
      <w:pPr>
        <w:tabs>
          <w:tab w:val="left" w:pos="421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>Акарофауна</w:t>
      </w:r>
      <w:proofErr w:type="spellEnd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домашнього пилу в житловому приміщенні м. Білгород-Дністровський Одеської області в період 2017-2018 рр. представлена 19 видами, що належать до 15 родів, 13 родин, 4 </w:t>
      </w:r>
      <w:proofErr w:type="spellStart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>підрядів</w:t>
      </w:r>
      <w:proofErr w:type="spellEnd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 2 рядів. Ядро </w:t>
      </w:r>
      <w:proofErr w:type="spellStart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>акарокомплексу</w:t>
      </w:r>
      <w:proofErr w:type="spellEnd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домашнього пилу становлять кліщі род. </w:t>
      </w:r>
      <w:proofErr w:type="spellStart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>Pyroglyphidae</w:t>
      </w:r>
      <w:proofErr w:type="spellEnd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>Acaridae</w:t>
      </w:r>
      <w:proofErr w:type="spellEnd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>Glycychagidae</w:t>
      </w:r>
      <w:proofErr w:type="spellEnd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>, а також хижі кліщі (</w:t>
      </w:r>
      <w:proofErr w:type="spellStart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>Cheyletidae</w:t>
      </w:r>
      <w:proofErr w:type="spellEnd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). Домінантними видами є види </w:t>
      </w:r>
      <w:proofErr w:type="spellStart"/>
      <w:r w:rsidRPr="0083460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Dermatophagoides</w:t>
      </w:r>
      <w:proofErr w:type="spellEnd"/>
      <w:r w:rsidRPr="0083460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83460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pteronyssinus</w:t>
      </w:r>
      <w:proofErr w:type="spellEnd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 </w:t>
      </w:r>
      <w:r w:rsidRPr="0083460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D. </w:t>
      </w:r>
      <w:proofErr w:type="spellStart"/>
      <w:r w:rsidRPr="0083460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farinae</w:t>
      </w:r>
      <w:proofErr w:type="spellEnd"/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>Зміна чисельності кліщів домашнього пилу синхронізована зі змінами вологості усередині житлового приміщення.</w:t>
      </w: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34609">
        <w:rPr>
          <w:rFonts w:ascii="Times New Roman" w:eastAsia="Calibri" w:hAnsi="Times New Roman" w:cs="Times New Roman"/>
          <w:sz w:val="28"/>
          <w:szCs w:val="28"/>
        </w:rPr>
        <w:t xml:space="preserve">Роботу викладено на </w:t>
      </w:r>
      <w:r w:rsidRPr="00834609">
        <w:rPr>
          <w:rFonts w:ascii="Times New Roman" w:eastAsia="Calibri" w:hAnsi="Times New Roman" w:cs="Times New Roman"/>
          <w:color w:val="000000"/>
          <w:sz w:val="28"/>
          <w:szCs w:val="28"/>
        </w:rPr>
        <w:t>35 сторінках</w:t>
      </w:r>
      <w:r w:rsidRPr="00834609">
        <w:rPr>
          <w:rFonts w:ascii="Times New Roman" w:eastAsia="Calibri" w:hAnsi="Times New Roman" w:cs="Times New Roman"/>
          <w:sz w:val="28"/>
          <w:szCs w:val="28"/>
        </w:rPr>
        <w:t>, вона містить 1 таблицю та 3 рисунки. Наведено посилання на 42 джерела літератури (29 кирилицею та 13 латиницею).</w:t>
      </w: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834609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Ключові</w:t>
      </w:r>
      <w:proofErr w:type="spellEnd"/>
      <w:r w:rsidRPr="00834609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слова:</w:t>
      </w:r>
      <w:r w:rsidRPr="0083460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кліщі домашнього</w:t>
      </w:r>
      <w:r w:rsidRPr="0083460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пилу, житлове приміщення, Білгород-Дністровський.</w:t>
      </w: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Acarofauna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of house dust in the living room in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Bilhorod-Dnistrovsky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city (Odessa region) during the 2017-2018 was represented by 19 species belonging to 15 genera and 13 families, 4 suborders and 2 orders. The core of house dust mites are fam.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Pyroglyphidae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Acaridae and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Glycychagidae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 and predatory mites (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Cheyletidae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). The dominant are species </w:t>
      </w:r>
      <w:proofErr w:type="spellStart"/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Dermatophagoides</w:t>
      </w:r>
      <w:proofErr w:type="spellEnd"/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pteronyssinus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</w:t>
      </w:r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D. </w:t>
      </w:r>
      <w:proofErr w:type="spellStart"/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farinae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Changing the number of dust mites synchronized with the change the humidity inside the premise.</w:t>
      </w: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The work contained 35 pages; it includes 1 table and 3 pictures. It provides links to 42 sources of literature (29 Cyrillic and 13 Latin).</w:t>
      </w: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3460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Keywords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: </w:t>
      </w:r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dust mites, living room, </w:t>
      </w:r>
      <w:proofErr w:type="spellStart"/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Bilhorod-Dnistrovsky</w:t>
      </w:r>
      <w:proofErr w:type="spellEnd"/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</w:t>
      </w:r>
    </w:p>
    <w:p w:rsidR="00834609" w:rsidRPr="00834609" w:rsidRDefault="00834609" w:rsidP="00834609">
      <w:pPr>
        <w:keepNext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br w:type="page"/>
      </w:r>
      <w:r w:rsidRPr="00834609">
        <w:rPr>
          <w:rFonts w:ascii="Times New Roman" w:eastAsia="Times New Roman" w:hAnsi="Times New Roman" w:cs="Times New Roman"/>
          <w:noProof/>
          <w:color w:val="000000"/>
          <w:sz w:val="24"/>
          <w:szCs w:val="20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60F5DA" wp14:editId="5DC4B6E3">
                <wp:simplePos x="0" y="0"/>
                <wp:positionH relativeFrom="column">
                  <wp:posOffset>5789930</wp:posOffset>
                </wp:positionH>
                <wp:positionV relativeFrom="paragraph">
                  <wp:posOffset>-298450</wp:posOffset>
                </wp:positionV>
                <wp:extent cx="207010" cy="230505"/>
                <wp:effectExtent l="0" t="0" r="21590" b="1714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375" cy="2305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6" style="position:absolute;margin-left:455.9pt;margin-top:-23.5pt;width:16.3pt;height:18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" fillcolor="window" strokecolor="window" strokeweight="1pt"/>
            </w:pict>
          </mc:Fallback>
        </mc:AlternateContent>
      </w:r>
      <w:r w:rsidRPr="0083460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ЗМІСТ</w:t>
      </w:r>
    </w:p>
    <w:p w:rsidR="00834609" w:rsidRPr="00834609" w:rsidRDefault="00834609" w:rsidP="00834609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eastAsia="ru-RU"/>
        </w:rPr>
        <w:instrText xml:space="preserve"> TOC \o "1-3" \u </w:instrText>
      </w:r>
      <w:r w:rsidRPr="00834609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aps/>
          <w:noProof/>
          <w:color w:val="000000"/>
          <w:sz w:val="28"/>
          <w:szCs w:val="24"/>
          <w:lang w:eastAsia="ru-RU"/>
        </w:rPr>
        <w:t>ВСТУП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instrText xml:space="preserve"> PAGEREF _Toc514276785 \h </w:instrTex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>4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caps/>
          <w:noProof/>
          <w:color w:val="000000"/>
          <w:sz w:val="28"/>
          <w:szCs w:val="24"/>
          <w:lang w:eastAsia="ru-RU"/>
        </w:rPr>
        <w:t>1. ОГЛЯД ЛІТЕРАТУРИ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instrText xml:space="preserve"> PAGEREF _Toc514276786 \h </w:instrTex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>6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4"/>
        </w:tabs>
        <w:spacing w:after="0" w:line="360" w:lineRule="auto"/>
        <w:ind w:left="240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noProof/>
          <w:color w:val="000000"/>
          <w:sz w:val="28"/>
          <w:szCs w:val="24"/>
          <w:lang w:eastAsia="ru-RU"/>
        </w:rPr>
        <w:t>1.1. Загальна характеристика кліщів домашнього пилу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instrText xml:space="preserve"> PAGEREF _Toc514276787 \h </w:instrTex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>6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4"/>
        </w:tabs>
        <w:spacing w:after="0" w:line="360" w:lineRule="auto"/>
        <w:ind w:left="240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noProof/>
          <w:color w:val="000000"/>
          <w:sz w:val="28"/>
          <w:szCs w:val="24"/>
          <w:lang w:eastAsia="ru-RU"/>
        </w:rPr>
        <w:t>1.2. Екологічні групи кліщів домашнього пилу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instrText xml:space="preserve"> PAGEREF _Toc514276788 \h </w:instrTex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>9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4"/>
        </w:tabs>
        <w:spacing w:after="0" w:line="360" w:lineRule="auto"/>
        <w:ind w:left="240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 xml:space="preserve">1.3. Сезонна динаміка поширення та чисельність кліщів 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br/>
        <w:t>домашнього пилу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instrText xml:space="preserve"> PAGEREF _Toc514276789 \h </w:instrTex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>10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4"/>
        </w:tabs>
        <w:spacing w:after="0" w:line="360" w:lineRule="auto"/>
        <w:ind w:left="240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 xml:space="preserve">1.4. Дослідження кліщів домашнього пилу в Україні та 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br/>
        <w:t>прилеглих країнах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instrText xml:space="preserve"> PAGEREF _Toc514276790 \h </w:instrTex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>11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eastAsia="ru-RU"/>
        </w:rPr>
        <w:t>2. МАТЕРІАЛИ І МЕТОДИ ДОСЛІДЖЕННЯ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instrText xml:space="preserve"> PAGEREF _Toc514276791 \h </w:instrTex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>17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eastAsia="ru-RU"/>
        </w:rPr>
        <w:t>3. РЕЗУЛЬТАТИ ДОСЛІДЖЕНЬ І ЇХ ОБГОВОРЕННЯ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instrText xml:space="preserve"> PAGEREF _Toc514276792 \h </w:instrTex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>18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4"/>
        </w:tabs>
        <w:spacing w:after="0" w:line="360" w:lineRule="auto"/>
        <w:ind w:left="240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3.1. Кліщі домашнього пилу житлового приміщення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instrText xml:space="preserve"> PAGEREF _Toc514276793 \h </w:instrTex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>18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4"/>
        </w:tabs>
        <w:spacing w:after="0" w:line="360" w:lineRule="auto"/>
        <w:ind w:left="240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3.2. Динаміка чисельності кліщів у житловому приміщенні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instrText xml:space="preserve"> PAGEREF _Toc514276794 \h </w:instrTex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>21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4"/>
        </w:tabs>
        <w:spacing w:after="0" w:line="360" w:lineRule="auto"/>
        <w:ind w:left="240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3.3. Систематичний розділ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instrText xml:space="preserve"> PAGEREF _Toc514276795 \h </w:instrTex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>23</w:t>
      </w:r>
      <w:r w:rsidRPr="00834609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eastAsia="ru-RU"/>
        </w:rPr>
        <w:t>Узагальнення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instrText xml:space="preserve"> PAGEREF _Toc514276796 \h </w:instrTex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>29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eastAsia="ru-RU"/>
        </w:rPr>
        <w:t>ВИСНОВКИ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instrText xml:space="preserve"> PAGEREF _Toc514276797 \h </w:instrTex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>31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/>
        </w:rPr>
      </w:pP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eastAsia="ru-RU"/>
        </w:rPr>
        <w:t>Список літератури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ab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instrText xml:space="preserve"> PAGEREF _Toc514276798 \h </w:instrTex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t>32</w:t>
      </w:r>
      <w:r w:rsidRPr="00834609">
        <w:rPr>
          <w:rFonts w:ascii="Times New Roman" w:eastAsia="Times New Roman" w:hAnsi="Times New Roman" w:cs="Times New Roman"/>
          <w:caps/>
          <w:noProof/>
          <w:sz w:val="28"/>
          <w:szCs w:val="24"/>
          <w:lang w:val="ru-RU" w:eastAsia="ru-RU"/>
        </w:rPr>
        <w:fldChar w:fldCharType="end"/>
      </w:r>
    </w:p>
    <w:p w:rsidR="00834609" w:rsidRPr="00834609" w:rsidRDefault="00834609" w:rsidP="0083460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34609">
        <w:rPr>
          <w:rFonts w:ascii="Times New Roman" w:eastAsia="Times New Roman" w:hAnsi="Times New Roman" w:cs="Times New Roman"/>
          <w:b/>
          <w:caps/>
          <w:color w:val="000000"/>
          <w:sz w:val="24"/>
          <w:szCs w:val="28"/>
          <w:lang w:eastAsia="ru-RU"/>
        </w:rPr>
        <w:fldChar w:fldCharType="end"/>
      </w:r>
    </w:p>
    <w:p w:rsidR="00834609" w:rsidRPr="00834609" w:rsidRDefault="00834609" w:rsidP="00834609">
      <w:pPr>
        <w:keepNext/>
        <w:pageBreakBefore/>
        <w:suppressAutoHyphens/>
        <w:spacing w:before="240" w:after="240" w:line="240" w:lineRule="auto"/>
        <w:jc w:val="center"/>
        <w:outlineLvl w:val="0"/>
        <w:rPr>
          <w:rFonts w:ascii="Times New Roman" w:eastAsia="Times New Roman" w:hAnsi="Times New Roman" w:cs="Arial"/>
          <w:b/>
          <w:bCs/>
          <w:caps/>
          <w:color w:val="000000"/>
          <w:kern w:val="32"/>
          <w:sz w:val="28"/>
          <w:szCs w:val="32"/>
          <w:lang w:eastAsia="ru-RU"/>
        </w:rPr>
      </w:pPr>
      <w:r w:rsidRPr="00834609">
        <w:rPr>
          <w:rFonts w:ascii="Times New Roman" w:eastAsia="Times New Roman" w:hAnsi="Times New Roman" w:cs="Arial"/>
          <w:b/>
          <w:bCs/>
          <w:caps/>
          <w:noProof/>
          <w:kern w:val="32"/>
          <w:sz w:val="28"/>
          <w:szCs w:val="32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A904B2" wp14:editId="1525FF87">
                <wp:simplePos x="0" y="0"/>
                <wp:positionH relativeFrom="column">
                  <wp:posOffset>5774055</wp:posOffset>
                </wp:positionH>
                <wp:positionV relativeFrom="paragraph">
                  <wp:posOffset>-290830</wp:posOffset>
                </wp:positionV>
                <wp:extent cx="214630" cy="230505"/>
                <wp:effectExtent l="0" t="0" r="13970" b="1714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630" cy="2305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26" style="position:absolute;margin-left:454.65pt;margin-top:-22.9pt;width:16.9pt;height:18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" fillcolor="window" strokecolor="window" strokeweight="1pt"/>
            </w:pict>
          </mc:Fallback>
        </mc:AlternateContent>
      </w:r>
      <w:bookmarkStart w:id="0" w:name="_Toc514276785"/>
      <w:r w:rsidRPr="00834609">
        <w:rPr>
          <w:rFonts w:ascii="Times New Roman" w:eastAsia="Times New Roman" w:hAnsi="Times New Roman" w:cs="Arial"/>
          <w:b/>
          <w:bCs/>
          <w:caps/>
          <w:color w:val="000000"/>
          <w:kern w:val="32"/>
          <w:sz w:val="28"/>
          <w:szCs w:val="32"/>
          <w:lang w:eastAsia="ru-RU"/>
        </w:rPr>
        <w:t>ВСТУП</w:t>
      </w:r>
      <w:bookmarkEnd w:id="0"/>
    </w:p>
    <w:p w:rsidR="00834609" w:rsidRPr="00834609" w:rsidRDefault="00834609" w:rsidP="00834609">
      <w:pPr>
        <w:tabs>
          <w:tab w:val="left" w:pos="369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наш час, на тлі погіршення екологічної обстановки і прискорення темпів життя, в усьому світі число хворих алергічними захворюваннями неухильно зростає. До теперішнього часу отримані докази етіологічної ролі кліщів домашнього пилу (ДП) в розвитку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алергопатологія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дихальних шляхів людини [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_Ref452942572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_Ref452942577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_Ref452942581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_Ref452942596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_Ref452942611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31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_Ref452942619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36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]. </w:t>
      </w: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Основним джерелом алергенів у домашнього пилу є кліщі род. 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Pyroglyphidae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Але крім цих кліщів, в пилу мешкають також інші систематичні та екологічні групи, які теж можуть викликати алергію. Це, по-перше, сапрофаги, які живляться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зернопродуктами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По-друге, хижі кліщі, які живляться кліщами, яйцями та личинками комах. На продукти їх життєдіяльності реагує менша кількість людей, але при значному їх розмноженні (напр., в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борошні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 крупах і т. ін.), вони теж можуть створювати проблеми зі здоров’ям мешканців приміщень [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_Ref452942649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_Ref452942654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_Ref452942656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_Ref452942659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_Ref452942661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_Ref452942670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_Ref452942687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33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]. </w:t>
      </w:r>
    </w:p>
    <w:p w:rsidR="00834609" w:rsidRPr="00834609" w:rsidRDefault="00834609" w:rsidP="00834609">
      <w:pPr>
        <w:spacing w:after="0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Порівняльний аналіз результатів досліджень, проведених у багатьох країнах світу, свідчить про те, що поріг захворюваності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алергопатологія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безпосередньо залежить від кількості та видового різноманіття кліщів, що мешкають в ДП. Причому, дослідження показали, що склад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акарокомплексу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може значно впливати на структуру сенсибілізації при цій патології [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_Ref452942572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_Ref452942577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_Ref452942912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16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_Ref452942919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]. </w:t>
      </w:r>
    </w:p>
    <w:p w:rsidR="00834609" w:rsidRPr="00834609" w:rsidRDefault="00834609" w:rsidP="00834609">
      <w:pPr>
        <w:spacing w:after="0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Акарокомплекс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домашнього пилу має регіональну специфіку, яка виявляється в таксономічний різноманітності, структурі домінування, зустрічальності, чисельності кліщів і їх сезонній динаміці [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_Ref452942656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_Ref452942965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_Ref452944832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_Ref452944866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32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_Ref452944761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34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_Ref452942980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_Ref452943652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38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_Ref452942994 \r \h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42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], тому моніторинг за видовим складом і кількістю кліщів домашнього пилу є актуальним завданням як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акарологів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так</w:t>
      </w:r>
      <w:r w:rsidRPr="00834609">
        <w:rPr>
          <w:rFonts w:ascii="Times New Roman" w:eastAsia="Times New Roman" w:hAnsi="Times New Roman" w:cs="Times New Roman"/>
          <w:color w:val="4472C4"/>
          <w:sz w:val="28"/>
          <w:szCs w:val="28"/>
          <w:lang w:eastAsia="ru-RU"/>
        </w:rPr>
        <w:t xml:space="preserve"> і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медиків</w:t>
      </w:r>
      <w:r w:rsidRPr="00834609">
        <w:rPr>
          <w:rFonts w:ascii="Times New Roman" w:eastAsia="Times New Roman" w:hAnsi="Times New Roman" w:cs="Times New Roman"/>
          <w:color w:val="4472C4"/>
          <w:sz w:val="28"/>
          <w:szCs w:val="28"/>
          <w:lang w:eastAsia="ru-RU"/>
        </w:rPr>
        <w:t xml:space="preserve"> і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ветеринарів.</w:t>
      </w:r>
    </w:p>
    <w:p w:rsidR="00834609" w:rsidRPr="00834609" w:rsidRDefault="00834609" w:rsidP="00834609">
      <w:pPr>
        <w:spacing w:after="0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Мета роботи: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Дослідити кліщів домашнього пилу в житловому приміщенні м. Білгород-Дністровський. </w:t>
      </w:r>
    </w:p>
    <w:p w:rsidR="00834609" w:rsidRPr="00834609" w:rsidRDefault="00834609" w:rsidP="00834609">
      <w:pPr>
        <w:keepNext/>
        <w:spacing w:after="0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цього були поставлені наступні </w:t>
      </w:r>
      <w:r w:rsidRPr="0083460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завдання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</w:p>
    <w:p w:rsidR="00834609" w:rsidRPr="00834609" w:rsidRDefault="00834609" w:rsidP="00834609">
      <w:pPr>
        <w:numPr>
          <w:ilvl w:val="0"/>
          <w:numId w:val="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Вивчити таксономічне різноманіття, чисельність, структуру домінування, зустрічальність, питому вагу кліщів домашнього пилу. </w:t>
      </w:r>
    </w:p>
    <w:p w:rsidR="00834609" w:rsidRPr="00834609" w:rsidRDefault="00834609" w:rsidP="00834609">
      <w:pPr>
        <w:numPr>
          <w:ilvl w:val="0"/>
          <w:numId w:val="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Визначити динаміку зміни чисельності кліщів та фактори, що визначають їх чисельність.</w:t>
      </w:r>
    </w:p>
    <w:p w:rsidR="00834609" w:rsidRPr="00834609" w:rsidRDefault="00834609" w:rsidP="00834609">
      <w:pPr>
        <w:spacing w:after="0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Об'єктом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дослідження є вплив членистоногих, що мешкають у приміщеннях, на виникнення алергічних захворювань у людини. </w:t>
      </w:r>
    </w:p>
    <w:p w:rsidR="00834609" w:rsidRPr="00834609" w:rsidRDefault="00834609" w:rsidP="00834609">
      <w:pPr>
        <w:spacing w:after="0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Предметом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дослідження є кліщі домашнього пилу. </w:t>
      </w:r>
    </w:p>
    <w:p w:rsidR="00343F18" w:rsidRDefault="00343F18">
      <w:pPr>
        <w:rPr>
          <w:lang w:val="ru-RU"/>
        </w:rPr>
      </w:pPr>
    </w:p>
    <w:p w:rsidR="00834609" w:rsidRPr="00834609" w:rsidRDefault="00834609" w:rsidP="00834609">
      <w:pPr>
        <w:keepNext/>
        <w:pageBreakBefore/>
        <w:suppressAutoHyphens/>
        <w:spacing w:before="240" w:after="240" w:line="240" w:lineRule="auto"/>
        <w:jc w:val="center"/>
        <w:outlineLvl w:val="0"/>
        <w:rPr>
          <w:rFonts w:ascii="Times New Roman" w:eastAsia="Times New Roman" w:hAnsi="Times New Roman" w:cs="Arial"/>
          <w:b/>
          <w:bCs/>
          <w:caps/>
          <w:kern w:val="32"/>
          <w:sz w:val="28"/>
          <w:szCs w:val="32"/>
          <w:lang w:eastAsia="ru-RU"/>
        </w:rPr>
      </w:pPr>
      <w:bookmarkStart w:id="1" w:name="_Toc514276796"/>
      <w:r w:rsidRPr="00834609">
        <w:rPr>
          <w:rFonts w:ascii="Times New Roman" w:eastAsia="Times New Roman" w:hAnsi="Times New Roman" w:cs="Arial"/>
          <w:b/>
          <w:bCs/>
          <w:caps/>
          <w:kern w:val="32"/>
          <w:sz w:val="28"/>
          <w:szCs w:val="32"/>
          <w:lang w:eastAsia="ru-RU"/>
        </w:rPr>
        <w:lastRenderedPageBreak/>
        <w:t>Узагальнення</w:t>
      </w:r>
      <w:bookmarkEnd w:id="1"/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Аналіз матеріалів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акарологічного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обстеження житлового приміщення м. 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Білгород-Дністровський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показав, що структура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акарокомплекса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домашнього пилу має як загальні риси, так і свої регіональні особливості, які відбиваються в таксономічному складі, кількісному співвідношенні різних таксонів, їх зустрічальності, чисельності та її динаміці. Як і в багатьох країнах світу, кліщі сімейства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Pyroglyphidae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абсолютно домінують в ДП м. 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Білгород-Дні</w:t>
      </w:r>
      <w:bookmarkStart w:id="2" w:name="_GoBack"/>
      <w:bookmarkEnd w:id="2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стровський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, що можна порівняти з результатами досліджень, проведених в деяких містах України та в інших країнах світу [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_Ref452942656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10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_Ref452942596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15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_Ref452943275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20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_Ref452943278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21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_Ref452949146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28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_Ref452944304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29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_Ref452944866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32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_Ref452944761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_Ref452949176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37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_Ref452949183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40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_Ref452942994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42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усіх видів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пірогліфід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ДП житлового приміщення м.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Білгород-Дністровський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домінують, як за кількістю, так і по зустрічальності види </w:t>
      </w:r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D.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pteronyssinus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D. 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farinae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834609" w:rsidRPr="00834609" w:rsidRDefault="00834609" w:rsidP="0083460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Родина хижих кліщів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Cheyletidae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нашому матеріалі включає в себе 2 види. За зустрічальності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хейлетіди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поступаються кліщам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амбарно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-зернового комплексу. Кліщі-хижаки, виявлені нами в домашнього пилу, є типовими представниками як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акарофауни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Європи, так і Америки і Південно-Східної Азії.</w:t>
      </w:r>
    </w:p>
    <w:p w:rsidR="00834609" w:rsidRPr="00834609" w:rsidRDefault="00834609" w:rsidP="00834609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Гамазові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кліщі в пилу квартири м.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Білгород-Дністровський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зустрічаються досить часто. Було виявлено 6 видів, чисельність яких у різні роки коливалася від 1 до 3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екз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/г пилу. Практично всі виявлені види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гамазових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кліщів у природі мешкають в гніздах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щурів.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Орібатідні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(ґрунтові) кліщі, що зустрічаються в пробах пилу, звичайні для ґрунтів Одеського області. В інших країнах світу, також частіше всього в ДП зустрічалися види кліщів, найбільш характерних для даних природних біотопів [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_Ref452942572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_Ref452944256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14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_Ref452942596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15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_Ref452943278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21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_Ref452944304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29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_Ref452942994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42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834609" w:rsidRPr="00834609" w:rsidRDefault="00834609" w:rsidP="00834609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Хвилі розмноження та сезонної динаміки чисельності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пірогліфідних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кліщів у різних регіонах мають свою специфіку, яка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проявляється у 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кількості 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підйомів чисельності кліщів, їх календарних термінах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амплітуді коливань чисельності. За нашими даними, чисельність пилових кліщів у квартирах, скоріше за все, має один яскраво виражений пік, який припадає на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літньо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-осінній період. У нашому дослідженні зміна чисельності КДП у приміщенні була синхронізований із змінами вологості усередині житлових приміщень і не залежало від діапазону температур, які спостерігалися всередині житла у досліджуваний період. Дійсно, пилові кліщі є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гігрофіламі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вельми чутливі до відносної вологості повітря [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_Ref452942656 \r \h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\* MERGEFORMAT </w:instrTex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10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</w:p>
    <w:p w:rsidR="00834609" w:rsidRPr="00834609" w:rsidRDefault="00834609" w:rsidP="00834609">
      <w:pPr>
        <w:keepNext/>
        <w:pageBreakBefore/>
        <w:suppressAutoHyphens/>
        <w:spacing w:before="240" w:after="240" w:line="240" w:lineRule="auto"/>
        <w:jc w:val="center"/>
        <w:outlineLvl w:val="0"/>
        <w:rPr>
          <w:rFonts w:ascii="Times New Roman" w:eastAsia="Times New Roman" w:hAnsi="Times New Roman" w:cs="Arial"/>
          <w:b/>
          <w:bCs/>
          <w:caps/>
          <w:kern w:val="32"/>
          <w:sz w:val="28"/>
          <w:szCs w:val="32"/>
          <w:lang w:eastAsia="ru-RU"/>
        </w:rPr>
      </w:pPr>
      <w:bookmarkStart w:id="3" w:name="_Toc514276797"/>
      <w:r w:rsidRPr="00834609">
        <w:rPr>
          <w:rFonts w:ascii="Times New Roman" w:eastAsia="Times New Roman" w:hAnsi="Times New Roman" w:cs="Arial"/>
          <w:b/>
          <w:bCs/>
          <w:caps/>
          <w:kern w:val="32"/>
          <w:sz w:val="28"/>
          <w:szCs w:val="32"/>
          <w:lang w:eastAsia="ru-RU"/>
        </w:rPr>
        <w:lastRenderedPageBreak/>
        <w:t>ВИСНОВКИ</w:t>
      </w:r>
      <w:bookmarkEnd w:id="3"/>
    </w:p>
    <w:p w:rsidR="00834609" w:rsidRPr="00834609" w:rsidRDefault="00834609" w:rsidP="00834609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Акарофауна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домашнього пилу в житловому приміщенні м. Білгород-Дністровський період 2017-2018 рр. характеризується 100 % зустрічальності кліщів домашнього пилу і представлена 19 видами, що належать до 15 родів, 13 родин, 4 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підрядів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2 рядів.</w:t>
      </w:r>
    </w:p>
    <w:p w:rsidR="00834609" w:rsidRPr="00834609" w:rsidRDefault="00834609" w:rsidP="00834609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Ядро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акарокомплексу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домашнього пилу становлять кліщі-сапрофаги род. 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Pyroglyphidae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Acaridae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Glycychagidae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 також хижі кліщі род. 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Cheyletidae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Домінантними видами є </w:t>
      </w:r>
      <w:proofErr w:type="spellStart"/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Dermatophagoides</w:t>
      </w:r>
      <w:proofErr w:type="spellEnd"/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pteronyssinus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D. </w:t>
      </w:r>
      <w:proofErr w:type="spellStart"/>
      <w:r w:rsidRPr="0083460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farinae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834609" w:rsidRPr="00834609" w:rsidRDefault="00834609" w:rsidP="00834609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Середньорічна динаміка загальної чисельності кліщів домашнього пилу характеризується одним підйомом чисельності протягом року — </w:t>
      </w:r>
      <w:proofErr w:type="spellStart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літньо</w:t>
      </w:r>
      <w:proofErr w:type="spellEnd"/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-осіннім. Зимній період кліщі переживають на стадіях німф та імаго. </w:t>
      </w:r>
    </w:p>
    <w:p w:rsidR="00834609" w:rsidRPr="00834609" w:rsidRDefault="00834609" w:rsidP="00834609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Зміна чисельності кліщів домашнього пилу синхронізована зі змінами вологості усередині жит</w:t>
      </w:r>
      <w:r w:rsidRPr="00834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лового приміщення.</w:t>
      </w:r>
    </w:p>
    <w:p w:rsidR="00834609" w:rsidRPr="00834609" w:rsidRDefault="00834609" w:rsidP="00834609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834609" w:rsidRPr="00834609" w:rsidRDefault="00834609" w:rsidP="00834609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834609" w:rsidRPr="00834609" w:rsidRDefault="00834609" w:rsidP="00834609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834609" w:rsidRPr="00834609" w:rsidRDefault="00834609" w:rsidP="00834609">
      <w:pPr>
        <w:keepNext/>
        <w:pageBreakBefore/>
        <w:suppressAutoHyphens/>
        <w:spacing w:before="240" w:after="240" w:line="240" w:lineRule="auto"/>
        <w:jc w:val="center"/>
        <w:outlineLvl w:val="0"/>
        <w:rPr>
          <w:rFonts w:ascii="Times New Roman" w:eastAsia="Times New Roman" w:hAnsi="Times New Roman" w:cs="Arial"/>
          <w:b/>
          <w:bCs/>
          <w:caps/>
          <w:kern w:val="32"/>
          <w:sz w:val="28"/>
          <w:szCs w:val="32"/>
          <w:lang w:eastAsia="ru-RU"/>
        </w:rPr>
      </w:pPr>
      <w:bookmarkStart w:id="4" w:name="_Toc514276798"/>
      <w:r w:rsidRPr="00834609">
        <w:rPr>
          <w:rFonts w:ascii="Times New Roman" w:eastAsia="Times New Roman" w:hAnsi="Times New Roman" w:cs="Arial"/>
          <w:b/>
          <w:bCs/>
          <w:caps/>
          <w:kern w:val="32"/>
          <w:sz w:val="28"/>
          <w:szCs w:val="32"/>
          <w:lang w:eastAsia="ru-RU"/>
        </w:rPr>
        <w:lastRenderedPageBreak/>
        <w:t>Список літератури</w:t>
      </w:r>
      <w:bookmarkEnd w:id="4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5" w:name="_Ref452942572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Адо А. Д.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Общая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аллергология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М.: Медицина, 1978. — 180 с.</w:t>
      </w:r>
      <w:bookmarkEnd w:id="5"/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6" w:name="_Ref452943602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Антонов В. Б.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Влияние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микробной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среды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человека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его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жилище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безопасности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жизнедеятельности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конгр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(С-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Пб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июнь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2000). — С-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Пб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.: БГТУ., 2000. — С. 536.</w:t>
      </w:r>
      <w:bookmarkEnd w:id="6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Богданова Е. Н.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Процессы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синантропизации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эпидемиологическое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значение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Паразитология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XXI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веке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—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методы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решения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Мат. IV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Всеросс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Съезда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Паразитол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-ва при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Российской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академии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наук. — 2008. — Т. 1. — С. 80-84.</w:t>
      </w:r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7" w:name="_Ref452942577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Богорад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Е.,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Мизерницкий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 Л. и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др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жилища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бронхиальная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астма у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Рос. вест.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перинатол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педиатрии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2000. —  № 3. — С. 21-24.</w:t>
      </w:r>
      <w:bookmarkEnd w:id="7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8" w:name="_Ref452942649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Вацекаускайте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Р. Л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Клещевой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компонент при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атипической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бронхиальной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астме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….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мед. наук. — Алма-Ата, 1982. — 24 с.</w:t>
      </w:r>
      <w:bookmarkEnd w:id="8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7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9" w:name="_Ref453307829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Гущук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В., Драб Р. Р.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Вивчення поширення кліщів побутового пилу як чинників виникнення кліщових алергій на об’єктах Рівненській області // Гігієна населених місць. — 2015. — № 65. — С. 12-16.</w:t>
      </w:r>
      <w:bookmarkEnd w:id="9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0" w:name="_Ref452942581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Гомберг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 A.,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Соловьев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 M.,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Аковбян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А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Атопический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дерматит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Русский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медицинский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журнал. — 1998. —  Т. 6,  № 20. — С. 1-9.</w:t>
      </w:r>
      <w:bookmarkEnd w:id="10"/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1" w:name="_Ref452943612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Губернский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 О. Д., Мельников А. И., Орлова Н. С.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Качество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воздушной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среды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помещений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уровень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аллергизации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населения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тез.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3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й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Всерос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науч. — СПб, 1990. — С. 577.</w:t>
      </w:r>
      <w:bookmarkEnd w:id="11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2" w:name="_Ref452942654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Дремова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 П.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Городская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энтомология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вредные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членистоногие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городской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</w:t>
      </w:r>
      <w:proofErr w:type="spellStart"/>
      <w:r w:rsidRPr="00834609">
        <w:rPr>
          <w:rFonts w:ascii="Times New Roman" w:eastAsia="Times New Roman" w:hAnsi="Times New Roman" w:cs="Times New Roman"/>
          <w:color w:val="4472C4"/>
          <w:sz w:val="28"/>
          <w:szCs w:val="28"/>
          <w:lang w:eastAsia="ru-RU"/>
        </w:rPr>
        <w:t>Екатерин</w:t>
      </w:r>
      <w:r w:rsidRPr="00834609">
        <w:rPr>
          <w:rFonts w:ascii="Times New Roman" w:eastAsia="Times New Roman" w:hAnsi="Times New Roman" w:cs="Times New Roman"/>
          <w:b/>
          <w:color w:val="4472C4"/>
          <w:sz w:val="28"/>
          <w:szCs w:val="28"/>
          <w:u w:val="single"/>
          <w:lang w:eastAsia="ru-RU"/>
        </w:rPr>
        <w:t>о</w:t>
      </w:r>
      <w:r w:rsidRPr="00834609">
        <w:rPr>
          <w:rFonts w:ascii="Times New Roman" w:eastAsia="Times New Roman" w:hAnsi="Times New Roman" w:cs="Times New Roman"/>
          <w:color w:val="4472C4"/>
          <w:sz w:val="28"/>
          <w:szCs w:val="28"/>
          <w:lang w:eastAsia="ru-RU"/>
        </w:rPr>
        <w:t>бург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: Наука-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Сервис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, 2005. — 278 с.</w:t>
      </w:r>
      <w:bookmarkEnd w:id="12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3" w:name="_Ref452942656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Дубинина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В.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Эколого-фаунистические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пыли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связи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проблемой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аллергии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Ленинград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: Наука, 1985. — 229 с.</w:t>
      </w:r>
      <w:bookmarkEnd w:id="13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4" w:name="_Ref452942659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Дубинина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В.,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Плетнев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Б. Д.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Методы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обнаружения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определения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аллергенных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домашней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пыли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Ленинград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: Наука, 1977. — 50 с.</w:t>
      </w:r>
      <w:bookmarkEnd w:id="14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5" w:name="_Ref452942661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Дубинина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В.,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Плетнев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Б. Д.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Акарофауна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пыли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жилищ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человека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Паразитол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сб. — Л., 1978. — Т. 28. — С. 37-46.</w:t>
      </w:r>
      <w:bookmarkEnd w:id="15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6" w:name="_Ref452942670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Дубинина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 Е. В.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“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Аллергенные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”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надсем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Pyroglyphidae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Насекомые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Дальнего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Востока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имеющие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медико-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ветиринарное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значение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Л.: Наука, 1987. — С. 247 — 252.</w:t>
      </w:r>
      <w:bookmarkEnd w:id="16"/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7" w:name="_Ref452944256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Дубинина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 Е. В.,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Козлаескайте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 В. В.,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Назрулаева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 М. Ф., Степаненко И. Т.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Glycyphagus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cadaverum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Schark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) (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Acariformes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Sarcoptiformes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Glycyphagidae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один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из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ведущих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видов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фауны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домашней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пыли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Шестое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Всес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совещ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акарологии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(Ашхабад,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апр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1990): Тез.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Л., 1990. — С. 156 — 157.</w:t>
      </w:r>
      <w:bookmarkEnd w:id="17"/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8" w:name="_Ref452942596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Жданова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 Г.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Выявления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клещевых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аллергенов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домашней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пыли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г.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Москве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Шестое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Всес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совещ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акарологии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(Ашхабад,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апр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1990): Тез.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Л., 1990. — С. 207.</w:t>
      </w:r>
      <w:bookmarkEnd w:id="18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9" w:name="_Ref452942912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Железнова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В.,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Холин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К.,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Суровенко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Н.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Акарофауна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фактор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жилья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 Владивостока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Здоровье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Медицинская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Наука: 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Ежемес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дальневост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мед. науч.-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журнал. — 2002. — № 1/2 . — С. 20-25.</w:t>
      </w:r>
      <w:bookmarkEnd w:id="19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2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0" w:name="_Ref453308634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Железнова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В.,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Холин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К.,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Суровенко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Н.</w:t>
      </w:r>
      <w:r w:rsidRPr="0083460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Клещи домашней пыли и заболеваемость дерматитом домашних животных во Владивостоке // Российский ветеринарный журнал. — 2007. — № 3. — С. 23-26.</w:t>
      </w:r>
      <w:bookmarkEnd w:id="20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1" w:name="_Ref452942919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Земская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А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Паразитические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медицинское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значение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М.: Медицина, 1973. — 167 с.</w:t>
      </w:r>
      <w:bookmarkEnd w:id="21"/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2" w:name="_Ref452945298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Інформаційний лист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відбору зразків побутового пороху з метою виявлення зараження приміщень алергенними кліщами. — 25.07.2000. — № 03 — 05.2/2276.</w:t>
      </w:r>
      <w:bookmarkEnd w:id="22"/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3" w:name="_Ref452943275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Кадырова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 М. К.,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Назрулаева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 Ф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бытовой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пыли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горной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зоне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Шестое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Всес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совещ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акарологии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(Ашхабад,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апр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1990): Тез.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докл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Л., 1990. — С. 61</w:t>
      </w:r>
      <w:r w:rsidRPr="0083460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62.</w:t>
      </w:r>
      <w:bookmarkEnd w:id="23"/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4" w:name="_Ref452943278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Литвенкова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И. А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Акарофауна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пыли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жилища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человека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условиях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Республики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Беларусь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Смоленск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.: СГПУ, 2000. — С. 311</w:t>
      </w:r>
      <w:r w:rsidRPr="0083460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313.</w:t>
      </w:r>
      <w:bookmarkEnd w:id="24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5" w:name="_Ref452942965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Мизерниицкий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 Л.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Значение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экологических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факторов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бронхиальной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астме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М.: Медицина, 1998. — 227 с.</w:t>
      </w:r>
      <w:bookmarkEnd w:id="25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6" w:name="_Ref452945190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Определитель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обитающих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почве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Sarcoptiformes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Гилярова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С. — М.: Наука, 1975. — 491 с.</w:t>
      </w:r>
      <w:bookmarkEnd w:id="26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7" w:name="_Ref452945306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Определитель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обитающих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почве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Mezostigmata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Гилярова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С. — Л.: Наука, 1977. — 717 с.</w:t>
      </w:r>
      <w:bookmarkEnd w:id="27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8" w:name="_Ref452945308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Определитель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обитающих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почве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Trombidiformes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Гилярова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С. — М.: Наука, 1978. — 271 с.</w:t>
      </w:r>
      <w:bookmarkEnd w:id="28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9" w:name="_Ref452944417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Плетнев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Б. Д.,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Дмитриева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П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Акарофауна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домашней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пыли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больных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атопическим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дерматитом // Вест.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дерматологии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венерологии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1977. — № 2. — С. 32-36.</w:t>
      </w:r>
      <w:bookmarkEnd w:id="29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0" w:name="_Ref452943284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Родников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экологическая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ниша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Москва: Медицина, 1975. — 235 с.</w:t>
      </w:r>
      <w:bookmarkEnd w:id="30"/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1" w:name="_Ref452949146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Соболева Р. Г.,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Артамонов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 Д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Насекомые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Дальнего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Востока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имеющие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медико-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ветеринарное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значение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Л.: Наука, 1987. — С. 252.</w:t>
      </w:r>
      <w:bookmarkEnd w:id="31"/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2" w:name="_Ref452944304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Чекунова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 Л. Н.,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Мокеева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 В. Л.,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Жемникова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 Т. М., Петрова-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Никитина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 Д.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Микромицеты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домашней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пыли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взаимоотношения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синантропными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клещами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род.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Pyroglyphidae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М.: Медицина, 1998. — С. 293 — 294.</w:t>
      </w:r>
      <w:bookmarkEnd w:id="32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3" w:name="_Ref452944832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Al-Frayh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 S.,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Hasnain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S. M.,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Gad-El-Rab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 O.,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Schwartz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B.,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Al-Mobairek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Kh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Al-Sedairy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S. T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House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Dust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Allergens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Saudi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Arabia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Regional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Variations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Immune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Response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Annals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Saudi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Medicine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1997. —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17, № 2. — P. 156-160.</w:t>
      </w:r>
      <w:bookmarkEnd w:id="33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4" w:name="_Ref452942611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Andrews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 R. H., 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Crane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Phillips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L.,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Robertson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B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House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dust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asthma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skin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prick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testing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group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Wairoa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school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children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Zealand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Entomologist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1995. — 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 18. — P. 71-75.</w:t>
      </w:r>
      <w:bookmarkEnd w:id="34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5" w:name="_Ref452944866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Boquete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Iraola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V.,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Fernandez-Caldas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E.,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Arenas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Villaroel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L.,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Carballada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F. J.,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Gonzalez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de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Cuesta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C.,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Lуpez-Rico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 R.,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Nunez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Orjales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R.,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Parra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Soto-Mera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 T.,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Varela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Vidal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C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House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Dust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Species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Allergen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Levels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Galicia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Spain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Cross-Sectional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Multicenter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Comparative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Study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J.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Investig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Allergol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Clin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Immunol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2006. —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16(3). — P. 169-176.</w:t>
      </w:r>
      <w:bookmarkEnd w:id="35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6" w:name="_Ref452942687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Bronswik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 J. E. M. H. v.,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Sinha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R. N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Pyroglyphid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Acari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house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dust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allergy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J.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Allergy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1971. — V. 47, № l. — P. 31-52.</w:t>
      </w:r>
      <w:bookmarkEnd w:id="36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7" w:name="_Ref452944761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Ciftci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I. H.,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Cetinkaya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Z.,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Atambay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Kiyildi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N.,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Aycan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O. M.,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Daldal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N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House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dust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fauna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western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Anatolia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Turkey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Korean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Journal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Parasitology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2006. —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44, № 3. — P. 259-264.</w:t>
      </w:r>
      <w:bookmarkEnd w:id="37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8" w:name="_Ref452942980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Dautartiene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Seasonal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changes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house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dust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Ekologija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Vilnius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, 2001. — № 2. — P. 3-7.</w:t>
      </w:r>
      <w:bookmarkEnd w:id="38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9" w:name="_Ref452942619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Kanceljak-Macan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B.,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Macan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Buneta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L.,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Milkoviae-Kraus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Sensitization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Non-Pyroglyphid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Urban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Population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Croatia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Croatian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Medical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Journal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2000. — V. 41, № 1. — P. 54-57.</w:t>
      </w:r>
      <w:bookmarkEnd w:id="39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40" w:name="_Ref452949176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Mariana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Ho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T. M.,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Sofian-Azirun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Wong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 L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House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dust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fauna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Klang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Valley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Malaysia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Southeast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Asian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Trop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Med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Publi.c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Health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2000. № 31(4). — P. 712-721.</w:t>
      </w:r>
      <w:bookmarkEnd w:id="40"/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41" w:name="_Ref452943652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Norbaack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 D.,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Wieslander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 G.,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Nordstrom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 K.,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Walinder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R.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Asthma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symptoms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relation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measured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building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dampness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upper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concrete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floor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construction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2- ethil-1-hexanol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indoor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air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G.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Tuberc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Lung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Disease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2000. — V. 4, № 11. — P. 1016 — 1025.</w:t>
      </w:r>
      <w:bookmarkEnd w:id="41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42" w:name="_Ref452943654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Roche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N.,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Chinet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T. C.,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Huchon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G. J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Allergic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nonallergic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interactions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between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house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dust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allergens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airway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mucosa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European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Respiratory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Journal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1997. — № 10. — P 719-726.</w:t>
      </w:r>
      <w:bookmarkEnd w:id="42"/>
    </w:p>
    <w:p w:rsidR="00834609" w:rsidRPr="00834609" w:rsidRDefault="00834609" w:rsidP="00834609">
      <w:pPr>
        <w:numPr>
          <w:ilvl w:val="0"/>
          <w:numId w:val="3"/>
        </w:numPr>
        <w:tabs>
          <w:tab w:val="left" w:pos="708"/>
          <w:tab w:val="center" w:pos="4677"/>
          <w:tab w:val="right" w:pos="9355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43" w:name="_Ref452949183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Santos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B.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Transmission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Escherichia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coli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by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American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dust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Dermatophagoides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farinae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Acari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Phroglyphagoides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G. 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Acarol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2000. — V. 26, № 3. — P. 243 — 245.</w:t>
      </w:r>
      <w:bookmarkEnd w:id="43"/>
    </w:p>
    <w:p w:rsidR="00834609" w:rsidRPr="00834609" w:rsidRDefault="00834609" w:rsidP="00834609">
      <w:pPr>
        <w:widowControl w:val="0"/>
        <w:numPr>
          <w:ilvl w:val="0"/>
          <w:numId w:val="3"/>
        </w:numPr>
        <w:autoSpaceDE w:val="0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44" w:name="_Ref452943862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Voorhorst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R.,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Spieksma-Boezeman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 J. A.,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Spteksma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F.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Th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 M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Dermatophagoides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sp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producer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house-dust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allergen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?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Allorgie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U.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Asthma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1964. —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Bd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10, H. 6. — S. 23-28.</w:t>
      </w:r>
      <w:bookmarkEnd w:id="44"/>
    </w:p>
    <w:p w:rsidR="00834609" w:rsidRPr="00834609" w:rsidRDefault="00834609" w:rsidP="00834609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45" w:name="_Ref452942994"/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Yoshikawa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M., </w:t>
      </w:r>
      <w:proofErr w:type="spellStart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Bennett</w:t>
      </w:r>
      <w:proofErr w:type="spellEnd"/>
      <w:r w:rsidRPr="008346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P. H.</w:t>
      </w:r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House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dust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mites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Columbus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Ohio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Ohio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J.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Sci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1979. — </w:t>
      </w:r>
      <w:proofErr w:type="spellStart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>. 79, № 6. — P. 280.</w:t>
      </w:r>
      <w:bookmarkEnd w:id="45"/>
      <w:r w:rsidRPr="008346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34609" w:rsidRPr="00834609" w:rsidRDefault="00834609"/>
    <w:sectPr w:rsidR="00834609" w:rsidRPr="0083460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26B9F"/>
    <w:multiLevelType w:val="hybridMultilevel"/>
    <w:tmpl w:val="0388B2D4"/>
    <w:lvl w:ilvl="0" w:tplc="0422000F">
      <w:start w:val="1"/>
      <w:numFmt w:val="decimal"/>
      <w:lvlText w:val="%1."/>
      <w:lvlJc w:val="left"/>
      <w:pPr>
        <w:ind w:left="510" w:hanging="510"/>
      </w:pPr>
    </w:lvl>
    <w:lvl w:ilvl="1" w:tplc="04220019">
      <w:start w:val="1"/>
      <w:numFmt w:val="lowerLetter"/>
      <w:lvlText w:val="%2."/>
      <w:lvlJc w:val="left"/>
      <w:pPr>
        <w:ind w:left="1080" w:hanging="360"/>
      </w:pPr>
    </w:lvl>
    <w:lvl w:ilvl="2" w:tplc="0422001B">
      <w:start w:val="1"/>
      <w:numFmt w:val="lowerRoman"/>
      <w:lvlText w:val="%3."/>
      <w:lvlJc w:val="right"/>
      <w:pPr>
        <w:ind w:left="1800" w:hanging="180"/>
      </w:pPr>
    </w:lvl>
    <w:lvl w:ilvl="3" w:tplc="0422000F">
      <w:start w:val="1"/>
      <w:numFmt w:val="decimal"/>
      <w:lvlText w:val="%4."/>
      <w:lvlJc w:val="left"/>
      <w:pPr>
        <w:ind w:left="2520" w:hanging="360"/>
      </w:pPr>
    </w:lvl>
    <w:lvl w:ilvl="4" w:tplc="04220019">
      <w:start w:val="1"/>
      <w:numFmt w:val="lowerLetter"/>
      <w:lvlText w:val="%5."/>
      <w:lvlJc w:val="left"/>
      <w:pPr>
        <w:ind w:left="3240" w:hanging="360"/>
      </w:pPr>
    </w:lvl>
    <w:lvl w:ilvl="5" w:tplc="0422001B">
      <w:start w:val="1"/>
      <w:numFmt w:val="lowerRoman"/>
      <w:lvlText w:val="%6."/>
      <w:lvlJc w:val="right"/>
      <w:pPr>
        <w:ind w:left="3960" w:hanging="180"/>
      </w:pPr>
    </w:lvl>
    <w:lvl w:ilvl="6" w:tplc="0422000F">
      <w:start w:val="1"/>
      <w:numFmt w:val="decimal"/>
      <w:lvlText w:val="%7."/>
      <w:lvlJc w:val="left"/>
      <w:pPr>
        <w:ind w:left="4680" w:hanging="360"/>
      </w:pPr>
    </w:lvl>
    <w:lvl w:ilvl="7" w:tplc="04220019">
      <w:start w:val="1"/>
      <w:numFmt w:val="lowerLetter"/>
      <w:lvlText w:val="%8."/>
      <w:lvlJc w:val="left"/>
      <w:pPr>
        <w:ind w:left="5400" w:hanging="360"/>
      </w:pPr>
    </w:lvl>
    <w:lvl w:ilvl="8" w:tplc="0422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9B1FBF"/>
    <w:multiLevelType w:val="hybridMultilevel"/>
    <w:tmpl w:val="0102F52E"/>
    <w:lvl w:ilvl="0" w:tplc="F1E46DCE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">
    <w:nsid w:val="33545DF5"/>
    <w:multiLevelType w:val="hybridMultilevel"/>
    <w:tmpl w:val="7A3247C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2B6"/>
    <w:rsid w:val="001712B6"/>
    <w:rsid w:val="00343F18"/>
    <w:rsid w:val="00834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377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3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10840</Words>
  <Characters>6179</Characters>
  <Application>Microsoft Office Word</Application>
  <DocSecurity>0</DocSecurity>
  <Lines>51</Lines>
  <Paragraphs>33</Paragraphs>
  <ScaleCrop>false</ScaleCrop>
  <Company/>
  <LinksUpToDate>false</LinksUpToDate>
  <CharactersWithSpaces>16986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2018-11-29T08:22:00Z</dcterms:created>
  <dcterms:modified xsi:type="dcterms:W3CDTF">2018-11-29T08:24:00Z</dcterms:modified>
</cp:coreProperties>
</file>