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1A1" w:rsidRPr="00F511A1" w:rsidRDefault="00F511A1" w:rsidP="00F511A1">
      <w:pPr>
        <w:widowControl w:val="0"/>
        <w:spacing w:after="0"/>
        <w:jc w:val="center"/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ru-RU" w:eastAsia="ru-RU"/>
        </w:rPr>
        <w:t>ОДЕСЬКИЙ НАЦІОНАЛЬНИЙ УНІВЕРСИТЕТ ІМЕНІ І.І. МЕЧНИКОВА</w:t>
      </w:r>
    </w:p>
    <w:p w:rsidR="00F511A1" w:rsidRPr="00F511A1" w:rsidRDefault="00F511A1" w:rsidP="00F511A1">
      <w:pPr>
        <w:widowControl w:val="0"/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іологічний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факультет</w:t>
      </w:r>
    </w:p>
    <w:p w:rsidR="00F511A1" w:rsidRPr="00F511A1" w:rsidRDefault="00F511A1" w:rsidP="00F511A1">
      <w:pPr>
        <w:widowControl w:val="0"/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Кафедра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ікробіології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вірусології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біотехнології</w:t>
      </w:r>
      <w:proofErr w:type="spellEnd"/>
    </w:p>
    <w:p w:rsidR="00F511A1" w:rsidRPr="00F511A1" w:rsidRDefault="00F511A1" w:rsidP="00F511A1">
      <w:pPr>
        <w:widowControl w:val="0"/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F511A1" w:rsidRPr="00F511A1" w:rsidRDefault="00F511A1" w:rsidP="00F511A1">
      <w:pPr>
        <w:widowControl w:val="0"/>
        <w:spacing w:after="0" w:line="360" w:lineRule="auto"/>
        <w:jc w:val="center"/>
        <w:rPr>
          <w:rFonts w:ascii="Times New Roman" w:eastAsia="Arial" w:hAnsi="Times New Roman" w:cs="Times New Roman"/>
          <w:b/>
          <w:color w:val="000000"/>
          <w:sz w:val="32"/>
          <w:szCs w:val="32"/>
          <w:lang w:eastAsia="ru-RU"/>
        </w:rPr>
      </w:pPr>
    </w:p>
    <w:p w:rsidR="00F511A1" w:rsidRPr="00F511A1" w:rsidRDefault="00F511A1" w:rsidP="00F511A1">
      <w:pPr>
        <w:widowControl w:val="0"/>
        <w:spacing w:after="0" w:line="360" w:lineRule="auto"/>
        <w:jc w:val="center"/>
        <w:rPr>
          <w:rFonts w:ascii="Times New Roman" w:eastAsia="Arial" w:hAnsi="Times New Roman" w:cs="Times New Roman"/>
          <w:b/>
          <w:color w:val="000000"/>
          <w:sz w:val="32"/>
          <w:szCs w:val="32"/>
          <w:lang w:eastAsia="ru-RU"/>
        </w:rPr>
      </w:pPr>
      <w:r w:rsidRPr="00F511A1">
        <w:rPr>
          <w:rFonts w:ascii="Times New Roman" w:eastAsia="Arial" w:hAnsi="Times New Roman" w:cs="Times New Roman"/>
          <w:b/>
          <w:color w:val="000000"/>
          <w:sz w:val="32"/>
          <w:szCs w:val="32"/>
          <w:lang w:eastAsia="ru-RU"/>
        </w:rPr>
        <w:t>Д и п л о м н а  р о б о т а</w:t>
      </w:r>
    </w:p>
    <w:p w:rsidR="00F511A1" w:rsidRPr="00F511A1" w:rsidRDefault="00F511A1" w:rsidP="00F511A1">
      <w:pPr>
        <w:widowControl w:val="0"/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здобуття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рівня вищої освіти магістр</w:t>
      </w:r>
    </w:p>
    <w:p w:rsidR="00F511A1" w:rsidRPr="00F511A1" w:rsidRDefault="00F511A1" w:rsidP="00F511A1">
      <w:pPr>
        <w:widowControl w:val="0"/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F511A1" w:rsidRPr="00F511A1" w:rsidRDefault="00F511A1" w:rsidP="00F511A1">
      <w:pPr>
        <w:spacing w:after="0"/>
        <w:ind w:left="-108" w:right="14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 тему:</w:t>
      </w:r>
      <w:r w:rsidRPr="00F511A1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ru-RU" w:eastAsia="ru-RU"/>
        </w:rPr>
        <w:t xml:space="preserve"> </w:t>
      </w:r>
      <w:r w:rsidRPr="00F511A1">
        <w:rPr>
          <w:rFonts w:ascii="Times New Roman" w:eastAsia="Arial" w:hAnsi="Times New Roman" w:cs="Times New Roman"/>
          <w:b/>
          <w:color w:val="000000"/>
          <w:sz w:val="28"/>
          <w:szCs w:val="28"/>
          <w:lang w:eastAsia="uk-UA"/>
        </w:rPr>
        <w:t xml:space="preserve">Оптимізація біосинтезу </w:t>
      </w:r>
      <w:proofErr w:type="spellStart"/>
      <w:r w:rsidRPr="00F511A1">
        <w:rPr>
          <w:rFonts w:ascii="Times New Roman" w:eastAsia="Arial" w:hAnsi="Times New Roman" w:cs="Times New Roman"/>
          <w:b/>
          <w:color w:val="000000"/>
          <w:sz w:val="28"/>
          <w:szCs w:val="28"/>
          <w:lang w:eastAsia="uk-UA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/>
          <w:i/>
          <w:color w:val="000000"/>
          <w:sz w:val="28"/>
          <w:szCs w:val="28"/>
          <w:lang w:val="en-US" w:eastAsia="ru-RU"/>
        </w:rPr>
        <w:t>Pseudomonas</w:t>
      </w:r>
      <w:r w:rsidRPr="00F511A1">
        <w:rPr>
          <w:rFonts w:ascii="Times New Roman" w:eastAsia="Arial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/>
          <w:i/>
          <w:color w:val="000000"/>
          <w:sz w:val="28"/>
          <w:szCs w:val="28"/>
          <w:lang w:val="en-US" w:eastAsia="ru-RU"/>
        </w:rPr>
        <w:t>aeruginosa</w:t>
      </w:r>
    </w:p>
    <w:p w:rsidR="00F511A1" w:rsidRPr="00F511A1" w:rsidRDefault="00F511A1" w:rsidP="00F511A1">
      <w:pPr>
        <w:spacing w:after="0"/>
        <w:ind w:left="-108" w:right="14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F511A1" w:rsidRPr="00F511A1" w:rsidRDefault="00F511A1" w:rsidP="00F511A1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«</w:t>
      </w:r>
      <w:r w:rsidRPr="00F511A1">
        <w:rPr>
          <w:rFonts w:ascii="Times New Roman" w:eastAsia="Arial" w:hAnsi="Times New Roman" w:cs="Times New Roman"/>
          <w:i/>
          <w:color w:val="000000"/>
          <w:sz w:val="24"/>
          <w:szCs w:val="24"/>
          <w:lang w:val="en-US" w:eastAsia="ru-RU"/>
        </w:rPr>
        <w:t>Optimization of</w:t>
      </w:r>
      <w:r w:rsidRPr="00F511A1">
        <w:rPr>
          <w:rFonts w:ascii="Times New Roman" w:eastAsia="Arial" w:hAnsi="Times New Roman" w:cs="Times New Roman"/>
          <w:i/>
          <w:iCs/>
          <w:color w:val="000000"/>
          <w:lang w:val="en-US" w:eastAsia="uk-UA"/>
        </w:rPr>
        <w:t xml:space="preserve"> Pseudomonas aeruginosa </w:t>
      </w:r>
      <w:proofErr w:type="spellStart"/>
      <w:r w:rsidRPr="00F511A1">
        <w:rPr>
          <w:rFonts w:ascii="Times New Roman" w:eastAsia="Arial" w:hAnsi="Times New Roman" w:cs="Times New Roman"/>
          <w:i/>
          <w:iCs/>
          <w:color w:val="000000"/>
          <w:lang w:val="en-US" w:eastAsia="uk-UA"/>
        </w:rPr>
        <w:t>rhamnolipids</w:t>
      </w:r>
      <w:proofErr w:type="spellEnd"/>
      <w:r w:rsidRPr="00F511A1">
        <w:rPr>
          <w:rFonts w:ascii="Times New Roman" w:eastAsia="Arial" w:hAnsi="Times New Roman" w:cs="Times New Roman"/>
          <w:i/>
          <w:iCs/>
          <w:color w:val="000000"/>
          <w:lang w:val="en-US" w:eastAsia="uk-UA"/>
        </w:rPr>
        <w:t xml:space="preserve"> biosynthesis</w:t>
      </w:r>
      <w:r w:rsidRPr="00F511A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»</w:t>
      </w:r>
    </w:p>
    <w:p w:rsidR="00F511A1" w:rsidRPr="00F511A1" w:rsidRDefault="00F511A1" w:rsidP="00F511A1">
      <w:pPr>
        <w:widowControl w:val="0"/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u w:val="single"/>
          <w:lang w:val="en-US" w:eastAsia="ru-RU"/>
        </w:rPr>
      </w:pPr>
    </w:p>
    <w:p w:rsidR="00F511A1" w:rsidRPr="00F511A1" w:rsidRDefault="00F511A1" w:rsidP="00F511A1">
      <w:pPr>
        <w:widowControl w:val="0"/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u w:val="single"/>
          <w:lang w:val="en-US" w:eastAsia="ru-RU"/>
        </w:rPr>
      </w:pPr>
    </w:p>
    <w:p w:rsidR="00F511A1" w:rsidRPr="00F511A1" w:rsidRDefault="00F511A1" w:rsidP="00F511A1">
      <w:pPr>
        <w:widowControl w:val="0"/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en-US" w:eastAsia="ru-RU"/>
        </w:rPr>
      </w:pPr>
    </w:p>
    <w:p w:rsidR="00F511A1" w:rsidRPr="00F511A1" w:rsidRDefault="00F511A1" w:rsidP="00F511A1">
      <w:pPr>
        <w:widowControl w:val="0"/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                                                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Виконав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студент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денної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навчання</w:t>
      </w:r>
      <w:proofErr w:type="spellEnd"/>
    </w:p>
    <w:p w:rsidR="00F511A1" w:rsidRPr="00F511A1" w:rsidRDefault="00F511A1" w:rsidP="00F511A1">
      <w:pPr>
        <w:widowControl w:val="0"/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                              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Спеціальності 162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Біотехнологія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біоінженерія</w:t>
      </w:r>
    </w:p>
    <w:p w:rsidR="00F511A1" w:rsidRPr="00F511A1" w:rsidRDefault="00F511A1" w:rsidP="00F511A1">
      <w:pPr>
        <w:widowControl w:val="0"/>
        <w:tabs>
          <w:tab w:val="left" w:pos="-3119"/>
        </w:tabs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                               Богданов Антон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Сергійович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511A1" w:rsidRPr="00F511A1" w:rsidRDefault="00F511A1" w:rsidP="00F511A1">
      <w:pPr>
        <w:widowControl w:val="0"/>
        <w:spacing w:after="0" w:line="240" w:lineRule="auto"/>
        <w:ind w:left="255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F511A1" w:rsidRPr="00F511A1" w:rsidRDefault="00F511A1" w:rsidP="00F511A1">
      <w:pPr>
        <w:widowControl w:val="0"/>
        <w:spacing w:after="0"/>
        <w:ind w:left="255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Науковий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керівник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</w:t>
      </w:r>
    </w:p>
    <w:p w:rsidR="00F511A1" w:rsidRPr="00F511A1" w:rsidRDefault="00F511A1" w:rsidP="00F511A1">
      <w:pPr>
        <w:widowControl w:val="0"/>
        <w:spacing w:after="0"/>
        <w:ind w:left="255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д.б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.н.,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професор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Філіпова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Т.О. ________ </w:t>
      </w:r>
    </w:p>
    <w:p w:rsidR="00F511A1" w:rsidRPr="00F511A1" w:rsidRDefault="00F511A1" w:rsidP="00F511A1">
      <w:pPr>
        <w:widowControl w:val="0"/>
        <w:tabs>
          <w:tab w:val="left" w:pos="5245"/>
          <w:tab w:val="right" w:pos="9355"/>
        </w:tabs>
        <w:spacing w:before="120" w:after="0"/>
        <w:ind w:left="255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FF0000"/>
          <w:sz w:val="28"/>
          <w:szCs w:val="28"/>
          <w:lang w:val="ru-RU" w:eastAsia="ru-RU"/>
        </w:rPr>
        <w:t xml:space="preserve">             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Рецензент    </w:t>
      </w:r>
    </w:p>
    <w:p w:rsidR="00F511A1" w:rsidRPr="00F511A1" w:rsidRDefault="00F511A1" w:rsidP="00F511A1">
      <w:pPr>
        <w:widowControl w:val="0"/>
        <w:tabs>
          <w:tab w:val="left" w:pos="5245"/>
          <w:tab w:val="right" w:pos="9355"/>
        </w:tabs>
        <w:spacing w:after="0"/>
        <w:ind w:left="255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к.б.н., доцент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ілоконь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С.В.</w:t>
      </w:r>
    </w:p>
    <w:p w:rsidR="00F511A1" w:rsidRPr="00F511A1" w:rsidRDefault="00F511A1" w:rsidP="00F511A1">
      <w:pPr>
        <w:widowControl w:val="0"/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F511A1" w:rsidRPr="00F511A1" w:rsidRDefault="00F511A1" w:rsidP="00F511A1">
      <w:pPr>
        <w:widowControl w:val="0"/>
        <w:spacing w:after="0" w:line="240" w:lineRule="auto"/>
        <w:ind w:left="3969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tbl>
      <w:tblPr>
        <w:tblW w:w="9870" w:type="dxa"/>
        <w:jc w:val="center"/>
        <w:tblLayout w:type="fixed"/>
        <w:tblLook w:val="04A0" w:firstRow="1" w:lastRow="0" w:firstColumn="1" w:lastColumn="0" w:noHBand="0" w:noVBand="1"/>
      </w:tblPr>
      <w:tblGrid>
        <w:gridCol w:w="5083"/>
        <w:gridCol w:w="4787"/>
      </w:tblGrid>
      <w:tr w:rsidR="00F511A1" w:rsidRPr="00F511A1" w:rsidTr="00F511A1">
        <w:trPr>
          <w:jc w:val="center"/>
        </w:trPr>
        <w:tc>
          <w:tcPr>
            <w:tcW w:w="5083" w:type="dxa"/>
            <w:hideMark/>
          </w:tcPr>
          <w:p w:rsidR="00F511A1" w:rsidRPr="00F511A1" w:rsidRDefault="00F511A1" w:rsidP="00F511A1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:</w:t>
            </w:r>
          </w:p>
          <w:p w:rsidR="00F511A1" w:rsidRPr="00F511A1" w:rsidRDefault="00F511A1" w:rsidP="00F511A1">
            <w:pPr>
              <w:widowControl w:val="0"/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Протокол </w:t>
            </w: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F511A1" w:rsidRPr="00F511A1" w:rsidRDefault="00F511A1" w:rsidP="00F511A1">
            <w:pPr>
              <w:widowControl w:val="0"/>
              <w:spacing w:before="120"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№ ___  </w:t>
            </w: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________201</w:t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8</w:t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р.</w:t>
            </w:r>
          </w:p>
          <w:p w:rsidR="00F511A1" w:rsidRPr="00F511A1" w:rsidRDefault="00F511A1" w:rsidP="00F511A1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</w:p>
          <w:p w:rsidR="00F511A1" w:rsidRPr="00F511A1" w:rsidRDefault="00F511A1" w:rsidP="00F511A1">
            <w:pPr>
              <w:widowControl w:val="0"/>
              <w:spacing w:before="120"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F511A1" w:rsidRPr="00F511A1" w:rsidRDefault="00F511A1" w:rsidP="00F511A1">
            <w:pPr>
              <w:widowControl w:val="0"/>
              <w:spacing w:before="120"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</w:pP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 w:eastAsia="ru-RU"/>
              </w:rPr>
              <w:tab/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   </w:t>
            </w: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Філіпова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Т.О.</w:t>
            </w:r>
          </w:p>
          <w:p w:rsidR="00F511A1" w:rsidRPr="00F511A1" w:rsidRDefault="00F511A1" w:rsidP="00F511A1">
            <w:pPr>
              <w:widowControl w:val="0"/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</w:pPr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(</w:t>
            </w:r>
            <w:proofErr w:type="spellStart"/>
            <w:proofErr w:type="gramStart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п</w:t>
            </w:r>
            <w:proofErr w:type="gramEnd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)</w:t>
            </w:r>
          </w:p>
        </w:tc>
        <w:tc>
          <w:tcPr>
            <w:tcW w:w="4787" w:type="dxa"/>
            <w:hideMark/>
          </w:tcPr>
          <w:p w:rsidR="00F511A1" w:rsidRPr="00F511A1" w:rsidRDefault="00F511A1" w:rsidP="00F511A1">
            <w:pPr>
              <w:widowControl w:val="0"/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ЕК №  </w:t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  <w:p w:rsidR="00F511A1" w:rsidRPr="00F511A1" w:rsidRDefault="00F511A1" w:rsidP="00F511A1">
            <w:pPr>
              <w:widowControl w:val="0"/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протокол № ___ </w:t>
            </w: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________201</w:t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8</w:t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р.</w:t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ab/>
            </w:r>
          </w:p>
          <w:p w:rsidR="00F511A1" w:rsidRPr="00F511A1" w:rsidRDefault="00F511A1" w:rsidP="00F511A1">
            <w:pPr>
              <w:widowControl w:val="0"/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______________/___</w:t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___/_____</w:t>
            </w:r>
          </w:p>
          <w:p w:rsidR="00F511A1" w:rsidRPr="00F511A1" w:rsidRDefault="00F511A1" w:rsidP="00F511A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</w:pPr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 xml:space="preserve"> шкалою, шкалою ЕСТ</w:t>
            </w:r>
            <w:proofErr w:type="gramStart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S</w:t>
            </w:r>
            <w:proofErr w:type="gramEnd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 xml:space="preserve">, </w:t>
            </w:r>
            <w:proofErr w:type="spellStart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)</w:t>
            </w:r>
          </w:p>
          <w:p w:rsidR="00F511A1" w:rsidRPr="00F511A1" w:rsidRDefault="00F511A1" w:rsidP="00F511A1">
            <w:pPr>
              <w:widowControl w:val="0"/>
              <w:spacing w:before="20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Голова ЕК</w:t>
            </w:r>
          </w:p>
          <w:p w:rsidR="00F511A1" w:rsidRPr="00F511A1" w:rsidRDefault="00F511A1" w:rsidP="00F511A1">
            <w:pPr>
              <w:widowControl w:val="0"/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________          Г</w:t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алкін Б.М.</w:t>
            </w:r>
          </w:p>
          <w:p w:rsidR="00F511A1" w:rsidRPr="00F511A1" w:rsidRDefault="00F511A1" w:rsidP="00F511A1">
            <w:pPr>
              <w:widowControl w:val="0"/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 xml:space="preserve">     (</w:t>
            </w:r>
            <w:proofErr w:type="spellStart"/>
            <w:proofErr w:type="gramStart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п</w:t>
            </w:r>
            <w:proofErr w:type="gramEnd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)</w:t>
            </w:r>
            <w:r w:rsidRPr="00F511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</w:r>
          </w:p>
        </w:tc>
      </w:tr>
      <w:tr w:rsidR="00F511A1" w:rsidRPr="00F511A1" w:rsidTr="00F511A1">
        <w:trPr>
          <w:jc w:val="center"/>
        </w:trPr>
        <w:tc>
          <w:tcPr>
            <w:tcW w:w="5083" w:type="dxa"/>
          </w:tcPr>
          <w:p w:rsidR="00F511A1" w:rsidRPr="00F511A1" w:rsidRDefault="00F511A1" w:rsidP="00F511A1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</w:p>
        </w:tc>
        <w:tc>
          <w:tcPr>
            <w:tcW w:w="4787" w:type="dxa"/>
          </w:tcPr>
          <w:p w:rsidR="00F511A1" w:rsidRPr="00F511A1" w:rsidRDefault="00F511A1" w:rsidP="00F511A1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</w:p>
        </w:tc>
      </w:tr>
    </w:tbl>
    <w:p w:rsidR="00F511A1" w:rsidRPr="00F511A1" w:rsidRDefault="00F511A1" w:rsidP="00F511A1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F511A1" w:rsidRPr="00F511A1" w:rsidRDefault="00F511A1" w:rsidP="00F511A1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F511A1" w:rsidRPr="00F511A1" w:rsidRDefault="00F511A1" w:rsidP="00F511A1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Одеса – 201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</w:t>
      </w:r>
    </w:p>
    <w:p w:rsidR="00F511A1" w:rsidRPr="00F511A1" w:rsidRDefault="00F511A1" w:rsidP="00F511A1">
      <w:pPr>
        <w:widowControl w:val="0"/>
        <w:spacing w:after="0"/>
        <w:jc w:val="center"/>
        <w:rPr>
          <w:rFonts w:ascii="Times New Roman" w:eastAsia="Arial" w:hAnsi="Times New Roman" w:cs="Times New Roman"/>
          <w:caps/>
          <w:color w:val="000000"/>
          <w:sz w:val="28"/>
          <w:szCs w:val="28"/>
          <w:lang w:eastAsia="ru-RU"/>
        </w:rPr>
      </w:pPr>
    </w:p>
    <w:p w:rsidR="00F511A1" w:rsidRPr="00F511A1" w:rsidRDefault="00F511A1" w:rsidP="00F511A1">
      <w:pPr>
        <w:widowControl w:val="0"/>
        <w:spacing w:after="0"/>
        <w:jc w:val="center"/>
        <w:rPr>
          <w:rFonts w:ascii="Times New Roman" w:eastAsia="Arial" w:hAnsi="Times New Roman" w:cs="Times New Roman"/>
          <w:caps/>
          <w:color w:val="000000"/>
          <w:sz w:val="28"/>
          <w:szCs w:val="28"/>
          <w:lang w:eastAsia="ru-RU"/>
        </w:rPr>
      </w:pPr>
    </w:p>
    <w:p w:rsidR="00F511A1" w:rsidRDefault="00F511A1" w:rsidP="00F511A1">
      <w:pPr>
        <w:widowControl w:val="0"/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F511A1" w:rsidRDefault="00F511A1" w:rsidP="00F511A1">
      <w:pPr>
        <w:widowControl w:val="0"/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F511A1" w:rsidRDefault="00F511A1" w:rsidP="00F511A1">
      <w:pPr>
        <w:widowControl w:val="0"/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F511A1" w:rsidRPr="00F511A1" w:rsidRDefault="00F511A1" w:rsidP="00F511A1">
      <w:pPr>
        <w:widowControl w:val="0"/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lastRenderedPageBreak/>
        <w:t>АНОТАЦІЯ</w:t>
      </w:r>
    </w:p>
    <w:p w:rsidR="00F511A1" w:rsidRPr="00F511A1" w:rsidRDefault="00F511A1" w:rsidP="00F511A1">
      <w:pPr>
        <w:widowControl w:val="0"/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F511A1" w:rsidRPr="00F511A1" w:rsidRDefault="00F511A1" w:rsidP="00F511A1">
      <w:pPr>
        <w:widowControl w:val="0"/>
        <w:spacing w:after="0" w:line="360" w:lineRule="auto"/>
        <w:ind w:firstLine="855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Метою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даної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роботи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було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визначення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можливості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ідвищення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біосинтезу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рамноліпідів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en-US" w:eastAsia="ru-RU"/>
        </w:rPr>
        <w:t>seudomonas</w:t>
      </w:r>
      <w:proofErr w:type="spellEnd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шляхом внесення у середовище культивування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арабінози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.</w:t>
      </w:r>
    </w:p>
    <w:p w:rsidR="00F511A1" w:rsidRPr="00F511A1" w:rsidRDefault="00F511A1" w:rsidP="00F511A1">
      <w:pPr>
        <w:widowControl w:val="0"/>
        <w:spacing w:after="0" w:line="336" w:lineRule="auto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ab/>
        <w:t xml:space="preserve">Рівень біосинтезу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дослідженими штамами у контрольних культурах залежить від умов культивування. Найбільшу кількість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у системі "планктон-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біоплівка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" продукує P.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PA01 pJN2133. За культивування у термостаті високий вміст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біосурфактантів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відмічений у P.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PA01 та P.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PA01 ΔwspF1, а у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шейкері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– у P.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PA01.</w:t>
      </w:r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eastAsia="ru-RU"/>
        </w:rPr>
        <w:t>.</w:t>
      </w:r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 xml:space="preserve"> </w:t>
      </w:r>
    </w:p>
    <w:p w:rsidR="00F511A1" w:rsidRPr="00F511A1" w:rsidRDefault="00F511A1" w:rsidP="00F511A1">
      <w:pPr>
        <w:widowControl w:val="0"/>
        <w:spacing w:after="0" w:line="336" w:lineRule="auto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Arial"/>
          <w:bCs/>
          <w:i/>
          <w:color w:val="000000"/>
          <w:sz w:val="28"/>
          <w:szCs w:val="28"/>
          <w:lang w:eastAsia="ru-RU"/>
        </w:rPr>
        <w:tab/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Роботу викладено на 52 сторінках, вона містить 4 таблиці та 13 рисунків. Наведено посилання на 53 джерел літератури (7 кирилицею та 46 латиницею).</w:t>
      </w:r>
    </w:p>
    <w:p w:rsidR="00F511A1" w:rsidRPr="00F511A1" w:rsidRDefault="00F511A1" w:rsidP="00F511A1">
      <w:pPr>
        <w:widowControl w:val="0"/>
        <w:spacing w:after="0" w:line="336" w:lineRule="auto"/>
        <w:jc w:val="both"/>
        <w:rPr>
          <w:rFonts w:ascii="Times New Roman" w:eastAsia="Arial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Arial"/>
          <w:bCs/>
          <w:i/>
          <w:color w:val="000000"/>
          <w:sz w:val="28"/>
          <w:szCs w:val="28"/>
          <w:lang w:eastAsia="ru-RU"/>
        </w:rPr>
        <w:tab/>
        <w:t>К л ю ч о в і  с л о в а</w:t>
      </w:r>
      <w:r w:rsidRPr="00F511A1">
        <w:rPr>
          <w:rFonts w:ascii="Times New Roman" w:eastAsia="Arial" w:hAnsi="Times New Roman" w:cs="Arial"/>
          <w:bCs/>
          <w:color w:val="000000"/>
          <w:sz w:val="28"/>
          <w:szCs w:val="28"/>
          <w:lang w:eastAsia="ru-RU"/>
        </w:rPr>
        <w:t xml:space="preserve">: </w:t>
      </w:r>
      <w:proofErr w:type="spellStart"/>
      <w:r w:rsidRPr="00F511A1">
        <w:rPr>
          <w:rFonts w:ascii="Times New Roman" w:eastAsia="MinionPro-Regular" w:hAnsi="Times New Roman" w:cs="Times New Roman"/>
          <w:color w:val="000000"/>
          <w:sz w:val="28"/>
          <w:szCs w:val="28"/>
          <w:lang w:eastAsia="ru-RU"/>
        </w:rPr>
        <w:t>цикло</w:t>
      </w:r>
      <w:proofErr w:type="spellEnd"/>
      <w:r w:rsidRPr="00F511A1">
        <w:rPr>
          <w:rFonts w:ascii="Times New Roman" w:eastAsia="MinionPro-Regular" w:hAnsi="Times New Roman" w:cs="Times New Roman"/>
          <w:color w:val="000000"/>
          <w:sz w:val="28"/>
          <w:szCs w:val="28"/>
          <w:lang w:eastAsia="ru-RU"/>
        </w:rPr>
        <w:t>-</w:t>
      </w:r>
      <w:proofErr w:type="spellStart"/>
      <w:r w:rsidRPr="00F511A1">
        <w:rPr>
          <w:rFonts w:ascii="Times New Roman" w:eastAsia="MinionPro-Regular" w:hAnsi="Times New Roman" w:cs="Times New Roman"/>
          <w:color w:val="000000"/>
          <w:sz w:val="28"/>
          <w:szCs w:val="28"/>
          <w:lang w:eastAsia="ru-RU"/>
        </w:rPr>
        <w:t>ди</w:t>
      </w:r>
      <w:proofErr w:type="spellEnd"/>
      <w:r w:rsidRPr="00F511A1">
        <w:rPr>
          <w:rFonts w:ascii="Times New Roman" w:eastAsia="MinionPro-Regular" w:hAnsi="Times New Roman" w:cs="Times New Roman"/>
          <w:color w:val="000000"/>
          <w:sz w:val="28"/>
          <w:szCs w:val="28"/>
          <w:lang w:eastAsia="ru-RU"/>
        </w:rPr>
        <w:t>-ГМФ,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01,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01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pJN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2133,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US" w:eastAsia="ru-RU"/>
        </w:rPr>
        <w:t>PA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01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>Δ</w:t>
      </w:r>
      <w:proofErr w:type="spellStart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</w:t>
      </w:r>
      <w:proofErr w:type="spellEnd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eastAsia="ru-RU"/>
        </w:rPr>
        <w:t>1</w:t>
      </w:r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 xml:space="preserve">, біосинтез </w:t>
      </w:r>
      <w:proofErr w:type="spellStart"/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>рамнолі</w:t>
      </w:r>
      <w:proofErr w:type="gramStart"/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>п</w:t>
      </w:r>
      <w:proofErr w:type="gramEnd"/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>ідів</w:t>
      </w:r>
      <w:proofErr w:type="spellEnd"/>
    </w:p>
    <w:p w:rsidR="00F511A1" w:rsidRPr="00F511A1" w:rsidRDefault="00F511A1" w:rsidP="00F511A1">
      <w:pPr>
        <w:widowControl w:val="0"/>
        <w:spacing w:after="0" w:line="336" w:lineRule="auto"/>
        <w:jc w:val="center"/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eastAsia="ru-RU"/>
        </w:rPr>
      </w:pPr>
    </w:p>
    <w:p w:rsidR="00F511A1" w:rsidRPr="00F511A1" w:rsidRDefault="00F511A1" w:rsidP="00F511A1">
      <w:pPr>
        <w:widowControl w:val="0"/>
        <w:spacing w:after="0" w:line="336" w:lineRule="auto"/>
        <w:jc w:val="center"/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b/>
          <w:caps/>
          <w:color w:val="000000"/>
          <w:sz w:val="28"/>
          <w:szCs w:val="28"/>
          <w:lang w:eastAsia="ru-RU"/>
        </w:rPr>
        <w:t>Аnnotation</w:t>
      </w:r>
    </w:p>
    <w:p w:rsidR="00F511A1" w:rsidRPr="00F511A1" w:rsidRDefault="00F511A1" w:rsidP="00F511A1">
      <w:pPr>
        <w:widowControl w:val="0"/>
        <w:spacing w:after="0" w:line="336" w:lineRule="auto"/>
        <w:jc w:val="both"/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</w:pPr>
      <w:r w:rsidRPr="00F511A1">
        <w:rPr>
          <w:rFonts w:ascii="Times New Roman" w:eastAsia="Arial" w:hAnsi="Times New Roman" w:cs="Arial"/>
          <w:b/>
          <w:color w:val="000000"/>
          <w:sz w:val="28"/>
          <w:szCs w:val="28"/>
          <w:lang w:eastAsia="ru-RU"/>
        </w:rPr>
        <w:tab/>
      </w:r>
      <w:r w:rsidRPr="00F511A1">
        <w:rPr>
          <w:rFonts w:ascii="Times New Roman" w:eastAsia="Arial" w:hAnsi="Times New Roman" w:cs="Arial"/>
          <w:b/>
          <w:color w:val="000000"/>
          <w:sz w:val="28"/>
          <w:szCs w:val="28"/>
          <w:lang w:val="en-GB" w:eastAsia="ru-RU"/>
        </w:rPr>
        <w:t>Aim</w:t>
      </w:r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: Determination of the possibility of increasing the biosynthesis of </w:t>
      </w:r>
      <w:proofErr w:type="spellStart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>ramnolipids</w:t>
      </w:r>
      <w:proofErr w:type="spellEnd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 Pseudomonas aeruginosa by introducing arabinose into the culture medium.</w:t>
      </w:r>
      <w:r w:rsidRPr="00F511A1">
        <w:rPr>
          <w:rFonts w:ascii="Arial" w:eastAsia="Arial" w:hAnsi="Arial" w:cs="Arial"/>
          <w:color w:val="000000"/>
          <w:lang w:val="en-US" w:eastAsia="ru-RU"/>
        </w:rPr>
        <w:t xml:space="preserve"> </w:t>
      </w:r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The level of </w:t>
      </w:r>
      <w:proofErr w:type="spellStart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>bismynthesis</w:t>
      </w:r>
      <w:proofErr w:type="spellEnd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 of </w:t>
      </w:r>
      <w:proofErr w:type="spellStart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>ramnolipids</w:t>
      </w:r>
      <w:proofErr w:type="spellEnd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 by investigated strains in control cultures depends on the conditions of cultivation. The largest number of </w:t>
      </w:r>
      <w:proofErr w:type="spellStart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>ramnolipids</w:t>
      </w:r>
      <w:proofErr w:type="spellEnd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 in the plankton biofilm system produces P. aeruginosa PA01 pJN2133. For cultivation in a thermostat, high content of </w:t>
      </w:r>
      <w:proofErr w:type="spellStart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>biourphactants</w:t>
      </w:r>
      <w:proofErr w:type="spellEnd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 was noted in P. aeruginosa PA01 and P. aeruginosa PA01 ΔwspF1, and in the shaker was P. aeruginosa PA01.</w:t>
      </w:r>
    </w:p>
    <w:p w:rsidR="00F511A1" w:rsidRPr="00F511A1" w:rsidRDefault="00F511A1" w:rsidP="00F511A1">
      <w:pPr>
        <w:widowControl w:val="0"/>
        <w:spacing w:after="0" w:line="336" w:lineRule="auto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ab/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Diploma thesis is expounded on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52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gram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pages,</w:t>
      </w:r>
      <w:proofErr w:type="gram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 it contains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4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 tables and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13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 figures. It provides links to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53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 references (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7 </w:t>
      </w:r>
      <w:proofErr w:type="spellStart"/>
      <w:proofErr w:type="gram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cyrillic</w:t>
      </w:r>
      <w:proofErr w:type="spellEnd"/>
      <w:proofErr w:type="gram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 and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46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latinic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).</w:t>
      </w:r>
    </w:p>
    <w:p w:rsidR="00F511A1" w:rsidRPr="00F511A1" w:rsidRDefault="00F511A1" w:rsidP="00F511A1">
      <w:pPr>
        <w:widowControl w:val="0"/>
        <w:spacing w:after="0" w:line="336" w:lineRule="auto"/>
        <w:jc w:val="both"/>
        <w:rPr>
          <w:rFonts w:ascii="Times New Roman" w:eastAsia="Arial" w:hAnsi="Times New Roman" w:cs="Arial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Arial"/>
          <w:i/>
          <w:color w:val="000000"/>
          <w:sz w:val="28"/>
          <w:szCs w:val="28"/>
          <w:lang w:val="en-GB" w:eastAsia="ru-RU"/>
        </w:rPr>
        <w:t xml:space="preserve">K e </w:t>
      </w:r>
      <w:proofErr w:type="gramStart"/>
      <w:r w:rsidRPr="00F511A1">
        <w:rPr>
          <w:rFonts w:ascii="Times New Roman" w:eastAsia="Arial" w:hAnsi="Times New Roman" w:cs="Arial"/>
          <w:i/>
          <w:color w:val="000000"/>
          <w:sz w:val="28"/>
          <w:szCs w:val="28"/>
          <w:lang w:val="en-GB" w:eastAsia="ru-RU"/>
        </w:rPr>
        <w:t>y  w</w:t>
      </w:r>
      <w:proofErr w:type="gramEnd"/>
      <w:r w:rsidRPr="00F511A1">
        <w:rPr>
          <w:rFonts w:ascii="Times New Roman" w:eastAsia="Arial" w:hAnsi="Times New Roman" w:cs="Arial"/>
          <w:i/>
          <w:color w:val="000000"/>
          <w:sz w:val="28"/>
          <w:szCs w:val="28"/>
          <w:lang w:val="en-GB" w:eastAsia="ru-RU"/>
        </w:rPr>
        <w:t xml:space="preserve"> o r d s</w:t>
      </w:r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: cyclic-di-GMP, </w:t>
      </w:r>
      <w:r w:rsidRPr="00F511A1">
        <w:rPr>
          <w:rFonts w:ascii="Times New Roman" w:eastAsia="Arial" w:hAnsi="Times New Roman" w:cs="Arial"/>
          <w:i/>
          <w:color w:val="000000"/>
          <w:sz w:val="28"/>
          <w:szCs w:val="28"/>
          <w:lang w:val="en-US" w:eastAsia="ru-RU"/>
        </w:rPr>
        <w:t>P</w:t>
      </w:r>
      <w:r w:rsidRPr="00F511A1">
        <w:rPr>
          <w:rFonts w:ascii="Times New Roman" w:eastAsia="Arial" w:hAnsi="Times New Roman" w:cs="Arial"/>
          <w:i/>
          <w:color w:val="000000"/>
          <w:sz w:val="28"/>
          <w:szCs w:val="28"/>
          <w:lang w:val="en-GB" w:eastAsia="ru-RU"/>
        </w:rPr>
        <w:t xml:space="preserve">. </w:t>
      </w:r>
      <w:r w:rsidRPr="00F511A1">
        <w:rPr>
          <w:rFonts w:ascii="Times New Roman" w:eastAsia="Arial" w:hAnsi="Times New Roman" w:cs="Arial"/>
          <w:i/>
          <w:color w:val="000000"/>
          <w:sz w:val="28"/>
          <w:szCs w:val="28"/>
          <w:lang w:val="en-US" w:eastAsia="ru-RU"/>
        </w:rPr>
        <w:t>aeruginosa</w:t>
      </w:r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 </w:t>
      </w:r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US" w:eastAsia="ru-RU"/>
        </w:rPr>
        <w:t>PA</w:t>
      </w:r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01, </w:t>
      </w:r>
      <w:r w:rsidRPr="00F511A1">
        <w:rPr>
          <w:rFonts w:ascii="Times New Roman" w:eastAsia="Arial" w:hAnsi="Times New Roman" w:cs="Arial"/>
          <w:i/>
          <w:color w:val="000000"/>
          <w:sz w:val="28"/>
          <w:szCs w:val="28"/>
          <w:lang w:val="en-US" w:eastAsia="ru-RU"/>
        </w:rPr>
        <w:t>P</w:t>
      </w:r>
      <w:r w:rsidRPr="00F511A1">
        <w:rPr>
          <w:rFonts w:ascii="Times New Roman" w:eastAsia="Arial" w:hAnsi="Times New Roman" w:cs="Arial"/>
          <w:i/>
          <w:color w:val="000000"/>
          <w:sz w:val="28"/>
          <w:szCs w:val="28"/>
          <w:lang w:val="en-GB" w:eastAsia="ru-RU"/>
        </w:rPr>
        <w:t xml:space="preserve">. </w:t>
      </w:r>
      <w:r w:rsidRPr="00F511A1">
        <w:rPr>
          <w:rFonts w:ascii="Times New Roman" w:eastAsia="Arial" w:hAnsi="Times New Roman" w:cs="Arial"/>
          <w:i/>
          <w:color w:val="000000"/>
          <w:sz w:val="28"/>
          <w:szCs w:val="28"/>
          <w:lang w:val="en-US" w:eastAsia="ru-RU"/>
        </w:rPr>
        <w:t>aeruginosa</w:t>
      </w:r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 </w:t>
      </w:r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US" w:eastAsia="ru-RU"/>
        </w:rPr>
        <w:t>PA</w:t>
      </w:r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01 </w:t>
      </w:r>
      <w:proofErr w:type="spellStart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US" w:eastAsia="ru-RU"/>
        </w:rPr>
        <w:t>pJN</w:t>
      </w:r>
      <w:proofErr w:type="spellEnd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2133,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en-US" w:eastAsia="ru-RU"/>
        </w:rPr>
        <w:t>P. aeruginosa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US" w:eastAsia="ru-RU"/>
        </w:rPr>
        <w:t xml:space="preserve">PA01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>Δ</w:t>
      </w:r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wspF1</w:t>
      </w:r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val="en-US" w:eastAsia="ru-RU"/>
        </w:rPr>
        <w:t xml:space="preserve">, </w:t>
      </w:r>
      <w:proofErr w:type="spellStart"/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val="en-US" w:eastAsia="ru-RU"/>
        </w:rPr>
        <w:t>rhamnolipids</w:t>
      </w:r>
      <w:proofErr w:type="spellEnd"/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val="en-US" w:eastAsia="ru-RU"/>
        </w:rPr>
        <w:t>biosynthes</w:t>
      </w:r>
      <w:proofErr w:type="spellEnd"/>
      <w:r w:rsidRPr="00F511A1">
        <w:rPr>
          <w:rFonts w:ascii="Times New Roman" w:eastAsia="Arial" w:hAnsi="Times New Roman" w:cs="Arial"/>
          <w:color w:val="000000"/>
          <w:sz w:val="28"/>
          <w:szCs w:val="28"/>
          <w:lang w:val="en-GB" w:eastAsia="ru-RU"/>
        </w:rPr>
        <w:t xml:space="preserve"> </w:t>
      </w:r>
    </w:p>
    <w:p w:rsidR="00F511A1" w:rsidRPr="00F511A1" w:rsidRDefault="00F511A1" w:rsidP="00F511A1">
      <w:pPr>
        <w:widowControl w:val="0"/>
        <w:spacing w:after="0" w:line="336" w:lineRule="auto"/>
        <w:jc w:val="center"/>
        <w:rPr>
          <w:rFonts w:ascii="Times New Roman" w:eastAsia="Arial" w:hAnsi="Times New Roman" w:cs="Arial"/>
          <w:b/>
          <w:color w:val="000000"/>
          <w:sz w:val="28"/>
          <w:szCs w:val="28"/>
          <w:lang w:val="en-US" w:eastAsia="ru-RU"/>
        </w:rPr>
      </w:pPr>
    </w:p>
    <w:p w:rsidR="00F511A1" w:rsidRDefault="00F511A1" w:rsidP="00F511A1">
      <w:pPr>
        <w:widowControl w:val="0"/>
        <w:spacing w:after="0" w:line="336" w:lineRule="auto"/>
        <w:jc w:val="center"/>
        <w:rPr>
          <w:rFonts w:ascii="Times New Roman" w:eastAsia="Arial" w:hAnsi="Times New Roman" w:cs="Arial"/>
          <w:b/>
          <w:color w:val="000000"/>
          <w:sz w:val="28"/>
          <w:szCs w:val="28"/>
          <w:lang w:eastAsia="ru-RU"/>
        </w:rPr>
      </w:pPr>
    </w:p>
    <w:p w:rsidR="00F511A1" w:rsidRDefault="00F511A1" w:rsidP="00F511A1">
      <w:pPr>
        <w:widowControl w:val="0"/>
        <w:spacing w:after="0" w:line="336" w:lineRule="auto"/>
        <w:jc w:val="center"/>
        <w:rPr>
          <w:rFonts w:ascii="Times New Roman" w:eastAsia="Arial" w:hAnsi="Times New Roman" w:cs="Arial"/>
          <w:b/>
          <w:color w:val="000000"/>
          <w:sz w:val="28"/>
          <w:szCs w:val="28"/>
          <w:lang w:eastAsia="ru-RU"/>
        </w:rPr>
      </w:pPr>
    </w:p>
    <w:p w:rsidR="00F511A1" w:rsidRDefault="00F511A1" w:rsidP="00F511A1">
      <w:pPr>
        <w:widowControl w:val="0"/>
        <w:spacing w:after="0" w:line="336" w:lineRule="auto"/>
        <w:jc w:val="center"/>
        <w:rPr>
          <w:rFonts w:ascii="Times New Roman" w:eastAsia="Arial" w:hAnsi="Times New Roman" w:cs="Arial"/>
          <w:b/>
          <w:color w:val="000000"/>
          <w:sz w:val="28"/>
          <w:szCs w:val="28"/>
          <w:lang w:eastAsia="ru-RU"/>
        </w:rPr>
      </w:pPr>
    </w:p>
    <w:p w:rsidR="00F511A1" w:rsidRDefault="00F511A1" w:rsidP="00F511A1">
      <w:pPr>
        <w:widowControl w:val="0"/>
        <w:spacing w:after="0" w:line="336" w:lineRule="auto"/>
        <w:jc w:val="center"/>
        <w:rPr>
          <w:rFonts w:ascii="Times New Roman" w:eastAsia="Arial" w:hAnsi="Times New Roman" w:cs="Arial"/>
          <w:b/>
          <w:color w:val="000000"/>
          <w:sz w:val="28"/>
          <w:szCs w:val="28"/>
          <w:lang w:eastAsia="ru-RU"/>
        </w:rPr>
      </w:pPr>
    </w:p>
    <w:p w:rsidR="00F511A1" w:rsidRDefault="00F511A1" w:rsidP="00F511A1">
      <w:pPr>
        <w:widowControl w:val="0"/>
        <w:spacing w:after="0" w:line="336" w:lineRule="auto"/>
        <w:jc w:val="center"/>
        <w:rPr>
          <w:rFonts w:ascii="Times New Roman" w:eastAsia="Arial" w:hAnsi="Times New Roman" w:cs="Arial"/>
          <w:b/>
          <w:color w:val="000000"/>
          <w:sz w:val="28"/>
          <w:szCs w:val="28"/>
          <w:lang w:eastAsia="ru-RU"/>
        </w:rPr>
      </w:pPr>
    </w:p>
    <w:p w:rsidR="00F511A1" w:rsidRPr="00F511A1" w:rsidRDefault="00F511A1" w:rsidP="00F511A1">
      <w:pPr>
        <w:widowControl w:val="0"/>
        <w:spacing w:after="0" w:line="336" w:lineRule="auto"/>
        <w:jc w:val="center"/>
        <w:rPr>
          <w:rFonts w:ascii="Times New Roman" w:eastAsia="Arial" w:hAnsi="Times New Roman" w:cs="Arial"/>
          <w:b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Arial"/>
          <w:b/>
          <w:color w:val="000000"/>
          <w:sz w:val="28"/>
          <w:szCs w:val="28"/>
          <w:lang w:eastAsia="ru-RU"/>
        </w:rPr>
        <w:lastRenderedPageBreak/>
        <w:t>ЗМІСТ</w:t>
      </w:r>
    </w:p>
    <w:tbl>
      <w:tblPr>
        <w:tblStyle w:val="1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55"/>
        <w:gridCol w:w="876"/>
      </w:tblGrid>
      <w:tr w:rsidR="00F511A1" w:rsidRPr="00F511A1" w:rsidTr="00F511A1">
        <w:tc>
          <w:tcPr>
            <w:tcW w:w="8755" w:type="dxa"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Arial"/>
                <w:sz w:val="28"/>
                <w:szCs w:val="28"/>
              </w:rPr>
            </w:pP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Стор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.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proofErr w:type="gram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ВСТУП</w:t>
            </w:r>
            <w:proofErr w:type="gramEnd"/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5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1. </w:t>
            </w:r>
            <w:r w:rsidRPr="00F511A1">
              <w:rPr>
                <w:rFonts w:ascii="Times New Roman" w:eastAsia="Times New Roman" w:hAnsi="Times New Roman" w:cs="Arial"/>
                <w:caps/>
                <w:sz w:val="28"/>
                <w:szCs w:val="28"/>
                <w:lang w:eastAsia="ru-RU"/>
              </w:rPr>
              <w:t>Огляд літератури</w:t>
            </w:r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8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1.1. Структура та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властивості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рамнолі</w:t>
            </w:r>
            <w:proofErr w:type="gram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п</w:t>
            </w:r>
            <w:proofErr w:type="gram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ідів</w:t>
            </w:r>
            <w:proofErr w:type="spellEnd"/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8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1.2.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Біосинтез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рамнолі</w:t>
            </w:r>
            <w:proofErr w:type="gram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п</w:t>
            </w:r>
            <w:proofErr w:type="gram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ідів</w:t>
            </w:r>
            <w:proofErr w:type="spellEnd"/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11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1.2.1.</w:t>
            </w:r>
            <w:r w:rsidRPr="00F511A1">
              <w:rPr>
                <w:rFonts w:ascii="Times New Roman" w:eastAsia="Times New Roman" w:hAnsi="Times New Roman" w:cs="Arial"/>
                <w:b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Етапи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та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регуляція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біосинтезу</w:t>
            </w:r>
            <w:proofErr w:type="spellEnd"/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11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1.2.2.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Особливості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синтезу  у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бактерій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Arial"/>
                <w:i/>
                <w:sz w:val="28"/>
                <w:szCs w:val="28"/>
                <w:lang w:eastAsia="ru-RU"/>
              </w:rPr>
              <w:t>Pseudomonas</w:t>
            </w:r>
            <w:proofErr w:type="spellEnd"/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14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1.2.3.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Альтернативні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субстрати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для синтезу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рамнолі</w:t>
            </w:r>
            <w:proofErr w:type="gram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п</w:t>
            </w:r>
            <w:proofErr w:type="gram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ідів</w:t>
            </w:r>
            <w:proofErr w:type="spellEnd"/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16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1.3.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Практичне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застосування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рамнолі</w:t>
            </w:r>
            <w:proofErr w:type="gram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п</w:t>
            </w:r>
            <w:proofErr w:type="gram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ідів</w:t>
            </w:r>
            <w:proofErr w:type="spellEnd"/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17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2. МАТЕРІАЛИ ТА МЕТОДИ </w:t>
            </w:r>
            <w:proofErr w:type="gram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ДОСЛ</w:t>
            </w:r>
            <w:proofErr w:type="gram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ІДЖЕННЯ</w:t>
            </w:r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22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ind w:right="-91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2.1.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Умови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культивування</w:t>
            </w:r>
            <w:proofErr w:type="spellEnd"/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22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uk-UA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2.2. Виділення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>рамноліпідів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  <w:t xml:space="preserve"> та їх кількісне визначення</w:t>
            </w:r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24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spacing w:line="360" w:lineRule="auto"/>
              <w:contextualSpacing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2.3. </w:t>
            </w:r>
            <w:proofErr w:type="spellStart"/>
            <w:r w:rsidRPr="00F511A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Визначення</w:t>
            </w:r>
            <w:proofErr w:type="spellEnd"/>
            <w:r w:rsidRPr="00F511A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</w:t>
            </w:r>
            <w:proofErr w:type="spellStart"/>
            <w:r w:rsidRPr="00F511A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маси</w:t>
            </w:r>
            <w:proofErr w:type="spellEnd"/>
            <w:r w:rsidRPr="00F511A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біоплівки</w:t>
            </w:r>
            <w:proofErr w:type="spellEnd"/>
            <w:r w:rsidRPr="00F511A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25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3. РЕЗУЛЬТАТИ </w:t>
            </w:r>
            <w:proofErr w:type="gram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ДОСЛ</w:t>
            </w:r>
            <w:proofErr w:type="gram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ІДЖЕННЯ ТА ЇХ ОБГОВОРЕННЯ</w:t>
            </w:r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27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3.1.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Технологічна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схема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отримання</w:t>
            </w:r>
            <w:proofErr w:type="spell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рамнолі</w:t>
            </w:r>
            <w:proofErr w:type="gramStart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п</w:t>
            </w:r>
            <w:proofErr w:type="gramEnd"/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ідів</w:t>
            </w:r>
            <w:proofErr w:type="spellEnd"/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27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ind w:right="113"/>
              <w:rPr>
                <w:rFonts w:ascii="Times New Roman" w:eastAsia="Times New Roman" w:hAnsi="Times New Roman" w:cs="Arial"/>
                <w:sz w:val="28"/>
                <w:szCs w:val="28"/>
                <w:lang w:val="uk-UA"/>
              </w:rPr>
            </w:pPr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3.2. Утворення </w:t>
            </w:r>
            <w:proofErr w:type="spellStart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біоплівки</w:t>
            </w:r>
            <w:proofErr w:type="spellEnd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 штамами </w:t>
            </w:r>
            <w:r w:rsidRPr="00F511A1">
              <w:rPr>
                <w:rFonts w:ascii="Times New Roman" w:eastAsia="Arial" w:hAnsi="Times New Roman" w:cs="Arial"/>
                <w:i/>
                <w:sz w:val="28"/>
                <w:szCs w:val="28"/>
                <w:lang w:eastAsia="ru-RU"/>
              </w:rPr>
              <w:t>P</w:t>
            </w:r>
            <w:r w:rsidRPr="00F511A1">
              <w:rPr>
                <w:rFonts w:ascii="Times New Roman" w:eastAsia="Arial" w:hAnsi="Times New Roman" w:cs="Arial"/>
                <w:i/>
                <w:sz w:val="28"/>
                <w:szCs w:val="28"/>
                <w:lang w:val="uk-UA" w:eastAsia="ru-RU"/>
              </w:rPr>
              <w:t xml:space="preserve">. </w:t>
            </w:r>
            <w:proofErr w:type="spellStart"/>
            <w:r w:rsidRPr="00F511A1">
              <w:rPr>
                <w:rFonts w:ascii="Times New Roman" w:eastAsia="Arial" w:hAnsi="Times New Roman" w:cs="Arial"/>
                <w:i/>
                <w:sz w:val="28"/>
                <w:szCs w:val="28"/>
                <w:lang w:eastAsia="ru-RU"/>
              </w:rPr>
              <w:t>aeruginosa</w:t>
            </w:r>
            <w:proofErr w:type="spellEnd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 з </w:t>
            </w:r>
            <w:proofErr w:type="gramStart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р</w:t>
            </w:r>
            <w:proofErr w:type="gramEnd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ізним вмістом </w:t>
            </w:r>
            <w:proofErr w:type="spellStart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цикло</w:t>
            </w:r>
            <w:proofErr w:type="spellEnd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-</w:t>
            </w:r>
            <w:proofErr w:type="spellStart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ди</w:t>
            </w:r>
            <w:proofErr w:type="spellEnd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-ГМФ </w:t>
            </w:r>
          </w:p>
        </w:tc>
        <w:tc>
          <w:tcPr>
            <w:tcW w:w="818" w:type="dxa"/>
          </w:tcPr>
          <w:p w:rsidR="00F511A1" w:rsidRPr="00F511A1" w:rsidRDefault="00F511A1" w:rsidP="00F511A1">
            <w:pPr>
              <w:widowControl w:val="0"/>
              <w:jc w:val="right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  <w:p w:rsidR="00F511A1" w:rsidRPr="00F511A1" w:rsidRDefault="00F511A1" w:rsidP="00F511A1">
            <w:pPr>
              <w:widowControl w:val="0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28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autoSpaceDE w:val="0"/>
              <w:autoSpaceDN w:val="0"/>
              <w:adjustRightInd w:val="0"/>
              <w:rPr>
                <w:rFonts w:ascii="Times New Roman" w:eastAsia="Arial" w:hAnsi="Times New Roman" w:cs="Arial"/>
                <w:sz w:val="28"/>
                <w:szCs w:val="28"/>
                <w:lang w:val="uk-UA"/>
              </w:rPr>
            </w:pPr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3.3. Біосинтез </w:t>
            </w:r>
            <w:proofErr w:type="spellStart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рамноліпідів</w:t>
            </w:r>
            <w:proofErr w:type="spellEnd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 </w:t>
            </w:r>
            <w:r w:rsidRPr="00F511A1">
              <w:rPr>
                <w:rFonts w:ascii="Times New Roman" w:eastAsia="Arial" w:hAnsi="Times New Roman" w:cs="Arial"/>
                <w:i/>
                <w:sz w:val="28"/>
                <w:szCs w:val="28"/>
                <w:lang w:eastAsia="ru-RU"/>
              </w:rPr>
              <w:t>P</w:t>
            </w:r>
            <w:r w:rsidRPr="00F511A1">
              <w:rPr>
                <w:rFonts w:ascii="Times New Roman" w:eastAsia="Arial" w:hAnsi="Times New Roman" w:cs="Arial"/>
                <w:i/>
                <w:sz w:val="28"/>
                <w:szCs w:val="28"/>
                <w:lang w:val="uk-UA" w:eastAsia="ru-RU"/>
              </w:rPr>
              <w:t xml:space="preserve">. </w:t>
            </w:r>
            <w:proofErr w:type="spellStart"/>
            <w:r w:rsidRPr="00F511A1">
              <w:rPr>
                <w:rFonts w:ascii="Times New Roman" w:eastAsia="Arial" w:hAnsi="Times New Roman" w:cs="Arial"/>
                <w:i/>
                <w:sz w:val="28"/>
                <w:szCs w:val="28"/>
                <w:lang w:eastAsia="ru-RU"/>
              </w:rPr>
              <w:t>aeruginosa</w:t>
            </w:r>
            <w:proofErr w:type="spellEnd"/>
            <w:r w:rsidRPr="00F511A1">
              <w:rPr>
                <w:rFonts w:ascii="Times New Roman" w:eastAsia="Arial" w:hAnsi="Times New Roman" w:cs="Arial"/>
                <w:i/>
                <w:sz w:val="28"/>
                <w:szCs w:val="28"/>
                <w:lang w:val="uk-UA" w:eastAsia="ru-RU"/>
              </w:rPr>
              <w:t xml:space="preserve"> </w:t>
            </w:r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за </w:t>
            </w:r>
            <w:proofErr w:type="gramStart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р</w:t>
            </w:r>
            <w:proofErr w:type="gramEnd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ізних умов культивування</w:t>
            </w:r>
          </w:p>
        </w:tc>
        <w:tc>
          <w:tcPr>
            <w:tcW w:w="818" w:type="dxa"/>
          </w:tcPr>
          <w:p w:rsidR="00F511A1" w:rsidRPr="00F511A1" w:rsidRDefault="00F511A1" w:rsidP="00F511A1">
            <w:pPr>
              <w:widowControl w:val="0"/>
              <w:jc w:val="right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  <w:p w:rsidR="00F511A1" w:rsidRPr="00F511A1" w:rsidRDefault="00F511A1" w:rsidP="00F511A1">
            <w:pPr>
              <w:widowControl w:val="0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31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Arial" w:hAnsi="Times New Roman" w:cs="Arial"/>
                <w:sz w:val="28"/>
                <w:szCs w:val="28"/>
                <w:lang w:val="uk-UA"/>
              </w:rPr>
            </w:pPr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val="uk-UA" w:eastAsia="ru-RU"/>
              </w:rPr>
              <w:t xml:space="preserve">3.4. </w:t>
            </w:r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Біосинтез </w:t>
            </w:r>
            <w:proofErr w:type="spellStart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рамноліпідів</w:t>
            </w:r>
            <w:proofErr w:type="spellEnd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 </w:t>
            </w:r>
            <w:r w:rsidRPr="00F511A1">
              <w:rPr>
                <w:rFonts w:ascii="Times New Roman" w:eastAsia="Arial" w:hAnsi="Times New Roman" w:cs="Arial"/>
                <w:i/>
                <w:sz w:val="28"/>
                <w:szCs w:val="28"/>
                <w:lang w:eastAsia="ru-RU"/>
              </w:rPr>
              <w:t>P</w:t>
            </w:r>
            <w:r w:rsidRPr="00F511A1">
              <w:rPr>
                <w:rFonts w:ascii="Times New Roman" w:eastAsia="Arial" w:hAnsi="Times New Roman" w:cs="Arial"/>
                <w:i/>
                <w:sz w:val="28"/>
                <w:szCs w:val="28"/>
                <w:lang w:val="uk-UA" w:eastAsia="ru-RU"/>
              </w:rPr>
              <w:t xml:space="preserve">. </w:t>
            </w:r>
            <w:proofErr w:type="spellStart"/>
            <w:r w:rsidRPr="00F511A1">
              <w:rPr>
                <w:rFonts w:ascii="Times New Roman" w:eastAsia="Arial" w:hAnsi="Times New Roman" w:cs="Arial"/>
                <w:i/>
                <w:sz w:val="28"/>
                <w:szCs w:val="28"/>
                <w:lang w:eastAsia="ru-RU"/>
              </w:rPr>
              <w:t>aeruginosa</w:t>
            </w:r>
            <w:proofErr w:type="spellEnd"/>
            <w:r w:rsidRPr="00F511A1">
              <w:rPr>
                <w:rFonts w:ascii="Times New Roman" w:eastAsia="Arial" w:hAnsi="Times New Roman" w:cs="Arial"/>
                <w:i/>
                <w:sz w:val="28"/>
                <w:szCs w:val="28"/>
                <w:lang w:val="uk-UA" w:eastAsia="ru-RU"/>
              </w:rPr>
              <w:t xml:space="preserve"> </w:t>
            </w:r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у присутності </w:t>
            </w:r>
            <w:proofErr w:type="spellStart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арабінози</w:t>
            </w:r>
            <w:proofErr w:type="spellEnd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 xml:space="preserve"> за </w:t>
            </w:r>
            <w:proofErr w:type="gramStart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р</w:t>
            </w:r>
            <w:proofErr w:type="gramEnd"/>
            <w:r w:rsidRPr="00F511A1">
              <w:rPr>
                <w:rFonts w:ascii="Times New Roman" w:eastAsia="Arial" w:hAnsi="Times New Roman" w:cs="Arial"/>
                <w:sz w:val="28"/>
                <w:szCs w:val="28"/>
                <w:lang w:val="uk-UA" w:eastAsia="ru-RU"/>
              </w:rPr>
              <w:t>ізних умов культивування</w:t>
            </w:r>
          </w:p>
        </w:tc>
        <w:tc>
          <w:tcPr>
            <w:tcW w:w="818" w:type="dxa"/>
          </w:tcPr>
          <w:p w:rsidR="00F511A1" w:rsidRPr="00F511A1" w:rsidRDefault="00F511A1" w:rsidP="00F511A1">
            <w:pPr>
              <w:widowControl w:val="0"/>
              <w:jc w:val="right"/>
              <w:rPr>
                <w:rFonts w:ascii="Times New Roman" w:eastAsia="Times New Roman" w:hAnsi="Times New Roman" w:cs="Arial"/>
                <w:sz w:val="28"/>
                <w:szCs w:val="28"/>
                <w:lang w:val="uk-UA" w:eastAsia="ru-RU"/>
              </w:rPr>
            </w:pPr>
          </w:p>
          <w:p w:rsidR="00F511A1" w:rsidRPr="00F511A1" w:rsidRDefault="00F511A1" w:rsidP="00F511A1">
            <w:pPr>
              <w:widowControl w:val="0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37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rPr>
                <w:rFonts w:ascii="Times New Roman" w:eastAsia="Arial" w:hAnsi="Times New Roman" w:cs="Arial"/>
                <w:bCs/>
                <w:iCs/>
                <w:sz w:val="28"/>
                <w:szCs w:val="28"/>
              </w:rPr>
            </w:pPr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 xml:space="preserve">3.4.1. </w:t>
            </w:r>
            <w:proofErr w:type="spell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Вплив</w:t>
            </w:r>
            <w:proofErr w:type="spellEnd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арабінози</w:t>
            </w:r>
            <w:proofErr w:type="spellEnd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 xml:space="preserve"> на </w:t>
            </w:r>
            <w:proofErr w:type="spell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утворення</w:t>
            </w:r>
            <w:proofErr w:type="spellEnd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біоплівки</w:t>
            </w:r>
            <w:proofErr w:type="spellEnd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 xml:space="preserve"> </w:t>
            </w:r>
            <w:proofErr w:type="spellStart"/>
            <w:proofErr w:type="gram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досл</w:t>
            </w:r>
            <w:proofErr w:type="gramEnd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іджуваними</w:t>
            </w:r>
            <w:proofErr w:type="spellEnd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штамами</w:t>
            </w:r>
            <w:proofErr w:type="spellEnd"/>
          </w:p>
        </w:tc>
        <w:tc>
          <w:tcPr>
            <w:tcW w:w="818" w:type="dxa"/>
          </w:tcPr>
          <w:p w:rsidR="00F511A1" w:rsidRPr="00F511A1" w:rsidRDefault="00F511A1" w:rsidP="00F511A1">
            <w:pPr>
              <w:widowControl w:val="0"/>
              <w:jc w:val="right"/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</w:pPr>
          </w:p>
          <w:p w:rsidR="00F511A1" w:rsidRPr="00F511A1" w:rsidRDefault="00F511A1" w:rsidP="00F511A1">
            <w:pPr>
              <w:widowControl w:val="0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37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rPr>
                <w:rFonts w:ascii="Times New Roman" w:eastAsia="Arial" w:hAnsi="Times New Roman" w:cs="Arial"/>
                <w:bCs/>
                <w:iCs/>
                <w:sz w:val="28"/>
                <w:szCs w:val="28"/>
              </w:rPr>
            </w:pPr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 xml:space="preserve">3.4.2. </w:t>
            </w:r>
            <w:proofErr w:type="spell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Вплив</w:t>
            </w:r>
            <w:proofErr w:type="spellEnd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арабінози</w:t>
            </w:r>
            <w:proofErr w:type="spellEnd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 xml:space="preserve"> на синтез </w:t>
            </w:r>
            <w:proofErr w:type="spell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рамнолі</w:t>
            </w:r>
            <w:proofErr w:type="gram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п</w:t>
            </w:r>
            <w:proofErr w:type="gramEnd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ідів</w:t>
            </w:r>
            <w:proofErr w:type="spellEnd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досліджуваними</w:t>
            </w:r>
            <w:proofErr w:type="spellEnd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511A1">
              <w:rPr>
                <w:rFonts w:ascii="Times New Roman" w:eastAsia="Arial" w:hAnsi="Times New Roman" w:cs="Arial"/>
                <w:bCs/>
                <w:iCs/>
                <w:sz w:val="28"/>
                <w:szCs w:val="28"/>
                <w:lang w:eastAsia="ru-RU"/>
              </w:rPr>
              <w:t>штамами</w:t>
            </w:r>
            <w:proofErr w:type="spellEnd"/>
          </w:p>
        </w:tc>
        <w:tc>
          <w:tcPr>
            <w:tcW w:w="818" w:type="dxa"/>
          </w:tcPr>
          <w:p w:rsidR="00F511A1" w:rsidRPr="00F511A1" w:rsidRDefault="00F511A1" w:rsidP="00F511A1">
            <w:pPr>
              <w:widowControl w:val="0"/>
              <w:jc w:val="right"/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</w:pPr>
          </w:p>
          <w:p w:rsidR="00F511A1" w:rsidRPr="00F511A1" w:rsidRDefault="00F511A1" w:rsidP="00F511A1">
            <w:pPr>
              <w:widowControl w:val="0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39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УЗАГАЛЬНЕННЯ</w:t>
            </w:r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43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ВИСНОВКИ</w:t>
            </w:r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46</w:t>
            </w:r>
          </w:p>
        </w:tc>
      </w:tr>
      <w:tr w:rsidR="00F511A1" w:rsidRPr="00F511A1" w:rsidTr="00F511A1">
        <w:tc>
          <w:tcPr>
            <w:tcW w:w="8755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СПИСОК ЦИТОВАНОЇ ЛІТЕРАТУРИ</w:t>
            </w:r>
          </w:p>
        </w:tc>
        <w:tc>
          <w:tcPr>
            <w:tcW w:w="818" w:type="dxa"/>
            <w:hideMark/>
          </w:tcPr>
          <w:p w:rsidR="00F511A1" w:rsidRPr="00F511A1" w:rsidRDefault="00F511A1" w:rsidP="00F511A1">
            <w:pPr>
              <w:widowControl w:val="0"/>
              <w:spacing w:line="360" w:lineRule="auto"/>
              <w:jc w:val="right"/>
              <w:rPr>
                <w:rFonts w:ascii="Times New Roman" w:eastAsia="Times New Roman" w:hAnsi="Times New Roman" w:cs="Arial"/>
                <w:sz w:val="28"/>
                <w:szCs w:val="28"/>
              </w:rPr>
            </w:pPr>
            <w:r w:rsidRPr="00F511A1">
              <w:rPr>
                <w:rFonts w:ascii="Times New Roman" w:eastAsia="Times New Roman" w:hAnsi="Times New Roman" w:cs="Arial"/>
                <w:sz w:val="28"/>
                <w:szCs w:val="28"/>
                <w:lang w:eastAsia="ru-RU"/>
              </w:rPr>
              <w:t>47</w:t>
            </w:r>
          </w:p>
        </w:tc>
      </w:tr>
    </w:tbl>
    <w:p w:rsidR="00E66899" w:rsidRDefault="00E66899"/>
    <w:p w:rsidR="00F511A1" w:rsidRDefault="00F511A1"/>
    <w:p w:rsidR="00F511A1" w:rsidRDefault="00F511A1"/>
    <w:p w:rsidR="00F511A1" w:rsidRDefault="00F511A1"/>
    <w:p w:rsidR="00F511A1" w:rsidRDefault="00F511A1"/>
    <w:p w:rsidR="00F511A1" w:rsidRPr="00F511A1" w:rsidRDefault="00F511A1" w:rsidP="00F511A1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ВСТУП</w:t>
      </w:r>
    </w:p>
    <w:p w:rsidR="00F511A1" w:rsidRPr="00F511A1" w:rsidRDefault="00F511A1" w:rsidP="00F511A1">
      <w:pPr>
        <w:widowControl w:val="0"/>
        <w:spacing w:after="0" w:line="360" w:lineRule="auto"/>
        <w:jc w:val="center"/>
        <w:rPr>
          <w:rFonts w:ascii="Arial" w:eastAsia="Arial" w:hAnsi="Arial" w:cs="Arial"/>
          <w:color w:val="000000"/>
          <w:lang w:eastAsia="ru-RU"/>
        </w:rPr>
      </w:pP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Arial" w:eastAsia="Arial" w:hAnsi="Arial" w:cs="Arial"/>
          <w:color w:val="000000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Посилена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експулатація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природних ресурсів, низький рівень очищення промислових відходів, відходів енергетики, транспорту а також техногенні катастрофи здійснюють все більший негативний вплив на оточуюче середовище.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Одним з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ефективних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методів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боротьби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забрудненнями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навколишнього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середовища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є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біоремедіація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В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цій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галузі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велика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увага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приділяється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вивченню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використанню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біосурфактантів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[4]. </w:t>
      </w:r>
    </w:p>
    <w:p w:rsidR="00F511A1" w:rsidRPr="00F511A1" w:rsidRDefault="00F511A1" w:rsidP="00F511A1">
      <w:pPr>
        <w:widowControl w:val="0"/>
        <w:spacing w:after="0" w:line="360" w:lineRule="auto"/>
        <w:ind w:firstLine="855"/>
        <w:jc w:val="both"/>
        <w:rPr>
          <w:rFonts w:ascii="Arial" w:eastAsia="Arial" w:hAnsi="Arial" w:cs="Arial"/>
          <w:color w:val="000000"/>
          <w:lang w:val="ru-RU" w:eastAsia="ru-RU"/>
        </w:rPr>
      </w:pP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Протягом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останніх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десятиліть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поверхнево-активні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речовини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-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продукти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мікробного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синтезу (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біоПАР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біосурфактанти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 є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об’єктом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інтенсивних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фундаментальних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прикладних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досл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іджень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багатьох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країнах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світу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Біосурфактанти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привернули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увагу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науковців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завдяки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своїй</w:t>
      </w:r>
      <w:proofErr w:type="spellEnd"/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низькій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токсичності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здатності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біодеградації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екологічній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прийнятності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Проте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використання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даний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час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вкрай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обмежено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це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обумовлено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високою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вартістю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по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відношенню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вартості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хімічних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сурфактантів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[23].</w:t>
      </w:r>
    </w:p>
    <w:p w:rsidR="00F511A1" w:rsidRPr="00F511A1" w:rsidRDefault="00F511A1" w:rsidP="00F511A1">
      <w:pPr>
        <w:widowControl w:val="0"/>
        <w:spacing w:after="0" w:line="360" w:lineRule="auto"/>
        <w:ind w:firstLine="855"/>
        <w:jc w:val="both"/>
        <w:rPr>
          <w:rFonts w:ascii="Arial" w:eastAsia="Arial" w:hAnsi="Arial" w:cs="Arial"/>
          <w:color w:val="000000"/>
          <w:lang w:val="ru-RU" w:eastAsia="ru-RU"/>
        </w:rPr>
      </w:pP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Поверхнево-активні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речовини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мікробного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походження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належать до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типових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амфіфільних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сполук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знижують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поверхневий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міжфазний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натяг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ідин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[31]. Вони є не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менш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ефективними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ніж</w:t>
      </w:r>
      <w:proofErr w:type="spellEnd"/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синтетичні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аналоги.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Біосурфактанти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не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лише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володіють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широким спектром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функціональної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активності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 й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мають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ряд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переваг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таких як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біодеградабельність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нетоксичнічть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стабільність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фізико-хімічних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властивостей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широкому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діапазоні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температур, рН і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солоності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середовища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Хоч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висока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вартість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обмежує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використання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біосурфактантів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та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існує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можливість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промислового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синтезу  з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використанням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дешевої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сировини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доступної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великих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кількостях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[32].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Це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можуть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бути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відходи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харчової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промисловості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олійно-жирові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спиртові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молочні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сільського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господарства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крохмалевмісні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відходи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тощо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[5]. 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Arial" w:eastAsia="Arial" w:hAnsi="Arial" w:cs="Arial"/>
          <w:color w:val="000000"/>
          <w:lang w:val="ru-RU" w:eastAsia="ru-RU"/>
        </w:rPr>
      </w:pP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Ефективні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поверхнево-активні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емульгувальні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властивості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речовин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широко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використовуються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регулювання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процесів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змочування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стабілізації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суспензій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в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гелеутворенні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іноутворенні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[11].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властивості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біосурфактантів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також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екологічна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чистота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визначають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перспективи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практичного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застосування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парфумерно-косметичній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фармацевтичній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харчовій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легкій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паперово-целюлозній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нафтовій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промисловості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сільському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господарстві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також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очищення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довкілля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[32].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Arial" w:eastAsia="Arial" w:hAnsi="Arial" w:cs="Arial"/>
          <w:color w:val="000000"/>
          <w:lang w:val="ru-RU" w:eastAsia="ru-RU"/>
        </w:rPr>
      </w:pP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З’ясований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молекулярний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склад, структура та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фізико-хімічні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властивості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великої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кількості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біоПАР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продукуються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ізними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мікроорганізмами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в тому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числі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бактеріями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дріжджами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грибами, але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вважається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одними з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найбільш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ефективних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біосурфактантів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є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рамноліпіди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які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продук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уються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переважно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бактеріями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роду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Pseudomonas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[33].</w:t>
      </w:r>
    </w:p>
    <w:p w:rsidR="00F511A1" w:rsidRPr="00F511A1" w:rsidRDefault="00F511A1" w:rsidP="00F511A1">
      <w:pPr>
        <w:widowControl w:val="0"/>
        <w:spacing w:after="0" w:line="360" w:lineRule="auto"/>
        <w:ind w:firstLine="855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Істотну роль в активному відторгненні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біоплівки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грає внутрішньоклітинний вторинний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месенджер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– циклічний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дигуанозинмонофосфат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цикло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-ГМФ). Він регулює перехід між прикріпленою формою та планктонним способом існування бактерій [20]. Високий рівень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цикло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-ГМФ супроводжується підвищеною продукцією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матриксних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полісахаридів і зниженням рухливості, тоді як низький рівень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цикло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-ГМФ викликає протилежний ефект, індукуючи розпад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біоплівки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lang w:eastAsia="ru-RU"/>
        </w:rPr>
        <w:t xml:space="preserve">P.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lang w:eastAsia="ru-RU"/>
        </w:rPr>
        <w:t>aeruginosa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lang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[21]. Тому штами бактерій з різним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внутришньоклітинним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вмістом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цикло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-ГМФ можуть бути ефективними продуцентами корисних біотехнологічних продуктів.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Метою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даної роботи було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визначення ефективності біосинтезу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бактеріями роду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>Pseudomonas</w:t>
      </w:r>
      <w:proofErr w:type="spellEnd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за різних умов культивування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та можливості його підвищення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шляхом внесення у середовище культивування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арабінози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</w:p>
    <w:p w:rsidR="00F511A1" w:rsidRPr="00F511A1" w:rsidRDefault="00F511A1" w:rsidP="00F511A1">
      <w:pPr>
        <w:widowControl w:val="0"/>
        <w:spacing w:after="0" w:line="360" w:lineRule="auto"/>
        <w:ind w:firstLine="855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Для досягнення цієї мети було необхідним вирішити наступні </w:t>
      </w:r>
      <w:proofErr w:type="spellStart"/>
      <w:r w:rsidRPr="00F511A1">
        <w:rPr>
          <w:rFonts w:ascii="Times New Roman" w:eastAsia="Arial" w:hAnsi="Times New Roman" w:cs="Times New Roman"/>
          <w:b/>
          <w:color w:val="000000"/>
          <w:sz w:val="28"/>
          <w:szCs w:val="28"/>
          <w:lang w:eastAsia="ru-RU"/>
        </w:rPr>
        <w:t>задачи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: 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Розробити технологічну схему одержання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лабораторних умовах.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Дослідити здатність штамів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gram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ізним вмістом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цикло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-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ди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-ГМФ утворювати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біоплівку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та синтезувати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за різних умов культивування. 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4. Визначити швидкість біосинтезу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штамами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01,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</w:t>
      </w:r>
      <w:r w:rsidRPr="00F511A1">
        <w:rPr>
          <w:rFonts w:ascii="Times New Roman" w:eastAsia="Arial" w:hAnsi="Times New Roman" w:cs="Times New Roman"/>
          <w:b/>
          <w:bCs/>
          <w:color w:val="000000"/>
          <w:sz w:val="28"/>
          <w:szCs w:val="28"/>
          <w:lang w:val="el-GR"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>Δ</w:t>
      </w:r>
      <w:proofErr w:type="spellStart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</w:t>
      </w:r>
      <w:proofErr w:type="spellEnd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eastAsia="ru-RU"/>
        </w:rPr>
        <w:t>1</w:t>
      </w:r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 xml:space="preserve"> і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01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pJN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2133 за </w:t>
      </w:r>
      <w:proofErr w:type="gram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ізних умов культивування. Розрахувати продуктивність біосинтезу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lastRenderedPageBreak/>
        <w:t>досліджуваними штамами за культивування у системі "планктон-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біоплівка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".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5. Встановити вплив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арабінози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на формування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біоплівки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01,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</w:t>
      </w:r>
      <w:r w:rsidRPr="00F511A1">
        <w:rPr>
          <w:rFonts w:ascii="Times New Roman" w:eastAsia="Arial" w:hAnsi="Times New Roman" w:cs="Times New Roman"/>
          <w:b/>
          <w:bCs/>
          <w:color w:val="000000"/>
          <w:sz w:val="28"/>
          <w:szCs w:val="28"/>
          <w:lang w:val="el-GR"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>Δ</w:t>
      </w:r>
      <w:proofErr w:type="spellStart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</w:t>
      </w:r>
      <w:proofErr w:type="spellEnd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eastAsia="ru-RU"/>
        </w:rPr>
        <w:t>1</w:t>
      </w:r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 xml:space="preserve"> і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01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pJN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2133.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6. Дослідити вплив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арабінози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на біосинтез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штамами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01,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</w:t>
      </w:r>
      <w:r w:rsidRPr="00F511A1">
        <w:rPr>
          <w:rFonts w:ascii="Times New Roman" w:eastAsia="Arial" w:hAnsi="Times New Roman" w:cs="Times New Roman"/>
          <w:b/>
          <w:bCs/>
          <w:color w:val="000000"/>
          <w:sz w:val="28"/>
          <w:szCs w:val="28"/>
          <w:lang w:val="el-GR"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>Δ</w:t>
      </w:r>
      <w:proofErr w:type="spellStart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</w:t>
      </w:r>
      <w:proofErr w:type="spellEnd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eastAsia="ru-RU"/>
        </w:rPr>
        <w:t>1</w:t>
      </w:r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 xml:space="preserve"> і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01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pJN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2133 за </w:t>
      </w:r>
      <w:proofErr w:type="gram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ізних умов культивування.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</w:p>
    <w:p w:rsidR="00F511A1" w:rsidRPr="00F511A1" w:rsidRDefault="00F511A1" w:rsidP="00F511A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ab/>
        <w:t>Об'єкт дослідження</w:t>
      </w:r>
      <w:r w:rsidRPr="00F511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ефективність біосинтезу </w:t>
      </w:r>
      <w:proofErr w:type="spellStart"/>
      <w:r w:rsidRPr="00F511A1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біосурфактантів</w:t>
      </w:r>
      <w:proofErr w:type="spellEnd"/>
      <w:r w:rsidRPr="00F511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бактеріями </w:t>
      </w:r>
      <w:r w:rsidRPr="00F511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P</w:t>
      </w:r>
      <w:proofErr w:type="spellStart"/>
      <w:r w:rsidRPr="00F511A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seudomonas</w:t>
      </w:r>
      <w:proofErr w:type="spellEnd"/>
      <w:r w:rsidRPr="00F511A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F511A1" w:rsidRPr="00F511A1" w:rsidRDefault="00F511A1" w:rsidP="00F511A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511A1" w:rsidRPr="00F511A1" w:rsidRDefault="00F511A1" w:rsidP="00F511A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511A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ab/>
        <w:t>Предмет дослідження</w:t>
      </w:r>
      <w:r w:rsidRPr="00F511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біосинтез </w:t>
      </w:r>
      <w:proofErr w:type="spellStart"/>
      <w:r w:rsidRPr="00F511A1">
        <w:rPr>
          <w:rFonts w:ascii="Times New Roman" w:eastAsia="Times New Roman" w:hAnsi="Times New Roman" w:cs="Times New Roman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штамами </w:t>
      </w:r>
      <w:proofErr w:type="spellStart"/>
      <w:r w:rsidRPr="00F511A1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Pseudomonas</w:t>
      </w:r>
      <w:proofErr w:type="spellEnd"/>
      <w:r w:rsidRPr="00F511A1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aeruginosa</w:t>
      </w:r>
      <w:proofErr w:type="spellEnd"/>
      <w:r w:rsidRPr="00F511A1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з різним внутрішньоклітинним вмістом </w:t>
      </w:r>
      <w:proofErr w:type="spellStart"/>
      <w:r w:rsidRPr="00F511A1">
        <w:rPr>
          <w:rFonts w:ascii="Times New Roman" w:eastAsia="Times New Roman" w:hAnsi="Times New Roman" w:cs="Times New Roman"/>
          <w:sz w:val="28"/>
          <w:szCs w:val="24"/>
          <w:lang w:eastAsia="ru-RU"/>
        </w:rPr>
        <w:t>цикло</w:t>
      </w:r>
      <w:proofErr w:type="spellEnd"/>
      <w:r w:rsidRPr="00F511A1">
        <w:rPr>
          <w:rFonts w:ascii="Times New Roman" w:eastAsia="Times New Roman" w:hAnsi="Times New Roman" w:cs="Times New Roman"/>
          <w:sz w:val="28"/>
          <w:szCs w:val="24"/>
          <w:lang w:eastAsia="ru-RU"/>
        </w:rPr>
        <w:t>-</w:t>
      </w:r>
      <w:proofErr w:type="spellStart"/>
      <w:r w:rsidRPr="00F511A1">
        <w:rPr>
          <w:rFonts w:ascii="Times New Roman" w:eastAsia="Times New Roman" w:hAnsi="Times New Roman" w:cs="Times New Roman"/>
          <w:sz w:val="28"/>
          <w:szCs w:val="24"/>
          <w:lang w:eastAsia="ru-RU"/>
        </w:rPr>
        <w:t>ди</w:t>
      </w:r>
      <w:proofErr w:type="spellEnd"/>
      <w:r w:rsidRPr="00F511A1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-ГМФ за впливу </w:t>
      </w:r>
      <w:proofErr w:type="spellStart"/>
      <w:r w:rsidRPr="00F511A1">
        <w:rPr>
          <w:rFonts w:ascii="Times New Roman" w:eastAsia="Times New Roman" w:hAnsi="Times New Roman" w:cs="Times New Roman"/>
          <w:sz w:val="28"/>
          <w:szCs w:val="24"/>
          <w:lang w:eastAsia="ru-RU"/>
        </w:rPr>
        <w:t>арабінози</w:t>
      </w:r>
      <w:proofErr w:type="spellEnd"/>
      <w:r w:rsidRPr="00F511A1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та умов культивування.</w:t>
      </w:r>
    </w:p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Default="00F511A1"/>
    <w:p w:rsidR="00F511A1" w:rsidRPr="00F511A1" w:rsidRDefault="00F511A1" w:rsidP="00F511A1">
      <w:pPr>
        <w:widowControl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ВИСНОВКИ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Розроблено технологічну схему одержання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лабораторних умовах.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Встановлено, що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01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pJN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2133, штам з низьким </w:t>
      </w:r>
      <w:proofErr w:type="gram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івнем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цикло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-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ди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-ГМФ, утворює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біоплівку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, маса якої у 1,5 рази менша, ніж у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 та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</w:t>
      </w:r>
      <w:r w:rsidRPr="00F511A1">
        <w:rPr>
          <w:rFonts w:ascii="Times New Roman" w:eastAsia="Arial" w:hAnsi="Times New Roman" w:cs="Times New Roman"/>
          <w:b/>
          <w:bCs/>
          <w:color w:val="000000"/>
          <w:sz w:val="28"/>
          <w:szCs w:val="28"/>
          <w:lang w:val="el-GR"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>Δ</w:t>
      </w:r>
      <w:proofErr w:type="spellStart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</w:t>
      </w:r>
      <w:proofErr w:type="spellEnd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eastAsia="ru-RU"/>
        </w:rPr>
        <w:t>1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.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3. За присутності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арабінози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у концентраціях 0,1% і 0,5% усі досліджені штами утворюють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біоплівки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зі зменшеною на 25-60% масою.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4. Рівень біосинтезу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дослідженими штамами у контрольних культурах залежить від умов культивування. Найбільшу кількість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у системі "планктон-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біоплівка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" продукує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01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pJN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2133. За культивування у термостаті високий вміст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біосурфактантів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відмічений у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 та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</w:t>
      </w:r>
      <w:r w:rsidRPr="00F511A1">
        <w:rPr>
          <w:rFonts w:ascii="Times New Roman" w:eastAsia="Arial" w:hAnsi="Times New Roman" w:cs="Times New Roman"/>
          <w:b/>
          <w:bCs/>
          <w:color w:val="000000"/>
          <w:sz w:val="28"/>
          <w:szCs w:val="28"/>
          <w:lang w:val="el-GR"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>Δ</w:t>
      </w:r>
      <w:proofErr w:type="spellStart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</w:t>
      </w:r>
      <w:proofErr w:type="spellEnd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eastAsia="ru-RU"/>
        </w:rPr>
        <w:t>1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, а </w:t>
      </w:r>
      <w:proofErr w:type="gram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у</w:t>
      </w:r>
      <w:proofErr w:type="gram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шейкері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– у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01. 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5. Найвища швидкість біосинтезу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у більшості випадків спостерігається у перши 24 години культивування. </w:t>
      </w:r>
    </w:p>
    <w:p w:rsidR="00F511A1" w:rsidRPr="00F511A1" w:rsidRDefault="00F511A1" w:rsidP="00F511A1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6. Показано, що продуктивність синтезу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зростає к 120 годині культивування у системі "планктон-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біоплівка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" у 4 рази у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 та у 2,5 рази у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01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pJN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2133. У той же час, продуктивність синтезу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біосурфактантів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штамом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 xml:space="preserve">P.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 xml:space="preserve"> PA01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 xml:space="preserve"> Δ</w:t>
      </w:r>
      <w:proofErr w:type="spellStart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</w:t>
      </w:r>
      <w:proofErr w:type="spellEnd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ru-RU" w:eastAsia="ru-RU"/>
        </w:rPr>
        <w:t>1</w:t>
      </w:r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 xml:space="preserve"> залишається однаковою впродовж всього часу </w:t>
      </w:r>
      <w:proofErr w:type="gramStart"/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>досл</w:t>
      </w:r>
      <w:proofErr w:type="gramEnd"/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>ідження.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7. Впродовж першої доби культивування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арабіноза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чинить на біосинтез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усіма штамами переважно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стимулювальну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дію, зокрема підвищує їх вміст у 12 разів за культивування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 у  системі "планктон-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біоплівка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".</w:t>
      </w:r>
    </w:p>
    <w:p w:rsidR="00F511A1" w:rsidRPr="00F511A1" w:rsidRDefault="00F511A1" w:rsidP="00F511A1">
      <w:pPr>
        <w:widowControl w:val="0"/>
        <w:spacing w:after="0" w:line="360" w:lineRule="auto"/>
        <w:ind w:firstLine="720"/>
        <w:jc w:val="both"/>
        <w:rPr>
          <w:rFonts w:ascii="Arial" w:eastAsia="Arial" w:hAnsi="Arial" w:cs="Arial"/>
          <w:color w:val="000000"/>
          <w:lang w:eastAsia="ru-RU"/>
        </w:rPr>
      </w:pP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6. Черев 120 годин підвищений у 2,5-2,7 рази вміст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рамноліпідів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за присутності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арабінози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відмічений за культивування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01</w:t>
      </w:r>
      <w:r w:rsidRPr="00F511A1">
        <w:rPr>
          <w:rFonts w:ascii="Times New Roman" w:eastAsia="Arial" w:hAnsi="Times New Roman" w:cs="Times New Roman"/>
          <w:b/>
          <w:bCs/>
          <w:color w:val="000000"/>
          <w:sz w:val="28"/>
          <w:szCs w:val="28"/>
          <w:lang w:val="el-GR"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l-GR" w:eastAsia="ru-RU"/>
        </w:rPr>
        <w:t>Δ</w:t>
      </w:r>
      <w:proofErr w:type="spellStart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val="en-US" w:eastAsia="ru-RU"/>
        </w:rPr>
        <w:t>wspF</w:t>
      </w:r>
      <w:proofErr w:type="spellEnd"/>
      <w:r w:rsidRPr="00F511A1">
        <w:rPr>
          <w:rFonts w:ascii="Times New Roman" w:eastAsia="Arial" w:hAnsi="Times New Roman" w:cs="Times New Roman"/>
          <w:bCs/>
          <w:i/>
          <w:iCs/>
          <w:color w:val="000000"/>
          <w:sz w:val="28"/>
          <w:szCs w:val="28"/>
          <w:lang w:eastAsia="ru-RU"/>
        </w:rPr>
        <w:t>1</w:t>
      </w:r>
      <w:r w:rsidRPr="00F511A1">
        <w:rPr>
          <w:rFonts w:ascii="Times New Roman" w:eastAsia="Arial" w:hAnsi="Times New Roman" w:cs="Times New Roman"/>
          <w:bCs/>
          <w:iCs/>
          <w:color w:val="000000"/>
          <w:sz w:val="28"/>
          <w:szCs w:val="28"/>
          <w:lang w:eastAsia="ru-RU"/>
        </w:rPr>
        <w:t xml:space="preserve"> і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P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ru-RU" w:eastAsia="ru-RU"/>
        </w:rPr>
        <w:t>aeruginosa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PA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01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ru-RU" w:eastAsia="ru-RU"/>
        </w:rPr>
        <w:t>pJN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2133 </w:t>
      </w:r>
      <w:proofErr w:type="gram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у</w:t>
      </w:r>
      <w:proofErr w:type="gram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термостаті.</w:t>
      </w:r>
    </w:p>
    <w:p w:rsidR="00F511A1" w:rsidRDefault="00F511A1" w:rsidP="00F511A1">
      <w:pPr>
        <w:widowControl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F511A1" w:rsidRDefault="00F511A1" w:rsidP="00F511A1">
      <w:pPr>
        <w:widowControl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F511A1" w:rsidRPr="00F511A1" w:rsidRDefault="00F511A1" w:rsidP="00F511A1">
      <w:pPr>
        <w:widowControl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lastRenderedPageBreak/>
        <w:t>СПИСОК ЦИТОВАНОЇ ЛІТЕРАТУРИ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1.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 xml:space="preserve">Водянова М.А., Хабарова Л.Г.,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>Донерьян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 xml:space="preserve"> Е.И.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Анализ существующих микробиологических препаратов,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используемых для биодеградации нефти в почве // Горный информационно-аналитический бюллетень. – 2010. – № 7. – С. 253-258.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2.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>Волошина</w:t>
      </w:r>
      <w:proofErr w:type="gram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 xml:space="preserve"> І.</w:t>
      </w:r>
      <w:proofErr w:type="gram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>М., Пирог Т.П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Практичне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застосування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мікробних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поверхнево-активних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речовин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//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Наукові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праці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НУХТ. – 2009. – № 49. – С. 11-13.</w:t>
      </w:r>
    </w:p>
    <w:p w:rsidR="00F511A1" w:rsidRPr="00F511A1" w:rsidRDefault="00F511A1" w:rsidP="00F511A1">
      <w:pPr>
        <w:widowControl w:val="0"/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3. </w:t>
      </w:r>
      <w:proofErr w:type="spellStart"/>
      <w:r w:rsidRPr="00F511A1">
        <w:rPr>
          <w:rFonts w:ascii="Times New Roman" w:eastAsia="Arial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ru-RU"/>
        </w:rPr>
        <w:t>Лапач</w:t>
      </w:r>
      <w:proofErr w:type="spellEnd"/>
      <w:r w:rsidRPr="00F511A1">
        <w:rPr>
          <w:rFonts w:ascii="Times New Roman" w:eastAsia="Arial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ru-RU"/>
        </w:rPr>
        <w:t xml:space="preserve"> С.Н., Чубенко А.В., Бабич П.Н.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 Статистические методы в медико-биологических исследованиях с использованием 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Excel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– К.: Морион, 2001. –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260 с.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 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4.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Картель Н.А.,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Бричкова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Г.Г.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Рамнолипиды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перспективы их использования для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фиторемедиации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Биотехнология. – 2007. – № 4. – С. 47-60.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5.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Пирог Т.П., 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Ігнатенко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С.В.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Мікробні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поверхнево-активні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речовини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проблеми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промислового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виробництва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Біотехнологія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2008. – Т. 1, № 4. – С. 29-38.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6.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 xml:space="preserve">Пирог Т.П.,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>Конон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 xml:space="preserve"> А.Д.,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>Скочко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 xml:space="preserve"> А.Б.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Використання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мікробних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поверхнево-активних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речовин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у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б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іології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і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медицині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//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Біотехнологія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. – 2011. – № 2. – С. 24–35.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7.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ru-RU" w:eastAsia="ru-RU"/>
        </w:rPr>
        <w:t>Смирнов В.В., Киприанова Е.А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. Бактерии рода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Pseudomonas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. – К.: Наук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д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умка, 1990. – 264 с.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8.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Abdel-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Mawgoud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A.M.,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Aboulwafa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M.M.,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Hassouna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N.A.H.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Characterization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rhamnolipid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produced by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isolate BS20 // Appl.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Biochem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Biotechnol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 2009. – Vol. 157. – P. 329–345.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9.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Abdel-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Mawgoud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A.M.,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Lepine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F.,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Deziel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E.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Rhamnolipids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: diversity of structures,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mirobial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origins and roles // Appl.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Biotechnol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Proc.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Biochem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 2010. – Vol. 86 (5). – P. 1323–1336.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10.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Allard S., Giraud M.F., </w:t>
      </w:r>
      <w:proofErr w:type="gram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Whitfield  C</w:t>
      </w:r>
      <w:proofErr w:type="gram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., et al.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The crystal structure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dTDP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-D-Glucose 4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,6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-dehydratase (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RmlB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), the second enzyme in  the dTDP-1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rhamnose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pathway // J. Mol. Biol.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2001.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Vol. 307 (1).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283-295.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11.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Banat I.M.,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Franzetti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A.,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Gandolfi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I., et.al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 Microbial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biosurfactants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production,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lastRenderedPageBreak/>
        <w:t xml:space="preserve">applications and future potential // Appl.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Biotechnol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– 2010. – Vol.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87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– P.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427–444.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12.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Blankenfelt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W., Giraud M.F., Leonard G., et al.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The purification, crystallization and preliminary structural characterization of glucose-1-phosphate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thymidylyl-transpherase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(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RmlA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), the first enzyme of the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dTDP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-L-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rhamnose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synthesis pathway from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D. Biol.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Crystallogr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– 2000. – Vol. 56 (11). – P. 1501-1504.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13.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Byrd M.S.,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Sadovskaya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I.,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Vinogradov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E., et al.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Genetic and biochemical analyses of the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Psl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exopolysaccharide reveal overlapping roles for polysaccharide synthesis enzymes in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Psl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LPS production // Mol.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2009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Vol. 73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P. 622–638.</w:t>
      </w:r>
    </w:p>
    <w:p w:rsidR="00F511A1" w:rsidRPr="00F511A1" w:rsidRDefault="00F511A1" w:rsidP="00F511A1">
      <w:pPr>
        <w:widowControl w:val="0"/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14. </w:t>
      </w:r>
      <w:r w:rsidRPr="00F511A1">
        <w:rPr>
          <w:rFonts w:ascii="Times New Roman" w:eastAsia="Arial" w:hAnsi="Times New Roman" w:cs="Times New Roman"/>
          <w:i/>
          <w:color w:val="000000"/>
          <w:sz w:val="28"/>
          <w:szCs w:val="28"/>
          <w:lang w:val="en-US" w:eastAsia="ru-RU"/>
        </w:rPr>
        <w:t>Christensen G. D., W. A. Simpson, J. J. Younger et al.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 Adherence of coagulase-negative Staphylococci to plastic tissue culture plates: a quantitative model for the adherence of Staphylococci to medical devices // J.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clin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microbiol</w:t>
      </w:r>
      <w:proofErr w:type="spellEnd"/>
      <w:proofErr w:type="gram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. – 1985. –V. 22. </w:t>
      </w:r>
      <w:proofErr w:type="gram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– № 6.</w:t>
      </w:r>
      <w:proofErr w:type="gram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 – P. 996–1006.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 xml:space="preserve">15.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De´ziel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 xml:space="preserve"> E.,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Le´pine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 xml:space="preserve"> F.,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Milot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 xml:space="preserve"> S., et al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 xml:space="preserve">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RhlA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is required for the production of a novel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biosurfactant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promoting swarming motility in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: 3-(3-hydroxyalka-noyloxy)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alkanoic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acids (HAAs), the precursors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Microbiology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2003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Vol. 149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P. 2005–2013.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16.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Georgiou G., Lin S.C., Sharma M.M.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Surface-active compounds from microorganisms // Biol. Technol. – 1992. – Vol. 10. – P. 60-65.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17.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Guerra-Santos L.,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Kappeli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O.,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Fiechter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A.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Dependence of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continuous culture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biosurfactant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production on nutritional and environmental factors  // Applied Microbiology and Biotechnology. – 1986.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 № 24.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 P. 443-448.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 xml:space="preserve">18.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Graninger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 xml:space="preserve"> M.,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Nidetzky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 xml:space="preserve"> B., Heinrichs D. E., et. al.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Characterization of dTDP-4-dehydrorhamnose 3,5-epimerase and dTDP-4-dehydrorhamnose reductase // J. Biol.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Chem.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1999.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Vol. 274 (35).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25069-25077.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19.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Hommel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R. K.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Formation and physiological role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biosurfactants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produced by hydrocarbon-utilizing microorganisms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// Biodegradation. – 1990. – Vol. 1. – P. 107–119.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val="en-GB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lastRenderedPageBreak/>
        <w:t>20.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US"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GB" w:eastAsia="ru-RU"/>
        </w:rPr>
        <w:t>K</w:t>
      </w:r>
      <w:proofErr w:type="spellStart"/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US" w:eastAsia="ru-RU"/>
        </w:rPr>
        <w:t>och</w:t>
      </w:r>
      <w:proofErr w:type="spellEnd"/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GB" w:eastAsia="ru-RU"/>
        </w:rPr>
        <w:t>A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eastAsia="ru-RU"/>
        </w:rPr>
        <w:t xml:space="preserve">. 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GB" w:eastAsia="ru-RU"/>
        </w:rPr>
        <w:t>K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eastAsia="ru-RU"/>
        </w:rPr>
        <w:t>.,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GB" w:eastAsia="ru-RU"/>
        </w:rPr>
        <w:t xml:space="preserve"> K</w:t>
      </w:r>
      <w:proofErr w:type="spellStart"/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US" w:eastAsia="ru-RU"/>
        </w:rPr>
        <w:t>appeli</w:t>
      </w:r>
      <w:proofErr w:type="spellEnd"/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GB" w:eastAsia="ru-RU"/>
        </w:rPr>
        <w:t xml:space="preserve"> O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eastAsia="ru-RU"/>
        </w:rPr>
        <w:t>.,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GB" w:eastAsia="ru-RU"/>
        </w:rPr>
        <w:t xml:space="preserve"> F</w:t>
      </w:r>
      <w:proofErr w:type="spellStart"/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US" w:eastAsia="ru-RU"/>
        </w:rPr>
        <w:t>iechter</w:t>
      </w:r>
      <w:proofErr w:type="spellEnd"/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GB" w:eastAsia="ru-RU"/>
        </w:rPr>
        <w:t xml:space="preserve"> A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eastAsia="ru-RU"/>
        </w:rPr>
        <w:t xml:space="preserve">., 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GB" w:eastAsia="ru-RU"/>
        </w:rPr>
        <w:t>R</w:t>
      </w:r>
      <w:proofErr w:type="spellStart"/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US" w:eastAsia="ru-RU"/>
        </w:rPr>
        <w:t>eiser</w:t>
      </w:r>
      <w:proofErr w:type="spellEnd"/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GB" w:eastAsia="ru-RU"/>
        </w:rPr>
        <w:t xml:space="preserve"> J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eastAsia="ru-RU"/>
        </w:rPr>
        <w:t>.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GB" w:eastAsia="ru-RU"/>
        </w:rPr>
        <w:t>Hydrocarbon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US" w:eastAsia="ru-RU"/>
        </w:rPr>
        <w:t>a</w:t>
      </w:r>
      <w:proofErr w:type="spellStart"/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GB" w:eastAsia="ru-RU"/>
        </w:rPr>
        <w:t>ssimilation</w:t>
      </w:r>
      <w:proofErr w:type="spellEnd"/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GB" w:eastAsia="ru-RU"/>
        </w:rPr>
        <w:t>and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US" w:eastAsia="ru-RU"/>
        </w:rPr>
        <w:t>b</w:t>
      </w:r>
      <w:proofErr w:type="spellStart"/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GB" w:eastAsia="ru-RU"/>
        </w:rPr>
        <w:t>iosurfactant</w:t>
      </w:r>
      <w:proofErr w:type="spellEnd"/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US" w:eastAsia="ru-RU"/>
        </w:rPr>
        <w:t>p</w:t>
      </w:r>
      <w:proofErr w:type="spellStart"/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GB" w:eastAsia="ru-RU"/>
        </w:rPr>
        <w:t>roduction</w:t>
      </w:r>
      <w:proofErr w:type="spellEnd"/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GB" w:eastAsia="ru-RU"/>
        </w:rPr>
        <w:t>in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GB" w:eastAsia="ru-RU"/>
        </w:rPr>
        <w:t>Pseudomonas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i/>
          <w:color w:val="000000"/>
          <w:sz w:val="28"/>
          <w:szCs w:val="28"/>
          <w:lang w:val="en-GB" w:eastAsia="ru-RU"/>
        </w:rPr>
        <w:t>aeruginosa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US" w:eastAsia="ru-RU"/>
        </w:rPr>
        <w:t>m</w:t>
      </w:r>
      <w:proofErr w:type="spellStart"/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val="en-GB" w:eastAsia="ru-RU"/>
        </w:rPr>
        <w:t>utants</w:t>
      </w:r>
      <w:proofErr w:type="spellEnd"/>
      <w:r w:rsidRPr="00F511A1">
        <w:rPr>
          <w:rFonts w:ascii="Times New Roman" w:eastAsia="Arial" w:hAnsi="Times New Roman" w:cs="Times New Roman"/>
          <w:bCs/>
          <w:color w:val="000000"/>
          <w:sz w:val="28"/>
          <w:szCs w:val="28"/>
          <w:lang w:eastAsia="ru-RU"/>
        </w:rPr>
        <w:t xml:space="preserve"> //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J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.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bacteriol</w:t>
      </w:r>
      <w:proofErr w:type="spellEnd"/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 xml:space="preserve"> – 1991. –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V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. 173. –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GB" w:eastAsia="ru-RU"/>
        </w:rPr>
        <w:t xml:space="preserve"> 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val="en-US" w:eastAsia="ru-RU"/>
        </w:rPr>
        <w:t>P</w:t>
      </w:r>
      <w:r w:rsidRPr="00F511A1">
        <w:rPr>
          <w:rFonts w:ascii="Times New Roman" w:eastAsia="Arial" w:hAnsi="Times New Roman" w:cs="Times New Roman"/>
          <w:color w:val="000000"/>
          <w:sz w:val="28"/>
          <w:szCs w:val="28"/>
          <w:lang w:eastAsia="ru-RU"/>
        </w:rPr>
        <w:t>. 4212–4219.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21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Lindhout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T., Lau P.C., Brewer D.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Truncation in the core oligosaccharide of lipopolysaccharide affects flagella-mediated motility in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PAO1 via modulation of cell surface attachment // Microbiology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2009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Vol. 155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P. 3449–3460.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22.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Lourith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N.,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Kanlayavattanakul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Natural surfactants used in cosmetics: Glycolipids // Int. J.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Cosmet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Sci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 2009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Vol. 31 (4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255–261.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23.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Makkar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R.S.,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Cameotra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S.S.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 update on the use of unconventional substrates for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biosurfactant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production and their new applications // App.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Biotechnol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– 2002. – Vol. 58. – P. 428-434.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24.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Maqsood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M.I., Asif J.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Factors Affecting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Rhamnolipid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Biosurfactant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Production // Pak. J.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Biotechnol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 2011. – Vol. 8 (1). – P. 1- 5.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25.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Miller M. M.,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Hausmann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R.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Regulatori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and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metabolik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network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rhamnolipid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biosynthesis: traditional and advanced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engeneering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towards biotechnological production // Appl.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Biotechnol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 2011. – Vol. 91 (2). – P251-261.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26.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Miller D.J., Zhang Y.M., Rock C.O.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Structure of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RhlG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 an essential beta-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ketoacyl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reductase in the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biosynthetic pathway of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J. Biol.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>Chem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de-DE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>2006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de-DE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>Vol. 281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de-DE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>P. 18025–18032.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de-DE" w:eastAsia="ru-RU"/>
        </w:rPr>
        <w:t>27.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Muller M.M., Kugler J.H., Henkel M., et al.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next generation surfactants // J.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Biotechnol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2012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Vol. 162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366-380.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28.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Mulligan C.N., Gibbs B.F.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Recovery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biosurfactants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by ultrafiltration // J. Chem. Technol.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Biotechnol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1990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Vol. 47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23–29.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29.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Mulligan C.N.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Environmental applications for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biosurfactants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// Environ.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Pollut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 2005. – Vol. 133. – P. 183-198.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30.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Ochsner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U.A.,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Fiechter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A.,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Reiser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J.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Isolation, characterization, and expression in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Escherichia coli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of the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rhlAB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genes encoding a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rhamnosyltransferase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involved in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biosurfactant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synthesis // J. Biol. Chem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1994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Vol. 269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P. 19787–19795.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31.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Okoliegbe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I.N.,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Agarry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O.O.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Application of microbial surfactant // Scholarly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lastRenderedPageBreak/>
        <w:t>Journals of Biotechnology. – 2012. – Vol. 1(1). – P. 5–6.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32.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Pacwa-Płociniczak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M.,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Płaza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G.A.,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Piotrowska-Seget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Z.,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Cameotra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S.S.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Environmental applications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biosurfactants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: recent advances // Int. J. Mol. Sci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2011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– Vol.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12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P. 633–654.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33.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Pattanathu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K.S., Rahman M., Edward G.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Production, characterization and application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biosurfactant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// Biotechnology. – 2008. – Vol. 7 (2). – P. 360–370.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34.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Pham T.H., Webb J.S.,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Rehm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B.H.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The role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polyhydroxyalkanoate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biosynthesis by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alginate production as well as stress tolerance and biofilm formation // Microbiology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2004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Vol. 150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P. 3405–3413.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35.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Praveesh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B.V.,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Soniyamby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A.R.,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Mariappan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C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et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al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Biosurfactant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Production by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Pseudomonas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Sp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from Soil Using Whey as Carbon Source // New York Science Journal. – 2011. – Vol. 4 (4). –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Р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99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–103.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36.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Rahim R., Burrows L.L., Monteiro M.A., et al.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Involvement of the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rml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locus in core oligosaccharide and O polysaccharide assembly in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 Microbiology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2000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Vol. 146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P. 2803–2814.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 xml:space="preserve">37.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 xml:space="preserve">Rahim R.,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Ochser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 xml:space="preserve"> U.A.,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Olvera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 xml:space="preserve"> C., et. al.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Cloning and functional characterization of the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rhlC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gene that encode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rhamnosyltrasferase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Mol.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2001.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Vol. 40 (3).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708-718.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38.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Reis R.S., Pereira A.G., Neves B.S. et.al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Gene regulation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production in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Bioresour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Technol.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2011.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Vol. 102 (11).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6377-6384.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39.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Rehm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B.H.,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Mitsky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T.A.,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Steinbuchel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A.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Role of fatty acid de novo biosynthesis in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polyhydroxyalkanoic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acid (PHA) and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synthesis by pseudomonads: establishment of the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transacylase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(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PhaG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)-mediated pathway for PHA biosynthesis in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Escherichia coli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Appl. Environ.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2001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Vol. 67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P. 3102–3109.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40.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Ricalovic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M.G.,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Gojgic-Cvigovic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G.,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Vrvic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M.M.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Production and characterization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rhamnolipids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from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san-ai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// J. Serb. Chem. Soc. – 2012. – Vol. 77 (1). – P. 27–42.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41.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Rosenberg E., Ron E. Z.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High- and low-molecular-mass microbial surfactants // Appl.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biotechnol</w:t>
      </w:r>
      <w:proofErr w:type="spellEnd"/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 1999. – Vol. 52 (2). – P. 154-162.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42.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Sachdev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D.P.,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Cameotra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S.S.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Biosurfactants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in agriculture // Appl.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lastRenderedPageBreak/>
        <w:t>Biotechnol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 2013. – Vol. 97. – P. 1005-1016.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43.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Saharan B.S.,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Sahu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R.K., Sharma D.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A Review on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Biosurfactants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: Fermentation, Current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Developments and Perspectives // Genetic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Engineering and Biotechnology Journal. – 2011. – Vol. 2 (1).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Р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1–14.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44.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Sandrin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T. R., Maier R. M.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Impact of metals on the biodegradation of organic pollutants // Environmental Health Perspectives. – 2003. – Vol. 111.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– № 8.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 P. 1093–1101.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45.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Soberon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-Chavez G.,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Lepine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F.,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Deziel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E.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Production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by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Appl.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Biotechnol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2005.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Vol. 68 (6).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718-725.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46.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Stipcevic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T.,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Pilijac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T.,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Isseroff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R.R.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Di-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from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displays differential effects on human keratinocyte and fibroblast cultures // Journal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Dermotological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Science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2005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Vol. 40 (2)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141-143.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47.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Syldatk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C. S., Lang S.,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Matulovic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 xml:space="preserve"> U., et al.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Production of four interfacial active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rhamnolipids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from n-alkanes or glycerol by resting cells of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Pseudomonas sp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de-DE" w:eastAsia="ru-RU"/>
        </w:rPr>
        <w:t>DSM2874 // Zeitschrift für Naturforschung. – 1985. – № 40. – P. 61-67.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de-DE" w:eastAsia="ru-RU"/>
        </w:rPr>
        <w:t xml:space="preserve">48.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de-DE" w:eastAsia="ru-RU"/>
        </w:rPr>
        <w:t xml:space="preserve">Van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de-DE" w:eastAsia="ru-RU"/>
        </w:rPr>
        <w:t>Hamme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de-DE" w:eastAsia="ru-RU"/>
        </w:rPr>
        <w:t xml:space="preserve"> J. D., Singh A., Ward O. P.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de-DE" w:eastAsia="ru-RU"/>
        </w:rPr>
        <w:t>Physiologial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de-DE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de-DE" w:eastAsia="ru-RU"/>
        </w:rPr>
        <w:t>aspects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de-DE" w:eastAsia="ru-RU"/>
        </w:rPr>
        <w:t xml:space="preserve">.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Part 1 in a series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of  devoted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to surfactants in microbiology and biotechnology //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Bitehnol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Adv. – 2006.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 Vol. 24 (6). – P. 604-620.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49.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highlight w:val="white"/>
          <w:lang w:val="en-US" w:eastAsia="ru-RU"/>
        </w:rPr>
        <w:t>Patent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20060233935, US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,  A1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(2004).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Rhamnolipids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in bakery products </w:t>
      </w:r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/  Van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H.I.,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Vanzeveren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E. </w:t>
      </w:r>
    </w:p>
    <w:p w:rsidR="00F511A1" w:rsidRPr="00F511A1" w:rsidRDefault="00F511A1" w:rsidP="00F511A1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50.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Williams P.,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Ca´mara</w:t>
      </w:r>
      <w:proofErr w:type="spellEnd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M.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Quorum sensing and environmental adaptation in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: a tale of regulatory networks and multifunctional signal molecules //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Curr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Opin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>.</w:t>
      </w:r>
      <w:proofErr w:type="gram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2009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Vol. 12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P. 182–191.</w:t>
      </w:r>
    </w:p>
    <w:p w:rsidR="00F511A1" w:rsidRPr="00F511A1" w:rsidRDefault="00F511A1" w:rsidP="00F511A1">
      <w:pPr>
        <w:widowControl w:val="0"/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51.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Zhu K., Rock C.O.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RhlA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converts b-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hydroxyacyl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-acyl carrier protein intermediates in fatty acid synthesis to the b-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hydroxydecanoyl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-b-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hydroxydecanoate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component of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rhamnolipids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 aeruginosa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J.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Bacteriol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2008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Vol. 190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en-US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P. 3147–3154.</w:t>
      </w:r>
    </w:p>
    <w:p w:rsidR="00F511A1" w:rsidRPr="00F511A1" w:rsidRDefault="00F511A1" w:rsidP="00F511A1">
      <w:pPr>
        <w:widowControl w:val="0"/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52.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Zhang Y.M., Miller R.M.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Enhanced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octadecane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dispersion and biodegradation by a </w:t>
      </w:r>
      <w:r w:rsidRPr="00F511A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Pseudomonas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rhamnolipid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surfactant (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biosurfactant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) // Appl.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Environ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Microbiol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>. –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1992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. –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Vol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58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ru-RU" w:eastAsia="ru-RU"/>
        </w:rPr>
        <w:t xml:space="preserve">. – </w:t>
      </w: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P. 3276–3282.</w:t>
      </w:r>
    </w:p>
    <w:p w:rsidR="00F511A1" w:rsidRPr="00F511A1" w:rsidRDefault="00F511A1" w:rsidP="00F511A1">
      <w:pPr>
        <w:widowControl w:val="0"/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53. </w:t>
      </w:r>
      <w:proofErr w:type="spellStart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Електронний</w:t>
      </w:r>
      <w:proofErr w:type="spellEnd"/>
      <w:r w:rsidRPr="00F511A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ресурс, режим доступу: </w:t>
      </w:r>
      <w:hyperlink r:id="rId5" w:history="1">
        <w:r w:rsidRPr="00F511A1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/>
          </w:rPr>
          <w:t>http://rhamnolipid.com/services-view/oil-sludge-removal/</w:t>
        </w:r>
      </w:hyperlink>
      <w:r>
        <w:rPr>
          <w:rFonts w:ascii="Arial" w:eastAsia="Arial" w:hAnsi="Arial" w:cs="Arial"/>
          <w:color w:val="000000"/>
          <w:lang w:val="ru-RU" w:eastAsia="ru-RU"/>
        </w:rPr>
        <w:t>.</w:t>
      </w:r>
      <w:bookmarkStart w:id="0" w:name="_GoBack"/>
      <w:bookmarkEnd w:id="0"/>
    </w:p>
    <w:sectPr w:rsidR="00F511A1" w:rsidRPr="00F511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0A1F"/>
    <w:rsid w:val="00E10A1F"/>
    <w:rsid w:val="00E66899"/>
    <w:rsid w:val="00F51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F511A1"/>
    <w:pPr>
      <w:spacing w:after="0" w:line="240" w:lineRule="auto"/>
    </w:pPr>
    <w:rPr>
      <w:rFonts w:ascii="Calibri" w:eastAsia="Calibri" w:hAnsi="Calibri" w:cs="Times New Roman"/>
      <w:color w:val="000000"/>
      <w:lang w:val="ru-RU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59"/>
    <w:rsid w:val="00F511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F511A1"/>
    <w:pPr>
      <w:spacing w:after="0" w:line="240" w:lineRule="auto"/>
    </w:pPr>
    <w:rPr>
      <w:rFonts w:ascii="Calibri" w:eastAsia="Calibri" w:hAnsi="Calibri" w:cs="Times New Roman"/>
      <w:color w:val="000000"/>
      <w:lang w:val="ru-RU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59"/>
    <w:rsid w:val="00F511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1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7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rhamnolipid.com/services-view/oil-sludge-removal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12940</Words>
  <Characters>7376</Characters>
  <Application>Microsoft Office Word</Application>
  <DocSecurity>0</DocSecurity>
  <Lines>61</Lines>
  <Paragraphs>40</Paragraphs>
  <ScaleCrop>false</ScaleCrop>
  <Company/>
  <LinksUpToDate>false</LinksUpToDate>
  <CharactersWithSpaces>20276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2020-01-08T13:27:00Z</dcterms:created>
  <dcterms:modified xsi:type="dcterms:W3CDTF">2020-01-08T13:30:00Z</dcterms:modified>
</cp:coreProperties>
</file>