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19D" w:rsidRDefault="0036619D" w:rsidP="0036619D">
      <w:pPr>
        <w:pStyle w:val="a3"/>
        <w:spacing w:before="65" w:line="242" w:lineRule="auto"/>
        <w:ind w:left="1069" w:right="937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0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Мечникова Факультет хімії та фармації</w:t>
      </w:r>
    </w:p>
    <w:p w:rsidR="0036619D" w:rsidRDefault="0036619D" w:rsidP="0036619D">
      <w:pPr>
        <w:pStyle w:val="a3"/>
        <w:spacing w:line="318" w:lineRule="exact"/>
        <w:ind w:left="130" w:firstLine="0"/>
        <w:jc w:val="center"/>
      </w:pPr>
      <w:r>
        <w:t>Кафедра</w:t>
      </w:r>
      <w:r>
        <w:rPr>
          <w:spacing w:val="-7"/>
        </w:rPr>
        <w:t xml:space="preserve"> </w:t>
      </w:r>
      <w:r>
        <w:t>фармакології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технології</w:t>
      </w:r>
      <w:r>
        <w:rPr>
          <w:spacing w:val="-5"/>
        </w:rPr>
        <w:t xml:space="preserve"> </w:t>
      </w:r>
      <w:r>
        <w:rPr>
          <w:spacing w:val="-4"/>
        </w:rPr>
        <w:t>ліків</w:t>
      </w:r>
    </w:p>
    <w:p w:rsidR="0036619D" w:rsidRDefault="0036619D" w:rsidP="0036619D">
      <w:pPr>
        <w:pStyle w:val="a3"/>
        <w:ind w:left="0" w:firstLine="0"/>
        <w:jc w:val="left"/>
      </w:pPr>
    </w:p>
    <w:p w:rsidR="0036619D" w:rsidRDefault="0036619D" w:rsidP="0036619D">
      <w:pPr>
        <w:pStyle w:val="a3"/>
        <w:ind w:left="0" w:firstLine="0"/>
        <w:jc w:val="left"/>
      </w:pPr>
    </w:p>
    <w:p w:rsidR="0036619D" w:rsidRDefault="0036619D" w:rsidP="0036619D">
      <w:pPr>
        <w:pStyle w:val="a3"/>
        <w:spacing w:before="144"/>
        <w:ind w:left="0" w:firstLine="0"/>
        <w:jc w:val="left"/>
      </w:pPr>
    </w:p>
    <w:p w:rsidR="0036619D" w:rsidRDefault="0036619D" w:rsidP="0036619D">
      <w:pPr>
        <w:pStyle w:val="a5"/>
      </w:pPr>
      <w:r>
        <w:t>Дипломна</w:t>
      </w:r>
      <w:r>
        <w:rPr>
          <w:spacing w:val="-16"/>
        </w:rPr>
        <w:t xml:space="preserve"> </w:t>
      </w:r>
      <w:r>
        <w:rPr>
          <w:spacing w:val="-2"/>
        </w:rPr>
        <w:t>робота</w:t>
      </w:r>
    </w:p>
    <w:p w:rsidR="0036619D" w:rsidRDefault="0036619D" w:rsidP="0036619D">
      <w:pPr>
        <w:spacing w:before="362"/>
        <w:ind w:left="127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11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8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11"/>
          <w:sz w:val="32"/>
        </w:rPr>
        <w:t xml:space="preserve"> </w:t>
      </w:r>
      <w:r>
        <w:rPr>
          <w:sz w:val="32"/>
        </w:rPr>
        <w:t>вищої</w:t>
      </w:r>
      <w:r>
        <w:rPr>
          <w:spacing w:val="-10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11"/>
          <w:sz w:val="32"/>
        </w:rPr>
        <w:t xml:space="preserve"> </w:t>
      </w:r>
      <w:r>
        <w:rPr>
          <w:spacing w:val="-2"/>
          <w:sz w:val="32"/>
        </w:rPr>
        <w:t>магістра</w:t>
      </w:r>
    </w:p>
    <w:p w:rsidR="0036619D" w:rsidRDefault="0036619D" w:rsidP="0036619D">
      <w:pPr>
        <w:pStyle w:val="a3"/>
        <w:ind w:left="0" w:firstLine="0"/>
        <w:jc w:val="left"/>
        <w:rPr>
          <w:sz w:val="32"/>
        </w:rPr>
      </w:pPr>
    </w:p>
    <w:p w:rsidR="0036619D" w:rsidRDefault="0036619D" w:rsidP="0036619D">
      <w:pPr>
        <w:pStyle w:val="a3"/>
        <w:ind w:left="0" w:firstLine="0"/>
        <w:jc w:val="left"/>
        <w:rPr>
          <w:sz w:val="32"/>
        </w:rPr>
      </w:pPr>
    </w:p>
    <w:p w:rsidR="0036619D" w:rsidRDefault="0036619D" w:rsidP="0036619D">
      <w:pPr>
        <w:spacing w:line="242" w:lineRule="auto"/>
        <w:ind w:left="622" w:right="352" w:firstLine="4"/>
        <w:jc w:val="center"/>
        <w:rPr>
          <w:b/>
          <w:sz w:val="32"/>
        </w:rPr>
      </w:pPr>
      <w:r>
        <w:rPr>
          <w:sz w:val="32"/>
        </w:rPr>
        <w:t xml:space="preserve">на тему: </w:t>
      </w:r>
      <w:r>
        <w:rPr>
          <w:b/>
          <w:sz w:val="32"/>
        </w:rPr>
        <w:t>«Технологічна оптимізація процесу екстракції та визначення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біологічно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активних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речовин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хвої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сосни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звичайної (</w:t>
      </w:r>
      <w:r>
        <w:rPr>
          <w:b/>
          <w:i/>
          <w:sz w:val="32"/>
        </w:rPr>
        <w:t>Pinus sylvestris L.</w:t>
      </w:r>
      <w:r>
        <w:rPr>
          <w:b/>
          <w:sz w:val="32"/>
        </w:rPr>
        <w:t>)»</w:t>
      </w:r>
    </w:p>
    <w:p w:rsidR="0036619D" w:rsidRDefault="0036619D" w:rsidP="0036619D">
      <w:pPr>
        <w:pStyle w:val="a3"/>
        <w:spacing w:before="312"/>
        <w:ind w:left="730" w:right="606" w:firstLine="0"/>
        <w:jc w:val="center"/>
      </w:pPr>
      <w:r>
        <w:t>«Technological</w:t>
      </w:r>
      <w:r>
        <w:rPr>
          <w:spacing w:val="-6"/>
        </w:rPr>
        <w:t xml:space="preserve"> </w:t>
      </w:r>
      <w:r>
        <w:t>optimization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process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extraction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determination</w:t>
      </w:r>
      <w:r>
        <w:rPr>
          <w:spacing w:val="-7"/>
        </w:rPr>
        <w:t xml:space="preserve"> </w:t>
      </w:r>
      <w:r>
        <w:t>of biologically active substances of pine needles (</w:t>
      </w:r>
      <w:r>
        <w:rPr>
          <w:i/>
        </w:rPr>
        <w:t>Pinus sylvestris L</w:t>
      </w:r>
      <w:r>
        <w:t>.)»</w:t>
      </w:r>
    </w:p>
    <w:p w:rsidR="0036619D" w:rsidRDefault="0036619D" w:rsidP="0036619D">
      <w:pPr>
        <w:pStyle w:val="a3"/>
        <w:ind w:left="0" w:firstLine="0"/>
        <w:jc w:val="left"/>
      </w:pPr>
    </w:p>
    <w:p w:rsidR="0036619D" w:rsidRDefault="0036619D" w:rsidP="0036619D">
      <w:pPr>
        <w:pStyle w:val="a3"/>
        <w:spacing w:before="159"/>
        <w:ind w:left="0" w:firstLine="0"/>
        <w:jc w:val="left"/>
      </w:pPr>
    </w:p>
    <w:p w:rsidR="0036619D" w:rsidRDefault="0036619D" w:rsidP="0036619D">
      <w:pPr>
        <w:spacing w:before="1" w:line="242" w:lineRule="auto"/>
        <w:ind w:left="4590" w:right="1714"/>
        <w:rPr>
          <w:b/>
          <w:sz w:val="26"/>
        </w:rPr>
      </w:pPr>
      <w:r>
        <w:rPr>
          <w:sz w:val="26"/>
        </w:rPr>
        <w:t>Виконала:</w:t>
      </w:r>
      <w:r>
        <w:rPr>
          <w:spacing w:val="-13"/>
          <w:sz w:val="26"/>
        </w:rPr>
        <w:t xml:space="preserve"> </w:t>
      </w:r>
      <w:r>
        <w:rPr>
          <w:sz w:val="26"/>
        </w:rPr>
        <w:t>здобувач</w:t>
      </w:r>
      <w:r>
        <w:rPr>
          <w:spacing w:val="-13"/>
          <w:sz w:val="26"/>
        </w:rPr>
        <w:t xml:space="preserve"> </w:t>
      </w:r>
      <w:r>
        <w:rPr>
          <w:sz w:val="26"/>
        </w:rPr>
        <w:t>вищої</w:t>
      </w:r>
      <w:r>
        <w:rPr>
          <w:spacing w:val="-13"/>
          <w:sz w:val="26"/>
        </w:rPr>
        <w:t xml:space="preserve"> </w:t>
      </w:r>
      <w:r>
        <w:rPr>
          <w:sz w:val="26"/>
        </w:rPr>
        <w:t xml:space="preserve">освіти денної форми навчання спеціальності 102 Хімія </w:t>
      </w:r>
      <w:r>
        <w:rPr>
          <w:b/>
          <w:sz w:val="26"/>
        </w:rPr>
        <w:t>Соколова Злата Валеріївна</w:t>
      </w:r>
    </w:p>
    <w:p w:rsidR="0036619D" w:rsidRDefault="0036619D" w:rsidP="0036619D">
      <w:pPr>
        <w:pStyle w:val="a3"/>
        <w:spacing w:before="12"/>
        <w:ind w:left="0" w:firstLine="0"/>
        <w:jc w:val="left"/>
        <w:rPr>
          <w:b/>
          <w:sz w:val="26"/>
        </w:rPr>
      </w:pPr>
    </w:p>
    <w:p w:rsidR="0036619D" w:rsidRDefault="0036619D" w:rsidP="0036619D">
      <w:pPr>
        <w:tabs>
          <w:tab w:val="left" w:pos="9282"/>
        </w:tabs>
        <w:spacing w:line="299" w:lineRule="exact"/>
        <w:ind w:left="4590"/>
        <w:rPr>
          <w:sz w:val="26"/>
        </w:rPr>
      </w:pPr>
      <w:r>
        <w:rPr>
          <w:sz w:val="26"/>
        </w:rPr>
        <w:t>Керівник:</w:t>
      </w:r>
      <w:r>
        <w:rPr>
          <w:spacing w:val="-6"/>
          <w:sz w:val="26"/>
        </w:rPr>
        <w:t xml:space="preserve"> </w:t>
      </w:r>
      <w:r>
        <w:rPr>
          <w:sz w:val="26"/>
        </w:rPr>
        <w:t>к.</w:t>
      </w:r>
      <w:r>
        <w:rPr>
          <w:spacing w:val="-6"/>
          <w:sz w:val="26"/>
        </w:rPr>
        <w:t xml:space="preserve"> </w:t>
      </w:r>
      <w:r>
        <w:rPr>
          <w:sz w:val="26"/>
        </w:rPr>
        <w:t>б.</w:t>
      </w:r>
      <w:r>
        <w:rPr>
          <w:spacing w:val="-7"/>
          <w:sz w:val="26"/>
        </w:rPr>
        <w:t xml:space="preserve"> </w:t>
      </w:r>
      <w:r>
        <w:rPr>
          <w:sz w:val="26"/>
        </w:rPr>
        <w:t>н.,</w:t>
      </w:r>
      <w:r>
        <w:rPr>
          <w:spacing w:val="-7"/>
          <w:sz w:val="26"/>
        </w:rPr>
        <w:t xml:space="preserve"> </w:t>
      </w:r>
      <w:r>
        <w:rPr>
          <w:sz w:val="26"/>
        </w:rPr>
        <w:t>доц.</w:t>
      </w:r>
      <w:r>
        <w:rPr>
          <w:spacing w:val="-7"/>
          <w:sz w:val="26"/>
        </w:rPr>
        <w:t xml:space="preserve"> </w:t>
      </w:r>
      <w:r>
        <w:rPr>
          <w:sz w:val="26"/>
        </w:rPr>
        <w:t>Цісак</w:t>
      </w:r>
      <w:r>
        <w:rPr>
          <w:spacing w:val="-6"/>
          <w:sz w:val="26"/>
        </w:rPr>
        <w:t xml:space="preserve"> </w:t>
      </w:r>
      <w:r>
        <w:rPr>
          <w:spacing w:val="-4"/>
          <w:sz w:val="26"/>
        </w:rPr>
        <w:t>А.О.</w:t>
      </w:r>
      <w:r>
        <w:rPr>
          <w:sz w:val="26"/>
          <w:u w:val="single"/>
        </w:rPr>
        <w:tab/>
      </w:r>
    </w:p>
    <w:p w:rsidR="0036619D" w:rsidRDefault="0036619D" w:rsidP="0036619D">
      <w:pPr>
        <w:spacing w:line="230" w:lineRule="exact"/>
        <w:ind w:right="919"/>
        <w:jc w:val="right"/>
        <w:rPr>
          <w:sz w:val="20"/>
        </w:rPr>
      </w:pPr>
      <w:r>
        <w:rPr>
          <w:spacing w:val="-2"/>
          <w:sz w:val="20"/>
        </w:rPr>
        <w:t>(підпис)</w:t>
      </w:r>
    </w:p>
    <w:p w:rsidR="0036619D" w:rsidRDefault="0036619D" w:rsidP="0036619D">
      <w:pPr>
        <w:ind w:left="4590"/>
        <w:rPr>
          <w:sz w:val="24"/>
        </w:rPr>
      </w:pPr>
      <w:r>
        <w:rPr>
          <w:sz w:val="26"/>
        </w:rPr>
        <w:t>Рецензент:</w:t>
      </w:r>
      <w:r>
        <w:rPr>
          <w:spacing w:val="-8"/>
          <w:sz w:val="26"/>
        </w:rPr>
        <w:t xml:space="preserve"> </w:t>
      </w:r>
      <w:r>
        <w:rPr>
          <w:sz w:val="26"/>
        </w:rPr>
        <w:t>к.х.н.,</w:t>
      </w:r>
      <w:r>
        <w:rPr>
          <w:spacing w:val="-8"/>
          <w:sz w:val="26"/>
        </w:rPr>
        <w:t xml:space="preserve"> </w:t>
      </w:r>
      <w:r>
        <w:rPr>
          <w:sz w:val="26"/>
        </w:rPr>
        <w:t>доц.</w:t>
      </w:r>
      <w:r>
        <w:rPr>
          <w:spacing w:val="-4"/>
          <w:sz w:val="26"/>
        </w:rPr>
        <w:t xml:space="preserve"> </w:t>
      </w:r>
      <w:r>
        <w:rPr>
          <w:sz w:val="24"/>
        </w:rPr>
        <w:t>Кіосе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>Т.О.</w:t>
      </w:r>
    </w:p>
    <w:p w:rsidR="0036619D" w:rsidRDefault="0036619D" w:rsidP="0036619D">
      <w:pPr>
        <w:pStyle w:val="a3"/>
        <w:ind w:left="0" w:firstLine="0"/>
        <w:jc w:val="left"/>
        <w:rPr>
          <w:sz w:val="20"/>
        </w:rPr>
      </w:pPr>
    </w:p>
    <w:p w:rsidR="0036619D" w:rsidRDefault="0036619D" w:rsidP="0036619D">
      <w:pPr>
        <w:pStyle w:val="a3"/>
        <w:spacing w:before="50"/>
        <w:ind w:left="0" w:firstLine="0"/>
        <w:jc w:val="left"/>
        <w:rPr>
          <w:sz w:val="20"/>
        </w:rPr>
      </w:pPr>
    </w:p>
    <w:p w:rsidR="0036619D" w:rsidRDefault="0036619D" w:rsidP="0036619D">
      <w:pPr>
        <w:pStyle w:val="a3"/>
        <w:jc w:val="left"/>
        <w:rPr>
          <w:sz w:val="20"/>
        </w:rPr>
        <w:sectPr w:rsidR="0036619D" w:rsidSect="0036619D">
          <w:footerReference w:type="default" r:id="rId5"/>
          <w:pgSz w:w="12240" w:h="15840"/>
          <w:pgMar w:top="1060" w:right="720" w:bottom="1280" w:left="1440" w:header="0" w:footer="1090" w:gutter="0"/>
          <w:pgNumType w:start="1"/>
          <w:cols w:space="720"/>
        </w:sectPr>
      </w:pPr>
    </w:p>
    <w:p w:rsidR="0036619D" w:rsidRDefault="0036619D" w:rsidP="0036619D">
      <w:pPr>
        <w:spacing w:before="89"/>
        <w:ind w:left="50" w:right="201"/>
        <w:rPr>
          <w:sz w:val="26"/>
        </w:rPr>
      </w:pPr>
      <w:r>
        <w:rPr>
          <w:sz w:val="26"/>
        </w:rPr>
        <w:lastRenderedPageBreak/>
        <w:t>Рекомендовано до захисту: протокол</w:t>
      </w:r>
      <w:r>
        <w:rPr>
          <w:spacing w:val="-17"/>
          <w:sz w:val="26"/>
        </w:rPr>
        <w:t xml:space="preserve"> </w:t>
      </w:r>
      <w:r>
        <w:rPr>
          <w:sz w:val="26"/>
        </w:rPr>
        <w:t>засідання</w:t>
      </w:r>
      <w:r>
        <w:rPr>
          <w:spacing w:val="-16"/>
          <w:sz w:val="26"/>
        </w:rPr>
        <w:t xml:space="preserve"> </w:t>
      </w:r>
      <w:r>
        <w:rPr>
          <w:sz w:val="26"/>
        </w:rPr>
        <w:t>кафедри</w:t>
      </w:r>
    </w:p>
    <w:p w:rsidR="0036619D" w:rsidRDefault="0036619D" w:rsidP="0036619D">
      <w:pPr>
        <w:tabs>
          <w:tab w:val="left" w:pos="811"/>
          <w:tab w:val="left" w:pos="1658"/>
          <w:tab w:val="left" w:pos="2634"/>
          <w:tab w:val="left" w:pos="3219"/>
        </w:tabs>
        <w:spacing w:line="299" w:lineRule="exact"/>
        <w:ind w:left="50"/>
        <w:rPr>
          <w:sz w:val="26"/>
        </w:rPr>
      </w:pPr>
      <w:r>
        <w:rPr>
          <w:sz w:val="26"/>
        </w:rPr>
        <w:t xml:space="preserve">№ </w:t>
      </w:r>
      <w:r>
        <w:rPr>
          <w:sz w:val="26"/>
          <w:u w:val="single"/>
        </w:rPr>
        <w:tab/>
      </w:r>
      <w:r>
        <w:rPr>
          <w:sz w:val="26"/>
        </w:rPr>
        <w:t xml:space="preserve">від </w:t>
      </w:r>
      <w:r>
        <w:rPr>
          <w:sz w:val="26"/>
          <w:u w:val="single"/>
        </w:rPr>
        <w:tab/>
      </w:r>
      <w:r>
        <w:rPr>
          <w:sz w:val="26"/>
          <w:u w:val="single"/>
        </w:rPr>
        <w:tab/>
      </w:r>
      <w:r>
        <w:rPr>
          <w:spacing w:val="-5"/>
          <w:sz w:val="26"/>
        </w:rPr>
        <w:t>20</w:t>
      </w:r>
      <w:r>
        <w:rPr>
          <w:sz w:val="26"/>
          <w:u w:val="single"/>
        </w:rPr>
        <w:tab/>
      </w:r>
      <w:r>
        <w:rPr>
          <w:spacing w:val="-5"/>
          <w:sz w:val="26"/>
        </w:rPr>
        <w:t>р.</w:t>
      </w:r>
    </w:p>
    <w:p w:rsidR="0036619D" w:rsidRDefault="0036619D" w:rsidP="0036619D">
      <w:pPr>
        <w:spacing w:before="298"/>
        <w:ind w:left="50"/>
        <w:rPr>
          <w:sz w:val="26"/>
        </w:rPr>
      </w:pPr>
      <w:r>
        <w:rPr>
          <w:sz w:val="26"/>
        </w:rPr>
        <w:t>Завідувач</w:t>
      </w:r>
      <w:r>
        <w:rPr>
          <w:spacing w:val="53"/>
          <w:sz w:val="26"/>
        </w:rPr>
        <w:t xml:space="preserve"> </w:t>
      </w:r>
      <w:r>
        <w:rPr>
          <w:spacing w:val="-2"/>
          <w:sz w:val="26"/>
        </w:rPr>
        <w:t>кафедри</w:t>
      </w:r>
    </w:p>
    <w:p w:rsidR="0036619D" w:rsidRDefault="0036619D" w:rsidP="0036619D">
      <w:pPr>
        <w:tabs>
          <w:tab w:val="left" w:pos="828"/>
        </w:tabs>
        <w:spacing w:before="1" w:line="299" w:lineRule="exact"/>
        <w:ind w:left="50"/>
        <w:rPr>
          <w:sz w:val="26"/>
        </w:rPr>
      </w:pPr>
      <w:r>
        <w:rPr>
          <w:sz w:val="26"/>
          <w:u w:val="single"/>
        </w:rPr>
        <w:tab/>
      </w:r>
      <w:r>
        <w:rPr>
          <w:sz w:val="26"/>
        </w:rPr>
        <w:t>д.мед.</w:t>
      </w:r>
      <w:r>
        <w:rPr>
          <w:spacing w:val="-7"/>
          <w:sz w:val="26"/>
        </w:rPr>
        <w:t xml:space="preserve"> </w:t>
      </w:r>
      <w:r>
        <w:rPr>
          <w:sz w:val="26"/>
        </w:rPr>
        <w:t>н.,</w:t>
      </w:r>
      <w:r>
        <w:rPr>
          <w:spacing w:val="-6"/>
          <w:sz w:val="26"/>
        </w:rPr>
        <w:t xml:space="preserve"> </w:t>
      </w:r>
      <w:r>
        <w:rPr>
          <w:sz w:val="26"/>
        </w:rPr>
        <w:t>проф.</w:t>
      </w:r>
      <w:r>
        <w:rPr>
          <w:spacing w:val="-4"/>
          <w:sz w:val="26"/>
        </w:rPr>
        <w:t xml:space="preserve"> </w:t>
      </w:r>
      <w:r>
        <w:rPr>
          <w:sz w:val="26"/>
        </w:rPr>
        <w:t>Нефьодов</w:t>
      </w:r>
      <w:r>
        <w:rPr>
          <w:spacing w:val="-6"/>
          <w:sz w:val="26"/>
        </w:rPr>
        <w:t xml:space="preserve"> </w:t>
      </w:r>
      <w:r>
        <w:rPr>
          <w:spacing w:val="-4"/>
          <w:sz w:val="26"/>
        </w:rPr>
        <w:t>О.О.</w:t>
      </w:r>
    </w:p>
    <w:p w:rsidR="0036619D" w:rsidRDefault="0036619D" w:rsidP="0036619D">
      <w:pPr>
        <w:spacing w:line="230" w:lineRule="exact"/>
        <w:ind w:left="101"/>
        <w:rPr>
          <w:sz w:val="20"/>
        </w:rPr>
      </w:pPr>
      <w:r>
        <w:rPr>
          <w:spacing w:val="-2"/>
          <w:sz w:val="20"/>
        </w:rPr>
        <w:t>(підпис)</w:t>
      </w:r>
    </w:p>
    <w:p w:rsidR="0036619D" w:rsidRDefault="0036619D" w:rsidP="0036619D">
      <w:pPr>
        <w:tabs>
          <w:tab w:val="left" w:pos="2203"/>
          <w:tab w:val="left" w:pos="3248"/>
          <w:tab w:val="left" w:pos="4474"/>
          <w:tab w:val="left" w:pos="5127"/>
        </w:tabs>
        <w:spacing w:before="89"/>
        <w:ind w:left="278" w:right="433"/>
        <w:rPr>
          <w:sz w:val="26"/>
        </w:rPr>
      </w:pPr>
      <w:r>
        <w:br w:type="column"/>
      </w:r>
      <w:r>
        <w:rPr>
          <w:sz w:val="26"/>
        </w:rPr>
        <w:lastRenderedPageBreak/>
        <w:t>Захищено</w:t>
      </w:r>
      <w:r>
        <w:rPr>
          <w:spacing w:val="-11"/>
          <w:sz w:val="26"/>
        </w:rPr>
        <w:t xml:space="preserve"> </w:t>
      </w:r>
      <w:r>
        <w:rPr>
          <w:sz w:val="26"/>
        </w:rPr>
        <w:t>на</w:t>
      </w:r>
      <w:r>
        <w:rPr>
          <w:spacing w:val="-11"/>
          <w:sz w:val="26"/>
        </w:rPr>
        <w:t xml:space="preserve"> </w:t>
      </w:r>
      <w:r>
        <w:rPr>
          <w:sz w:val="26"/>
        </w:rPr>
        <w:t>засіданні</w:t>
      </w:r>
      <w:r>
        <w:rPr>
          <w:spacing w:val="-11"/>
          <w:sz w:val="26"/>
        </w:rPr>
        <w:t xml:space="preserve"> </w:t>
      </w:r>
      <w:r>
        <w:rPr>
          <w:sz w:val="26"/>
        </w:rPr>
        <w:t>екзаменаційної</w:t>
      </w:r>
      <w:r>
        <w:rPr>
          <w:spacing w:val="-8"/>
          <w:sz w:val="26"/>
        </w:rPr>
        <w:t xml:space="preserve"> </w:t>
      </w:r>
      <w:r>
        <w:rPr>
          <w:sz w:val="26"/>
        </w:rPr>
        <w:t xml:space="preserve">комісії протокол № </w:t>
      </w:r>
      <w:r>
        <w:rPr>
          <w:sz w:val="26"/>
          <w:u w:val="single"/>
        </w:rPr>
        <w:tab/>
      </w:r>
      <w:r>
        <w:rPr>
          <w:sz w:val="26"/>
        </w:rPr>
        <w:t>від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«</w:t>
      </w:r>
      <w:r>
        <w:rPr>
          <w:sz w:val="26"/>
          <w:u w:val="single"/>
        </w:rPr>
        <w:tab/>
      </w:r>
      <w:r>
        <w:rPr>
          <w:spacing w:val="-10"/>
          <w:sz w:val="26"/>
        </w:rPr>
        <w:t>»</w:t>
      </w:r>
      <w:r>
        <w:rPr>
          <w:sz w:val="26"/>
          <w:u w:val="single"/>
        </w:rPr>
        <w:tab/>
      </w:r>
      <w:r>
        <w:rPr>
          <w:sz w:val="26"/>
        </w:rPr>
        <w:t xml:space="preserve"> 20</w:t>
      </w:r>
      <w:r>
        <w:rPr>
          <w:sz w:val="26"/>
          <w:u w:val="single"/>
        </w:rPr>
        <w:tab/>
      </w:r>
      <w:r>
        <w:rPr>
          <w:spacing w:val="-5"/>
          <w:sz w:val="26"/>
        </w:rPr>
        <w:t>р.</w:t>
      </w:r>
    </w:p>
    <w:p w:rsidR="0036619D" w:rsidRDefault="0036619D" w:rsidP="0036619D">
      <w:pPr>
        <w:tabs>
          <w:tab w:val="left" w:pos="2681"/>
          <w:tab w:val="left" w:pos="4051"/>
          <w:tab w:val="left" w:pos="5224"/>
        </w:tabs>
        <w:spacing w:line="299" w:lineRule="exact"/>
        <w:ind w:left="278"/>
        <w:rPr>
          <w:sz w:val="26"/>
        </w:rPr>
      </w:pPr>
      <w:r>
        <w:rPr>
          <w:sz w:val="26"/>
        </w:rPr>
        <w:t xml:space="preserve">Оцінка </w:t>
      </w:r>
      <w:r>
        <w:rPr>
          <w:sz w:val="26"/>
          <w:u w:val="single"/>
        </w:rPr>
        <w:tab/>
      </w:r>
      <w:r>
        <w:rPr>
          <w:spacing w:val="-10"/>
          <w:sz w:val="26"/>
        </w:rPr>
        <w:t>/</w:t>
      </w:r>
      <w:r>
        <w:rPr>
          <w:sz w:val="26"/>
          <w:u w:val="single"/>
        </w:rPr>
        <w:tab/>
      </w:r>
      <w:r>
        <w:rPr>
          <w:spacing w:val="-10"/>
          <w:sz w:val="26"/>
        </w:rPr>
        <w:t>/</w:t>
      </w:r>
      <w:r>
        <w:rPr>
          <w:sz w:val="26"/>
          <w:u w:val="single"/>
        </w:rPr>
        <w:tab/>
      </w:r>
    </w:p>
    <w:p w:rsidR="0036619D" w:rsidRDefault="0036619D" w:rsidP="0036619D">
      <w:pPr>
        <w:spacing w:before="2"/>
        <w:ind w:left="1087"/>
        <w:rPr>
          <w:sz w:val="20"/>
        </w:rPr>
      </w:pPr>
      <w:r>
        <w:rPr>
          <w:sz w:val="20"/>
        </w:rPr>
        <w:t>(за</w:t>
      </w:r>
      <w:r>
        <w:rPr>
          <w:spacing w:val="-7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за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ECTS,бал)</w:t>
      </w:r>
    </w:p>
    <w:p w:rsidR="0036619D" w:rsidRDefault="0036619D" w:rsidP="0036619D">
      <w:pPr>
        <w:pStyle w:val="a3"/>
        <w:spacing w:before="67"/>
        <w:ind w:left="0" w:firstLine="0"/>
        <w:jc w:val="left"/>
        <w:rPr>
          <w:sz w:val="20"/>
        </w:rPr>
      </w:pPr>
    </w:p>
    <w:p w:rsidR="0036619D" w:rsidRDefault="0036619D" w:rsidP="0036619D">
      <w:pPr>
        <w:ind w:left="278"/>
        <w:rPr>
          <w:sz w:val="26"/>
        </w:rPr>
      </w:pPr>
      <w:r>
        <w:rPr>
          <w:sz w:val="26"/>
        </w:rPr>
        <w:t>Голова</w:t>
      </w:r>
      <w:r>
        <w:rPr>
          <w:spacing w:val="-15"/>
          <w:sz w:val="26"/>
        </w:rPr>
        <w:t xml:space="preserve"> </w:t>
      </w:r>
      <w:r>
        <w:rPr>
          <w:sz w:val="26"/>
        </w:rPr>
        <w:t>екзаменаційної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комісії</w:t>
      </w:r>
    </w:p>
    <w:p w:rsidR="0036619D" w:rsidRDefault="0036619D" w:rsidP="0036619D">
      <w:pPr>
        <w:tabs>
          <w:tab w:val="left" w:pos="1636"/>
        </w:tabs>
        <w:spacing w:before="1" w:line="299" w:lineRule="exact"/>
        <w:ind w:left="278"/>
        <w:rPr>
          <w:sz w:val="26"/>
        </w:rPr>
      </w:pPr>
      <w:r>
        <w:rPr>
          <w:sz w:val="26"/>
          <w:u w:val="single"/>
        </w:rPr>
        <w:tab/>
      </w:r>
      <w:r>
        <w:rPr>
          <w:spacing w:val="-2"/>
          <w:sz w:val="26"/>
        </w:rPr>
        <w:t xml:space="preserve"> </w:t>
      </w:r>
      <w:r>
        <w:rPr>
          <w:sz w:val="26"/>
        </w:rPr>
        <w:t>д. х.</w:t>
      </w:r>
      <w:r>
        <w:rPr>
          <w:spacing w:val="-6"/>
          <w:sz w:val="26"/>
        </w:rPr>
        <w:t xml:space="preserve"> </w:t>
      </w:r>
      <w:r>
        <w:rPr>
          <w:sz w:val="26"/>
        </w:rPr>
        <w:t>н.,</w:t>
      </w:r>
      <w:r>
        <w:rPr>
          <w:spacing w:val="-7"/>
          <w:sz w:val="26"/>
        </w:rPr>
        <w:t xml:space="preserve"> </w:t>
      </w:r>
      <w:r>
        <w:rPr>
          <w:sz w:val="26"/>
        </w:rPr>
        <w:t>проф.</w:t>
      </w:r>
      <w:r>
        <w:rPr>
          <w:spacing w:val="-6"/>
          <w:sz w:val="26"/>
        </w:rPr>
        <w:t xml:space="preserve"> </w:t>
      </w:r>
      <w:r>
        <w:rPr>
          <w:sz w:val="26"/>
        </w:rPr>
        <w:t>Шевченко</w:t>
      </w:r>
      <w:r>
        <w:rPr>
          <w:spacing w:val="-6"/>
          <w:sz w:val="26"/>
        </w:rPr>
        <w:t xml:space="preserve"> </w:t>
      </w:r>
      <w:r>
        <w:rPr>
          <w:sz w:val="26"/>
        </w:rPr>
        <w:t>О.В.</w:t>
      </w:r>
    </w:p>
    <w:p w:rsidR="0036619D" w:rsidRDefault="0036619D" w:rsidP="0036619D">
      <w:pPr>
        <w:spacing w:line="230" w:lineRule="exact"/>
        <w:ind w:left="664"/>
        <w:rPr>
          <w:sz w:val="20"/>
        </w:rPr>
      </w:pPr>
      <w:r>
        <w:rPr>
          <w:spacing w:val="-2"/>
          <w:sz w:val="20"/>
        </w:rPr>
        <w:t>(підпис)</w:t>
      </w:r>
    </w:p>
    <w:p w:rsidR="0036619D" w:rsidRDefault="0036619D" w:rsidP="0036619D">
      <w:pPr>
        <w:pStyle w:val="a3"/>
        <w:ind w:left="0" w:firstLine="0"/>
        <w:jc w:val="left"/>
        <w:rPr>
          <w:sz w:val="20"/>
        </w:rPr>
      </w:pPr>
    </w:p>
    <w:p w:rsidR="0036619D" w:rsidRDefault="0036619D" w:rsidP="0036619D">
      <w:pPr>
        <w:pStyle w:val="a3"/>
        <w:ind w:left="0" w:firstLine="0"/>
        <w:jc w:val="left"/>
        <w:rPr>
          <w:sz w:val="20"/>
        </w:rPr>
      </w:pPr>
    </w:p>
    <w:p w:rsidR="0036619D" w:rsidRDefault="0036619D" w:rsidP="0036619D">
      <w:pPr>
        <w:pStyle w:val="a3"/>
        <w:ind w:left="0" w:firstLine="0"/>
        <w:jc w:val="left"/>
        <w:rPr>
          <w:sz w:val="20"/>
        </w:rPr>
      </w:pPr>
    </w:p>
    <w:p w:rsidR="0036619D" w:rsidRDefault="0036619D" w:rsidP="0036619D">
      <w:pPr>
        <w:pStyle w:val="a3"/>
        <w:spacing w:before="69"/>
        <w:ind w:left="0" w:firstLine="0"/>
        <w:jc w:val="left"/>
        <w:rPr>
          <w:sz w:val="20"/>
        </w:rPr>
      </w:pPr>
    </w:p>
    <w:p w:rsidR="0036619D" w:rsidRDefault="0036619D" w:rsidP="0036619D">
      <w:pPr>
        <w:pStyle w:val="2"/>
        <w:ind w:left="0" w:firstLine="0"/>
      </w:pPr>
      <w:r>
        <w:t>Одеса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4"/>
        </w:rPr>
        <w:t>2024</w:t>
      </w:r>
    </w:p>
    <w:p w:rsidR="0036619D" w:rsidRDefault="0036619D" w:rsidP="0036619D">
      <w:pPr>
        <w:pStyle w:val="2"/>
        <w:sectPr w:rsidR="0036619D">
          <w:type w:val="continuous"/>
          <w:pgSz w:w="12240" w:h="15840"/>
          <w:pgMar w:top="1060" w:right="720" w:bottom="1280" w:left="1440" w:header="0" w:footer="1090" w:gutter="0"/>
          <w:cols w:num="2" w:space="720" w:equalWidth="0">
            <w:col w:w="4276" w:space="35"/>
            <w:col w:w="5769"/>
          </w:cols>
        </w:sectPr>
      </w:pPr>
    </w:p>
    <w:p w:rsidR="0036619D" w:rsidRDefault="0036619D" w:rsidP="0036619D">
      <w:pPr>
        <w:pStyle w:val="a3"/>
        <w:spacing w:before="65"/>
        <w:ind w:left="970" w:firstLine="0"/>
        <w:jc w:val="left"/>
      </w:pPr>
      <w:r>
        <w:rPr>
          <w:spacing w:val="-2"/>
        </w:rPr>
        <w:lastRenderedPageBreak/>
        <w:t>РЕФЕРАТ</w:t>
      </w:r>
    </w:p>
    <w:p w:rsidR="0036619D" w:rsidRDefault="0036619D" w:rsidP="0036619D">
      <w:pPr>
        <w:pStyle w:val="a3"/>
        <w:ind w:left="0" w:firstLine="0"/>
        <w:jc w:val="left"/>
      </w:pPr>
    </w:p>
    <w:p w:rsidR="0036619D" w:rsidRDefault="0036619D" w:rsidP="0036619D">
      <w:pPr>
        <w:pStyle w:val="a3"/>
        <w:spacing w:before="2"/>
        <w:ind w:left="0" w:firstLine="0"/>
        <w:jc w:val="left"/>
      </w:pPr>
    </w:p>
    <w:p w:rsidR="0036619D" w:rsidRDefault="0036619D" w:rsidP="0036619D">
      <w:pPr>
        <w:pStyle w:val="a3"/>
        <w:spacing w:line="360" w:lineRule="auto"/>
        <w:ind w:right="130"/>
      </w:pPr>
      <w:r>
        <w:t>Було здійснено пошук та аналіз тематичної наукової літератури, на основі якого</w:t>
      </w:r>
      <w:r>
        <w:rPr>
          <w:spacing w:val="-10"/>
        </w:rPr>
        <w:t xml:space="preserve"> </w:t>
      </w:r>
      <w:r>
        <w:t>обґрунтовано</w:t>
      </w:r>
      <w:r>
        <w:rPr>
          <w:spacing w:val="-10"/>
        </w:rPr>
        <w:t xml:space="preserve"> </w:t>
      </w:r>
      <w:r>
        <w:t>доцільність</w:t>
      </w:r>
      <w:r>
        <w:rPr>
          <w:spacing w:val="-10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актуальність</w:t>
      </w:r>
      <w:r>
        <w:rPr>
          <w:spacing w:val="-11"/>
        </w:rPr>
        <w:t xml:space="preserve"> </w:t>
      </w:r>
      <w:r>
        <w:t>дослідження</w:t>
      </w:r>
      <w:r>
        <w:rPr>
          <w:spacing w:val="-10"/>
        </w:rPr>
        <w:t xml:space="preserve"> </w:t>
      </w:r>
      <w:r>
        <w:t>лікарської</w:t>
      </w:r>
      <w:r>
        <w:rPr>
          <w:spacing w:val="-10"/>
        </w:rPr>
        <w:t xml:space="preserve"> </w:t>
      </w:r>
      <w:r>
        <w:t>рослини,</w:t>
      </w:r>
    </w:p>
    <w:p w:rsidR="0036619D" w:rsidRDefault="0036619D" w:rsidP="0036619D">
      <w:pPr>
        <w:pStyle w:val="a3"/>
        <w:spacing w:line="321" w:lineRule="exact"/>
        <w:ind w:firstLine="0"/>
      </w:pPr>
      <w:r>
        <w:t>-</w:t>
      </w:r>
      <w:r>
        <w:rPr>
          <w:spacing w:val="-4"/>
        </w:rPr>
        <w:t xml:space="preserve"> </w:t>
      </w:r>
      <w:r>
        <w:t>хвої</w:t>
      </w:r>
      <w:r>
        <w:rPr>
          <w:spacing w:val="-2"/>
        </w:rPr>
        <w:t xml:space="preserve"> </w:t>
      </w:r>
      <w:r>
        <w:t>сосни</w:t>
      </w:r>
      <w:r>
        <w:rPr>
          <w:spacing w:val="-2"/>
        </w:rPr>
        <w:t xml:space="preserve"> звичайної</w:t>
      </w:r>
    </w:p>
    <w:p w:rsidR="0036619D" w:rsidRDefault="0036619D" w:rsidP="0036619D">
      <w:pPr>
        <w:pStyle w:val="a3"/>
        <w:spacing w:before="163" w:line="360" w:lineRule="auto"/>
        <w:ind w:right="127"/>
      </w:pPr>
      <w:r>
        <w:t>З</w:t>
      </w:r>
      <w:r>
        <w:rPr>
          <w:spacing w:val="-3"/>
        </w:rPr>
        <w:t xml:space="preserve"> </w:t>
      </w:r>
      <w:r>
        <w:t>метою</w:t>
      </w:r>
      <w:r>
        <w:rPr>
          <w:spacing w:val="-5"/>
        </w:rPr>
        <w:t xml:space="preserve"> </w:t>
      </w:r>
      <w:r>
        <w:t>технологічної</w:t>
      </w:r>
      <w:r>
        <w:rPr>
          <w:spacing w:val="-2"/>
        </w:rPr>
        <w:t xml:space="preserve"> </w:t>
      </w:r>
      <w:r>
        <w:t>оптимізації</w:t>
      </w:r>
      <w:r>
        <w:rPr>
          <w:spacing w:val="-5"/>
        </w:rPr>
        <w:t xml:space="preserve"> </w:t>
      </w:r>
      <w:r>
        <w:t>процесу</w:t>
      </w:r>
      <w:r>
        <w:rPr>
          <w:spacing w:val="-6"/>
        </w:rPr>
        <w:t xml:space="preserve"> </w:t>
      </w:r>
      <w:r>
        <w:t>екстракції</w:t>
      </w:r>
      <w:r>
        <w:rPr>
          <w:spacing w:val="-3"/>
        </w:rPr>
        <w:t xml:space="preserve"> </w:t>
      </w:r>
      <w:r>
        <w:t>біологічно</w:t>
      </w:r>
      <w:r>
        <w:rPr>
          <w:spacing w:val="-4"/>
        </w:rPr>
        <w:t xml:space="preserve"> </w:t>
      </w:r>
      <w:r>
        <w:t xml:space="preserve">активних </w:t>
      </w:r>
      <w:r>
        <w:rPr>
          <w:spacing w:val="-2"/>
        </w:rPr>
        <w:t>речовин</w:t>
      </w:r>
      <w:r>
        <w:rPr>
          <w:spacing w:val="-3"/>
        </w:rPr>
        <w:t xml:space="preserve"> </w:t>
      </w:r>
      <w:r>
        <w:rPr>
          <w:spacing w:val="-2"/>
        </w:rPr>
        <w:t>хвої</w:t>
      </w:r>
      <w:r>
        <w:rPr>
          <w:spacing w:val="-4"/>
        </w:rPr>
        <w:t xml:space="preserve"> </w:t>
      </w:r>
      <w:r>
        <w:rPr>
          <w:spacing w:val="-2"/>
        </w:rPr>
        <w:t>сосни</w:t>
      </w:r>
      <w:r>
        <w:rPr>
          <w:spacing w:val="-4"/>
        </w:rPr>
        <w:t xml:space="preserve"> </w:t>
      </w:r>
      <w:r>
        <w:rPr>
          <w:spacing w:val="-2"/>
        </w:rPr>
        <w:t>звичайної</w:t>
      </w:r>
      <w:r>
        <w:rPr>
          <w:spacing w:val="-3"/>
        </w:rPr>
        <w:t xml:space="preserve"> </w:t>
      </w:r>
      <w:r>
        <w:rPr>
          <w:spacing w:val="-2"/>
        </w:rPr>
        <w:t>було</w:t>
      </w:r>
      <w:r>
        <w:rPr>
          <w:spacing w:val="-4"/>
        </w:rPr>
        <w:t xml:space="preserve"> </w:t>
      </w:r>
      <w:r>
        <w:rPr>
          <w:spacing w:val="-2"/>
        </w:rPr>
        <w:t>встановлено залежність</w:t>
      </w:r>
      <w:r>
        <w:rPr>
          <w:spacing w:val="-7"/>
        </w:rPr>
        <w:t xml:space="preserve"> </w:t>
      </w:r>
      <w:r>
        <w:rPr>
          <w:spacing w:val="-2"/>
        </w:rPr>
        <w:t>виходу</w:t>
      </w:r>
      <w:r>
        <w:rPr>
          <w:spacing w:val="-9"/>
        </w:rPr>
        <w:t xml:space="preserve"> </w:t>
      </w:r>
      <w:r>
        <w:rPr>
          <w:spacing w:val="-2"/>
        </w:rPr>
        <w:t xml:space="preserve">екстрактивних </w:t>
      </w:r>
      <w:r>
        <w:t>речовин від рідинного модуля та від концентрації етилового спирту як розчинника (в діапазоні 20-90%).</w:t>
      </w:r>
    </w:p>
    <w:p w:rsidR="0036619D" w:rsidRDefault="0036619D" w:rsidP="0036619D">
      <w:pPr>
        <w:pStyle w:val="a3"/>
        <w:spacing w:before="1" w:line="360" w:lineRule="auto"/>
        <w:ind w:right="122"/>
      </w:pPr>
      <w:r>
        <w:t>Показано,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економічної</w:t>
      </w:r>
      <w:r>
        <w:rPr>
          <w:spacing w:val="-17"/>
        </w:rPr>
        <w:t xml:space="preserve"> </w:t>
      </w:r>
      <w:r>
        <w:t>точки</w:t>
      </w:r>
      <w:r>
        <w:rPr>
          <w:spacing w:val="-18"/>
        </w:rPr>
        <w:t xml:space="preserve"> </w:t>
      </w:r>
      <w:r>
        <w:t>зору</w:t>
      </w:r>
      <w:r>
        <w:rPr>
          <w:spacing w:val="-17"/>
        </w:rPr>
        <w:t xml:space="preserve"> </w:t>
      </w:r>
      <w:r>
        <w:t>доцільно</w:t>
      </w:r>
      <w:r>
        <w:rPr>
          <w:spacing w:val="-18"/>
        </w:rPr>
        <w:t xml:space="preserve"> </w:t>
      </w:r>
      <w:r>
        <w:t>використовувати</w:t>
      </w:r>
      <w:r>
        <w:rPr>
          <w:spacing w:val="-17"/>
        </w:rPr>
        <w:t xml:space="preserve"> </w:t>
      </w:r>
      <w:r>
        <w:t>рідинний модуль рівний 20, оскільки показники виходу суми екстрактивних речовин статистично не відрізняються від результатів серії з рідинним модулем 30. А також встановлено, що збільшення концентрації етилового спирту у водно- етанольній</w:t>
      </w:r>
      <w:r>
        <w:rPr>
          <w:spacing w:val="-2"/>
        </w:rPr>
        <w:t xml:space="preserve"> </w:t>
      </w:r>
      <w:r>
        <w:t>суміші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20</w:t>
      </w:r>
      <w:r>
        <w:rPr>
          <w:spacing w:val="-4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70</w:t>
      </w:r>
      <w:r>
        <w:rPr>
          <w:spacing w:val="-1"/>
        </w:rPr>
        <w:t xml:space="preserve"> </w:t>
      </w:r>
      <w:r>
        <w:t>%</w:t>
      </w:r>
      <w:r>
        <w:rPr>
          <w:spacing w:val="-4"/>
        </w:rPr>
        <w:t xml:space="preserve"> </w:t>
      </w:r>
      <w:r>
        <w:t>призводить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збільшення</w:t>
      </w:r>
      <w:r>
        <w:rPr>
          <w:spacing w:val="-2"/>
        </w:rPr>
        <w:t xml:space="preserve"> </w:t>
      </w:r>
      <w:r>
        <w:t>виходу</w:t>
      </w:r>
      <w:r>
        <w:rPr>
          <w:spacing w:val="-6"/>
        </w:rPr>
        <w:t xml:space="preserve"> </w:t>
      </w:r>
      <w:r>
        <w:t xml:space="preserve">екстрактивних речовин від 20,64 до 27,65 %, при подальшому збільшені концентрації спирту спостерігається зниження виходу екстрактивних речовин, що пояснюється їх </w:t>
      </w:r>
      <w:r>
        <w:rPr>
          <w:spacing w:val="-2"/>
        </w:rPr>
        <w:t>природою.</w:t>
      </w:r>
    </w:p>
    <w:p w:rsidR="0036619D" w:rsidRDefault="0036619D" w:rsidP="0036619D">
      <w:pPr>
        <w:pStyle w:val="a3"/>
        <w:spacing w:line="360" w:lineRule="auto"/>
        <w:ind w:right="124"/>
      </w:pPr>
      <w:r>
        <w:t>Також було досліджено кінетику екстракції хлорофілів, каротиноїдів, фенольних сполук та флавоноїдів в зразках хвої сосни звичайної в часі при використанні спирту різної концентрації як екстрагенту. Встановлено, що при екстракції в апараті</w:t>
      </w:r>
      <w:r>
        <w:rPr>
          <w:spacing w:val="-2"/>
        </w:rPr>
        <w:t xml:space="preserve"> </w:t>
      </w:r>
      <w:r>
        <w:t>Сокслета хвої сосни звичайної водно-спиртовими сумішами різної концентрації при температурі 70</w:t>
      </w:r>
      <w:r>
        <w:rPr>
          <w:rFonts w:ascii="Calibri" w:hAnsi="Calibri"/>
        </w:rPr>
        <w:t>°</w:t>
      </w:r>
      <w:r>
        <w:t>С оптимальним часом та концентрацією розчинника</w:t>
      </w:r>
      <w:r>
        <w:rPr>
          <w:spacing w:val="-3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вилучення хлорофілів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каротиноїдів</w:t>
      </w:r>
      <w:r>
        <w:rPr>
          <w:spacing w:val="-4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2-</w:t>
      </w:r>
      <w:r>
        <w:rPr>
          <w:spacing w:val="-4"/>
        </w:rPr>
        <w:t xml:space="preserve"> </w:t>
      </w:r>
      <w:r>
        <w:t>годинна</w:t>
      </w:r>
      <w:r>
        <w:rPr>
          <w:spacing w:val="-3"/>
        </w:rPr>
        <w:t xml:space="preserve"> </w:t>
      </w:r>
      <w:r>
        <w:t>екстракція</w:t>
      </w:r>
      <w:r>
        <w:rPr>
          <w:spacing w:val="-3"/>
        </w:rPr>
        <w:t xml:space="preserve"> </w:t>
      </w:r>
      <w:r>
        <w:t>та 90% водно-спиртова суміш. При цьому вихід речовин складає 490,05 та 43,77 мг%, відповідно.</w:t>
      </w:r>
    </w:p>
    <w:p w:rsidR="0036619D" w:rsidRDefault="0036619D" w:rsidP="0036619D">
      <w:pPr>
        <w:pStyle w:val="a3"/>
        <w:spacing w:line="360" w:lineRule="auto"/>
        <w:sectPr w:rsidR="0036619D">
          <w:pgSz w:w="12240" w:h="15840"/>
          <w:pgMar w:top="1060" w:right="720" w:bottom="1340" w:left="1440" w:header="0" w:footer="1090" w:gutter="0"/>
          <w:cols w:space="720"/>
        </w:sectPr>
      </w:pPr>
    </w:p>
    <w:p w:rsidR="0036619D" w:rsidRDefault="0036619D" w:rsidP="0036619D">
      <w:pPr>
        <w:pStyle w:val="a3"/>
        <w:spacing w:before="65" w:line="360" w:lineRule="auto"/>
        <w:ind w:right="123"/>
      </w:pPr>
      <w:r>
        <w:lastRenderedPageBreak/>
        <w:t>У випадку екстракції фенольних сполук та флавоноїдів при аналогічних технологічних параметрах оптимальними є 5-годинна екстракція при використанні 70%</w:t>
      </w:r>
      <w:r>
        <w:rPr>
          <w:spacing w:val="40"/>
        </w:rPr>
        <w:t xml:space="preserve"> </w:t>
      </w:r>
      <w:r>
        <w:t>спирту, при цьому вихід сполук рівний 3,0 та 1,1 %.</w:t>
      </w:r>
    </w:p>
    <w:p w:rsidR="0036619D" w:rsidRDefault="0036619D" w:rsidP="0036619D">
      <w:pPr>
        <w:pStyle w:val="a3"/>
        <w:spacing w:before="2" w:line="360" w:lineRule="auto"/>
        <w:ind w:right="123"/>
      </w:pPr>
      <w:r>
        <w:t>Робота</w:t>
      </w:r>
      <w:r>
        <w:rPr>
          <w:spacing w:val="-12"/>
        </w:rPr>
        <w:t xml:space="preserve"> </w:t>
      </w:r>
      <w:r>
        <w:t>викладена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54</w:t>
      </w:r>
      <w:r>
        <w:rPr>
          <w:spacing w:val="-8"/>
        </w:rPr>
        <w:t xml:space="preserve"> </w:t>
      </w:r>
      <w:r>
        <w:t>сторінках</w:t>
      </w:r>
      <w:r>
        <w:rPr>
          <w:spacing w:val="-11"/>
        </w:rPr>
        <w:t xml:space="preserve"> </w:t>
      </w:r>
      <w:r>
        <w:t>друкованого</w:t>
      </w:r>
      <w:r>
        <w:rPr>
          <w:spacing w:val="-9"/>
        </w:rPr>
        <w:t xml:space="preserve"> </w:t>
      </w:r>
      <w:r>
        <w:t>тексту,</w:t>
      </w:r>
      <w:r>
        <w:rPr>
          <w:spacing w:val="-10"/>
        </w:rPr>
        <w:t xml:space="preserve"> </w:t>
      </w:r>
      <w:r>
        <w:t>містить</w:t>
      </w:r>
      <w:r>
        <w:rPr>
          <w:spacing w:val="-7"/>
        </w:rPr>
        <w:t xml:space="preserve"> </w:t>
      </w:r>
      <w:r>
        <w:t>5</w:t>
      </w:r>
      <w:r>
        <w:rPr>
          <w:spacing w:val="-9"/>
        </w:rPr>
        <w:t xml:space="preserve"> </w:t>
      </w:r>
      <w:r>
        <w:t>таблиць</w:t>
      </w:r>
      <w:r>
        <w:rPr>
          <w:spacing w:val="-10"/>
        </w:rPr>
        <w:t xml:space="preserve"> </w:t>
      </w:r>
      <w:r>
        <w:t>та 13</w:t>
      </w:r>
      <w:r>
        <w:rPr>
          <w:spacing w:val="-4"/>
        </w:rPr>
        <w:t xml:space="preserve"> </w:t>
      </w:r>
      <w:r>
        <w:t>рисунків,</w:t>
      </w:r>
      <w:r>
        <w:rPr>
          <w:spacing w:val="-7"/>
        </w:rPr>
        <w:t xml:space="preserve"> </w:t>
      </w:r>
      <w:r>
        <w:t>наведено</w:t>
      </w:r>
      <w:r>
        <w:rPr>
          <w:spacing w:val="-5"/>
        </w:rPr>
        <w:t xml:space="preserve"> </w:t>
      </w:r>
      <w:r>
        <w:t>посилання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29</w:t>
      </w:r>
      <w:r>
        <w:rPr>
          <w:spacing w:val="-6"/>
        </w:rPr>
        <w:t xml:space="preserve"> </w:t>
      </w:r>
      <w:r>
        <w:t>літературних</w:t>
      </w:r>
      <w:r>
        <w:rPr>
          <w:spacing w:val="-1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інформації,</w:t>
      </w:r>
      <w:r>
        <w:rPr>
          <w:spacing w:val="-3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них</w:t>
      </w:r>
      <w:r>
        <w:rPr>
          <w:spacing w:val="-3"/>
        </w:rPr>
        <w:t xml:space="preserve"> </w:t>
      </w:r>
      <w:r>
        <w:t xml:space="preserve">19 </w:t>
      </w:r>
      <w:r>
        <w:rPr>
          <w:spacing w:val="-2"/>
        </w:rPr>
        <w:t>англомовних.</w:t>
      </w:r>
    </w:p>
    <w:p w:rsidR="0036619D" w:rsidRDefault="0036619D" w:rsidP="0036619D">
      <w:pPr>
        <w:pStyle w:val="a3"/>
        <w:spacing w:line="360" w:lineRule="auto"/>
        <w:sectPr w:rsidR="0036619D">
          <w:pgSz w:w="12240" w:h="15840"/>
          <w:pgMar w:top="1060" w:right="720" w:bottom="1340" w:left="1440" w:header="0" w:footer="1090" w:gutter="0"/>
          <w:cols w:space="720"/>
        </w:sectPr>
      </w:pPr>
    </w:p>
    <w:p w:rsidR="0036619D" w:rsidRDefault="0036619D" w:rsidP="0036619D">
      <w:pPr>
        <w:spacing w:before="64"/>
        <w:ind w:left="840"/>
        <w:jc w:val="center"/>
        <w:rPr>
          <w:sz w:val="32"/>
        </w:rPr>
      </w:pPr>
      <w:r>
        <w:rPr>
          <w:spacing w:val="-2"/>
          <w:sz w:val="32"/>
        </w:rPr>
        <w:lastRenderedPageBreak/>
        <w:t>ЗМІСТ</w:t>
      </w:r>
    </w:p>
    <w:p w:rsidR="0036619D" w:rsidRDefault="0036619D" w:rsidP="0036619D">
      <w:pPr>
        <w:jc w:val="center"/>
        <w:rPr>
          <w:sz w:val="32"/>
        </w:rPr>
        <w:sectPr w:rsidR="0036619D">
          <w:pgSz w:w="12240" w:h="15840"/>
          <w:pgMar w:top="1060" w:right="720" w:bottom="1349" w:left="1440" w:header="0" w:footer="1090" w:gutter="0"/>
          <w:cols w:space="720"/>
        </w:sectPr>
      </w:pPr>
    </w:p>
    <w:sdt>
      <w:sdtPr>
        <w:id w:val="763649705"/>
        <w:docPartObj>
          <w:docPartGallery w:val="Table of Contents"/>
          <w:docPartUnique/>
        </w:docPartObj>
      </w:sdtPr>
      <w:sdtContent>
        <w:p w:rsidR="0036619D" w:rsidRDefault="0036619D" w:rsidP="0036619D">
          <w:pPr>
            <w:pStyle w:val="11"/>
            <w:tabs>
              <w:tab w:val="left" w:leader="dot" w:pos="9753"/>
            </w:tabs>
            <w:spacing w:before="30"/>
          </w:pPr>
          <w:hyperlink w:anchor="_bookmark0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ПОЗНАЧЕНЬ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36619D" w:rsidRDefault="0036619D" w:rsidP="0036619D">
          <w:pPr>
            <w:pStyle w:val="11"/>
            <w:tabs>
              <w:tab w:val="left" w:leader="dot" w:pos="9753"/>
            </w:tabs>
          </w:pPr>
          <w:hyperlink w:anchor="_bookmark1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:rsidR="0036619D" w:rsidRDefault="0036619D" w:rsidP="0036619D">
          <w:pPr>
            <w:pStyle w:val="11"/>
            <w:tabs>
              <w:tab w:val="left" w:leader="dot" w:pos="9753"/>
            </w:tabs>
          </w:pPr>
          <w:hyperlink w:anchor="_bookmark3" w:history="1">
            <w:r>
              <w:t>РОЗДІЛ</w:t>
            </w:r>
            <w:r>
              <w:rPr>
                <w:spacing w:val="-12"/>
              </w:rPr>
              <w:t xml:space="preserve"> </w:t>
            </w:r>
            <w:r>
              <w:t>1.</w:t>
            </w:r>
            <w:r>
              <w:rPr>
                <w:spacing w:val="-10"/>
              </w:rPr>
              <w:t xml:space="preserve"> </w:t>
            </w:r>
            <w:r>
              <w:t>ПЕРСПЕКТИВИ</w:t>
            </w:r>
            <w:r>
              <w:rPr>
                <w:spacing w:val="-10"/>
              </w:rPr>
              <w:t xml:space="preserve"> </w:t>
            </w:r>
            <w:r>
              <w:t>ЗАСТОСУВАННЯ</w:t>
            </w:r>
            <w:r>
              <w:rPr>
                <w:spacing w:val="-10"/>
              </w:rPr>
              <w:t xml:space="preserve"> </w:t>
            </w:r>
            <w:r>
              <w:t>ЛІКАРСЬКИХ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РОСЛИН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6"/>
            </w:numPr>
            <w:tabs>
              <w:tab w:val="left" w:pos="1180"/>
              <w:tab w:val="left" w:leader="dot" w:pos="9753"/>
            </w:tabs>
            <w:spacing w:before="262"/>
            <w:ind w:left="1180" w:hanging="491"/>
          </w:pPr>
          <w:hyperlink w:anchor="_bookmark4" w:history="1">
            <w:r>
              <w:t>Питання</w:t>
            </w:r>
            <w:r>
              <w:rPr>
                <w:spacing w:val="-12"/>
              </w:rPr>
              <w:t xml:space="preserve"> </w:t>
            </w:r>
            <w:r>
              <w:t>раціонального</w:t>
            </w:r>
            <w:r>
              <w:rPr>
                <w:spacing w:val="-12"/>
              </w:rPr>
              <w:t xml:space="preserve"> </w:t>
            </w:r>
            <w:r>
              <w:t>використання</w:t>
            </w:r>
            <w:r>
              <w:rPr>
                <w:spacing w:val="-11"/>
              </w:rPr>
              <w:t xml:space="preserve"> </w:t>
            </w:r>
            <w:r>
              <w:rPr>
                <w:spacing w:val="-5"/>
              </w:rPr>
              <w:t>ЛРС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36619D" w:rsidRDefault="0036619D" w:rsidP="0036619D">
          <w:pPr>
            <w:pStyle w:val="3"/>
            <w:numPr>
              <w:ilvl w:val="1"/>
              <w:numId w:val="6"/>
            </w:numPr>
            <w:tabs>
              <w:tab w:val="left" w:pos="1210"/>
              <w:tab w:val="left" w:leader="dot" w:pos="9611"/>
            </w:tabs>
            <w:spacing w:line="357" w:lineRule="auto"/>
            <w:ind w:left="689" w:firstLine="0"/>
            <w:rPr>
              <w:b w:val="0"/>
              <w:i w:val="0"/>
              <w:sz w:val="28"/>
            </w:rPr>
          </w:pPr>
          <w:hyperlink w:anchor="_bookmark5" w:history="1">
            <w:r>
              <w:rPr>
                <w:b w:val="0"/>
                <w:i w:val="0"/>
                <w:sz w:val="28"/>
              </w:rPr>
              <w:t>Загальна характеристика та хімічний склад об’єкту дослідження</w:t>
            </w:r>
            <w:r>
              <w:rPr>
                <w:b w:val="0"/>
                <w:i w:val="0"/>
                <w:spacing w:val="37"/>
                <w:sz w:val="28"/>
              </w:rPr>
              <w:t xml:space="preserve"> </w:t>
            </w:r>
            <w:r>
              <w:rPr>
                <w:b w:val="0"/>
                <w:i w:val="0"/>
                <w:sz w:val="28"/>
              </w:rPr>
              <w:t>(</w:t>
            </w:r>
            <w:r>
              <w:rPr>
                <w:b w:val="0"/>
                <w:sz w:val="28"/>
              </w:rPr>
              <w:t>Pinus</w:t>
            </w:r>
          </w:hyperlink>
          <w:r>
            <w:rPr>
              <w:b w:val="0"/>
              <w:sz w:val="28"/>
            </w:rPr>
            <w:t xml:space="preserve"> </w:t>
          </w:r>
          <w:hyperlink w:anchor="_bookmark5" w:history="1">
            <w:r>
              <w:rPr>
                <w:b w:val="0"/>
                <w:sz w:val="28"/>
              </w:rPr>
              <w:t>sylvestris L.)</w:t>
            </w:r>
            <w:r>
              <w:rPr>
                <w:b w:val="0"/>
                <w:sz w:val="28"/>
              </w:rPr>
              <w:tab/>
            </w:r>
            <w:r>
              <w:rPr>
                <w:b w:val="0"/>
                <w:i w:val="0"/>
                <w:spacing w:val="-6"/>
                <w:sz w:val="28"/>
              </w:rPr>
              <w:t>11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6"/>
            </w:numPr>
            <w:tabs>
              <w:tab w:val="left" w:pos="1180"/>
              <w:tab w:val="left" w:leader="dot" w:pos="9611"/>
            </w:tabs>
            <w:spacing w:before="105"/>
            <w:ind w:left="1180" w:hanging="491"/>
          </w:pPr>
          <w:hyperlink w:anchor="_bookmark10" w:history="1">
            <w:r>
              <w:t>Способи</w:t>
            </w:r>
            <w:r>
              <w:rPr>
                <w:spacing w:val="-10"/>
              </w:rPr>
              <w:t xml:space="preserve"> </w:t>
            </w:r>
            <w:r>
              <w:t>отримання</w:t>
            </w:r>
            <w:r>
              <w:rPr>
                <w:spacing w:val="-4"/>
              </w:rPr>
              <w:t xml:space="preserve"> </w:t>
            </w:r>
            <w:r>
              <w:t>БАР</w:t>
            </w:r>
            <w:r>
              <w:rPr>
                <w:spacing w:val="-5"/>
              </w:rPr>
              <w:t xml:space="preserve"> </w:t>
            </w:r>
            <w:r>
              <w:t>з</w:t>
            </w:r>
            <w:r>
              <w:rPr>
                <w:spacing w:val="-2"/>
              </w:rPr>
              <w:t xml:space="preserve"> </w:t>
            </w:r>
            <w:r>
              <w:t>хвої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перспективи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застосування</w:t>
            </w:r>
            <w:r>
              <w:tab/>
            </w:r>
            <w:r>
              <w:rPr>
                <w:spacing w:val="-5"/>
              </w:rPr>
              <w:t>22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6"/>
            </w:numPr>
            <w:tabs>
              <w:tab w:val="left" w:pos="1667"/>
              <w:tab w:val="left" w:leader="dot" w:pos="9611"/>
            </w:tabs>
            <w:ind w:left="1667" w:hanging="697"/>
          </w:pPr>
          <w:hyperlink w:anchor="_bookmark11" w:history="1">
            <w:r>
              <w:t>Технологія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екстракції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6"/>
            </w:numPr>
            <w:tabs>
              <w:tab w:val="left" w:pos="1667"/>
              <w:tab w:val="left" w:leader="dot" w:pos="9611"/>
            </w:tabs>
            <w:spacing w:before="259"/>
            <w:ind w:left="1667" w:hanging="697"/>
          </w:pPr>
          <w:hyperlink w:anchor="_bookmark12" w:history="1">
            <w:r>
              <w:t>Продукти</w:t>
            </w:r>
            <w:r>
              <w:rPr>
                <w:spacing w:val="-6"/>
              </w:rPr>
              <w:t xml:space="preserve"> </w:t>
            </w:r>
            <w:r>
              <w:t>переробки</w:t>
            </w:r>
            <w:r>
              <w:rPr>
                <w:spacing w:val="-10"/>
              </w:rPr>
              <w:t xml:space="preserve"> </w:t>
            </w:r>
            <w:r>
              <w:t>хвої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сосни</w:t>
            </w:r>
            <w:r>
              <w:tab/>
            </w:r>
            <w:r>
              <w:rPr>
                <w:spacing w:val="-5"/>
              </w:rPr>
              <w:t>25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6"/>
            </w:numPr>
            <w:tabs>
              <w:tab w:val="left" w:pos="1180"/>
              <w:tab w:val="left" w:leader="dot" w:pos="9611"/>
            </w:tabs>
            <w:ind w:left="1180" w:hanging="491"/>
          </w:pPr>
          <w:hyperlink w:anchor="_bookmark13" w:history="1">
            <w:r>
              <w:t>Застосування</w:t>
            </w:r>
            <w:r>
              <w:rPr>
                <w:spacing w:val="-8"/>
              </w:rPr>
              <w:t xml:space="preserve"> </w:t>
            </w:r>
            <w:r>
              <w:t>в</w:t>
            </w:r>
            <w:r>
              <w:rPr>
                <w:spacing w:val="-8"/>
              </w:rPr>
              <w:t xml:space="preserve"> </w:t>
            </w:r>
            <w:r>
              <w:t>фармацевтичній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галузі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36619D" w:rsidRDefault="0036619D" w:rsidP="0036619D">
          <w:pPr>
            <w:pStyle w:val="11"/>
            <w:tabs>
              <w:tab w:val="left" w:leader="dot" w:pos="9611"/>
            </w:tabs>
          </w:pPr>
          <w:hyperlink w:anchor="_bookmark14" w:history="1">
            <w:r>
              <w:t>РОЗДІЛ</w:t>
            </w:r>
            <w:r>
              <w:rPr>
                <w:spacing w:val="-7"/>
              </w:rPr>
              <w:t xml:space="preserve"> </w:t>
            </w:r>
            <w:r>
              <w:t>2.</w:t>
            </w:r>
            <w:r>
              <w:rPr>
                <w:spacing w:val="-4"/>
              </w:rPr>
              <w:t xml:space="preserve"> </w:t>
            </w:r>
            <w:r>
              <w:t>ОБ’ЄКТИ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МЕТОДИ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5"/>
            </w:numPr>
            <w:tabs>
              <w:tab w:val="left" w:pos="1180"/>
              <w:tab w:val="left" w:leader="dot" w:pos="9611"/>
            </w:tabs>
            <w:spacing w:before="262"/>
            <w:ind w:left="1180" w:hanging="491"/>
          </w:pPr>
          <w:hyperlink w:anchor="_bookmark15" w:history="1">
            <w:r>
              <w:t>Об’єкт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загальний</w:t>
            </w:r>
            <w:r>
              <w:rPr>
                <w:spacing w:val="-6"/>
              </w:rPr>
              <w:t xml:space="preserve"> </w:t>
            </w:r>
            <w:r>
              <w:t>дизайн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7"/>
              </w:rPr>
              <w:t>31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5"/>
            </w:numPr>
            <w:tabs>
              <w:tab w:val="left" w:pos="1180"/>
              <w:tab w:val="left" w:leader="dot" w:pos="9611"/>
            </w:tabs>
            <w:ind w:left="1180" w:hanging="491"/>
          </w:pPr>
          <w:hyperlink w:anchor="_bookmark16" w:history="1">
            <w:r>
              <w:t>Методи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7"/>
              </w:rPr>
              <w:t>31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5"/>
            </w:numPr>
            <w:tabs>
              <w:tab w:val="left" w:pos="1599"/>
              <w:tab w:val="left" w:leader="dot" w:pos="9611"/>
            </w:tabs>
            <w:ind w:left="1599" w:hanging="629"/>
          </w:pPr>
          <w:hyperlink w:anchor="_bookmark17" w:history="1">
            <w:r>
              <w:t>Методика</w:t>
            </w:r>
            <w:r>
              <w:rPr>
                <w:spacing w:val="-8"/>
              </w:rPr>
              <w:t xml:space="preserve"> </w:t>
            </w:r>
            <w:r>
              <w:t>відбору</w:t>
            </w:r>
            <w:r>
              <w:rPr>
                <w:spacing w:val="-9"/>
              </w:rPr>
              <w:t xml:space="preserve"> </w:t>
            </w:r>
            <w:r>
              <w:t>проб</w:t>
            </w:r>
            <w:r>
              <w:rPr>
                <w:spacing w:val="-7"/>
              </w:rPr>
              <w:t xml:space="preserve"> </w:t>
            </w:r>
            <w:r>
              <w:t>деревної</w:t>
            </w:r>
            <w:r>
              <w:rPr>
                <w:spacing w:val="-4"/>
              </w:rPr>
              <w:t xml:space="preserve"> </w:t>
            </w:r>
            <w:r>
              <w:t>зелені</w:t>
            </w:r>
            <w:r>
              <w:rPr>
                <w:spacing w:val="-4"/>
              </w:rPr>
              <w:t xml:space="preserve"> </w:t>
            </w:r>
            <w:r>
              <w:t>сосни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звичайної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5"/>
            </w:numPr>
            <w:tabs>
              <w:tab w:val="left" w:pos="1599"/>
              <w:tab w:val="left" w:leader="dot" w:pos="9611"/>
            </w:tabs>
            <w:ind w:left="1599" w:hanging="629"/>
          </w:pPr>
          <w:hyperlink w:anchor="_bookmark18" w:history="1">
            <w:r>
              <w:t>Екстракція</w:t>
            </w:r>
            <w:r>
              <w:rPr>
                <w:spacing w:val="-4"/>
              </w:rPr>
              <w:t xml:space="preserve"> </w:t>
            </w:r>
            <w:r>
              <w:t>БАР</w:t>
            </w:r>
            <w:r>
              <w:rPr>
                <w:spacing w:val="-4"/>
              </w:rPr>
              <w:t xml:space="preserve"> </w:t>
            </w:r>
            <w:r>
              <w:t>з</w:t>
            </w:r>
            <w:r>
              <w:rPr>
                <w:spacing w:val="-5"/>
              </w:rPr>
              <w:t xml:space="preserve"> </w:t>
            </w:r>
            <w:r>
              <w:t>сосни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звичайної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667"/>
              <w:tab w:val="left" w:leader="dot" w:pos="9611"/>
            </w:tabs>
            <w:spacing w:before="262"/>
            <w:ind w:left="1667" w:hanging="697"/>
          </w:pPr>
          <w:hyperlink w:anchor="_bookmark19" w:history="1">
            <w:r>
              <w:t>«Визначення</w:t>
            </w:r>
            <w:r>
              <w:rPr>
                <w:spacing w:val="-12"/>
              </w:rPr>
              <w:t xml:space="preserve"> </w:t>
            </w:r>
            <w:r>
              <w:t>вологості</w:t>
            </w:r>
            <w:r>
              <w:rPr>
                <w:spacing w:val="-7"/>
              </w:rPr>
              <w:t xml:space="preserve"> </w:t>
            </w:r>
            <w:r>
              <w:t>рослинної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сировини»</w:t>
            </w:r>
            <w:r>
              <w:tab/>
            </w:r>
            <w:r>
              <w:rPr>
                <w:spacing w:val="-5"/>
              </w:rPr>
              <w:t>32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667"/>
              <w:tab w:val="left" w:leader="dot" w:pos="9611"/>
            </w:tabs>
            <w:ind w:left="1667" w:hanging="697"/>
          </w:pPr>
          <w:hyperlink w:anchor="_bookmark20" w:history="1">
            <w:r>
              <w:t>«Спектрофотометричне</w:t>
            </w:r>
            <w:r>
              <w:rPr>
                <w:spacing w:val="-12"/>
              </w:rPr>
              <w:t xml:space="preserve"> </w:t>
            </w:r>
            <w:r>
              <w:t>визначення</w:t>
            </w:r>
            <w:r>
              <w:rPr>
                <w:spacing w:val="-9"/>
              </w:rPr>
              <w:t xml:space="preserve"> </w:t>
            </w:r>
            <w:r>
              <w:t>вмісту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флавоноїдів»</w:t>
            </w:r>
            <w:r>
              <w:tab/>
            </w:r>
            <w:r>
              <w:rPr>
                <w:spacing w:val="-5"/>
              </w:rPr>
              <w:t>32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710"/>
              <w:tab w:val="left" w:leader="dot" w:pos="9611"/>
            </w:tabs>
            <w:spacing w:before="264" w:line="357" w:lineRule="auto"/>
            <w:ind w:left="970" w:right="124" w:firstLine="0"/>
          </w:pPr>
          <w:hyperlink w:anchor="_bookmark21" w:history="1">
            <w:r>
              <w:t>«Дослідження</w:t>
            </w:r>
            <w:r>
              <w:rPr>
                <w:spacing w:val="35"/>
              </w:rPr>
              <w:t xml:space="preserve"> </w:t>
            </w:r>
            <w:r>
              <w:t>вмісту</w:t>
            </w:r>
            <w:r>
              <w:rPr>
                <w:spacing w:val="34"/>
              </w:rPr>
              <w:t xml:space="preserve"> </w:t>
            </w:r>
            <w:r>
              <w:t>поліфенольних</w:t>
            </w:r>
            <w:r>
              <w:rPr>
                <w:spacing w:val="38"/>
              </w:rPr>
              <w:t xml:space="preserve"> </w:t>
            </w:r>
            <w:r>
              <w:t>сполук</w:t>
            </w:r>
            <w:r>
              <w:rPr>
                <w:spacing w:val="37"/>
              </w:rPr>
              <w:t xml:space="preserve"> </w:t>
            </w:r>
            <w:r>
              <w:t>в</w:t>
            </w:r>
            <w:r>
              <w:rPr>
                <w:spacing w:val="37"/>
              </w:rPr>
              <w:t xml:space="preserve"> </w:t>
            </w:r>
            <w:r>
              <w:t>екстрактах</w:t>
            </w:r>
            <w:r>
              <w:rPr>
                <w:spacing w:val="36"/>
              </w:rPr>
              <w:t xml:space="preserve"> </w:t>
            </w:r>
            <w:r>
              <w:t>методом</w:t>
            </w:r>
          </w:hyperlink>
          <w:r>
            <w:t xml:space="preserve"> </w:t>
          </w:r>
          <w:hyperlink w:anchor="_bookmark21" w:history="1">
            <w:r>
              <w:rPr>
                <w:spacing w:val="-2"/>
              </w:rPr>
              <w:t>Фоліна-Чокальтео»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667"/>
              <w:tab w:val="left" w:leader="dot" w:pos="9611"/>
            </w:tabs>
            <w:spacing w:before="104"/>
            <w:ind w:left="1667" w:hanging="697"/>
          </w:pPr>
          <w:hyperlink w:anchor="_bookmark22" w:history="1">
            <w:r>
              <w:t>«Визначення</w:t>
            </w:r>
            <w:r>
              <w:rPr>
                <w:spacing w:val="-9"/>
              </w:rPr>
              <w:t xml:space="preserve"> </w:t>
            </w:r>
            <w:r>
              <w:t>вмісту</w:t>
            </w:r>
            <w:r>
              <w:rPr>
                <w:spacing w:val="-9"/>
              </w:rPr>
              <w:t xml:space="preserve"> </w:t>
            </w:r>
            <w:r>
              <w:t>екстрактивних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речовин»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667"/>
              <w:tab w:val="left" w:leader="dot" w:pos="9611"/>
            </w:tabs>
            <w:ind w:left="1667" w:hanging="697"/>
          </w:pPr>
          <w:hyperlink w:anchor="_bookmark23" w:history="1">
            <w:r>
              <w:t>«Методика</w:t>
            </w:r>
            <w:r>
              <w:rPr>
                <w:spacing w:val="-9"/>
              </w:rPr>
              <w:t xml:space="preserve"> </w:t>
            </w:r>
            <w:r>
              <w:t>визначення</w:t>
            </w:r>
            <w:r>
              <w:rPr>
                <w:spacing w:val="-7"/>
              </w:rPr>
              <w:t xml:space="preserve"> </w:t>
            </w:r>
            <w:r>
              <w:t>хлорофілів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каротину»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36619D" w:rsidRDefault="0036619D" w:rsidP="0036619D">
          <w:pPr>
            <w:pStyle w:val="4"/>
            <w:numPr>
              <w:ilvl w:val="2"/>
              <w:numId w:val="4"/>
            </w:numPr>
            <w:tabs>
              <w:tab w:val="left" w:pos="1667"/>
              <w:tab w:val="left" w:leader="dot" w:pos="9611"/>
            </w:tabs>
            <w:ind w:left="1667" w:hanging="697"/>
          </w:pPr>
          <w:hyperlink w:anchor="_bookmark24" w:history="1">
            <w:r>
              <w:t>«Статистична</w:t>
            </w:r>
            <w:r>
              <w:rPr>
                <w:spacing w:val="-11"/>
              </w:rPr>
              <w:t xml:space="preserve"> </w:t>
            </w:r>
            <w:r>
              <w:t>обробка</w:t>
            </w:r>
            <w:r>
              <w:rPr>
                <w:spacing w:val="-8"/>
              </w:rPr>
              <w:t xml:space="preserve"> </w:t>
            </w:r>
            <w:r>
              <w:t>результатів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дослідження»</w:t>
            </w:r>
            <w:r>
              <w:tab/>
            </w:r>
            <w:r>
              <w:rPr>
                <w:spacing w:val="-5"/>
              </w:rPr>
              <w:t>39</w:t>
            </w:r>
          </w:hyperlink>
        </w:p>
        <w:p w:rsidR="0036619D" w:rsidRDefault="0036619D" w:rsidP="0036619D">
          <w:pPr>
            <w:pStyle w:val="11"/>
            <w:tabs>
              <w:tab w:val="left" w:leader="dot" w:pos="9611"/>
            </w:tabs>
            <w:spacing w:before="259" w:after="20"/>
          </w:pPr>
          <w:hyperlink w:anchor="_bookmark25" w:history="1">
            <w:r>
              <w:t>Розділ</w:t>
            </w:r>
            <w:r>
              <w:rPr>
                <w:spacing w:val="-7"/>
              </w:rPr>
              <w:t xml:space="preserve"> </w:t>
            </w:r>
            <w:r>
              <w:t>3.</w:t>
            </w:r>
            <w:r>
              <w:rPr>
                <w:spacing w:val="-5"/>
              </w:rPr>
              <w:t xml:space="preserve"> </w:t>
            </w:r>
            <w:r>
              <w:t>РЕЗУЛЬТАТИ</w:t>
            </w:r>
            <w:r>
              <w:rPr>
                <w:spacing w:val="-5"/>
              </w:rPr>
              <w:t xml:space="preserve"> </w:t>
            </w:r>
            <w:r>
              <w:t>ДОСЛІДЖЕНЬ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ЇХ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41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3"/>
            </w:numPr>
            <w:tabs>
              <w:tab w:val="left" w:pos="1110"/>
              <w:tab w:val="right" w:leader="dot" w:pos="9895"/>
            </w:tabs>
            <w:spacing w:before="63"/>
            <w:ind w:left="1110" w:hanging="421"/>
          </w:pPr>
          <w:hyperlink w:anchor="_bookmark26" w:history="1">
            <w:r>
              <w:t>Аналіз</w:t>
            </w:r>
            <w:r>
              <w:rPr>
                <w:spacing w:val="-6"/>
              </w:rPr>
              <w:t xml:space="preserve"> </w:t>
            </w:r>
            <w:r>
              <w:t>співвідношення</w:t>
            </w:r>
            <w:r>
              <w:rPr>
                <w:spacing w:val="-5"/>
              </w:rPr>
              <w:t xml:space="preserve"> </w:t>
            </w:r>
            <w:r>
              <w:t>сухого</w:t>
            </w:r>
            <w:r>
              <w:rPr>
                <w:spacing w:val="-5"/>
              </w:rPr>
              <w:t xml:space="preserve"> </w:t>
            </w:r>
            <w:r>
              <w:t>залишку</w:t>
            </w:r>
            <w:r>
              <w:rPr>
                <w:spacing w:val="-9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вологи</w:t>
            </w:r>
            <w:r>
              <w:rPr>
                <w:spacing w:val="-6"/>
              </w:rPr>
              <w:t xml:space="preserve"> </w:t>
            </w:r>
            <w:r>
              <w:t>в</w:t>
            </w:r>
            <w:r>
              <w:rPr>
                <w:spacing w:val="-6"/>
              </w:rPr>
              <w:t xml:space="preserve"> </w:t>
            </w:r>
            <w:r>
              <w:t>зразках</w:t>
            </w:r>
            <w:r>
              <w:rPr>
                <w:spacing w:val="-4"/>
              </w:rPr>
              <w:t xml:space="preserve"> хвої</w:t>
            </w:r>
            <w:r>
              <w:tab/>
            </w:r>
            <w:r>
              <w:rPr>
                <w:spacing w:val="-5"/>
              </w:rPr>
              <w:t>41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3"/>
            </w:numPr>
            <w:tabs>
              <w:tab w:val="left" w:pos="1110"/>
              <w:tab w:val="right" w:leader="dot" w:pos="9895"/>
            </w:tabs>
            <w:spacing w:before="262"/>
            <w:ind w:left="1110" w:hanging="421"/>
          </w:pPr>
          <w:hyperlink w:anchor="_bookmark27" w:history="1">
            <w:r>
              <w:t>Технологія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екстракції</w:t>
            </w:r>
            <w:r>
              <w:tab/>
            </w:r>
            <w:r>
              <w:rPr>
                <w:spacing w:val="-5"/>
              </w:rPr>
              <w:t>42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2"/>
            </w:numPr>
            <w:tabs>
              <w:tab w:val="left" w:pos="1179"/>
              <w:tab w:val="right" w:leader="dot" w:pos="9895"/>
            </w:tabs>
            <w:ind w:left="1179" w:hanging="490"/>
          </w:pPr>
          <w:hyperlink w:anchor="_bookmark28" w:history="1">
            <w:r>
              <w:t>Виявлення</w:t>
            </w:r>
            <w:r>
              <w:rPr>
                <w:spacing w:val="-11"/>
              </w:rPr>
              <w:t xml:space="preserve"> </w:t>
            </w:r>
            <w:r>
              <w:t>оптимальних</w:t>
            </w:r>
            <w:r>
              <w:rPr>
                <w:spacing w:val="-8"/>
              </w:rPr>
              <w:t xml:space="preserve"> </w:t>
            </w:r>
            <w:r>
              <w:t>параметрів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екстракції</w:t>
            </w:r>
            <w:r>
              <w:tab/>
            </w:r>
            <w:r>
              <w:rPr>
                <w:spacing w:val="-5"/>
              </w:rPr>
              <w:t>43</w:t>
            </w:r>
          </w:hyperlink>
        </w:p>
        <w:p w:rsidR="0036619D" w:rsidRDefault="0036619D" w:rsidP="0036619D">
          <w:pPr>
            <w:pStyle w:val="21"/>
            <w:numPr>
              <w:ilvl w:val="1"/>
              <w:numId w:val="2"/>
            </w:numPr>
            <w:tabs>
              <w:tab w:val="left" w:pos="1180"/>
              <w:tab w:val="right" w:leader="dot" w:pos="9895"/>
            </w:tabs>
            <w:ind w:hanging="491"/>
          </w:pPr>
          <w:hyperlink w:anchor="_bookmark29" w:history="1">
            <w:r>
              <w:t>Дослідження</w:t>
            </w:r>
            <w:r>
              <w:rPr>
                <w:spacing w:val="-12"/>
              </w:rPr>
              <w:t xml:space="preserve"> </w:t>
            </w:r>
            <w:r>
              <w:t>процесу</w:t>
            </w:r>
            <w:r>
              <w:rPr>
                <w:spacing w:val="-12"/>
              </w:rPr>
              <w:t xml:space="preserve"> </w:t>
            </w:r>
            <w:r>
              <w:t>екстрагування</w:t>
            </w:r>
            <w:r>
              <w:rPr>
                <w:spacing w:val="-9"/>
              </w:rPr>
              <w:t xml:space="preserve"> </w:t>
            </w:r>
            <w:r>
              <w:t>водно-етанольними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сумішами</w:t>
            </w:r>
            <w:r>
              <w:tab/>
            </w:r>
            <w:r>
              <w:rPr>
                <w:spacing w:val="-5"/>
              </w:rPr>
              <w:t>47</w:t>
            </w:r>
          </w:hyperlink>
        </w:p>
        <w:p w:rsidR="0036619D" w:rsidRDefault="0036619D" w:rsidP="0036619D">
          <w:pPr>
            <w:pStyle w:val="11"/>
            <w:tabs>
              <w:tab w:val="right" w:leader="dot" w:pos="9895"/>
            </w:tabs>
          </w:pPr>
          <w:hyperlink w:anchor="_bookmark30" w:history="1">
            <w:r>
              <w:rPr>
                <w:spacing w:val="-2"/>
              </w:rPr>
              <w:t>ВИСНОВОК</w:t>
            </w:r>
            <w:r>
              <w:tab/>
            </w:r>
            <w:r>
              <w:rPr>
                <w:spacing w:val="-5"/>
              </w:rPr>
              <w:t>50</w:t>
            </w:r>
          </w:hyperlink>
        </w:p>
        <w:p w:rsidR="0036619D" w:rsidRDefault="0036619D" w:rsidP="0036619D">
          <w:pPr>
            <w:pStyle w:val="11"/>
            <w:tabs>
              <w:tab w:val="right" w:leader="dot" w:pos="9895"/>
            </w:tabs>
            <w:spacing w:before="262"/>
          </w:pPr>
          <w:hyperlink w:anchor="_bookmark31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t>ВИКОРИСТАНОЇ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51</w:t>
            </w:r>
          </w:hyperlink>
        </w:p>
      </w:sdtContent>
    </w:sdt>
    <w:p w:rsidR="0036619D" w:rsidRDefault="0036619D" w:rsidP="0036619D">
      <w:pPr>
        <w:pStyle w:val="11"/>
        <w:sectPr w:rsidR="0036619D">
          <w:type w:val="continuous"/>
          <w:pgSz w:w="12240" w:h="15840"/>
          <w:pgMar w:top="1060" w:right="720" w:bottom="1349" w:left="1440" w:header="0" w:footer="1090" w:gutter="0"/>
          <w:cols w:space="720"/>
        </w:sectPr>
      </w:pPr>
    </w:p>
    <w:p w:rsidR="0036619D" w:rsidRDefault="0036619D" w:rsidP="0036619D">
      <w:pPr>
        <w:pStyle w:val="1"/>
        <w:spacing w:before="75"/>
        <w:ind w:left="3092"/>
      </w:pPr>
      <w:bookmarkStart w:id="0" w:name="_bookmark0"/>
      <w:bookmarkEnd w:id="0"/>
      <w:r>
        <w:lastRenderedPageBreak/>
        <w:t>ПЕРЕЛІК</w:t>
      </w:r>
      <w:r>
        <w:rPr>
          <w:spacing w:val="-8"/>
        </w:rPr>
        <w:t xml:space="preserve"> </w:t>
      </w:r>
      <w:r>
        <w:t>УМОВНИХ</w:t>
      </w:r>
      <w:r>
        <w:rPr>
          <w:spacing w:val="-6"/>
        </w:rPr>
        <w:t xml:space="preserve"> </w:t>
      </w:r>
      <w:r>
        <w:rPr>
          <w:spacing w:val="-2"/>
        </w:rPr>
        <w:t>ПОЗНАЧЕНЬ</w:t>
      </w:r>
    </w:p>
    <w:p w:rsidR="0036619D" w:rsidRDefault="0036619D" w:rsidP="0036619D">
      <w:pPr>
        <w:pStyle w:val="a3"/>
        <w:spacing w:before="156" w:line="360" w:lineRule="auto"/>
        <w:ind w:left="970" w:right="4220" w:firstLine="0"/>
        <w:jc w:val="left"/>
      </w:pPr>
      <w:r>
        <w:t>БАР – біологічно активні речовини; ДФУ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Державна</w:t>
      </w:r>
      <w:r>
        <w:rPr>
          <w:spacing w:val="-9"/>
        </w:rPr>
        <w:t xml:space="preserve"> </w:t>
      </w:r>
      <w:r>
        <w:t>Фармакопея</w:t>
      </w:r>
      <w:r>
        <w:rPr>
          <w:spacing w:val="-12"/>
        </w:rPr>
        <w:t xml:space="preserve"> </w:t>
      </w:r>
      <w:r>
        <w:t>України; ЛЗ – лікарський засіб;</w:t>
      </w:r>
    </w:p>
    <w:p w:rsidR="0036619D" w:rsidRDefault="0036619D" w:rsidP="0036619D">
      <w:pPr>
        <w:pStyle w:val="a3"/>
        <w:spacing w:before="1"/>
        <w:ind w:left="970" w:firstLine="0"/>
        <w:jc w:val="left"/>
      </w:pPr>
      <w:r>
        <w:t>ЛР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лікарська</w:t>
      </w:r>
      <w:r>
        <w:rPr>
          <w:spacing w:val="-5"/>
        </w:rPr>
        <w:t xml:space="preserve"> </w:t>
      </w:r>
      <w:r>
        <w:rPr>
          <w:spacing w:val="-2"/>
        </w:rPr>
        <w:t>рослина;</w:t>
      </w:r>
    </w:p>
    <w:p w:rsidR="0036619D" w:rsidRDefault="0036619D" w:rsidP="0036619D">
      <w:pPr>
        <w:pStyle w:val="a3"/>
        <w:spacing w:before="160" w:line="360" w:lineRule="auto"/>
        <w:ind w:left="970" w:right="4220" w:firstLine="0"/>
        <w:jc w:val="left"/>
      </w:pPr>
      <w:r>
        <w:t>ЛРС – лікарська рослинна сировина; МОЗ</w:t>
      </w:r>
      <w:r>
        <w:rPr>
          <w:spacing w:val="-10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Міністерство</w:t>
      </w:r>
      <w:r>
        <w:rPr>
          <w:spacing w:val="-11"/>
        </w:rPr>
        <w:t xml:space="preserve"> </w:t>
      </w:r>
      <w:r>
        <w:t>охорони</w:t>
      </w:r>
      <w:r>
        <w:rPr>
          <w:spacing w:val="-10"/>
        </w:rPr>
        <w:t xml:space="preserve"> </w:t>
      </w:r>
      <w:r>
        <w:t>здоров’я; СРС – суха рослинна сировина</w:t>
      </w:r>
    </w:p>
    <w:p w:rsidR="0036619D" w:rsidRDefault="0036619D" w:rsidP="0036619D">
      <w:pPr>
        <w:pStyle w:val="a3"/>
        <w:spacing w:before="2"/>
        <w:ind w:left="970" w:firstLine="0"/>
        <w:jc w:val="left"/>
      </w:pPr>
      <w:r>
        <w:t>ПФС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поліфенольні</w:t>
      </w:r>
      <w:r>
        <w:rPr>
          <w:spacing w:val="-4"/>
        </w:rPr>
        <w:t xml:space="preserve"> </w:t>
      </w:r>
      <w:r>
        <w:rPr>
          <w:spacing w:val="-2"/>
        </w:rPr>
        <w:t>сполуки</w:t>
      </w:r>
    </w:p>
    <w:p w:rsidR="0036619D" w:rsidRDefault="0036619D" w:rsidP="0036619D">
      <w:pPr>
        <w:pStyle w:val="a3"/>
        <w:spacing w:before="160" w:line="360" w:lineRule="auto"/>
        <w:ind w:left="970" w:right="3208" w:firstLine="0"/>
        <w:jc w:val="left"/>
      </w:pPr>
      <w:r>
        <w:t>АФІ</w:t>
      </w:r>
      <w:r>
        <w:rPr>
          <w:spacing w:val="-11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активний</w:t>
      </w:r>
      <w:r>
        <w:rPr>
          <w:spacing w:val="-10"/>
        </w:rPr>
        <w:t xml:space="preserve"> </w:t>
      </w:r>
      <w:r>
        <w:t>фармакологічний</w:t>
      </w:r>
      <w:r>
        <w:rPr>
          <w:spacing w:val="-10"/>
        </w:rPr>
        <w:t xml:space="preserve"> </w:t>
      </w:r>
      <w:r>
        <w:t>інгредієнт АОА – антиоксидантна активність</w:t>
      </w:r>
    </w:p>
    <w:p w:rsidR="0036619D" w:rsidRDefault="0036619D" w:rsidP="0036619D">
      <w:pPr>
        <w:pStyle w:val="a3"/>
        <w:spacing w:line="360" w:lineRule="auto"/>
        <w:jc w:val="left"/>
        <w:sectPr w:rsidR="0036619D">
          <w:pgSz w:w="12240" w:h="15840"/>
          <w:pgMar w:top="1540" w:right="720" w:bottom="1340" w:left="1440" w:header="0" w:footer="1090" w:gutter="0"/>
          <w:cols w:space="720"/>
        </w:sectPr>
      </w:pPr>
    </w:p>
    <w:p w:rsidR="0036619D" w:rsidRDefault="0036619D" w:rsidP="0036619D">
      <w:pPr>
        <w:pStyle w:val="1"/>
        <w:ind w:left="845"/>
        <w:jc w:val="center"/>
      </w:pPr>
      <w:bookmarkStart w:id="1" w:name="_bookmark1"/>
      <w:bookmarkEnd w:id="1"/>
      <w:r>
        <w:rPr>
          <w:spacing w:val="-2"/>
        </w:rPr>
        <w:lastRenderedPageBreak/>
        <w:t>ВСТУП</w:t>
      </w:r>
    </w:p>
    <w:p w:rsidR="0036619D" w:rsidRDefault="0036619D" w:rsidP="0036619D">
      <w:pPr>
        <w:pStyle w:val="a3"/>
        <w:spacing w:before="319"/>
        <w:ind w:left="0" w:firstLine="0"/>
        <w:jc w:val="left"/>
        <w:rPr>
          <w:b/>
        </w:rPr>
      </w:pPr>
    </w:p>
    <w:p w:rsidR="0036619D" w:rsidRDefault="0036619D" w:rsidP="0036619D">
      <w:pPr>
        <w:pStyle w:val="a3"/>
        <w:spacing w:line="360" w:lineRule="auto"/>
        <w:ind w:right="124"/>
      </w:pPr>
      <w:r>
        <w:t>Для сучасної фармацевтичної науки актуальним питанням є пошук нових джерел рослинної сировини та розробка ресурсозберігаючих та екологічних технологій під час виділення біологічно активних речовин. Одним з напрямків раціонального використання сировинних ресурсів є технологія комплексної переробки лікарської рослинної сировини.</w:t>
      </w:r>
    </w:p>
    <w:p w:rsidR="0036619D" w:rsidRDefault="0036619D" w:rsidP="0036619D">
      <w:pPr>
        <w:pStyle w:val="a3"/>
        <w:spacing w:line="360" w:lineRule="auto"/>
        <w:ind w:right="121"/>
      </w:pPr>
      <w:r>
        <w:t>Комплексне використання лісових ресурсів передбачає утилізацію всієї біомаси</w:t>
      </w:r>
      <w:r>
        <w:rPr>
          <w:spacing w:val="-18"/>
        </w:rPr>
        <w:t xml:space="preserve"> </w:t>
      </w:r>
      <w:r>
        <w:t>дерева,</w:t>
      </w:r>
      <w:r>
        <w:rPr>
          <w:spacing w:val="-17"/>
        </w:rPr>
        <w:t xml:space="preserve"> </w:t>
      </w:r>
      <w:r>
        <w:t>включаючи</w:t>
      </w:r>
      <w:r>
        <w:rPr>
          <w:spacing w:val="-17"/>
        </w:rPr>
        <w:t xml:space="preserve"> </w:t>
      </w:r>
      <w:r>
        <w:t>деревні</w:t>
      </w:r>
      <w:r>
        <w:rPr>
          <w:spacing w:val="-16"/>
        </w:rPr>
        <w:t xml:space="preserve"> </w:t>
      </w:r>
      <w:r>
        <w:t>відходи,</w:t>
      </w:r>
      <w:r>
        <w:rPr>
          <w:spacing w:val="-18"/>
        </w:rPr>
        <w:t xml:space="preserve"> </w:t>
      </w:r>
      <w:r>
        <w:t>які</w:t>
      </w:r>
      <w:r>
        <w:rPr>
          <w:spacing w:val="-15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сировиною</w:t>
      </w:r>
      <w:r>
        <w:rPr>
          <w:spacing w:val="-17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багатьох</w:t>
      </w:r>
      <w:r>
        <w:rPr>
          <w:spacing w:val="-16"/>
        </w:rPr>
        <w:t xml:space="preserve"> </w:t>
      </w:r>
      <w:r>
        <w:t xml:space="preserve">цінних речовин. Таким багатотоннажним відходом є деревна зелень хвойних, що дозволяє широко використовувати її в лісопереробній промисловості. Наявність у деревині сосни звичайної цінних біологічно активних речовин та можливість отримання з неї лікувальних препаратів, натуральних напівпродуктів для парфумерно-косметичних виробництв, кормових добавок у тваринництві та птахівництві, створює передумови для її комплексного дослідження </w:t>
      </w:r>
      <w:bookmarkStart w:id="2" w:name="_bookmark2"/>
      <w:bookmarkEnd w:id="2"/>
      <w:r>
        <w:t>[1, 2].</w:t>
      </w:r>
    </w:p>
    <w:p w:rsidR="0036619D" w:rsidRDefault="0036619D" w:rsidP="0036619D">
      <w:pPr>
        <w:pStyle w:val="a3"/>
        <w:spacing w:before="1"/>
        <w:ind w:left="970" w:firstLine="0"/>
      </w:pPr>
      <w:r>
        <w:t>Об’єктом</w:t>
      </w:r>
      <w:r>
        <w:rPr>
          <w:spacing w:val="-4"/>
        </w:rPr>
        <w:t xml:space="preserve"> </w:t>
      </w:r>
      <w:r>
        <w:t>дослідження</w:t>
      </w:r>
      <w:r>
        <w:rPr>
          <w:spacing w:val="-6"/>
        </w:rPr>
        <w:t xml:space="preserve"> </w:t>
      </w:r>
      <w:r>
        <w:t>було</w:t>
      </w:r>
      <w:r>
        <w:rPr>
          <w:spacing w:val="-4"/>
        </w:rPr>
        <w:t xml:space="preserve"> </w:t>
      </w:r>
      <w:r>
        <w:t>обрано</w:t>
      </w:r>
      <w:r>
        <w:rPr>
          <w:spacing w:val="-6"/>
        </w:rPr>
        <w:t xml:space="preserve"> </w:t>
      </w:r>
      <w:r>
        <w:t>хвою</w:t>
      </w:r>
      <w:r>
        <w:rPr>
          <w:spacing w:val="-5"/>
        </w:rPr>
        <w:t xml:space="preserve"> </w:t>
      </w:r>
      <w:r>
        <w:t>сосни</w:t>
      </w:r>
      <w:r>
        <w:rPr>
          <w:spacing w:val="-4"/>
        </w:rPr>
        <w:t xml:space="preserve"> </w:t>
      </w:r>
      <w:r>
        <w:t>звичайної. Сосна</w:t>
      </w:r>
      <w:r>
        <w:rPr>
          <w:spacing w:val="-4"/>
        </w:rPr>
        <w:t xml:space="preserve"> </w:t>
      </w:r>
      <w:r>
        <w:rPr>
          <w:spacing w:val="-2"/>
        </w:rPr>
        <w:t>звичайна</w:t>
      </w:r>
    </w:p>
    <w:p w:rsidR="0036619D" w:rsidRDefault="0036619D" w:rsidP="0036619D">
      <w:pPr>
        <w:pStyle w:val="a3"/>
        <w:spacing w:before="161" w:line="360" w:lineRule="auto"/>
        <w:ind w:right="133" w:firstLine="0"/>
      </w:pPr>
      <w:r>
        <w:t>— одна з найдавніших лікарських рослин, хвою якої у свіжому вигляді можна переробляти упродовж цілого року. На даний час економічно доступні резерви цієї сировини в нашій державі використовуються далеко не в повному обсязі.</w:t>
      </w:r>
    </w:p>
    <w:p w:rsidR="0036619D" w:rsidRDefault="0036619D" w:rsidP="0036619D">
      <w:pPr>
        <w:pStyle w:val="a3"/>
        <w:spacing w:line="360" w:lineRule="auto"/>
        <w:ind w:right="119"/>
      </w:pPr>
      <w:r>
        <w:t>Біологічно активні речовини, одержані екстракцією водно-етанальними розчинами, можуть бути застосовані у багатьох галузях промисловості. Застосування етилового спирту як розчинника дозволяє одночасно отримувати жиро- і водорозчинні компоненти, що забезпечує збільшення виходу екстрактивних речовин у 4-6 разів у порівнянні з гідрофобними.</w:t>
      </w:r>
    </w:p>
    <w:p w:rsidR="0036619D" w:rsidRDefault="0036619D" w:rsidP="0036619D">
      <w:pPr>
        <w:pStyle w:val="a3"/>
        <w:spacing w:line="360" w:lineRule="auto"/>
        <w:ind w:right="126"/>
      </w:pPr>
      <w:r>
        <w:t>Отже,</w:t>
      </w:r>
      <w:r>
        <w:rPr>
          <w:spacing w:val="-1"/>
        </w:rPr>
        <w:t xml:space="preserve"> </w:t>
      </w:r>
      <w:r>
        <w:t>цілеспрямований</w:t>
      </w:r>
      <w:r>
        <w:rPr>
          <w:spacing w:val="-1"/>
        </w:rPr>
        <w:t xml:space="preserve"> </w:t>
      </w:r>
      <w:r>
        <w:t>пошук</w:t>
      </w:r>
      <w:r>
        <w:rPr>
          <w:spacing w:val="-1"/>
        </w:rPr>
        <w:t xml:space="preserve"> </w:t>
      </w:r>
      <w:r>
        <w:t>природних</w:t>
      </w:r>
      <w:r>
        <w:rPr>
          <w:spacing w:val="-1"/>
        </w:rPr>
        <w:t xml:space="preserve"> </w:t>
      </w:r>
      <w:r>
        <w:t>біологічно</w:t>
      </w:r>
      <w:r>
        <w:rPr>
          <w:spacing w:val="-1"/>
        </w:rPr>
        <w:t xml:space="preserve"> </w:t>
      </w:r>
      <w:r>
        <w:t>активних</w:t>
      </w:r>
      <w:r>
        <w:rPr>
          <w:spacing w:val="-1"/>
        </w:rPr>
        <w:t xml:space="preserve"> </w:t>
      </w:r>
      <w:r>
        <w:t>субстанцій з доступної екологічно безпечної рослинної сировини є актуальною проблемою. Особливої</w:t>
      </w:r>
      <w:r>
        <w:rPr>
          <w:spacing w:val="64"/>
        </w:rPr>
        <w:t xml:space="preserve"> </w:t>
      </w:r>
      <w:r>
        <w:t>уваги</w:t>
      </w:r>
      <w:r>
        <w:rPr>
          <w:spacing w:val="64"/>
        </w:rPr>
        <w:t xml:space="preserve"> </w:t>
      </w:r>
      <w:r>
        <w:t>заслуговують</w:t>
      </w:r>
      <w:r>
        <w:rPr>
          <w:spacing w:val="63"/>
        </w:rPr>
        <w:t xml:space="preserve"> </w:t>
      </w:r>
      <w:r>
        <w:t>дослідження</w:t>
      </w:r>
      <w:r>
        <w:rPr>
          <w:spacing w:val="63"/>
        </w:rPr>
        <w:t xml:space="preserve"> </w:t>
      </w:r>
      <w:r>
        <w:t>щодо</w:t>
      </w:r>
      <w:r>
        <w:rPr>
          <w:spacing w:val="63"/>
        </w:rPr>
        <w:t xml:space="preserve"> </w:t>
      </w:r>
      <w:r>
        <w:t>розробки</w:t>
      </w:r>
      <w:r>
        <w:rPr>
          <w:spacing w:val="63"/>
        </w:rPr>
        <w:t xml:space="preserve"> </w:t>
      </w:r>
      <w:r>
        <w:t>фітопрепаратів</w:t>
      </w:r>
      <w:r>
        <w:rPr>
          <w:spacing w:val="61"/>
        </w:rPr>
        <w:t xml:space="preserve"> </w:t>
      </w:r>
      <w:r>
        <w:rPr>
          <w:spacing w:val="-10"/>
        </w:rPr>
        <w:t>з</w:t>
      </w:r>
    </w:p>
    <w:p w:rsidR="0036619D" w:rsidRDefault="0036619D" w:rsidP="0036619D">
      <w:pPr>
        <w:pStyle w:val="a3"/>
        <w:spacing w:line="360" w:lineRule="auto"/>
        <w:sectPr w:rsidR="0036619D">
          <w:pgSz w:w="12240" w:h="15840"/>
          <w:pgMar w:top="1060" w:right="720" w:bottom="1340" w:left="1440" w:header="0" w:footer="1090" w:gutter="0"/>
          <w:cols w:space="720"/>
        </w:sectPr>
      </w:pPr>
    </w:p>
    <w:p w:rsidR="0036619D" w:rsidRDefault="0036619D" w:rsidP="0036619D">
      <w:pPr>
        <w:pStyle w:val="a3"/>
        <w:spacing w:before="65" w:line="362" w:lineRule="auto"/>
        <w:ind w:right="134" w:firstLine="0"/>
      </w:pPr>
      <w:r>
        <w:lastRenderedPageBreak/>
        <w:t>хвойних рослин, діючими речовинами яких є, передусім, пігменти і сполуки фенольної природи.</w:t>
      </w:r>
    </w:p>
    <w:p w:rsidR="0036619D" w:rsidRDefault="0036619D" w:rsidP="0036619D">
      <w:pPr>
        <w:pStyle w:val="a3"/>
        <w:spacing w:line="360" w:lineRule="auto"/>
        <w:ind w:right="124"/>
      </w:pPr>
      <w:r>
        <w:rPr>
          <w:b/>
          <w:i/>
        </w:rPr>
        <w:t xml:space="preserve">Метою роботи </w:t>
      </w:r>
      <w:r>
        <w:t>було визначення технологічних умов процесу екстракції, що забезпечують максимальне вилучення біологічно активних речовин з хвої сосни звичайної.</w:t>
      </w:r>
    </w:p>
    <w:p w:rsidR="0036619D" w:rsidRDefault="0036619D" w:rsidP="0036619D">
      <w:pPr>
        <w:pStyle w:val="a3"/>
        <w:spacing w:before="157"/>
        <w:ind w:left="0" w:firstLine="0"/>
        <w:jc w:val="left"/>
      </w:pPr>
    </w:p>
    <w:p w:rsidR="0036619D" w:rsidRDefault="0036619D" w:rsidP="0036619D">
      <w:pPr>
        <w:pStyle w:val="a3"/>
        <w:ind w:left="970" w:firstLine="0"/>
        <w:jc w:val="left"/>
      </w:pPr>
      <w:r>
        <w:t>Для</w:t>
      </w:r>
      <w:r>
        <w:rPr>
          <w:spacing w:val="66"/>
          <w:w w:val="150"/>
        </w:rPr>
        <w:t xml:space="preserve"> </w:t>
      </w:r>
      <w:r>
        <w:t>досягнення</w:t>
      </w:r>
      <w:r>
        <w:rPr>
          <w:spacing w:val="66"/>
          <w:w w:val="150"/>
        </w:rPr>
        <w:t xml:space="preserve"> </w:t>
      </w:r>
      <w:r>
        <w:t>поставленої</w:t>
      </w:r>
      <w:r>
        <w:rPr>
          <w:spacing w:val="69"/>
          <w:w w:val="150"/>
        </w:rPr>
        <w:t xml:space="preserve"> </w:t>
      </w:r>
      <w:r>
        <w:t>мети</w:t>
      </w:r>
      <w:r>
        <w:rPr>
          <w:spacing w:val="66"/>
          <w:w w:val="150"/>
        </w:rPr>
        <w:t xml:space="preserve"> </w:t>
      </w:r>
      <w:r>
        <w:t>було</w:t>
      </w:r>
      <w:r>
        <w:rPr>
          <w:spacing w:val="69"/>
          <w:w w:val="150"/>
        </w:rPr>
        <w:t xml:space="preserve"> </w:t>
      </w:r>
      <w:r>
        <w:t>необхідно</w:t>
      </w:r>
      <w:r>
        <w:rPr>
          <w:spacing w:val="67"/>
          <w:w w:val="150"/>
        </w:rPr>
        <w:t xml:space="preserve"> </w:t>
      </w:r>
      <w:r>
        <w:t>виконати</w:t>
      </w:r>
      <w:r>
        <w:rPr>
          <w:spacing w:val="67"/>
          <w:w w:val="150"/>
        </w:rPr>
        <w:t xml:space="preserve"> </w:t>
      </w:r>
      <w:r>
        <w:rPr>
          <w:spacing w:val="-2"/>
        </w:rPr>
        <w:t>наступні</w:t>
      </w:r>
    </w:p>
    <w:p w:rsidR="0036619D" w:rsidRDefault="0036619D" w:rsidP="0036619D">
      <w:pPr>
        <w:spacing w:before="161"/>
        <w:ind w:left="262"/>
        <w:jc w:val="both"/>
        <w:rPr>
          <w:i/>
          <w:sz w:val="28"/>
        </w:rPr>
      </w:pPr>
      <w:r>
        <w:rPr>
          <w:i/>
          <w:sz w:val="28"/>
        </w:rPr>
        <w:t>завдання,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а</w:t>
      </w:r>
      <w:r>
        <w:rPr>
          <w:i/>
          <w:spacing w:val="-5"/>
          <w:sz w:val="28"/>
        </w:rPr>
        <w:t xml:space="preserve"> </w:t>
      </w:r>
      <w:r>
        <w:rPr>
          <w:i/>
          <w:spacing w:val="-4"/>
          <w:sz w:val="28"/>
        </w:rPr>
        <w:t>саме:</w:t>
      </w:r>
    </w:p>
    <w:p w:rsidR="0036619D" w:rsidRDefault="0036619D" w:rsidP="0036619D">
      <w:pPr>
        <w:pStyle w:val="a7"/>
        <w:numPr>
          <w:ilvl w:val="0"/>
          <w:numId w:val="1"/>
        </w:numPr>
        <w:tabs>
          <w:tab w:val="left" w:pos="1249"/>
        </w:tabs>
        <w:spacing w:before="160"/>
        <w:ind w:left="1249" w:hanging="279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59"/>
          <w:sz w:val="28"/>
        </w:rPr>
        <w:t xml:space="preserve"> </w:t>
      </w:r>
      <w:r>
        <w:rPr>
          <w:sz w:val="28"/>
        </w:rPr>
        <w:t>вологість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сировини.</w:t>
      </w:r>
    </w:p>
    <w:p w:rsidR="0036619D" w:rsidRDefault="0036619D" w:rsidP="0036619D">
      <w:pPr>
        <w:pStyle w:val="a7"/>
        <w:numPr>
          <w:ilvl w:val="0"/>
          <w:numId w:val="1"/>
        </w:numPr>
        <w:tabs>
          <w:tab w:val="left" w:pos="1313"/>
        </w:tabs>
        <w:spacing w:before="163" w:line="360" w:lineRule="auto"/>
        <w:ind w:left="262" w:right="132" w:firstLine="707"/>
        <w:jc w:val="both"/>
        <w:rPr>
          <w:sz w:val="28"/>
        </w:rPr>
      </w:pPr>
      <w:r>
        <w:rPr>
          <w:sz w:val="28"/>
        </w:rPr>
        <w:t xml:space="preserve">Встановити залежність виходу екстрактивних речовин від рідинного </w:t>
      </w:r>
      <w:r>
        <w:rPr>
          <w:spacing w:val="-2"/>
          <w:sz w:val="28"/>
        </w:rPr>
        <w:t>модуля.</w:t>
      </w:r>
    </w:p>
    <w:p w:rsidR="0036619D" w:rsidRDefault="0036619D" w:rsidP="0036619D">
      <w:pPr>
        <w:pStyle w:val="a7"/>
        <w:numPr>
          <w:ilvl w:val="0"/>
          <w:numId w:val="1"/>
        </w:numPr>
        <w:tabs>
          <w:tab w:val="left" w:pos="1397"/>
        </w:tabs>
        <w:spacing w:line="360" w:lineRule="auto"/>
        <w:ind w:left="262" w:right="126" w:firstLine="707"/>
        <w:jc w:val="both"/>
        <w:rPr>
          <w:sz w:val="28"/>
        </w:rPr>
      </w:pPr>
      <w:r>
        <w:rPr>
          <w:sz w:val="28"/>
        </w:rPr>
        <w:t>Визначити вміст суми екстрактивних речовин в залежності від концентрації етилового спирту як розчинника.</w:t>
      </w:r>
    </w:p>
    <w:p w:rsidR="0036619D" w:rsidRDefault="0036619D" w:rsidP="0036619D">
      <w:pPr>
        <w:pStyle w:val="a7"/>
        <w:numPr>
          <w:ilvl w:val="0"/>
          <w:numId w:val="1"/>
        </w:numPr>
        <w:tabs>
          <w:tab w:val="left" w:pos="1254"/>
        </w:tabs>
        <w:spacing w:line="360" w:lineRule="auto"/>
        <w:ind w:left="262" w:right="130" w:firstLine="707"/>
        <w:jc w:val="both"/>
        <w:rPr>
          <w:sz w:val="28"/>
        </w:rPr>
      </w:pPr>
      <w:r>
        <w:rPr>
          <w:sz w:val="28"/>
        </w:rPr>
        <w:t>Дослідити кінетику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екстракції хлорофілів та каротиноїдів в зразках хвої сосни звичайної в часі при використанні спирту різної концентрації як </w:t>
      </w:r>
      <w:r>
        <w:rPr>
          <w:spacing w:val="-2"/>
          <w:sz w:val="28"/>
        </w:rPr>
        <w:t>екстрагенту.</w:t>
      </w:r>
    </w:p>
    <w:p w:rsidR="0036619D" w:rsidRDefault="0036619D" w:rsidP="0036619D">
      <w:pPr>
        <w:pStyle w:val="a7"/>
        <w:numPr>
          <w:ilvl w:val="0"/>
          <w:numId w:val="1"/>
        </w:numPr>
        <w:tabs>
          <w:tab w:val="left" w:pos="1343"/>
        </w:tabs>
        <w:spacing w:line="360" w:lineRule="auto"/>
        <w:ind w:left="262" w:right="129" w:firstLine="707"/>
        <w:jc w:val="both"/>
        <w:rPr>
          <w:sz w:val="28"/>
        </w:rPr>
      </w:pPr>
      <w:r>
        <w:rPr>
          <w:sz w:val="28"/>
        </w:rPr>
        <w:t>Дослідити кінетику екстракції фенольних сполук та флавоноїдів в зразках</w:t>
      </w:r>
      <w:r>
        <w:rPr>
          <w:spacing w:val="-6"/>
          <w:sz w:val="28"/>
        </w:rPr>
        <w:t xml:space="preserve"> </w:t>
      </w:r>
      <w:r>
        <w:rPr>
          <w:sz w:val="28"/>
        </w:rPr>
        <w:t>хвої</w:t>
      </w:r>
      <w:r>
        <w:rPr>
          <w:spacing w:val="-5"/>
          <w:sz w:val="28"/>
        </w:rPr>
        <w:t xml:space="preserve"> </w:t>
      </w:r>
      <w:r>
        <w:rPr>
          <w:sz w:val="28"/>
        </w:rPr>
        <w:t>сосни</w:t>
      </w:r>
      <w:r>
        <w:rPr>
          <w:spacing w:val="-6"/>
          <w:sz w:val="28"/>
        </w:rPr>
        <w:t xml:space="preserve"> </w:t>
      </w:r>
      <w:r>
        <w:rPr>
          <w:sz w:val="28"/>
        </w:rPr>
        <w:t>звичайної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часі</w:t>
      </w:r>
      <w:r>
        <w:rPr>
          <w:spacing w:val="-7"/>
          <w:sz w:val="28"/>
        </w:rPr>
        <w:t xml:space="preserve"> </w:t>
      </w:r>
      <w:r>
        <w:rPr>
          <w:sz w:val="28"/>
        </w:rPr>
        <w:t>при</w:t>
      </w:r>
      <w:r>
        <w:rPr>
          <w:spacing w:val="-6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-5"/>
          <w:sz w:val="28"/>
        </w:rPr>
        <w:t xml:space="preserve"> </w:t>
      </w:r>
      <w:r>
        <w:rPr>
          <w:sz w:val="28"/>
        </w:rPr>
        <w:t>спирту</w:t>
      </w:r>
      <w:r>
        <w:rPr>
          <w:spacing w:val="-8"/>
          <w:sz w:val="28"/>
        </w:rPr>
        <w:t xml:space="preserve"> </w:t>
      </w:r>
      <w:r>
        <w:rPr>
          <w:sz w:val="28"/>
        </w:rPr>
        <w:t>різної</w:t>
      </w:r>
      <w:r>
        <w:rPr>
          <w:spacing w:val="-5"/>
          <w:sz w:val="28"/>
        </w:rPr>
        <w:t xml:space="preserve"> </w:t>
      </w:r>
      <w:r>
        <w:rPr>
          <w:sz w:val="28"/>
        </w:rPr>
        <w:t>концентрації як екстрагенту.</w:t>
      </w:r>
    </w:p>
    <w:p w:rsidR="0036619D" w:rsidRDefault="0036619D" w:rsidP="0036619D">
      <w:pPr>
        <w:pStyle w:val="a7"/>
        <w:spacing w:line="360" w:lineRule="auto"/>
        <w:rPr>
          <w:sz w:val="28"/>
        </w:rPr>
        <w:sectPr w:rsidR="0036619D">
          <w:pgSz w:w="12240" w:h="15840"/>
          <w:pgMar w:top="1060" w:right="720" w:bottom="1340" w:left="1440" w:header="0" w:footer="1090" w:gutter="0"/>
          <w:cols w:space="720"/>
        </w:sectPr>
      </w:pPr>
    </w:p>
    <w:p w:rsidR="00E76058" w:rsidRDefault="00E76058" w:rsidP="00E76058">
      <w:pPr>
        <w:pStyle w:val="1"/>
        <w:ind w:left="844"/>
        <w:jc w:val="center"/>
      </w:pPr>
      <w:r>
        <w:rPr>
          <w:spacing w:val="-2"/>
        </w:rPr>
        <w:lastRenderedPageBreak/>
        <w:t>ВИСНОВОК</w:t>
      </w:r>
    </w:p>
    <w:p w:rsidR="00E76058" w:rsidRDefault="00E76058" w:rsidP="00E76058">
      <w:pPr>
        <w:pStyle w:val="a7"/>
        <w:numPr>
          <w:ilvl w:val="0"/>
          <w:numId w:val="8"/>
        </w:numPr>
        <w:tabs>
          <w:tab w:val="left" w:pos="1250"/>
        </w:tabs>
        <w:spacing w:before="159" w:line="360" w:lineRule="auto"/>
        <w:ind w:right="132" w:firstLine="707"/>
        <w:jc w:val="both"/>
        <w:rPr>
          <w:sz w:val="28"/>
        </w:rPr>
      </w:pPr>
      <w:r>
        <w:rPr>
          <w:sz w:val="28"/>
        </w:rPr>
        <w:t>Експериментально</w:t>
      </w:r>
      <w:r>
        <w:rPr>
          <w:spacing w:val="-3"/>
          <w:sz w:val="28"/>
        </w:rPr>
        <w:t xml:space="preserve"> </w:t>
      </w:r>
      <w:r>
        <w:rPr>
          <w:sz w:val="28"/>
        </w:rPr>
        <w:t>встановлено,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вологість</w:t>
      </w:r>
      <w:r>
        <w:rPr>
          <w:spacing w:val="-5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-6"/>
          <w:sz w:val="28"/>
        </w:rPr>
        <w:t xml:space="preserve"> </w:t>
      </w:r>
      <w:r>
        <w:rPr>
          <w:sz w:val="28"/>
        </w:rPr>
        <w:t>хвої</w:t>
      </w:r>
      <w:r>
        <w:rPr>
          <w:spacing w:val="-5"/>
          <w:sz w:val="28"/>
        </w:rPr>
        <w:t xml:space="preserve"> </w:t>
      </w:r>
      <w:r>
        <w:rPr>
          <w:sz w:val="28"/>
        </w:rPr>
        <w:t>сосни</w:t>
      </w:r>
      <w:r>
        <w:rPr>
          <w:spacing w:val="-5"/>
          <w:sz w:val="28"/>
        </w:rPr>
        <w:t xml:space="preserve"> </w:t>
      </w:r>
      <w:r>
        <w:rPr>
          <w:sz w:val="28"/>
        </w:rPr>
        <w:t>складає 39,4 %.</w:t>
      </w:r>
    </w:p>
    <w:p w:rsidR="00E76058" w:rsidRDefault="00E76058" w:rsidP="00E76058">
      <w:pPr>
        <w:pStyle w:val="a7"/>
        <w:numPr>
          <w:ilvl w:val="0"/>
          <w:numId w:val="8"/>
        </w:numPr>
        <w:tabs>
          <w:tab w:val="left" w:pos="1272"/>
        </w:tabs>
        <w:spacing w:line="360" w:lineRule="auto"/>
        <w:ind w:right="128" w:firstLine="707"/>
        <w:jc w:val="both"/>
        <w:rPr>
          <w:sz w:val="28"/>
        </w:rPr>
      </w:pPr>
      <w:r>
        <w:rPr>
          <w:sz w:val="28"/>
        </w:rPr>
        <w:t>Дослідивши кінетичні криві залежності виходу екстрактивних речовин від рідинного модуля, показано, що з економічної точки зору доцільно використовувати рідинний модуль рівний 20, оскільки показники виходу суми екстрактивних речовин статистично не відрізняються від результатів серії з рідинним модулем 30.</w:t>
      </w:r>
    </w:p>
    <w:p w:rsidR="00E76058" w:rsidRDefault="00E76058" w:rsidP="00E76058">
      <w:pPr>
        <w:pStyle w:val="a7"/>
        <w:numPr>
          <w:ilvl w:val="0"/>
          <w:numId w:val="8"/>
        </w:numPr>
        <w:tabs>
          <w:tab w:val="left" w:pos="1296"/>
        </w:tabs>
        <w:spacing w:line="360" w:lineRule="auto"/>
        <w:ind w:right="125" w:firstLine="707"/>
        <w:jc w:val="both"/>
        <w:rPr>
          <w:sz w:val="28"/>
        </w:rPr>
      </w:pPr>
      <w:r>
        <w:rPr>
          <w:sz w:val="28"/>
        </w:rPr>
        <w:t>Встановлено, що збільшення концентрації етилового спирту у водно- етанольній</w:t>
      </w:r>
      <w:r>
        <w:rPr>
          <w:spacing w:val="-3"/>
          <w:sz w:val="28"/>
        </w:rPr>
        <w:t xml:space="preserve"> </w:t>
      </w:r>
      <w:r>
        <w:rPr>
          <w:sz w:val="28"/>
        </w:rPr>
        <w:t>суміші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20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70 %</w:t>
      </w:r>
      <w:r>
        <w:rPr>
          <w:spacing w:val="-4"/>
          <w:sz w:val="28"/>
        </w:rPr>
        <w:t xml:space="preserve"> </w:t>
      </w:r>
      <w:r>
        <w:rPr>
          <w:sz w:val="28"/>
        </w:rPr>
        <w:t>призводить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виходу</w:t>
      </w:r>
      <w:r>
        <w:rPr>
          <w:spacing w:val="-7"/>
          <w:sz w:val="28"/>
        </w:rPr>
        <w:t xml:space="preserve"> </w:t>
      </w:r>
      <w:r>
        <w:rPr>
          <w:sz w:val="28"/>
        </w:rPr>
        <w:t xml:space="preserve">екстрактивних речовин від 20,64 до 27,65 %, при подальшому збільшені концентрації спирту спостерігається зниження виходу екстрактивних речовин, що пояснюється їх </w:t>
      </w:r>
      <w:r>
        <w:rPr>
          <w:spacing w:val="-2"/>
          <w:sz w:val="28"/>
        </w:rPr>
        <w:t>природою.</w:t>
      </w:r>
    </w:p>
    <w:p w:rsidR="00E76058" w:rsidRDefault="00E76058" w:rsidP="00E76058">
      <w:pPr>
        <w:pStyle w:val="a7"/>
        <w:numPr>
          <w:ilvl w:val="0"/>
          <w:numId w:val="8"/>
        </w:numPr>
        <w:tabs>
          <w:tab w:val="left" w:pos="1250"/>
        </w:tabs>
        <w:spacing w:before="1" w:line="360" w:lineRule="auto"/>
        <w:ind w:right="122" w:firstLine="707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при</w:t>
      </w:r>
      <w:r>
        <w:rPr>
          <w:spacing w:val="-2"/>
          <w:sz w:val="28"/>
        </w:rPr>
        <w:t xml:space="preserve"> </w:t>
      </w:r>
      <w:r>
        <w:rPr>
          <w:sz w:val="28"/>
        </w:rPr>
        <w:t>екстракції в</w:t>
      </w:r>
      <w:r>
        <w:rPr>
          <w:spacing w:val="-5"/>
          <w:sz w:val="28"/>
        </w:rPr>
        <w:t xml:space="preserve"> </w:t>
      </w:r>
      <w:r>
        <w:rPr>
          <w:sz w:val="28"/>
        </w:rPr>
        <w:t>апараті</w:t>
      </w:r>
      <w:r>
        <w:rPr>
          <w:spacing w:val="-4"/>
          <w:sz w:val="28"/>
        </w:rPr>
        <w:t xml:space="preserve"> </w:t>
      </w:r>
      <w:r>
        <w:rPr>
          <w:sz w:val="28"/>
        </w:rPr>
        <w:t>Сокслета</w:t>
      </w:r>
      <w:r>
        <w:rPr>
          <w:spacing w:val="-6"/>
          <w:sz w:val="28"/>
        </w:rPr>
        <w:t xml:space="preserve"> </w:t>
      </w:r>
      <w:r>
        <w:rPr>
          <w:sz w:val="28"/>
        </w:rPr>
        <w:t>хвої</w:t>
      </w:r>
      <w:r>
        <w:rPr>
          <w:spacing w:val="-2"/>
          <w:sz w:val="28"/>
        </w:rPr>
        <w:t xml:space="preserve"> </w:t>
      </w:r>
      <w:r>
        <w:rPr>
          <w:sz w:val="28"/>
        </w:rPr>
        <w:t>сосни</w:t>
      </w:r>
      <w:r>
        <w:rPr>
          <w:spacing w:val="-2"/>
          <w:sz w:val="28"/>
        </w:rPr>
        <w:t xml:space="preserve"> </w:t>
      </w:r>
      <w:r>
        <w:rPr>
          <w:sz w:val="28"/>
        </w:rPr>
        <w:t>звичайної водно-спиртовими сумішами різної концентрації при температурі 70</w:t>
      </w:r>
      <w:r>
        <w:rPr>
          <w:rFonts w:ascii="Calibri" w:hAnsi="Calibri"/>
          <w:sz w:val="28"/>
        </w:rPr>
        <w:t>°</w:t>
      </w:r>
      <w:r>
        <w:rPr>
          <w:sz w:val="28"/>
        </w:rPr>
        <w:t>С оптимальним часом та концентрацією розчинника для вилучення хлорофілів та каротиноїдів є 2- годинна екстракція та 90% водно-спиртова суміш, при цьому вихід речовин складає 490,05 та 43,77 мг%, відповідно.</w:t>
      </w:r>
    </w:p>
    <w:p w:rsidR="00E76058" w:rsidRDefault="00E76058" w:rsidP="00E76058">
      <w:pPr>
        <w:pStyle w:val="a7"/>
        <w:numPr>
          <w:ilvl w:val="0"/>
          <w:numId w:val="8"/>
        </w:numPr>
        <w:tabs>
          <w:tab w:val="left" w:pos="1288"/>
        </w:tabs>
        <w:spacing w:line="360" w:lineRule="auto"/>
        <w:ind w:right="122" w:firstLine="707"/>
        <w:jc w:val="both"/>
        <w:rPr>
          <w:sz w:val="28"/>
        </w:rPr>
      </w:pPr>
      <w:r>
        <w:rPr>
          <w:sz w:val="28"/>
        </w:rPr>
        <w:t>Показано, що при екстракції в апараті Сокслета хвої сосни звичайної водно-спиртовими сумішами різної концентрації при температурі 70</w:t>
      </w:r>
      <w:r>
        <w:rPr>
          <w:rFonts w:ascii="Calibri" w:hAnsi="Calibri"/>
          <w:sz w:val="28"/>
        </w:rPr>
        <w:t>°</w:t>
      </w:r>
      <w:r>
        <w:rPr>
          <w:sz w:val="28"/>
        </w:rPr>
        <w:t>С оптимальним часом та концентрацією розчинника для вилучення фенольних сполук та флавоноїдів оптимальними технологічними параметрами є 5-годинна екстракція при використанні 70%</w:t>
      </w:r>
      <w:r>
        <w:rPr>
          <w:spacing w:val="40"/>
          <w:sz w:val="28"/>
        </w:rPr>
        <w:t xml:space="preserve"> </w:t>
      </w:r>
      <w:r>
        <w:rPr>
          <w:sz w:val="28"/>
        </w:rPr>
        <w:t>спирту, при цьому вихід сполук рівний 3,0 та 1,1 %.</w:t>
      </w:r>
    </w:p>
    <w:p w:rsidR="00E76058" w:rsidRDefault="00E76058" w:rsidP="00E76058">
      <w:pPr>
        <w:pStyle w:val="a7"/>
        <w:spacing w:line="360" w:lineRule="auto"/>
        <w:rPr>
          <w:sz w:val="28"/>
        </w:rPr>
        <w:sectPr w:rsidR="00E76058">
          <w:pgSz w:w="12240" w:h="15840"/>
          <w:pgMar w:top="1060" w:right="720" w:bottom="1340" w:left="1440" w:header="0" w:footer="1090" w:gutter="0"/>
          <w:cols w:space="720"/>
        </w:sectPr>
      </w:pPr>
    </w:p>
    <w:p w:rsidR="00E76058" w:rsidRDefault="00E76058" w:rsidP="00E76058">
      <w:pPr>
        <w:pStyle w:val="1"/>
        <w:ind w:left="2662"/>
      </w:pPr>
      <w:bookmarkStart w:id="3" w:name="_bookmark31"/>
      <w:bookmarkEnd w:id="3"/>
      <w:r>
        <w:lastRenderedPageBreak/>
        <w:t>СПИСОК</w:t>
      </w:r>
      <w:r>
        <w:rPr>
          <w:spacing w:val="-12"/>
        </w:rPr>
        <w:t xml:space="preserve"> </w:t>
      </w:r>
      <w:r>
        <w:t>ВИКОРИСТАНОЇ</w:t>
      </w:r>
      <w:r>
        <w:rPr>
          <w:spacing w:val="-9"/>
        </w:rPr>
        <w:t xml:space="preserve"> </w:t>
      </w:r>
      <w:r>
        <w:rPr>
          <w:spacing w:val="-2"/>
        </w:rPr>
        <w:t>ЛІТЕРАТУРИ</w:t>
      </w:r>
    </w:p>
    <w:p w:rsidR="00E76058" w:rsidRDefault="00E76058" w:rsidP="00E76058">
      <w:pPr>
        <w:pStyle w:val="a3"/>
        <w:spacing w:before="94"/>
        <w:ind w:left="0" w:firstLine="0"/>
        <w:jc w:val="left"/>
        <w:rPr>
          <w:b/>
          <w:sz w:val="20"/>
        </w:rPr>
      </w:pPr>
      <w:r>
        <w:rPr>
          <w:b/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363D83D" wp14:editId="586B8B21">
                <wp:simplePos x="0" y="0"/>
                <wp:positionH relativeFrom="page">
                  <wp:posOffset>1530350</wp:posOffset>
                </wp:positionH>
                <wp:positionV relativeFrom="paragraph">
                  <wp:posOffset>221251</wp:posOffset>
                </wp:positionV>
                <wp:extent cx="1829435" cy="9525"/>
                <wp:effectExtent l="0" t="0" r="0" b="0"/>
                <wp:wrapTopAndBottom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 h="9525">
                              <a:moveTo>
                                <a:pt x="1829053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1829053" y="9144"/>
                              </a:lnTo>
                              <a:lnTo>
                                <a:pt x="182905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E434B4" id="Graphic 58" o:spid="_x0000_s1026" style="position:absolute;margin-left:120.5pt;margin-top:17.4pt;width:144.05pt;height:.7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" path="m1829053,l,,,9144r1829053,l1829053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79"/>
        </w:tabs>
        <w:spacing w:before="117" w:line="360" w:lineRule="auto"/>
        <w:ind w:right="122" w:firstLine="707"/>
        <w:jc w:val="both"/>
        <w:rPr>
          <w:sz w:val="28"/>
        </w:rPr>
      </w:pPr>
      <w:r>
        <w:rPr>
          <w:sz w:val="28"/>
        </w:rPr>
        <w:t>Гарна С. В. Раціональне використання лікарської рослинної сировини. Зб.</w:t>
      </w:r>
      <w:r>
        <w:rPr>
          <w:spacing w:val="-8"/>
          <w:sz w:val="28"/>
        </w:rPr>
        <w:t xml:space="preserve"> </w:t>
      </w:r>
      <w:r>
        <w:rPr>
          <w:sz w:val="28"/>
        </w:rPr>
        <w:t>наук.</w:t>
      </w:r>
      <w:r>
        <w:rPr>
          <w:spacing w:val="-8"/>
          <w:sz w:val="28"/>
        </w:rPr>
        <w:t xml:space="preserve"> </w:t>
      </w:r>
      <w:r>
        <w:rPr>
          <w:sz w:val="28"/>
        </w:rPr>
        <w:t>праць</w:t>
      </w:r>
      <w:r>
        <w:rPr>
          <w:spacing w:val="-8"/>
          <w:sz w:val="28"/>
        </w:rPr>
        <w:t xml:space="preserve"> </w:t>
      </w:r>
      <w:r>
        <w:rPr>
          <w:sz w:val="28"/>
        </w:rPr>
        <w:t>співроб.</w:t>
      </w:r>
      <w:r>
        <w:rPr>
          <w:spacing w:val="-8"/>
          <w:sz w:val="28"/>
        </w:rPr>
        <w:t xml:space="preserve"> </w:t>
      </w:r>
      <w:r>
        <w:rPr>
          <w:sz w:val="28"/>
        </w:rPr>
        <w:t>НМАПО</w:t>
      </w:r>
      <w:r>
        <w:rPr>
          <w:spacing w:val="-9"/>
          <w:sz w:val="28"/>
        </w:rPr>
        <w:t xml:space="preserve"> </w:t>
      </w:r>
      <w:r>
        <w:rPr>
          <w:sz w:val="28"/>
        </w:rPr>
        <w:t>ім.</w:t>
      </w:r>
      <w:r>
        <w:rPr>
          <w:spacing w:val="-8"/>
          <w:sz w:val="28"/>
        </w:rPr>
        <w:t xml:space="preserve"> </w:t>
      </w:r>
      <w:r>
        <w:rPr>
          <w:sz w:val="28"/>
        </w:rPr>
        <w:t>П.</w:t>
      </w:r>
      <w:r>
        <w:rPr>
          <w:spacing w:val="-8"/>
          <w:sz w:val="28"/>
        </w:rPr>
        <w:t xml:space="preserve"> </w:t>
      </w:r>
      <w:r>
        <w:rPr>
          <w:sz w:val="28"/>
        </w:rPr>
        <w:t>Л.</w:t>
      </w:r>
      <w:r>
        <w:rPr>
          <w:spacing w:val="-9"/>
          <w:sz w:val="28"/>
        </w:rPr>
        <w:t xml:space="preserve"> </w:t>
      </w:r>
      <w:r>
        <w:rPr>
          <w:sz w:val="28"/>
        </w:rPr>
        <w:t>Шупика.</w:t>
      </w:r>
      <w:r>
        <w:rPr>
          <w:spacing w:val="-8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11"/>
          <w:sz w:val="28"/>
        </w:rPr>
        <w:t xml:space="preserve"> </w:t>
      </w:r>
      <w:r>
        <w:rPr>
          <w:sz w:val="28"/>
        </w:rPr>
        <w:t>24</w:t>
      </w:r>
      <w:r>
        <w:rPr>
          <w:spacing w:val="-7"/>
          <w:sz w:val="28"/>
        </w:rPr>
        <w:t xml:space="preserve"> </w:t>
      </w:r>
      <w:r>
        <w:rPr>
          <w:sz w:val="28"/>
        </w:rPr>
        <w:t>(5).</w:t>
      </w:r>
      <w:r>
        <w:rPr>
          <w:spacing w:val="-8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306–311.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89"/>
        </w:tabs>
        <w:spacing w:line="362" w:lineRule="auto"/>
        <w:ind w:right="131" w:firstLine="707"/>
        <w:jc w:val="both"/>
        <w:rPr>
          <w:sz w:val="28"/>
        </w:rPr>
      </w:pPr>
      <w:r>
        <w:rPr>
          <w:sz w:val="28"/>
        </w:rPr>
        <w:t>Сметаніна К. І. Рослинні ліки. Проблеми розробки лікарських засобів рослинного походження. Фармац. часопис. 2011. № 2. С. 95–98.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49"/>
        </w:tabs>
        <w:spacing w:line="360" w:lineRule="auto"/>
        <w:ind w:right="131" w:firstLine="707"/>
        <w:jc w:val="both"/>
        <w:rPr>
          <w:sz w:val="28"/>
        </w:rPr>
      </w:pPr>
      <w:r>
        <w:rPr>
          <w:sz w:val="28"/>
        </w:rPr>
        <w:t>Гарник</w:t>
      </w:r>
      <w:r>
        <w:rPr>
          <w:spacing w:val="-5"/>
          <w:sz w:val="28"/>
        </w:rPr>
        <w:t xml:space="preserve"> </w:t>
      </w:r>
      <w:r>
        <w:rPr>
          <w:sz w:val="28"/>
        </w:rPr>
        <w:t>Т.П.</w:t>
      </w:r>
      <w:r>
        <w:rPr>
          <w:spacing w:val="-5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4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-5"/>
          <w:sz w:val="28"/>
        </w:rPr>
        <w:t xml:space="preserve"> </w:t>
      </w:r>
      <w:r>
        <w:rPr>
          <w:sz w:val="28"/>
        </w:rPr>
        <w:t>фітозасобів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перспективи фітотерапії / Т.П. Гарник // Фітотерапія. Часопис. - 2008. - №1. - С. 59 - 63.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78"/>
        </w:tabs>
        <w:spacing w:line="360" w:lineRule="auto"/>
        <w:ind w:right="127" w:firstLine="707"/>
        <w:jc w:val="both"/>
        <w:rPr>
          <w:sz w:val="28"/>
        </w:rPr>
      </w:pPr>
      <w:r>
        <w:rPr>
          <w:sz w:val="28"/>
        </w:rPr>
        <w:t>Гарна С.В. Теоретичне обґрунтування фракційного екстрагування біологічно активних речовин з лікарської рослинної сировини / С.В.Гарна, П.П. Вєтров</w:t>
      </w:r>
      <w:r>
        <w:rPr>
          <w:spacing w:val="-13"/>
          <w:sz w:val="28"/>
        </w:rPr>
        <w:t xml:space="preserve"> </w:t>
      </w:r>
      <w:r>
        <w:rPr>
          <w:sz w:val="28"/>
        </w:rPr>
        <w:t>//Фармація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8"/>
          <w:sz w:val="28"/>
        </w:rPr>
        <w:t xml:space="preserve"> </w:t>
      </w:r>
      <w:r>
        <w:rPr>
          <w:sz w:val="28"/>
        </w:rPr>
        <w:t>Погляд</w:t>
      </w:r>
      <w:r>
        <w:rPr>
          <w:spacing w:val="-10"/>
          <w:sz w:val="28"/>
        </w:rPr>
        <w:t xml:space="preserve"> </w:t>
      </w:r>
      <w:r>
        <w:rPr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z w:val="28"/>
        </w:rPr>
        <w:t>майбутнє:</w:t>
      </w:r>
      <w:r>
        <w:rPr>
          <w:spacing w:val="-10"/>
          <w:sz w:val="28"/>
        </w:rPr>
        <w:t xml:space="preserve"> </w:t>
      </w:r>
      <w:r>
        <w:rPr>
          <w:sz w:val="28"/>
        </w:rPr>
        <w:t>Мат.</w:t>
      </w:r>
      <w:r>
        <w:rPr>
          <w:spacing w:val="-11"/>
          <w:sz w:val="28"/>
        </w:rPr>
        <w:t xml:space="preserve"> </w:t>
      </w:r>
      <w:r>
        <w:rPr>
          <w:sz w:val="28"/>
        </w:rPr>
        <w:t>VІІ</w:t>
      </w:r>
      <w:r>
        <w:rPr>
          <w:spacing w:val="-11"/>
          <w:sz w:val="28"/>
        </w:rPr>
        <w:t xml:space="preserve"> </w:t>
      </w:r>
      <w:r>
        <w:rPr>
          <w:sz w:val="28"/>
        </w:rPr>
        <w:t>Нац.</w:t>
      </w:r>
      <w:r>
        <w:rPr>
          <w:spacing w:val="-11"/>
          <w:sz w:val="28"/>
        </w:rPr>
        <w:t xml:space="preserve"> </w:t>
      </w:r>
      <w:r>
        <w:rPr>
          <w:sz w:val="28"/>
        </w:rPr>
        <w:t>з’їзду</w:t>
      </w:r>
      <w:r>
        <w:rPr>
          <w:spacing w:val="-13"/>
          <w:sz w:val="28"/>
        </w:rPr>
        <w:t xml:space="preserve"> </w:t>
      </w:r>
      <w:r>
        <w:rPr>
          <w:sz w:val="28"/>
        </w:rPr>
        <w:t>фармацевтів України (15-17 вересня 2010 р., м. Харків). – Х., 2010. – С. 233.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92"/>
        </w:tabs>
        <w:spacing w:line="360" w:lineRule="auto"/>
        <w:ind w:right="128" w:firstLine="707"/>
        <w:jc w:val="both"/>
        <w:rPr>
          <w:sz w:val="28"/>
        </w:rPr>
      </w:pPr>
      <w:r>
        <w:rPr>
          <w:sz w:val="28"/>
        </w:rPr>
        <w:t>Ковальов В. М., Павлій О. І., Iсакова Т. І. Фармакогнозія з основами біохімії рослин / Харків: Вид-во «Прапор», 2000. 704 с.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556"/>
        </w:tabs>
        <w:spacing w:line="360" w:lineRule="auto"/>
        <w:ind w:right="122" w:firstLine="707"/>
        <w:jc w:val="both"/>
        <w:rPr>
          <w:sz w:val="28"/>
        </w:rPr>
      </w:pPr>
      <w:r>
        <w:rPr>
          <w:sz w:val="28"/>
        </w:rPr>
        <w:t>Державна Фармакопея України / Державне підприємство “Науковоекспертний фармакопейний центр”. Перше видання. Харків: РІРЕГ. 2001. Доп. 1. 2004. 520 с.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37"/>
        </w:tabs>
        <w:spacing w:line="360" w:lineRule="auto"/>
        <w:ind w:right="127" w:firstLine="707"/>
        <w:jc w:val="both"/>
        <w:rPr>
          <w:sz w:val="28"/>
        </w:rPr>
      </w:pPr>
      <w:r>
        <w:rPr>
          <w:sz w:val="28"/>
        </w:rPr>
        <w:t>Sarvmeili,</w:t>
      </w:r>
      <w:r>
        <w:rPr>
          <w:spacing w:val="-16"/>
          <w:sz w:val="28"/>
        </w:rPr>
        <w:t xml:space="preserve"> </w:t>
      </w:r>
      <w:r>
        <w:rPr>
          <w:sz w:val="28"/>
        </w:rPr>
        <w:t>N.;</w:t>
      </w:r>
      <w:r>
        <w:rPr>
          <w:spacing w:val="-15"/>
          <w:sz w:val="28"/>
        </w:rPr>
        <w:t xml:space="preserve"> </w:t>
      </w:r>
      <w:r>
        <w:rPr>
          <w:sz w:val="28"/>
        </w:rPr>
        <w:t>Jafarian-Dehkordi,</w:t>
      </w:r>
      <w:r>
        <w:rPr>
          <w:spacing w:val="-16"/>
          <w:sz w:val="28"/>
        </w:rPr>
        <w:t xml:space="preserve"> </w:t>
      </w:r>
      <w:r>
        <w:rPr>
          <w:sz w:val="28"/>
        </w:rPr>
        <w:t>A.;</w:t>
      </w:r>
      <w:r>
        <w:rPr>
          <w:spacing w:val="-15"/>
          <w:sz w:val="28"/>
        </w:rPr>
        <w:t xml:space="preserve"> </w:t>
      </w:r>
      <w:r>
        <w:rPr>
          <w:sz w:val="28"/>
        </w:rPr>
        <w:t>Zolfaghari,</w:t>
      </w:r>
      <w:r>
        <w:rPr>
          <w:spacing w:val="-16"/>
          <w:sz w:val="28"/>
        </w:rPr>
        <w:t xml:space="preserve"> </w:t>
      </w:r>
      <w:r>
        <w:rPr>
          <w:sz w:val="28"/>
        </w:rPr>
        <w:t>B.</w:t>
      </w:r>
      <w:r>
        <w:rPr>
          <w:spacing w:val="-16"/>
          <w:sz w:val="28"/>
        </w:rPr>
        <w:t xml:space="preserve"> </w:t>
      </w:r>
      <w:r>
        <w:rPr>
          <w:sz w:val="28"/>
        </w:rPr>
        <w:t>Cytotoxic</w:t>
      </w:r>
      <w:r>
        <w:rPr>
          <w:spacing w:val="-16"/>
          <w:sz w:val="28"/>
        </w:rPr>
        <w:t xml:space="preserve"> </w:t>
      </w:r>
      <w:r>
        <w:rPr>
          <w:sz w:val="28"/>
        </w:rPr>
        <w:t>effects</w:t>
      </w:r>
      <w:r>
        <w:rPr>
          <w:spacing w:val="-16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>Pinus eldarica</w:t>
      </w:r>
      <w:r>
        <w:rPr>
          <w:spacing w:val="-18"/>
          <w:sz w:val="28"/>
        </w:rPr>
        <w:t xml:space="preserve"> </w:t>
      </w:r>
      <w:r>
        <w:rPr>
          <w:sz w:val="28"/>
        </w:rPr>
        <w:t>essential</w:t>
      </w:r>
      <w:r>
        <w:rPr>
          <w:spacing w:val="-17"/>
          <w:sz w:val="28"/>
        </w:rPr>
        <w:t xml:space="preserve"> </w:t>
      </w:r>
      <w:r>
        <w:rPr>
          <w:sz w:val="28"/>
        </w:rPr>
        <w:t>oil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extracts</w:t>
      </w:r>
      <w:r>
        <w:rPr>
          <w:spacing w:val="-16"/>
          <w:sz w:val="28"/>
        </w:rPr>
        <w:t xml:space="preserve"> </w:t>
      </w:r>
      <w:r>
        <w:rPr>
          <w:sz w:val="28"/>
        </w:rPr>
        <w:t>on</w:t>
      </w:r>
      <w:r>
        <w:rPr>
          <w:spacing w:val="-16"/>
          <w:sz w:val="28"/>
        </w:rPr>
        <w:t xml:space="preserve"> </w:t>
      </w:r>
      <w:r>
        <w:rPr>
          <w:sz w:val="28"/>
        </w:rPr>
        <w:t>HeLa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MCF-7</w:t>
      </w:r>
      <w:r>
        <w:rPr>
          <w:spacing w:val="-16"/>
          <w:sz w:val="28"/>
        </w:rPr>
        <w:t xml:space="preserve"> </w:t>
      </w:r>
      <w:r>
        <w:rPr>
          <w:sz w:val="28"/>
        </w:rPr>
        <w:t>cell</w:t>
      </w:r>
      <w:r>
        <w:rPr>
          <w:spacing w:val="-18"/>
          <w:sz w:val="28"/>
        </w:rPr>
        <w:t xml:space="preserve"> </w:t>
      </w:r>
      <w:r>
        <w:rPr>
          <w:sz w:val="28"/>
        </w:rPr>
        <w:t>lines.</w:t>
      </w:r>
      <w:r>
        <w:rPr>
          <w:spacing w:val="-17"/>
          <w:sz w:val="28"/>
        </w:rPr>
        <w:t xml:space="preserve"> </w:t>
      </w:r>
      <w:r>
        <w:rPr>
          <w:sz w:val="28"/>
        </w:rPr>
        <w:t>Res.</w:t>
      </w:r>
      <w:r>
        <w:rPr>
          <w:spacing w:val="-18"/>
          <w:sz w:val="28"/>
        </w:rPr>
        <w:t xml:space="preserve"> </w:t>
      </w:r>
      <w:r>
        <w:rPr>
          <w:sz w:val="28"/>
        </w:rPr>
        <w:t>Pharm.</w:t>
      </w:r>
      <w:r>
        <w:rPr>
          <w:spacing w:val="-16"/>
          <w:sz w:val="28"/>
        </w:rPr>
        <w:t xml:space="preserve"> </w:t>
      </w:r>
      <w:r>
        <w:rPr>
          <w:sz w:val="28"/>
        </w:rPr>
        <w:t>Sci.</w:t>
      </w:r>
      <w:r>
        <w:rPr>
          <w:spacing w:val="-18"/>
          <w:sz w:val="28"/>
        </w:rPr>
        <w:t xml:space="preserve"> </w:t>
      </w:r>
      <w:r>
        <w:rPr>
          <w:sz w:val="28"/>
        </w:rPr>
        <w:t>2016, 11, 476–483.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55"/>
        </w:tabs>
        <w:spacing w:line="360" w:lineRule="auto"/>
        <w:ind w:right="135" w:firstLine="707"/>
        <w:jc w:val="both"/>
        <w:rPr>
          <w:sz w:val="28"/>
        </w:rPr>
      </w:pPr>
      <w:r>
        <w:rPr>
          <w:sz w:val="28"/>
        </w:rPr>
        <w:t>Irvani, S.; Zolfaghari, B. Phytochemical analysis of Pinus eldarica bark. Res. Pharm. Sci. 2014, 9, 243–250.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232"/>
        </w:tabs>
        <w:spacing w:line="360" w:lineRule="auto"/>
        <w:ind w:right="125" w:firstLine="707"/>
        <w:jc w:val="both"/>
        <w:rPr>
          <w:sz w:val="28"/>
        </w:rPr>
      </w:pPr>
      <w:r>
        <w:rPr>
          <w:spacing w:val="-2"/>
          <w:sz w:val="28"/>
        </w:rPr>
        <w:t>Judzentiene,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A.;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Kupcinskiene,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E.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Chemical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composition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on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essential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oils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 xml:space="preserve">from </w:t>
      </w:r>
      <w:r>
        <w:rPr>
          <w:sz w:val="28"/>
        </w:rPr>
        <w:t>needles of Pinus sylvestris L. Grown in Northern Lithuania. J. Essent. Oil Res. 2008, 20, 26–29.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28"/>
        </w:tabs>
        <w:spacing w:line="360" w:lineRule="auto"/>
        <w:ind w:right="128" w:firstLine="707"/>
        <w:jc w:val="both"/>
        <w:rPr>
          <w:sz w:val="28"/>
        </w:rPr>
      </w:pPr>
      <w:r>
        <w:rPr>
          <w:sz w:val="28"/>
        </w:rPr>
        <w:t>Lee, J.H.; Yang, H.Y.; Lee, H.S.; Hong, S.K. Chemical composition and antimicrobial activity of essential oil from cones of Pinus koraiensis. J. Microbiol. Biotechnol. 2008, 18, 497–502.</w:t>
      </w:r>
    </w:p>
    <w:p w:rsidR="00E76058" w:rsidRDefault="00E76058" w:rsidP="00E76058">
      <w:pPr>
        <w:pStyle w:val="a7"/>
        <w:spacing w:line="360" w:lineRule="auto"/>
        <w:rPr>
          <w:sz w:val="28"/>
        </w:rPr>
        <w:sectPr w:rsidR="00E76058">
          <w:pgSz w:w="12240" w:h="15840"/>
          <w:pgMar w:top="1060" w:right="720" w:bottom="1340" w:left="1440" w:header="0" w:footer="1090" w:gutter="0"/>
          <w:cols w:space="720"/>
        </w:sectPr>
      </w:pP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91"/>
        </w:tabs>
        <w:spacing w:before="130" w:line="360" w:lineRule="auto"/>
        <w:ind w:right="125" w:firstLine="707"/>
        <w:jc w:val="both"/>
        <w:rPr>
          <w:sz w:val="28"/>
        </w:rPr>
      </w:pPr>
      <w:r>
        <w:rPr>
          <w:noProof/>
          <w:sz w:val="28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251659264" behindDoc="0" locked="0" layoutInCell="1" allowOverlap="1" wp14:anchorId="30C54B47" wp14:editId="1BE5B7EA">
                <wp:simplePos x="0" y="0"/>
                <wp:positionH relativeFrom="page">
                  <wp:posOffset>1530350</wp:posOffset>
                </wp:positionH>
                <wp:positionV relativeFrom="page">
                  <wp:posOffset>835152</wp:posOffset>
                </wp:positionV>
                <wp:extent cx="6153785" cy="9525"/>
                <wp:effectExtent l="0" t="0" r="0" b="0"/>
                <wp:wrapNone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5378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3785" h="9525">
                              <a:moveTo>
                                <a:pt x="6153658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153658" y="9144"/>
                              </a:lnTo>
                              <a:lnTo>
                                <a:pt x="61536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35ED4E" id="Graphic 59" o:spid="_x0000_s1026" style="position:absolute;margin-left:120.5pt;margin-top:65.75pt;width:484.55pt;height:.75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5378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" path="m6153658,l,,,9144r6153658,l6153658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sz w:val="28"/>
        </w:rPr>
        <w:t>Chen</w:t>
      </w:r>
      <w:r>
        <w:rPr>
          <w:spacing w:val="-2"/>
          <w:sz w:val="28"/>
        </w:rPr>
        <w:t xml:space="preserve"> </w:t>
      </w:r>
      <w:r>
        <w:rPr>
          <w:sz w:val="28"/>
        </w:rPr>
        <w:t>H,</w:t>
      </w:r>
      <w:r>
        <w:rPr>
          <w:spacing w:val="-3"/>
          <w:sz w:val="28"/>
        </w:rPr>
        <w:t xml:space="preserve"> </w:t>
      </w:r>
      <w:r>
        <w:rPr>
          <w:sz w:val="28"/>
        </w:rPr>
        <w:t>Li</w:t>
      </w:r>
      <w:r>
        <w:rPr>
          <w:spacing w:val="-2"/>
          <w:sz w:val="28"/>
        </w:rPr>
        <w:t xml:space="preserve"> </w:t>
      </w:r>
      <w:r>
        <w:rPr>
          <w:sz w:val="28"/>
        </w:rPr>
        <w:t>Q,</w:t>
      </w:r>
      <w:r>
        <w:rPr>
          <w:spacing w:val="-2"/>
          <w:sz w:val="28"/>
        </w:rPr>
        <w:t xml:space="preserve"> </w:t>
      </w:r>
      <w:r>
        <w:rPr>
          <w:sz w:val="28"/>
        </w:rPr>
        <w:t>Shuford</w:t>
      </w:r>
      <w:r>
        <w:rPr>
          <w:spacing w:val="-2"/>
          <w:sz w:val="28"/>
        </w:rPr>
        <w:t xml:space="preserve"> </w:t>
      </w:r>
      <w:r>
        <w:rPr>
          <w:sz w:val="28"/>
        </w:rPr>
        <w:t>CM,</w:t>
      </w:r>
      <w:r>
        <w:rPr>
          <w:spacing w:val="-4"/>
          <w:sz w:val="28"/>
        </w:rPr>
        <w:t xml:space="preserve"> </w:t>
      </w:r>
      <w:r>
        <w:rPr>
          <w:sz w:val="28"/>
        </w:rPr>
        <w:t>Liu</w:t>
      </w:r>
      <w:r>
        <w:rPr>
          <w:spacing w:val="-2"/>
          <w:sz w:val="28"/>
        </w:rPr>
        <w:t xml:space="preserve"> </w:t>
      </w:r>
      <w:r>
        <w:rPr>
          <w:sz w:val="28"/>
        </w:rPr>
        <w:t>J,</w:t>
      </w:r>
      <w:r>
        <w:rPr>
          <w:spacing w:val="-3"/>
          <w:sz w:val="28"/>
        </w:rPr>
        <w:t xml:space="preserve"> </w:t>
      </w:r>
      <w:r>
        <w:rPr>
          <w:sz w:val="28"/>
        </w:rPr>
        <w:t>Muddiman</w:t>
      </w:r>
      <w:r>
        <w:rPr>
          <w:spacing w:val="-2"/>
          <w:sz w:val="28"/>
        </w:rPr>
        <w:t xml:space="preserve"> </w:t>
      </w:r>
      <w:r>
        <w:rPr>
          <w:sz w:val="28"/>
        </w:rPr>
        <w:t>DC,</w:t>
      </w:r>
      <w:r>
        <w:rPr>
          <w:spacing w:val="-2"/>
          <w:sz w:val="28"/>
        </w:rPr>
        <w:t xml:space="preserve"> </w:t>
      </w:r>
      <w:r>
        <w:rPr>
          <w:sz w:val="28"/>
        </w:rPr>
        <w:t>Sederoff</w:t>
      </w:r>
      <w:r>
        <w:rPr>
          <w:spacing w:val="-3"/>
          <w:sz w:val="28"/>
        </w:rPr>
        <w:t xml:space="preserve"> </w:t>
      </w:r>
      <w:r>
        <w:rPr>
          <w:sz w:val="28"/>
        </w:rPr>
        <w:t>RR,</w:t>
      </w:r>
      <w:r>
        <w:rPr>
          <w:spacing w:val="-4"/>
          <w:sz w:val="28"/>
        </w:rPr>
        <w:t xml:space="preserve"> </w:t>
      </w:r>
      <w:r>
        <w:rPr>
          <w:sz w:val="28"/>
        </w:rPr>
        <w:t>Chiang</w:t>
      </w:r>
      <w:r>
        <w:rPr>
          <w:spacing w:val="-2"/>
          <w:sz w:val="28"/>
        </w:rPr>
        <w:t xml:space="preserve"> </w:t>
      </w:r>
      <w:r>
        <w:rPr>
          <w:sz w:val="28"/>
        </w:rPr>
        <w:t>VL (2011)</w:t>
      </w:r>
      <w:r>
        <w:rPr>
          <w:spacing w:val="-12"/>
          <w:sz w:val="28"/>
        </w:rPr>
        <w:t xml:space="preserve"> </w:t>
      </w:r>
      <w:r>
        <w:rPr>
          <w:sz w:val="28"/>
        </w:rPr>
        <w:t>Membrane</w:t>
      </w:r>
      <w:r>
        <w:rPr>
          <w:spacing w:val="-12"/>
          <w:sz w:val="28"/>
        </w:rPr>
        <w:t xml:space="preserve"> </w:t>
      </w:r>
      <w:r>
        <w:rPr>
          <w:sz w:val="28"/>
        </w:rPr>
        <w:t>protein</w:t>
      </w:r>
      <w:r>
        <w:rPr>
          <w:spacing w:val="-11"/>
          <w:sz w:val="28"/>
        </w:rPr>
        <w:t xml:space="preserve"> </w:t>
      </w:r>
      <w:r>
        <w:rPr>
          <w:sz w:val="28"/>
        </w:rPr>
        <w:t>complexes</w:t>
      </w:r>
      <w:r>
        <w:rPr>
          <w:spacing w:val="-11"/>
          <w:sz w:val="28"/>
        </w:rPr>
        <w:t xml:space="preserve"> </w:t>
      </w:r>
      <w:r>
        <w:rPr>
          <w:sz w:val="28"/>
        </w:rPr>
        <w:t>catalyze</w:t>
      </w:r>
      <w:r>
        <w:rPr>
          <w:spacing w:val="-12"/>
          <w:sz w:val="28"/>
        </w:rPr>
        <w:t xml:space="preserve"> </w:t>
      </w:r>
      <w:r>
        <w:rPr>
          <w:sz w:val="28"/>
        </w:rPr>
        <w:t>both</w:t>
      </w:r>
      <w:r>
        <w:rPr>
          <w:spacing w:val="-11"/>
          <w:sz w:val="28"/>
        </w:rPr>
        <w:t xml:space="preserve"> </w:t>
      </w:r>
      <w:r>
        <w:rPr>
          <w:sz w:val="28"/>
        </w:rPr>
        <w:t>4-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3-hydroxylation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cinnamic acid derivatives in monolignol biosynthesis. PNAS 27:21253–21258. https:// </w:t>
      </w:r>
      <w:r>
        <w:rPr>
          <w:spacing w:val="-2"/>
          <w:sz w:val="28"/>
        </w:rPr>
        <w:t>doi.org/10.1073/pnas.1116416109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50"/>
        </w:tabs>
        <w:spacing w:line="360" w:lineRule="auto"/>
        <w:ind w:right="122" w:firstLine="707"/>
        <w:jc w:val="both"/>
        <w:rPr>
          <w:sz w:val="28"/>
        </w:rPr>
      </w:pPr>
      <w:r>
        <w:rPr>
          <w:sz w:val="28"/>
        </w:rPr>
        <w:t>Kim B, Sung S, Chong Y, Lim Y, Ahn JH (2010) Plant flavonoid O- Methyltransferases: substrate specificity and application. J Plant Biol 53:321–329. https://doi.org/10.1007/ s12374-010-9126-7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92"/>
        </w:tabs>
        <w:spacing w:line="321" w:lineRule="exact"/>
        <w:ind w:left="1392" w:hanging="422"/>
        <w:jc w:val="both"/>
        <w:rPr>
          <w:sz w:val="28"/>
        </w:rPr>
      </w:pPr>
      <w:r>
        <w:rPr>
          <w:sz w:val="28"/>
        </w:rPr>
        <w:t>Umezawa</w:t>
      </w:r>
      <w:r>
        <w:rPr>
          <w:spacing w:val="-7"/>
          <w:sz w:val="28"/>
        </w:rPr>
        <w:t xml:space="preserve"> </w:t>
      </w:r>
      <w:r>
        <w:rPr>
          <w:sz w:val="28"/>
        </w:rPr>
        <w:t>T</w:t>
      </w:r>
      <w:r>
        <w:rPr>
          <w:spacing w:val="-6"/>
          <w:sz w:val="28"/>
        </w:rPr>
        <w:t xml:space="preserve"> </w:t>
      </w:r>
      <w:r>
        <w:rPr>
          <w:sz w:val="28"/>
        </w:rPr>
        <w:t>(2003)</w:t>
      </w:r>
      <w:r>
        <w:rPr>
          <w:spacing w:val="-8"/>
          <w:sz w:val="28"/>
        </w:rPr>
        <w:t xml:space="preserve"> </w:t>
      </w:r>
      <w:r>
        <w:rPr>
          <w:sz w:val="28"/>
        </w:rPr>
        <w:t>Diversity</w:t>
      </w:r>
      <w:r>
        <w:rPr>
          <w:spacing w:val="-9"/>
          <w:sz w:val="28"/>
        </w:rPr>
        <w:t xml:space="preserve"> </w:t>
      </w:r>
      <w:r>
        <w:rPr>
          <w:sz w:val="28"/>
        </w:rPr>
        <w:t>in</w:t>
      </w:r>
      <w:r>
        <w:rPr>
          <w:spacing w:val="-7"/>
          <w:sz w:val="28"/>
        </w:rPr>
        <w:t xml:space="preserve"> </w:t>
      </w:r>
      <w:r>
        <w:rPr>
          <w:sz w:val="28"/>
        </w:rPr>
        <w:t>lignan</w:t>
      </w:r>
      <w:r>
        <w:rPr>
          <w:spacing w:val="-8"/>
          <w:sz w:val="28"/>
        </w:rPr>
        <w:t xml:space="preserve"> </w:t>
      </w:r>
      <w:r>
        <w:rPr>
          <w:sz w:val="28"/>
        </w:rPr>
        <w:t>biosynthesis.</w:t>
      </w:r>
      <w:r>
        <w:rPr>
          <w:spacing w:val="-6"/>
          <w:sz w:val="28"/>
        </w:rPr>
        <w:t xml:space="preserve"> </w:t>
      </w:r>
      <w:r>
        <w:rPr>
          <w:sz w:val="28"/>
        </w:rPr>
        <w:t>Phytochem</w:t>
      </w:r>
      <w:r>
        <w:rPr>
          <w:spacing w:val="-8"/>
          <w:sz w:val="28"/>
        </w:rPr>
        <w:t xml:space="preserve"> </w:t>
      </w:r>
      <w:r>
        <w:rPr>
          <w:sz w:val="28"/>
        </w:rPr>
        <w:t>Rev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2:371–</w:t>
      </w:r>
    </w:p>
    <w:p w:rsidR="00E76058" w:rsidRDefault="00E76058" w:rsidP="00E76058">
      <w:pPr>
        <w:pStyle w:val="a3"/>
        <w:spacing w:before="163"/>
        <w:ind w:firstLine="0"/>
      </w:pPr>
      <w:r>
        <w:rPr>
          <w:spacing w:val="-2"/>
        </w:rPr>
        <w:t>390.</w:t>
      </w:r>
      <w:r>
        <w:rPr>
          <w:spacing w:val="12"/>
        </w:rPr>
        <w:t xml:space="preserve"> </w:t>
      </w:r>
      <w:r>
        <w:rPr>
          <w:spacing w:val="-2"/>
        </w:rPr>
        <w:t>https://doi.org/10.1023/B:PHYT.</w:t>
      </w:r>
      <w:r>
        <w:rPr>
          <w:spacing w:val="15"/>
        </w:rPr>
        <w:t xml:space="preserve"> </w:t>
      </w:r>
      <w:r>
        <w:rPr>
          <w:spacing w:val="-2"/>
        </w:rPr>
        <w:t>0000045487.02836.32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72"/>
        </w:tabs>
        <w:spacing w:before="160" w:line="360" w:lineRule="auto"/>
        <w:ind w:right="125" w:firstLine="707"/>
        <w:jc w:val="both"/>
        <w:rPr>
          <w:sz w:val="28"/>
        </w:rPr>
      </w:pPr>
      <w:r>
        <w:rPr>
          <w:sz w:val="28"/>
        </w:rPr>
        <w:t>Amalinei, R.L.M.; Trifan, A.; Cioanca, O.; Miron, S.D.; Mihai, C.T.; Rotinberg, P.; Miron, A. Polyphenol-Rich Extract from Pinus sylvestris L. Bark– Chemical and Antitumor Studies. Rev. Med. -Chir. A Soc. De Med. Si Nat. Din Iasi 2014, 118, 551–557.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05"/>
        </w:tabs>
        <w:spacing w:before="1" w:line="360" w:lineRule="auto"/>
        <w:ind w:right="124" w:firstLine="707"/>
        <w:jc w:val="both"/>
        <w:rPr>
          <w:sz w:val="28"/>
        </w:rPr>
      </w:pPr>
      <w:r>
        <w:rPr>
          <w:sz w:val="28"/>
        </w:rPr>
        <w:t>Ramos, P.A.B.; Pereira, C.; Gomes, A.P.; Neto, R.T.; Almeida, A.; Santos, S.A.O.; Silva, A.M.S.; Silvestre, A.J.D. Chemical Characterisation, Antioxidant and Antibacterial Activities of Pinus pinaster Ait. and Pinus pinea L. Bark Polar Extracts: Prospecting Forestry By-Products as Renewable Sources of Bioactive Compounds. Appl. Sci. 2022, 12, 784.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88"/>
        </w:tabs>
        <w:spacing w:line="360" w:lineRule="auto"/>
        <w:ind w:right="125" w:firstLine="707"/>
        <w:jc w:val="both"/>
        <w:rPr>
          <w:sz w:val="28"/>
        </w:rPr>
      </w:pPr>
      <w:r>
        <w:rPr>
          <w:sz w:val="28"/>
        </w:rPr>
        <w:t>Karonen,</w:t>
      </w:r>
      <w:r>
        <w:rPr>
          <w:spacing w:val="-7"/>
          <w:sz w:val="28"/>
        </w:rPr>
        <w:t xml:space="preserve"> </w:t>
      </w:r>
      <w:r>
        <w:rPr>
          <w:sz w:val="28"/>
        </w:rPr>
        <w:t>M.;</w:t>
      </w:r>
      <w:r>
        <w:rPr>
          <w:spacing w:val="-6"/>
          <w:sz w:val="28"/>
        </w:rPr>
        <w:t xml:space="preserve"> </w:t>
      </w:r>
      <w:r>
        <w:rPr>
          <w:sz w:val="28"/>
        </w:rPr>
        <w:t>Loponen,</w:t>
      </w:r>
      <w:r>
        <w:rPr>
          <w:spacing w:val="-7"/>
          <w:sz w:val="28"/>
        </w:rPr>
        <w:t xml:space="preserve"> </w:t>
      </w:r>
      <w:r>
        <w:rPr>
          <w:sz w:val="28"/>
        </w:rPr>
        <w:t>J.;</w:t>
      </w:r>
      <w:r>
        <w:rPr>
          <w:spacing w:val="-6"/>
          <w:sz w:val="28"/>
        </w:rPr>
        <w:t xml:space="preserve"> </w:t>
      </w:r>
      <w:r>
        <w:rPr>
          <w:sz w:val="28"/>
        </w:rPr>
        <w:t>Ossipov,</w:t>
      </w:r>
      <w:r>
        <w:rPr>
          <w:spacing w:val="-7"/>
          <w:sz w:val="28"/>
        </w:rPr>
        <w:t xml:space="preserve"> </w:t>
      </w:r>
      <w:r>
        <w:rPr>
          <w:sz w:val="28"/>
        </w:rPr>
        <w:t>V.;</w:t>
      </w:r>
      <w:r>
        <w:rPr>
          <w:spacing w:val="-6"/>
          <w:sz w:val="28"/>
        </w:rPr>
        <w:t xml:space="preserve"> </w:t>
      </w:r>
      <w:r>
        <w:rPr>
          <w:sz w:val="28"/>
        </w:rPr>
        <w:t>Pihlaja,</w:t>
      </w:r>
      <w:r>
        <w:rPr>
          <w:spacing w:val="-7"/>
          <w:sz w:val="28"/>
        </w:rPr>
        <w:t xml:space="preserve"> </w:t>
      </w:r>
      <w:r>
        <w:rPr>
          <w:sz w:val="28"/>
        </w:rPr>
        <w:t>K.</w:t>
      </w:r>
      <w:r>
        <w:rPr>
          <w:spacing w:val="-7"/>
          <w:sz w:val="28"/>
        </w:rPr>
        <w:t xml:space="preserve"> </w:t>
      </w:r>
      <w:r>
        <w:rPr>
          <w:sz w:val="28"/>
        </w:rPr>
        <w:t>Analysis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Procyanidins in Pine Bark with Reversed-Phase and Normal-Phase High-Performance Liquid Chromatography–Electrospray</w:t>
      </w:r>
      <w:r>
        <w:rPr>
          <w:spacing w:val="-12"/>
          <w:sz w:val="28"/>
        </w:rPr>
        <w:t xml:space="preserve"> </w:t>
      </w:r>
      <w:r>
        <w:rPr>
          <w:sz w:val="28"/>
        </w:rPr>
        <w:t>Ionization</w:t>
      </w:r>
      <w:r>
        <w:rPr>
          <w:spacing w:val="-10"/>
          <w:sz w:val="28"/>
        </w:rPr>
        <w:t xml:space="preserve"> </w:t>
      </w:r>
      <w:r>
        <w:rPr>
          <w:sz w:val="28"/>
        </w:rPr>
        <w:t>Mass</w:t>
      </w:r>
      <w:r>
        <w:rPr>
          <w:spacing w:val="-8"/>
          <w:sz w:val="28"/>
        </w:rPr>
        <w:t xml:space="preserve"> </w:t>
      </w:r>
      <w:r>
        <w:rPr>
          <w:sz w:val="28"/>
        </w:rPr>
        <w:t>Spectrometry.</w:t>
      </w:r>
      <w:r>
        <w:rPr>
          <w:spacing w:val="-6"/>
          <w:sz w:val="28"/>
        </w:rPr>
        <w:t xml:space="preserve"> </w:t>
      </w:r>
      <w:r>
        <w:rPr>
          <w:sz w:val="28"/>
        </w:rPr>
        <w:t>Anal.</w:t>
      </w:r>
      <w:r>
        <w:rPr>
          <w:spacing w:val="-9"/>
          <w:sz w:val="28"/>
        </w:rPr>
        <w:t xml:space="preserve"> </w:t>
      </w:r>
      <w:r>
        <w:rPr>
          <w:sz w:val="28"/>
        </w:rPr>
        <w:t>Chim.</w:t>
      </w:r>
      <w:r>
        <w:rPr>
          <w:spacing w:val="-9"/>
          <w:sz w:val="28"/>
        </w:rPr>
        <w:t xml:space="preserve"> </w:t>
      </w:r>
      <w:r>
        <w:rPr>
          <w:sz w:val="28"/>
        </w:rPr>
        <w:t>Acta</w:t>
      </w:r>
      <w:r>
        <w:rPr>
          <w:spacing w:val="-8"/>
          <w:sz w:val="28"/>
        </w:rPr>
        <w:t xml:space="preserve"> </w:t>
      </w:r>
      <w:r>
        <w:rPr>
          <w:sz w:val="28"/>
        </w:rPr>
        <w:t>2004, 522, 105–112.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91"/>
        </w:tabs>
        <w:spacing w:line="360" w:lineRule="auto"/>
        <w:ind w:right="126" w:firstLine="707"/>
        <w:jc w:val="both"/>
        <w:rPr>
          <w:sz w:val="28"/>
        </w:rPr>
      </w:pPr>
      <w:r>
        <w:rPr>
          <w:sz w:val="28"/>
        </w:rPr>
        <w:t>Valentín,</w:t>
      </w:r>
      <w:r>
        <w:rPr>
          <w:spacing w:val="-5"/>
          <w:sz w:val="28"/>
        </w:rPr>
        <w:t xml:space="preserve"> </w:t>
      </w:r>
      <w:r>
        <w:rPr>
          <w:sz w:val="28"/>
        </w:rPr>
        <w:t>L.;</w:t>
      </w:r>
      <w:r>
        <w:rPr>
          <w:spacing w:val="-4"/>
          <w:sz w:val="28"/>
        </w:rPr>
        <w:t xml:space="preserve"> </w:t>
      </w:r>
      <w:r>
        <w:rPr>
          <w:sz w:val="28"/>
        </w:rPr>
        <w:t>Kluczek-Turpeinen,</w:t>
      </w:r>
      <w:r>
        <w:rPr>
          <w:spacing w:val="-5"/>
          <w:sz w:val="28"/>
        </w:rPr>
        <w:t xml:space="preserve"> </w:t>
      </w:r>
      <w:r>
        <w:rPr>
          <w:sz w:val="28"/>
        </w:rPr>
        <w:t>B.;</w:t>
      </w:r>
      <w:r>
        <w:rPr>
          <w:spacing w:val="-3"/>
          <w:sz w:val="28"/>
        </w:rPr>
        <w:t xml:space="preserve"> </w:t>
      </w:r>
      <w:r>
        <w:rPr>
          <w:sz w:val="28"/>
        </w:rPr>
        <w:t>Willför,</w:t>
      </w:r>
      <w:r>
        <w:rPr>
          <w:spacing w:val="-5"/>
          <w:sz w:val="28"/>
        </w:rPr>
        <w:t xml:space="preserve"> </w:t>
      </w:r>
      <w:r>
        <w:rPr>
          <w:sz w:val="28"/>
        </w:rPr>
        <w:t>S.;</w:t>
      </w:r>
      <w:r>
        <w:rPr>
          <w:spacing w:val="-4"/>
          <w:sz w:val="28"/>
        </w:rPr>
        <w:t xml:space="preserve"> </w:t>
      </w:r>
      <w:r>
        <w:rPr>
          <w:sz w:val="28"/>
        </w:rPr>
        <w:t>Hemming,</w:t>
      </w:r>
      <w:r>
        <w:rPr>
          <w:spacing w:val="-5"/>
          <w:sz w:val="28"/>
        </w:rPr>
        <w:t xml:space="preserve"> </w:t>
      </w:r>
      <w:r>
        <w:rPr>
          <w:sz w:val="28"/>
        </w:rPr>
        <w:t>J.;</w:t>
      </w:r>
      <w:r>
        <w:rPr>
          <w:spacing w:val="-7"/>
          <w:sz w:val="28"/>
        </w:rPr>
        <w:t xml:space="preserve"> </w:t>
      </w:r>
      <w:r>
        <w:rPr>
          <w:sz w:val="28"/>
        </w:rPr>
        <w:t>Hatakka,</w:t>
      </w:r>
      <w:r>
        <w:rPr>
          <w:spacing w:val="-5"/>
          <w:sz w:val="28"/>
        </w:rPr>
        <w:t xml:space="preserve"> </w:t>
      </w:r>
      <w:r>
        <w:rPr>
          <w:sz w:val="28"/>
        </w:rPr>
        <w:t>A.; Steffen, K.; Tuomela, M. Scots Pine (Pinus sylvestris) Bark Composition and Degradation by Fungi: Potential Substrate for Bioremediation. Bioresour. Technol. 2010, 101, 2203–2209</w:t>
      </w:r>
    </w:p>
    <w:p w:rsidR="00E76058" w:rsidRDefault="00E76058" w:rsidP="00E76058">
      <w:pPr>
        <w:pStyle w:val="a7"/>
        <w:spacing w:line="360" w:lineRule="auto"/>
        <w:rPr>
          <w:sz w:val="28"/>
        </w:rPr>
        <w:sectPr w:rsidR="00E76058">
          <w:pgSz w:w="12240" w:h="15840"/>
          <w:pgMar w:top="1320" w:right="720" w:bottom="1340" w:left="1440" w:header="0" w:footer="1090" w:gutter="0"/>
          <w:cols w:space="720"/>
        </w:sectPr>
      </w:pP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75"/>
        </w:tabs>
        <w:spacing w:before="130" w:line="360" w:lineRule="auto"/>
        <w:ind w:right="123" w:firstLine="707"/>
        <w:jc w:val="both"/>
        <w:rPr>
          <w:sz w:val="28"/>
        </w:rPr>
      </w:pPr>
      <w:r>
        <w:rPr>
          <w:noProof/>
          <w:sz w:val="28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251660288" behindDoc="0" locked="0" layoutInCell="1" allowOverlap="1" wp14:anchorId="56CD4CAB" wp14:editId="1D0332F6">
                <wp:simplePos x="0" y="0"/>
                <wp:positionH relativeFrom="page">
                  <wp:posOffset>1530350</wp:posOffset>
                </wp:positionH>
                <wp:positionV relativeFrom="page">
                  <wp:posOffset>835152</wp:posOffset>
                </wp:positionV>
                <wp:extent cx="6153785" cy="9525"/>
                <wp:effectExtent l="0" t="0" r="0" b="0"/>
                <wp:wrapNone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5378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3785" h="9525">
                              <a:moveTo>
                                <a:pt x="6153658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153658" y="9144"/>
                              </a:lnTo>
                              <a:lnTo>
                                <a:pt x="61536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E63BA8" id="Graphic 60" o:spid="_x0000_s1026" style="position:absolute;margin-left:120.5pt;margin-top:65.75pt;width:484.55pt;height:.75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5378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" path="m6153658,l,,,9144r6153658,l6153658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sz w:val="28"/>
        </w:rPr>
        <w:t>Мандзій Т. П. Фармакогностичне дослідження видів роду сосна : автореф. дис. на здобуття наук. ступеня канд. фармац. наук / Т. П. Мандзій. – Запоріжжя : ЗДМУ, 2017. – 22 с.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58"/>
        </w:tabs>
        <w:spacing w:line="360" w:lineRule="auto"/>
        <w:ind w:right="131" w:firstLine="707"/>
        <w:jc w:val="both"/>
        <w:rPr>
          <w:sz w:val="28"/>
        </w:rPr>
      </w:pPr>
      <w:r>
        <w:rPr>
          <w:sz w:val="28"/>
        </w:rPr>
        <w:t>Rabesiaka JR., (2013) Optimazation and extrapolation to pilot scale of essential oil extraction from Pelargonium graveolens, by steam distilation Journal of Food Processing and Technology 4 (2) P 100–125.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82"/>
        </w:tabs>
        <w:spacing w:line="360" w:lineRule="auto"/>
        <w:ind w:right="122" w:firstLine="707"/>
        <w:jc w:val="both"/>
        <w:rPr>
          <w:sz w:val="28"/>
        </w:rPr>
      </w:pPr>
      <w:r>
        <w:rPr>
          <w:sz w:val="28"/>
        </w:rPr>
        <w:t>SPN. Mativandlela, (2006) Antibacterial, antifungal and antitubercular activity of (the roots of) Pelargonium reniforme (CURT) and Pelargonium sidoides (DC) root extracts South African Journal of Botany 72 (2) P 232–237.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88"/>
        </w:tabs>
        <w:spacing w:line="360" w:lineRule="auto"/>
        <w:ind w:right="130" w:firstLine="707"/>
        <w:jc w:val="both"/>
        <w:rPr>
          <w:sz w:val="28"/>
        </w:rPr>
      </w:pPr>
      <w:r>
        <w:rPr>
          <w:sz w:val="28"/>
        </w:rPr>
        <w:t>Sangwan</w:t>
      </w:r>
      <w:r>
        <w:rPr>
          <w:spacing w:val="-6"/>
          <w:sz w:val="28"/>
        </w:rPr>
        <w:t xml:space="preserve"> </w:t>
      </w:r>
      <w:r>
        <w:rPr>
          <w:sz w:val="28"/>
        </w:rPr>
        <w:t>R.</w:t>
      </w:r>
      <w:r>
        <w:rPr>
          <w:spacing w:val="-7"/>
          <w:sz w:val="28"/>
        </w:rPr>
        <w:t xml:space="preserve"> </w:t>
      </w:r>
      <w:r>
        <w:rPr>
          <w:sz w:val="28"/>
        </w:rPr>
        <w:t>S.,</w:t>
      </w:r>
      <w:r>
        <w:rPr>
          <w:spacing w:val="-8"/>
          <w:sz w:val="28"/>
        </w:rPr>
        <w:t xml:space="preserve"> </w:t>
      </w:r>
      <w:r>
        <w:rPr>
          <w:sz w:val="28"/>
        </w:rPr>
        <w:t>(2008)</w:t>
      </w:r>
      <w:r>
        <w:rPr>
          <w:spacing w:val="-6"/>
          <w:sz w:val="28"/>
        </w:rPr>
        <w:t xml:space="preserve"> </w:t>
      </w:r>
      <w:r>
        <w:rPr>
          <w:sz w:val="28"/>
        </w:rPr>
        <w:t>Carbonate</w:t>
      </w:r>
      <w:r>
        <w:rPr>
          <w:spacing w:val="-6"/>
          <w:sz w:val="28"/>
        </w:rPr>
        <w:t xml:space="preserve"> </w:t>
      </w:r>
      <w:r>
        <w:rPr>
          <w:sz w:val="28"/>
        </w:rPr>
        <w:t>extraction</w:t>
      </w:r>
      <w:r>
        <w:rPr>
          <w:spacing w:val="-8"/>
          <w:sz w:val="28"/>
        </w:rPr>
        <w:t xml:space="preserve"> </w:t>
      </w:r>
      <w:r>
        <w:rPr>
          <w:sz w:val="28"/>
        </w:rPr>
        <w:t>process</w:t>
      </w:r>
      <w:r>
        <w:rPr>
          <w:spacing w:val="-6"/>
          <w:sz w:val="28"/>
        </w:rPr>
        <w:t xml:space="preserve"> </w:t>
      </w:r>
      <w:r>
        <w:rPr>
          <w:sz w:val="28"/>
        </w:rPr>
        <w:t>for</w:t>
      </w:r>
      <w:r>
        <w:rPr>
          <w:spacing w:val="-6"/>
          <w:sz w:val="28"/>
        </w:rPr>
        <w:t xml:space="preserve"> </w:t>
      </w:r>
      <w:r>
        <w:rPr>
          <w:sz w:val="28"/>
        </w:rPr>
        <w:t>metabolic,</w:t>
      </w:r>
      <w:r>
        <w:rPr>
          <w:spacing w:val="-7"/>
          <w:sz w:val="28"/>
        </w:rPr>
        <w:t xml:space="preserve"> </w:t>
      </w:r>
      <w:r>
        <w:rPr>
          <w:sz w:val="28"/>
        </w:rPr>
        <w:t>isozymic and</w:t>
      </w:r>
      <w:r>
        <w:rPr>
          <w:spacing w:val="-13"/>
          <w:sz w:val="28"/>
        </w:rPr>
        <w:t xml:space="preserve"> </w:t>
      </w:r>
      <w:r>
        <w:rPr>
          <w:sz w:val="28"/>
        </w:rPr>
        <w:t>proteomic</w:t>
      </w:r>
      <w:r>
        <w:rPr>
          <w:spacing w:val="-13"/>
          <w:sz w:val="28"/>
        </w:rPr>
        <w:t xml:space="preserve"> </w:t>
      </w:r>
      <w:r>
        <w:rPr>
          <w:sz w:val="28"/>
        </w:rPr>
        <w:t>profiling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rose</w:t>
      </w:r>
      <w:r>
        <w:rPr>
          <w:spacing w:val="-13"/>
          <w:sz w:val="28"/>
        </w:rPr>
        <w:t xml:space="preserve"> </w:t>
      </w:r>
      <w:r>
        <w:rPr>
          <w:sz w:val="28"/>
        </w:rPr>
        <w:t>–scented</w:t>
      </w:r>
      <w:r>
        <w:rPr>
          <w:spacing w:val="-13"/>
          <w:sz w:val="28"/>
        </w:rPr>
        <w:t xml:space="preserve"> </w:t>
      </w:r>
      <w:r>
        <w:rPr>
          <w:sz w:val="28"/>
        </w:rPr>
        <w:t>geranium,</w:t>
      </w:r>
      <w:r>
        <w:rPr>
          <w:spacing w:val="-14"/>
          <w:sz w:val="28"/>
        </w:rPr>
        <w:t xml:space="preserve"> </w:t>
      </w:r>
      <w:r>
        <w:rPr>
          <w:sz w:val="28"/>
        </w:rPr>
        <w:t>a</w:t>
      </w:r>
      <w:r>
        <w:rPr>
          <w:spacing w:val="-11"/>
          <w:sz w:val="28"/>
        </w:rPr>
        <w:t xml:space="preserve"> </w:t>
      </w:r>
      <w:r>
        <w:rPr>
          <w:sz w:val="28"/>
        </w:rPr>
        <w:t>hyper-acidic</w:t>
      </w:r>
      <w:r>
        <w:rPr>
          <w:spacing w:val="-13"/>
          <w:sz w:val="28"/>
        </w:rPr>
        <w:t xml:space="preserve"> </w:t>
      </w:r>
      <w:r>
        <w:rPr>
          <w:sz w:val="28"/>
        </w:rPr>
        <w:t>plant</w:t>
      </w:r>
      <w:r>
        <w:rPr>
          <w:spacing w:val="-13"/>
          <w:sz w:val="28"/>
        </w:rPr>
        <w:t xml:space="preserve"> </w:t>
      </w:r>
      <w:r>
        <w:rPr>
          <w:sz w:val="28"/>
        </w:rPr>
        <w:t>Phytochemical Analysis: An International Journal of Plant Chemical and Biochemical Techniques 19(2) P 104–115.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636"/>
          <w:tab w:val="left" w:pos="3899"/>
          <w:tab w:val="left" w:pos="6385"/>
          <w:tab w:val="left" w:pos="8336"/>
        </w:tabs>
        <w:spacing w:before="1"/>
        <w:ind w:left="1636" w:hanging="666"/>
        <w:rPr>
          <w:sz w:val="28"/>
        </w:rPr>
      </w:pPr>
      <w:r>
        <w:rPr>
          <w:spacing w:val="-2"/>
          <w:sz w:val="28"/>
        </w:rPr>
        <w:t>КОМПЛЕКСНЕ</w:t>
      </w:r>
      <w:r>
        <w:rPr>
          <w:sz w:val="28"/>
        </w:rPr>
        <w:tab/>
      </w:r>
      <w:r>
        <w:rPr>
          <w:spacing w:val="-2"/>
          <w:sz w:val="28"/>
        </w:rPr>
        <w:t>ПЕРЕРОБЛЕННЯ</w:t>
      </w:r>
      <w:r>
        <w:rPr>
          <w:sz w:val="28"/>
        </w:rPr>
        <w:tab/>
      </w:r>
      <w:r>
        <w:rPr>
          <w:spacing w:val="-2"/>
          <w:sz w:val="28"/>
        </w:rPr>
        <w:t>РОСЛИННОЇ</w:t>
      </w:r>
      <w:r>
        <w:rPr>
          <w:sz w:val="28"/>
        </w:rPr>
        <w:tab/>
      </w:r>
      <w:r>
        <w:rPr>
          <w:spacing w:val="-2"/>
          <w:sz w:val="28"/>
        </w:rPr>
        <w:t>СИРОВИНИ:</w:t>
      </w:r>
    </w:p>
    <w:p w:rsidR="00E76058" w:rsidRDefault="00E76058" w:rsidP="00E76058">
      <w:pPr>
        <w:pStyle w:val="a3"/>
        <w:spacing w:before="160" w:line="360" w:lineRule="auto"/>
        <w:ind w:right="122" w:firstLine="0"/>
      </w:pPr>
      <w:r>
        <w:t>Комплексна</w:t>
      </w:r>
      <w:r>
        <w:rPr>
          <w:spacing w:val="-18"/>
        </w:rPr>
        <w:t xml:space="preserve"> </w:t>
      </w:r>
      <w:r>
        <w:t>хімічна</w:t>
      </w:r>
      <w:r>
        <w:rPr>
          <w:spacing w:val="-17"/>
        </w:rPr>
        <w:t xml:space="preserve"> </w:t>
      </w:r>
      <w:r>
        <w:t>переробка</w:t>
      </w:r>
      <w:r>
        <w:rPr>
          <w:spacing w:val="-18"/>
        </w:rPr>
        <w:t xml:space="preserve"> </w:t>
      </w:r>
      <w:r>
        <w:t>деревини:</w:t>
      </w:r>
      <w:r>
        <w:rPr>
          <w:spacing w:val="-14"/>
        </w:rPr>
        <w:t xml:space="preserve"> </w:t>
      </w:r>
      <w:r>
        <w:t>навч.</w:t>
      </w:r>
      <w:r>
        <w:rPr>
          <w:spacing w:val="-16"/>
        </w:rPr>
        <w:t xml:space="preserve"> </w:t>
      </w:r>
      <w:r>
        <w:t>посіб.</w:t>
      </w:r>
      <w:r>
        <w:rPr>
          <w:spacing w:val="-18"/>
        </w:rPr>
        <w:t xml:space="preserve"> </w:t>
      </w:r>
      <w:r>
        <w:t>/</w:t>
      </w:r>
      <w:r>
        <w:rPr>
          <w:spacing w:val="-14"/>
        </w:rPr>
        <w:t xml:space="preserve"> </w:t>
      </w:r>
      <w:r>
        <w:t>КПІ</w:t>
      </w:r>
      <w:r>
        <w:rPr>
          <w:spacing w:val="-18"/>
        </w:rPr>
        <w:t xml:space="preserve"> </w:t>
      </w:r>
      <w:r>
        <w:t>ім.</w:t>
      </w:r>
      <w:r>
        <w:rPr>
          <w:spacing w:val="-16"/>
        </w:rPr>
        <w:t xml:space="preserve"> </w:t>
      </w:r>
      <w:r>
        <w:t>Ігоря</w:t>
      </w:r>
      <w:r>
        <w:rPr>
          <w:spacing w:val="-15"/>
        </w:rPr>
        <w:t xml:space="preserve"> </w:t>
      </w:r>
      <w:r>
        <w:t>Сікорського; уклад.:</w:t>
      </w:r>
      <w:r>
        <w:rPr>
          <w:spacing w:val="-13"/>
        </w:rPr>
        <w:t xml:space="preserve"> </w:t>
      </w:r>
      <w:r>
        <w:t>В.В.</w:t>
      </w:r>
      <w:r>
        <w:rPr>
          <w:spacing w:val="-15"/>
        </w:rPr>
        <w:t xml:space="preserve"> </w:t>
      </w:r>
      <w:r>
        <w:t>Галиш,</w:t>
      </w:r>
      <w:r>
        <w:rPr>
          <w:spacing w:val="-17"/>
        </w:rPr>
        <w:t xml:space="preserve"> </w:t>
      </w:r>
      <w:r>
        <w:t>О.В.</w:t>
      </w:r>
      <w:r>
        <w:rPr>
          <w:spacing w:val="-15"/>
        </w:rPr>
        <w:t xml:space="preserve"> </w:t>
      </w:r>
      <w:r>
        <w:t>Ященко,</w:t>
      </w:r>
      <w:r>
        <w:rPr>
          <w:spacing w:val="-14"/>
        </w:rPr>
        <w:t xml:space="preserve"> </w:t>
      </w:r>
      <w:r>
        <w:t>І.В.</w:t>
      </w:r>
      <w:r>
        <w:rPr>
          <w:spacing w:val="-15"/>
        </w:rPr>
        <w:t xml:space="preserve"> </w:t>
      </w:r>
      <w:r>
        <w:t>Трембус</w:t>
      </w:r>
      <w:r>
        <w:rPr>
          <w:spacing w:val="-11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Київ</w:t>
      </w:r>
      <w:r>
        <w:rPr>
          <w:spacing w:val="-17"/>
        </w:rPr>
        <w:t xml:space="preserve"> </w:t>
      </w:r>
      <w:r>
        <w:t>:</w:t>
      </w:r>
      <w:r>
        <w:rPr>
          <w:spacing w:val="-13"/>
        </w:rPr>
        <w:t xml:space="preserve"> </w:t>
      </w:r>
      <w:r>
        <w:t>КПІ</w:t>
      </w:r>
      <w:r>
        <w:rPr>
          <w:spacing w:val="-16"/>
        </w:rPr>
        <w:t xml:space="preserve"> </w:t>
      </w:r>
      <w:r>
        <w:t>ім.</w:t>
      </w:r>
      <w:r>
        <w:rPr>
          <w:spacing w:val="-14"/>
        </w:rPr>
        <w:t xml:space="preserve"> </w:t>
      </w:r>
      <w:r>
        <w:t>Ігоря</w:t>
      </w:r>
      <w:r>
        <w:rPr>
          <w:spacing w:val="-11"/>
        </w:rPr>
        <w:t xml:space="preserve"> </w:t>
      </w:r>
      <w:r>
        <w:t>Сікорського, 2022. – 104 с.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599"/>
        </w:tabs>
        <w:spacing w:before="1" w:line="360" w:lineRule="auto"/>
        <w:ind w:right="128" w:firstLine="707"/>
        <w:jc w:val="both"/>
        <w:rPr>
          <w:sz w:val="28"/>
        </w:rPr>
      </w:pPr>
      <w:r>
        <w:rPr>
          <w:sz w:val="28"/>
        </w:rPr>
        <w:t>Lindberg L.E., Willfor S.M.,</w:t>
      </w:r>
      <w:r>
        <w:rPr>
          <w:spacing w:val="40"/>
          <w:sz w:val="28"/>
        </w:rPr>
        <w:t xml:space="preserve"> </w:t>
      </w:r>
      <w:r>
        <w:rPr>
          <w:sz w:val="28"/>
        </w:rPr>
        <w:t>Holmbom B.R. Antibacterial effects of knotwood</w:t>
      </w:r>
      <w:r>
        <w:rPr>
          <w:spacing w:val="-12"/>
          <w:sz w:val="28"/>
        </w:rPr>
        <w:t xml:space="preserve"> </w:t>
      </w:r>
      <w:r>
        <w:rPr>
          <w:sz w:val="28"/>
        </w:rPr>
        <w:t>extractives</w:t>
      </w:r>
      <w:r>
        <w:rPr>
          <w:spacing w:val="-12"/>
          <w:sz w:val="28"/>
        </w:rPr>
        <w:t xml:space="preserve"> </w:t>
      </w:r>
      <w:r>
        <w:rPr>
          <w:sz w:val="28"/>
        </w:rPr>
        <w:t>on</w:t>
      </w:r>
      <w:r>
        <w:rPr>
          <w:spacing w:val="-14"/>
          <w:sz w:val="28"/>
        </w:rPr>
        <w:t xml:space="preserve"> </w:t>
      </w:r>
      <w:r>
        <w:rPr>
          <w:sz w:val="28"/>
        </w:rPr>
        <w:t>pape</w:t>
      </w:r>
      <w:r>
        <w:rPr>
          <w:spacing w:val="-12"/>
          <w:sz w:val="28"/>
        </w:rPr>
        <w:t xml:space="preserve"> </w:t>
      </w:r>
      <w:r>
        <w:rPr>
          <w:sz w:val="28"/>
        </w:rPr>
        <w:t>r</w:t>
      </w:r>
      <w:r>
        <w:rPr>
          <w:spacing w:val="-10"/>
          <w:sz w:val="28"/>
        </w:rPr>
        <w:t xml:space="preserve"> </w:t>
      </w:r>
      <w:r>
        <w:rPr>
          <w:sz w:val="28"/>
        </w:rPr>
        <w:t>mill</w:t>
      </w:r>
      <w:r>
        <w:rPr>
          <w:spacing w:val="-12"/>
          <w:sz w:val="28"/>
        </w:rPr>
        <w:t xml:space="preserve"> </w:t>
      </w:r>
      <w:r>
        <w:rPr>
          <w:sz w:val="28"/>
        </w:rPr>
        <w:t>bacteria</w:t>
      </w:r>
      <w:r>
        <w:rPr>
          <w:spacing w:val="-12"/>
          <w:sz w:val="28"/>
        </w:rPr>
        <w:t xml:space="preserve"> </w:t>
      </w:r>
      <w:r>
        <w:rPr>
          <w:sz w:val="28"/>
        </w:rPr>
        <w:t>//</w:t>
      </w:r>
      <w:r>
        <w:rPr>
          <w:spacing w:val="-12"/>
          <w:sz w:val="28"/>
        </w:rPr>
        <w:t xml:space="preserve"> </w:t>
      </w:r>
      <w:r>
        <w:rPr>
          <w:sz w:val="28"/>
        </w:rPr>
        <w:t>Jour-nal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Industrial</w:t>
      </w:r>
      <w:r>
        <w:rPr>
          <w:spacing w:val="-12"/>
          <w:sz w:val="28"/>
        </w:rPr>
        <w:t xml:space="preserve"> </w:t>
      </w:r>
      <w:r>
        <w:rPr>
          <w:sz w:val="28"/>
        </w:rPr>
        <w:t>Microbiol</w:t>
      </w:r>
      <w:r>
        <w:rPr>
          <w:spacing w:val="-14"/>
          <w:sz w:val="28"/>
        </w:rPr>
        <w:t xml:space="preserve"> </w:t>
      </w:r>
      <w:r>
        <w:rPr>
          <w:sz w:val="28"/>
        </w:rPr>
        <w:t>ogy</w:t>
      </w:r>
      <w:r>
        <w:rPr>
          <w:spacing w:val="-16"/>
          <w:sz w:val="28"/>
        </w:rPr>
        <w:t xml:space="preserve"> </w:t>
      </w:r>
      <w:r>
        <w:rPr>
          <w:sz w:val="28"/>
        </w:rPr>
        <w:t>and Biotechnology. 2004. Vol. 31. Pp. 137–147. DOI: 10.1007/s10295-004-0132-y.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79"/>
        </w:tabs>
        <w:spacing w:line="360" w:lineRule="auto"/>
        <w:ind w:right="125" w:firstLine="707"/>
        <w:jc w:val="both"/>
        <w:rPr>
          <w:sz w:val="28"/>
        </w:rPr>
      </w:pPr>
      <w:r>
        <w:rPr>
          <w:sz w:val="28"/>
        </w:rPr>
        <w:t>Wei-Cai</w:t>
      </w:r>
      <w:r>
        <w:rPr>
          <w:spacing w:val="-18"/>
          <w:sz w:val="28"/>
        </w:rPr>
        <w:t xml:space="preserve"> </w:t>
      </w:r>
      <w:r>
        <w:rPr>
          <w:sz w:val="28"/>
        </w:rPr>
        <w:t>Zeng,</w:t>
      </w:r>
      <w:r>
        <w:rPr>
          <w:spacing w:val="-17"/>
          <w:sz w:val="28"/>
        </w:rPr>
        <w:t xml:space="preserve"> </w:t>
      </w:r>
      <w:r>
        <w:rPr>
          <w:sz w:val="28"/>
        </w:rPr>
        <w:t>Zeng</w:t>
      </w:r>
      <w:r>
        <w:rPr>
          <w:spacing w:val="-18"/>
          <w:sz w:val="28"/>
        </w:rPr>
        <w:t xml:space="preserve"> </w:t>
      </w:r>
      <w:r>
        <w:rPr>
          <w:sz w:val="28"/>
        </w:rPr>
        <w:t>Zhang,</w:t>
      </w:r>
      <w:r>
        <w:rPr>
          <w:spacing w:val="-17"/>
          <w:sz w:val="28"/>
        </w:rPr>
        <w:t xml:space="preserve"> </w:t>
      </w:r>
      <w:r>
        <w:rPr>
          <w:sz w:val="28"/>
        </w:rPr>
        <w:t>Hong</w:t>
      </w:r>
      <w:r>
        <w:rPr>
          <w:spacing w:val="-18"/>
          <w:sz w:val="28"/>
        </w:rPr>
        <w:t xml:space="preserve"> </w:t>
      </w:r>
      <w:r>
        <w:rPr>
          <w:sz w:val="28"/>
        </w:rPr>
        <w:t>Gao,</w:t>
      </w:r>
      <w:r>
        <w:rPr>
          <w:spacing w:val="-17"/>
          <w:sz w:val="28"/>
        </w:rPr>
        <w:t xml:space="preserve"> </w:t>
      </w:r>
      <w:r>
        <w:rPr>
          <w:sz w:val="28"/>
        </w:rPr>
        <w:t>Li-RongJia,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Qiang</w:t>
      </w:r>
      <w:r>
        <w:rPr>
          <w:spacing w:val="-18"/>
          <w:sz w:val="28"/>
        </w:rPr>
        <w:t xml:space="preserve"> </w:t>
      </w:r>
      <w:r>
        <w:rPr>
          <w:sz w:val="28"/>
        </w:rPr>
        <w:t>He.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Chemikal Composition, Antioxidant, and Antimicrobial Activities of Essential Oil from Pine Needle (Cedrusdeodara). 2015. Seminar, Institute of Food Science &amp; Biotechnology, </w:t>
      </w:r>
      <w:r>
        <w:rPr>
          <w:spacing w:val="-4"/>
          <w:sz w:val="28"/>
        </w:rPr>
        <w:t>NCHU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76"/>
        </w:tabs>
        <w:spacing w:line="360" w:lineRule="auto"/>
        <w:ind w:right="123" w:firstLine="707"/>
        <w:jc w:val="both"/>
        <w:rPr>
          <w:sz w:val="28"/>
        </w:rPr>
      </w:pPr>
      <w:r>
        <w:rPr>
          <w:sz w:val="28"/>
        </w:rPr>
        <w:t>Elizabeth</w:t>
      </w:r>
      <w:r>
        <w:rPr>
          <w:spacing w:val="-18"/>
          <w:sz w:val="28"/>
        </w:rPr>
        <w:t xml:space="preserve"> </w:t>
      </w:r>
      <w:r>
        <w:rPr>
          <w:sz w:val="28"/>
        </w:rPr>
        <w:t>Louise</w:t>
      </w:r>
      <w:r>
        <w:rPr>
          <w:spacing w:val="-17"/>
          <w:sz w:val="28"/>
        </w:rPr>
        <w:t xml:space="preserve"> </w:t>
      </w:r>
      <w:r>
        <w:rPr>
          <w:sz w:val="28"/>
        </w:rPr>
        <w:t>Marhefka.</w:t>
      </w:r>
      <w:r>
        <w:rPr>
          <w:spacing w:val="-18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-17"/>
          <w:sz w:val="28"/>
        </w:rPr>
        <w:t xml:space="preserve"> </w:t>
      </w:r>
      <w:r>
        <w:rPr>
          <w:sz w:val="28"/>
        </w:rPr>
        <w:t>effects</w:t>
      </w:r>
      <w:r>
        <w:rPr>
          <w:spacing w:val="-16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pine</w:t>
      </w:r>
      <w:r>
        <w:rPr>
          <w:spacing w:val="-17"/>
          <w:sz w:val="28"/>
        </w:rPr>
        <w:t xml:space="preserve"> </w:t>
      </w:r>
      <w:r>
        <w:rPr>
          <w:sz w:val="28"/>
        </w:rPr>
        <w:t>essential</w:t>
      </w:r>
      <w:r>
        <w:rPr>
          <w:spacing w:val="-17"/>
          <w:sz w:val="28"/>
        </w:rPr>
        <w:t xml:space="preserve"> </w:t>
      </w:r>
      <w:r>
        <w:rPr>
          <w:sz w:val="28"/>
        </w:rPr>
        <w:t>oil</w:t>
      </w:r>
      <w:r>
        <w:rPr>
          <w:spacing w:val="-16"/>
          <w:sz w:val="28"/>
        </w:rPr>
        <w:t xml:space="preserve"> </w:t>
      </w:r>
      <w:r>
        <w:rPr>
          <w:sz w:val="28"/>
        </w:rPr>
        <w:t>against Listeria monocytogenes. Biological and Agricultural Engineering</w:t>
      </w:r>
      <w:r>
        <w:rPr>
          <w:spacing w:val="40"/>
          <w:sz w:val="28"/>
        </w:rPr>
        <w:t xml:space="preserve"> </w:t>
      </w:r>
      <w:r>
        <w:rPr>
          <w:sz w:val="28"/>
        </w:rPr>
        <w:t>Undergraduate Honors Theses.</w:t>
      </w:r>
      <w:r>
        <w:rPr>
          <w:spacing w:val="40"/>
          <w:sz w:val="28"/>
        </w:rPr>
        <w:t xml:space="preserve"> </w:t>
      </w:r>
      <w:r>
        <w:rPr>
          <w:sz w:val="28"/>
        </w:rPr>
        <w:t>2015. Paper 36.</w:t>
      </w:r>
    </w:p>
    <w:p w:rsidR="00E76058" w:rsidRDefault="00E76058" w:rsidP="00E76058">
      <w:pPr>
        <w:pStyle w:val="a7"/>
        <w:spacing w:line="360" w:lineRule="auto"/>
        <w:rPr>
          <w:sz w:val="28"/>
        </w:rPr>
        <w:sectPr w:rsidR="00E76058">
          <w:pgSz w:w="12240" w:h="15840"/>
          <w:pgMar w:top="1320" w:right="720" w:bottom="1340" w:left="1440" w:header="0" w:footer="1090" w:gutter="0"/>
          <w:cols w:space="720"/>
        </w:sectPr>
      </w:pP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376"/>
        </w:tabs>
        <w:spacing w:before="130" w:line="360" w:lineRule="auto"/>
        <w:ind w:right="127" w:firstLine="707"/>
        <w:jc w:val="both"/>
        <w:rPr>
          <w:sz w:val="28"/>
        </w:rPr>
      </w:pPr>
      <w:r>
        <w:rPr>
          <w:noProof/>
          <w:sz w:val="28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251661312" behindDoc="0" locked="0" layoutInCell="1" allowOverlap="1" wp14:anchorId="1EC6BDFE" wp14:editId="49737CB5">
                <wp:simplePos x="0" y="0"/>
                <wp:positionH relativeFrom="page">
                  <wp:posOffset>1530350</wp:posOffset>
                </wp:positionH>
                <wp:positionV relativeFrom="page">
                  <wp:posOffset>835152</wp:posOffset>
                </wp:positionV>
                <wp:extent cx="6153785" cy="9525"/>
                <wp:effectExtent l="0" t="0" r="0" b="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5378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3785" h="9525">
                              <a:moveTo>
                                <a:pt x="6153658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153658" y="9144"/>
                              </a:lnTo>
                              <a:lnTo>
                                <a:pt x="61536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2430EF" id="Graphic 61" o:spid="_x0000_s1026" style="position:absolute;margin-left:120.5pt;margin-top:65.75pt;width:484.55pt;height:.75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5378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" path="m6153658,l,,,9144r6153658,l6153658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sz w:val="28"/>
        </w:rPr>
        <w:t>Ozlem</w:t>
      </w:r>
      <w:r>
        <w:rPr>
          <w:spacing w:val="-18"/>
          <w:sz w:val="28"/>
        </w:rPr>
        <w:t xml:space="preserve"> </w:t>
      </w:r>
      <w:r>
        <w:rPr>
          <w:sz w:val="28"/>
        </w:rPr>
        <w:t>Yesil-celiktas,</w:t>
      </w:r>
      <w:r>
        <w:rPr>
          <w:spacing w:val="-17"/>
          <w:sz w:val="28"/>
        </w:rPr>
        <w:t xml:space="preserve"> </w:t>
      </w:r>
      <w:r>
        <w:rPr>
          <w:sz w:val="28"/>
        </w:rPr>
        <w:t>Markus</w:t>
      </w:r>
      <w:r>
        <w:rPr>
          <w:spacing w:val="-18"/>
          <w:sz w:val="28"/>
        </w:rPr>
        <w:t xml:space="preserve"> </w:t>
      </w:r>
      <w:r>
        <w:rPr>
          <w:sz w:val="28"/>
        </w:rPr>
        <w:t>Ganzera,</w:t>
      </w:r>
      <w:r>
        <w:rPr>
          <w:spacing w:val="-17"/>
          <w:sz w:val="28"/>
        </w:rPr>
        <w:t xml:space="preserve"> </w:t>
      </w:r>
      <w:r>
        <w:rPr>
          <w:sz w:val="28"/>
        </w:rPr>
        <w:t>ismail</w:t>
      </w:r>
      <w:r>
        <w:rPr>
          <w:spacing w:val="-18"/>
          <w:sz w:val="28"/>
        </w:rPr>
        <w:t xml:space="preserve"> </w:t>
      </w:r>
      <w:r>
        <w:rPr>
          <w:sz w:val="28"/>
        </w:rPr>
        <w:t>Akgun,</w:t>
      </w:r>
      <w:r>
        <w:rPr>
          <w:spacing w:val="-17"/>
          <w:sz w:val="28"/>
        </w:rPr>
        <w:t xml:space="preserve"> </w:t>
      </w:r>
      <w:r>
        <w:rPr>
          <w:sz w:val="28"/>
        </w:rPr>
        <w:t>Canan</w:t>
      </w:r>
      <w:r>
        <w:rPr>
          <w:spacing w:val="-18"/>
          <w:sz w:val="28"/>
        </w:rPr>
        <w:t xml:space="preserve"> </w:t>
      </w:r>
      <w:r>
        <w:rPr>
          <w:sz w:val="28"/>
        </w:rPr>
        <w:t>Sevimli,</w:t>
      </w:r>
      <w:r>
        <w:rPr>
          <w:spacing w:val="-17"/>
          <w:sz w:val="28"/>
        </w:rPr>
        <w:t xml:space="preserve"> </w:t>
      </w:r>
      <w:r>
        <w:rPr>
          <w:sz w:val="28"/>
        </w:rPr>
        <w:t>Kemal S</w:t>
      </w:r>
      <w:r>
        <w:rPr>
          <w:spacing w:val="-14"/>
          <w:sz w:val="28"/>
        </w:rPr>
        <w:t xml:space="preserve"> </w:t>
      </w:r>
      <w:r>
        <w:rPr>
          <w:sz w:val="28"/>
        </w:rPr>
        <w:t>Korkmaz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Erdal</w:t>
      </w:r>
      <w:r>
        <w:rPr>
          <w:spacing w:val="-13"/>
          <w:sz w:val="28"/>
        </w:rPr>
        <w:t xml:space="preserve"> </w:t>
      </w:r>
      <w:r>
        <w:rPr>
          <w:sz w:val="28"/>
        </w:rPr>
        <w:t>Bedir.</w:t>
      </w:r>
      <w:r>
        <w:rPr>
          <w:spacing w:val="-14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polyphenolic</w:t>
      </w:r>
      <w:r>
        <w:rPr>
          <w:spacing w:val="-13"/>
          <w:sz w:val="28"/>
        </w:rPr>
        <w:t xml:space="preserve"> </w:t>
      </w:r>
      <w:r>
        <w:rPr>
          <w:sz w:val="28"/>
        </w:rPr>
        <w:t>constituents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 xml:space="preserve">biological activities of bark extracts brom different Pinus species. J Sci Food Agric 2009; 89: </w:t>
      </w:r>
      <w:r>
        <w:rPr>
          <w:spacing w:val="-2"/>
          <w:sz w:val="28"/>
        </w:rPr>
        <w:t>1339-1345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21"/>
        </w:tabs>
        <w:spacing w:line="360" w:lineRule="auto"/>
        <w:ind w:right="132" w:firstLine="707"/>
        <w:jc w:val="both"/>
        <w:rPr>
          <w:sz w:val="28"/>
        </w:rPr>
      </w:pPr>
      <w:r>
        <w:rPr>
          <w:sz w:val="28"/>
        </w:rPr>
        <w:t>Yu L, Zhao M, Wang JS, Cui C, Yang B, Jiang Y, Zhao Q. Antioxidant, immunomodulatory and anti-breast cancer activities of phenolic extract from pine (Pinus massoniana Lamb) bark. Inno Food Sic &amp; Emer Tech. 2009;9:122–128.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48"/>
        </w:tabs>
        <w:spacing w:line="360" w:lineRule="auto"/>
        <w:ind w:right="124" w:firstLine="707"/>
        <w:jc w:val="both"/>
        <w:rPr>
          <w:sz w:val="28"/>
        </w:rPr>
      </w:pPr>
      <w:r>
        <w:rPr>
          <w:sz w:val="28"/>
        </w:rPr>
        <w:t>Кисличенко В. С. Визначення впливу кратності екстракції на вихід біологічно активних речовин з трави грициків звичайних / В. С. Кисличенко, В. Ю. Кузнєцова, Ю. С. Колісник // Технологічні та біофармацевтичні аспекти створення лікарських препаратів різної направленості дії : матеріали І Міжнар. наук.-практ. інтернет-конф., м. Харків, 7–8 листоп. 2014 р. – Х : Видавництво НФаУ, 2014. – С. 86 - 87.</w:t>
      </w:r>
    </w:p>
    <w:p w:rsidR="00E76058" w:rsidRDefault="00E76058" w:rsidP="00E76058">
      <w:pPr>
        <w:pStyle w:val="a7"/>
        <w:numPr>
          <w:ilvl w:val="0"/>
          <w:numId w:val="7"/>
        </w:numPr>
        <w:tabs>
          <w:tab w:val="left" w:pos="1472"/>
        </w:tabs>
        <w:spacing w:before="1" w:line="360" w:lineRule="auto"/>
        <w:ind w:right="122" w:firstLine="707"/>
        <w:jc w:val="both"/>
        <w:rPr>
          <w:sz w:val="28"/>
        </w:rPr>
      </w:pPr>
      <w:r>
        <w:rPr>
          <w:sz w:val="28"/>
        </w:rPr>
        <w:t>Гриненко У. В., Журавель І. О. Визначення вмісту хлорофілів та каротиноїдів в листі шпинату городнього (Spinacia oleracea L.). Зб. наук. прац. співробіт. НМАПО імені П. Л. Шупика. 2017. Т. 28. С. 29–33.</w:t>
      </w:r>
    </w:p>
    <w:p w:rsidR="007A1DDF" w:rsidRDefault="007A1DDF">
      <w:bookmarkStart w:id="4" w:name="_GoBack"/>
      <w:bookmarkEnd w:id="4"/>
    </w:p>
    <w:sectPr w:rsidR="007A1DDF">
      <w:pgSz w:w="12240" w:h="15840"/>
      <w:pgMar w:top="1320" w:right="720" w:bottom="1340" w:left="1440" w:header="0" w:footer="109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1D9E" w:rsidRDefault="00E76058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11BDF616" wp14:editId="3F96541A">
              <wp:simplePos x="0" y="0"/>
              <wp:positionH relativeFrom="page">
                <wp:posOffset>4279772</wp:posOffset>
              </wp:positionH>
              <wp:positionV relativeFrom="page">
                <wp:posOffset>9191863</wp:posOffset>
              </wp:positionV>
              <wp:extent cx="205740" cy="22288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74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21D9E" w:rsidRDefault="00E76058">
                          <w:pPr>
                            <w:pStyle w:val="a3"/>
                            <w:spacing w:before="9"/>
                            <w:ind w:left="20" w:firstLine="0"/>
                            <w:jc w:val="left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BDF61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37pt;margin-top:723.75pt;width:16.2pt;height:17.5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" filled="f" stroked="f">
              <v:path arrowok="t"/>
              <v:textbox inset="0,0,0,0">
                <w:txbxContent>
                  <w:p w:rsidR="00821D9E" w:rsidRDefault="00E76058">
                    <w:pPr>
                      <w:pStyle w:val="a3"/>
                      <w:spacing w:before="9"/>
                      <w:ind w:left="20" w:firstLine="0"/>
                      <w:jc w:val="left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345751"/>
    <w:multiLevelType w:val="hybridMultilevel"/>
    <w:tmpl w:val="F9E0A2F4"/>
    <w:lvl w:ilvl="0" w:tplc="EC8082AA">
      <w:start w:val="1"/>
      <w:numFmt w:val="decimal"/>
      <w:lvlText w:val="%1."/>
      <w:lvlJc w:val="left"/>
      <w:pPr>
        <w:ind w:left="26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46693A6">
      <w:numFmt w:val="bullet"/>
      <w:lvlText w:val="•"/>
      <w:lvlJc w:val="left"/>
      <w:pPr>
        <w:ind w:left="1242" w:hanging="284"/>
      </w:pPr>
      <w:rPr>
        <w:rFonts w:hint="default"/>
        <w:lang w:val="uk-UA" w:eastAsia="en-US" w:bidi="ar-SA"/>
      </w:rPr>
    </w:lvl>
    <w:lvl w:ilvl="2" w:tplc="E774FCC2">
      <w:numFmt w:val="bullet"/>
      <w:lvlText w:val="•"/>
      <w:lvlJc w:val="left"/>
      <w:pPr>
        <w:ind w:left="2224" w:hanging="284"/>
      </w:pPr>
      <w:rPr>
        <w:rFonts w:hint="default"/>
        <w:lang w:val="uk-UA" w:eastAsia="en-US" w:bidi="ar-SA"/>
      </w:rPr>
    </w:lvl>
    <w:lvl w:ilvl="3" w:tplc="45426A20">
      <w:numFmt w:val="bullet"/>
      <w:lvlText w:val="•"/>
      <w:lvlJc w:val="left"/>
      <w:pPr>
        <w:ind w:left="3206" w:hanging="284"/>
      </w:pPr>
      <w:rPr>
        <w:rFonts w:hint="default"/>
        <w:lang w:val="uk-UA" w:eastAsia="en-US" w:bidi="ar-SA"/>
      </w:rPr>
    </w:lvl>
    <w:lvl w:ilvl="4" w:tplc="DD0CB0D2">
      <w:numFmt w:val="bullet"/>
      <w:lvlText w:val="•"/>
      <w:lvlJc w:val="left"/>
      <w:pPr>
        <w:ind w:left="4188" w:hanging="284"/>
      </w:pPr>
      <w:rPr>
        <w:rFonts w:hint="default"/>
        <w:lang w:val="uk-UA" w:eastAsia="en-US" w:bidi="ar-SA"/>
      </w:rPr>
    </w:lvl>
    <w:lvl w:ilvl="5" w:tplc="F6DACA24">
      <w:numFmt w:val="bullet"/>
      <w:lvlText w:val="•"/>
      <w:lvlJc w:val="left"/>
      <w:pPr>
        <w:ind w:left="5170" w:hanging="284"/>
      </w:pPr>
      <w:rPr>
        <w:rFonts w:hint="default"/>
        <w:lang w:val="uk-UA" w:eastAsia="en-US" w:bidi="ar-SA"/>
      </w:rPr>
    </w:lvl>
    <w:lvl w:ilvl="6" w:tplc="3A2271F0">
      <w:numFmt w:val="bullet"/>
      <w:lvlText w:val="•"/>
      <w:lvlJc w:val="left"/>
      <w:pPr>
        <w:ind w:left="6152" w:hanging="284"/>
      </w:pPr>
      <w:rPr>
        <w:rFonts w:hint="default"/>
        <w:lang w:val="uk-UA" w:eastAsia="en-US" w:bidi="ar-SA"/>
      </w:rPr>
    </w:lvl>
    <w:lvl w:ilvl="7" w:tplc="60F4FA66">
      <w:numFmt w:val="bullet"/>
      <w:lvlText w:val="•"/>
      <w:lvlJc w:val="left"/>
      <w:pPr>
        <w:ind w:left="7134" w:hanging="284"/>
      </w:pPr>
      <w:rPr>
        <w:rFonts w:hint="default"/>
        <w:lang w:val="uk-UA" w:eastAsia="en-US" w:bidi="ar-SA"/>
      </w:rPr>
    </w:lvl>
    <w:lvl w:ilvl="8" w:tplc="A02E7486">
      <w:numFmt w:val="bullet"/>
      <w:lvlText w:val="•"/>
      <w:lvlJc w:val="left"/>
      <w:pPr>
        <w:ind w:left="8116" w:hanging="284"/>
      </w:pPr>
      <w:rPr>
        <w:rFonts w:hint="default"/>
        <w:lang w:val="uk-UA" w:eastAsia="en-US" w:bidi="ar-SA"/>
      </w:rPr>
    </w:lvl>
  </w:abstractNum>
  <w:abstractNum w:abstractNumId="1">
    <w:nsid w:val="0EB86255"/>
    <w:multiLevelType w:val="multilevel"/>
    <w:tmpl w:val="C780F7D0"/>
    <w:lvl w:ilvl="0">
      <w:start w:val="2"/>
      <w:numFmt w:val="decimal"/>
      <w:lvlText w:val="%1"/>
      <w:lvlJc w:val="left"/>
      <w:pPr>
        <w:ind w:left="1181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81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600" w:hanging="63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84" w:hanging="63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63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8" w:hanging="63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1" w:hanging="63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3" w:hanging="63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5" w:hanging="631"/>
      </w:pPr>
      <w:rPr>
        <w:rFonts w:hint="default"/>
        <w:lang w:val="uk-UA" w:eastAsia="en-US" w:bidi="ar-SA"/>
      </w:rPr>
    </w:lvl>
  </w:abstractNum>
  <w:abstractNum w:abstractNumId="2">
    <w:nsid w:val="0F6A104A"/>
    <w:multiLevelType w:val="multilevel"/>
    <w:tmpl w:val="98C432AC"/>
    <w:lvl w:ilvl="0">
      <w:start w:val="3"/>
      <w:numFmt w:val="decimal"/>
      <w:lvlText w:val="%1"/>
      <w:lvlJc w:val="left"/>
      <w:pPr>
        <w:ind w:left="111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11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1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08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04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00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6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2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8" w:hanging="423"/>
      </w:pPr>
      <w:rPr>
        <w:rFonts w:hint="default"/>
        <w:lang w:val="uk-UA" w:eastAsia="en-US" w:bidi="ar-SA"/>
      </w:rPr>
    </w:lvl>
  </w:abstractNum>
  <w:abstractNum w:abstractNumId="3">
    <w:nsid w:val="1F025596"/>
    <w:multiLevelType w:val="hybridMultilevel"/>
    <w:tmpl w:val="3FE46F74"/>
    <w:lvl w:ilvl="0" w:tplc="59487174">
      <w:start w:val="1"/>
      <w:numFmt w:val="decimal"/>
      <w:lvlText w:val="%1."/>
      <w:lvlJc w:val="left"/>
      <w:pPr>
        <w:ind w:left="1250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DBAAC6C0">
      <w:numFmt w:val="bullet"/>
      <w:lvlText w:val="•"/>
      <w:lvlJc w:val="left"/>
      <w:pPr>
        <w:ind w:left="2142" w:hanging="281"/>
      </w:pPr>
      <w:rPr>
        <w:rFonts w:hint="default"/>
        <w:lang w:val="uk-UA" w:eastAsia="en-US" w:bidi="ar-SA"/>
      </w:rPr>
    </w:lvl>
    <w:lvl w:ilvl="2" w:tplc="5510A26A">
      <w:numFmt w:val="bullet"/>
      <w:lvlText w:val="•"/>
      <w:lvlJc w:val="left"/>
      <w:pPr>
        <w:ind w:left="3024" w:hanging="281"/>
      </w:pPr>
      <w:rPr>
        <w:rFonts w:hint="default"/>
        <w:lang w:val="uk-UA" w:eastAsia="en-US" w:bidi="ar-SA"/>
      </w:rPr>
    </w:lvl>
    <w:lvl w:ilvl="3" w:tplc="27322E14">
      <w:numFmt w:val="bullet"/>
      <w:lvlText w:val="•"/>
      <w:lvlJc w:val="left"/>
      <w:pPr>
        <w:ind w:left="3906" w:hanging="281"/>
      </w:pPr>
      <w:rPr>
        <w:rFonts w:hint="default"/>
        <w:lang w:val="uk-UA" w:eastAsia="en-US" w:bidi="ar-SA"/>
      </w:rPr>
    </w:lvl>
    <w:lvl w:ilvl="4" w:tplc="1E6A380C">
      <w:numFmt w:val="bullet"/>
      <w:lvlText w:val="•"/>
      <w:lvlJc w:val="left"/>
      <w:pPr>
        <w:ind w:left="4788" w:hanging="281"/>
      </w:pPr>
      <w:rPr>
        <w:rFonts w:hint="default"/>
        <w:lang w:val="uk-UA" w:eastAsia="en-US" w:bidi="ar-SA"/>
      </w:rPr>
    </w:lvl>
    <w:lvl w:ilvl="5" w:tplc="A0D4858A">
      <w:numFmt w:val="bullet"/>
      <w:lvlText w:val="•"/>
      <w:lvlJc w:val="left"/>
      <w:pPr>
        <w:ind w:left="5670" w:hanging="281"/>
      </w:pPr>
      <w:rPr>
        <w:rFonts w:hint="default"/>
        <w:lang w:val="uk-UA" w:eastAsia="en-US" w:bidi="ar-SA"/>
      </w:rPr>
    </w:lvl>
    <w:lvl w:ilvl="6" w:tplc="8FAE71A0">
      <w:numFmt w:val="bullet"/>
      <w:lvlText w:val="•"/>
      <w:lvlJc w:val="left"/>
      <w:pPr>
        <w:ind w:left="6552" w:hanging="281"/>
      </w:pPr>
      <w:rPr>
        <w:rFonts w:hint="default"/>
        <w:lang w:val="uk-UA" w:eastAsia="en-US" w:bidi="ar-SA"/>
      </w:rPr>
    </w:lvl>
    <w:lvl w:ilvl="7" w:tplc="A22883A4">
      <w:numFmt w:val="bullet"/>
      <w:lvlText w:val="•"/>
      <w:lvlJc w:val="left"/>
      <w:pPr>
        <w:ind w:left="7434" w:hanging="281"/>
      </w:pPr>
      <w:rPr>
        <w:rFonts w:hint="default"/>
        <w:lang w:val="uk-UA" w:eastAsia="en-US" w:bidi="ar-SA"/>
      </w:rPr>
    </w:lvl>
    <w:lvl w:ilvl="8" w:tplc="C8061EE6">
      <w:numFmt w:val="bullet"/>
      <w:lvlText w:val="•"/>
      <w:lvlJc w:val="left"/>
      <w:pPr>
        <w:ind w:left="8316" w:hanging="281"/>
      </w:pPr>
      <w:rPr>
        <w:rFonts w:hint="default"/>
        <w:lang w:val="uk-UA" w:eastAsia="en-US" w:bidi="ar-SA"/>
      </w:rPr>
    </w:lvl>
  </w:abstractNum>
  <w:abstractNum w:abstractNumId="4">
    <w:nsid w:val="48940C24"/>
    <w:multiLevelType w:val="hybridMultilevel"/>
    <w:tmpl w:val="FEAEE11E"/>
    <w:lvl w:ilvl="0" w:tplc="CA48A3E2">
      <w:start w:val="1"/>
      <w:numFmt w:val="decimal"/>
      <w:lvlText w:val="%1."/>
      <w:lvlJc w:val="left"/>
      <w:pPr>
        <w:ind w:left="262" w:hanging="3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5D08A86">
      <w:numFmt w:val="bullet"/>
      <w:lvlText w:val="•"/>
      <w:lvlJc w:val="left"/>
      <w:pPr>
        <w:ind w:left="1242" w:hanging="312"/>
      </w:pPr>
      <w:rPr>
        <w:rFonts w:hint="default"/>
        <w:lang w:val="uk-UA" w:eastAsia="en-US" w:bidi="ar-SA"/>
      </w:rPr>
    </w:lvl>
    <w:lvl w:ilvl="2" w:tplc="DD80F620">
      <w:numFmt w:val="bullet"/>
      <w:lvlText w:val="•"/>
      <w:lvlJc w:val="left"/>
      <w:pPr>
        <w:ind w:left="2224" w:hanging="312"/>
      </w:pPr>
      <w:rPr>
        <w:rFonts w:hint="default"/>
        <w:lang w:val="uk-UA" w:eastAsia="en-US" w:bidi="ar-SA"/>
      </w:rPr>
    </w:lvl>
    <w:lvl w:ilvl="3" w:tplc="BB7877C0">
      <w:numFmt w:val="bullet"/>
      <w:lvlText w:val="•"/>
      <w:lvlJc w:val="left"/>
      <w:pPr>
        <w:ind w:left="3206" w:hanging="312"/>
      </w:pPr>
      <w:rPr>
        <w:rFonts w:hint="default"/>
        <w:lang w:val="uk-UA" w:eastAsia="en-US" w:bidi="ar-SA"/>
      </w:rPr>
    </w:lvl>
    <w:lvl w:ilvl="4" w:tplc="7398E92E">
      <w:numFmt w:val="bullet"/>
      <w:lvlText w:val="•"/>
      <w:lvlJc w:val="left"/>
      <w:pPr>
        <w:ind w:left="4188" w:hanging="312"/>
      </w:pPr>
      <w:rPr>
        <w:rFonts w:hint="default"/>
        <w:lang w:val="uk-UA" w:eastAsia="en-US" w:bidi="ar-SA"/>
      </w:rPr>
    </w:lvl>
    <w:lvl w:ilvl="5" w:tplc="4984D13E">
      <w:numFmt w:val="bullet"/>
      <w:lvlText w:val="•"/>
      <w:lvlJc w:val="left"/>
      <w:pPr>
        <w:ind w:left="5170" w:hanging="312"/>
      </w:pPr>
      <w:rPr>
        <w:rFonts w:hint="default"/>
        <w:lang w:val="uk-UA" w:eastAsia="en-US" w:bidi="ar-SA"/>
      </w:rPr>
    </w:lvl>
    <w:lvl w:ilvl="6" w:tplc="ADB8E7BE">
      <w:numFmt w:val="bullet"/>
      <w:lvlText w:val="•"/>
      <w:lvlJc w:val="left"/>
      <w:pPr>
        <w:ind w:left="6152" w:hanging="312"/>
      </w:pPr>
      <w:rPr>
        <w:rFonts w:hint="default"/>
        <w:lang w:val="uk-UA" w:eastAsia="en-US" w:bidi="ar-SA"/>
      </w:rPr>
    </w:lvl>
    <w:lvl w:ilvl="7" w:tplc="EEAAB910">
      <w:numFmt w:val="bullet"/>
      <w:lvlText w:val="•"/>
      <w:lvlJc w:val="left"/>
      <w:pPr>
        <w:ind w:left="7134" w:hanging="312"/>
      </w:pPr>
      <w:rPr>
        <w:rFonts w:hint="default"/>
        <w:lang w:val="uk-UA" w:eastAsia="en-US" w:bidi="ar-SA"/>
      </w:rPr>
    </w:lvl>
    <w:lvl w:ilvl="8" w:tplc="2B860640">
      <w:numFmt w:val="bullet"/>
      <w:lvlText w:val="•"/>
      <w:lvlJc w:val="left"/>
      <w:pPr>
        <w:ind w:left="8116" w:hanging="312"/>
      </w:pPr>
      <w:rPr>
        <w:rFonts w:hint="default"/>
        <w:lang w:val="uk-UA" w:eastAsia="en-US" w:bidi="ar-SA"/>
      </w:rPr>
    </w:lvl>
  </w:abstractNum>
  <w:abstractNum w:abstractNumId="5">
    <w:nsid w:val="558E67EE"/>
    <w:multiLevelType w:val="multilevel"/>
    <w:tmpl w:val="F782E7C8"/>
    <w:lvl w:ilvl="0">
      <w:start w:val="2"/>
      <w:numFmt w:val="decimal"/>
      <w:lvlText w:val="%1"/>
      <w:lvlJc w:val="left"/>
      <w:pPr>
        <w:ind w:left="1670" w:hanging="70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670" w:hanging="701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1670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20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4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8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2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6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0" w:hanging="701"/>
      </w:pPr>
      <w:rPr>
        <w:rFonts w:hint="default"/>
        <w:lang w:val="uk-UA" w:eastAsia="en-US" w:bidi="ar-SA"/>
      </w:rPr>
    </w:lvl>
  </w:abstractNum>
  <w:abstractNum w:abstractNumId="6">
    <w:nsid w:val="57923F5C"/>
    <w:multiLevelType w:val="multilevel"/>
    <w:tmpl w:val="324006AA"/>
    <w:lvl w:ilvl="0">
      <w:start w:val="3"/>
      <w:numFmt w:val="decimal"/>
      <w:lvlText w:val="%1"/>
      <w:lvlJc w:val="left"/>
      <w:pPr>
        <w:ind w:left="1180" w:hanging="492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1180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60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50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20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0" w:hanging="492"/>
      </w:pPr>
      <w:rPr>
        <w:rFonts w:hint="default"/>
        <w:lang w:val="uk-UA" w:eastAsia="en-US" w:bidi="ar-SA"/>
      </w:rPr>
    </w:lvl>
  </w:abstractNum>
  <w:abstractNum w:abstractNumId="7">
    <w:nsid w:val="69C20FD3"/>
    <w:multiLevelType w:val="multilevel"/>
    <w:tmpl w:val="9DD47AE2"/>
    <w:lvl w:ilvl="0">
      <w:start w:val="1"/>
      <w:numFmt w:val="decimal"/>
      <w:lvlText w:val="%1"/>
      <w:lvlJc w:val="left"/>
      <w:pPr>
        <w:ind w:left="1181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81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670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46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8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6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701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5"/>
  </w:num>
  <w:num w:numId="5">
    <w:abstractNumId w:val="1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19D"/>
    <w:rsid w:val="0036619D"/>
    <w:rsid w:val="007A1DDF"/>
    <w:rsid w:val="00E76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56A654-6B20-4696-AF3E-56FBF6EA8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661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6619D"/>
    <w:pPr>
      <w:spacing w:before="70"/>
      <w:ind w:left="135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36619D"/>
    <w:pPr>
      <w:ind w:left="1461" w:hanging="49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6619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36619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36619D"/>
    <w:pPr>
      <w:spacing w:before="261"/>
      <w:ind w:left="262"/>
    </w:pPr>
    <w:rPr>
      <w:sz w:val="28"/>
      <w:szCs w:val="28"/>
    </w:rPr>
  </w:style>
  <w:style w:type="paragraph" w:styleId="21">
    <w:name w:val="toc 2"/>
    <w:basedOn w:val="a"/>
    <w:uiPriority w:val="1"/>
    <w:qFormat/>
    <w:rsid w:val="0036619D"/>
    <w:pPr>
      <w:spacing w:before="261"/>
      <w:ind w:left="1180" w:hanging="491"/>
    </w:pPr>
    <w:rPr>
      <w:sz w:val="28"/>
      <w:szCs w:val="28"/>
    </w:rPr>
  </w:style>
  <w:style w:type="paragraph" w:styleId="3">
    <w:name w:val="toc 3"/>
    <w:basedOn w:val="a"/>
    <w:uiPriority w:val="1"/>
    <w:qFormat/>
    <w:rsid w:val="0036619D"/>
    <w:pPr>
      <w:spacing w:before="263"/>
      <w:ind w:left="689" w:right="124"/>
    </w:pPr>
    <w:rPr>
      <w:b/>
      <w:bCs/>
      <w:i/>
      <w:iCs/>
    </w:rPr>
  </w:style>
  <w:style w:type="paragraph" w:styleId="4">
    <w:name w:val="toc 4"/>
    <w:basedOn w:val="a"/>
    <w:uiPriority w:val="1"/>
    <w:qFormat/>
    <w:rsid w:val="0036619D"/>
    <w:pPr>
      <w:spacing w:before="261"/>
      <w:ind w:left="1667" w:hanging="697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36619D"/>
    <w:pPr>
      <w:ind w:left="26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6619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36619D"/>
    <w:pPr>
      <w:ind w:left="130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36619D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36619D"/>
    <w:pPr>
      <w:ind w:left="262" w:firstLine="707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2320</Words>
  <Characters>13224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2024-12-27T09:23:00Z</dcterms:created>
  <dcterms:modified xsi:type="dcterms:W3CDTF">2024-12-27T09:24:00Z</dcterms:modified>
</cp:coreProperties>
</file>