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3728C70" w14:textId="77777777" w:rsidR="00626AF2" w:rsidRDefault="00422A88">
      <w:pPr>
        <w:pStyle w:val="10"/>
        <w:widowControl w:val="0"/>
        <w:pBdr>
          <w:top w:val="nil"/>
          <w:left w:val="nil"/>
          <w:bottom w:val="nil"/>
          <w:right w:val="nil"/>
          <w:between w:val="nil"/>
        </w:pBdr>
        <w:spacing w:after="200" w:line="276" w:lineRule="auto"/>
        <w:ind w:left="1440" w:firstLine="720"/>
        <w:rPr>
          <w:rFonts w:ascii="Times" w:eastAsia="Times" w:hAnsi="Times" w:cs="Times"/>
          <w:color w:val="000000"/>
          <w:sz w:val="24"/>
          <w:szCs w:val="24"/>
        </w:rPr>
      </w:pPr>
      <w:r>
        <w:rPr>
          <w:rFonts w:ascii="Times" w:eastAsia="Times" w:hAnsi="Times" w:cs="Times"/>
          <w:color w:val="000000"/>
          <w:sz w:val="24"/>
          <w:szCs w:val="24"/>
        </w:rPr>
        <w:t>ОДЕСЬКИЙ НАЦІОНАЛЬНИЙ УНІВЕРСИТЕТ</w:t>
      </w:r>
    </w:p>
    <w:p w14:paraId="4C82778F" w14:textId="77777777" w:rsidR="00626AF2" w:rsidRDefault="00422A88">
      <w:pPr>
        <w:pStyle w:val="10"/>
        <w:widowControl w:val="0"/>
        <w:pBdr>
          <w:top w:val="nil"/>
          <w:left w:val="nil"/>
          <w:bottom w:val="nil"/>
          <w:right w:val="nil"/>
          <w:between w:val="nil"/>
        </w:pBdr>
        <w:spacing w:after="200" w:line="276" w:lineRule="auto"/>
        <w:jc w:val="center"/>
        <w:rPr>
          <w:rFonts w:ascii="Times" w:eastAsia="Times" w:hAnsi="Times" w:cs="Times"/>
          <w:color w:val="000000"/>
          <w:sz w:val="24"/>
          <w:szCs w:val="24"/>
        </w:rPr>
      </w:pPr>
      <w:r>
        <w:rPr>
          <w:rFonts w:ascii="Times" w:eastAsia="Times" w:hAnsi="Times" w:cs="Times"/>
          <w:color w:val="000000"/>
          <w:sz w:val="24"/>
          <w:szCs w:val="24"/>
        </w:rPr>
        <w:t>імені І. І. МЕЧНИКОВА</w:t>
      </w:r>
    </w:p>
    <w:p w14:paraId="44317EBE" w14:textId="77777777" w:rsidR="00626AF2" w:rsidRDefault="00422A88">
      <w:pPr>
        <w:pStyle w:val="10"/>
        <w:widowControl w:val="0"/>
        <w:pBdr>
          <w:top w:val="nil"/>
          <w:left w:val="nil"/>
          <w:bottom w:val="nil"/>
          <w:right w:val="nil"/>
          <w:between w:val="nil"/>
        </w:pBdr>
        <w:spacing w:after="200" w:line="276" w:lineRule="auto"/>
        <w:jc w:val="center"/>
        <w:rPr>
          <w:rFonts w:ascii="Times" w:eastAsia="Times" w:hAnsi="Times" w:cs="Times"/>
          <w:color w:val="000000"/>
          <w:sz w:val="24"/>
          <w:szCs w:val="24"/>
        </w:rPr>
      </w:pPr>
      <w:r>
        <w:rPr>
          <w:rFonts w:ascii="Times" w:eastAsia="Times" w:hAnsi="Times" w:cs="Times"/>
          <w:color w:val="000000"/>
          <w:sz w:val="24"/>
          <w:szCs w:val="24"/>
        </w:rPr>
        <w:t>ФАКУЛЬТЕТ РОМАНО-ГЕРМАНСЬКОЇ ФІЛОЛОГІЇ</w:t>
      </w:r>
    </w:p>
    <w:p w14:paraId="39D8180A" w14:textId="77777777" w:rsidR="00626AF2" w:rsidRDefault="00422A88">
      <w:pPr>
        <w:pStyle w:val="10"/>
        <w:widowControl w:val="0"/>
        <w:pBdr>
          <w:top w:val="nil"/>
          <w:left w:val="nil"/>
          <w:bottom w:val="nil"/>
          <w:right w:val="nil"/>
          <w:between w:val="nil"/>
        </w:pBdr>
        <w:spacing w:after="200" w:line="276" w:lineRule="auto"/>
        <w:jc w:val="center"/>
        <w:rPr>
          <w:rFonts w:ascii="Times" w:eastAsia="Times" w:hAnsi="Times" w:cs="Times"/>
          <w:color w:val="000000"/>
          <w:sz w:val="24"/>
          <w:szCs w:val="24"/>
        </w:rPr>
      </w:pPr>
      <w:r>
        <w:rPr>
          <w:rFonts w:ascii="Times" w:eastAsia="Times" w:hAnsi="Times" w:cs="Times"/>
          <w:color w:val="000000"/>
          <w:sz w:val="24"/>
          <w:szCs w:val="24"/>
        </w:rPr>
        <w:t>КАФЕДРА ТЕОРІЇ І ПРАКТИКИ ПЕРЕКЛАДУ</w:t>
      </w:r>
    </w:p>
    <w:p w14:paraId="321F0961" w14:textId="77777777" w:rsidR="00626AF2" w:rsidRDefault="00626AF2">
      <w:pPr>
        <w:pStyle w:val="10"/>
        <w:widowControl w:val="0"/>
        <w:pBdr>
          <w:top w:val="nil"/>
          <w:left w:val="nil"/>
          <w:bottom w:val="nil"/>
          <w:right w:val="nil"/>
          <w:between w:val="nil"/>
        </w:pBdr>
        <w:spacing w:after="200" w:line="276" w:lineRule="auto"/>
        <w:jc w:val="center"/>
        <w:rPr>
          <w:rFonts w:ascii="Times" w:eastAsia="Times" w:hAnsi="Times" w:cs="Times"/>
          <w:color w:val="000000"/>
          <w:sz w:val="24"/>
          <w:szCs w:val="24"/>
        </w:rPr>
      </w:pPr>
    </w:p>
    <w:p w14:paraId="6BB7AE98" w14:textId="77777777" w:rsidR="00626AF2" w:rsidRDefault="00422A88">
      <w:pPr>
        <w:pStyle w:val="10"/>
        <w:widowControl w:val="0"/>
        <w:pBdr>
          <w:top w:val="nil"/>
          <w:left w:val="nil"/>
          <w:bottom w:val="nil"/>
          <w:right w:val="nil"/>
          <w:between w:val="nil"/>
        </w:pBdr>
        <w:spacing w:after="200" w:line="276" w:lineRule="auto"/>
        <w:jc w:val="center"/>
        <w:rPr>
          <w:rFonts w:ascii="Times" w:eastAsia="Times" w:hAnsi="Times" w:cs="Times"/>
          <w:color w:val="000000"/>
          <w:sz w:val="24"/>
          <w:szCs w:val="24"/>
        </w:rPr>
      </w:pPr>
      <w:r>
        <w:rPr>
          <w:rFonts w:ascii="Times" w:eastAsia="Times" w:hAnsi="Times" w:cs="Times"/>
          <w:b/>
          <w:color w:val="000000"/>
          <w:sz w:val="24"/>
          <w:szCs w:val="24"/>
        </w:rPr>
        <w:t>Дипломна робота</w:t>
      </w:r>
    </w:p>
    <w:p w14:paraId="00B1EDB1" w14:textId="77777777" w:rsidR="00626AF2" w:rsidRDefault="00422A88">
      <w:pPr>
        <w:pStyle w:val="10"/>
        <w:widowControl w:val="0"/>
        <w:pBdr>
          <w:top w:val="nil"/>
          <w:left w:val="nil"/>
          <w:bottom w:val="nil"/>
          <w:right w:val="nil"/>
          <w:between w:val="nil"/>
        </w:pBdr>
        <w:spacing w:after="200" w:line="276" w:lineRule="auto"/>
        <w:jc w:val="center"/>
        <w:rPr>
          <w:rFonts w:ascii="Times" w:eastAsia="Times" w:hAnsi="Times" w:cs="Times"/>
          <w:color w:val="000000"/>
          <w:sz w:val="24"/>
          <w:szCs w:val="24"/>
        </w:rPr>
      </w:pPr>
      <w:r>
        <w:rPr>
          <w:rFonts w:ascii="Times" w:eastAsia="Times" w:hAnsi="Times" w:cs="Times"/>
          <w:color w:val="000000"/>
          <w:sz w:val="24"/>
          <w:szCs w:val="24"/>
        </w:rPr>
        <w:t>на здобуття ступеня вищої освіти “магістр”</w:t>
      </w:r>
    </w:p>
    <w:p w14:paraId="44F84524" w14:textId="77777777" w:rsidR="00626AF2" w:rsidRDefault="00422A88">
      <w:pPr>
        <w:pStyle w:val="10"/>
        <w:widowControl w:val="0"/>
        <w:pBdr>
          <w:top w:val="nil"/>
          <w:left w:val="nil"/>
          <w:bottom w:val="nil"/>
          <w:right w:val="nil"/>
          <w:between w:val="nil"/>
        </w:pBdr>
        <w:spacing w:after="200" w:line="276" w:lineRule="auto"/>
        <w:jc w:val="center"/>
        <w:rPr>
          <w:rFonts w:ascii="Times" w:eastAsia="Times" w:hAnsi="Times" w:cs="Times"/>
          <w:b/>
          <w:color w:val="000000"/>
          <w:sz w:val="28"/>
          <w:szCs w:val="28"/>
        </w:rPr>
      </w:pPr>
      <w:r>
        <w:rPr>
          <w:rFonts w:ascii="Times" w:eastAsia="Times" w:hAnsi="Times" w:cs="Times"/>
          <w:color w:val="000000"/>
          <w:sz w:val="24"/>
          <w:szCs w:val="24"/>
        </w:rPr>
        <w:t xml:space="preserve">на тему:  </w:t>
      </w:r>
      <w:r>
        <w:rPr>
          <w:rFonts w:ascii="Times" w:eastAsia="Times" w:hAnsi="Times" w:cs="Times"/>
          <w:b/>
          <w:i/>
          <w:color w:val="000000"/>
          <w:sz w:val="28"/>
          <w:szCs w:val="28"/>
        </w:rPr>
        <w:t>«Особливості передачі колективних відхилень від літературної норми в перекладах  роману М. Мітчелл "Звіяні вітром" українською та російською  мовами»</w:t>
      </w:r>
    </w:p>
    <w:p w14:paraId="03814582" w14:textId="77777777" w:rsidR="00626AF2" w:rsidRDefault="00422A88">
      <w:pPr>
        <w:pStyle w:val="10"/>
        <w:widowControl w:val="0"/>
        <w:pBdr>
          <w:top w:val="nil"/>
          <w:left w:val="nil"/>
          <w:bottom w:val="nil"/>
          <w:right w:val="nil"/>
          <w:between w:val="nil"/>
        </w:pBdr>
        <w:spacing w:after="200" w:line="276" w:lineRule="auto"/>
        <w:jc w:val="center"/>
        <w:rPr>
          <w:rFonts w:ascii="Times" w:eastAsia="Times" w:hAnsi="Times" w:cs="Times"/>
          <w:b/>
          <w:i/>
          <w:color w:val="000000"/>
          <w:sz w:val="28"/>
          <w:szCs w:val="28"/>
        </w:rPr>
      </w:pPr>
      <w:r>
        <w:rPr>
          <w:rFonts w:ascii="Times" w:eastAsia="Times" w:hAnsi="Times" w:cs="Times"/>
          <w:b/>
          <w:i/>
          <w:color w:val="000000"/>
          <w:sz w:val="28"/>
          <w:szCs w:val="28"/>
        </w:rPr>
        <w:t>“Rendering the collective deviations from the literary norm in the Ukrainian and Russian translations of M. Mitchell’s “Gone with the Wind”</w:t>
      </w:r>
    </w:p>
    <w:p w14:paraId="1154397D" w14:textId="77777777" w:rsidR="00626AF2" w:rsidRDefault="00626AF2">
      <w:pPr>
        <w:pStyle w:val="10"/>
        <w:widowControl w:val="0"/>
        <w:pBdr>
          <w:top w:val="nil"/>
          <w:left w:val="nil"/>
          <w:bottom w:val="nil"/>
          <w:right w:val="nil"/>
          <w:between w:val="nil"/>
        </w:pBdr>
        <w:spacing w:line="276" w:lineRule="auto"/>
        <w:jc w:val="both"/>
        <w:rPr>
          <w:rFonts w:ascii="Times" w:eastAsia="Times" w:hAnsi="Times" w:cs="Times"/>
          <w:color w:val="000000"/>
          <w:sz w:val="24"/>
          <w:szCs w:val="24"/>
        </w:rPr>
      </w:pPr>
    </w:p>
    <w:p w14:paraId="672E18CB" w14:textId="77777777" w:rsidR="00626AF2" w:rsidRDefault="00626AF2">
      <w:pPr>
        <w:pStyle w:val="10"/>
        <w:widowControl w:val="0"/>
        <w:pBdr>
          <w:top w:val="nil"/>
          <w:left w:val="nil"/>
          <w:bottom w:val="nil"/>
          <w:right w:val="nil"/>
          <w:between w:val="nil"/>
        </w:pBdr>
        <w:spacing w:line="276" w:lineRule="auto"/>
        <w:ind w:left="5760"/>
        <w:jc w:val="both"/>
        <w:rPr>
          <w:rFonts w:ascii="Times" w:eastAsia="Times" w:hAnsi="Times" w:cs="Times"/>
          <w:color w:val="000000"/>
          <w:sz w:val="24"/>
          <w:szCs w:val="24"/>
        </w:rPr>
      </w:pPr>
    </w:p>
    <w:p w14:paraId="6E7A2046" w14:textId="77777777" w:rsidR="00626AF2" w:rsidRDefault="00626AF2">
      <w:pPr>
        <w:pStyle w:val="10"/>
        <w:widowControl w:val="0"/>
        <w:pBdr>
          <w:top w:val="nil"/>
          <w:left w:val="nil"/>
          <w:bottom w:val="nil"/>
          <w:right w:val="nil"/>
          <w:between w:val="nil"/>
        </w:pBdr>
        <w:spacing w:line="276" w:lineRule="auto"/>
        <w:ind w:left="5760"/>
        <w:jc w:val="both"/>
        <w:rPr>
          <w:rFonts w:ascii="Times" w:eastAsia="Times" w:hAnsi="Times" w:cs="Times"/>
          <w:color w:val="000000"/>
          <w:sz w:val="24"/>
          <w:szCs w:val="24"/>
        </w:rPr>
      </w:pPr>
    </w:p>
    <w:p w14:paraId="5E351949" w14:textId="77777777" w:rsidR="00626AF2" w:rsidRDefault="00626AF2">
      <w:pPr>
        <w:pStyle w:val="10"/>
        <w:widowControl w:val="0"/>
        <w:pBdr>
          <w:top w:val="nil"/>
          <w:left w:val="nil"/>
          <w:bottom w:val="nil"/>
          <w:right w:val="nil"/>
          <w:between w:val="nil"/>
        </w:pBdr>
        <w:spacing w:line="276" w:lineRule="auto"/>
        <w:ind w:left="5760"/>
        <w:jc w:val="both"/>
        <w:rPr>
          <w:rFonts w:ascii="Times" w:eastAsia="Times" w:hAnsi="Times" w:cs="Times"/>
          <w:color w:val="000000"/>
          <w:sz w:val="24"/>
          <w:szCs w:val="24"/>
        </w:rPr>
      </w:pPr>
    </w:p>
    <w:p w14:paraId="3617E91A" w14:textId="77777777" w:rsidR="00626AF2" w:rsidRDefault="00422A88">
      <w:pPr>
        <w:pStyle w:val="10"/>
        <w:widowControl w:val="0"/>
        <w:pBdr>
          <w:top w:val="nil"/>
          <w:left w:val="nil"/>
          <w:bottom w:val="nil"/>
          <w:right w:val="nil"/>
          <w:between w:val="nil"/>
        </w:pBdr>
        <w:spacing w:line="276" w:lineRule="auto"/>
        <w:rPr>
          <w:rFonts w:ascii="Times" w:eastAsia="Times" w:hAnsi="Times" w:cs="Times"/>
          <w:color w:val="000000"/>
          <w:sz w:val="24"/>
          <w:szCs w:val="24"/>
        </w:rPr>
      </w:pPr>
      <w:r>
        <w:rPr>
          <w:rFonts w:ascii="Times" w:eastAsia="Times" w:hAnsi="Times" w:cs="Times"/>
          <w:color w:val="000000"/>
          <w:sz w:val="24"/>
          <w:szCs w:val="24"/>
        </w:rPr>
        <w:t xml:space="preserve">                             Виконала: студентка денної форми навчання</w:t>
      </w:r>
    </w:p>
    <w:p w14:paraId="4E564D48" w14:textId="77777777" w:rsidR="00626AF2" w:rsidRDefault="00422A88">
      <w:pPr>
        <w:pStyle w:val="10"/>
        <w:widowControl w:val="0"/>
        <w:pBdr>
          <w:top w:val="nil"/>
          <w:left w:val="nil"/>
          <w:bottom w:val="nil"/>
          <w:right w:val="nil"/>
          <w:between w:val="nil"/>
        </w:pBdr>
        <w:spacing w:line="276" w:lineRule="auto"/>
        <w:rPr>
          <w:rFonts w:ascii="Times" w:eastAsia="Times" w:hAnsi="Times" w:cs="Times"/>
          <w:color w:val="000000"/>
          <w:sz w:val="24"/>
          <w:szCs w:val="24"/>
        </w:rPr>
      </w:pPr>
      <w:r>
        <w:rPr>
          <w:rFonts w:ascii="Times" w:eastAsia="Times" w:hAnsi="Times" w:cs="Times"/>
          <w:color w:val="000000"/>
          <w:sz w:val="24"/>
          <w:szCs w:val="24"/>
        </w:rPr>
        <w:t xml:space="preserve">                             Напряму підготовки: 035 Філологія 035 04 Германські мови та літератури              </w:t>
      </w:r>
    </w:p>
    <w:p w14:paraId="5FDF9DE5" w14:textId="77777777" w:rsidR="00626AF2" w:rsidRDefault="00422A88">
      <w:pPr>
        <w:pStyle w:val="10"/>
        <w:widowControl w:val="0"/>
        <w:pBdr>
          <w:top w:val="nil"/>
          <w:left w:val="nil"/>
          <w:bottom w:val="nil"/>
          <w:right w:val="nil"/>
          <w:between w:val="nil"/>
        </w:pBdr>
        <w:spacing w:line="276" w:lineRule="auto"/>
        <w:rPr>
          <w:rFonts w:ascii="Times" w:eastAsia="Times" w:hAnsi="Times" w:cs="Times"/>
          <w:color w:val="000000"/>
          <w:sz w:val="24"/>
          <w:szCs w:val="24"/>
        </w:rPr>
      </w:pPr>
      <w:r>
        <w:rPr>
          <w:rFonts w:ascii="Times" w:eastAsia="Times" w:hAnsi="Times" w:cs="Times"/>
          <w:color w:val="000000"/>
          <w:sz w:val="24"/>
          <w:szCs w:val="24"/>
        </w:rPr>
        <w:t xml:space="preserve">                             (переклад включно): переклад</w:t>
      </w:r>
      <w:r>
        <w:rPr>
          <w:rFonts w:ascii="Times" w:eastAsia="Times" w:hAnsi="Times" w:cs="Times"/>
          <w:color w:val="000000"/>
          <w:sz w:val="24"/>
          <w:szCs w:val="24"/>
        </w:rPr>
        <w:br/>
        <w:t xml:space="preserve">                             НЕУСТРОЄВА АНАСТАСІЯ СЕРГІЇВНА</w:t>
      </w:r>
      <w:r>
        <w:rPr>
          <w:rFonts w:ascii="Times" w:eastAsia="Times" w:hAnsi="Times" w:cs="Times"/>
          <w:color w:val="000000"/>
          <w:sz w:val="24"/>
          <w:szCs w:val="24"/>
        </w:rPr>
        <w:br/>
        <w:t xml:space="preserve">                             Керівник</w:t>
      </w:r>
      <w:r>
        <w:rPr>
          <w:rFonts w:ascii="Times" w:eastAsia="Times" w:hAnsi="Times" w:cs="Times"/>
          <w:color w:val="000000"/>
          <w:sz w:val="24"/>
          <w:szCs w:val="24"/>
        </w:rPr>
        <w:tab/>
        <w:t xml:space="preserve"> к. філол. н., доц., ГРИНЬКО О. С.</w:t>
      </w:r>
    </w:p>
    <w:p w14:paraId="20B932C2" w14:textId="77777777" w:rsidR="00626AF2" w:rsidRDefault="00422A88">
      <w:pPr>
        <w:pStyle w:val="10"/>
        <w:widowControl w:val="0"/>
        <w:pBdr>
          <w:top w:val="nil"/>
          <w:left w:val="nil"/>
          <w:bottom w:val="nil"/>
          <w:right w:val="nil"/>
          <w:between w:val="nil"/>
        </w:pBdr>
        <w:spacing w:line="276" w:lineRule="auto"/>
        <w:jc w:val="both"/>
        <w:rPr>
          <w:rFonts w:ascii="Times" w:eastAsia="Times" w:hAnsi="Times" w:cs="Times"/>
          <w:color w:val="000000"/>
          <w:sz w:val="24"/>
          <w:szCs w:val="24"/>
        </w:rPr>
      </w:pPr>
      <w:r>
        <w:rPr>
          <w:rFonts w:ascii="Times" w:eastAsia="Times" w:hAnsi="Times" w:cs="Times"/>
          <w:color w:val="000000"/>
          <w:sz w:val="24"/>
          <w:szCs w:val="24"/>
        </w:rPr>
        <w:t xml:space="preserve">                       </w:t>
      </w:r>
      <w:r>
        <w:rPr>
          <w:rFonts w:ascii="Times" w:eastAsia="Times" w:hAnsi="Times" w:cs="Times"/>
          <w:color w:val="000000"/>
          <w:sz w:val="24"/>
          <w:szCs w:val="24"/>
        </w:rPr>
        <w:tab/>
        <w:t xml:space="preserve">     Рецензент</w:t>
      </w:r>
      <w:r>
        <w:rPr>
          <w:rFonts w:ascii="Times" w:eastAsia="Times" w:hAnsi="Times" w:cs="Times"/>
          <w:color w:val="000000"/>
          <w:sz w:val="24"/>
          <w:szCs w:val="24"/>
        </w:rPr>
        <w:tab/>
        <w:t xml:space="preserve"> к. філол. н., доц., Коккіна Л. Р.</w:t>
      </w:r>
    </w:p>
    <w:p w14:paraId="7BDD0AC6" w14:textId="77777777" w:rsidR="00626AF2" w:rsidRDefault="00626AF2">
      <w:pPr>
        <w:pStyle w:val="10"/>
        <w:pBdr>
          <w:top w:val="nil"/>
          <w:left w:val="nil"/>
          <w:bottom w:val="nil"/>
          <w:right w:val="nil"/>
          <w:between w:val="nil"/>
        </w:pBdr>
        <w:spacing w:after="160" w:line="259" w:lineRule="auto"/>
        <w:rPr>
          <w:rFonts w:ascii="Times" w:eastAsia="Times" w:hAnsi="Times" w:cs="Times"/>
          <w:color w:val="000000"/>
          <w:sz w:val="24"/>
          <w:szCs w:val="24"/>
        </w:rPr>
      </w:pPr>
    </w:p>
    <w:p w14:paraId="69F34703" w14:textId="77777777" w:rsidR="00626AF2" w:rsidRDefault="00626AF2">
      <w:pPr>
        <w:pStyle w:val="10"/>
        <w:pBdr>
          <w:top w:val="nil"/>
          <w:left w:val="nil"/>
          <w:bottom w:val="nil"/>
          <w:right w:val="nil"/>
          <w:between w:val="nil"/>
        </w:pBdr>
        <w:spacing w:after="160" w:line="259" w:lineRule="auto"/>
        <w:rPr>
          <w:rFonts w:ascii="Times" w:eastAsia="Times" w:hAnsi="Times" w:cs="Times"/>
          <w:color w:val="000000"/>
          <w:sz w:val="24"/>
          <w:szCs w:val="24"/>
        </w:rPr>
      </w:pPr>
    </w:p>
    <w:p w14:paraId="34F82C4F" w14:textId="77777777" w:rsidR="00626AF2" w:rsidRDefault="00422A88">
      <w:pPr>
        <w:pStyle w:val="10"/>
        <w:pBdr>
          <w:top w:val="nil"/>
          <w:left w:val="nil"/>
          <w:bottom w:val="nil"/>
          <w:right w:val="nil"/>
          <w:between w:val="nil"/>
        </w:pBdr>
        <w:spacing w:after="160" w:line="259" w:lineRule="auto"/>
        <w:rPr>
          <w:rFonts w:ascii="Times" w:eastAsia="Times" w:hAnsi="Times" w:cs="Times"/>
          <w:color w:val="000000"/>
          <w:sz w:val="24"/>
          <w:szCs w:val="24"/>
        </w:rPr>
      </w:pPr>
      <w:r>
        <w:rPr>
          <w:rFonts w:ascii="Times" w:eastAsia="Times" w:hAnsi="Times" w:cs="Times"/>
          <w:color w:val="000000"/>
          <w:sz w:val="24"/>
          <w:szCs w:val="24"/>
        </w:rPr>
        <w:t>Рекомендовано до захисту                                        Захищено на засіданні ЕК №1</w:t>
      </w:r>
    </w:p>
    <w:p w14:paraId="2FC8B3F5" w14:textId="77777777" w:rsidR="00626AF2" w:rsidRDefault="00422A88">
      <w:pPr>
        <w:pStyle w:val="10"/>
        <w:pBdr>
          <w:top w:val="nil"/>
          <w:left w:val="nil"/>
          <w:bottom w:val="nil"/>
          <w:right w:val="nil"/>
          <w:between w:val="nil"/>
        </w:pBdr>
        <w:spacing w:after="160" w:line="259" w:lineRule="auto"/>
        <w:rPr>
          <w:rFonts w:ascii="Times" w:eastAsia="Times" w:hAnsi="Times" w:cs="Times"/>
          <w:color w:val="000000"/>
          <w:sz w:val="24"/>
          <w:szCs w:val="24"/>
        </w:rPr>
      </w:pPr>
      <w:r>
        <w:rPr>
          <w:rFonts w:ascii="Times" w:eastAsia="Times" w:hAnsi="Times" w:cs="Times"/>
          <w:color w:val="000000"/>
          <w:sz w:val="24"/>
          <w:szCs w:val="24"/>
        </w:rPr>
        <w:t>Протокол засідання кафедри                                    Протокол № ….. від …………..2018 р.</w:t>
      </w:r>
    </w:p>
    <w:p w14:paraId="41AC8F00" w14:textId="77777777" w:rsidR="00626AF2" w:rsidRDefault="00422A88">
      <w:pPr>
        <w:pStyle w:val="10"/>
        <w:pBdr>
          <w:top w:val="nil"/>
          <w:left w:val="nil"/>
          <w:bottom w:val="nil"/>
          <w:right w:val="nil"/>
          <w:between w:val="nil"/>
        </w:pBdr>
        <w:spacing w:after="160" w:line="259" w:lineRule="auto"/>
        <w:rPr>
          <w:rFonts w:ascii="Times" w:eastAsia="Times" w:hAnsi="Times" w:cs="Times"/>
          <w:color w:val="000000"/>
          <w:sz w:val="24"/>
          <w:szCs w:val="24"/>
        </w:rPr>
      </w:pPr>
      <w:r>
        <w:rPr>
          <w:rFonts w:ascii="Times" w:eastAsia="Times" w:hAnsi="Times" w:cs="Times"/>
          <w:color w:val="000000"/>
          <w:sz w:val="24"/>
          <w:szCs w:val="24"/>
        </w:rPr>
        <w:t>Теорії та практики перекладу                                   Оцінка ………………../………/……….</w:t>
      </w:r>
    </w:p>
    <w:p w14:paraId="13F6DA67" w14:textId="77777777" w:rsidR="00626AF2" w:rsidRDefault="00422A88">
      <w:pPr>
        <w:pStyle w:val="10"/>
        <w:pBdr>
          <w:top w:val="nil"/>
          <w:left w:val="nil"/>
          <w:bottom w:val="nil"/>
          <w:right w:val="nil"/>
          <w:between w:val="nil"/>
        </w:pBdr>
        <w:spacing w:after="160" w:line="259" w:lineRule="auto"/>
        <w:rPr>
          <w:rFonts w:ascii="Times" w:eastAsia="Times" w:hAnsi="Times" w:cs="Times"/>
          <w:color w:val="000000"/>
        </w:rPr>
      </w:pPr>
      <w:r>
        <w:rPr>
          <w:rFonts w:ascii="Times" w:eastAsia="Times" w:hAnsi="Times" w:cs="Times"/>
          <w:color w:val="000000"/>
          <w:sz w:val="24"/>
          <w:szCs w:val="24"/>
        </w:rPr>
        <w:t xml:space="preserve">№    від                                                                       </w:t>
      </w:r>
      <w:r>
        <w:rPr>
          <w:rFonts w:ascii="Times" w:eastAsia="Times" w:hAnsi="Times" w:cs="Times"/>
          <w:color w:val="000000"/>
        </w:rPr>
        <w:t>(за національною шкалою, шкалою ECTS, бали)</w:t>
      </w:r>
    </w:p>
    <w:p w14:paraId="00256E60" w14:textId="77777777" w:rsidR="00626AF2" w:rsidRDefault="00626AF2">
      <w:pPr>
        <w:pStyle w:val="10"/>
        <w:pBdr>
          <w:top w:val="nil"/>
          <w:left w:val="nil"/>
          <w:bottom w:val="nil"/>
          <w:right w:val="nil"/>
          <w:between w:val="nil"/>
        </w:pBdr>
        <w:spacing w:after="160" w:line="259" w:lineRule="auto"/>
        <w:rPr>
          <w:rFonts w:ascii="Times" w:eastAsia="Times" w:hAnsi="Times" w:cs="Times"/>
          <w:color w:val="000000"/>
          <w:sz w:val="24"/>
          <w:szCs w:val="24"/>
        </w:rPr>
      </w:pPr>
    </w:p>
    <w:p w14:paraId="3707FAE5" w14:textId="77777777" w:rsidR="00626AF2" w:rsidRDefault="00422A88">
      <w:pPr>
        <w:pStyle w:val="10"/>
        <w:pBdr>
          <w:top w:val="nil"/>
          <w:left w:val="nil"/>
          <w:bottom w:val="nil"/>
          <w:right w:val="nil"/>
          <w:between w:val="nil"/>
        </w:pBdr>
        <w:spacing w:after="160" w:line="259" w:lineRule="auto"/>
        <w:rPr>
          <w:rFonts w:ascii="Times" w:eastAsia="Times" w:hAnsi="Times" w:cs="Times"/>
          <w:color w:val="000000"/>
          <w:sz w:val="24"/>
          <w:szCs w:val="24"/>
        </w:rPr>
      </w:pPr>
      <w:r>
        <w:rPr>
          <w:rFonts w:ascii="Times" w:eastAsia="Times" w:hAnsi="Times" w:cs="Times"/>
          <w:color w:val="000000"/>
          <w:sz w:val="24"/>
          <w:szCs w:val="24"/>
        </w:rPr>
        <w:t>Завідувач кафедри</w:t>
      </w:r>
      <w:r>
        <w:rPr>
          <w:rFonts w:ascii="Times" w:eastAsia="Times" w:hAnsi="Times" w:cs="Times"/>
          <w:color w:val="000000"/>
          <w:sz w:val="24"/>
          <w:szCs w:val="24"/>
        </w:rPr>
        <w:tab/>
      </w:r>
      <w:r>
        <w:rPr>
          <w:rFonts w:ascii="Times" w:eastAsia="Times" w:hAnsi="Times" w:cs="Times"/>
          <w:color w:val="000000"/>
          <w:sz w:val="24"/>
          <w:szCs w:val="24"/>
        </w:rPr>
        <w:tab/>
      </w:r>
      <w:r>
        <w:rPr>
          <w:rFonts w:ascii="Times" w:eastAsia="Times" w:hAnsi="Times" w:cs="Times"/>
          <w:color w:val="000000"/>
          <w:sz w:val="24"/>
          <w:szCs w:val="24"/>
        </w:rPr>
        <w:tab/>
      </w:r>
      <w:r>
        <w:rPr>
          <w:rFonts w:ascii="Times" w:eastAsia="Times" w:hAnsi="Times" w:cs="Times"/>
          <w:color w:val="000000"/>
          <w:sz w:val="24"/>
          <w:szCs w:val="24"/>
        </w:rPr>
        <w:tab/>
      </w:r>
      <w:r>
        <w:rPr>
          <w:rFonts w:ascii="Times" w:eastAsia="Times" w:hAnsi="Times" w:cs="Times"/>
          <w:color w:val="000000"/>
          <w:sz w:val="24"/>
          <w:szCs w:val="24"/>
        </w:rPr>
        <w:tab/>
        <w:t xml:space="preserve">    Голова ЕК</w:t>
      </w:r>
    </w:p>
    <w:p w14:paraId="4830E880" w14:textId="77777777" w:rsidR="00626AF2" w:rsidRDefault="00422A88">
      <w:pPr>
        <w:pStyle w:val="10"/>
        <w:pBdr>
          <w:top w:val="nil"/>
          <w:left w:val="nil"/>
          <w:bottom w:val="nil"/>
          <w:right w:val="nil"/>
          <w:between w:val="nil"/>
        </w:pBdr>
        <w:spacing w:after="160" w:line="259" w:lineRule="auto"/>
        <w:rPr>
          <w:rFonts w:ascii="Times" w:eastAsia="Times" w:hAnsi="Times" w:cs="Times"/>
          <w:color w:val="000000"/>
          <w:sz w:val="24"/>
          <w:szCs w:val="24"/>
        </w:rPr>
      </w:pPr>
      <w:r>
        <w:rPr>
          <w:rFonts w:ascii="Times" w:eastAsia="Times" w:hAnsi="Times" w:cs="Times"/>
          <w:color w:val="000000"/>
          <w:sz w:val="24"/>
          <w:szCs w:val="24"/>
        </w:rPr>
        <w:t>…………… Матузкова О.П.                                      ……………… Матузкова О.П.</w:t>
      </w:r>
    </w:p>
    <w:p w14:paraId="17545F67" w14:textId="77777777" w:rsidR="00626AF2" w:rsidRDefault="00422A88">
      <w:pPr>
        <w:pStyle w:val="10"/>
        <w:pBdr>
          <w:top w:val="nil"/>
          <w:left w:val="nil"/>
          <w:bottom w:val="nil"/>
          <w:right w:val="nil"/>
          <w:between w:val="nil"/>
        </w:pBdr>
        <w:spacing w:after="160" w:line="259" w:lineRule="auto"/>
        <w:jc w:val="center"/>
        <w:rPr>
          <w:rFonts w:ascii="Times" w:eastAsia="Times" w:hAnsi="Times" w:cs="Times"/>
          <w:color w:val="000000"/>
          <w:sz w:val="24"/>
          <w:szCs w:val="24"/>
        </w:rPr>
      </w:pPr>
      <w:r>
        <w:rPr>
          <w:rFonts w:ascii="Times" w:eastAsia="Times" w:hAnsi="Times" w:cs="Times"/>
          <w:color w:val="000000"/>
          <w:sz w:val="24"/>
          <w:szCs w:val="24"/>
        </w:rPr>
        <w:br/>
      </w:r>
    </w:p>
    <w:p w14:paraId="1ADCB149" w14:textId="77777777" w:rsidR="00626AF2" w:rsidRDefault="00422A88">
      <w:pPr>
        <w:pStyle w:val="10"/>
        <w:pBdr>
          <w:top w:val="nil"/>
          <w:left w:val="nil"/>
          <w:bottom w:val="nil"/>
          <w:right w:val="nil"/>
          <w:between w:val="nil"/>
        </w:pBdr>
        <w:spacing w:after="160" w:line="259" w:lineRule="auto"/>
        <w:jc w:val="center"/>
        <w:rPr>
          <w:rFonts w:ascii="Times" w:eastAsia="Times" w:hAnsi="Times" w:cs="Times"/>
          <w:color w:val="000000"/>
          <w:sz w:val="28"/>
          <w:szCs w:val="28"/>
        </w:rPr>
      </w:pPr>
      <w:r>
        <w:rPr>
          <w:rFonts w:ascii="Times" w:eastAsia="Times" w:hAnsi="Times" w:cs="Times"/>
          <w:color w:val="000000"/>
          <w:sz w:val="24"/>
          <w:szCs w:val="24"/>
        </w:rPr>
        <w:t>Одеса - 2018</w:t>
      </w:r>
    </w:p>
    <w:tbl>
      <w:tblPr>
        <w:tblStyle w:val="a5"/>
        <w:tblW w:w="9750" w:type="dxa"/>
        <w:tblInd w:w="-278"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00" w:firstRow="0" w:lastRow="0" w:firstColumn="0" w:lastColumn="0" w:noHBand="0" w:noVBand="1"/>
      </w:tblPr>
      <w:tblGrid>
        <w:gridCol w:w="9750"/>
      </w:tblGrid>
      <w:tr w:rsidR="00626AF2" w14:paraId="5F0C2C09" w14:textId="77777777">
        <w:tc>
          <w:tcPr>
            <w:tcW w:w="9750" w:type="dxa"/>
          </w:tcPr>
          <w:p w14:paraId="1F8A0035" w14:textId="77777777" w:rsidR="00422A88" w:rsidRDefault="00422A88">
            <w:pPr>
              <w:pStyle w:val="10"/>
              <w:ind w:right="158"/>
              <w:jc w:val="center"/>
              <w:rPr>
                <w:rFonts w:ascii="Times" w:eastAsia="Times" w:hAnsi="Times" w:cs="Times"/>
                <w:sz w:val="28"/>
                <w:szCs w:val="28"/>
              </w:rPr>
            </w:pPr>
          </w:p>
          <w:p w14:paraId="0C36BE0F" w14:textId="77777777" w:rsidR="00422A88" w:rsidRDefault="00422A88">
            <w:pPr>
              <w:pStyle w:val="10"/>
              <w:ind w:right="158"/>
              <w:jc w:val="center"/>
              <w:rPr>
                <w:rFonts w:ascii="Times" w:eastAsia="Times" w:hAnsi="Times" w:cs="Times"/>
                <w:sz w:val="28"/>
                <w:szCs w:val="28"/>
              </w:rPr>
            </w:pPr>
          </w:p>
          <w:p w14:paraId="2B25FFE5" w14:textId="77777777" w:rsidR="00422A88" w:rsidRDefault="00422A88">
            <w:pPr>
              <w:pStyle w:val="10"/>
              <w:ind w:right="158"/>
              <w:jc w:val="center"/>
              <w:rPr>
                <w:rFonts w:ascii="Times" w:eastAsia="Times" w:hAnsi="Times" w:cs="Times"/>
                <w:sz w:val="28"/>
                <w:szCs w:val="28"/>
              </w:rPr>
            </w:pPr>
          </w:p>
          <w:p w14:paraId="6BD6C1BD" w14:textId="77777777" w:rsidR="00422A88" w:rsidRDefault="00422A88">
            <w:pPr>
              <w:pStyle w:val="10"/>
              <w:ind w:right="158"/>
              <w:jc w:val="center"/>
              <w:rPr>
                <w:rFonts w:ascii="Times" w:eastAsia="Times" w:hAnsi="Times" w:cs="Times"/>
                <w:sz w:val="28"/>
                <w:szCs w:val="28"/>
              </w:rPr>
            </w:pPr>
          </w:p>
          <w:p w14:paraId="28D36FCA" w14:textId="77777777" w:rsidR="00422A88" w:rsidRDefault="00422A88">
            <w:pPr>
              <w:pStyle w:val="10"/>
              <w:ind w:right="158"/>
              <w:jc w:val="center"/>
              <w:rPr>
                <w:rFonts w:ascii="Times" w:eastAsia="Times" w:hAnsi="Times" w:cs="Times"/>
                <w:sz w:val="28"/>
                <w:szCs w:val="28"/>
              </w:rPr>
            </w:pPr>
          </w:p>
          <w:p w14:paraId="5274633C" w14:textId="77777777" w:rsidR="00626AF2" w:rsidRDefault="00422A88">
            <w:pPr>
              <w:pStyle w:val="10"/>
              <w:ind w:right="158"/>
              <w:jc w:val="center"/>
              <w:rPr>
                <w:rFonts w:ascii="Times" w:eastAsia="Times" w:hAnsi="Times" w:cs="Times"/>
                <w:b/>
                <w:sz w:val="28"/>
                <w:szCs w:val="28"/>
              </w:rPr>
            </w:pPr>
            <w:r>
              <w:rPr>
                <w:rFonts w:ascii="Times" w:eastAsia="Times" w:hAnsi="Times" w:cs="Times"/>
                <w:sz w:val="28"/>
                <w:szCs w:val="28"/>
              </w:rPr>
              <w:t>ЗМІСТ</w:t>
            </w:r>
          </w:p>
          <w:p w14:paraId="560FE03E" w14:textId="77777777" w:rsidR="00626AF2" w:rsidRDefault="00422A88">
            <w:pPr>
              <w:pStyle w:val="10"/>
              <w:widowControl w:val="0"/>
              <w:spacing w:after="200"/>
              <w:ind w:right="83"/>
              <w:jc w:val="both"/>
              <w:rPr>
                <w:rFonts w:ascii="Times" w:eastAsia="Times" w:hAnsi="Times" w:cs="Times"/>
                <w:sz w:val="28"/>
                <w:szCs w:val="28"/>
              </w:rPr>
            </w:pPr>
            <w:r>
              <w:rPr>
                <w:rFonts w:ascii="Times" w:eastAsia="Times" w:hAnsi="Times" w:cs="Times"/>
                <w:sz w:val="28"/>
                <w:szCs w:val="28"/>
              </w:rPr>
              <w:t>ВСТУП. . . . . . . . . . . . . . . . . . . . . . . . . . . . . . . . . . . . . . . . . . . . . . . . . . . . . . . . . . . .3</w:t>
            </w:r>
          </w:p>
          <w:p w14:paraId="3A1A967F" w14:textId="77777777" w:rsidR="00626AF2" w:rsidRDefault="00422A88">
            <w:pPr>
              <w:pStyle w:val="10"/>
              <w:widowControl w:val="0"/>
              <w:spacing w:after="200"/>
              <w:ind w:right="83"/>
              <w:jc w:val="both"/>
              <w:rPr>
                <w:rFonts w:ascii="Times" w:eastAsia="Times" w:hAnsi="Times" w:cs="Times"/>
                <w:sz w:val="28"/>
                <w:szCs w:val="28"/>
                <w:highlight w:val="white"/>
              </w:rPr>
            </w:pPr>
            <w:r>
              <w:rPr>
                <w:rFonts w:ascii="Times" w:eastAsia="Times" w:hAnsi="Times" w:cs="Times"/>
                <w:sz w:val="28"/>
                <w:szCs w:val="28"/>
              </w:rPr>
              <w:t>РО</w:t>
            </w:r>
            <w:r>
              <w:rPr>
                <w:rFonts w:ascii="Times" w:eastAsia="Times" w:hAnsi="Times" w:cs="Times"/>
                <w:sz w:val="28"/>
                <w:szCs w:val="28"/>
                <w:highlight w:val="white"/>
              </w:rPr>
              <w:t xml:space="preserve">ЗДІЛ 1.  ТЕОРЕТИЧНІ ПЕРЕДУМОВИ ДОСЛІДЖЕННЯ </w:t>
            </w:r>
          </w:p>
          <w:p w14:paraId="290C5629" w14:textId="77777777" w:rsidR="00626AF2" w:rsidRDefault="00422A88">
            <w:pPr>
              <w:pStyle w:val="10"/>
              <w:widowControl w:val="0"/>
              <w:spacing w:after="200"/>
              <w:ind w:right="83"/>
              <w:jc w:val="both"/>
              <w:rPr>
                <w:rFonts w:ascii="Times" w:eastAsia="Times" w:hAnsi="Times" w:cs="Times"/>
                <w:sz w:val="28"/>
                <w:szCs w:val="28"/>
                <w:highlight w:val="white"/>
              </w:rPr>
            </w:pPr>
            <w:r>
              <w:rPr>
                <w:rFonts w:ascii="Times" w:eastAsia="Times" w:hAnsi="Times" w:cs="Times"/>
                <w:sz w:val="28"/>
                <w:szCs w:val="28"/>
                <w:highlight w:val="white"/>
              </w:rPr>
              <w:t>1.1. Визначення понять «мовна норма», «літературна норма» та «відхилення від норми</w:t>
            </w:r>
            <w:r>
              <w:rPr>
                <w:rFonts w:ascii="Times" w:eastAsia="Times" w:hAnsi="Times" w:cs="Times"/>
                <w:b/>
                <w:sz w:val="28"/>
                <w:szCs w:val="28"/>
                <w:highlight w:val="white"/>
              </w:rPr>
              <w:t xml:space="preserve">»  </w:t>
            </w:r>
            <w:r>
              <w:rPr>
                <w:rFonts w:ascii="Times" w:eastAsia="Times" w:hAnsi="Times" w:cs="Times"/>
                <w:sz w:val="28"/>
                <w:szCs w:val="28"/>
                <w:highlight w:val="white"/>
              </w:rPr>
              <w:t>. . . . . . . . . . . . . . . . . . . . . . . . . . . . . . . . . . . . . . . . . . . . . . . . . . . . . . . . . . . 9</w:t>
            </w:r>
          </w:p>
          <w:p w14:paraId="59523C6F" w14:textId="77777777" w:rsidR="00626AF2" w:rsidRDefault="00422A88">
            <w:pPr>
              <w:pStyle w:val="10"/>
              <w:widowControl w:val="0"/>
              <w:spacing w:after="200"/>
              <w:ind w:right="83"/>
              <w:jc w:val="both"/>
              <w:rPr>
                <w:rFonts w:ascii="Times" w:eastAsia="Times" w:hAnsi="Times" w:cs="Times"/>
                <w:sz w:val="28"/>
                <w:szCs w:val="28"/>
                <w:highlight w:val="white"/>
              </w:rPr>
            </w:pPr>
            <w:r>
              <w:rPr>
                <w:rFonts w:ascii="Times" w:eastAsia="Times" w:hAnsi="Times" w:cs="Times"/>
                <w:sz w:val="28"/>
                <w:szCs w:val="28"/>
                <w:highlight w:val="white"/>
              </w:rPr>
              <w:t>1.2. Класифікація відхилень від літературної мови  . . . . . . . . . . . . . . . . . . . . .  .12</w:t>
            </w:r>
          </w:p>
          <w:p w14:paraId="42E54A7C" w14:textId="77777777" w:rsidR="00626AF2" w:rsidRDefault="00422A88">
            <w:pPr>
              <w:pStyle w:val="10"/>
              <w:widowControl w:val="0"/>
              <w:spacing w:after="200"/>
              <w:ind w:right="83"/>
              <w:jc w:val="both"/>
              <w:rPr>
                <w:rFonts w:ascii="Times" w:eastAsia="Times" w:hAnsi="Times" w:cs="Times"/>
                <w:sz w:val="28"/>
                <w:szCs w:val="28"/>
              </w:rPr>
            </w:pPr>
            <w:r>
              <w:rPr>
                <w:rFonts w:ascii="Times" w:eastAsia="Times" w:hAnsi="Times" w:cs="Times"/>
                <w:sz w:val="28"/>
                <w:szCs w:val="28"/>
                <w:highlight w:val="white"/>
              </w:rPr>
              <w:t xml:space="preserve">1.3. </w:t>
            </w:r>
            <w:r>
              <w:rPr>
                <w:rFonts w:ascii="Times" w:eastAsia="Times" w:hAnsi="Times" w:cs="Times"/>
                <w:sz w:val="28"/>
                <w:szCs w:val="28"/>
              </w:rPr>
              <w:t>Колективні відхилення від літературної норми . . . . . . . . . . . . . . . . . . . . . . 15</w:t>
            </w:r>
          </w:p>
          <w:p w14:paraId="716760EB" w14:textId="77777777" w:rsidR="00626AF2" w:rsidRDefault="00422A88">
            <w:pPr>
              <w:pStyle w:val="10"/>
              <w:widowControl w:val="0"/>
              <w:spacing w:after="200"/>
              <w:ind w:right="83"/>
              <w:jc w:val="both"/>
              <w:rPr>
                <w:rFonts w:ascii="Times" w:eastAsia="Times" w:hAnsi="Times" w:cs="Times"/>
                <w:sz w:val="28"/>
                <w:szCs w:val="28"/>
              </w:rPr>
            </w:pPr>
            <w:r>
              <w:rPr>
                <w:rFonts w:ascii="Times" w:eastAsia="Times" w:hAnsi="Times" w:cs="Times"/>
                <w:sz w:val="28"/>
                <w:szCs w:val="28"/>
              </w:rPr>
              <w:t>РОЗДІЛ 2.  ОСОБЛИВОСТІ ПЕРЕКЛАДУ КОЛЕКТИВНИХ ВІДХИЛЕНЬ ВІД НОРМИ МОВЛЕННЯ В ПЕРЕКЛА</w:t>
            </w:r>
            <w:r>
              <w:rPr>
                <w:rFonts w:ascii="Times" w:eastAsia="Times" w:hAnsi="Times" w:cs="Times"/>
                <w:sz w:val="28"/>
                <w:szCs w:val="28"/>
                <w:highlight w:val="white"/>
              </w:rPr>
              <w:t>ДАХ</w:t>
            </w:r>
            <w:r>
              <w:rPr>
                <w:rFonts w:ascii="Times" w:eastAsia="Times" w:hAnsi="Times" w:cs="Times"/>
                <w:sz w:val="28"/>
                <w:szCs w:val="28"/>
              </w:rPr>
              <w:t xml:space="preserve"> РОМАНУ М. МІТЧЕЛЛ "ЗВІЯНІ ВІТРОМ" УКРАЇНСЬКОЮ ТА РОСІЙСЬКОЮ МОВОЮ</w:t>
            </w:r>
          </w:p>
          <w:p w14:paraId="25FE0A76" w14:textId="77777777" w:rsidR="00626AF2" w:rsidRDefault="00422A88">
            <w:pPr>
              <w:pStyle w:val="10"/>
              <w:widowControl w:val="0"/>
              <w:spacing w:after="200"/>
              <w:ind w:right="83"/>
              <w:jc w:val="both"/>
              <w:rPr>
                <w:rFonts w:ascii="Times" w:eastAsia="Times" w:hAnsi="Times" w:cs="Times"/>
                <w:sz w:val="28"/>
                <w:szCs w:val="28"/>
              </w:rPr>
            </w:pPr>
            <w:r>
              <w:rPr>
                <w:rFonts w:ascii="Times" w:eastAsia="Times" w:hAnsi="Times" w:cs="Times"/>
                <w:sz w:val="28"/>
                <w:szCs w:val="28"/>
              </w:rPr>
              <w:t>2.1. Способи перекладу колективних відхилень від норми мовлення. . . . . . . . .22</w:t>
            </w:r>
          </w:p>
          <w:p w14:paraId="1DE42AB5" w14:textId="77777777" w:rsidR="00626AF2" w:rsidRDefault="00422A88">
            <w:pPr>
              <w:pStyle w:val="10"/>
              <w:widowControl w:val="0"/>
              <w:spacing w:after="200"/>
              <w:ind w:right="83"/>
              <w:jc w:val="both"/>
              <w:rPr>
                <w:rFonts w:ascii="Times" w:eastAsia="Times" w:hAnsi="Times" w:cs="Times"/>
                <w:sz w:val="28"/>
                <w:szCs w:val="28"/>
              </w:rPr>
            </w:pPr>
            <w:r>
              <w:rPr>
                <w:rFonts w:ascii="Times" w:eastAsia="Times" w:hAnsi="Times" w:cs="Times"/>
                <w:sz w:val="28"/>
                <w:szCs w:val="28"/>
              </w:rPr>
              <w:t>2.2. Класифікація колективних відхилень від літературної норми у романі       М. Мітчелл "Звіяні вітром". . . . . . . . . . . . . . . . . . . . . . . . . . . . . . . . . . . . . . . . . . 24</w:t>
            </w:r>
          </w:p>
          <w:p w14:paraId="5547336D" w14:textId="77777777" w:rsidR="00626AF2" w:rsidRDefault="00422A88">
            <w:pPr>
              <w:pStyle w:val="10"/>
              <w:widowControl w:val="0"/>
              <w:spacing w:after="200"/>
              <w:ind w:right="83"/>
              <w:jc w:val="both"/>
              <w:rPr>
                <w:rFonts w:ascii="Times" w:eastAsia="Times" w:hAnsi="Times" w:cs="Times"/>
                <w:sz w:val="28"/>
                <w:szCs w:val="28"/>
              </w:rPr>
            </w:pPr>
            <w:r>
              <w:rPr>
                <w:rFonts w:ascii="Times" w:eastAsia="Times" w:hAnsi="Times" w:cs="Times"/>
                <w:sz w:val="28"/>
                <w:szCs w:val="28"/>
              </w:rPr>
              <w:t>2.3. Стратегії передачі колективних відхилень від літературної мови в перекладі роману М. Мітчелл "Звіяні вітром" українською мовою . . . . . . . . . 27</w:t>
            </w:r>
          </w:p>
          <w:p w14:paraId="278CB5FD" w14:textId="77777777" w:rsidR="00626AF2" w:rsidRDefault="00422A88">
            <w:pPr>
              <w:pStyle w:val="10"/>
              <w:widowControl w:val="0"/>
              <w:spacing w:after="200"/>
              <w:ind w:right="83"/>
              <w:jc w:val="both"/>
              <w:rPr>
                <w:rFonts w:ascii="Times" w:eastAsia="Times" w:hAnsi="Times" w:cs="Times"/>
                <w:sz w:val="28"/>
                <w:szCs w:val="28"/>
              </w:rPr>
            </w:pPr>
            <w:r>
              <w:rPr>
                <w:rFonts w:ascii="Times" w:eastAsia="Times" w:hAnsi="Times" w:cs="Times"/>
                <w:sz w:val="28"/>
                <w:szCs w:val="28"/>
              </w:rPr>
              <w:t>2.4. Стратегії передачі колективних відхилень від літературної мови в перекладі роману М. Мітчелл "Звіяні вітром" російською мовою . . . . . . . . . .31</w:t>
            </w:r>
          </w:p>
          <w:p w14:paraId="5C2E7922" w14:textId="77777777" w:rsidR="00626AF2" w:rsidRDefault="00422A88">
            <w:pPr>
              <w:pStyle w:val="10"/>
              <w:widowControl w:val="0"/>
              <w:spacing w:after="200"/>
              <w:ind w:right="83"/>
              <w:jc w:val="both"/>
              <w:rPr>
                <w:rFonts w:ascii="Times" w:eastAsia="Times" w:hAnsi="Times" w:cs="Times"/>
                <w:sz w:val="28"/>
                <w:szCs w:val="28"/>
              </w:rPr>
            </w:pPr>
            <w:r>
              <w:rPr>
                <w:rFonts w:ascii="Times" w:eastAsia="Times" w:hAnsi="Times" w:cs="Times"/>
                <w:sz w:val="28"/>
                <w:szCs w:val="28"/>
              </w:rPr>
              <w:t>2.5. Порівняльний аналіз</w:t>
            </w:r>
            <w:r>
              <w:rPr>
                <w:rFonts w:ascii="Times" w:eastAsia="Times" w:hAnsi="Times" w:cs="Times"/>
                <w:sz w:val="28"/>
                <w:szCs w:val="28"/>
                <w:highlight w:val="white"/>
              </w:rPr>
              <w:t xml:space="preserve"> текстів перекладу українською та російською мовами. . . . . . . . . . . . . . . . . . . . . . . . . . . . . . . . . . . . . . . . . . . . . . . . . . . . . . . . . . . </w:t>
            </w:r>
            <w:r>
              <w:rPr>
                <w:rFonts w:ascii="Times" w:eastAsia="Times" w:hAnsi="Times" w:cs="Times"/>
                <w:sz w:val="28"/>
                <w:szCs w:val="28"/>
              </w:rPr>
              <w:t xml:space="preserve">39 </w:t>
            </w:r>
          </w:p>
          <w:p w14:paraId="7DE9FF77" w14:textId="77777777" w:rsidR="00626AF2" w:rsidRDefault="00422A88">
            <w:pPr>
              <w:pStyle w:val="10"/>
              <w:widowControl w:val="0"/>
              <w:spacing w:after="200"/>
              <w:ind w:right="83"/>
              <w:jc w:val="both"/>
              <w:rPr>
                <w:rFonts w:ascii="Times" w:eastAsia="Times" w:hAnsi="Times" w:cs="Times"/>
                <w:sz w:val="28"/>
                <w:szCs w:val="28"/>
              </w:rPr>
            </w:pPr>
            <w:r>
              <w:rPr>
                <w:rFonts w:ascii="Times" w:eastAsia="Times" w:hAnsi="Times" w:cs="Times"/>
                <w:sz w:val="28"/>
                <w:szCs w:val="28"/>
              </w:rPr>
              <w:t>ВИСНОВКИ. . . . . . . . . . . . . . . . . . . . . . . . . . . . . . . . . . . . . . . . . . . . . . . . . . . . . . 44</w:t>
            </w:r>
          </w:p>
          <w:p w14:paraId="14FA6A93" w14:textId="77777777" w:rsidR="00626AF2" w:rsidRDefault="00422A88">
            <w:pPr>
              <w:pStyle w:val="10"/>
              <w:widowControl w:val="0"/>
              <w:spacing w:after="200"/>
              <w:ind w:right="83"/>
              <w:jc w:val="both"/>
              <w:rPr>
                <w:rFonts w:ascii="Times" w:eastAsia="Times" w:hAnsi="Times" w:cs="Times"/>
                <w:sz w:val="28"/>
                <w:szCs w:val="28"/>
              </w:rPr>
            </w:pPr>
            <w:r>
              <w:rPr>
                <w:rFonts w:ascii="Times" w:eastAsia="Times" w:hAnsi="Times" w:cs="Times"/>
                <w:sz w:val="28"/>
                <w:szCs w:val="28"/>
              </w:rPr>
              <w:t>СПИСОК ВИКОРИСТАНОЇ ЛІТЕРАТУРИ. . . . . . . . . . . . . . . . . . . . . . . . . . . .49</w:t>
            </w:r>
          </w:p>
          <w:p w14:paraId="65D74412" w14:textId="77777777" w:rsidR="00626AF2" w:rsidRDefault="00422A88">
            <w:pPr>
              <w:pStyle w:val="10"/>
              <w:widowControl w:val="0"/>
              <w:spacing w:after="200"/>
              <w:ind w:right="83"/>
              <w:jc w:val="both"/>
              <w:rPr>
                <w:rFonts w:ascii="Times" w:eastAsia="Times" w:hAnsi="Times" w:cs="Times"/>
                <w:sz w:val="28"/>
                <w:szCs w:val="28"/>
              </w:rPr>
            </w:pPr>
            <w:r>
              <w:rPr>
                <w:rFonts w:ascii="Times" w:eastAsia="Times" w:hAnsi="Times" w:cs="Times"/>
                <w:sz w:val="28"/>
                <w:szCs w:val="28"/>
              </w:rPr>
              <w:t>SUMMARY. . . . . . . . . . . . . . . . . . . . . . . . . . . . . . . . . . . . . . . . . . . . . . . . . . . . . . . 59</w:t>
            </w:r>
          </w:p>
          <w:p w14:paraId="0E5B4900" w14:textId="77777777" w:rsidR="00626AF2" w:rsidRDefault="00626AF2">
            <w:pPr>
              <w:pStyle w:val="10"/>
              <w:widowControl w:val="0"/>
              <w:spacing w:after="200"/>
              <w:ind w:right="83"/>
              <w:jc w:val="both"/>
              <w:rPr>
                <w:rFonts w:ascii="Times" w:eastAsia="Times" w:hAnsi="Times" w:cs="Times"/>
                <w:sz w:val="28"/>
                <w:szCs w:val="28"/>
              </w:rPr>
            </w:pPr>
          </w:p>
        </w:tc>
      </w:tr>
    </w:tbl>
    <w:p w14:paraId="71024775" w14:textId="77777777" w:rsidR="00626AF2" w:rsidRDefault="00626AF2">
      <w:pPr>
        <w:pStyle w:val="10"/>
        <w:ind w:hanging="567"/>
        <w:rPr>
          <w:rFonts w:ascii="Times" w:eastAsia="Times" w:hAnsi="Times" w:cs="Times"/>
          <w:b/>
          <w:color w:val="000000"/>
          <w:sz w:val="28"/>
          <w:szCs w:val="28"/>
        </w:rPr>
      </w:pPr>
    </w:p>
    <w:p w14:paraId="7F7C4CCF" w14:textId="77777777" w:rsidR="00626AF2" w:rsidRDefault="00422A88">
      <w:pPr>
        <w:pStyle w:val="10"/>
        <w:rPr>
          <w:rFonts w:ascii="Times" w:eastAsia="Times" w:hAnsi="Times" w:cs="Times"/>
          <w:b/>
          <w:color w:val="000000"/>
          <w:sz w:val="28"/>
          <w:szCs w:val="28"/>
        </w:rPr>
      </w:pPr>
      <w:r>
        <w:br w:type="page"/>
      </w:r>
    </w:p>
    <w:p w14:paraId="5E9BA466" w14:textId="77777777" w:rsidR="00626AF2" w:rsidRDefault="00422A88">
      <w:pPr>
        <w:pStyle w:val="10"/>
        <w:widowControl w:val="0"/>
        <w:pBdr>
          <w:top w:val="nil"/>
          <w:left w:val="nil"/>
          <w:bottom w:val="nil"/>
          <w:right w:val="nil"/>
          <w:between w:val="nil"/>
        </w:pBdr>
        <w:spacing w:after="200" w:line="360" w:lineRule="auto"/>
        <w:ind w:firstLine="851"/>
        <w:jc w:val="center"/>
        <w:rPr>
          <w:rFonts w:ascii="Times" w:eastAsia="Times" w:hAnsi="Times" w:cs="Times"/>
          <w:sz w:val="28"/>
          <w:szCs w:val="28"/>
        </w:rPr>
      </w:pPr>
      <w:r>
        <w:rPr>
          <w:rFonts w:ascii="Times" w:eastAsia="Times" w:hAnsi="Times" w:cs="Times"/>
          <w:b/>
          <w:color w:val="000000"/>
          <w:sz w:val="28"/>
          <w:szCs w:val="28"/>
        </w:rPr>
        <w:lastRenderedPageBreak/>
        <w:t>ВСТУП</w:t>
      </w:r>
    </w:p>
    <w:p w14:paraId="13FEB8FF" w14:textId="77777777" w:rsidR="00626AF2" w:rsidRDefault="00422A88">
      <w:pPr>
        <w:pStyle w:val="10"/>
        <w:widowControl w:val="0"/>
        <w:pBdr>
          <w:top w:val="nil"/>
          <w:left w:val="nil"/>
          <w:bottom w:val="nil"/>
          <w:right w:val="nil"/>
          <w:between w:val="nil"/>
        </w:pBdr>
        <w:spacing w:line="360" w:lineRule="auto"/>
        <w:ind w:firstLine="851"/>
        <w:jc w:val="both"/>
        <w:rPr>
          <w:rFonts w:ascii="Times" w:eastAsia="Times" w:hAnsi="Times" w:cs="Times"/>
          <w:color w:val="000000"/>
          <w:sz w:val="28"/>
          <w:szCs w:val="28"/>
        </w:rPr>
      </w:pPr>
      <w:r>
        <w:rPr>
          <w:rFonts w:ascii="Times" w:eastAsia="Times" w:hAnsi="Times" w:cs="Times"/>
          <w:color w:val="000000"/>
          <w:sz w:val="28"/>
          <w:szCs w:val="28"/>
        </w:rPr>
        <w:t>Переклад – це складний та багатогранний вид людської діяльності. Хоча зазвичай мова йде про переклад «з однієї мови на іншу», але, в дійсності у процесі перекладу відбувається не лише заміна однієї мови іншою. Під час перекладу стикаються різні культури, різні особистості, різні склади мислення, різні літератури, різні епохи, різні рівні розвитку, різні традиції та установки. Переклад цікавить культурологів, етнографів, психологів,   істориків, літературознавців, крім того різні сторони перекладацької діяльності  можуть стати об’єктом вивчення у рамках відповідних наук. У той самий час в науці про переклад  –  перекладознавстві  – можуть виділятися культурологічні, когнітивні, психологічні, літературні та інші аспекти тощо [</w:t>
      </w:r>
      <w:r>
        <w:rPr>
          <w:rFonts w:ascii="Times" w:eastAsia="Times" w:hAnsi="Times" w:cs="Times"/>
          <w:sz w:val="28"/>
          <w:szCs w:val="28"/>
        </w:rPr>
        <w:t>38</w:t>
      </w:r>
      <w:r>
        <w:rPr>
          <w:rFonts w:ascii="Times" w:eastAsia="Times" w:hAnsi="Times" w:cs="Times"/>
          <w:color w:val="000000"/>
          <w:sz w:val="28"/>
          <w:szCs w:val="28"/>
        </w:rPr>
        <w:t>].</w:t>
      </w:r>
    </w:p>
    <w:p w14:paraId="2E0BBD3E" w14:textId="77777777" w:rsidR="00626AF2" w:rsidRDefault="00422A88">
      <w:pPr>
        <w:pStyle w:val="10"/>
        <w:widowControl w:val="0"/>
        <w:pBdr>
          <w:top w:val="nil"/>
          <w:left w:val="nil"/>
          <w:bottom w:val="nil"/>
          <w:right w:val="nil"/>
          <w:between w:val="nil"/>
        </w:pBdr>
        <w:spacing w:line="360" w:lineRule="auto"/>
        <w:ind w:firstLine="851"/>
        <w:jc w:val="both"/>
        <w:rPr>
          <w:rFonts w:ascii="Times" w:eastAsia="Times" w:hAnsi="Times" w:cs="Times"/>
          <w:sz w:val="28"/>
          <w:szCs w:val="28"/>
        </w:rPr>
      </w:pPr>
      <w:r>
        <w:rPr>
          <w:rFonts w:ascii="Times" w:eastAsia="Times" w:hAnsi="Times" w:cs="Times"/>
          <w:color w:val="000000"/>
          <w:sz w:val="28"/>
          <w:szCs w:val="28"/>
        </w:rPr>
        <w:t>За визначення Л. С. Бархударов</w:t>
      </w:r>
      <w:r>
        <w:rPr>
          <w:rFonts w:ascii="Times" w:eastAsia="Times" w:hAnsi="Times" w:cs="Times"/>
          <w:color w:val="000000"/>
          <w:sz w:val="28"/>
          <w:szCs w:val="28"/>
          <w:highlight w:val="white"/>
        </w:rPr>
        <w:t>а, «пе</w:t>
      </w:r>
      <w:r>
        <w:rPr>
          <w:rFonts w:ascii="Times" w:eastAsia="Times" w:hAnsi="Times" w:cs="Times"/>
          <w:color w:val="000000"/>
          <w:sz w:val="28"/>
          <w:szCs w:val="28"/>
        </w:rPr>
        <w:t>рекладом називається процес перетворення мовленнєвого твору на одній мові у мовленнєвий твір на іншій мові зі збереженням незмінного плану змісту, тобто значення» [</w:t>
      </w:r>
      <w:r>
        <w:rPr>
          <w:rFonts w:ascii="Times" w:eastAsia="Times" w:hAnsi="Times" w:cs="Times"/>
          <w:sz w:val="28"/>
          <w:szCs w:val="28"/>
        </w:rPr>
        <w:t>8</w:t>
      </w:r>
      <w:r>
        <w:rPr>
          <w:rFonts w:ascii="Times" w:eastAsia="Times" w:hAnsi="Times" w:cs="Times"/>
          <w:color w:val="000000"/>
          <w:sz w:val="28"/>
          <w:szCs w:val="28"/>
        </w:rPr>
        <w:t>].</w:t>
      </w:r>
      <w:r>
        <w:rPr>
          <w:rFonts w:ascii="Times" w:eastAsia="Times" w:hAnsi="Times" w:cs="Times"/>
          <w:color w:val="000000"/>
          <w:sz w:val="28"/>
          <w:szCs w:val="28"/>
        </w:rPr>
        <w:br/>
      </w:r>
      <w:r>
        <w:rPr>
          <w:rFonts w:ascii="Times" w:eastAsia="Times" w:hAnsi="Times" w:cs="Times"/>
          <w:color w:val="000000"/>
          <w:sz w:val="28"/>
          <w:szCs w:val="28"/>
        </w:rPr>
        <w:tab/>
        <w:t xml:space="preserve">До того ж, слід погодитися з думкою, що “переклад </w:t>
      </w:r>
      <w:r>
        <w:rPr>
          <w:rFonts w:ascii="Times" w:eastAsia="Times" w:hAnsi="Times" w:cs="Times"/>
          <w:color w:val="000000"/>
          <w:sz w:val="28"/>
          <w:szCs w:val="28"/>
          <w:highlight w:val="white"/>
        </w:rPr>
        <w:t xml:space="preserve">– </w:t>
      </w:r>
      <w:r>
        <w:rPr>
          <w:rFonts w:ascii="Times" w:eastAsia="Times" w:hAnsi="Times" w:cs="Times"/>
          <w:color w:val="000000"/>
          <w:sz w:val="28"/>
          <w:szCs w:val="28"/>
        </w:rPr>
        <w:t xml:space="preserve">це особливий, своєрідний та самостійний вид словесного мистецтва. Це мистецтво «вторинне», мистецтво «перевисловлювання» оригіналу в матеріалі іншої мови. Перекладацьке мистецтво, на перший погляд, схоже на виконавче мистецтво музиканта, актора, читача тим, що воно репродуктує існуючий художній твір, а не створює щось абсолютно оригінальне,  та тим, що творча свобода перекладача обмежена оригіналом. Але схожість на цьому і закінчується. В усьому іншому переклад різко відрізняється від будь-якого виду виконавчого мистецтва і становить особливий різновид художньо-творчої діяльності, своєрідну форму «вторинної» художньої творчості </w:t>
      </w:r>
      <w:r>
        <w:rPr>
          <w:rFonts w:ascii="Times" w:eastAsia="Times" w:hAnsi="Times" w:cs="Times"/>
          <w:sz w:val="28"/>
          <w:szCs w:val="28"/>
        </w:rPr>
        <w:t>[19].</w:t>
      </w:r>
    </w:p>
    <w:p w14:paraId="1367CC9E" w14:textId="77777777" w:rsidR="00626AF2" w:rsidRDefault="00626AF2">
      <w:pPr>
        <w:pStyle w:val="10"/>
        <w:widowControl w:val="0"/>
        <w:pBdr>
          <w:top w:val="nil"/>
          <w:left w:val="nil"/>
          <w:bottom w:val="nil"/>
          <w:right w:val="nil"/>
          <w:between w:val="nil"/>
        </w:pBdr>
        <w:spacing w:line="360" w:lineRule="auto"/>
        <w:ind w:firstLine="851"/>
        <w:jc w:val="both"/>
        <w:rPr>
          <w:rFonts w:ascii="Times" w:eastAsia="Times" w:hAnsi="Times" w:cs="Times"/>
          <w:sz w:val="28"/>
          <w:szCs w:val="28"/>
        </w:rPr>
      </w:pPr>
    </w:p>
    <w:p w14:paraId="10217BC1" w14:textId="77777777" w:rsidR="00626AF2" w:rsidRDefault="00422A88">
      <w:pPr>
        <w:pStyle w:val="10"/>
        <w:widowControl w:val="0"/>
        <w:pBdr>
          <w:top w:val="nil"/>
          <w:left w:val="nil"/>
          <w:bottom w:val="nil"/>
          <w:right w:val="nil"/>
          <w:between w:val="nil"/>
        </w:pBdr>
        <w:spacing w:line="360" w:lineRule="auto"/>
        <w:ind w:firstLine="851"/>
        <w:jc w:val="both"/>
        <w:rPr>
          <w:rFonts w:ascii="Times" w:eastAsia="Times" w:hAnsi="Times" w:cs="Times"/>
          <w:sz w:val="28"/>
          <w:szCs w:val="28"/>
          <w:highlight w:val="white"/>
        </w:rPr>
      </w:pPr>
      <w:r>
        <w:rPr>
          <w:rFonts w:ascii="Times" w:eastAsia="Times" w:hAnsi="Times" w:cs="Times"/>
          <w:sz w:val="28"/>
          <w:szCs w:val="28"/>
          <w:highlight w:val="white"/>
        </w:rPr>
        <w:t xml:space="preserve">І.Я. Рецкер визначає завдання перекладача як необхідність передати сутність та форму оригіналу засобами мови перекладу зберігаючи при цьому стилістичні та експресивні особливості оригіналу. Якщо критерієм точності </w:t>
      </w:r>
      <w:r>
        <w:rPr>
          <w:rFonts w:ascii="Times" w:eastAsia="Times" w:hAnsi="Times" w:cs="Times"/>
          <w:sz w:val="28"/>
          <w:szCs w:val="28"/>
          <w:highlight w:val="white"/>
        </w:rPr>
        <w:lastRenderedPageBreak/>
        <w:t>перекладу є тотожність інформації, що повідомляється на різних мовах, тоді цілісним (повноцінним та адекватним) можна вважати лише той переклад, який передає цю інформацію рівноцінними засобами. Інакше кажучи, на відміну від переказу переклад повинен передати не лише те, що зображено в оригіналі, але й те, як воно зображено. Ця вимогу стосується, як текста в цілому, так й окремих його частин. [64].</w:t>
      </w:r>
    </w:p>
    <w:p w14:paraId="6F9550FC" w14:textId="77777777" w:rsidR="00626AF2" w:rsidRDefault="00422A88">
      <w:pPr>
        <w:pStyle w:val="10"/>
        <w:widowControl w:val="0"/>
        <w:pBdr>
          <w:top w:val="nil"/>
          <w:left w:val="nil"/>
          <w:bottom w:val="nil"/>
          <w:right w:val="nil"/>
          <w:between w:val="nil"/>
        </w:pBdr>
        <w:spacing w:line="360" w:lineRule="auto"/>
        <w:ind w:firstLine="851"/>
        <w:jc w:val="both"/>
        <w:rPr>
          <w:rFonts w:ascii="Times" w:eastAsia="Times" w:hAnsi="Times" w:cs="Times"/>
          <w:sz w:val="28"/>
          <w:szCs w:val="28"/>
          <w:highlight w:val="white"/>
        </w:rPr>
      </w:pPr>
      <w:r>
        <w:rPr>
          <w:rFonts w:ascii="Times" w:eastAsia="Times" w:hAnsi="Times" w:cs="Times"/>
          <w:sz w:val="28"/>
          <w:szCs w:val="28"/>
          <w:highlight w:val="white"/>
        </w:rPr>
        <w:t xml:space="preserve">Проблема зв'язку між мовою та культурою завжди була цікава, як для теорії, так і для практики художнього перекладу, бо передача національно-культурного та соціального колориту й досі є складною задачею для перекладача. Під час перекладу часто з'ясовується, що певна культурна інформація, якою володіє носій мови, не відповідає інформації, що міститься у перекладі. Отримана інформація може перетворитися на незрозумілу та   незвичну, навіть, якщо мова йде про звичні ситуації. Однією з основних причин є глибині культурні розбіжності, що ускладнюють міжмовну та міжкультурну комунікацію. Подібні явища міжкультурної асиметрії, які яскраво проявляються під час перекладу, потребують подальшого вивчення із різних аспектів: теорії перекладу, лінгвістики та культурології.  </w:t>
      </w:r>
    </w:p>
    <w:p w14:paraId="4E50C463" w14:textId="77777777" w:rsidR="00626AF2" w:rsidRDefault="00422A88">
      <w:pPr>
        <w:pStyle w:val="10"/>
        <w:widowControl w:val="0"/>
        <w:pBdr>
          <w:top w:val="nil"/>
          <w:left w:val="nil"/>
          <w:bottom w:val="nil"/>
          <w:right w:val="nil"/>
          <w:between w:val="nil"/>
        </w:pBdr>
        <w:spacing w:line="360" w:lineRule="auto"/>
        <w:ind w:firstLine="851"/>
        <w:jc w:val="both"/>
        <w:rPr>
          <w:rFonts w:ascii="Times" w:eastAsia="Times" w:hAnsi="Times" w:cs="Times"/>
          <w:color w:val="000000"/>
          <w:sz w:val="28"/>
          <w:szCs w:val="28"/>
        </w:rPr>
      </w:pPr>
      <w:r>
        <w:rPr>
          <w:rFonts w:ascii="Times" w:eastAsia="Times" w:hAnsi="Times" w:cs="Times"/>
          <w:color w:val="000000"/>
          <w:sz w:val="28"/>
          <w:szCs w:val="28"/>
        </w:rPr>
        <w:t>Однією з актуальних перекладознавчих проблем є питання передачі відхилень від літературної норми при перекладі художнього тексту, адже їхнє збереження дозволяє вірно відтворити образ персонажів, їхні характерні риси, приналежність до певного соціального прошарку суспільства тощо.</w:t>
      </w:r>
    </w:p>
    <w:p w14:paraId="0B8AF916" w14:textId="77777777" w:rsidR="00626AF2" w:rsidRDefault="00422A88">
      <w:pPr>
        <w:pStyle w:val="10"/>
        <w:widowControl w:val="0"/>
        <w:pBdr>
          <w:top w:val="nil"/>
          <w:left w:val="nil"/>
          <w:bottom w:val="nil"/>
          <w:right w:val="nil"/>
          <w:between w:val="nil"/>
        </w:pBdr>
        <w:spacing w:line="360" w:lineRule="auto"/>
        <w:ind w:firstLine="851"/>
        <w:jc w:val="both"/>
        <w:rPr>
          <w:rFonts w:ascii="Times" w:eastAsia="Times" w:hAnsi="Times" w:cs="Times"/>
          <w:sz w:val="28"/>
          <w:szCs w:val="28"/>
        </w:rPr>
      </w:pPr>
      <w:r>
        <w:rPr>
          <w:rFonts w:ascii="Times" w:eastAsia="Times" w:hAnsi="Times" w:cs="Times"/>
          <w:color w:val="000000"/>
          <w:sz w:val="28"/>
          <w:szCs w:val="28"/>
        </w:rPr>
        <w:t xml:space="preserve">Проте досягти цього збереження при передачі відхилень від літературної норми при перекладі достатньо важко. Причина того криється у тому, що мови різняться між собою на різних рівнях. Тобто, відхилення від норми однієї мови зовсім не обов’язково буде відповідати тому самому відхиленню від норми іншої мови. Як правило, відхилення від літературної норми різних мов різнитимуться за граматичними, лексичними, конотативними ознаками тощо. Тож перед перекладачем постає задача, як у перекладі таким чином відтворити колективні відхилення від літературної норми оригіналу, щоб у результаті читач, який читає перекладений твір </w:t>
      </w:r>
      <w:r>
        <w:rPr>
          <w:rFonts w:ascii="Times" w:eastAsia="Times" w:hAnsi="Times" w:cs="Times"/>
          <w:color w:val="000000"/>
          <w:sz w:val="28"/>
          <w:szCs w:val="28"/>
        </w:rPr>
        <w:lastRenderedPageBreak/>
        <w:t>отримав таке саме його сприйняття, як і читач, що читає твір мовою оригіналу.</w:t>
      </w:r>
    </w:p>
    <w:p w14:paraId="6D8282C7" w14:textId="77777777" w:rsidR="00626AF2" w:rsidRDefault="00422A88">
      <w:pPr>
        <w:pStyle w:val="10"/>
        <w:widowControl w:val="0"/>
        <w:pBdr>
          <w:top w:val="nil"/>
          <w:left w:val="nil"/>
          <w:bottom w:val="nil"/>
          <w:right w:val="nil"/>
          <w:between w:val="nil"/>
        </w:pBdr>
        <w:spacing w:line="360" w:lineRule="auto"/>
        <w:ind w:firstLine="851"/>
        <w:jc w:val="both"/>
        <w:rPr>
          <w:rFonts w:ascii="Times" w:eastAsia="Times" w:hAnsi="Times" w:cs="Times"/>
          <w:color w:val="000000"/>
          <w:sz w:val="28"/>
          <w:szCs w:val="28"/>
          <w:highlight w:val="white"/>
        </w:rPr>
      </w:pPr>
      <w:r>
        <w:rPr>
          <w:rFonts w:ascii="Times" w:eastAsia="Times" w:hAnsi="Times" w:cs="Times"/>
          <w:color w:val="000000"/>
          <w:sz w:val="28"/>
          <w:szCs w:val="28"/>
        </w:rPr>
        <w:t>Отже</w:t>
      </w:r>
      <w:r>
        <w:rPr>
          <w:rFonts w:ascii="Times" w:eastAsia="Times" w:hAnsi="Times" w:cs="Times"/>
          <w:b/>
          <w:color w:val="000000"/>
          <w:sz w:val="28"/>
          <w:szCs w:val="28"/>
        </w:rPr>
        <w:t xml:space="preserve"> актуальність</w:t>
      </w:r>
      <w:r>
        <w:rPr>
          <w:rFonts w:ascii="Times" w:eastAsia="Times" w:hAnsi="Times" w:cs="Times"/>
          <w:color w:val="000000"/>
          <w:sz w:val="28"/>
          <w:szCs w:val="28"/>
        </w:rPr>
        <w:t xml:space="preserve"> дослідження визначається недостатньою вивченістю особливостей передачі колективних відхилень від норми мовлення</w:t>
      </w:r>
      <w:r>
        <w:rPr>
          <w:rFonts w:ascii="Times" w:eastAsia="Times" w:hAnsi="Times" w:cs="Times"/>
          <w:sz w:val="28"/>
          <w:szCs w:val="28"/>
        </w:rPr>
        <w:t>,</w:t>
      </w:r>
      <w:r>
        <w:rPr>
          <w:rFonts w:ascii="Times" w:eastAsia="Times" w:hAnsi="Times" w:cs="Times"/>
          <w:color w:val="000000"/>
          <w:sz w:val="28"/>
          <w:szCs w:val="28"/>
        </w:rPr>
        <w:t xml:space="preserve"> </w:t>
      </w:r>
      <w:r>
        <w:rPr>
          <w:rFonts w:ascii="Times" w:eastAsia="Times" w:hAnsi="Times" w:cs="Times"/>
          <w:color w:val="000000"/>
          <w:sz w:val="28"/>
          <w:szCs w:val="28"/>
          <w:highlight w:val="white"/>
        </w:rPr>
        <w:t xml:space="preserve">а також </w:t>
      </w:r>
      <w:r>
        <w:rPr>
          <w:rFonts w:ascii="Times" w:eastAsia="Times" w:hAnsi="Times" w:cs="Times"/>
          <w:sz w:val="28"/>
          <w:szCs w:val="28"/>
          <w:highlight w:val="white"/>
        </w:rPr>
        <w:t>необхідністю</w:t>
      </w:r>
      <w:r>
        <w:rPr>
          <w:rFonts w:ascii="Times" w:eastAsia="Times" w:hAnsi="Times" w:cs="Times"/>
          <w:color w:val="000000"/>
          <w:sz w:val="28"/>
          <w:szCs w:val="28"/>
          <w:highlight w:val="white"/>
        </w:rPr>
        <w:t xml:space="preserve"> уніфікації способів </w:t>
      </w:r>
      <w:r>
        <w:rPr>
          <w:rFonts w:ascii="Times" w:eastAsia="Times" w:hAnsi="Times" w:cs="Times"/>
          <w:sz w:val="28"/>
          <w:szCs w:val="28"/>
          <w:highlight w:val="white"/>
        </w:rPr>
        <w:t>передачі</w:t>
      </w:r>
      <w:r>
        <w:rPr>
          <w:rFonts w:ascii="Times" w:eastAsia="Times" w:hAnsi="Times" w:cs="Times"/>
          <w:color w:val="000000"/>
          <w:sz w:val="28"/>
          <w:szCs w:val="28"/>
          <w:highlight w:val="white"/>
        </w:rPr>
        <w:t xml:space="preserve"> колективних відхилень від норми мовлення при перекладі з англ</w:t>
      </w:r>
      <w:r>
        <w:rPr>
          <w:rFonts w:ascii="Times" w:eastAsia="Times" w:hAnsi="Times" w:cs="Times"/>
          <w:sz w:val="28"/>
          <w:szCs w:val="28"/>
          <w:highlight w:val="white"/>
        </w:rPr>
        <w:t>ійської на українську або російську мову</w:t>
      </w:r>
      <w:r>
        <w:rPr>
          <w:rFonts w:ascii="Times" w:eastAsia="Times" w:hAnsi="Times" w:cs="Times"/>
          <w:color w:val="000000"/>
          <w:sz w:val="28"/>
          <w:szCs w:val="28"/>
          <w:highlight w:val="white"/>
        </w:rPr>
        <w:t xml:space="preserve">. </w:t>
      </w:r>
      <w:r>
        <w:rPr>
          <w:rFonts w:ascii="Times" w:eastAsia="Times" w:hAnsi="Times" w:cs="Times"/>
          <w:color w:val="000000"/>
          <w:sz w:val="28"/>
          <w:szCs w:val="28"/>
          <w:highlight w:val="white"/>
        </w:rPr>
        <w:br/>
      </w:r>
      <w:r>
        <w:rPr>
          <w:rFonts w:ascii="Times" w:eastAsia="Times" w:hAnsi="Times" w:cs="Times"/>
          <w:sz w:val="28"/>
          <w:szCs w:val="28"/>
        </w:rPr>
        <w:tab/>
      </w:r>
      <w:r>
        <w:rPr>
          <w:rFonts w:ascii="Times" w:eastAsia="Times" w:hAnsi="Times" w:cs="Times"/>
          <w:b/>
          <w:sz w:val="28"/>
          <w:szCs w:val="28"/>
        </w:rPr>
        <w:t>Н</w:t>
      </w:r>
      <w:r>
        <w:rPr>
          <w:rFonts w:ascii="Times" w:eastAsia="Times" w:hAnsi="Times" w:cs="Times"/>
          <w:b/>
          <w:color w:val="000000"/>
          <w:sz w:val="28"/>
          <w:szCs w:val="28"/>
        </w:rPr>
        <w:t>овизна</w:t>
      </w:r>
      <w:r>
        <w:rPr>
          <w:rFonts w:ascii="Times" w:eastAsia="Times" w:hAnsi="Times" w:cs="Times"/>
          <w:b/>
          <w:color w:val="000000"/>
          <w:sz w:val="28"/>
          <w:szCs w:val="28"/>
          <w:highlight w:val="white"/>
        </w:rPr>
        <w:t xml:space="preserve"> </w:t>
      </w:r>
      <w:r>
        <w:rPr>
          <w:rFonts w:ascii="Times" w:eastAsia="Times" w:hAnsi="Times" w:cs="Times"/>
          <w:color w:val="000000"/>
          <w:sz w:val="28"/>
          <w:szCs w:val="28"/>
          <w:highlight w:val="white"/>
        </w:rPr>
        <w:t>нашого дослідження обумовлен</w:t>
      </w:r>
      <w:r>
        <w:rPr>
          <w:rFonts w:ascii="Times" w:eastAsia="Times" w:hAnsi="Times" w:cs="Times"/>
          <w:sz w:val="28"/>
          <w:szCs w:val="28"/>
          <w:highlight w:val="white"/>
        </w:rPr>
        <w:t>а</w:t>
      </w:r>
      <w:r>
        <w:rPr>
          <w:rFonts w:ascii="Times" w:eastAsia="Times" w:hAnsi="Times" w:cs="Times"/>
          <w:color w:val="000000"/>
          <w:sz w:val="28"/>
          <w:szCs w:val="28"/>
          <w:highlight w:val="white"/>
        </w:rPr>
        <w:t xml:space="preserve"> </w:t>
      </w:r>
      <w:r>
        <w:rPr>
          <w:rFonts w:ascii="Times" w:eastAsia="Times" w:hAnsi="Times" w:cs="Times"/>
          <w:sz w:val="28"/>
          <w:szCs w:val="28"/>
          <w:highlight w:val="white"/>
        </w:rPr>
        <w:t>тим, що в ньому вперше було</w:t>
      </w:r>
      <w:r>
        <w:rPr>
          <w:rFonts w:ascii="Times" w:eastAsia="Times" w:hAnsi="Times" w:cs="Times"/>
          <w:color w:val="000000"/>
          <w:sz w:val="28"/>
          <w:szCs w:val="28"/>
          <w:highlight w:val="white"/>
        </w:rPr>
        <w:t xml:space="preserve"> досліджен</w:t>
      </w:r>
      <w:r>
        <w:rPr>
          <w:rFonts w:ascii="Times" w:eastAsia="Times" w:hAnsi="Times" w:cs="Times"/>
          <w:sz w:val="28"/>
          <w:szCs w:val="28"/>
          <w:highlight w:val="white"/>
        </w:rPr>
        <w:t>о</w:t>
      </w:r>
      <w:r>
        <w:rPr>
          <w:rFonts w:ascii="Times" w:eastAsia="Times" w:hAnsi="Times" w:cs="Times"/>
          <w:color w:val="000000"/>
          <w:sz w:val="28"/>
          <w:szCs w:val="28"/>
          <w:highlight w:val="white"/>
        </w:rPr>
        <w:t xml:space="preserve"> особливост</w:t>
      </w:r>
      <w:r>
        <w:rPr>
          <w:rFonts w:ascii="Times" w:eastAsia="Times" w:hAnsi="Times" w:cs="Times"/>
          <w:sz w:val="28"/>
          <w:szCs w:val="28"/>
          <w:highlight w:val="white"/>
        </w:rPr>
        <w:t>і</w:t>
      </w:r>
      <w:r>
        <w:rPr>
          <w:rFonts w:ascii="Times" w:eastAsia="Times" w:hAnsi="Times" w:cs="Times"/>
          <w:color w:val="000000"/>
          <w:sz w:val="28"/>
          <w:szCs w:val="28"/>
          <w:highlight w:val="white"/>
        </w:rPr>
        <w:t xml:space="preserve"> передачі колективних відхилень від норми мовлення в романі </w:t>
      </w:r>
      <w:r>
        <w:rPr>
          <w:rFonts w:ascii="Times" w:eastAsia="Times" w:hAnsi="Times" w:cs="Times"/>
          <w:sz w:val="28"/>
          <w:szCs w:val="28"/>
          <w:highlight w:val="white"/>
        </w:rPr>
        <w:t>М. Мітчелл “G</w:t>
      </w:r>
      <w:r>
        <w:rPr>
          <w:rFonts w:ascii="Times" w:eastAsia="Times" w:hAnsi="Times" w:cs="Times"/>
          <w:i/>
          <w:sz w:val="28"/>
          <w:szCs w:val="28"/>
          <w:highlight w:val="white"/>
        </w:rPr>
        <w:t>one with the Wind</w:t>
      </w:r>
      <w:r>
        <w:rPr>
          <w:rFonts w:ascii="Times" w:eastAsia="Times" w:hAnsi="Times" w:cs="Times"/>
          <w:sz w:val="28"/>
          <w:szCs w:val="28"/>
          <w:highlight w:val="white"/>
        </w:rPr>
        <w:t>”, причому одразу ж в</w:t>
      </w:r>
      <w:r>
        <w:rPr>
          <w:rFonts w:ascii="Times" w:eastAsia="Times" w:hAnsi="Times" w:cs="Times"/>
          <w:color w:val="000000"/>
          <w:sz w:val="28"/>
          <w:szCs w:val="28"/>
          <w:highlight w:val="white"/>
        </w:rPr>
        <w:t xml:space="preserve"> двох перекладах: українською та російською мовами,</w:t>
      </w:r>
      <w:r>
        <w:rPr>
          <w:rFonts w:ascii="Times" w:eastAsia="Times" w:hAnsi="Times" w:cs="Times"/>
          <w:sz w:val="28"/>
          <w:szCs w:val="28"/>
          <w:highlight w:val="white"/>
        </w:rPr>
        <w:t xml:space="preserve"> та зроблено зіставний</w:t>
      </w:r>
      <w:r>
        <w:rPr>
          <w:rFonts w:ascii="Times" w:eastAsia="Times" w:hAnsi="Times" w:cs="Times"/>
          <w:color w:val="000000"/>
          <w:sz w:val="28"/>
          <w:szCs w:val="28"/>
          <w:highlight w:val="white"/>
        </w:rPr>
        <w:t xml:space="preserve"> </w:t>
      </w:r>
      <w:r>
        <w:rPr>
          <w:rFonts w:ascii="Times" w:eastAsia="Times" w:hAnsi="Times" w:cs="Times"/>
          <w:sz w:val="28"/>
          <w:szCs w:val="28"/>
          <w:highlight w:val="white"/>
        </w:rPr>
        <w:t>аналіз</w:t>
      </w:r>
      <w:r>
        <w:rPr>
          <w:rFonts w:ascii="Times" w:eastAsia="Times" w:hAnsi="Times" w:cs="Times"/>
          <w:color w:val="000000"/>
          <w:sz w:val="28"/>
          <w:szCs w:val="28"/>
          <w:highlight w:val="white"/>
        </w:rPr>
        <w:t xml:space="preserve"> </w:t>
      </w:r>
      <w:r>
        <w:rPr>
          <w:rFonts w:ascii="Times" w:eastAsia="Times" w:hAnsi="Times" w:cs="Times"/>
          <w:sz w:val="28"/>
          <w:szCs w:val="28"/>
          <w:highlight w:val="white"/>
        </w:rPr>
        <w:t xml:space="preserve">основних </w:t>
      </w:r>
      <w:r>
        <w:rPr>
          <w:rFonts w:ascii="Times" w:eastAsia="Times" w:hAnsi="Times" w:cs="Times"/>
          <w:color w:val="000000"/>
          <w:sz w:val="28"/>
          <w:szCs w:val="28"/>
          <w:highlight w:val="white"/>
        </w:rPr>
        <w:t xml:space="preserve">стратегій передачі колективних відхилень при перекладі на </w:t>
      </w:r>
      <w:r>
        <w:rPr>
          <w:rFonts w:ascii="Times" w:eastAsia="Times" w:hAnsi="Times" w:cs="Times"/>
          <w:sz w:val="28"/>
          <w:szCs w:val="28"/>
          <w:highlight w:val="white"/>
        </w:rPr>
        <w:t>відповідні</w:t>
      </w:r>
      <w:r>
        <w:rPr>
          <w:rFonts w:ascii="Times" w:eastAsia="Times" w:hAnsi="Times" w:cs="Times"/>
          <w:color w:val="000000"/>
          <w:sz w:val="28"/>
          <w:szCs w:val="28"/>
          <w:highlight w:val="white"/>
        </w:rPr>
        <w:t xml:space="preserve"> мови. </w:t>
      </w:r>
    </w:p>
    <w:p w14:paraId="42DFF891" w14:textId="77777777" w:rsidR="00626AF2" w:rsidRDefault="00422A88">
      <w:pPr>
        <w:pStyle w:val="10"/>
        <w:widowControl w:val="0"/>
        <w:pBdr>
          <w:top w:val="nil"/>
          <w:left w:val="nil"/>
          <w:bottom w:val="nil"/>
          <w:right w:val="nil"/>
          <w:between w:val="nil"/>
        </w:pBdr>
        <w:spacing w:line="360" w:lineRule="auto"/>
        <w:ind w:firstLine="851"/>
        <w:jc w:val="both"/>
        <w:rPr>
          <w:rFonts w:ascii="Times" w:eastAsia="Times" w:hAnsi="Times" w:cs="Times"/>
          <w:sz w:val="28"/>
          <w:szCs w:val="28"/>
          <w:highlight w:val="white"/>
        </w:rPr>
      </w:pPr>
      <w:r>
        <w:rPr>
          <w:rFonts w:ascii="Times" w:eastAsia="Times" w:hAnsi="Times" w:cs="Times"/>
          <w:b/>
          <w:sz w:val="28"/>
          <w:szCs w:val="28"/>
          <w:highlight w:val="white"/>
        </w:rPr>
        <w:t>Предметом</w:t>
      </w:r>
      <w:r>
        <w:rPr>
          <w:rFonts w:ascii="Times" w:eastAsia="Times" w:hAnsi="Times" w:cs="Times"/>
          <w:sz w:val="28"/>
          <w:szCs w:val="28"/>
          <w:highlight w:val="white"/>
        </w:rPr>
        <w:t xml:space="preserve"> представленої роботи є колективні відхилення від літературної мови в англомовному художньому тексті. </w:t>
      </w:r>
      <w:r>
        <w:rPr>
          <w:rFonts w:ascii="Times" w:eastAsia="Times" w:hAnsi="Times" w:cs="Times"/>
          <w:b/>
          <w:sz w:val="28"/>
          <w:szCs w:val="28"/>
          <w:highlight w:val="white"/>
        </w:rPr>
        <w:t>Об’єктом</w:t>
      </w:r>
      <w:r>
        <w:rPr>
          <w:rFonts w:ascii="Times" w:eastAsia="Times" w:hAnsi="Times" w:cs="Times"/>
          <w:sz w:val="28"/>
          <w:szCs w:val="28"/>
          <w:highlight w:val="white"/>
        </w:rPr>
        <w:t xml:space="preserve"> послугувала система способів передачі досліджуваних відхилень в мові перекладу (українській та російській).</w:t>
      </w:r>
    </w:p>
    <w:p w14:paraId="254F9849" w14:textId="77777777" w:rsidR="00626AF2" w:rsidRDefault="00422A88">
      <w:pPr>
        <w:pStyle w:val="10"/>
        <w:widowControl w:val="0"/>
        <w:pBdr>
          <w:top w:val="nil"/>
          <w:left w:val="nil"/>
          <w:bottom w:val="nil"/>
          <w:right w:val="nil"/>
          <w:between w:val="nil"/>
        </w:pBdr>
        <w:spacing w:line="360" w:lineRule="auto"/>
        <w:ind w:firstLine="851"/>
        <w:jc w:val="both"/>
        <w:rPr>
          <w:rFonts w:ascii="Times" w:eastAsia="Times" w:hAnsi="Times" w:cs="Times"/>
          <w:color w:val="000000"/>
          <w:sz w:val="28"/>
          <w:szCs w:val="28"/>
        </w:rPr>
      </w:pPr>
      <w:r>
        <w:rPr>
          <w:rFonts w:ascii="Times" w:eastAsia="Times" w:hAnsi="Times" w:cs="Times"/>
          <w:b/>
          <w:color w:val="000000"/>
          <w:sz w:val="28"/>
          <w:szCs w:val="28"/>
        </w:rPr>
        <w:t>Теоретико-методологічною базою</w:t>
      </w:r>
      <w:r>
        <w:rPr>
          <w:rFonts w:ascii="Times" w:eastAsia="Times" w:hAnsi="Times" w:cs="Times"/>
          <w:color w:val="000000"/>
          <w:sz w:val="28"/>
          <w:szCs w:val="28"/>
        </w:rPr>
        <w:t xml:space="preserve"> нашо</w:t>
      </w:r>
      <w:r>
        <w:rPr>
          <w:rFonts w:ascii="Times" w:eastAsia="Times" w:hAnsi="Times" w:cs="Times"/>
          <w:sz w:val="28"/>
          <w:szCs w:val="28"/>
        </w:rPr>
        <w:t>ї</w:t>
      </w:r>
      <w:r>
        <w:rPr>
          <w:rFonts w:ascii="Times" w:eastAsia="Times" w:hAnsi="Times" w:cs="Times"/>
          <w:sz w:val="28"/>
          <w:szCs w:val="28"/>
          <w:highlight w:val="white"/>
        </w:rPr>
        <w:t xml:space="preserve"> роботи </w:t>
      </w:r>
      <w:r>
        <w:rPr>
          <w:rFonts w:ascii="Times" w:eastAsia="Times" w:hAnsi="Times" w:cs="Times"/>
          <w:color w:val="000000"/>
          <w:sz w:val="28"/>
          <w:szCs w:val="28"/>
          <w:highlight w:val="white"/>
        </w:rPr>
        <w:t xml:space="preserve">стали </w:t>
      </w:r>
      <w:r>
        <w:rPr>
          <w:rFonts w:ascii="Times" w:eastAsia="Times" w:hAnsi="Times" w:cs="Times"/>
          <w:sz w:val="28"/>
          <w:szCs w:val="28"/>
          <w:highlight w:val="white"/>
        </w:rPr>
        <w:t xml:space="preserve">доробки         </w:t>
      </w:r>
      <w:r>
        <w:rPr>
          <w:rFonts w:ascii="Times" w:eastAsia="Times" w:hAnsi="Times" w:cs="Times"/>
          <w:sz w:val="28"/>
          <w:szCs w:val="28"/>
        </w:rPr>
        <w:t xml:space="preserve"> </w:t>
      </w:r>
      <w:r>
        <w:rPr>
          <w:rFonts w:ascii="Times" w:eastAsia="Times" w:hAnsi="Times" w:cs="Times"/>
          <w:color w:val="000000"/>
          <w:sz w:val="28"/>
          <w:szCs w:val="28"/>
        </w:rPr>
        <w:t xml:space="preserve">В. С. Виноградова, В. Н. </w:t>
      </w:r>
      <w:r>
        <w:rPr>
          <w:rFonts w:ascii="Times" w:eastAsia="Times" w:hAnsi="Times" w:cs="Times"/>
          <w:sz w:val="28"/>
          <w:szCs w:val="28"/>
        </w:rPr>
        <w:t>Комісарова</w:t>
      </w:r>
      <w:r>
        <w:rPr>
          <w:rFonts w:ascii="Times" w:eastAsia="Times" w:hAnsi="Times" w:cs="Times"/>
          <w:color w:val="000000"/>
          <w:sz w:val="28"/>
          <w:szCs w:val="28"/>
        </w:rPr>
        <w:t>, А. В. Федорова, О. С. Ахманової,          М. П. Кочергана, Р. К. Міньяра-Белоручева, І. Я. Рецкера, присвячені загальним питанням перекладознавства; І. С. Олексієвої, Л. І. Бараннікової, І.Р. Гальперіна, В. М. Жирмунського, Т.Л. Караваєвої, В. П. Коровушкіна,           Л. П. Крисіна, в роботах яких представлені класифікації колективних відхилень від літературної норми та способів їхнього перекладу.</w:t>
      </w:r>
    </w:p>
    <w:p w14:paraId="7991F88A" w14:textId="77777777" w:rsidR="00626AF2" w:rsidRDefault="00626AF2">
      <w:pPr>
        <w:pStyle w:val="10"/>
        <w:widowControl w:val="0"/>
        <w:pBdr>
          <w:top w:val="nil"/>
          <w:left w:val="nil"/>
          <w:bottom w:val="nil"/>
          <w:right w:val="nil"/>
          <w:between w:val="nil"/>
        </w:pBdr>
        <w:spacing w:line="360" w:lineRule="auto"/>
        <w:ind w:firstLine="851"/>
        <w:jc w:val="both"/>
        <w:rPr>
          <w:rFonts w:ascii="Times" w:eastAsia="Times" w:hAnsi="Times" w:cs="Times"/>
          <w:b/>
          <w:sz w:val="28"/>
          <w:szCs w:val="28"/>
        </w:rPr>
      </w:pPr>
    </w:p>
    <w:p w14:paraId="6FF8C608" w14:textId="77777777" w:rsidR="00626AF2" w:rsidRDefault="00422A88">
      <w:pPr>
        <w:pStyle w:val="10"/>
        <w:widowControl w:val="0"/>
        <w:pBdr>
          <w:top w:val="nil"/>
          <w:left w:val="nil"/>
          <w:bottom w:val="nil"/>
          <w:right w:val="nil"/>
          <w:between w:val="nil"/>
        </w:pBdr>
        <w:spacing w:line="360" w:lineRule="auto"/>
        <w:ind w:firstLine="851"/>
        <w:jc w:val="both"/>
        <w:rPr>
          <w:rFonts w:ascii="Times" w:eastAsia="Times" w:hAnsi="Times" w:cs="Times"/>
          <w:color w:val="000000"/>
          <w:sz w:val="28"/>
          <w:szCs w:val="28"/>
        </w:rPr>
      </w:pPr>
      <w:r>
        <w:rPr>
          <w:rFonts w:ascii="Times" w:eastAsia="Times" w:hAnsi="Times" w:cs="Times"/>
          <w:b/>
          <w:color w:val="000000"/>
          <w:sz w:val="28"/>
          <w:szCs w:val="28"/>
        </w:rPr>
        <w:t>Метою</w:t>
      </w:r>
      <w:r>
        <w:rPr>
          <w:rFonts w:ascii="Times" w:eastAsia="Times" w:hAnsi="Times" w:cs="Times"/>
          <w:color w:val="000000"/>
          <w:sz w:val="28"/>
          <w:szCs w:val="28"/>
        </w:rPr>
        <w:t xml:space="preserve"> нашого дослідження є виявлення особливостей передачі колективних відхилень від літературної норми у залученому матеріалі дослідження а також їх класифікації.</w:t>
      </w:r>
    </w:p>
    <w:p w14:paraId="35D22382" w14:textId="77777777" w:rsidR="00626AF2" w:rsidRDefault="00422A88">
      <w:pPr>
        <w:pStyle w:val="10"/>
        <w:widowControl w:val="0"/>
        <w:pBdr>
          <w:top w:val="nil"/>
          <w:left w:val="nil"/>
          <w:bottom w:val="nil"/>
          <w:right w:val="nil"/>
          <w:between w:val="nil"/>
        </w:pBdr>
        <w:spacing w:line="360" w:lineRule="auto"/>
        <w:ind w:firstLine="720"/>
        <w:jc w:val="both"/>
        <w:rPr>
          <w:rFonts w:ascii="Times" w:eastAsia="Times" w:hAnsi="Times" w:cs="Times"/>
          <w:color w:val="000000"/>
          <w:sz w:val="28"/>
          <w:szCs w:val="28"/>
        </w:rPr>
      </w:pPr>
      <w:r>
        <w:rPr>
          <w:rFonts w:ascii="Times" w:eastAsia="Times" w:hAnsi="Times" w:cs="Times"/>
          <w:color w:val="000000"/>
          <w:sz w:val="28"/>
          <w:szCs w:val="28"/>
        </w:rPr>
        <w:t xml:space="preserve">Для досягнення поставленої мети необхідно вирішити низку </w:t>
      </w:r>
      <w:r>
        <w:rPr>
          <w:rFonts w:ascii="Times" w:eastAsia="Times" w:hAnsi="Times" w:cs="Times"/>
          <w:b/>
          <w:color w:val="000000"/>
          <w:sz w:val="28"/>
          <w:szCs w:val="28"/>
        </w:rPr>
        <w:t>завдань</w:t>
      </w:r>
      <w:r>
        <w:rPr>
          <w:rFonts w:ascii="Times" w:eastAsia="Times" w:hAnsi="Times" w:cs="Times"/>
          <w:color w:val="000000"/>
          <w:sz w:val="28"/>
          <w:szCs w:val="28"/>
        </w:rPr>
        <w:t>:</w:t>
      </w:r>
    </w:p>
    <w:p w14:paraId="59A8FCC7" w14:textId="77777777" w:rsidR="00626AF2" w:rsidRDefault="00422A88">
      <w:pPr>
        <w:pStyle w:val="10"/>
        <w:widowControl w:val="0"/>
        <w:numPr>
          <w:ilvl w:val="0"/>
          <w:numId w:val="6"/>
        </w:numPr>
        <w:pBdr>
          <w:top w:val="nil"/>
          <w:left w:val="nil"/>
          <w:bottom w:val="nil"/>
          <w:right w:val="nil"/>
          <w:between w:val="nil"/>
        </w:pBdr>
        <w:tabs>
          <w:tab w:val="left" w:pos="851"/>
        </w:tabs>
        <w:spacing w:line="360" w:lineRule="auto"/>
        <w:ind w:left="0" w:firstLine="851"/>
        <w:contextualSpacing/>
        <w:jc w:val="both"/>
        <w:rPr>
          <w:rFonts w:ascii="Times" w:eastAsia="Times" w:hAnsi="Times" w:cs="Times"/>
          <w:color w:val="000000"/>
          <w:sz w:val="28"/>
          <w:szCs w:val="28"/>
        </w:rPr>
      </w:pPr>
      <w:r>
        <w:rPr>
          <w:rFonts w:ascii="Times" w:eastAsia="Times" w:hAnsi="Times" w:cs="Times"/>
          <w:color w:val="000000"/>
          <w:sz w:val="28"/>
          <w:szCs w:val="28"/>
        </w:rPr>
        <w:t xml:space="preserve">визначити поняття «колективні відхилення від літературної </w:t>
      </w:r>
      <w:r>
        <w:rPr>
          <w:rFonts w:ascii="Times" w:eastAsia="Times" w:hAnsi="Times" w:cs="Times"/>
          <w:color w:val="000000"/>
          <w:sz w:val="28"/>
          <w:szCs w:val="28"/>
        </w:rPr>
        <w:lastRenderedPageBreak/>
        <w:t>норми» та вивчити спосо</w:t>
      </w:r>
      <w:r>
        <w:rPr>
          <w:rFonts w:ascii="Times" w:eastAsia="Times" w:hAnsi="Times" w:cs="Times"/>
          <w:color w:val="000000"/>
          <w:sz w:val="28"/>
          <w:szCs w:val="28"/>
          <w:highlight w:val="white"/>
        </w:rPr>
        <w:t xml:space="preserve">би їхнього створення та основні класифікації ; </w:t>
      </w:r>
    </w:p>
    <w:p w14:paraId="42F6543B" w14:textId="77777777" w:rsidR="00626AF2" w:rsidRDefault="00422A88">
      <w:pPr>
        <w:pStyle w:val="10"/>
        <w:widowControl w:val="0"/>
        <w:numPr>
          <w:ilvl w:val="0"/>
          <w:numId w:val="6"/>
        </w:numPr>
        <w:pBdr>
          <w:top w:val="nil"/>
          <w:left w:val="nil"/>
          <w:bottom w:val="nil"/>
          <w:right w:val="nil"/>
          <w:between w:val="nil"/>
        </w:pBdr>
        <w:tabs>
          <w:tab w:val="left" w:pos="851"/>
        </w:tabs>
        <w:spacing w:line="360" w:lineRule="auto"/>
        <w:ind w:left="0" w:firstLine="851"/>
        <w:contextualSpacing/>
        <w:jc w:val="both"/>
        <w:rPr>
          <w:rFonts w:ascii="Times" w:eastAsia="Times" w:hAnsi="Times" w:cs="Times"/>
          <w:color w:val="000000"/>
          <w:sz w:val="28"/>
          <w:szCs w:val="28"/>
          <w:highlight w:val="white"/>
        </w:rPr>
      </w:pPr>
      <w:r>
        <w:rPr>
          <w:rFonts w:ascii="Times" w:eastAsia="Times" w:hAnsi="Times" w:cs="Times"/>
          <w:color w:val="000000"/>
          <w:sz w:val="28"/>
          <w:szCs w:val="28"/>
          <w:highlight w:val="white"/>
        </w:rPr>
        <w:t>розглянути, проаналізувати та систематизувати існуючі класифікації способів передачі колективних відхилень при перекладі;</w:t>
      </w:r>
    </w:p>
    <w:p w14:paraId="7F0A3186" w14:textId="77777777" w:rsidR="00626AF2" w:rsidRDefault="00422A88">
      <w:pPr>
        <w:pStyle w:val="10"/>
        <w:widowControl w:val="0"/>
        <w:numPr>
          <w:ilvl w:val="0"/>
          <w:numId w:val="6"/>
        </w:numPr>
        <w:pBdr>
          <w:top w:val="nil"/>
          <w:left w:val="nil"/>
          <w:bottom w:val="nil"/>
          <w:right w:val="nil"/>
          <w:between w:val="nil"/>
        </w:pBdr>
        <w:tabs>
          <w:tab w:val="left" w:pos="851"/>
        </w:tabs>
        <w:spacing w:line="360" w:lineRule="auto"/>
        <w:ind w:left="0" w:firstLine="851"/>
        <w:contextualSpacing/>
        <w:jc w:val="both"/>
        <w:rPr>
          <w:rFonts w:ascii="Times" w:eastAsia="Times" w:hAnsi="Times" w:cs="Times"/>
          <w:color w:val="000000"/>
          <w:sz w:val="28"/>
          <w:szCs w:val="28"/>
          <w:highlight w:val="white"/>
        </w:rPr>
      </w:pPr>
      <w:r>
        <w:rPr>
          <w:rFonts w:ascii="Times" w:eastAsia="Times" w:hAnsi="Times" w:cs="Times"/>
          <w:color w:val="000000"/>
          <w:sz w:val="28"/>
          <w:szCs w:val="28"/>
          <w:highlight w:val="white"/>
        </w:rPr>
        <w:t>систематизувати колективні відхилення від норми в обраному художньому тексті;</w:t>
      </w:r>
    </w:p>
    <w:p w14:paraId="451AD691" w14:textId="77777777" w:rsidR="00626AF2" w:rsidRDefault="00422A88">
      <w:pPr>
        <w:pStyle w:val="10"/>
        <w:widowControl w:val="0"/>
        <w:numPr>
          <w:ilvl w:val="0"/>
          <w:numId w:val="6"/>
        </w:numPr>
        <w:pBdr>
          <w:top w:val="nil"/>
          <w:left w:val="nil"/>
          <w:bottom w:val="nil"/>
          <w:right w:val="nil"/>
          <w:between w:val="nil"/>
        </w:pBdr>
        <w:tabs>
          <w:tab w:val="left" w:pos="851"/>
        </w:tabs>
        <w:spacing w:line="360" w:lineRule="auto"/>
        <w:ind w:left="0" w:firstLine="851"/>
        <w:contextualSpacing/>
        <w:jc w:val="both"/>
        <w:rPr>
          <w:rFonts w:ascii="Times" w:eastAsia="Times" w:hAnsi="Times" w:cs="Times"/>
          <w:color w:val="000000"/>
          <w:sz w:val="28"/>
          <w:szCs w:val="28"/>
          <w:highlight w:val="white"/>
        </w:rPr>
      </w:pPr>
      <w:r>
        <w:rPr>
          <w:rFonts w:ascii="Times" w:eastAsia="Times" w:hAnsi="Times" w:cs="Times"/>
          <w:color w:val="000000"/>
          <w:sz w:val="28"/>
          <w:szCs w:val="28"/>
          <w:highlight w:val="white"/>
        </w:rPr>
        <w:t>створити власну робочу класифікацію способів передачі досліджуваних елементів;</w:t>
      </w:r>
    </w:p>
    <w:p w14:paraId="31A6604E" w14:textId="77777777" w:rsidR="00626AF2" w:rsidRDefault="00422A88">
      <w:pPr>
        <w:pStyle w:val="10"/>
        <w:widowControl w:val="0"/>
        <w:numPr>
          <w:ilvl w:val="0"/>
          <w:numId w:val="6"/>
        </w:numPr>
        <w:pBdr>
          <w:top w:val="nil"/>
          <w:left w:val="nil"/>
          <w:bottom w:val="nil"/>
          <w:right w:val="nil"/>
          <w:between w:val="nil"/>
        </w:pBdr>
        <w:tabs>
          <w:tab w:val="left" w:pos="851"/>
        </w:tabs>
        <w:spacing w:line="360" w:lineRule="auto"/>
        <w:ind w:left="0" w:firstLine="851"/>
        <w:contextualSpacing/>
        <w:jc w:val="both"/>
        <w:rPr>
          <w:rFonts w:ascii="Times" w:eastAsia="Times" w:hAnsi="Times" w:cs="Times"/>
          <w:color w:val="000000"/>
          <w:sz w:val="28"/>
          <w:szCs w:val="28"/>
          <w:highlight w:val="white"/>
        </w:rPr>
      </w:pPr>
      <w:r>
        <w:rPr>
          <w:rFonts w:ascii="Times" w:eastAsia="Times" w:hAnsi="Times" w:cs="Times"/>
          <w:color w:val="000000"/>
          <w:sz w:val="28"/>
          <w:szCs w:val="28"/>
          <w:highlight w:val="white"/>
        </w:rPr>
        <w:t>систематизувати та виявити особливості передачі колективних відхилень від норми в текстах перекладу, спираючись на створену класифікацію;</w:t>
      </w:r>
    </w:p>
    <w:p w14:paraId="56C94BD4" w14:textId="77777777" w:rsidR="00626AF2" w:rsidRDefault="00422A88">
      <w:pPr>
        <w:pStyle w:val="10"/>
        <w:widowControl w:val="0"/>
        <w:numPr>
          <w:ilvl w:val="0"/>
          <w:numId w:val="6"/>
        </w:numPr>
        <w:pBdr>
          <w:top w:val="nil"/>
          <w:left w:val="nil"/>
          <w:bottom w:val="nil"/>
          <w:right w:val="nil"/>
          <w:between w:val="nil"/>
        </w:pBdr>
        <w:tabs>
          <w:tab w:val="left" w:pos="851"/>
        </w:tabs>
        <w:spacing w:line="360" w:lineRule="auto"/>
        <w:ind w:left="0" w:firstLine="851"/>
        <w:contextualSpacing/>
        <w:jc w:val="both"/>
        <w:rPr>
          <w:rFonts w:ascii="Times" w:eastAsia="Times" w:hAnsi="Times" w:cs="Times"/>
          <w:color w:val="000000"/>
          <w:sz w:val="28"/>
          <w:szCs w:val="28"/>
          <w:highlight w:val="white"/>
        </w:rPr>
      </w:pPr>
      <w:r>
        <w:rPr>
          <w:rFonts w:ascii="Times" w:eastAsia="Times" w:hAnsi="Times" w:cs="Times"/>
          <w:color w:val="000000"/>
          <w:sz w:val="28"/>
          <w:szCs w:val="28"/>
          <w:highlight w:val="white"/>
        </w:rPr>
        <w:t>провести зіставний аналіз особливостей передачі колективних відхилень від норми мовлення в перекладах російською та українською мовою;</w:t>
      </w:r>
    </w:p>
    <w:p w14:paraId="036EE667" w14:textId="77777777" w:rsidR="00626AF2" w:rsidRDefault="00422A88">
      <w:pPr>
        <w:pStyle w:val="10"/>
        <w:widowControl w:val="0"/>
        <w:pBdr>
          <w:top w:val="nil"/>
          <w:left w:val="nil"/>
          <w:bottom w:val="nil"/>
          <w:right w:val="nil"/>
          <w:between w:val="nil"/>
        </w:pBdr>
        <w:spacing w:line="360" w:lineRule="auto"/>
        <w:ind w:firstLine="851"/>
        <w:jc w:val="both"/>
        <w:rPr>
          <w:rFonts w:ascii="Times" w:eastAsia="Times" w:hAnsi="Times" w:cs="Times"/>
          <w:color w:val="000000"/>
          <w:sz w:val="28"/>
          <w:szCs w:val="28"/>
        </w:rPr>
      </w:pPr>
      <w:r>
        <w:rPr>
          <w:rFonts w:ascii="Times" w:eastAsia="Times" w:hAnsi="Times" w:cs="Times"/>
          <w:color w:val="000000"/>
          <w:sz w:val="28"/>
          <w:szCs w:val="28"/>
        </w:rPr>
        <w:t xml:space="preserve">Дана магістерська робота виконана </w:t>
      </w:r>
      <w:r>
        <w:rPr>
          <w:rFonts w:ascii="Times" w:eastAsia="Times" w:hAnsi="Times" w:cs="Times"/>
          <w:b/>
          <w:color w:val="000000"/>
          <w:sz w:val="28"/>
          <w:szCs w:val="28"/>
        </w:rPr>
        <w:t>на матеріалі</w:t>
      </w:r>
      <w:r>
        <w:rPr>
          <w:rFonts w:ascii="Times" w:eastAsia="Times" w:hAnsi="Times" w:cs="Times"/>
          <w:color w:val="000000"/>
          <w:sz w:val="28"/>
          <w:szCs w:val="28"/>
        </w:rPr>
        <w:t xml:space="preserve">  всесвітньовідомого роману М. Мітчелл </w:t>
      </w:r>
      <w:r>
        <w:rPr>
          <w:rFonts w:ascii="Times" w:eastAsia="Times" w:hAnsi="Times" w:cs="Times"/>
          <w:i/>
          <w:sz w:val="28"/>
          <w:szCs w:val="28"/>
        </w:rPr>
        <w:t>“</w:t>
      </w:r>
      <w:r>
        <w:rPr>
          <w:rFonts w:ascii="Times" w:eastAsia="Times" w:hAnsi="Times" w:cs="Times"/>
          <w:i/>
          <w:color w:val="000000"/>
          <w:sz w:val="28"/>
          <w:szCs w:val="28"/>
        </w:rPr>
        <w:t>Gone with the Wind</w:t>
      </w:r>
      <w:r>
        <w:rPr>
          <w:rFonts w:ascii="Times" w:eastAsia="Times" w:hAnsi="Times" w:cs="Times"/>
          <w:i/>
          <w:sz w:val="28"/>
          <w:szCs w:val="28"/>
        </w:rPr>
        <w:t>”</w:t>
      </w:r>
      <w:r>
        <w:rPr>
          <w:rFonts w:ascii="Times" w:eastAsia="Times" w:hAnsi="Times" w:cs="Times"/>
          <w:i/>
          <w:color w:val="000000"/>
          <w:sz w:val="28"/>
          <w:szCs w:val="28"/>
        </w:rPr>
        <w:t xml:space="preserve"> </w:t>
      </w:r>
      <w:r>
        <w:rPr>
          <w:rFonts w:ascii="Times" w:eastAsia="Times" w:hAnsi="Times" w:cs="Times"/>
          <w:color w:val="000000"/>
          <w:sz w:val="28"/>
          <w:szCs w:val="28"/>
        </w:rPr>
        <w:t>та</w:t>
      </w:r>
      <w:r>
        <w:rPr>
          <w:rFonts w:ascii="Times" w:eastAsia="Times" w:hAnsi="Times" w:cs="Times"/>
          <w:color w:val="000000"/>
          <w:sz w:val="28"/>
          <w:szCs w:val="28"/>
          <w:highlight w:val="white"/>
        </w:rPr>
        <w:t xml:space="preserve"> двох його перекладів: </w:t>
      </w:r>
      <w:r>
        <w:rPr>
          <w:rFonts w:ascii="Times" w:eastAsia="Times" w:hAnsi="Times" w:cs="Times"/>
          <w:color w:val="000000"/>
          <w:sz w:val="28"/>
          <w:szCs w:val="28"/>
        </w:rPr>
        <w:t xml:space="preserve">українською мовою, виконаного Р. Доценком, та російською мовою, виконаного Т. Озерською. </w:t>
      </w:r>
    </w:p>
    <w:p w14:paraId="50899D7D" w14:textId="77777777" w:rsidR="00626AF2" w:rsidRDefault="00422A88">
      <w:pPr>
        <w:pStyle w:val="10"/>
        <w:widowControl w:val="0"/>
        <w:pBdr>
          <w:top w:val="nil"/>
          <w:left w:val="nil"/>
          <w:bottom w:val="nil"/>
          <w:right w:val="nil"/>
          <w:between w:val="nil"/>
        </w:pBdr>
        <w:spacing w:line="360" w:lineRule="auto"/>
        <w:ind w:firstLine="851"/>
        <w:jc w:val="both"/>
        <w:rPr>
          <w:rFonts w:ascii="Times" w:eastAsia="Times" w:hAnsi="Times" w:cs="Times"/>
          <w:color w:val="000000"/>
          <w:sz w:val="28"/>
          <w:szCs w:val="28"/>
        </w:rPr>
      </w:pPr>
      <w:r>
        <w:rPr>
          <w:rFonts w:ascii="Times" w:eastAsia="Times" w:hAnsi="Times" w:cs="Times"/>
          <w:color w:val="000000"/>
          <w:sz w:val="28"/>
          <w:szCs w:val="28"/>
        </w:rPr>
        <w:t xml:space="preserve">Об`єм вибірки складає </w:t>
      </w:r>
      <w:r>
        <w:rPr>
          <w:rFonts w:ascii="Times" w:eastAsia="Times" w:hAnsi="Times" w:cs="Times"/>
          <w:b/>
          <w:color w:val="000000"/>
          <w:sz w:val="28"/>
          <w:szCs w:val="28"/>
        </w:rPr>
        <w:t xml:space="preserve">412 </w:t>
      </w:r>
      <w:r>
        <w:rPr>
          <w:rFonts w:ascii="Times" w:eastAsia="Times" w:hAnsi="Times" w:cs="Times"/>
          <w:color w:val="000000"/>
          <w:sz w:val="28"/>
          <w:szCs w:val="28"/>
        </w:rPr>
        <w:t xml:space="preserve">приклади колективних відхилень, виділених методом випадкової вибірки з перших </w:t>
      </w:r>
      <w:r>
        <w:rPr>
          <w:rFonts w:ascii="Times" w:eastAsia="Times" w:hAnsi="Times" w:cs="Times"/>
          <w:b/>
          <w:color w:val="000000"/>
          <w:sz w:val="28"/>
          <w:szCs w:val="28"/>
        </w:rPr>
        <w:t xml:space="preserve">30 </w:t>
      </w:r>
      <w:r>
        <w:rPr>
          <w:rFonts w:ascii="Times" w:eastAsia="Times" w:hAnsi="Times" w:cs="Times"/>
          <w:color w:val="000000"/>
          <w:sz w:val="28"/>
          <w:szCs w:val="28"/>
        </w:rPr>
        <w:t xml:space="preserve">глав твору, по одному реченню з кожної сторінки. </w:t>
      </w:r>
    </w:p>
    <w:p w14:paraId="4A6B945C" w14:textId="77777777" w:rsidR="00626AF2" w:rsidRDefault="00422A88">
      <w:pPr>
        <w:pStyle w:val="10"/>
        <w:widowControl w:val="0"/>
        <w:pBdr>
          <w:top w:val="nil"/>
          <w:left w:val="nil"/>
          <w:bottom w:val="nil"/>
          <w:right w:val="nil"/>
          <w:between w:val="nil"/>
        </w:pBdr>
        <w:spacing w:line="360" w:lineRule="auto"/>
        <w:ind w:firstLine="851"/>
        <w:jc w:val="both"/>
        <w:rPr>
          <w:rFonts w:ascii="Times" w:eastAsia="Times" w:hAnsi="Times" w:cs="Times"/>
          <w:color w:val="000000"/>
          <w:sz w:val="28"/>
          <w:szCs w:val="28"/>
          <w:highlight w:val="white"/>
        </w:rPr>
      </w:pPr>
      <w:r>
        <w:rPr>
          <w:rFonts w:ascii="Times" w:eastAsia="Times" w:hAnsi="Times" w:cs="Times"/>
          <w:color w:val="000000"/>
          <w:sz w:val="28"/>
          <w:szCs w:val="28"/>
        </w:rPr>
        <w:t xml:space="preserve">Під час дослідження було використано низку наукових </w:t>
      </w:r>
      <w:r>
        <w:rPr>
          <w:rFonts w:ascii="Times" w:eastAsia="Times" w:hAnsi="Times" w:cs="Times"/>
          <w:b/>
          <w:color w:val="000000"/>
          <w:sz w:val="28"/>
          <w:szCs w:val="28"/>
        </w:rPr>
        <w:t>методів</w:t>
      </w:r>
      <w:r>
        <w:rPr>
          <w:rFonts w:ascii="Times" w:eastAsia="Times" w:hAnsi="Times" w:cs="Times"/>
          <w:color w:val="000000"/>
          <w:sz w:val="28"/>
          <w:szCs w:val="28"/>
          <w:highlight w:val="white"/>
        </w:rPr>
        <w:t xml:space="preserve">. Так, методи аналізу та синтезу теоретичного матеріалу дозволили систематизувати оброблений теоретичний матеріал та, спираючись на існуючі доробки, запропонувати власну класифікацію способів передачі колективних відхилень при перекладі. Якісно-кількісний метод дозволив представити об’єктивні статистичні дані щодо об’єму вибірки та особливостей її складу. Елементи компонентного аналізу уможливили дослідження окремих компонентів вибірки в аспекті їхнього відхилення від літературної норми. Традиційний описовий послугував основою розгорнутих  міркувань щодо характеру та причин використання тих або інших текстових </w:t>
      </w:r>
      <w:r>
        <w:rPr>
          <w:rFonts w:ascii="Times" w:eastAsia="Times" w:hAnsi="Times" w:cs="Times"/>
          <w:color w:val="000000"/>
          <w:sz w:val="28"/>
          <w:szCs w:val="28"/>
          <w:highlight w:val="white"/>
        </w:rPr>
        <w:lastRenderedPageBreak/>
        <w:t xml:space="preserve">одиниць при передачі досліджуваних елементів. </w:t>
      </w:r>
    </w:p>
    <w:p w14:paraId="1C275FFF" w14:textId="77777777" w:rsidR="00626AF2" w:rsidRDefault="00422A88">
      <w:pPr>
        <w:pStyle w:val="10"/>
        <w:widowControl w:val="0"/>
        <w:pBdr>
          <w:top w:val="nil"/>
          <w:left w:val="nil"/>
          <w:bottom w:val="nil"/>
          <w:right w:val="nil"/>
          <w:between w:val="nil"/>
        </w:pBdr>
        <w:spacing w:line="360" w:lineRule="auto"/>
        <w:ind w:firstLine="851"/>
        <w:jc w:val="both"/>
        <w:rPr>
          <w:rFonts w:ascii="Times" w:eastAsia="Times" w:hAnsi="Times" w:cs="Times"/>
          <w:color w:val="000000"/>
          <w:sz w:val="28"/>
          <w:szCs w:val="28"/>
          <w:highlight w:val="white"/>
        </w:rPr>
      </w:pPr>
      <w:r>
        <w:rPr>
          <w:rFonts w:ascii="Times" w:eastAsia="Times" w:hAnsi="Times" w:cs="Times"/>
          <w:color w:val="000000"/>
          <w:sz w:val="28"/>
          <w:szCs w:val="28"/>
          <w:highlight w:val="white"/>
        </w:rPr>
        <w:t xml:space="preserve">Робота складається зі Вступу, двох розділів - </w:t>
      </w:r>
      <w:r>
        <w:rPr>
          <w:rFonts w:ascii="Times" w:eastAsia="Times" w:hAnsi="Times" w:cs="Times"/>
          <w:sz w:val="28"/>
          <w:szCs w:val="28"/>
          <w:highlight w:val="white"/>
        </w:rPr>
        <w:t>теоретичного та практичного</w:t>
      </w:r>
      <w:r>
        <w:rPr>
          <w:rFonts w:ascii="Times" w:eastAsia="Times" w:hAnsi="Times" w:cs="Times"/>
          <w:color w:val="000000"/>
          <w:sz w:val="28"/>
          <w:szCs w:val="28"/>
          <w:highlight w:val="white"/>
        </w:rPr>
        <w:t xml:space="preserve">, висновків, списку використаної літератури та резюме англійською мовою. </w:t>
      </w:r>
    </w:p>
    <w:p w14:paraId="2D9A738F" w14:textId="77777777" w:rsidR="00626AF2" w:rsidRDefault="00422A88">
      <w:pPr>
        <w:pStyle w:val="10"/>
        <w:widowControl w:val="0"/>
        <w:pBdr>
          <w:top w:val="nil"/>
          <w:left w:val="nil"/>
          <w:bottom w:val="nil"/>
          <w:right w:val="nil"/>
          <w:between w:val="nil"/>
        </w:pBdr>
        <w:spacing w:line="360" w:lineRule="auto"/>
        <w:ind w:firstLine="851"/>
        <w:jc w:val="both"/>
        <w:rPr>
          <w:rFonts w:ascii="Times" w:eastAsia="Times" w:hAnsi="Times" w:cs="Times"/>
          <w:color w:val="000000"/>
          <w:sz w:val="28"/>
          <w:szCs w:val="28"/>
        </w:rPr>
      </w:pPr>
      <w:r>
        <w:rPr>
          <w:rFonts w:ascii="Times" w:eastAsia="Times" w:hAnsi="Times" w:cs="Times"/>
          <w:color w:val="000000"/>
          <w:sz w:val="28"/>
          <w:szCs w:val="28"/>
          <w:highlight w:val="white"/>
        </w:rPr>
        <w:t xml:space="preserve">У вступі визначено </w:t>
      </w:r>
      <w:r>
        <w:rPr>
          <w:rFonts w:ascii="Times" w:eastAsia="Times" w:hAnsi="Times" w:cs="Times"/>
          <w:color w:val="000000"/>
          <w:sz w:val="28"/>
          <w:szCs w:val="28"/>
        </w:rPr>
        <w:t xml:space="preserve">мету, актуальність, новизну та об’єкт дослідження. </w:t>
      </w:r>
    </w:p>
    <w:p w14:paraId="194FF816" w14:textId="77777777" w:rsidR="00626AF2" w:rsidRDefault="00422A88">
      <w:pPr>
        <w:pStyle w:val="10"/>
        <w:widowControl w:val="0"/>
        <w:pBdr>
          <w:top w:val="nil"/>
          <w:left w:val="nil"/>
          <w:bottom w:val="nil"/>
          <w:right w:val="nil"/>
          <w:between w:val="nil"/>
        </w:pBdr>
        <w:spacing w:line="360" w:lineRule="auto"/>
        <w:ind w:firstLine="851"/>
        <w:jc w:val="both"/>
        <w:rPr>
          <w:rFonts w:ascii="Times" w:eastAsia="Times" w:hAnsi="Times" w:cs="Times"/>
          <w:sz w:val="28"/>
          <w:szCs w:val="28"/>
          <w:highlight w:val="white"/>
        </w:rPr>
      </w:pPr>
      <w:r>
        <w:rPr>
          <w:rFonts w:ascii="Times" w:eastAsia="Times" w:hAnsi="Times" w:cs="Times"/>
          <w:color w:val="000000"/>
          <w:sz w:val="28"/>
          <w:szCs w:val="28"/>
        </w:rPr>
        <w:t>Розділ І присвячений розгляду теоретичних передумов дослідження та визначенню основних понять, що розглядаються у роботі. Зокрема</w:t>
      </w:r>
      <w:r>
        <w:rPr>
          <w:rFonts w:ascii="Times" w:eastAsia="Times" w:hAnsi="Times" w:cs="Times"/>
          <w:color w:val="000000"/>
          <w:sz w:val="28"/>
          <w:szCs w:val="28"/>
          <w:highlight w:val="white"/>
        </w:rPr>
        <w:t xml:space="preserve">, </w:t>
      </w:r>
      <w:r>
        <w:rPr>
          <w:rFonts w:ascii="Times" w:eastAsia="Times" w:hAnsi="Times" w:cs="Times"/>
          <w:sz w:val="28"/>
          <w:szCs w:val="28"/>
          <w:highlight w:val="white"/>
        </w:rPr>
        <w:t>“мовна норма”, “літературна норма” та “відхилення від норми”.</w:t>
      </w:r>
    </w:p>
    <w:p w14:paraId="2BED343E" w14:textId="77777777" w:rsidR="00626AF2" w:rsidRDefault="00422A88">
      <w:pPr>
        <w:pStyle w:val="10"/>
        <w:widowControl w:val="0"/>
        <w:pBdr>
          <w:top w:val="nil"/>
          <w:left w:val="nil"/>
          <w:bottom w:val="nil"/>
          <w:right w:val="nil"/>
          <w:between w:val="nil"/>
        </w:pBdr>
        <w:spacing w:line="360" w:lineRule="auto"/>
        <w:ind w:firstLine="720"/>
        <w:jc w:val="both"/>
        <w:rPr>
          <w:rFonts w:ascii="Times" w:eastAsia="Times" w:hAnsi="Times" w:cs="Times"/>
          <w:sz w:val="28"/>
          <w:szCs w:val="28"/>
        </w:rPr>
      </w:pPr>
      <w:r>
        <w:rPr>
          <w:rFonts w:ascii="Times" w:eastAsia="Times" w:hAnsi="Times" w:cs="Times"/>
          <w:color w:val="000000"/>
          <w:sz w:val="28"/>
          <w:szCs w:val="28"/>
          <w:highlight w:val="white"/>
        </w:rPr>
        <w:t xml:space="preserve">У Розділі ІІ  </w:t>
      </w:r>
      <w:r>
        <w:rPr>
          <w:rFonts w:ascii="Times" w:eastAsia="Times" w:hAnsi="Times" w:cs="Times"/>
          <w:sz w:val="28"/>
          <w:szCs w:val="28"/>
          <w:highlight w:val="white"/>
        </w:rPr>
        <w:t xml:space="preserve">розглядається обрана для  нашого дослідження стратегія передачі колективних відхилень, подається власна робоча класифікація, яка розроблена на базі вже існуючої класифікації, </w:t>
      </w:r>
      <w:r>
        <w:rPr>
          <w:rFonts w:ascii="Times" w:eastAsia="Times" w:hAnsi="Times" w:cs="Times"/>
          <w:color w:val="000000"/>
          <w:sz w:val="28"/>
          <w:szCs w:val="28"/>
          <w:highlight w:val="white"/>
        </w:rPr>
        <w:t>надається загальна характеристика колективних відхилень у досліджуваному романі, здійснюється якісно-кількісний аналіз вибірки та вивчаються ре</w:t>
      </w:r>
      <w:r>
        <w:rPr>
          <w:rFonts w:ascii="Times" w:eastAsia="Times" w:hAnsi="Times" w:cs="Times"/>
          <w:sz w:val="28"/>
          <w:szCs w:val="28"/>
          <w:highlight w:val="white"/>
        </w:rPr>
        <w:t xml:space="preserve">зультати розподілення колективних відхилень відповідно до </w:t>
      </w:r>
      <w:r>
        <w:rPr>
          <w:rFonts w:ascii="Times" w:eastAsia="Times" w:hAnsi="Times" w:cs="Times"/>
          <w:color w:val="000000"/>
          <w:sz w:val="28"/>
          <w:szCs w:val="28"/>
          <w:highlight w:val="white"/>
        </w:rPr>
        <w:t>стратегі</w:t>
      </w:r>
      <w:r>
        <w:rPr>
          <w:rFonts w:ascii="Times" w:eastAsia="Times" w:hAnsi="Times" w:cs="Times"/>
          <w:sz w:val="28"/>
          <w:szCs w:val="28"/>
          <w:highlight w:val="white"/>
        </w:rPr>
        <w:t>й</w:t>
      </w:r>
      <w:r>
        <w:rPr>
          <w:rFonts w:ascii="Times" w:eastAsia="Times" w:hAnsi="Times" w:cs="Times"/>
          <w:color w:val="000000"/>
          <w:sz w:val="28"/>
          <w:szCs w:val="28"/>
          <w:highlight w:val="white"/>
        </w:rPr>
        <w:t xml:space="preserve"> передачі колективних відхилень українською та російською мовами. Тако</w:t>
      </w:r>
      <w:r>
        <w:rPr>
          <w:rFonts w:ascii="Times" w:eastAsia="Times" w:hAnsi="Times" w:cs="Times"/>
          <w:color w:val="000000"/>
          <w:sz w:val="28"/>
          <w:szCs w:val="28"/>
        </w:rPr>
        <w:t xml:space="preserve">ж у цьому розділі подана поріняльна характеристика двох перекладів (російською та українською мовами) за якісно-кількісно ознакою збереження колективних відхилень від норми мови при перекладі. </w:t>
      </w:r>
    </w:p>
    <w:p w14:paraId="45F9F69B" w14:textId="77777777" w:rsidR="00626AF2" w:rsidRDefault="00422A88">
      <w:pPr>
        <w:pStyle w:val="10"/>
        <w:widowControl w:val="0"/>
        <w:pBdr>
          <w:top w:val="nil"/>
          <w:left w:val="nil"/>
          <w:bottom w:val="nil"/>
          <w:right w:val="nil"/>
          <w:between w:val="nil"/>
        </w:pBdr>
        <w:spacing w:line="360" w:lineRule="auto"/>
        <w:ind w:firstLine="851"/>
        <w:jc w:val="both"/>
        <w:rPr>
          <w:rFonts w:ascii="Times" w:eastAsia="Times" w:hAnsi="Times" w:cs="Times"/>
          <w:color w:val="000000"/>
          <w:sz w:val="28"/>
          <w:szCs w:val="28"/>
          <w:highlight w:val="white"/>
        </w:rPr>
      </w:pPr>
      <w:r>
        <w:rPr>
          <w:rFonts w:ascii="Times" w:eastAsia="Times" w:hAnsi="Times" w:cs="Times"/>
          <w:color w:val="000000"/>
          <w:sz w:val="28"/>
          <w:szCs w:val="28"/>
        </w:rPr>
        <w:t xml:space="preserve">У Висновках підбиваються загальні підсумки дослідження, </w:t>
      </w:r>
      <w:r>
        <w:rPr>
          <w:rFonts w:ascii="Times" w:eastAsia="Times" w:hAnsi="Times" w:cs="Times"/>
          <w:color w:val="000000"/>
          <w:sz w:val="28"/>
          <w:szCs w:val="28"/>
          <w:highlight w:val="white"/>
        </w:rPr>
        <w:t xml:space="preserve">наводяться узагальнені статистичні дані. </w:t>
      </w:r>
      <w:r>
        <w:rPr>
          <w:rFonts w:ascii="Times" w:eastAsia="Times" w:hAnsi="Times" w:cs="Times"/>
          <w:color w:val="000000"/>
          <w:sz w:val="28"/>
          <w:szCs w:val="28"/>
        </w:rPr>
        <w:t>Список використаної літератури налічує</w:t>
      </w:r>
      <w:r>
        <w:rPr>
          <w:rFonts w:ascii="Times" w:eastAsia="Times" w:hAnsi="Times" w:cs="Times"/>
          <w:color w:val="000000"/>
          <w:sz w:val="28"/>
          <w:szCs w:val="28"/>
          <w:highlight w:val="white"/>
        </w:rPr>
        <w:t xml:space="preserve"> </w:t>
      </w:r>
      <w:r>
        <w:rPr>
          <w:rFonts w:ascii="Times" w:eastAsia="Times" w:hAnsi="Times" w:cs="Times"/>
          <w:sz w:val="28"/>
          <w:szCs w:val="28"/>
          <w:highlight w:val="white"/>
        </w:rPr>
        <w:t>99</w:t>
      </w:r>
      <w:r>
        <w:rPr>
          <w:rFonts w:ascii="Times" w:eastAsia="Times" w:hAnsi="Times" w:cs="Times"/>
          <w:color w:val="000000"/>
          <w:sz w:val="28"/>
          <w:szCs w:val="28"/>
          <w:highlight w:val="white"/>
        </w:rPr>
        <w:t xml:space="preserve"> позицій. Обсяг роботи складає </w:t>
      </w:r>
      <w:r>
        <w:rPr>
          <w:rFonts w:ascii="Times" w:eastAsia="Times" w:hAnsi="Times" w:cs="Times"/>
          <w:sz w:val="28"/>
          <w:szCs w:val="28"/>
          <w:highlight w:val="white"/>
        </w:rPr>
        <w:t xml:space="preserve">59 </w:t>
      </w:r>
      <w:r>
        <w:rPr>
          <w:rFonts w:ascii="Times" w:eastAsia="Times" w:hAnsi="Times" w:cs="Times"/>
          <w:color w:val="000000"/>
          <w:sz w:val="28"/>
          <w:szCs w:val="28"/>
          <w:highlight w:val="white"/>
        </w:rPr>
        <w:t>сторін</w:t>
      </w:r>
      <w:r>
        <w:rPr>
          <w:rFonts w:ascii="Times" w:eastAsia="Times" w:hAnsi="Times" w:cs="Times"/>
          <w:sz w:val="28"/>
          <w:szCs w:val="28"/>
          <w:highlight w:val="white"/>
        </w:rPr>
        <w:t>ок</w:t>
      </w:r>
      <w:r>
        <w:rPr>
          <w:rFonts w:ascii="Times" w:eastAsia="Times" w:hAnsi="Times" w:cs="Times"/>
          <w:color w:val="000000"/>
          <w:sz w:val="28"/>
          <w:szCs w:val="28"/>
          <w:highlight w:val="white"/>
        </w:rPr>
        <w:t xml:space="preserve">. Робота також містить </w:t>
      </w:r>
      <w:r>
        <w:rPr>
          <w:rFonts w:ascii="Times" w:eastAsia="Times" w:hAnsi="Times" w:cs="Times"/>
          <w:sz w:val="28"/>
          <w:szCs w:val="28"/>
          <w:highlight w:val="white"/>
        </w:rPr>
        <w:t>8</w:t>
      </w:r>
      <w:r>
        <w:rPr>
          <w:rFonts w:ascii="Times" w:eastAsia="Times" w:hAnsi="Times" w:cs="Times"/>
          <w:color w:val="000000"/>
          <w:sz w:val="28"/>
          <w:szCs w:val="28"/>
          <w:highlight w:val="white"/>
        </w:rPr>
        <w:t xml:space="preserve"> таблиць, що наочно демонструють статистичні дані, отримані в роботі.</w:t>
      </w:r>
    </w:p>
    <w:p w14:paraId="2176681C" w14:textId="77777777" w:rsidR="00626AF2" w:rsidRDefault="00422A88">
      <w:pPr>
        <w:pStyle w:val="10"/>
        <w:widowControl w:val="0"/>
        <w:pBdr>
          <w:top w:val="nil"/>
          <w:left w:val="nil"/>
          <w:bottom w:val="nil"/>
          <w:right w:val="nil"/>
          <w:between w:val="nil"/>
        </w:pBdr>
        <w:spacing w:line="360" w:lineRule="auto"/>
        <w:ind w:firstLine="851"/>
        <w:jc w:val="both"/>
        <w:rPr>
          <w:rFonts w:ascii="Times" w:eastAsia="Times" w:hAnsi="Times" w:cs="Times"/>
          <w:b/>
          <w:sz w:val="28"/>
          <w:szCs w:val="28"/>
          <w:highlight w:val="yellow"/>
        </w:rPr>
      </w:pPr>
      <w:r>
        <w:rPr>
          <w:rFonts w:ascii="Times New Roman" w:eastAsia="Times New Roman" w:hAnsi="Times New Roman" w:cs="Times New Roman"/>
          <w:color w:val="000000"/>
          <w:sz w:val="28"/>
          <w:szCs w:val="28"/>
        </w:rPr>
        <w:t>Робота виконана згідно з планом науково-дослідної роботи кафедри теорії та практики перекладу Одеського національного університету             ім. І. І. Мечникова. Тема роботи вписується у комплексну міжкафедральну наукову тему «Лінгвокультура та переклад у сучасному парадигмальному просторі».</w:t>
      </w:r>
    </w:p>
    <w:p w14:paraId="5684BECE" w14:textId="77777777" w:rsidR="00626AF2" w:rsidRDefault="00422A88">
      <w:pPr>
        <w:pStyle w:val="10"/>
        <w:widowControl w:val="0"/>
        <w:pBdr>
          <w:top w:val="nil"/>
          <w:left w:val="nil"/>
          <w:bottom w:val="nil"/>
          <w:right w:val="nil"/>
          <w:between w:val="nil"/>
        </w:pBdr>
        <w:spacing w:after="200" w:line="360" w:lineRule="auto"/>
        <w:jc w:val="center"/>
        <w:rPr>
          <w:rFonts w:ascii="Times" w:eastAsia="Times" w:hAnsi="Times" w:cs="Times"/>
          <w:b/>
          <w:sz w:val="28"/>
          <w:szCs w:val="28"/>
        </w:rPr>
      </w:pPr>
      <w:r>
        <w:rPr>
          <w:rFonts w:ascii="Times" w:eastAsia="Times" w:hAnsi="Times" w:cs="Times"/>
          <w:b/>
          <w:sz w:val="28"/>
          <w:szCs w:val="28"/>
        </w:rPr>
        <w:t xml:space="preserve">       </w:t>
      </w:r>
      <w:r>
        <w:br w:type="page"/>
      </w:r>
    </w:p>
    <w:p w14:paraId="7A56326F" w14:textId="77777777" w:rsidR="00626AF2" w:rsidRPr="00422A88" w:rsidRDefault="00626AF2" w:rsidP="00422A88">
      <w:pPr>
        <w:pStyle w:val="10"/>
        <w:widowControl w:val="0"/>
        <w:pBdr>
          <w:top w:val="nil"/>
          <w:left w:val="nil"/>
          <w:bottom w:val="nil"/>
          <w:right w:val="nil"/>
          <w:between w:val="nil"/>
        </w:pBdr>
        <w:spacing w:line="360" w:lineRule="auto"/>
        <w:jc w:val="both"/>
        <w:rPr>
          <w:rFonts w:ascii="Times" w:eastAsia="Times" w:hAnsi="Times" w:cs="Times"/>
          <w:color w:val="000000"/>
          <w:sz w:val="28"/>
          <w:szCs w:val="28"/>
        </w:rPr>
      </w:pPr>
    </w:p>
    <w:p w14:paraId="57D9D824" w14:textId="77777777" w:rsidR="00626AF2" w:rsidRDefault="00422A88">
      <w:pPr>
        <w:pStyle w:val="10"/>
        <w:widowControl w:val="0"/>
        <w:pBdr>
          <w:top w:val="nil"/>
          <w:left w:val="nil"/>
          <w:bottom w:val="nil"/>
          <w:right w:val="nil"/>
          <w:between w:val="nil"/>
        </w:pBdr>
        <w:spacing w:line="360" w:lineRule="auto"/>
        <w:jc w:val="both"/>
        <w:rPr>
          <w:rFonts w:ascii="Times" w:eastAsia="Times" w:hAnsi="Times" w:cs="Times"/>
          <w:color w:val="000000"/>
          <w:sz w:val="28"/>
          <w:szCs w:val="28"/>
        </w:rPr>
      </w:pPr>
      <w:r>
        <w:rPr>
          <w:rFonts w:ascii="Times" w:eastAsia="Times" w:hAnsi="Times" w:cs="Times"/>
          <w:b/>
          <w:color w:val="000000"/>
          <w:sz w:val="32"/>
          <w:szCs w:val="32"/>
        </w:rPr>
        <w:tab/>
      </w:r>
      <w:r>
        <w:rPr>
          <w:rFonts w:ascii="Times" w:eastAsia="Times" w:hAnsi="Times" w:cs="Times"/>
          <w:b/>
          <w:color w:val="000000"/>
          <w:sz w:val="32"/>
          <w:szCs w:val="32"/>
        </w:rPr>
        <w:tab/>
      </w:r>
      <w:r>
        <w:rPr>
          <w:rFonts w:ascii="Times" w:eastAsia="Times" w:hAnsi="Times" w:cs="Times"/>
          <w:b/>
          <w:color w:val="000000"/>
          <w:sz w:val="32"/>
          <w:szCs w:val="32"/>
        </w:rPr>
        <w:tab/>
      </w:r>
      <w:r>
        <w:rPr>
          <w:rFonts w:ascii="Times" w:eastAsia="Times" w:hAnsi="Times" w:cs="Times"/>
          <w:b/>
          <w:color w:val="000000"/>
          <w:sz w:val="32"/>
          <w:szCs w:val="32"/>
        </w:rPr>
        <w:tab/>
      </w:r>
      <w:r>
        <w:rPr>
          <w:rFonts w:ascii="Times" w:eastAsia="Times" w:hAnsi="Times" w:cs="Times"/>
          <w:b/>
          <w:color w:val="000000"/>
          <w:sz w:val="32"/>
          <w:szCs w:val="32"/>
        </w:rPr>
        <w:tab/>
      </w:r>
      <w:r>
        <w:rPr>
          <w:rFonts w:ascii="Times" w:eastAsia="Times" w:hAnsi="Times" w:cs="Times"/>
          <w:b/>
          <w:color w:val="000000"/>
          <w:sz w:val="28"/>
          <w:szCs w:val="28"/>
        </w:rPr>
        <w:t>ВИСНОВКИ</w:t>
      </w:r>
    </w:p>
    <w:p w14:paraId="5B45B4D1" w14:textId="77777777" w:rsidR="00626AF2" w:rsidRDefault="00422A88" w:rsidP="00422A88">
      <w:pPr>
        <w:pStyle w:val="10"/>
        <w:widowControl w:val="0"/>
        <w:pBdr>
          <w:top w:val="nil"/>
          <w:left w:val="nil"/>
          <w:bottom w:val="nil"/>
          <w:right w:val="nil"/>
          <w:between w:val="nil"/>
        </w:pBdr>
        <w:spacing w:line="360" w:lineRule="auto"/>
        <w:ind w:firstLine="708"/>
        <w:jc w:val="both"/>
        <w:rPr>
          <w:rFonts w:ascii="Times" w:eastAsia="Times" w:hAnsi="Times" w:cs="Times"/>
          <w:sz w:val="28"/>
          <w:szCs w:val="28"/>
          <w:highlight w:val="white"/>
        </w:rPr>
      </w:pPr>
      <w:r>
        <w:rPr>
          <w:rFonts w:ascii="Times" w:eastAsia="Times" w:hAnsi="Times" w:cs="Times"/>
          <w:sz w:val="28"/>
          <w:szCs w:val="28"/>
          <w:highlight w:val="white"/>
        </w:rPr>
        <w:t>В представленій магістерській роботі було розглянуто особливості передачі  колективних відхилень від літературної норми в перекладах  роману М. Мітчелл "Звіяні вітром" українською та російською  мовами.</w:t>
      </w:r>
      <w:r>
        <w:rPr>
          <w:rFonts w:ascii="Times" w:eastAsia="Times" w:hAnsi="Times" w:cs="Times"/>
          <w:sz w:val="28"/>
          <w:szCs w:val="28"/>
          <w:shd w:val="clear" w:color="auto" w:fill="FFF2CC"/>
        </w:rPr>
        <w:br/>
      </w:r>
      <w:r>
        <w:rPr>
          <w:rFonts w:ascii="Times" w:eastAsia="Times" w:hAnsi="Times" w:cs="Times"/>
          <w:sz w:val="28"/>
          <w:szCs w:val="28"/>
        </w:rPr>
        <w:t xml:space="preserve">          </w:t>
      </w:r>
      <w:r w:rsidRPr="00422A88">
        <w:rPr>
          <w:rFonts w:ascii="Times" w:eastAsia="Times" w:hAnsi="Times" w:cs="Times"/>
          <w:sz w:val="28"/>
          <w:szCs w:val="28"/>
        </w:rPr>
        <w:t xml:space="preserve">Норма мови в роботі розглядається як сукупність уживаних мовних </w:t>
      </w:r>
      <w:r>
        <w:rPr>
          <w:rFonts w:ascii="Times" w:eastAsia="Times" w:hAnsi="Times" w:cs="Times"/>
          <w:sz w:val="28"/>
          <w:szCs w:val="28"/>
          <w:highlight w:val="white"/>
        </w:rPr>
        <w:t>засобів, які включають «все те, що сприймає колектив, який розмовляє на певній мові..» [81]. Отже, доречно вважати, що «мовна норма складається із норм усіх форм існування мови». При цьому під нормою літературної мови (літературною нормою) розуміємо відносно стійкий спосіб мовного вираження [або способи вираження], який відображає внутрішні закономірності розвитку мови, соціально прийнятої та закріпленої в кращих прикладах сучасної літератури [69].</w:t>
      </w:r>
    </w:p>
    <w:p w14:paraId="1C36AAAB" w14:textId="77777777" w:rsidR="00626AF2" w:rsidRDefault="00422A88">
      <w:pPr>
        <w:pStyle w:val="10"/>
        <w:widowControl w:val="0"/>
        <w:pBdr>
          <w:top w:val="nil"/>
          <w:left w:val="nil"/>
          <w:bottom w:val="nil"/>
          <w:right w:val="nil"/>
          <w:between w:val="nil"/>
        </w:pBdr>
        <w:spacing w:line="360" w:lineRule="auto"/>
        <w:ind w:firstLine="708"/>
        <w:jc w:val="both"/>
        <w:rPr>
          <w:rFonts w:ascii="Times" w:eastAsia="Times" w:hAnsi="Times" w:cs="Times"/>
          <w:color w:val="000000"/>
          <w:sz w:val="28"/>
          <w:szCs w:val="28"/>
          <w:highlight w:val="white"/>
        </w:rPr>
      </w:pPr>
      <w:r>
        <w:rPr>
          <w:rFonts w:ascii="Times" w:eastAsia="Times" w:hAnsi="Times" w:cs="Times"/>
          <w:sz w:val="28"/>
          <w:szCs w:val="28"/>
          <w:highlight w:val="white"/>
        </w:rPr>
        <w:t>В нашому дослідженні за основу визначення відхилення (субстандарту) від літературної норми було взято визначення К. Л. Бондаренко, який визначає субстандарт як впорядковану та ієрархічно структуровану сукупність стилістично знижених соціально детермінованих лексичних та фразеологічних одиниць із соціодемографічною дистрибуцією</w:t>
      </w:r>
      <w:r>
        <w:rPr>
          <w:rFonts w:ascii="Times" w:eastAsia="Times" w:hAnsi="Times" w:cs="Times"/>
          <w:sz w:val="28"/>
          <w:szCs w:val="28"/>
          <w:highlight w:val="white"/>
        </w:rPr>
        <w:br/>
      </w:r>
      <w:r>
        <w:rPr>
          <w:rFonts w:ascii="Times" w:eastAsia="Times" w:hAnsi="Times" w:cs="Times"/>
          <w:sz w:val="28"/>
          <w:szCs w:val="28"/>
          <w:highlight w:val="white"/>
        </w:rPr>
        <w:tab/>
        <w:t xml:space="preserve">За І.С. Олексієвою, колективні відхилення від норми мовлення поділяються на: просторіччя, діалекти, жаргони, арго, сленг, табу, професійні мови та архаїзми. Під час нашої роботи  наша увага була найбільш спрямована на просторіччя,  тож буде доречним звернути увагу на його визначення. При цьому під </w:t>
      </w:r>
      <w:r>
        <w:rPr>
          <w:rFonts w:ascii="Times New Roman" w:eastAsia="Times New Roman" w:hAnsi="Times New Roman" w:cs="Times New Roman"/>
          <w:color w:val="222222"/>
          <w:sz w:val="28"/>
          <w:szCs w:val="28"/>
          <w:highlight w:val="white"/>
        </w:rPr>
        <w:t xml:space="preserve">терміном “просторіччя”, якій відіграє важливу роль в нашій роботі, ми, слідом за Д. Ушаковим, розуміємо “припустимі у літературних творах та розмовних жанрах для створення певного колориту невимушені та трохи грубі слова та форми мови, що виходять за рамки літературної мови”. </w:t>
      </w:r>
      <w:r>
        <w:rPr>
          <w:rFonts w:ascii="Times" w:eastAsia="Times" w:hAnsi="Times" w:cs="Times"/>
          <w:sz w:val="28"/>
          <w:szCs w:val="28"/>
          <w:highlight w:val="white"/>
        </w:rPr>
        <w:t xml:space="preserve"> </w:t>
      </w:r>
      <w:r>
        <w:rPr>
          <w:rFonts w:ascii="Times" w:eastAsia="Times" w:hAnsi="Times" w:cs="Times"/>
          <w:sz w:val="28"/>
          <w:szCs w:val="28"/>
          <w:highlight w:val="white"/>
        </w:rPr>
        <w:br/>
      </w:r>
      <w:r>
        <w:rPr>
          <w:rFonts w:ascii="Times" w:eastAsia="Times" w:hAnsi="Times" w:cs="Times"/>
          <w:sz w:val="28"/>
          <w:szCs w:val="28"/>
        </w:rPr>
        <w:tab/>
      </w:r>
      <w:r>
        <w:rPr>
          <w:rFonts w:ascii="Times" w:eastAsia="Times" w:hAnsi="Times" w:cs="Times"/>
          <w:color w:val="000000"/>
          <w:sz w:val="28"/>
          <w:szCs w:val="28"/>
        </w:rPr>
        <w:t xml:space="preserve">Колективні відхилення від норми літературної мови  в оригінальному тексті є об’єктом соціолінгвістичних досліджень, при цьому збереження таких відхилень у перекладі та виявлення способів, за допомогою яких це </w:t>
      </w:r>
      <w:r>
        <w:rPr>
          <w:rFonts w:ascii="Times" w:eastAsia="Times" w:hAnsi="Times" w:cs="Times"/>
          <w:color w:val="000000"/>
          <w:sz w:val="28"/>
          <w:szCs w:val="28"/>
        </w:rPr>
        <w:lastRenderedPageBreak/>
        <w:t>можна зробити, є  важливим аспектом перекладознавств</w:t>
      </w:r>
      <w:r>
        <w:rPr>
          <w:rFonts w:ascii="Times" w:eastAsia="Times" w:hAnsi="Times" w:cs="Times"/>
          <w:color w:val="000000"/>
          <w:sz w:val="28"/>
          <w:szCs w:val="28"/>
          <w:highlight w:val="white"/>
        </w:rPr>
        <w:t>а. Окремо</w:t>
      </w:r>
      <w:r>
        <w:rPr>
          <w:rFonts w:ascii="Times" w:eastAsia="Times" w:hAnsi="Times" w:cs="Times"/>
          <w:sz w:val="28"/>
          <w:szCs w:val="28"/>
          <w:highlight w:val="white"/>
        </w:rPr>
        <w:t xml:space="preserve">ю проблемою є те, що </w:t>
      </w:r>
      <w:r>
        <w:rPr>
          <w:rFonts w:ascii="Times" w:eastAsia="Times" w:hAnsi="Times" w:cs="Times"/>
          <w:color w:val="000000"/>
          <w:sz w:val="28"/>
          <w:szCs w:val="28"/>
          <w:highlight w:val="white"/>
        </w:rPr>
        <w:t>колективні відхилення існують лише в межах однієї мови та не співпадають із колективними відхиленнями від норми мовлення іншої мови.</w:t>
      </w:r>
    </w:p>
    <w:p w14:paraId="783E1572" w14:textId="77777777" w:rsidR="00626AF2" w:rsidRDefault="00422A88">
      <w:pPr>
        <w:pStyle w:val="10"/>
        <w:widowControl w:val="0"/>
        <w:pBdr>
          <w:top w:val="nil"/>
          <w:left w:val="nil"/>
          <w:bottom w:val="nil"/>
          <w:right w:val="nil"/>
          <w:between w:val="nil"/>
        </w:pBdr>
        <w:spacing w:line="360" w:lineRule="auto"/>
        <w:ind w:firstLine="708"/>
        <w:jc w:val="both"/>
        <w:rPr>
          <w:rFonts w:ascii="Times" w:eastAsia="Times" w:hAnsi="Times" w:cs="Times"/>
          <w:color w:val="000000"/>
          <w:sz w:val="28"/>
          <w:szCs w:val="28"/>
        </w:rPr>
      </w:pPr>
      <w:r>
        <w:rPr>
          <w:rFonts w:ascii="Times" w:eastAsia="Times" w:hAnsi="Times" w:cs="Times"/>
          <w:color w:val="000000"/>
          <w:sz w:val="28"/>
          <w:szCs w:val="28"/>
        </w:rPr>
        <w:t xml:space="preserve">У творах художньої літератури колективні відхилення від норми мовлення виконують певний ряд функцій, основна з яких – соціальна.           Це обумовлено тим, що колективні відхилення від норми мови своїми особливостями вказують, зокрема, на соціальну приналежність та рівень освіченості героїв. </w:t>
      </w:r>
    </w:p>
    <w:p w14:paraId="00C9A084" w14:textId="77777777" w:rsidR="00626AF2" w:rsidRDefault="00422A88">
      <w:pPr>
        <w:pStyle w:val="10"/>
        <w:widowControl w:val="0"/>
        <w:pBdr>
          <w:top w:val="nil"/>
          <w:left w:val="nil"/>
          <w:bottom w:val="nil"/>
          <w:right w:val="nil"/>
          <w:between w:val="nil"/>
        </w:pBdr>
        <w:spacing w:line="360" w:lineRule="auto"/>
        <w:ind w:firstLine="708"/>
        <w:jc w:val="both"/>
        <w:rPr>
          <w:rFonts w:ascii="Times" w:eastAsia="Times" w:hAnsi="Times" w:cs="Times"/>
          <w:color w:val="000000"/>
          <w:sz w:val="28"/>
          <w:szCs w:val="28"/>
          <w:highlight w:val="white"/>
        </w:rPr>
      </w:pPr>
      <w:r>
        <w:rPr>
          <w:rFonts w:ascii="Times" w:eastAsia="Times" w:hAnsi="Times" w:cs="Times"/>
          <w:color w:val="000000"/>
          <w:sz w:val="28"/>
          <w:szCs w:val="28"/>
        </w:rPr>
        <w:t xml:space="preserve">Дана магістерська робота виконана </w:t>
      </w:r>
      <w:r>
        <w:rPr>
          <w:rFonts w:ascii="Times" w:eastAsia="Times" w:hAnsi="Times" w:cs="Times"/>
          <w:color w:val="000000"/>
          <w:sz w:val="28"/>
          <w:szCs w:val="28"/>
          <w:highlight w:val="white"/>
        </w:rPr>
        <w:t xml:space="preserve">на матеріалі відомого </w:t>
      </w:r>
      <w:r>
        <w:rPr>
          <w:rFonts w:ascii="Times" w:eastAsia="Times" w:hAnsi="Times" w:cs="Times"/>
          <w:color w:val="000000"/>
          <w:sz w:val="28"/>
          <w:szCs w:val="28"/>
        </w:rPr>
        <w:t xml:space="preserve">роману М. Мітчелл </w:t>
      </w:r>
      <w:r>
        <w:rPr>
          <w:rFonts w:ascii="Times" w:eastAsia="Times" w:hAnsi="Times" w:cs="Times"/>
          <w:i/>
          <w:color w:val="000000"/>
          <w:sz w:val="28"/>
          <w:szCs w:val="28"/>
        </w:rPr>
        <w:t>Gone with the Wind</w:t>
      </w:r>
      <w:r>
        <w:rPr>
          <w:rFonts w:ascii="Times" w:eastAsia="Times" w:hAnsi="Times" w:cs="Times"/>
          <w:color w:val="000000"/>
          <w:sz w:val="28"/>
          <w:szCs w:val="28"/>
        </w:rPr>
        <w:t xml:space="preserve"> ("Звіяні вітром") та його пере</w:t>
      </w:r>
      <w:r>
        <w:rPr>
          <w:rFonts w:ascii="Times" w:eastAsia="Times" w:hAnsi="Times" w:cs="Times"/>
          <w:color w:val="000000"/>
          <w:sz w:val="28"/>
          <w:szCs w:val="28"/>
          <w:highlight w:val="white"/>
        </w:rPr>
        <w:t xml:space="preserve">кладів </w:t>
      </w:r>
      <w:r>
        <w:rPr>
          <w:rFonts w:ascii="Times" w:eastAsia="Times" w:hAnsi="Times" w:cs="Times"/>
          <w:color w:val="000000"/>
          <w:sz w:val="28"/>
          <w:szCs w:val="28"/>
        </w:rPr>
        <w:t xml:space="preserve">українською мовою, виконаного Р. Доценком, </w:t>
      </w:r>
      <w:r>
        <w:rPr>
          <w:rFonts w:ascii="Times" w:eastAsia="Times" w:hAnsi="Times" w:cs="Times"/>
          <w:color w:val="000000"/>
          <w:sz w:val="28"/>
          <w:szCs w:val="28"/>
          <w:highlight w:val="white"/>
        </w:rPr>
        <w:t>та російською мовою</w:t>
      </w:r>
      <w:r>
        <w:rPr>
          <w:rFonts w:ascii="Times" w:eastAsia="Times" w:hAnsi="Times" w:cs="Times"/>
          <w:sz w:val="28"/>
          <w:szCs w:val="28"/>
          <w:highlight w:val="white"/>
        </w:rPr>
        <w:t xml:space="preserve">, виконаного Т. Озерською. </w:t>
      </w:r>
    </w:p>
    <w:p w14:paraId="521FA338" w14:textId="77777777" w:rsidR="00626AF2" w:rsidRDefault="00422A88">
      <w:pPr>
        <w:pStyle w:val="10"/>
        <w:widowControl w:val="0"/>
        <w:pBdr>
          <w:top w:val="nil"/>
          <w:left w:val="nil"/>
          <w:bottom w:val="nil"/>
          <w:right w:val="nil"/>
          <w:between w:val="nil"/>
        </w:pBdr>
        <w:spacing w:line="360" w:lineRule="auto"/>
        <w:ind w:firstLine="708"/>
        <w:jc w:val="both"/>
        <w:rPr>
          <w:rFonts w:ascii="Times" w:eastAsia="Times" w:hAnsi="Times" w:cs="Times"/>
          <w:color w:val="000000"/>
          <w:sz w:val="28"/>
          <w:szCs w:val="28"/>
        </w:rPr>
      </w:pPr>
      <w:r>
        <w:rPr>
          <w:rFonts w:ascii="Times" w:eastAsia="Times" w:hAnsi="Times" w:cs="Times"/>
          <w:color w:val="000000"/>
          <w:sz w:val="28"/>
          <w:szCs w:val="28"/>
        </w:rPr>
        <w:t xml:space="preserve">Носіями колективних відхилень в романі, що розглядалися, є раби, які широко представлені в сюжеті роману, події якого розгортаються під час Громадянської війни </w:t>
      </w:r>
      <w:r>
        <w:rPr>
          <w:rFonts w:ascii="Times" w:eastAsia="Times" w:hAnsi="Times" w:cs="Times"/>
          <w:color w:val="000000"/>
          <w:sz w:val="28"/>
          <w:szCs w:val="28"/>
          <w:highlight w:val="white"/>
        </w:rPr>
        <w:t xml:space="preserve"> 1961-1965 років </w:t>
      </w:r>
      <w:r>
        <w:rPr>
          <w:rFonts w:ascii="Times" w:eastAsia="Times" w:hAnsi="Times" w:cs="Times"/>
          <w:color w:val="000000"/>
          <w:sz w:val="28"/>
          <w:szCs w:val="28"/>
        </w:rPr>
        <w:t>між Північчю та Півднем США.</w:t>
      </w:r>
    </w:p>
    <w:p w14:paraId="22C58F30" w14:textId="77777777" w:rsidR="00626AF2" w:rsidRDefault="00422A88">
      <w:pPr>
        <w:pStyle w:val="10"/>
        <w:widowControl w:val="0"/>
        <w:pBdr>
          <w:top w:val="nil"/>
          <w:left w:val="nil"/>
          <w:bottom w:val="nil"/>
          <w:right w:val="nil"/>
          <w:between w:val="nil"/>
        </w:pBdr>
        <w:spacing w:line="360" w:lineRule="auto"/>
        <w:ind w:firstLine="708"/>
        <w:jc w:val="both"/>
        <w:rPr>
          <w:rFonts w:ascii="Times" w:eastAsia="Times" w:hAnsi="Times" w:cs="Times"/>
          <w:sz w:val="28"/>
          <w:szCs w:val="28"/>
        </w:rPr>
      </w:pPr>
      <w:r>
        <w:rPr>
          <w:rFonts w:ascii="Times" w:eastAsia="Times" w:hAnsi="Times" w:cs="Times"/>
          <w:color w:val="000000"/>
          <w:sz w:val="28"/>
          <w:szCs w:val="28"/>
          <w:highlight w:val="white"/>
        </w:rPr>
        <w:t>Теоретична частина дослідження спирається на доробки таких провідних перекладознавців,</w:t>
      </w:r>
      <w:r>
        <w:rPr>
          <w:rFonts w:ascii="Times" w:eastAsia="Times" w:hAnsi="Times" w:cs="Times"/>
          <w:color w:val="000000"/>
          <w:sz w:val="28"/>
          <w:szCs w:val="28"/>
        </w:rPr>
        <w:t xml:space="preserve"> </w:t>
      </w:r>
      <w:r>
        <w:rPr>
          <w:rFonts w:ascii="Times" w:eastAsia="Times" w:hAnsi="Times" w:cs="Times"/>
          <w:color w:val="000000"/>
          <w:sz w:val="28"/>
          <w:szCs w:val="28"/>
          <w:highlight w:val="white"/>
        </w:rPr>
        <w:t xml:space="preserve">як  В. С. Виноградова, В. Н. </w:t>
      </w:r>
      <w:r>
        <w:rPr>
          <w:rFonts w:ascii="Times" w:eastAsia="Times" w:hAnsi="Times" w:cs="Times"/>
          <w:sz w:val="28"/>
          <w:szCs w:val="28"/>
          <w:highlight w:val="white"/>
        </w:rPr>
        <w:t>Коміссарова</w:t>
      </w:r>
      <w:r>
        <w:rPr>
          <w:rFonts w:ascii="Times" w:eastAsia="Times" w:hAnsi="Times" w:cs="Times"/>
          <w:color w:val="000000"/>
          <w:sz w:val="28"/>
          <w:szCs w:val="28"/>
          <w:highlight w:val="white"/>
        </w:rPr>
        <w:t>,       А. В. Федорова, І. С. Олексієвої, В. П. Коровушкіна, Л. П. Крисіна</w:t>
      </w:r>
      <w:r>
        <w:rPr>
          <w:rFonts w:ascii="Times" w:eastAsia="Times" w:hAnsi="Times" w:cs="Times"/>
          <w:sz w:val="28"/>
          <w:szCs w:val="28"/>
          <w:highlight w:val="white"/>
        </w:rPr>
        <w:t xml:space="preserve"> та інших вчених,</w:t>
      </w:r>
      <w:r>
        <w:rPr>
          <w:rFonts w:ascii="Times" w:eastAsia="Times" w:hAnsi="Times" w:cs="Times"/>
          <w:color w:val="000000"/>
          <w:sz w:val="28"/>
          <w:szCs w:val="28"/>
          <w:highlight w:val="white"/>
        </w:rPr>
        <w:t xml:space="preserve"> </w:t>
      </w:r>
      <w:r>
        <w:rPr>
          <w:rFonts w:ascii="Times" w:eastAsia="Times" w:hAnsi="Times" w:cs="Times"/>
          <w:color w:val="000000"/>
          <w:sz w:val="28"/>
          <w:szCs w:val="28"/>
        </w:rPr>
        <w:t>в роботах яких представлені класифікації колективних відхилень від літературної норми та способів їхнього перекладу.</w:t>
      </w:r>
    </w:p>
    <w:p w14:paraId="1012DC56" w14:textId="77777777" w:rsidR="00626AF2" w:rsidRDefault="00422A88">
      <w:pPr>
        <w:pStyle w:val="10"/>
        <w:widowControl w:val="0"/>
        <w:pBdr>
          <w:top w:val="nil"/>
          <w:left w:val="nil"/>
          <w:bottom w:val="nil"/>
          <w:right w:val="nil"/>
          <w:between w:val="nil"/>
        </w:pBdr>
        <w:spacing w:line="360" w:lineRule="auto"/>
        <w:jc w:val="both"/>
        <w:rPr>
          <w:rFonts w:ascii="Times" w:eastAsia="Times" w:hAnsi="Times" w:cs="Times"/>
          <w:color w:val="000000"/>
          <w:sz w:val="28"/>
          <w:szCs w:val="28"/>
        </w:rPr>
      </w:pPr>
      <w:r>
        <w:rPr>
          <w:rFonts w:ascii="Times" w:eastAsia="Times" w:hAnsi="Times" w:cs="Times"/>
          <w:color w:val="000000"/>
          <w:sz w:val="28"/>
          <w:szCs w:val="28"/>
        </w:rPr>
        <w:tab/>
      </w:r>
      <w:r>
        <w:rPr>
          <w:rFonts w:ascii="Times" w:eastAsia="Times" w:hAnsi="Times" w:cs="Times"/>
          <w:color w:val="000000"/>
          <w:sz w:val="28"/>
          <w:szCs w:val="28"/>
          <w:highlight w:val="white"/>
        </w:rPr>
        <w:t xml:space="preserve">412 приклади колективних відхилень </w:t>
      </w:r>
      <w:r>
        <w:rPr>
          <w:rFonts w:ascii="Times" w:eastAsia="Times" w:hAnsi="Times" w:cs="Times"/>
          <w:color w:val="000000"/>
          <w:sz w:val="28"/>
          <w:szCs w:val="28"/>
        </w:rPr>
        <w:t xml:space="preserve">від літературної мови, відібраних з </w:t>
      </w:r>
      <w:r>
        <w:rPr>
          <w:rFonts w:ascii="Times" w:eastAsia="Times" w:hAnsi="Times" w:cs="Times"/>
          <w:sz w:val="28"/>
          <w:szCs w:val="28"/>
          <w:highlight w:val="white"/>
        </w:rPr>
        <w:t>30 глав роману</w:t>
      </w:r>
      <w:r>
        <w:rPr>
          <w:rFonts w:ascii="Times" w:eastAsia="Times" w:hAnsi="Times" w:cs="Times"/>
          <w:color w:val="000000"/>
          <w:sz w:val="28"/>
          <w:szCs w:val="28"/>
        </w:rPr>
        <w:t xml:space="preserve"> були класифіковані наступним чином: граматичні, лексичні, фонетичні та змішані. У відсотковому співвідношенні ці групи складаються з 68, 96, 122 та 126 елементів вибірки, що складає 16,4%, 29,6%, 23,2% та 30,8% відповідно. </w:t>
      </w:r>
    </w:p>
    <w:p w14:paraId="3E9B960D" w14:textId="77777777" w:rsidR="00626AF2" w:rsidRDefault="00626AF2">
      <w:pPr>
        <w:pStyle w:val="10"/>
        <w:widowControl w:val="0"/>
        <w:pBdr>
          <w:top w:val="nil"/>
          <w:left w:val="nil"/>
          <w:bottom w:val="nil"/>
          <w:right w:val="nil"/>
          <w:between w:val="nil"/>
        </w:pBdr>
        <w:spacing w:line="360" w:lineRule="auto"/>
        <w:jc w:val="both"/>
        <w:rPr>
          <w:rFonts w:ascii="Times" w:eastAsia="Times" w:hAnsi="Times" w:cs="Times"/>
          <w:sz w:val="28"/>
          <w:szCs w:val="28"/>
        </w:rPr>
      </w:pPr>
    </w:p>
    <w:p w14:paraId="71D83D26" w14:textId="77777777" w:rsidR="00626AF2" w:rsidRDefault="00422A88">
      <w:pPr>
        <w:pStyle w:val="10"/>
        <w:widowControl w:val="0"/>
        <w:pBdr>
          <w:top w:val="nil"/>
          <w:left w:val="nil"/>
          <w:bottom w:val="nil"/>
          <w:right w:val="nil"/>
          <w:between w:val="nil"/>
        </w:pBdr>
        <w:spacing w:line="360" w:lineRule="auto"/>
        <w:ind w:firstLine="709"/>
        <w:jc w:val="both"/>
        <w:rPr>
          <w:rFonts w:ascii="Times" w:eastAsia="Times" w:hAnsi="Times" w:cs="Times"/>
          <w:color w:val="000000"/>
          <w:sz w:val="28"/>
          <w:szCs w:val="28"/>
        </w:rPr>
      </w:pPr>
      <w:r>
        <w:rPr>
          <w:rFonts w:ascii="Times" w:eastAsia="Times" w:hAnsi="Times" w:cs="Times"/>
          <w:color w:val="000000"/>
          <w:sz w:val="28"/>
          <w:szCs w:val="28"/>
        </w:rPr>
        <w:t xml:space="preserve">Найбільша кількість прикладів припадає на змішані відхилення, до яких в нашій роботі віднесено слова або граматичні форми, де наявні одразу ж декілька відхилень, які важно відокремити одне від одного для подальшого </w:t>
      </w:r>
      <w:r>
        <w:rPr>
          <w:rFonts w:ascii="Times" w:eastAsia="Times" w:hAnsi="Times" w:cs="Times"/>
          <w:color w:val="000000"/>
          <w:sz w:val="28"/>
          <w:szCs w:val="28"/>
        </w:rPr>
        <w:lastRenderedPageBreak/>
        <w:t xml:space="preserve">аналізу нарізно. Група таких відхилень налічує 126 прикладів. У той же час найменша кількість прикладів припадає на граматичні відхилення                    (68 приклад із 412). </w:t>
      </w:r>
    </w:p>
    <w:p w14:paraId="0FAEBF23" w14:textId="77777777" w:rsidR="00626AF2" w:rsidRDefault="00422A88">
      <w:pPr>
        <w:pStyle w:val="10"/>
        <w:widowControl w:val="0"/>
        <w:pBdr>
          <w:top w:val="nil"/>
          <w:left w:val="nil"/>
          <w:bottom w:val="nil"/>
          <w:right w:val="nil"/>
          <w:between w:val="nil"/>
        </w:pBdr>
        <w:spacing w:line="360" w:lineRule="auto"/>
        <w:jc w:val="both"/>
        <w:rPr>
          <w:rFonts w:ascii="Times" w:eastAsia="Times" w:hAnsi="Times" w:cs="Times"/>
          <w:color w:val="000000"/>
          <w:sz w:val="28"/>
          <w:szCs w:val="28"/>
        </w:rPr>
      </w:pPr>
      <w:r>
        <w:rPr>
          <w:rFonts w:ascii="Times" w:eastAsia="Times" w:hAnsi="Times" w:cs="Times"/>
          <w:color w:val="000000"/>
          <w:sz w:val="28"/>
          <w:szCs w:val="28"/>
        </w:rPr>
        <w:tab/>
        <w:t>При вивченні стратегій передачі колективних відхилень від норми літературної мови, ми спиралися, здебільшого на наукові праці                           В. Н. Коміссарова та І. С. Олексієвої. На базі доробків цих дослідників було створено власну робочу класифікацію до якої увійшли наступні стратегії:</w:t>
      </w:r>
    </w:p>
    <w:p w14:paraId="3DE75D95" w14:textId="77777777" w:rsidR="00626AF2" w:rsidRDefault="00422A88">
      <w:pPr>
        <w:pStyle w:val="10"/>
        <w:widowControl w:val="0"/>
        <w:numPr>
          <w:ilvl w:val="0"/>
          <w:numId w:val="7"/>
        </w:numPr>
        <w:pBdr>
          <w:top w:val="nil"/>
          <w:left w:val="nil"/>
          <w:bottom w:val="nil"/>
          <w:right w:val="nil"/>
          <w:between w:val="nil"/>
        </w:pBdr>
        <w:spacing w:line="360" w:lineRule="auto"/>
        <w:contextualSpacing/>
        <w:jc w:val="both"/>
        <w:rPr>
          <w:color w:val="000000"/>
          <w:sz w:val="28"/>
          <w:szCs w:val="28"/>
        </w:rPr>
      </w:pPr>
      <w:r>
        <w:rPr>
          <w:rFonts w:ascii="Times" w:eastAsia="Times" w:hAnsi="Times" w:cs="Times"/>
          <w:color w:val="000000"/>
          <w:sz w:val="28"/>
          <w:szCs w:val="28"/>
        </w:rPr>
        <w:t xml:space="preserve">вибіркова передача відхилень від норми літературної мови; </w:t>
      </w:r>
    </w:p>
    <w:p w14:paraId="6FFDFBFC" w14:textId="77777777" w:rsidR="00626AF2" w:rsidRDefault="00422A88">
      <w:pPr>
        <w:pStyle w:val="10"/>
        <w:widowControl w:val="0"/>
        <w:numPr>
          <w:ilvl w:val="0"/>
          <w:numId w:val="7"/>
        </w:numPr>
        <w:pBdr>
          <w:top w:val="nil"/>
          <w:left w:val="nil"/>
          <w:bottom w:val="nil"/>
          <w:right w:val="nil"/>
          <w:between w:val="nil"/>
        </w:pBdr>
        <w:spacing w:line="360" w:lineRule="auto"/>
        <w:contextualSpacing/>
        <w:jc w:val="both"/>
        <w:rPr>
          <w:color w:val="000000"/>
          <w:sz w:val="28"/>
          <w:szCs w:val="28"/>
        </w:rPr>
      </w:pPr>
      <w:r>
        <w:rPr>
          <w:rFonts w:ascii="Times" w:eastAsia="Times" w:hAnsi="Times" w:cs="Times"/>
          <w:color w:val="000000"/>
          <w:sz w:val="28"/>
          <w:szCs w:val="28"/>
        </w:rPr>
        <w:t xml:space="preserve">відмова від передачі відхилень від норми літературної мови з подальшою компенсацією; </w:t>
      </w:r>
    </w:p>
    <w:p w14:paraId="7DB8F119" w14:textId="77777777" w:rsidR="00626AF2" w:rsidRDefault="00422A88">
      <w:pPr>
        <w:pStyle w:val="10"/>
        <w:widowControl w:val="0"/>
        <w:numPr>
          <w:ilvl w:val="0"/>
          <w:numId w:val="7"/>
        </w:numPr>
        <w:pBdr>
          <w:top w:val="nil"/>
          <w:left w:val="nil"/>
          <w:bottom w:val="nil"/>
          <w:right w:val="nil"/>
          <w:between w:val="nil"/>
        </w:pBdr>
        <w:spacing w:line="360" w:lineRule="auto"/>
        <w:contextualSpacing/>
        <w:jc w:val="both"/>
        <w:rPr>
          <w:color w:val="000000"/>
          <w:sz w:val="28"/>
          <w:szCs w:val="28"/>
        </w:rPr>
      </w:pPr>
      <w:r>
        <w:rPr>
          <w:rFonts w:ascii="Times" w:eastAsia="Times" w:hAnsi="Times" w:cs="Times"/>
          <w:color w:val="000000"/>
          <w:sz w:val="28"/>
          <w:szCs w:val="28"/>
        </w:rPr>
        <w:t>відмова від передачі відхилень від норми літературної мови без подальшої компенсації.</w:t>
      </w:r>
    </w:p>
    <w:p w14:paraId="3B064458" w14:textId="77777777" w:rsidR="00626AF2" w:rsidRDefault="00422A88">
      <w:pPr>
        <w:pStyle w:val="10"/>
        <w:widowControl w:val="0"/>
        <w:pBdr>
          <w:top w:val="nil"/>
          <w:left w:val="nil"/>
          <w:bottom w:val="nil"/>
          <w:right w:val="nil"/>
          <w:between w:val="nil"/>
        </w:pBdr>
        <w:spacing w:line="360" w:lineRule="auto"/>
        <w:jc w:val="both"/>
        <w:rPr>
          <w:rFonts w:ascii="Times" w:eastAsia="Times" w:hAnsi="Times" w:cs="Times"/>
          <w:color w:val="000000"/>
          <w:sz w:val="28"/>
          <w:szCs w:val="28"/>
        </w:rPr>
      </w:pPr>
      <w:r>
        <w:rPr>
          <w:rFonts w:ascii="Times" w:eastAsia="Times" w:hAnsi="Times" w:cs="Times"/>
          <w:color w:val="000000"/>
          <w:sz w:val="28"/>
          <w:szCs w:val="28"/>
        </w:rPr>
        <w:tab/>
        <w:t>Аналіз та спостереження вказують на те, що в українському перекладі лексичні відхилення у більшості випадків зберігаються, у той час як граматичні не зберігаються, але компенсуються лексичними відхиленнями від норми літературної мови</w:t>
      </w:r>
      <w:r>
        <w:rPr>
          <w:rFonts w:ascii="Times" w:eastAsia="Times" w:hAnsi="Times" w:cs="Times"/>
          <w:color w:val="000000"/>
          <w:sz w:val="28"/>
          <w:szCs w:val="28"/>
          <w:highlight w:val="white"/>
        </w:rPr>
        <w:t xml:space="preserve"> (найчастіше просторіччями). Водночас, фонетичні відхилення зберігаються та/або ко</w:t>
      </w:r>
      <w:r>
        <w:rPr>
          <w:rFonts w:ascii="Times" w:eastAsia="Times" w:hAnsi="Times" w:cs="Times"/>
          <w:color w:val="000000"/>
          <w:sz w:val="28"/>
          <w:szCs w:val="28"/>
        </w:rPr>
        <w:t>мпенсуються лексичними відхиленнями від літературної норми мови у рівних кількостях. Змішані відхилення при перекладі компенсуються, здебільшого за допомогою лексичних відхилень.</w:t>
      </w:r>
    </w:p>
    <w:p w14:paraId="7A78ABF9" w14:textId="77777777" w:rsidR="00626AF2" w:rsidRDefault="00422A88">
      <w:pPr>
        <w:pStyle w:val="10"/>
        <w:widowControl w:val="0"/>
        <w:pBdr>
          <w:top w:val="nil"/>
          <w:left w:val="nil"/>
          <w:bottom w:val="nil"/>
          <w:right w:val="nil"/>
          <w:between w:val="nil"/>
        </w:pBdr>
        <w:spacing w:line="360" w:lineRule="auto"/>
        <w:jc w:val="both"/>
        <w:rPr>
          <w:rFonts w:ascii="Times" w:eastAsia="Times" w:hAnsi="Times" w:cs="Times"/>
          <w:color w:val="000000"/>
          <w:sz w:val="28"/>
          <w:szCs w:val="28"/>
        </w:rPr>
      </w:pPr>
      <w:r>
        <w:rPr>
          <w:rFonts w:ascii="Times" w:eastAsia="Times" w:hAnsi="Times" w:cs="Times"/>
          <w:color w:val="000000"/>
          <w:sz w:val="28"/>
          <w:szCs w:val="28"/>
        </w:rPr>
        <w:tab/>
        <w:t xml:space="preserve">В російському перекладі результати виявилися дещо інакшими. Лексичні відхилення у більшості випадків зберігаються, а граматичні не зберігаються, проте компенсуються лексичними відхиленнями від норми літературної мови. В свою чергу фонетичні відхилення переважно не зберігаються взагалі чи компенсуються лексичними відхиленнями від літературної норми мови. Змішані відхилення при перекладі компенсуються за допомогою лексичних відхилень чи не компенсуються (майже у рівній пропорції). </w:t>
      </w:r>
    </w:p>
    <w:p w14:paraId="026A5EA8" w14:textId="77777777" w:rsidR="00626AF2" w:rsidRDefault="00422A88">
      <w:pPr>
        <w:pStyle w:val="10"/>
        <w:widowControl w:val="0"/>
        <w:pBdr>
          <w:top w:val="nil"/>
          <w:left w:val="nil"/>
          <w:bottom w:val="nil"/>
          <w:right w:val="nil"/>
          <w:between w:val="nil"/>
        </w:pBdr>
        <w:spacing w:line="360" w:lineRule="auto"/>
        <w:ind w:firstLine="708"/>
        <w:jc w:val="both"/>
        <w:rPr>
          <w:rFonts w:ascii="Times" w:eastAsia="Times" w:hAnsi="Times" w:cs="Times"/>
          <w:color w:val="000000"/>
          <w:sz w:val="28"/>
          <w:szCs w:val="28"/>
        </w:rPr>
      </w:pPr>
      <w:r>
        <w:rPr>
          <w:rFonts w:ascii="Times" w:eastAsia="Times" w:hAnsi="Times" w:cs="Times"/>
          <w:color w:val="000000"/>
          <w:sz w:val="28"/>
          <w:szCs w:val="28"/>
        </w:rPr>
        <w:t>Проаналізувавши</w:t>
      </w:r>
      <w:r>
        <w:rPr>
          <w:rFonts w:ascii="Times" w:eastAsia="Times" w:hAnsi="Times" w:cs="Times"/>
          <w:color w:val="000000"/>
          <w:sz w:val="28"/>
          <w:szCs w:val="28"/>
          <w:highlight w:val="white"/>
        </w:rPr>
        <w:t xml:space="preserve"> залучену ви</w:t>
      </w:r>
      <w:r>
        <w:rPr>
          <w:rFonts w:ascii="Times" w:eastAsia="Times" w:hAnsi="Times" w:cs="Times"/>
          <w:color w:val="000000"/>
          <w:sz w:val="28"/>
          <w:szCs w:val="28"/>
        </w:rPr>
        <w:t xml:space="preserve">бірку, ми дійшли наступних висновків. </w:t>
      </w:r>
    </w:p>
    <w:p w14:paraId="45BDF56C" w14:textId="77777777" w:rsidR="00626AF2" w:rsidRDefault="00422A88">
      <w:pPr>
        <w:pStyle w:val="10"/>
        <w:widowControl w:val="0"/>
        <w:pBdr>
          <w:top w:val="nil"/>
          <w:left w:val="nil"/>
          <w:bottom w:val="nil"/>
          <w:right w:val="nil"/>
          <w:between w:val="nil"/>
        </w:pBdr>
        <w:spacing w:line="360" w:lineRule="auto"/>
        <w:ind w:firstLine="708"/>
        <w:jc w:val="both"/>
        <w:rPr>
          <w:rFonts w:ascii="Times" w:eastAsia="Times" w:hAnsi="Times" w:cs="Times"/>
          <w:color w:val="000000"/>
          <w:sz w:val="28"/>
          <w:szCs w:val="28"/>
        </w:rPr>
      </w:pPr>
      <w:r>
        <w:rPr>
          <w:rFonts w:ascii="Times" w:eastAsia="Times" w:hAnsi="Times" w:cs="Times"/>
          <w:color w:val="000000"/>
          <w:sz w:val="28"/>
          <w:szCs w:val="28"/>
        </w:rPr>
        <w:t xml:space="preserve">В українському перекладі найбільш вживаною стратегією перекладача </w:t>
      </w:r>
      <w:r>
        <w:rPr>
          <w:rFonts w:ascii="Times" w:eastAsia="Times" w:hAnsi="Times" w:cs="Times"/>
          <w:color w:val="000000"/>
          <w:sz w:val="28"/>
          <w:szCs w:val="28"/>
        </w:rPr>
        <w:lastRenderedPageBreak/>
        <w:t xml:space="preserve">стала </w:t>
      </w:r>
      <w:r>
        <w:rPr>
          <w:rFonts w:ascii="Times" w:eastAsia="Times" w:hAnsi="Times" w:cs="Times"/>
          <w:i/>
          <w:color w:val="000000"/>
          <w:sz w:val="28"/>
          <w:szCs w:val="28"/>
        </w:rPr>
        <w:t>відмова від передачі відхилень від норми літературної мови з подальшою компенсацією</w:t>
      </w:r>
      <w:r>
        <w:rPr>
          <w:rFonts w:ascii="Times" w:eastAsia="Times" w:hAnsi="Times" w:cs="Times"/>
          <w:color w:val="000000"/>
          <w:sz w:val="28"/>
          <w:szCs w:val="28"/>
        </w:rPr>
        <w:t xml:space="preserve">, але також частотним є використання наступних стратегій: вибіркова передача колективних відхилень від норми літературної мови; відмова від передачі відхилень від норми літературної мови без подальшої компенсації. Така ситуація пов’язана із тим, що процесі перекладу часто відбувається певна нормалізація тексту, і переклад більшою мірою відповідає нормам літературної мови, ніж оригінал. </w:t>
      </w:r>
    </w:p>
    <w:p w14:paraId="237D1864" w14:textId="77777777" w:rsidR="00626AF2" w:rsidRDefault="00422A88">
      <w:pPr>
        <w:pStyle w:val="10"/>
        <w:widowControl w:val="0"/>
        <w:pBdr>
          <w:top w:val="nil"/>
          <w:left w:val="nil"/>
          <w:bottom w:val="nil"/>
          <w:right w:val="nil"/>
          <w:between w:val="nil"/>
        </w:pBdr>
        <w:spacing w:line="360" w:lineRule="auto"/>
        <w:ind w:firstLine="708"/>
        <w:jc w:val="both"/>
        <w:rPr>
          <w:rFonts w:ascii="Times" w:eastAsia="Times" w:hAnsi="Times" w:cs="Times"/>
          <w:color w:val="000000"/>
          <w:sz w:val="28"/>
          <w:szCs w:val="28"/>
        </w:rPr>
      </w:pPr>
      <w:r>
        <w:rPr>
          <w:rFonts w:ascii="Times" w:eastAsia="Times" w:hAnsi="Times" w:cs="Times"/>
          <w:color w:val="000000"/>
          <w:sz w:val="28"/>
          <w:szCs w:val="28"/>
        </w:rPr>
        <w:t>Водночас, в російському перекладі, найбільш вживаною стратегією виявилася</w:t>
      </w:r>
      <w:r>
        <w:rPr>
          <w:rFonts w:ascii="Times" w:eastAsia="Times" w:hAnsi="Times" w:cs="Times"/>
          <w:i/>
          <w:color w:val="000000"/>
          <w:sz w:val="28"/>
          <w:szCs w:val="28"/>
        </w:rPr>
        <w:t xml:space="preserve"> відмова від передачі відхилень від норми літературної мови без подальшої компенсації</w:t>
      </w:r>
      <w:r>
        <w:rPr>
          <w:rFonts w:ascii="Times" w:eastAsia="Times" w:hAnsi="Times" w:cs="Times"/>
          <w:color w:val="000000"/>
          <w:sz w:val="28"/>
          <w:szCs w:val="28"/>
        </w:rPr>
        <w:t>. Також перекладач використовував стратегію відмови від передачі відхилень від норми літературної мови з подальшою компенсацією та значно рідше - вибіркову передачу колективних відхилень від норми літературної мови. Загалом, переклад значно більше відповідає нормам літературної мови а ніж оригінал та переклад українською мовою.</w:t>
      </w:r>
    </w:p>
    <w:p w14:paraId="111D6AE1" w14:textId="77777777" w:rsidR="00626AF2" w:rsidRDefault="00422A88">
      <w:pPr>
        <w:pStyle w:val="10"/>
        <w:widowControl w:val="0"/>
        <w:pBdr>
          <w:top w:val="nil"/>
          <w:left w:val="nil"/>
          <w:bottom w:val="nil"/>
          <w:right w:val="nil"/>
          <w:between w:val="nil"/>
        </w:pBdr>
        <w:spacing w:line="360" w:lineRule="auto"/>
        <w:ind w:firstLine="708"/>
        <w:jc w:val="both"/>
        <w:rPr>
          <w:rFonts w:ascii="Times" w:eastAsia="Times" w:hAnsi="Times" w:cs="Times"/>
          <w:sz w:val="28"/>
          <w:szCs w:val="28"/>
          <w:highlight w:val="white"/>
        </w:rPr>
      </w:pPr>
      <w:r>
        <w:rPr>
          <w:rFonts w:ascii="Times" w:eastAsia="Times" w:hAnsi="Times" w:cs="Times"/>
          <w:color w:val="000000"/>
          <w:sz w:val="28"/>
          <w:szCs w:val="28"/>
        </w:rPr>
        <w:t>Згідно статистичних даних в українському перекладі вибіркова передача відхилень від норми літературної мови спостерігалась у 47,2% у лексичних відхиленнях від норми літературної мови та 24,2% у фонетичних відхиленнях від норми літературної мови. В той час, як відмова від передачі відхилень від норми літературної мови з подальшою компенсацією є найбільш вживаною та спостерігається в граматичних, лексичних, фонетичних та змішаних відхиленнях від норми літературної мови  та становить 68,2%, 19,1%, 57,8% та 100% відповідно.</w:t>
      </w:r>
    </w:p>
    <w:p w14:paraId="3099F635" w14:textId="77777777" w:rsidR="00626AF2" w:rsidRDefault="00626AF2">
      <w:pPr>
        <w:pStyle w:val="10"/>
        <w:widowControl w:val="0"/>
        <w:pBdr>
          <w:top w:val="nil"/>
          <w:left w:val="nil"/>
          <w:bottom w:val="nil"/>
          <w:right w:val="nil"/>
          <w:between w:val="nil"/>
        </w:pBdr>
        <w:spacing w:line="360" w:lineRule="auto"/>
        <w:ind w:firstLine="708"/>
        <w:jc w:val="both"/>
        <w:rPr>
          <w:rFonts w:ascii="Times" w:eastAsia="Times" w:hAnsi="Times" w:cs="Times"/>
          <w:sz w:val="28"/>
          <w:szCs w:val="28"/>
          <w:highlight w:val="white"/>
        </w:rPr>
      </w:pPr>
    </w:p>
    <w:p w14:paraId="1D871923" w14:textId="77777777" w:rsidR="00626AF2" w:rsidRDefault="00422A88">
      <w:pPr>
        <w:pStyle w:val="10"/>
        <w:widowControl w:val="0"/>
        <w:pBdr>
          <w:top w:val="nil"/>
          <w:left w:val="nil"/>
          <w:bottom w:val="nil"/>
          <w:right w:val="nil"/>
          <w:between w:val="nil"/>
        </w:pBdr>
        <w:spacing w:line="360" w:lineRule="auto"/>
        <w:ind w:firstLine="708"/>
        <w:jc w:val="both"/>
        <w:rPr>
          <w:rFonts w:ascii="Times" w:eastAsia="Times" w:hAnsi="Times" w:cs="Times"/>
          <w:color w:val="000000"/>
          <w:sz w:val="28"/>
          <w:szCs w:val="28"/>
        </w:rPr>
      </w:pPr>
      <w:r>
        <w:rPr>
          <w:rFonts w:ascii="Times" w:eastAsia="Times" w:hAnsi="Times" w:cs="Times"/>
          <w:color w:val="000000"/>
          <w:sz w:val="28"/>
          <w:szCs w:val="28"/>
          <w:highlight w:val="white"/>
        </w:rPr>
        <w:t xml:space="preserve">Статистичні дані отримані при аналізі </w:t>
      </w:r>
      <w:r>
        <w:rPr>
          <w:rFonts w:ascii="Times" w:eastAsia="Times" w:hAnsi="Times" w:cs="Times"/>
          <w:color w:val="000000"/>
          <w:sz w:val="28"/>
          <w:szCs w:val="28"/>
        </w:rPr>
        <w:t xml:space="preserve">російського перекладу  свідчать про те, що вибіркова передача колективних відхилень від норми літературної мови у 53% у лексичних відхиленнях від норми літературної мови та у 8,6% при передачі фонетичних відхилень. Отримані дані свідчать, що ця стратегія є найменш вживаною. Найбільш вживаною виявилась стратегія відмови від передачі відхилень від норми літературної мови без подальшої компенсації, вона спостерігається в граматичних, лексичних, фонетичних та змішаних </w:t>
      </w:r>
      <w:r>
        <w:rPr>
          <w:rFonts w:ascii="Times" w:eastAsia="Times" w:hAnsi="Times" w:cs="Times"/>
          <w:color w:val="000000"/>
          <w:sz w:val="28"/>
          <w:szCs w:val="28"/>
        </w:rPr>
        <w:lastRenderedPageBreak/>
        <w:t>відхиленнях від норми літературної мови  та становить 39%, 47%, 54% та 41,3% відповідно.</w:t>
      </w:r>
    </w:p>
    <w:p w14:paraId="62DC0AEF" w14:textId="77777777" w:rsidR="00626AF2" w:rsidRDefault="00422A88">
      <w:pPr>
        <w:pStyle w:val="10"/>
        <w:widowControl w:val="0"/>
        <w:pBdr>
          <w:top w:val="nil"/>
          <w:left w:val="nil"/>
          <w:bottom w:val="nil"/>
          <w:right w:val="nil"/>
          <w:between w:val="nil"/>
        </w:pBdr>
        <w:spacing w:line="360" w:lineRule="auto"/>
        <w:ind w:firstLine="708"/>
        <w:jc w:val="both"/>
        <w:rPr>
          <w:rFonts w:ascii="Times" w:eastAsia="Times" w:hAnsi="Times" w:cs="Times"/>
          <w:color w:val="000000"/>
          <w:sz w:val="28"/>
          <w:szCs w:val="28"/>
        </w:rPr>
      </w:pPr>
      <w:r>
        <w:rPr>
          <w:rFonts w:ascii="Times" w:eastAsia="Times" w:hAnsi="Times" w:cs="Times"/>
          <w:color w:val="000000"/>
          <w:sz w:val="28"/>
          <w:szCs w:val="28"/>
          <w:highlight w:val="white"/>
        </w:rPr>
        <w:t xml:space="preserve">Видається доцільним зазначити, що за нашими спостереженнями з </w:t>
      </w:r>
      <w:r>
        <w:rPr>
          <w:rFonts w:ascii="Times" w:eastAsia="Times" w:hAnsi="Times" w:cs="Times"/>
          <w:color w:val="000000"/>
          <w:sz w:val="28"/>
          <w:szCs w:val="28"/>
        </w:rPr>
        <w:t xml:space="preserve">усіх 412 прикладів колективних відхилень від норми літературної мови в перекладі українською мовою у 278 (67.6%) випадках в тій чи іншій формі спостерігаються збереження певних відхилень від норми літературної мови. Це свідчить про те, що під час перекладу перекладач використовував стратегію вибіркової передачі  колективних відхилень від норми мовлення. При цьому у російському перекладі  у 224 (54,3%) спостерігаються відмова від передачі колективних відхилень від норми літературної мови. Це свідчить про те, що під час перекладу перекладач </w:t>
      </w:r>
      <w:r>
        <w:rPr>
          <w:rFonts w:ascii="Times" w:eastAsia="Times" w:hAnsi="Times" w:cs="Times"/>
          <w:sz w:val="28"/>
          <w:szCs w:val="28"/>
          <w:highlight w:val="white"/>
        </w:rPr>
        <w:t xml:space="preserve">надав </w:t>
      </w:r>
      <w:r>
        <w:rPr>
          <w:rFonts w:ascii="Times" w:eastAsia="Times" w:hAnsi="Times" w:cs="Times"/>
          <w:color w:val="000000"/>
          <w:sz w:val="28"/>
          <w:szCs w:val="28"/>
          <w:highlight w:val="white"/>
        </w:rPr>
        <w:t xml:space="preserve">перевагу стратегії </w:t>
      </w:r>
      <w:r>
        <w:rPr>
          <w:rFonts w:ascii="Times" w:eastAsia="Times" w:hAnsi="Times" w:cs="Times"/>
          <w:color w:val="000000"/>
          <w:sz w:val="28"/>
          <w:szCs w:val="28"/>
        </w:rPr>
        <w:t xml:space="preserve">відмови від передачі  колективних відхилень від норми мовлення. </w:t>
      </w:r>
    </w:p>
    <w:p w14:paraId="2E9C6E02" w14:textId="77777777" w:rsidR="00626AF2" w:rsidRDefault="00422A88">
      <w:pPr>
        <w:pStyle w:val="10"/>
        <w:widowControl w:val="0"/>
        <w:pBdr>
          <w:top w:val="nil"/>
          <w:left w:val="nil"/>
          <w:bottom w:val="nil"/>
          <w:right w:val="nil"/>
          <w:between w:val="nil"/>
        </w:pBdr>
        <w:spacing w:line="360" w:lineRule="auto"/>
        <w:ind w:firstLine="708"/>
        <w:jc w:val="both"/>
        <w:rPr>
          <w:rFonts w:ascii="Times" w:eastAsia="Times" w:hAnsi="Times" w:cs="Times"/>
          <w:color w:val="000000"/>
          <w:sz w:val="28"/>
          <w:szCs w:val="28"/>
        </w:rPr>
      </w:pPr>
      <w:r>
        <w:rPr>
          <w:rFonts w:ascii="Times" w:eastAsia="Times" w:hAnsi="Times" w:cs="Times"/>
          <w:color w:val="000000"/>
          <w:sz w:val="28"/>
          <w:szCs w:val="28"/>
          <w:highlight w:val="white"/>
        </w:rPr>
        <w:t>Оскільки відхилення від норми літературної мови є важливим елементом створення характеру персонажів художніх творів, справедливим буде зробити висновок про те, що в українському перекладі відповідні образи більш наближені до оригіналу, у той час як в російському перекладі, виходячи зі статистичних даних, персонажи втрачають майже половину своїх мовленневих характеристик, що може досить суттєво змінити сприйняття читача.</w:t>
      </w:r>
      <w:r>
        <w:br w:type="page"/>
      </w:r>
    </w:p>
    <w:p w14:paraId="42350DE1" w14:textId="77777777" w:rsidR="00626AF2" w:rsidRDefault="00422A88">
      <w:pPr>
        <w:pStyle w:val="10"/>
        <w:widowControl w:val="0"/>
        <w:pBdr>
          <w:top w:val="nil"/>
          <w:left w:val="nil"/>
          <w:bottom w:val="nil"/>
          <w:right w:val="nil"/>
          <w:between w:val="nil"/>
        </w:pBdr>
        <w:spacing w:line="360" w:lineRule="auto"/>
        <w:ind w:firstLine="851"/>
        <w:jc w:val="center"/>
        <w:rPr>
          <w:rFonts w:ascii="Times" w:eastAsia="Times" w:hAnsi="Times" w:cs="Times"/>
          <w:b/>
          <w:sz w:val="28"/>
          <w:szCs w:val="28"/>
        </w:rPr>
      </w:pPr>
      <w:r>
        <w:rPr>
          <w:rFonts w:ascii="Times" w:eastAsia="Times" w:hAnsi="Times" w:cs="Times"/>
          <w:b/>
          <w:color w:val="000000"/>
          <w:sz w:val="28"/>
          <w:szCs w:val="28"/>
        </w:rPr>
        <w:lastRenderedPageBreak/>
        <w:t>СПИСОК ВИКОРИСТАНОЇ ЛІТЕРАТУРИ</w:t>
      </w:r>
    </w:p>
    <w:p w14:paraId="086251B3"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color w:val="000000"/>
          <w:sz w:val="28"/>
          <w:szCs w:val="28"/>
        </w:rPr>
        <w:t>Алексеева И. С. Введение в перевод введение: Учеб. пособие для студ. филол. и лингв, фак. высш. учеб. заведений. —  М.: Издательский центр «Академия», 2004. - 352 с.</w:t>
      </w:r>
    </w:p>
    <w:p w14:paraId="3EE4F527"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rFonts w:ascii="Times" w:eastAsia="Times" w:hAnsi="Times" w:cs="Times"/>
          <w:sz w:val="28"/>
          <w:szCs w:val="28"/>
        </w:rPr>
      </w:pPr>
      <w:r>
        <w:rPr>
          <w:rFonts w:ascii="Times" w:eastAsia="Times" w:hAnsi="Times" w:cs="Times"/>
          <w:sz w:val="28"/>
          <w:szCs w:val="28"/>
        </w:rPr>
        <w:t>Азнаурова Э.С. Прагматика художественного слова/ Э.С. Азнаурова. -Ташкент: Изд-во Фан, 1998. С. 168.</w:t>
      </w:r>
    </w:p>
    <w:p w14:paraId="709DAAB0"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color w:val="000000"/>
          <w:sz w:val="28"/>
          <w:szCs w:val="28"/>
        </w:rPr>
        <w:t>Алпатов В.М. История лингвистических учений [Текст] / В.М. Алпатов. – Москва, 2005. - 368 с.</w:t>
      </w:r>
    </w:p>
    <w:p w14:paraId="6BAA13C0"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rFonts w:ascii="Times" w:eastAsia="Times" w:hAnsi="Times" w:cs="Times"/>
          <w:sz w:val="28"/>
          <w:szCs w:val="28"/>
        </w:rPr>
      </w:pPr>
      <w:r>
        <w:rPr>
          <w:rFonts w:ascii="Times" w:eastAsia="Times" w:hAnsi="Times" w:cs="Times"/>
          <w:sz w:val="28"/>
          <w:szCs w:val="28"/>
        </w:rPr>
        <w:t>Анисимова Т.А. Лингвистические характеристики публицистического текста / Т.А. Анисимова. М., 1998. - С. 42.</w:t>
      </w:r>
    </w:p>
    <w:p w14:paraId="76C4A9A7"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rFonts w:ascii="Times" w:eastAsia="Times" w:hAnsi="Times" w:cs="Times"/>
          <w:sz w:val="28"/>
          <w:szCs w:val="28"/>
        </w:rPr>
      </w:pPr>
      <w:r>
        <w:rPr>
          <w:rFonts w:ascii="Times" w:eastAsia="Times" w:hAnsi="Times" w:cs="Times"/>
          <w:sz w:val="28"/>
          <w:szCs w:val="28"/>
        </w:rPr>
        <w:t>Арабаджан М.А. Социальная дифференциация субстандартной фразеологии американского варианта современного английского языка: Автореф. дис. .канд. филол. наук / М.А. Арабаджан. М., 1990. - 24 с.</w:t>
      </w:r>
    </w:p>
    <w:p w14:paraId="71AD6413"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rFonts w:ascii="Times" w:eastAsia="Times" w:hAnsi="Times" w:cs="Times"/>
          <w:sz w:val="28"/>
          <w:szCs w:val="28"/>
        </w:rPr>
      </w:pPr>
      <w:r>
        <w:rPr>
          <w:rFonts w:ascii="Times New Roman" w:eastAsia="Times New Roman" w:hAnsi="Times New Roman" w:cs="Times New Roman"/>
          <w:color w:val="222222"/>
          <w:sz w:val="28"/>
          <w:szCs w:val="28"/>
          <w:highlight w:val="white"/>
        </w:rPr>
        <w:t>Арнольд И. В. Лексикология современного английского языка: учеб. пособие [2-е изд., перераб.] / И. В. Арнольд. – М. : ФЛИНТА, Наука, 2012. – 375 с.</w:t>
      </w:r>
    </w:p>
    <w:p w14:paraId="23E52936"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sz w:val="28"/>
          <w:szCs w:val="28"/>
        </w:rPr>
        <w:t>Баранникова Л. И. Просторечие как особый социальный компонент языка. – В кн.: Язык и общество, вып. 3.  — Саратов, 1994.</w:t>
      </w:r>
    </w:p>
    <w:p w14:paraId="296ABD48"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color w:val="000000"/>
          <w:sz w:val="28"/>
          <w:szCs w:val="28"/>
        </w:rPr>
        <w:t>Бархударов Л. С. Язык и перевод. 4-е изд., –М.: Международные отношения, 2013. – 240 с.</w:t>
      </w:r>
    </w:p>
    <w:p w14:paraId="7EEC43A0"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color w:val="000000"/>
          <w:sz w:val="28"/>
          <w:szCs w:val="28"/>
        </w:rPr>
        <w:t xml:space="preserve">Бондаренко К. Л. Лінгвокультурні особливості укр. та англ. сленгу / К. Л. Бондаренко: афтореф. дис. — Д.: 2007. – 22 с. </w:t>
      </w:r>
    </w:p>
    <w:p w14:paraId="48EB5479"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rFonts w:ascii="Times" w:eastAsia="Times" w:hAnsi="Times" w:cs="Times"/>
          <w:sz w:val="28"/>
          <w:szCs w:val="28"/>
        </w:rPr>
      </w:pPr>
      <w:r>
        <w:rPr>
          <w:rFonts w:ascii="Times" w:eastAsia="Times" w:hAnsi="Times" w:cs="Times"/>
          <w:sz w:val="28"/>
          <w:szCs w:val="28"/>
        </w:rPr>
        <w:t>Борисова Л.М. Американский английский: хороший английский или вульгарный сленг? Из истории развития современной неформальной лексики в современном американском варианте английского языка / Л.М. Борисова. — Коломна, 2001.  –  252 с.</w:t>
      </w:r>
    </w:p>
    <w:p w14:paraId="07148FD6"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rFonts w:ascii="Times" w:eastAsia="Times" w:hAnsi="Times" w:cs="Times"/>
          <w:sz w:val="28"/>
          <w:szCs w:val="28"/>
        </w:rPr>
      </w:pPr>
      <w:r>
        <w:rPr>
          <w:rFonts w:ascii="Times" w:eastAsia="Times" w:hAnsi="Times" w:cs="Times"/>
          <w:color w:val="000000"/>
          <w:sz w:val="28"/>
          <w:szCs w:val="28"/>
        </w:rPr>
        <w:t xml:space="preserve">Белл Р. Т., Социолингвистика. Цели, методы и проблемы, пер. с англ., М., 1980. – </w:t>
      </w:r>
      <w:r>
        <w:rPr>
          <w:rFonts w:ascii="Times" w:eastAsia="Times" w:hAnsi="Times" w:cs="Times"/>
          <w:sz w:val="28"/>
          <w:szCs w:val="28"/>
          <w:highlight w:val="white"/>
        </w:rPr>
        <w:t>317 с.</w:t>
      </w:r>
    </w:p>
    <w:p w14:paraId="3ADEAB1B"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rFonts w:ascii="Times" w:eastAsia="Times" w:hAnsi="Times" w:cs="Times"/>
          <w:sz w:val="28"/>
          <w:szCs w:val="28"/>
          <w:highlight w:val="white"/>
        </w:rPr>
      </w:pPr>
      <w:r>
        <w:rPr>
          <w:rFonts w:ascii="Times" w:eastAsia="Times" w:hAnsi="Times" w:cs="Times"/>
          <w:sz w:val="28"/>
          <w:szCs w:val="28"/>
          <w:highlight w:val="white"/>
        </w:rPr>
        <w:t>Беляева Т.М., Хомяков В.А. Нестандартная лексика английского языка. Л.: Изд-во ЛГУ, 1985.</w:t>
      </w:r>
      <w:r>
        <w:rPr>
          <w:rFonts w:ascii="Times" w:eastAsia="Times" w:hAnsi="Times" w:cs="Times"/>
          <w:sz w:val="28"/>
          <w:szCs w:val="28"/>
        </w:rPr>
        <w:t xml:space="preserve"> – </w:t>
      </w:r>
      <w:r>
        <w:rPr>
          <w:rFonts w:ascii="Times" w:eastAsia="Times" w:hAnsi="Times" w:cs="Times"/>
          <w:sz w:val="28"/>
          <w:szCs w:val="28"/>
          <w:highlight w:val="white"/>
        </w:rPr>
        <w:t>136 с.</w:t>
      </w:r>
    </w:p>
    <w:p w14:paraId="0B5704A7"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color w:val="000000"/>
          <w:sz w:val="28"/>
          <w:szCs w:val="28"/>
        </w:rPr>
        <w:lastRenderedPageBreak/>
        <w:t>Бельчиков Ю. А., Литературное просторечие и норма, в сб.: Литературная норма в лексике и фразеологии, М., 1989. – С</w:t>
      </w:r>
      <w:r>
        <w:rPr>
          <w:rFonts w:ascii="Times" w:eastAsia="Times" w:hAnsi="Times" w:cs="Times"/>
          <w:sz w:val="28"/>
          <w:szCs w:val="28"/>
        </w:rPr>
        <w:t>. 37-46</w:t>
      </w:r>
    </w:p>
    <w:p w14:paraId="245A25FB"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color w:val="000000"/>
          <w:sz w:val="28"/>
          <w:szCs w:val="28"/>
        </w:rPr>
        <w:t>Березин Ф. М., Головин Б. Н. Общее языкознание. – М.: Альянс,    2014.– 416 с.</w:t>
      </w:r>
    </w:p>
    <w:p w14:paraId="316FC136"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rFonts w:ascii="Times" w:eastAsia="Times" w:hAnsi="Times" w:cs="Times"/>
          <w:sz w:val="28"/>
          <w:szCs w:val="28"/>
        </w:rPr>
      </w:pPr>
      <w:r>
        <w:rPr>
          <w:rFonts w:ascii="Times New Roman" w:eastAsia="Times New Roman" w:hAnsi="Times New Roman" w:cs="Times New Roman"/>
          <w:color w:val="222222"/>
          <w:sz w:val="28"/>
          <w:szCs w:val="28"/>
          <w:highlight w:val="white"/>
        </w:rPr>
        <w:t xml:space="preserve">Білецький А. О. Про мову і мовознавство / А. О. Білецький. – К. : АртЕк, 1996. – 224 с.        </w:t>
      </w:r>
    </w:p>
    <w:p w14:paraId="275402D8"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color w:val="000000"/>
          <w:sz w:val="28"/>
          <w:szCs w:val="28"/>
        </w:rPr>
        <w:t>Влахов С., Флорин С. Непереводимое в переводе. — М.: Р. Валент, 2012. – 408 с.</w:t>
      </w:r>
    </w:p>
    <w:p w14:paraId="5CFDE438"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sz w:val="28"/>
          <w:szCs w:val="28"/>
        </w:rPr>
        <w:t>Виноградов В. В. История русского литературного языка: Избранные труды./В. В. Виноградов – М.: Высшая школа, 1988. – С. 29.</w:t>
      </w:r>
    </w:p>
    <w:p w14:paraId="13292AB0"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color w:val="000000"/>
          <w:sz w:val="28"/>
          <w:szCs w:val="28"/>
        </w:rPr>
        <w:t>Виноградов В. С. Перевод: Общие и лексические вопросы – М.: КДУ, 2004. – 240 с.</w:t>
      </w:r>
    </w:p>
    <w:p w14:paraId="2D575C75"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New Roman" w:eastAsia="Times New Roman" w:hAnsi="Times New Roman" w:cs="Times New Roman"/>
          <w:color w:val="222222"/>
          <w:sz w:val="28"/>
          <w:szCs w:val="28"/>
          <w:highlight w:val="white"/>
        </w:rPr>
        <w:t xml:space="preserve">Виноградов В. С. Введение в переводоведение : общие и лексические вопросы / В. С. Виноградов. – М. : Издательство института общего среднего образования РАО, 2001. – 224 с.     </w:t>
      </w:r>
    </w:p>
    <w:p w14:paraId="0B82C907"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222222"/>
          <w:sz w:val="28"/>
          <w:szCs w:val="28"/>
          <w:highlight w:val="white"/>
        </w:rPr>
      </w:pPr>
      <w:r>
        <w:rPr>
          <w:rFonts w:ascii="Times New Roman" w:eastAsia="Times New Roman" w:hAnsi="Times New Roman" w:cs="Times New Roman"/>
          <w:color w:val="222222"/>
          <w:sz w:val="28"/>
          <w:szCs w:val="28"/>
          <w:highlight w:val="white"/>
        </w:rPr>
        <w:t>Волкова Т.А. Дискурсивно-коммуникативная модель перевода: монография / Т.А. Волкова. М. : ФЛИНТА : Наука, 2010. – 128 с.</w:t>
      </w:r>
    </w:p>
    <w:p w14:paraId="3366C0D3"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Волошин Ю.К. Общий американский сленг: Состав, деривация и функция: Дис. . докт. филол. наук / Ю.К. Волошин. Краснодар, 2000. — 341 с.</w:t>
      </w:r>
    </w:p>
    <w:p w14:paraId="080029BC"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Высоцкая, И.В. А есть ли асистемное? [Текст] / И.В. Высоцкая // Системное и а системное в языке и речи: материалы Междунар. науч. конф. Иркутск, 2007. Разд. 1. – 453 с.</w:t>
      </w:r>
    </w:p>
    <w:p w14:paraId="094DC4ED"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222222"/>
          <w:sz w:val="28"/>
          <w:szCs w:val="28"/>
          <w:highlight w:val="white"/>
        </w:rPr>
      </w:pPr>
      <w:r>
        <w:rPr>
          <w:rFonts w:ascii="Times New Roman" w:eastAsia="Times New Roman" w:hAnsi="Times New Roman" w:cs="Times New Roman"/>
          <w:color w:val="222222"/>
          <w:sz w:val="28"/>
          <w:szCs w:val="28"/>
          <w:highlight w:val="white"/>
        </w:rPr>
        <w:t>Гак, В.Г. Сопоставительная лексикология: на материале французского и русского языков [Текст] / В.Г. Гак. – 2-е изд –Москва:Либроком, 2010. – 262 с.</w:t>
      </w:r>
    </w:p>
    <w:p w14:paraId="07887159"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color w:val="000000"/>
          <w:sz w:val="28"/>
          <w:szCs w:val="28"/>
        </w:rPr>
        <w:t>Гальперин И. Р. О термине сленг [Текст] / И. Р. Гальперин // Вопросы языкознания.</w:t>
      </w:r>
      <w:r>
        <w:rPr>
          <w:color w:val="000000"/>
          <w:sz w:val="22"/>
          <w:szCs w:val="22"/>
        </w:rPr>
        <w:t xml:space="preserve"> </w:t>
      </w:r>
      <w:r>
        <w:rPr>
          <w:rFonts w:ascii="Times" w:eastAsia="Times" w:hAnsi="Times" w:cs="Times"/>
          <w:color w:val="000000"/>
          <w:sz w:val="28"/>
          <w:szCs w:val="28"/>
        </w:rPr>
        <w:t>№6. 2006. –</w:t>
      </w:r>
      <w:r>
        <w:rPr>
          <w:rFonts w:ascii="Times" w:eastAsia="Times" w:hAnsi="Times" w:cs="Times"/>
          <w:color w:val="000000"/>
          <w:sz w:val="28"/>
          <w:szCs w:val="28"/>
          <w:highlight w:val="white"/>
        </w:rPr>
        <w:t xml:space="preserve"> С. 107</w:t>
      </w:r>
      <w:r>
        <w:rPr>
          <w:rFonts w:ascii="Times" w:eastAsia="Times" w:hAnsi="Times" w:cs="Times"/>
          <w:sz w:val="28"/>
          <w:szCs w:val="28"/>
          <w:highlight w:val="white"/>
        </w:rPr>
        <w:t>-114</w:t>
      </w:r>
    </w:p>
    <w:p w14:paraId="18710E1E"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New Roman" w:eastAsia="Times New Roman" w:hAnsi="Times New Roman" w:cs="Times New Roman"/>
          <w:color w:val="222222"/>
          <w:sz w:val="28"/>
          <w:szCs w:val="28"/>
          <w:highlight w:val="white"/>
        </w:rPr>
        <w:t xml:space="preserve">Гарбовский Н. К. Теория перевода. — М.: Изд-во Моск. ун-та, 2004. </w:t>
      </w:r>
      <w:r>
        <w:rPr>
          <w:rFonts w:ascii="Times" w:eastAsia="Times" w:hAnsi="Times" w:cs="Times"/>
          <w:color w:val="000000"/>
          <w:sz w:val="28"/>
          <w:szCs w:val="28"/>
        </w:rPr>
        <w:t xml:space="preserve">– </w:t>
      </w:r>
    </w:p>
    <w:p w14:paraId="443763DF" w14:textId="77777777" w:rsidR="00626AF2" w:rsidRDefault="00422A88">
      <w:pPr>
        <w:pStyle w:val="10"/>
        <w:widowControl w:val="0"/>
        <w:pBdr>
          <w:top w:val="nil"/>
          <w:left w:val="nil"/>
          <w:bottom w:val="nil"/>
          <w:right w:val="nil"/>
          <w:between w:val="nil"/>
        </w:pBdr>
        <w:spacing w:line="360" w:lineRule="auto"/>
        <w:jc w:val="both"/>
        <w:rPr>
          <w:rFonts w:ascii="Times New Roman" w:eastAsia="Times New Roman" w:hAnsi="Times New Roman" w:cs="Times New Roman"/>
          <w:color w:val="000000"/>
          <w:sz w:val="28"/>
          <w:szCs w:val="28"/>
          <w:highlight w:val="white"/>
        </w:rPr>
      </w:pPr>
      <w:r>
        <w:rPr>
          <w:rFonts w:ascii="Times" w:eastAsia="Times" w:hAnsi="Times" w:cs="Times"/>
          <w:color w:val="000000"/>
          <w:sz w:val="28"/>
          <w:szCs w:val="28"/>
          <w:highlight w:val="white"/>
        </w:rPr>
        <w:t>с. 540</w:t>
      </w:r>
    </w:p>
    <w:p w14:paraId="1BFF4D16"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222222"/>
          <w:sz w:val="28"/>
          <w:szCs w:val="28"/>
          <w:highlight w:val="white"/>
        </w:rPr>
      </w:pPr>
      <w:r>
        <w:rPr>
          <w:rFonts w:ascii="Times New Roman" w:eastAsia="Times New Roman" w:hAnsi="Times New Roman" w:cs="Times New Roman"/>
          <w:color w:val="222222"/>
          <w:sz w:val="28"/>
          <w:szCs w:val="28"/>
          <w:highlight w:val="white"/>
        </w:rPr>
        <w:lastRenderedPageBreak/>
        <w:t>Германова, Н.Н. Норма в социально-культурном контексте (на материале английского литературного языка XVIII в.) [Текст] / Н.Н. Германова // Теория, история, типология языка. Вып. II. 2003. – С. 167–175.</w:t>
      </w:r>
    </w:p>
    <w:p w14:paraId="2C3D0E20"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222222"/>
          <w:sz w:val="28"/>
          <w:szCs w:val="28"/>
          <w:highlight w:val="white"/>
        </w:rPr>
      </w:pPr>
      <w:r>
        <w:rPr>
          <w:rFonts w:ascii="Times New Roman" w:eastAsia="Times New Roman" w:hAnsi="Times New Roman" w:cs="Times New Roman"/>
          <w:color w:val="222222"/>
          <w:sz w:val="28"/>
          <w:szCs w:val="28"/>
          <w:highlight w:val="white"/>
        </w:rPr>
        <w:t>Голикова Ж.А. Перевод с английского на русский: Учеб. Пособие / Ж. А. Голикова. – 2-е изд., испр. – М.: Новое знание, 2004. – 287  c.</w:t>
      </w:r>
    </w:p>
    <w:p w14:paraId="3D539FE4"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222222"/>
          <w:sz w:val="28"/>
          <w:szCs w:val="28"/>
          <w:highlight w:val="white"/>
        </w:rPr>
      </w:pPr>
      <w:r>
        <w:rPr>
          <w:rFonts w:ascii="Times New Roman" w:eastAsia="Times New Roman" w:hAnsi="Times New Roman" w:cs="Times New Roman"/>
          <w:color w:val="222222"/>
          <w:sz w:val="28"/>
          <w:szCs w:val="28"/>
          <w:highlight w:val="white"/>
        </w:rPr>
        <w:t>Гумбольдт, В. фон. Избранные труды по языкознанию [Текст] / В. фон. Гумбольдт ; пер. с нем. под ред. Г.В. Рамишвили. – Москва : Прогресс, 1984. – 400 с.</w:t>
      </w:r>
    </w:p>
    <w:p w14:paraId="4C29C57E"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Жлуктенко, Ю.А. Социальная лингвистика и общественная практика (Аспекты социокультурного варьирования полиэтнического английского языка) / Ю.А. Жлуктенко, Ю.А. Зацный, А.Д. Швейцер. Ред. О.Е. Семенец. -Киев, 1988.- С. 46-52.</w:t>
      </w:r>
    </w:p>
    <w:p w14:paraId="798A608A"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222222"/>
          <w:sz w:val="28"/>
          <w:szCs w:val="28"/>
          <w:highlight w:val="white"/>
        </w:rPr>
      </w:pPr>
      <w:r>
        <w:rPr>
          <w:rFonts w:ascii="Times New Roman" w:eastAsia="Times New Roman" w:hAnsi="Times New Roman" w:cs="Times New Roman"/>
          <w:color w:val="222222"/>
          <w:sz w:val="28"/>
          <w:szCs w:val="28"/>
          <w:highlight w:val="white"/>
        </w:rPr>
        <w:t>Елистратов, В.С. Арго и культура [Текст] / В.С. Елистратов. - Москва, 1995. – 231 с.</w:t>
      </w:r>
    </w:p>
    <w:p w14:paraId="4CA6924E"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color w:val="000000"/>
          <w:sz w:val="28"/>
          <w:szCs w:val="28"/>
        </w:rPr>
        <w:t>Жирмунский В. М. Национальный язык и социальные диалекты. – Л., 1936. – 298 с.</w:t>
      </w:r>
    </w:p>
    <w:p w14:paraId="2D47A410"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color w:val="000000"/>
          <w:sz w:val="28"/>
          <w:szCs w:val="28"/>
        </w:rPr>
        <w:t xml:space="preserve">Караваева Т. Л., Мизецкая В. Я., Никулина Е. Л. Нестандартная лексика в оригинале и переводе англоязычных текстов разных жанров // Перевод и интерпретация текста. — М., 1988. – </w:t>
      </w:r>
      <w:r>
        <w:rPr>
          <w:rFonts w:ascii="Times" w:eastAsia="Times" w:hAnsi="Times" w:cs="Times"/>
          <w:sz w:val="28"/>
          <w:szCs w:val="28"/>
        </w:rPr>
        <w:t>с</w:t>
      </w:r>
      <w:r>
        <w:rPr>
          <w:rFonts w:ascii="Times" w:eastAsia="Times" w:hAnsi="Times" w:cs="Times"/>
          <w:color w:val="000000"/>
          <w:sz w:val="28"/>
          <w:szCs w:val="28"/>
        </w:rPr>
        <w:t>. 190-197.</w:t>
      </w:r>
    </w:p>
    <w:p w14:paraId="306DB89B"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rFonts w:ascii="Times" w:eastAsia="Times" w:hAnsi="Times" w:cs="Times"/>
          <w:sz w:val="28"/>
          <w:szCs w:val="28"/>
        </w:rPr>
      </w:pPr>
      <w:r>
        <w:rPr>
          <w:rFonts w:ascii="Times" w:eastAsia="Times" w:hAnsi="Times" w:cs="Times"/>
          <w:sz w:val="28"/>
          <w:szCs w:val="28"/>
        </w:rPr>
        <w:t>Кестер-Тома З. Стандарт, субстандарт, нонстандарт // Русистика, 1993, № 2. - С. 23.</w:t>
      </w:r>
    </w:p>
    <w:p w14:paraId="7C4FCE06"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rFonts w:ascii="Times" w:eastAsia="Times" w:hAnsi="Times" w:cs="Times"/>
          <w:sz w:val="28"/>
          <w:szCs w:val="28"/>
        </w:rPr>
      </w:pPr>
      <w:r>
        <w:rPr>
          <w:rFonts w:ascii="Times" w:eastAsia="Times" w:hAnsi="Times" w:cs="Times"/>
          <w:sz w:val="28"/>
          <w:szCs w:val="28"/>
        </w:rPr>
        <w:t>Клименко Н. Ф. Динамічні процеси в сучасному українському лексиконі : [моногр.] / Н. Ф. Клименко, Є. А. Карпіловська, Л. П. Кислюк. – Київ : Видавничий Дім Дмитра Бураго, 2008. – 336 с.</w:t>
      </w:r>
    </w:p>
    <w:p w14:paraId="1C9FB378"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color w:val="000000"/>
          <w:sz w:val="28"/>
          <w:szCs w:val="28"/>
        </w:rPr>
        <w:t>Ковалева К.И. Оригинал и перевод:</w:t>
      </w:r>
      <w:r>
        <w:rPr>
          <w:rFonts w:ascii="Times" w:eastAsia="Times" w:hAnsi="Times" w:cs="Times"/>
          <w:sz w:val="28"/>
          <w:szCs w:val="28"/>
        </w:rPr>
        <w:t xml:space="preserve"> </w:t>
      </w:r>
      <w:r>
        <w:rPr>
          <w:rFonts w:ascii="Times" w:eastAsia="Times" w:hAnsi="Times" w:cs="Times"/>
          <w:color w:val="000000"/>
          <w:sz w:val="28"/>
          <w:szCs w:val="28"/>
        </w:rPr>
        <w:t xml:space="preserve">два лица одного текста. М. :  2001. </w:t>
      </w:r>
      <w:r>
        <w:rPr>
          <w:rFonts w:ascii="Times" w:eastAsia="Times" w:hAnsi="Times" w:cs="Times"/>
          <w:sz w:val="28"/>
          <w:szCs w:val="28"/>
        </w:rPr>
        <w:t xml:space="preserve">– </w:t>
      </w:r>
      <w:r>
        <w:rPr>
          <w:rFonts w:ascii="Times" w:eastAsia="Times" w:hAnsi="Times" w:cs="Times"/>
          <w:color w:val="000000"/>
          <w:sz w:val="28"/>
          <w:szCs w:val="28"/>
        </w:rPr>
        <w:t>98 с.</w:t>
      </w:r>
    </w:p>
    <w:p w14:paraId="35B4BCAA"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New Roman" w:eastAsia="Times New Roman" w:hAnsi="Times New Roman" w:cs="Times New Roman"/>
          <w:color w:val="000000"/>
          <w:sz w:val="28"/>
          <w:szCs w:val="28"/>
        </w:rPr>
        <w:t xml:space="preserve">Комиссаров В. Н. Современное переводоведение. </w:t>
      </w:r>
      <w:r>
        <w:rPr>
          <w:rFonts w:ascii="Times" w:eastAsia="Times" w:hAnsi="Times" w:cs="Times"/>
          <w:sz w:val="28"/>
          <w:szCs w:val="28"/>
        </w:rPr>
        <w:t xml:space="preserve">– </w:t>
      </w:r>
      <w:r>
        <w:rPr>
          <w:rFonts w:ascii="Times New Roman" w:eastAsia="Times New Roman" w:hAnsi="Times New Roman" w:cs="Times New Roman"/>
          <w:color w:val="000000"/>
          <w:sz w:val="28"/>
          <w:szCs w:val="28"/>
        </w:rPr>
        <w:t xml:space="preserve"> М.</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 xml:space="preserve">1999. </w:t>
      </w:r>
      <w:r>
        <w:rPr>
          <w:rFonts w:ascii="Times" w:eastAsia="Times" w:hAnsi="Times" w:cs="Times"/>
          <w:sz w:val="28"/>
          <w:szCs w:val="28"/>
        </w:rPr>
        <w:t>–</w:t>
      </w:r>
      <w:r>
        <w:rPr>
          <w:rFonts w:ascii="Times New Roman" w:eastAsia="Times New Roman" w:hAnsi="Times New Roman" w:cs="Times New Roman"/>
          <w:color w:val="000000"/>
          <w:sz w:val="28"/>
          <w:szCs w:val="28"/>
        </w:rPr>
        <w:t>С. 57-58.</w:t>
      </w:r>
    </w:p>
    <w:p w14:paraId="71B696D4"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color w:val="000000"/>
          <w:sz w:val="28"/>
          <w:szCs w:val="28"/>
        </w:rPr>
        <w:t>Комиссаров В. Н. Теория перевода (лингвистические аспекты). –                   М.: Высшая школа, 1997. — 136 с.</w:t>
      </w:r>
    </w:p>
    <w:p w14:paraId="04C53164"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sz w:val="28"/>
          <w:szCs w:val="28"/>
        </w:rPr>
        <w:lastRenderedPageBreak/>
        <w:t>Коровушкин В. П. Основы контрастивной социолектологии: автореферат диссертации доктора филологических наук /   В. П. Коровушкин – Пятигорск, 2005. – 21 с.</w:t>
      </w:r>
    </w:p>
    <w:p w14:paraId="1C046BDF"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color w:val="000000"/>
          <w:sz w:val="28"/>
          <w:szCs w:val="28"/>
        </w:rPr>
        <w:t>Кочерган М. П. Загальне мовознавство : підручник /М. П. Кочерган – 2-ге вид., виправл.і доповн. – К.: Видавничий центр “Академія”, 2006. – 464 с.</w:t>
      </w:r>
    </w:p>
    <w:p w14:paraId="70AB19BC"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rFonts w:ascii="Times" w:eastAsia="Times" w:hAnsi="Times" w:cs="Times"/>
          <w:sz w:val="28"/>
          <w:szCs w:val="28"/>
        </w:rPr>
      </w:pPr>
      <w:r>
        <w:rPr>
          <w:rFonts w:ascii="Times" w:eastAsia="Times" w:hAnsi="Times" w:cs="Times"/>
          <w:sz w:val="28"/>
          <w:szCs w:val="28"/>
        </w:rPr>
        <w:t>Коць Т. А. Літературна норма у функціонально-стильовій і структурній парадигмі : [ моногр. ] / Т. А. Коць. – К. : Логос, 2010. – 303 с.</w:t>
      </w:r>
    </w:p>
    <w:p w14:paraId="6F072553"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color w:val="000000"/>
          <w:sz w:val="28"/>
          <w:szCs w:val="28"/>
        </w:rPr>
        <w:t xml:space="preserve">Кравченко, О.В. К вопросу об определении понятия лингвистический абсурд [Текст] / О.В. Кравченко // Системное и а системное 71 в языке и речи: материалы Междунар. науч. конф. Иркутск, 2007. Разд. 9. - С.134-139. </w:t>
      </w:r>
    </w:p>
    <w:p w14:paraId="002FCDE1"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rFonts w:ascii="Times" w:eastAsia="Times" w:hAnsi="Times" w:cs="Times"/>
          <w:sz w:val="28"/>
          <w:szCs w:val="28"/>
        </w:rPr>
      </w:pPr>
      <w:r>
        <w:rPr>
          <w:rFonts w:ascii="Times" w:eastAsia="Times" w:hAnsi="Times" w:cs="Times"/>
          <w:sz w:val="28"/>
          <w:szCs w:val="28"/>
        </w:rPr>
        <w:t>Крысин Л.П. О перспективах социолингвистических исследований в русистике // Русистика, 1992, № 2. - С. 99</w:t>
      </w:r>
    </w:p>
    <w:p w14:paraId="44F9D36E"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rFonts w:ascii="Times" w:eastAsia="Times" w:hAnsi="Times" w:cs="Times"/>
          <w:sz w:val="28"/>
          <w:szCs w:val="28"/>
        </w:rPr>
      </w:pPr>
      <w:r>
        <w:rPr>
          <w:rFonts w:ascii="Times" w:eastAsia="Times" w:hAnsi="Times" w:cs="Times"/>
          <w:sz w:val="28"/>
          <w:szCs w:val="28"/>
        </w:rPr>
        <w:t>Крысин, Л.П. Речевое общение в социально неоднородной среде // Современный русский язык: Социальная и функциональная дифференциация [Текст] / Л.П. Крысин // Рос. академия наук. Ин-т русского языка им. В.В. Виноградова. – М.: Языки славянской культуры, 2003. – с. 367-374</w:t>
      </w:r>
    </w:p>
    <w:p w14:paraId="3F3100A0"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rFonts w:ascii="Times" w:eastAsia="Times" w:hAnsi="Times" w:cs="Times"/>
          <w:sz w:val="28"/>
          <w:szCs w:val="28"/>
        </w:rPr>
      </w:pPr>
      <w:r>
        <w:rPr>
          <w:rFonts w:ascii="Times" w:eastAsia="Times" w:hAnsi="Times" w:cs="Times"/>
          <w:sz w:val="28"/>
          <w:szCs w:val="28"/>
        </w:rPr>
        <w:t>Крысин Л.П. Современная литературная норма и ее кодификация : (Культура речи) / Крысин Л.П. // Русский язык в школе. – 2002. – №1. – С.82-87.</w:t>
      </w:r>
    </w:p>
    <w:p w14:paraId="55F1BDEF"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rFonts w:ascii="Times" w:eastAsia="Times" w:hAnsi="Times" w:cs="Times"/>
          <w:sz w:val="28"/>
          <w:szCs w:val="28"/>
        </w:rPr>
      </w:pPr>
      <w:r>
        <w:rPr>
          <w:rFonts w:ascii="Times" w:eastAsia="Times" w:hAnsi="Times" w:cs="Times"/>
          <w:sz w:val="28"/>
          <w:szCs w:val="28"/>
        </w:rPr>
        <w:t>Крысин, Л.П. Социальная маркированность языковых единиц/ Л.П. Крысин// Вопросы языкознания. 2000. - № 4. - С. 26-43.</w:t>
      </w:r>
    </w:p>
    <w:p w14:paraId="3610626D"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rFonts w:ascii="Times" w:eastAsia="Times" w:hAnsi="Times" w:cs="Times"/>
          <w:sz w:val="28"/>
          <w:szCs w:val="28"/>
        </w:rPr>
      </w:pPr>
      <w:r>
        <w:rPr>
          <w:rFonts w:ascii="Times" w:eastAsia="Times" w:hAnsi="Times" w:cs="Times"/>
          <w:sz w:val="28"/>
          <w:szCs w:val="28"/>
        </w:rPr>
        <w:t>Крысин Л.П. Социолингвистическая интерпретация речевых «неправильностей» // Культурно-речевая ситуация в современной России: вопросы теории и образовательных технологий: Тез. докл. Всерос. науч. – метод. конф. / Отв. ред. И. Т. Вепрева. Екатеринбург, 2000. С. 105-107.</w:t>
      </w:r>
    </w:p>
    <w:p w14:paraId="2D9CB8F4"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color w:val="000000"/>
          <w:sz w:val="28"/>
          <w:szCs w:val="28"/>
        </w:rPr>
        <w:t xml:space="preserve">Крысин, Л.П. Толерантность языковой нормы [Текст] / Л.П. Крысин // Язык и мы. Мы и язык: сборник статей памяти Б. С. Шварцкопфа. Москва, 2006. 546 с. </w:t>
      </w:r>
    </w:p>
    <w:p w14:paraId="70703BCF"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color w:val="000000"/>
          <w:sz w:val="28"/>
          <w:szCs w:val="28"/>
        </w:rPr>
        <w:t xml:space="preserve">Крысин Л. П. Языковая норма и речевая практика [Электронный ресурс] / Л.П. Крысин – Режим доступа: </w:t>
      </w:r>
      <w:r>
        <w:rPr>
          <w:rFonts w:ascii="Times" w:eastAsia="Times" w:hAnsi="Times" w:cs="Times"/>
          <w:color w:val="000000"/>
          <w:sz w:val="28"/>
          <w:szCs w:val="28"/>
        </w:rPr>
        <w:lastRenderedPageBreak/>
        <w:t>http://www.philology.ru/linguistics2/krysin-05.htm</w:t>
      </w:r>
    </w:p>
    <w:p w14:paraId="1CB365DE"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rFonts w:ascii="Times" w:eastAsia="Times" w:hAnsi="Times" w:cs="Times"/>
          <w:sz w:val="28"/>
          <w:szCs w:val="28"/>
        </w:rPr>
      </w:pPr>
      <w:r>
        <w:rPr>
          <w:rFonts w:ascii="Times" w:eastAsia="Times" w:hAnsi="Times" w:cs="Times"/>
          <w:sz w:val="28"/>
          <w:szCs w:val="28"/>
        </w:rPr>
        <w:t>Кузьмич, И.В. Звукоизобразительная лексика американского сленга: фоносемантический анализ: Дис. .канд. филол. наук. СПб., 1993. — 348 с.</w:t>
      </w:r>
    </w:p>
    <w:p w14:paraId="2957BE41"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rFonts w:ascii="Times" w:eastAsia="Times" w:hAnsi="Times" w:cs="Times"/>
          <w:sz w:val="28"/>
          <w:szCs w:val="28"/>
        </w:rPr>
      </w:pPr>
      <w:r>
        <w:rPr>
          <w:rFonts w:ascii="Times" w:eastAsia="Times" w:hAnsi="Times" w:cs="Times"/>
          <w:sz w:val="28"/>
          <w:szCs w:val="28"/>
        </w:rPr>
        <w:t>Ларін Б. А. Західноєвропейські елементи російського злодійського арго// Мова і література. —  Л., 1991. Вип. 7. —  С. 1-20.</w:t>
      </w:r>
    </w:p>
    <w:p w14:paraId="262A9DD4"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sz w:val="28"/>
          <w:szCs w:val="28"/>
        </w:rPr>
        <w:t>Лихачев Д. С. Черты первобытного примитивизма воровской речи // Язык и литература. — М.- Л., 1987, т. 3. — с. 373.</w:t>
      </w:r>
    </w:p>
    <w:p w14:paraId="4BF59C2A"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color w:val="000000"/>
          <w:sz w:val="28"/>
          <w:szCs w:val="28"/>
        </w:rPr>
        <w:t>Маковский М. М. Феномен табу в традициях и языке индоевропейцев. Сущность–формы–развитие. – М.: Азбуковник, 2000. – 268 с.,  с. 27.</w:t>
      </w:r>
    </w:p>
    <w:p w14:paraId="2874E268"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color w:val="000000"/>
          <w:sz w:val="28"/>
          <w:szCs w:val="28"/>
        </w:rPr>
        <w:t>Маслова, Ж.Н. «Ценность» и «норма» как факторы детерминации выбора языковых средств [Текст] / Ж.Н. Маслова // Вестн. ТГУ. 2007. Вып. 12 (56). - С. 240.</w:t>
      </w:r>
    </w:p>
    <w:p w14:paraId="271E7FE2"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color w:val="000000"/>
          <w:sz w:val="28"/>
          <w:szCs w:val="28"/>
        </w:rPr>
        <w:t>Мечковская, Н.Б. Социальная лингвистика. [Текст] / Н.Б. Мечковская. Москва, 2000. – 207 с.</w:t>
      </w:r>
    </w:p>
    <w:p w14:paraId="581CBB3F"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color w:val="000000"/>
          <w:sz w:val="28"/>
          <w:szCs w:val="28"/>
        </w:rPr>
        <w:t>Миньяр-Белоручев Р. К. Теория и методы перевода –                                М.: Московский лицей, 1996. – 208 с.</w:t>
      </w:r>
    </w:p>
    <w:p w14:paraId="614837ED"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color w:val="000000"/>
          <w:sz w:val="28"/>
          <w:szCs w:val="28"/>
        </w:rPr>
        <w:t>Молчанова, Г.Г. Семантика художественного текста (импликативные аспекты коммуникации) [Текст] / Г.Г. Молчанова. - Ташкент, 1988. – 237с.</w:t>
      </w:r>
    </w:p>
    <w:p w14:paraId="2A966959"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color w:val="000000"/>
          <w:sz w:val="28"/>
          <w:szCs w:val="28"/>
        </w:rPr>
        <w:t>Мурзин, Л.Н. Норма, речевой прием и ошибка с динамической точки зрения [Текст] / Л.Н Мурзин // Речевые приемы и ошибки: Типология, деривация и функционирование: сб. науч. трудов. - Пермь, 1989. – 563 с.</w:t>
      </w:r>
    </w:p>
    <w:p w14:paraId="67544489"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color w:val="000000"/>
          <w:sz w:val="28"/>
          <w:szCs w:val="28"/>
        </w:rPr>
        <w:t>Нелюбин Л.Л. Переводоведческая лингводидактика : учеб.-метод. пособие / Л.Л. Нелюбин, Е.Г. Князева. - 3-е изд., перераб. и доп. М. : Флинта : Наука, 2009. - 320 с.</w:t>
      </w:r>
    </w:p>
    <w:p w14:paraId="26D6275E"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color w:val="000000"/>
          <w:sz w:val="28"/>
          <w:szCs w:val="28"/>
        </w:rPr>
        <w:t>Немцова Н. В. Способы передачи грамматических отклонений от нормы при переводе с английского на русский</w:t>
      </w:r>
      <w:r>
        <w:rPr>
          <w:rFonts w:ascii="Times" w:eastAsia="Times" w:hAnsi="Times" w:cs="Times"/>
          <w:color w:val="000000"/>
          <w:sz w:val="24"/>
          <w:szCs w:val="24"/>
        </w:rPr>
        <w:t xml:space="preserve"> (на материале произведений М. Твена) </w:t>
      </w:r>
      <w:r>
        <w:rPr>
          <w:rFonts w:ascii="Times" w:eastAsia="Times" w:hAnsi="Times" w:cs="Times"/>
          <w:color w:val="000000"/>
          <w:sz w:val="28"/>
          <w:szCs w:val="28"/>
        </w:rPr>
        <w:t xml:space="preserve">[Электронный ресурс] / Н. В. Немцова –  Режим доступу: </w:t>
      </w:r>
      <w:hyperlink r:id="rId8">
        <w:r>
          <w:rPr>
            <w:rFonts w:ascii="Times" w:eastAsia="Times" w:hAnsi="Times" w:cs="Times"/>
            <w:color w:val="1155CC"/>
            <w:sz w:val="28"/>
            <w:szCs w:val="28"/>
            <w:u w:val="single"/>
          </w:rPr>
          <w:t>http://www.dslib.net/jazyko-znanie/sposoby-peredachi-grammaticheskih-otklonenij-ot-normy-pri-perevode-s-anglijskogo.html</w:t>
        </w:r>
      </w:hyperlink>
    </w:p>
    <w:p w14:paraId="00B114B3"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color w:val="000000"/>
          <w:sz w:val="28"/>
          <w:szCs w:val="28"/>
        </w:rPr>
        <w:t xml:space="preserve">Нухов, С.Ж. Языковая игра в словообразовании: автореф. дис. дра </w:t>
      </w:r>
      <w:r>
        <w:rPr>
          <w:rFonts w:ascii="Times" w:eastAsia="Times" w:hAnsi="Times" w:cs="Times"/>
          <w:color w:val="000000"/>
          <w:sz w:val="28"/>
          <w:szCs w:val="28"/>
        </w:rPr>
        <w:lastRenderedPageBreak/>
        <w:t>филол. наук [Текст] / С.Ж. Нухов. - М., 1997. – 45 с.</w:t>
      </w:r>
    </w:p>
    <w:p w14:paraId="2473B873"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color w:val="000000"/>
          <w:sz w:val="28"/>
          <w:szCs w:val="28"/>
        </w:rPr>
        <w:t>Паршин, А. Теория и практика перевода А. Паршин. – М .: Наука. – 1985. – 310 с.</w:t>
      </w:r>
    </w:p>
    <w:p w14:paraId="0677C7B5"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color w:val="000000"/>
          <w:sz w:val="28"/>
          <w:szCs w:val="28"/>
        </w:rPr>
        <w:t>Перевышина, И.Р. Теория и практика перевода [Текст] / И.Р. Перевышина. – Спб.: Антология, 2007. – 560 с.</w:t>
      </w:r>
    </w:p>
    <w:p w14:paraId="3C352503"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rFonts w:ascii="Times" w:eastAsia="Times" w:hAnsi="Times" w:cs="Times"/>
          <w:sz w:val="28"/>
          <w:szCs w:val="28"/>
        </w:rPr>
      </w:pPr>
      <w:r>
        <w:rPr>
          <w:rFonts w:ascii="Times" w:eastAsia="Times" w:hAnsi="Times" w:cs="Times"/>
          <w:sz w:val="28"/>
          <w:szCs w:val="28"/>
        </w:rPr>
        <w:t>Подсушный В.П. Лексические заимствования в английском экспрессивном просторечии США: Дис. .канд. филол. наук/ В.П. Подсушный. Л., 1990. — 193 с.</w:t>
      </w:r>
    </w:p>
    <w:p w14:paraId="5DD9B366"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color w:val="000000"/>
          <w:sz w:val="28"/>
          <w:szCs w:val="28"/>
        </w:rPr>
        <w:t>Рецкер Я. И. Теория перевода и переводческая практика. —                    М.: Р.Валент; Издание 2-е, стер., 2006. – 240 с.</w:t>
      </w:r>
    </w:p>
    <w:p w14:paraId="03C44758"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rFonts w:ascii="Times" w:eastAsia="Times" w:hAnsi="Times" w:cs="Times"/>
          <w:sz w:val="28"/>
          <w:szCs w:val="28"/>
        </w:rPr>
      </w:pPr>
      <w:r>
        <w:rPr>
          <w:rFonts w:ascii="Times" w:eastAsia="Times" w:hAnsi="Times" w:cs="Times"/>
          <w:sz w:val="28"/>
          <w:szCs w:val="28"/>
        </w:rPr>
        <w:t>Розенталь, Д.Э.Секрет стилистики / Д.Э. Розенталь, Н.Б. Голуб. М., 1996. - 208 с.</w:t>
      </w:r>
    </w:p>
    <w:p w14:paraId="1BF1B50A"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sz w:val="28"/>
          <w:szCs w:val="28"/>
        </w:rPr>
        <w:t xml:space="preserve">Серебренников Б. А. Территориальная и социальная дифференциация языка / Б. А. Серебренников – М.: Наука, 1990. – 515с. </w:t>
      </w:r>
    </w:p>
    <w:p w14:paraId="22BB11B5"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sz w:val="28"/>
          <w:szCs w:val="28"/>
        </w:rPr>
        <w:t>Скворцов Л. И. Об оценках языка молодежи. Вопросы культуры речи/ Л. И. Скворцов – М., 1984. – 212 с.</w:t>
      </w:r>
    </w:p>
    <w:p w14:paraId="7DA314C2"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color w:val="000000"/>
          <w:sz w:val="28"/>
          <w:szCs w:val="28"/>
        </w:rPr>
        <w:t>Ставицька Л. Арго, жаргон, сленг: Соц. диференціація укр. мови. – К.: Критика, 2005. —  с. 33</w:t>
      </w:r>
    </w:p>
    <w:p w14:paraId="746045AB"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rFonts w:ascii="Times" w:eastAsia="Times" w:hAnsi="Times" w:cs="Times"/>
          <w:sz w:val="28"/>
          <w:szCs w:val="28"/>
        </w:rPr>
      </w:pPr>
      <w:r>
        <w:rPr>
          <w:rFonts w:ascii="Times" w:eastAsia="Times" w:hAnsi="Times" w:cs="Times"/>
          <w:sz w:val="28"/>
          <w:szCs w:val="28"/>
        </w:rPr>
        <w:t>Трудности словоупотребления и варианты норм русского литературного языка / Под ред. К. С. Горбачевича. – Л., 1984.— С. 4</w:t>
      </w:r>
    </w:p>
    <w:p w14:paraId="2C5DA03E"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color w:val="000000"/>
          <w:sz w:val="28"/>
          <w:szCs w:val="28"/>
        </w:rPr>
        <w:t>Туманян, Э. Г. Язык как система социолингвистических систем. [Текст] / Э. Г. Туманян. – Москва: Наука, 19</w:t>
      </w:r>
      <w:r>
        <w:rPr>
          <w:rFonts w:ascii="Times" w:eastAsia="Times" w:hAnsi="Times" w:cs="Times"/>
          <w:color w:val="000000"/>
          <w:sz w:val="28"/>
          <w:szCs w:val="28"/>
          <w:highlight w:val="white"/>
        </w:rPr>
        <w:t>85</w:t>
      </w:r>
      <w:r>
        <w:rPr>
          <w:rFonts w:ascii="Times" w:eastAsia="Times" w:hAnsi="Times" w:cs="Times"/>
          <w:color w:val="000000"/>
          <w:sz w:val="28"/>
          <w:szCs w:val="28"/>
        </w:rPr>
        <w:t>. – 246 с.</w:t>
      </w:r>
    </w:p>
    <w:p w14:paraId="1ED92C63"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color w:val="000000"/>
          <w:sz w:val="28"/>
          <w:szCs w:val="28"/>
        </w:rPr>
        <w:t>Успенский Б. А. Мифологический аспект русской экспрессивной фразеологии // Успенский Б. А. Избранные труды. Т.2.</w:t>
      </w:r>
      <w:r>
        <w:rPr>
          <w:rFonts w:ascii="Times" w:eastAsia="Times" w:hAnsi="Times" w:cs="Times"/>
          <w:sz w:val="28"/>
          <w:szCs w:val="28"/>
        </w:rPr>
        <w:t xml:space="preserve"> –</w:t>
      </w:r>
      <w:r>
        <w:rPr>
          <w:rFonts w:ascii="Times" w:eastAsia="Times" w:hAnsi="Times" w:cs="Times"/>
          <w:color w:val="000000"/>
          <w:sz w:val="28"/>
          <w:szCs w:val="28"/>
        </w:rPr>
        <w:t xml:space="preserve"> М., 1994.</w:t>
      </w:r>
      <w:r>
        <w:rPr>
          <w:rFonts w:ascii="Times" w:eastAsia="Times" w:hAnsi="Times" w:cs="Times"/>
          <w:sz w:val="28"/>
          <w:szCs w:val="28"/>
        </w:rPr>
        <w:t xml:space="preserve"> –</w:t>
      </w:r>
      <w:r>
        <w:rPr>
          <w:rFonts w:ascii="Times" w:eastAsia="Times" w:hAnsi="Times" w:cs="Times"/>
          <w:color w:val="000000"/>
          <w:sz w:val="28"/>
          <w:szCs w:val="28"/>
        </w:rPr>
        <w:t xml:space="preserve"> </w:t>
      </w:r>
      <w:r>
        <w:rPr>
          <w:rFonts w:ascii="Times" w:eastAsia="Times" w:hAnsi="Times" w:cs="Times"/>
          <w:sz w:val="28"/>
          <w:szCs w:val="28"/>
        </w:rPr>
        <w:t>С</w:t>
      </w:r>
      <w:r>
        <w:rPr>
          <w:rFonts w:ascii="Times" w:eastAsia="Times" w:hAnsi="Times" w:cs="Times"/>
          <w:color w:val="000000"/>
          <w:sz w:val="28"/>
          <w:szCs w:val="28"/>
        </w:rPr>
        <w:t>. 53-128.</w:t>
      </w:r>
    </w:p>
    <w:p w14:paraId="0C889ED8"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color w:val="000000"/>
          <w:sz w:val="28"/>
          <w:szCs w:val="28"/>
        </w:rPr>
        <w:t>Федоров А. В. Основы общей теории перевода. – СПб.: Филология Три, 2002. – 414 с.</w:t>
      </w:r>
    </w:p>
    <w:p w14:paraId="704285E1"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sz w:val="28"/>
          <w:szCs w:val="28"/>
        </w:rPr>
        <w:t>Федоров</w:t>
      </w:r>
      <w:r>
        <w:rPr>
          <w:rFonts w:ascii="Times" w:eastAsia="Times" w:hAnsi="Times" w:cs="Times"/>
          <w:color w:val="000000"/>
          <w:sz w:val="28"/>
          <w:szCs w:val="28"/>
        </w:rPr>
        <w:t xml:space="preserve"> В.В. Становимся переводчиками. /Учебно-методическое пособие. Петропавловск-Камчатский. Издательство Камчатского государственного университета имени Витуса Беринга, 2005. </w:t>
      </w:r>
      <w:r>
        <w:rPr>
          <w:rFonts w:ascii="Times" w:eastAsia="Times" w:hAnsi="Times" w:cs="Times"/>
          <w:sz w:val="28"/>
          <w:szCs w:val="28"/>
        </w:rPr>
        <w:t xml:space="preserve"> – </w:t>
      </w:r>
      <w:r>
        <w:rPr>
          <w:rFonts w:ascii="Times" w:eastAsia="Times" w:hAnsi="Times" w:cs="Times"/>
          <w:color w:val="000000"/>
          <w:sz w:val="28"/>
          <w:szCs w:val="28"/>
        </w:rPr>
        <w:t>84 c.</w:t>
      </w:r>
    </w:p>
    <w:p w14:paraId="4316F888"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color w:val="000000"/>
          <w:sz w:val="28"/>
          <w:szCs w:val="28"/>
        </w:rPr>
        <w:lastRenderedPageBreak/>
        <w:t xml:space="preserve">Фоменко Ю. В. Типы речевых ошибок [Электронный ресурс]                Ю. В. Фоменко – Режим доступа: </w:t>
      </w:r>
      <w:hyperlink r:id="rId9">
        <w:r>
          <w:rPr>
            <w:rFonts w:ascii="Times" w:eastAsia="Times" w:hAnsi="Times" w:cs="Times"/>
            <w:color w:val="1155CC"/>
            <w:sz w:val="28"/>
            <w:szCs w:val="28"/>
            <w:u w:val="single"/>
          </w:rPr>
          <w:t>http://www.twirpx.com/file/246726/</w:t>
        </w:r>
      </w:hyperlink>
    </w:p>
    <w:p w14:paraId="6349538B"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Хомяков В. А. Нестандартная лексика в структуре английского языка национального периода – автореф. дис. докт. филол. наук / В. А. Хомяков —  Л., 1980. – 23 с .</w:t>
      </w:r>
    </w:p>
    <w:p w14:paraId="0F16E90B"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rFonts w:ascii="Times" w:eastAsia="Times" w:hAnsi="Times" w:cs="Times"/>
          <w:sz w:val="28"/>
          <w:szCs w:val="28"/>
        </w:rPr>
      </w:pPr>
      <w:r>
        <w:rPr>
          <w:rFonts w:ascii="Times" w:eastAsia="Times" w:hAnsi="Times" w:cs="Times"/>
          <w:sz w:val="28"/>
          <w:szCs w:val="28"/>
        </w:rPr>
        <w:t>Швейцер А.Д. Социальная дифференциация английского языка в США. М., 1983. – 216 с.</w:t>
      </w:r>
    </w:p>
    <w:p w14:paraId="7CF713E6"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rFonts w:ascii="Times" w:eastAsia="Times" w:hAnsi="Times" w:cs="Times"/>
          <w:sz w:val="28"/>
          <w:szCs w:val="28"/>
          <w:highlight w:val="white"/>
        </w:rPr>
      </w:pPr>
      <w:r>
        <w:rPr>
          <w:rFonts w:ascii="Times" w:eastAsia="Times" w:hAnsi="Times" w:cs="Times"/>
          <w:sz w:val="28"/>
          <w:szCs w:val="28"/>
          <w:highlight w:val="white"/>
        </w:rPr>
        <w:t>Єрмоленко С.Я. Літературна норма і мовна практика : монографія / [С. Я. Єрмоленко, С. П. Бибик, Т. А. Коць та ін.] ; за ред. С.Я. Єрмоленко. – Ніжин : ТОВ "Видавництво "Аспект-Поліграф", 2013. – 320 с.</w:t>
      </w:r>
    </w:p>
    <w:p w14:paraId="2DC354A5"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rFonts w:ascii="Times" w:eastAsia="Times" w:hAnsi="Times" w:cs="Times"/>
          <w:sz w:val="28"/>
          <w:szCs w:val="28"/>
          <w:highlight w:val="white"/>
        </w:rPr>
      </w:pPr>
      <w:r>
        <w:rPr>
          <w:rFonts w:ascii="Times" w:eastAsia="Times" w:hAnsi="Times" w:cs="Times"/>
          <w:sz w:val="28"/>
          <w:szCs w:val="28"/>
        </w:rPr>
        <w:t xml:space="preserve">Якобсон Р. Лінгвістика в її відношенні до інших наук / / Якобсон Р. Вибрані роботи. М., 1985. </w:t>
      </w:r>
      <w:r>
        <w:rPr>
          <w:rFonts w:ascii="Times" w:eastAsia="Times" w:hAnsi="Times" w:cs="Times"/>
          <w:sz w:val="28"/>
          <w:szCs w:val="28"/>
          <w:highlight w:val="white"/>
        </w:rPr>
        <w:t>– 460 с.</w:t>
      </w:r>
    </w:p>
    <w:p w14:paraId="3992FB9C"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highlight w:val="white"/>
        </w:rPr>
      </w:pPr>
      <w:r>
        <w:rPr>
          <w:rFonts w:ascii="Times" w:eastAsia="Times" w:hAnsi="Times" w:cs="Times"/>
          <w:color w:val="000000"/>
          <w:sz w:val="28"/>
          <w:szCs w:val="28"/>
          <w:highlight w:val="white"/>
        </w:rPr>
        <w:t>E. Ahlmann. Das normative Moment im Bedeutungsbegriff. «Annales Academiae scientiarum fennicae». Helsinki,  Ser. В,</w:t>
      </w:r>
      <w:r>
        <w:rPr>
          <w:rFonts w:ascii="Times" w:eastAsia="Times" w:hAnsi="Times" w:cs="Times"/>
          <w:sz w:val="28"/>
          <w:szCs w:val="28"/>
          <w:highlight w:val="white"/>
        </w:rPr>
        <w:t xml:space="preserve"> </w:t>
      </w:r>
      <w:r>
        <w:rPr>
          <w:rFonts w:ascii="Times" w:eastAsia="Times" w:hAnsi="Times" w:cs="Times"/>
          <w:color w:val="000000"/>
          <w:sz w:val="28"/>
          <w:szCs w:val="28"/>
          <w:highlight w:val="white"/>
        </w:rPr>
        <w:t>т. X</w:t>
      </w:r>
      <w:r>
        <w:rPr>
          <w:rFonts w:ascii="Times" w:eastAsia="Times" w:hAnsi="Times" w:cs="Times"/>
          <w:sz w:val="28"/>
          <w:szCs w:val="28"/>
          <w:highlight w:val="white"/>
        </w:rPr>
        <w:t xml:space="preserve">—1986 </w:t>
      </w:r>
    </w:p>
    <w:p w14:paraId="56CB55F4"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rFonts w:ascii="Times" w:eastAsia="Times" w:hAnsi="Times" w:cs="Times"/>
          <w:sz w:val="28"/>
          <w:szCs w:val="28"/>
          <w:highlight w:val="white"/>
        </w:rPr>
      </w:pPr>
      <w:r>
        <w:rPr>
          <w:rFonts w:ascii="Times" w:eastAsia="Times" w:hAnsi="Times" w:cs="Times"/>
          <w:sz w:val="28"/>
          <w:szCs w:val="28"/>
          <w:highlight w:val="white"/>
        </w:rPr>
        <w:t>Eble, C. Slang and Sociability/C. Eble. Chapel Hill and London: The University of North Carolina Press, 1996. - 228 p.</w:t>
      </w:r>
    </w:p>
    <w:p w14:paraId="51AD5A04"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rFonts w:ascii="Times" w:eastAsia="Times" w:hAnsi="Times" w:cs="Times"/>
          <w:sz w:val="28"/>
          <w:szCs w:val="28"/>
          <w:highlight w:val="white"/>
        </w:rPr>
      </w:pPr>
      <w:r>
        <w:rPr>
          <w:rFonts w:ascii="Times" w:eastAsia="Times" w:hAnsi="Times" w:cs="Times"/>
          <w:sz w:val="28"/>
          <w:szCs w:val="28"/>
        </w:rPr>
        <w:t xml:space="preserve">Havránek В. Zum Problem der Norm in der heutigen Sprachwissenschaft und Sprachkultur. «Actes du Quatrieme Congrés international des linguistes». </w:t>
      </w:r>
      <w:r>
        <w:rPr>
          <w:sz w:val="22"/>
          <w:szCs w:val="22"/>
        </w:rPr>
        <w:t xml:space="preserve"> </w:t>
      </w:r>
      <w:r>
        <w:rPr>
          <w:rFonts w:ascii="Times" w:eastAsia="Times" w:hAnsi="Times" w:cs="Times"/>
          <w:sz w:val="28"/>
          <w:szCs w:val="28"/>
        </w:rPr>
        <w:t>—  Copenhague, 1984. – С. 339-340</w:t>
      </w:r>
    </w:p>
    <w:p w14:paraId="02632645" w14:textId="77777777" w:rsidR="00626AF2" w:rsidRDefault="00626AF2">
      <w:pPr>
        <w:pStyle w:val="10"/>
        <w:widowControl w:val="0"/>
        <w:pBdr>
          <w:top w:val="nil"/>
          <w:left w:val="nil"/>
          <w:bottom w:val="nil"/>
          <w:right w:val="nil"/>
          <w:between w:val="nil"/>
        </w:pBdr>
        <w:spacing w:line="360" w:lineRule="auto"/>
        <w:ind w:left="927"/>
        <w:jc w:val="both"/>
        <w:rPr>
          <w:rFonts w:ascii="Times" w:eastAsia="Times" w:hAnsi="Times" w:cs="Times"/>
          <w:sz w:val="28"/>
          <w:szCs w:val="28"/>
        </w:rPr>
      </w:pPr>
    </w:p>
    <w:p w14:paraId="30BFDE3D"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rFonts w:ascii="Times" w:eastAsia="Times" w:hAnsi="Times" w:cs="Times"/>
          <w:sz w:val="28"/>
          <w:szCs w:val="28"/>
          <w:highlight w:val="white"/>
        </w:rPr>
      </w:pPr>
      <w:r>
        <w:rPr>
          <w:rFonts w:ascii="Times" w:eastAsia="Times" w:hAnsi="Times" w:cs="Times"/>
          <w:sz w:val="28"/>
          <w:szCs w:val="28"/>
          <w:highlight w:val="white"/>
        </w:rPr>
        <w:t>Mencken I LL. The American Language / H.L. Mencken. N.Y., 1992. - P. 702 -761.</w:t>
      </w:r>
    </w:p>
    <w:p w14:paraId="4BBD9457" w14:textId="77777777" w:rsidR="00626AF2" w:rsidRDefault="00422A88">
      <w:pPr>
        <w:pStyle w:val="10"/>
        <w:widowControl w:val="0"/>
        <w:pBdr>
          <w:top w:val="nil"/>
          <w:left w:val="nil"/>
          <w:bottom w:val="nil"/>
          <w:right w:val="nil"/>
          <w:between w:val="nil"/>
        </w:pBdr>
        <w:spacing w:line="360" w:lineRule="auto"/>
        <w:jc w:val="center"/>
        <w:rPr>
          <w:rFonts w:ascii="Times" w:eastAsia="Times" w:hAnsi="Times" w:cs="Times"/>
          <w:color w:val="000000"/>
          <w:sz w:val="28"/>
          <w:szCs w:val="28"/>
          <w:highlight w:val="white"/>
        </w:rPr>
      </w:pPr>
      <w:r>
        <w:rPr>
          <w:rFonts w:ascii="Times" w:eastAsia="Times" w:hAnsi="Times" w:cs="Times"/>
          <w:b/>
          <w:sz w:val="28"/>
          <w:szCs w:val="28"/>
          <w:highlight w:val="white"/>
        </w:rPr>
        <w:t>Довідкова література</w:t>
      </w:r>
    </w:p>
    <w:p w14:paraId="42F0B7B4"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color w:val="000000"/>
          <w:sz w:val="28"/>
          <w:szCs w:val="28"/>
        </w:rPr>
        <w:t xml:space="preserve">Ахманова О. С. Словарь лингвистических терминов /                                  О. С. Ахманова. – 2-е изд., стер. – М : УРСС : Едиториал УРСС, 2004. – 571 с. </w:t>
      </w:r>
    </w:p>
    <w:p w14:paraId="27C45606"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rFonts w:ascii="Times" w:eastAsia="Times" w:hAnsi="Times" w:cs="Times"/>
          <w:sz w:val="28"/>
          <w:szCs w:val="28"/>
        </w:rPr>
      </w:pPr>
      <w:r>
        <w:rPr>
          <w:rFonts w:ascii="Times" w:eastAsia="Times" w:hAnsi="Times" w:cs="Times"/>
          <w:sz w:val="28"/>
          <w:szCs w:val="28"/>
        </w:rPr>
        <w:t>Бельчиков Ю. А. Просторечие // Лингвистический энциклопедический словарь. — М.: СЭ, 1990. — С. 402.</w:t>
      </w:r>
    </w:p>
    <w:p w14:paraId="3224F1A8"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color w:val="000000"/>
          <w:sz w:val="28"/>
          <w:szCs w:val="28"/>
        </w:rPr>
        <w:t>Даль В. И. Толковый словарь русского языка: современная версия. – М.: Эксмо-пресс, 2000. – 736 с, с. 154.</w:t>
      </w:r>
    </w:p>
    <w:p w14:paraId="4E578CD4"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color w:val="000000"/>
          <w:sz w:val="28"/>
          <w:szCs w:val="28"/>
        </w:rPr>
        <w:t>Лингвистический энциклопедический словарь [Электронный ресурс] –</w:t>
      </w:r>
      <w:r>
        <w:rPr>
          <w:rFonts w:ascii="Times" w:eastAsia="Times" w:hAnsi="Times" w:cs="Times"/>
          <w:color w:val="000000"/>
          <w:sz w:val="28"/>
          <w:szCs w:val="28"/>
        </w:rPr>
        <w:lastRenderedPageBreak/>
        <w:t>Режим доступа: /http://tapemark.narod.ru/les/337b.html</w:t>
      </w:r>
    </w:p>
    <w:p w14:paraId="0FC26FD8"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color w:val="000000"/>
          <w:sz w:val="28"/>
          <w:szCs w:val="28"/>
        </w:rPr>
        <w:t xml:space="preserve">Нелюбин Л. Л. Толковый переводоведческий словарь. — М., 2003. 320 с,.  12-13 </w:t>
      </w:r>
      <w:r>
        <w:rPr>
          <w:rFonts w:ascii="Times" w:eastAsia="Times" w:hAnsi="Times" w:cs="Times"/>
          <w:sz w:val="28"/>
          <w:szCs w:val="28"/>
        </w:rPr>
        <w:t>С</w:t>
      </w:r>
      <w:r>
        <w:rPr>
          <w:rFonts w:ascii="Times" w:eastAsia="Times" w:hAnsi="Times" w:cs="Times"/>
          <w:color w:val="000000"/>
          <w:sz w:val="28"/>
          <w:szCs w:val="28"/>
        </w:rPr>
        <w:t>.</w:t>
      </w:r>
    </w:p>
    <w:p w14:paraId="3149683E"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color w:val="000000"/>
          <w:sz w:val="28"/>
          <w:szCs w:val="28"/>
        </w:rPr>
        <w:t xml:space="preserve">Словарь Ожегова </w:t>
      </w:r>
      <w:r>
        <w:rPr>
          <w:rFonts w:ascii="Times" w:eastAsia="Times" w:hAnsi="Times" w:cs="Times"/>
          <w:sz w:val="28"/>
          <w:szCs w:val="28"/>
        </w:rPr>
        <w:t xml:space="preserve">[Электронный ресурс] – Режим доступа: </w:t>
      </w:r>
      <w:r>
        <w:rPr>
          <w:rFonts w:ascii="Times" w:eastAsia="Times" w:hAnsi="Times" w:cs="Times"/>
          <w:color w:val="000000"/>
          <w:sz w:val="28"/>
          <w:szCs w:val="28"/>
        </w:rPr>
        <w:t>http://enc-dic.com/ozhegov/Arhaizm-727.html</w:t>
      </w:r>
    </w:p>
    <w:p w14:paraId="6830E3E5"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sz w:val="28"/>
          <w:szCs w:val="28"/>
        </w:rPr>
        <w:t xml:space="preserve">Толковый словарь русского языка : в 4 т. / гл. ред. Б. М. Волин, Д. Н. Ушаков (т. 2—4) ; сост. Г. О. Винокур, Б. А. Ларин, С. И. Ожегов, Б. В. Томашевский, Д. Н. Ушаков ; под ред. Д. Н. Ушакова. [Электронный ресурс] – Режим доступа: </w:t>
      </w:r>
      <w:hyperlink r:id="rId10">
        <w:r>
          <w:rPr>
            <w:rFonts w:ascii="Times" w:eastAsia="Times" w:hAnsi="Times" w:cs="Times"/>
            <w:color w:val="1155CC"/>
            <w:sz w:val="28"/>
            <w:szCs w:val="28"/>
            <w:u w:val="single"/>
          </w:rPr>
          <w:t>http://feb-web.ru/feb/ushakov/ush-abc/default.asp</w:t>
        </w:r>
      </w:hyperlink>
    </w:p>
    <w:p w14:paraId="36A3AC12"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sz w:val="28"/>
          <w:szCs w:val="28"/>
        </w:rPr>
        <w:t>Словарь-справочник лингвистических терминов. Изд. 3-е. — М.: Просвещение. Розенталь Д. Э., Теленкова М. А. 1985</w:t>
      </w:r>
    </w:p>
    <w:p w14:paraId="400D0D40"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color w:val="000000"/>
          <w:sz w:val="28"/>
          <w:szCs w:val="28"/>
        </w:rPr>
        <w:t xml:space="preserve">Chamber’s Twentieth Century Dictionary, </w:t>
      </w:r>
      <w:r>
        <w:rPr>
          <w:rFonts w:ascii="Times" w:eastAsia="Times" w:hAnsi="Times" w:cs="Times"/>
          <w:sz w:val="28"/>
          <w:szCs w:val="28"/>
        </w:rPr>
        <w:t xml:space="preserve">— </w:t>
      </w:r>
      <w:r>
        <w:rPr>
          <w:rFonts w:ascii="Times" w:eastAsia="Times" w:hAnsi="Times" w:cs="Times"/>
          <w:color w:val="000000"/>
          <w:sz w:val="28"/>
          <w:szCs w:val="28"/>
        </w:rPr>
        <w:t xml:space="preserve"> Edinburgh, 19</w:t>
      </w:r>
      <w:r>
        <w:rPr>
          <w:rFonts w:ascii="Times" w:eastAsia="Times" w:hAnsi="Times" w:cs="Times"/>
          <w:sz w:val="28"/>
          <w:szCs w:val="28"/>
        </w:rPr>
        <w:t>8</w:t>
      </w:r>
      <w:r>
        <w:rPr>
          <w:rFonts w:ascii="Times" w:eastAsia="Times" w:hAnsi="Times" w:cs="Times"/>
          <w:color w:val="000000"/>
          <w:sz w:val="28"/>
          <w:szCs w:val="28"/>
        </w:rPr>
        <w:t>5</w:t>
      </w:r>
      <w:r>
        <w:rPr>
          <w:rFonts w:ascii="Times" w:eastAsia="Times" w:hAnsi="Times" w:cs="Times"/>
          <w:sz w:val="28"/>
          <w:szCs w:val="28"/>
        </w:rPr>
        <w:t xml:space="preserve">. — 1364p. </w:t>
      </w:r>
    </w:p>
    <w:p w14:paraId="4FC21A81"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color w:val="000000"/>
          <w:sz w:val="28"/>
          <w:szCs w:val="28"/>
        </w:rPr>
        <w:t>Dictionary of Language and Linguistics, Hartmann, R.R.K./Stork, F.C.: Applied Science Publishers, LTD,</w:t>
      </w:r>
      <w:r>
        <w:rPr>
          <w:color w:val="000000"/>
          <w:sz w:val="22"/>
          <w:szCs w:val="22"/>
        </w:rPr>
        <w:t xml:space="preserve"> </w:t>
      </w:r>
      <w:r>
        <w:rPr>
          <w:rFonts w:ascii="Times" w:eastAsia="Times" w:hAnsi="Times" w:cs="Times"/>
          <w:color w:val="000000"/>
          <w:sz w:val="28"/>
          <w:szCs w:val="28"/>
        </w:rPr>
        <w:t>—  London 19</w:t>
      </w:r>
      <w:r>
        <w:rPr>
          <w:rFonts w:ascii="Times" w:eastAsia="Times" w:hAnsi="Times" w:cs="Times"/>
          <w:sz w:val="28"/>
          <w:szCs w:val="28"/>
        </w:rPr>
        <w:t>9</w:t>
      </w:r>
      <w:r>
        <w:rPr>
          <w:rFonts w:ascii="Times" w:eastAsia="Times" w:hAnsi="Times" w:cs="Times"/>
          <w:color w:val="000000"/>
          <w:sz w:val="28"/>
          <w:szCs w:val="28"/>
        </w:rPr>
        <w:t>2. —  с. 225</w:t>
      </w:r>
    </w:p>
    <w:p w14:paraId="647FA0ED"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color w:val="000000"/>
          <w:sz w:val="28"/>
          <w:szCs w:val="28"/>
        </w:rPr>
        <w:t>Green, Jonathon. Dictionary of Jargon. – London and New York : Ruotledge and Kegan Paul LTD, 2010.</w:t>
      </w:r>
    </w:p>
    <w:p w14:paraId="0F4D8AAE"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rFonts w:ascii="Times" w:eastAsia="Times" w:hAnsi="Times" w:cs="Times"/>
          <w:sz w:val="28"/>
          <w:szCs w:val="28"/>
        </w:rPr>
      </w:pPr>
      <w:r>
        <w:rPr>
          <w:rFonts w:ascii="Times" w:eastAsia="Times" w:hAnsi="Times" w:cs="Times"/>
          <w:sz w:val="28"/>
          <w:szCs w:val="28"/>
        </w:rPr>
        <w:t>The Shorter Oxford English Dictionary on Historical Principles. – Oxford, 1993.</w:t>
      </w:r>
    </w:p>
    <w:p w14:paraId="2CCDDBE0"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color w:val="000000"/>
          <w:sz w:val="28"/>
          <w:szCs w:val="28"/>
        </w:rPr>
        <w:t>Partridge E. A Dictionary of Slang and Unconventional English. – London, 2002.</w:t>
      </w:r>
      <w:r>
        <w:rPr>
          <w:color w:val="000000"/>
          <w:sz w:val="22"/>
          <w:szCs w:val="22"/>
        </w:rPr>
        <w:t xml:space="preserve"> </w:t>
      </w:r>
      <w:r>
        <w:rPr>
          <w:rFonts w:ascii="Times" w:eastAsia="Times" w:hAnsi="Times" w:cs="Times"/>
          <w:color w:val="000000"/>
          <w:sz w:val="28"/>
          <w:szCs w:val="28"/>
        </w:rPr>
        <w:t>—  С.161.</w:t>
      </w:r>
    </w:p>
    <w:p w14:paraId="7078EFB9"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color w:val="000000"/>
          <w:sz w:val="28"/>
          <w:szCs w:val="28"/>
        </w:rPr>
        <w:t>W</w:t>
      </w:r>
      <w:r>
        <w:rPr>
          <w:rFonts w:ascii="Cambria" w:eastAsia="Cambria" w:hAnsi="Cambria" w:cs="Cambria"/>
          <w:color w:val="000000"/>
          <w:sz w:val="28"/>
          <w:szCs w:val="28"/>
        </w:rPr>
        <w:t>ö</w:t>
      </w:r>
      <w:r>
        <w:rPr>
          <w:rFonts w:ascii="Times" w:eastAsia="Times" w:hAnsi="Times" w:cs="Times"/>
          <w:color w:val="000000"/>
          <w:sz w:val="28"/>
          <w:szCs w:val="28"/>
        </w:rPr>
        <w:t xml:space="preserve">rterbuchWortbedeutung.info [Электронный ресурс] – Режим доступа: </w:t>
      </w:r>
      <w:hyperlink r:id="rId11">
        <w:r>
          <w:rPr>
            <w:rFonts w:ascii="Times" w:eastAsia="Times" w:hAnsi="Times" w:cs="Times"/>
            <w:color w:val="1155CC"/>
            <w:sz w:val="28"/>
            <w:szCs w:val="28"/>
            <w:u w:val="single"/>
          </w:rPr>
          <w:t>http://www.wortbedeutung.info/Standardsprache/</w:t>
        </w:r>
      </w:hyperlink>
    </w:p>
    <w:p w14:paraId="6A9173C1" w14:textId="77777777" w:rsidR="00626AF2" w:rsidRDefault="00626AF2">
      <w:pPr>
        <w:pStyle w:val="10"/>
        <w:widowControl w:val="0"/>
        <w:pBdr>
          <w:top w:val="nil"/>
          <w:left w:val="nil"/>
          <w:bottom w:val="nil"/>
          <w:right w:val="nil"/>
          <w:between w:val="nil"/>
        </w:pBdr>
        <w:spacing w:line="360" w:lineRule="auto"/>
        <w:jc w:val="both"/>
        <w:rPr>
          <w:rFonts w:ascii="Times" w:eastAsia="Times" w:hAnsi="Times" w:cs="Times"/>
          <w:color w:val="000000"/>
          <w:sz w:val="28"/>
          <w:szCs w:val="28"/>
        </w:rPr>
      </w:pPr>
    </w:p>
    <w:p w14:paraId="6912B483" w14:textId="77777777" w:rsidR="00626AF2" w:rsidRDefault="00422A88">
      <w:pPr>
        <w:pStyle w:val="10"/>
        <w:widowControl w:val="0"/>
        <w:pBdr>
          <w:top w:val="nil"/>
          <w:left w:val="nil"/>
          <w:bottom w:val="nil"/>
          <w:right w:val="nil"/>
          <w:between w:val="nil"/>
        </w:pBdr>
        <w:spacing w:line="360" w:lineRule="auto"/>
        <w:jc w:val="center"/>
        <w:rPr>
          <w:rFonts w:ascii="Times" w:eastAsia="Times" w:hAnsi="Times" w:cs="Times"/>
          <w:b/>
          <w:color w:val="000000"/>
          <w:sz w:val="28"/>
          <w:szCs w:val="28"/>
          <w:highlight w:val="white"/>
        </w:rPr>
      </w:pPr>
      <w:r>
        <w:rPr>
          <w:rFonts w:ascii="Times" w:eastAsia="Times" w:hAnsi="Times" w:cs="Times"/>
          <w:b/>
          <w:sz w:val="28"/>
          <w:szCs w:val="28"/>
          <w:highlight w:val="white"/>
        </w:rPr>
        <w:t>І</w:t>
      </w:r>
      <w:r>
        <w:rPr>
          <w:rFonts w:ascii="Times" w:eastAsia="Times" w:hAnsi="Times" w:cs="Times"/>
          <w:b/>
          <w:color w:val="000000"/>
          <w:sz w:val="28"/>
          <w:szCs w:val="28"/>
          <w:highlight w:val="white"/>
        </w:rPr>
        <w:t>люстративний матеріал</w:t>
      </w:r>
    </w:p>
    <w:p w14:paraId="0DA3FA08"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color w:val="000000"/>
          <w:sz w:val="28"/>
          <w:szCs w:val="28"/>
        </w:rPr>
        <w:t>Margaret Mitchell Gone with the wind [Электронный ресурс]                   Margaret Mitchell - Режим доступ</w:t>
      </w:r>
      <w:r>
        <w:rPr>
          <w:rFonts w:ascii="Times" w:eastAsia="Times" w:hAnsi="Times" w:cs="Times"/>
          <w:sz w:val="28"/>
          <w:szCs w:val="28"/>
        </w:rPr>
        <w:t>у</w:t>
      </w:r>
      <w:r>
        <w:rPr>
          <w:rFonts w:ascii="Times" w:eastAsia="Times" w:hAnsi="Times" w:cs="Times"/>
          <w:color w:val="000000"/>
          <w:sz w:val="28"/>
          <w:szCs w:val="28"/>
        </w:rPr>
        <w:t>: https://geobestbooks.files.wordpress.com/2015/08/e1839be18390e183a0e18392e18390e183a0e18394e183a2e1839be18398e183a2e183a9e18394e1839ae18398-e183a5e18390e183a0e183ace18390e183a6.pd</w:t>
      </w:r>
    </w:p>
    <w:p w14:paraId="66BBC2B8" w14:textId="77777777" w:rsidR="00626AF2" w:rsidRDefault="00422A88">
      <w:pPr>
        <w:pStyle w:val="10"/>
        <w:widowControl w:val="0"/>
        <w:numPr>
          <w:ilvl w:val="0"/>
          <w:numId w:val="10"/>
        </w:numPr>
        <w:pBdr>
          <w:top w:val="nil"/>
          <w:left w:val="nil"/>
          <w:bottom w:val="nil"/>
          <w:right w:val="nil"/>
          <w:between w:val="nil"/>
        </w:pBdr>
        <w:spacing w:line="360" w:lineRule="auto"/>
        <w:ind w:left="0" w:firstLine="0"/>
        <w:contextualSpacing/>
        <w:jc w:val="both"/>
        <w:rPr>
          <w:color w:val="000000"/>
          <w:sz w:val="28"/>
          <w:szCs w:val="28"/>
        </w:rPr>
      </w:pPr>
      <w:r>
        <w:rPr>
          <w:rFonts w:ascii="Times" w:eastAsia="Times" w:hAnsi="Times" w:cs="Times"/>
          <w:color w:val="000000"/>
          <w:sz w:val="28"/>
          <w:szCs w:val="28"/>
        </w:rPr>
        <w:t xml:space="preserve"> Мітчелл М. «Звіяні вітром»: Роман / Маргарет Мітчелл ; Пер. З англ.  </w:t>
      </w:r>
      <w:r>
        <w:rPr>
          <w:rFonts w:ascii="Times" w:eastAsia="Times" w:hAnsi="Times" w:cs="Times"/>
          <w:color w:val="000000"/>
          <w:sz w:val="28"/>
          <w:szCs w:val="28"/>
        </w:rPr>
        <w:lastRenderedPageBreak/>
        <w:t xml:space="preserve">Р. Доценка. – К. : Вид. група КМ-БУКС, 2016. – 936 с. </w:t>
      </w:r>
    </w:p>
    <w:p w14:paraId="4C2A076D" w14:textId="77777777" w:rsidR="00626AF2" w:rsidRDefault="00422A88">
      <w:pPr>
        <w:pStyle w:val="10"/>
        <w:numPr>
          <w:ilvl w:val="0"/>
          <w:numId w:val="10"/>
        </w:numPr>
        <w:pBdr>
          <w:top w:val="nil"/>
          <w:left w:val="nil"/>
          <w:bottom w:val="nil"/>
          <w:right w:val="nil"/>
          <w:between w:val="nil"/>
        </w:pBdr>
        <w:spacing w:after="160" w:line="360" w:lineRule="auto"/>
        <w:ind w:left="0" w:firstLine="0"/>
        <w:jc w:val="both"/>
        <w:rPr>
          <w:color w:val="000000"/>
          <w:sz w:val="28"/>
          <w:szCs w:val="28"/>
        </w:rPr>
      </w:pPr>
      <w:r>
        <w:rPr>
          <w:rFonts w:ascii="Times" w:eastAsia="Times" w:hAnsi="Times" w:cs="Times"/>
          <w:color w:val="000000"/>
          <w:sz w:val="28"/>
          <w:szCs w:val="28"/>
        </w:rPr>
        <w:t xml:space="preserve"> Митчелл М. “Унесенные ветром”: Роман. Т.1: Пер. с англ. Т. Озерской – М.: Правда, 1991. – 608 с.</w:t>
      </w:r>
    </w:p>
    <w:p w14:paraId="036BC0BC" w14:textId="77777777" w:rsidR="00626AF2" w:rsidRDefault="00626AF2">
      <w:pPr>
        <w:pStyle w:val="10"/>
        <w:widowControl w:val="0"/>
        <w:pBdr>
          <w:top w:val="nil"/>
          <w:left w:val="nil"/>
          <w:bottom w:val="nil"/>
          <w:right w:val="nil"/>
          <w:between w:val="nil"/>
        </w:pBdr>
        <w:spacing w:line="360" w:lineRule="auto"/>
        <w:jc w:val="both"/>
        <w:rPr>
          <w:rFonts w:ascii="Times" w:eastAsia="Times" w:hAnsi="Times" w:cs="Times"/>
          <w:color w:val="000000"/>
          <w:sz w:val="28"/>
          <w:szCs w:val="28"/>
        </w:rPr>
      </w:pPr>
    </w:p>
    <w:p w14:paraId="57CDA17F" w14:textId="77777777" w:rsidR="00626AF2" w:rsidRDefault="00626AF2">
      <w:pPr>
        <w:pStyle w:val="10"/>
        <w:widowControl w:val="0"/>
        <w:pBdr>
          <w:top w:val="nil"/>
          <w:left w:val="nil"/>
          <w:bottom w:val="nil"/>
          <w:right w:val="nil"/>
          <w:between w:val="nil"/>
        </w:pBdr>
        <w:spacing w:line="360" w:lineRule="auto"/>
        <w:jc w:val="both"/>
        <w:rPr>
          <w:rFonts w:ascii="Times" w:eastAsia="Times" w:hAnsi="Times" w:cs="Times"/>
          <w:color w:val="000000"/>
          <w:sz w:val="28"/>
          <w:szCs w:val="28"/>
        </w:rPr>
      </w:pPr>
    </w:p>
    <w:p w14:paraId="06B95DA1" w14:textId="77777777" w:rsidR="00626AF2" w:rsidRDefault="00626AF2">
      <w:pPr>
        <w:pStyle w:val="10"/>
        <w:widowControl w:val="0"/>
        <w:pBdr>
          <w:top w:val="nil"/>
          <w:left w:val="nil"/>
          <w:bottom w:val="nil"/>
          <w:right w:val="nil"/>
          <w:between w:val="nil"/>
        </w:pBdr>
        <w:spacing w:line="360" w:lineRule="auto"/>
        <w:jc w:val="both"/>
        <w:rPr>
          <w:rFonts w:ascii="Times" w:eastAsia="Times" w:hAnsi="Times" w:cs="Times"/>
          <w:color w:val="000000"/>
          <w:sz w:val="28"/>
          <w:szCs w:val="28"/>
        </w:rPr>
      </w:pPr>
    </w:p>
    <w:p w14:paraId="1049B0D3" w14:textId="77777777" w:rsidR="00626AF2" w:rsidRDefault="00626AF2">
      <w:pPr>
        <w:pStyle w:val="10"/>
        <w:widowControl w:val="0"/>
        <w:pBdr>
          <w:top w:val="nil"/>
          <w:left w:val="nil"/>
          <w:bottom w:val="nil"/>
          <w:right w:val="nil"/>
          <w:between w:val="nil"/>
        </w:pBdr>
        <w:spacing w:line="360" w:lineRule="auto"/>
        <w:jc w:val="both"/>
        <w:rPr>
          <w:rFonts w:ascii="Times" w:eastAsia="Times" w:hAnsi="Times" w:cs="Times"/>
          <w:sz w:val="28"/>
          <w:szCs w:val="28"/>
        </w:rPr>
      </w:pPr>
    </w:p>
    <w:p w14:paraId="76113F21" w14:textId="77777777" w:rsidR="00626AF2" w:rsidRDefault="00626AF2">
      <w:pPr>
        <w:pStyle w:val="10"/>
        <w:widowControl w:val="0"/>
        <w:pBdr>
          <w:top w:val="nil"/>
          <w:left w:val="nil"/>
          <w:bottom w:val="nil"/>
          <w:right w:val="nil"/>
          <w:between w:val="nil"/>
        </w:pBdr>
        <w:spacing w:line="360" w:lineRule="auto"/>
        <w:jc w:val="both"/>
        <w:rPr>
          <w:rFonts w:ascii="Times" w:eastAsia="Times" w:hAnsi="Times" w:cs="Times"/>
          <w:sz w:val="28"/>
          <w:szCs w:val="28"/>
        </w:rPr>
      </w:pPr>
    </w:p>
    <w:p w14:paraId="0EAFC2D6" w14:textId="77777777" w:rsidR="00626AF2" w:rsidRDefault="00626AF2">
      <w:pPr>
        <w:pStyle w:val="10"/>
        <w:widowControl w:val="0"/>
        <w:pBdr>
          <w:top w:val="nil"/>
          <w:left w:val="nil"/>
          <w:bottom w:val="nil"/>
          <w:right w:val="nil"/>
          <w:between w:val="nil"/>
        </w:pBdr>
        <w:spacing w:line="360" w:lineRule="auto"/>
        <w:jc w:val="both"/>
        <w:rPr>
          <w:rFonts w:ascii="Times" w:eastAsia="Times" w:hAnsi="Times" w:cs="Times"/>
          <w:sz w:val="28"/>
          <w:szCs w:val="28"/>
        </w:rPr>
      </w:pPr>
    </w:p>
    <w:p w14:paraId="07D24A50" w14:textId="77777777" w:rsidR="00626AF2" w:rsidRDefault="00626AF2">
      <w:pPr>
        <w:pStyle w:val="10"/>
        <w:widowControl w:val="0"/>
        <w:pBdr>
          <w:top w:val="nil"/>
          <w:left w:val="nil"/>
          <w:bottom w:val="nil"/>
          <w:right w:val="nil"/>
          <w:between w:val="nil"/>
        </w:pBdr>
        <w:spacing w:line="360" w:lineRule="auto"/>
        <w:jc w:val="both"/>
        <w:rPr>
          <w:rFonts w:ascii="Times" w:eastAsia="Times" w:hAnsi="Times" w:cs="Times"/>
          <w:sz w:val="28"/>
          <w:szCs w:val="28"/>
        </w:rPr>
      </w:pPr>
    </w:p>
    <w:p w14:paraId="297985E1" w14:textId="77777777" w:rsidR="00626AF2" w:rsidRDefault="00626AF2">
      <w:pPr>
        <w:pStyle w:val="10"/>
        <w:widowControl w:val="0"/>
        <w:pBdr>
          <w:top w:val="nil"/>
          <w:left w:val="nil"/>
          <w:bottom w:val="nil"/>
          <w:right w:val="nil"/>
          <w:between w:val="nil"/>
        </w:pBdr>
        <w:spacing w:line="360" w:lineRule="auto"/>
        <w:jc w:val="both"/>
        <w:rPr>
          <w:rFonts w:ascii="Times" w:eastAsia="Times" w:hAnsi="Times" w:cs="Times"/>
          <w:sz w:val="28"/>
          <w:szCs w:val="28"/>
        </w:rPr>
      </w:pPr>
    </w:p>
    <w:p w14:paraId="3611BFA9" w14:textId="77777777" w:rsidR="00626AF2" w:rsidRDefault="00626AF2">
      <w:pPr>
        <w:pStyle w:val="10"/>
        <w:widowControl w:val="0"/>
        <w:pBdr>
          <w:top w:val="nil"/>
          <w:left w:val="nil"/>
          <w:bottom w:val="nil"/>
          <w:right w:val="nil"/>
          <w:between w:val="nil"/>
        </w:pBdr>
        <w:spacing w:line="360" w:lineRule="auto"/>
        <w:jc w:val="both"/>
        <w:rPr>
          <w:rFonts w:ascii="Times" w:eastAsia="Times" w:hAnsi="Times" w:cs="Times"/>
          <w:sz w:val="28"/>
          <w:szCs w:val="28"/>
        </w:rPr>
      </w:pPr>
    </w:p>
    <w:p w14:paraId="61F295B4" w14:textId="77777777" w:rsidR="00422A88" w:rsidRDefault="00422A88">
      <w:pPr>
        <w:pStyle w:val="10"/>
        <w:widowControl w:val="0"/>
        <w:pBdr>
          <w:top w:val="nil"/>
          <w:left w:val="nil"/>
          <w:bottom w:val="nil"/>
          <w:right w:val="nil"/>
          <w:between w:val="nil"/>
        </w:pBdr>
        <w:spacing w:line="360" w:lineRule="auto"/>
        <w:jc w:val="both"/>
        <w:rPr>
          <w:rFonts w:ascii="Times" w:eastAsia="Times" w:hAnsi="Times" w:cs="Times"/>
          <w:sz w:val="28"/>
          <w:szCs w:val="28"/>
        </w:rPr>
      </w:pPr>
    </w:p>
    <w:p w14:paraId="3265F607" w14:textId="77777777" w:rsidR="00422A88" w:rsidRDefault="00422A88">
      <w:pPr>
        <w:pStyle w:val="10"/>
        <w:widowControl w:val="0"/>
        <w:pBdr>
          <w:top w:val="nil"/>
          <w:left w:val="nil"/>
          <w:bottom w:val="nil"/>
          <w:right w:val="nil"/>
          <w:between w:val="nil"/>
        </w:pBdr>
        <w:spacing w:line="360" w:lineRule="auto"/>
        <w:jc w:val="both"/>
        <w:rPr>
          <w:rFonts w:ascii="Times" w:eastAsia="Times" w:hAnsi="Times" w:cs="Times"/>
          <w:sz w:val="28"/>
          <w:szCs w:val="28"/>
        </w:rPr>
      </w:pPr>
    </w:p>
    <w:p w14:paraId="0C9C4A01" w14:textId="77777777" w:rsidR="00422A88" w:rsidRDefault="00422A88">
      <w:pPr>
        <w:pStyle w:val="10"/>
        <w:widowControl w:val="0"/>
        <w:pBdr>
          <w:top w:val="nil"/>
          <w:left w:val="nil"/>
          <w:bottom w:val="nil"/>
          <w:right w:val="nil"/>
          <w:between w:val="nil"/>
        </w:pBdr>
        <w:spacing w:line="360" w:lineRule="auto"/>
        <w:jc w:val="both"/>
        <w:rPr>
          <w:rFonts w:ascii="Times" w:eastAsia="Times" w:hAnsi="Times" w:cs="Times"/>
          <w:sz w:val="28"/>
          <w:szCs w:val="28"/>
        </w:rPr>
      </w:pPr>
    </w:p>
    <w:p w14:paraId="62CFCB92" w14:textId="77777777" w:rsidR="00422A88" w:rsidRDefault="00422A88">
      <w:pPr>
        <w:pStyle w:val="10"/>
        <w:widowControl w:val="0"/>
        <w:pBdr>
          <w:top w:val="nil"/>
          <w:left w:val="nil"/>
          <w:bottom w:val="nil"/>
          <w:right w:val="nil"/>
          <w:between w:val="nil"/>
        </w:pBdr>
        <w:spacing w:line="360" w:lineRule="auto"/>
        <w:jc w:val="both"/>
        <w:rPr>
          <w:rFonts w:ascii="Times" w:eastAsia="Times" w:hAnsi="Times" w:cs="Times"/>
          <w:sz w:val="28"/>
          <w:szCs w:val="28"/>
        </w:rPr>
      </w:pPr>
    </w:p>
    <w:p w14:paraId="58C19D9E" w14:textId="77777777" w:rsidR="00422A88" w:rsidRDefault="00422A88">
      <w:pPr>
        <w:pStyle w:val="10"/>
        <w:widowControl w:val="0"/>
        <w:pBdr>
          <w:top w:val="nil"/>
          <w:left w:val="nil"/>
          <w:bottom w:val="nil"/>
          <w:right w:val="nil"/>
          <w:between w:val="nil"/>
        </w:pBdr>
        <w:spacing w:line="360" w:lineRule="auto"/>
        <w:jc w:val="both"/>
        <w:rPr>
          <w:rFonts w:ascii="Times" w:eastAsia="Times" w:hAnsi="Times" w:cs="Times"/>
          <w:sz w:val="28"/>
          <w:szCs w:val="28"/>
        </w:rPr>
      </w:pPr>
    </w:p>
    <w:p w14:paraId="16C8A0B9" w14:textId="77777777" w:rsidR="00422A88" w:rsidRDefault="00422A88">
      <w:pPr>
        <w:pStyle w:val="10"/>
        <w:widowControl w:val="0"/>
        <w:pBdr>
          <w:top w:val="nil"/>
          <w:left w:val="nil"/>
          <w:bottom w:val="nil"/>
          <w:right w:val="nil"/>
          <w:between w:val="nil"/>
        </w:pBdr>
        <w:spacing w:line="360" w:lineRule="auto"/>
        <w:jc w:val="both"/>
        <w:rPr>
          <w:rFonts w:ascii="Times" w:eastAsia="Times" w:hAnsi="Times" w:cs="Times"/>
          <w:sz w:val="28"/>
          <w:szCs w:val="28"/>
        </w:rPr>
      </w:pPr>
    </w:p>
    <w:p w14:paraId="29CAA962" w14:textId="77777777" w:rsidR="00422A88" w:rsidRDefault="00422A88">
      <w:pPr>
        <w:pStyle w:val="10"/>
        <w:widowControl w:val="0"/>
        <w:pBdr>
          <w:top w:val="nil"/>
          <w:left w:val="nil"/>
          <w:bottom w:val="nil"/>
          <w:right w:val="nil"/>
          <w:between w:val="nil"/>
        </w:pBdr>
        <w:spacing w:line="360" w:lineRule="auto"/>
        <w:jc w:val="both"/>
        <w:rPr>
          <w:rFonts w:ascii="Times" w:eastAsia="Times" w:hAnsi="Times" w:cs="Times"/>
          <w:sz w:val="28"/>
          <w:szCs w:val="28"/>
        </w:rPr>
      </w:pPr>
    </w:p>
    <w:p w14:paraId="5ED0D5B6" w14:textId="77777777" w:rsidR="00422A88" w:rsidRDefault="00422A88">
      <w:pPr>
        <w:pStyle w:val="10"/>
        <w:widowControl w:val="0"/>
        <w:pBdr>
          <w:top w:val="nil"/>
          <w:left w:val="nil"/>
          <w:bottom w:val="nil"/>
          <w:right w:val="nil"/>
          <w:between w:val="nil"/>
        </w:pBdr>
        <w:spacing w:line="360" w:lineRule="auto"/>
        <w:jc w:val="both"/>
        <w:rPr>
          <w:rFonts w:ascii="Times" w:eastAsia="Times" w:hAnsi="Times" w:cs="Times"/>
          <w:sz w:val="28"/>
          <w:szCs w:val="28"/>
        </w:rPr>
      </w:pPr>
    </w:p>
    <w:p w14:paraId="0CA3A167" w14:textId="77777777" w:rsidR="00422A88" w:rsidRDefault="00422A88">
      <w:pPr>
        <w:pStyle w:val="10"/>
        <w:widowControl w:val="0"/>
        <w:pBdr>
          <w:top w:val="nil"/>
          <w:left w:val="nil"/>
          <w:bottom w:val="nil"/>
          <w:right w:val="nil"/>
          <w:between w:val="nil"/>
        </w:pBdr>
        <w:spacing w:line="360" w:lineRule="auto"/>
        <w:jc w:val="both"/>
        <w:rPr>
          <w:rFonts w:ascii="Times" w:eastAsia="Times" w:hAnsi="Times" w:cs="Times"/>
          <w:sz w:val="28"/>
          <w:szCs w:val="28"/>
        </w:rPr>
      </w:pPr>
    </w:p>
    <w:p w14:paraId="7C73B0AD" w14:textId="77777777" w:rsidR="00422A88" w:rsidRDefault="00422A88">
      <w:pPr>
        <w:pStyle w:val="10"/>
        <w:widowControl w:val="0"/>
        <w:pBdr>
          <w:top w:val="nil"/>
          <w:left w:val="nil"/>
          <w:bottom w:val="nil"/>
          <w:right w:val="nil"/>
          <w:between w:val="nil"/>
        </w:pBdr>
        <w:spacing w:line="360" w:lineRule="auto"/>
        <w:jc w:val="both"/>
        <w:rPr>
          <w:rFonts w:ascii="Times" w:eastAsia="Times" w:hAnsi="Times" w:cs="Times"/>
          <w:sz w:val="28"/>
          <w:szCs w:val="28"/>
        </w:rPr>
      </w:pPr>
    </w:p>
    <w:p w14:paraId="7D4DC8E4" w14:textId="77777777" w:rsidR="00422A88" w:rsidRDefault="00422A88">
      <w:pPr>
        <w:pStyle w:val="10"/>
        <w:widowControl w:val="0"/>
        <w:pBdr>
          <w:top w:val="nil"/>
          <w:left w:val="nil"/>
          <w:bottom w:val="nil"/>
          <w:right w:val="nil"/>
          <w:between w:val="nil"/>
        </w:pBdr>
        <w:spacing w:line="360" w:lineRule="auto"/>
        <w:jc w:val="both"/>
        <w:rPr>
          <w:rFonts w:ascii="Times" w:eastAsia="Times" w:hAnsi="Times" w:cs="Times"/>
          <w:sz w:val="28"/>
          <w:szCs w:val="28"/>
        </w:rPr>
      </w:pPr>
    </w:p>
    <w:p w14:paraId="2C20D056" w14:textId="77777777" w:rsidR="00626AF2" w:rsidRDefault="00626AF2">
      <w:pPr>
        <w:pStyle w:val="10"/>
        <w:widowControl w:val="0"/>
        <w:pBdr>
          <w:top w:val="nil"/>
          <w:left w:val="nil"/>
          <w:bottom w:val="nil"/>
          <w:right w:val="nil"/>
          <w:between w:val="nil"/>
        </w:pBdr>
        <w:spacing w:line="360" w:lineRule="auto"/>
        <w:jc w:val="both"/>
        <w:rPr>
          <w:rFonts w:ascii="Times" w:eastAsia="Times" w:hAnsi="Times" w:cs="Times"/>
          <w:sz w:val="28"/>
          <w:szCs w:val="28"/>
        </w:rPr>
      </w:pPr>
    </w:p>
    <w:p w14:paraId="01E53050" w14:textId="77777777" w:rsidR="00626AF2" w:rsidRDefault="00626AF2">
      <w:pPr>
        <w:pStyle w:val="10"/>
        <w:widowControl w:val="0"/>
        <w:pBdr>
          <w:top w:val="nil"/>
          <w:left w:val="nil"/>
          <w:bottom w:val="nil"/>
          <w:right w:val="nil"/>
          <w:between w:val="nil"/>
        </w:pBdr>
        <w:spacing w:line="360" w:lineRule="auto"/>
        <w:jc w:val="both"/>
        <w:rPr>
          <w:rFonts w:ascii="Times" w:eastAsia="Times" w:hAnsi="Times" w:cs="Times"/>
          <w:color w:val="000000"/>
          <w:sz w:val="28"/>
          <w:szCs w:val="28"/>
        </w:rPr>
      </w:pPr>
    </w:p>
    <w:p w14:paraId="507B21F6" w14:textId="77777777" w:rsidR="00626AF2" w:rsidRDefault="00626AF2">
      <w:pPr>
        <w:pStyle w:val="10"/>
        <w:widowControl w:val="0"/>
        <w:pBdr>
          <w:top w:val="nil"/>
          <w:left w:val="nil"/>
          <w:bottom w:val="nil"/>
          <w:right w:val="nil"/>
          <w:between w:val="nil"/>
        </w:pBdr>
        <w:spacing w:line="360" w:lineRule="auto"/>
        <w:jc w:val="both"/>
        <w:rPr>
          <w:rFonts w:ascii="Times" w:eastAsia="Times" w:hAnsi="Times" w:cs="Times"/>
          <w:color w:val="000000"/>
          <w:sz w:val="28"/>
          <w:szCs w:val="28"/>
        </w:rPr>
      </w:pPr>
    </w:p>
    <w:p w14:paraId="1ED2BD5A" w14:textId="77777777" w:rsidR="00626AF2" w:rsidRDefault="00626AF2">
      <w:pPr>
        <w:pStyle w:val="10"/>
        <w:widowControl w:val="0"/>
        <w:pBdr>
          <w:top w:val="nil"/>
          <w:left w:val="nil"/>
          <w:bottom w:val="nil"/>
          <w:right w:val="nil"/>
          <w:between w:val="nil"/>
        </w:pBdr>
        <w:spacing w:line="360" w:lineRule="auto"/>
        <w:jc w:val="both"/>
        <w:rPr>
          <w:rFonts w:ascii="Times" w:eastAsia="Times" w:hAnsi="Times" w:cs="Times"/>
          <w:sz w:val="28"/>
          <w:szCs w:val="28"/>
        </w:rPr>
      </w:pPr>
    </w:p>
    <w:p w14:paraId="15B6EE27" w14:textId="77777777" w:rsidR="00422A88" w:rsidRDefault="00422A88">
      <w:pPr>
        <w:pStyle w:val="10"/>
        <w:widowControl w:val="0"/>
        <w:pBdr>
          <w:top w:val="nil"/>
          <w:left w:val="nil"/>
          <w:bottom w:val="nil"/>
          <w:right w:val="nil"/>
          <w:between w:val="nil"/>
        </w:pBdr>
        <w:spacing w:line="360" w:lineRule="auto"/>
        <w:jc w:val="both"/>
        <w:rPr>
          <w:rFonts w:ascii="Times" w:eastAsia="Times" w:hAnsi="Times" w:cs="Times"/>
          <w:sz w:val="28"/>
          <w:szCs w:val="28"/>
          <w:lang w:val="en-US"/>
        </w:rPr>
      </w:pPr>
    </w:p>
    <w:p w14:paraId="0FC67464" w14:textId="77777777" w:rsidR="005E26B0" w:rsidRPr="005E26B0" w:rsidRDefault="005E26B0">
      <w:pPr>
        <w:pStyle w:val="10"/>
        <w:widowControl w:val="0"/>
        <w:pBdr>
          <w:top w:val="nil"/>
          <w:left w:val="nil"/>
          <w:bottom w:val="nil"/>
          <w:right w:val="nil"/>
          <w:between w:val="nil"/>
        </w:pBdr>
        <w:spacing w:line="360" w:lineRule="auto"/>
        <w:jc w:val="both"/>
        <w:rPr>
          <w:rFonts w:ascii="Times" w:eastAsia="Times" w:hAnsi="Times" w:cs="Times"/>
          <w:sz w:val="28"/>
          <w:szCs w:val="28"/>
          <w:lang w:val="en-US"/>
        </w:rPr>
      </w:pPr>
      <w:bookmarkStart w:id="0" w:name="_GoBack"/>
      <w:bookmarkEnd w:id="0"/>
    </w:p>
    <w:p w14:paraId="25DB1A72" w14:textId="77777777" w:rsidR="00626AF2" w:rsidRDefault="00422A88">
      <w:pPr>
        <w:pStyle w:val="10"/>
        <w:widowControl w:val="0"/>
        <w:pBdr>
          <w:top w:val="nil"/>
          <w:left w:val="nil"/>
          <w:bottom w:val="nil"/>
          <w:right w:val="nil"/>
          <w:between w:val="nil"/>
        </w:pBdr>
        <w:spacing w:line="360" w:lineRule="auto"/>
        <w:jc w:val="center"/>
        <w:rPr>
          <w:rFonts w:ascii="Times" w:eastAsia="Times" w:hAnsi="Times" w:cs="Times"/>
          <w:color w:val="000000"/>
          <w:sz w:val="28"/>
          <w:szCs w:val="28"/>
        </w:rPr>
      </w:pPr>
      <w:r>
        <w:rPr>
          <w:rFonts w:ascii="Times" w:eastAsia="Times" w:hAnsi="Times" w:cs="Times"/>
          <w:b/>
          <w:color w:val="000000"/>
          <w:sz w:val="28"/>
          <w:szCs w:val="28"/>
        </w:rPr>
        <w:lastRenderedPageBreak/>
        <w:t xml:space="preserve">SUMMARY </w:t>
      </w:r>
    </w:p>
    <w:p w14:paraId="61925DCE" w14:textId="77777777" w:rsidR="00626AF2" w:rsidRDefault="00422A88">
      <w:pPr>
        <w:pStyle w:val="10"/>
        <w:widowControl w:val="0"/>
        <w:pBdr>
          <w:top w:val="nil"/>
          <w:left w:val="nil"/>
          <w:bottom w:val="nil"/>
          <w:right w:val="nil"/>
          <w:between w:val="nil"/>
        </w:pBdr>
        <w:spacing w:line="360" w:lineRule="auto"/>
        <w:ind w:firstLine="720"/>
        <w:jc w:val="both"/>
        <w:rPr>
          <w:rFonts w:ascii="Times" w:eastAsia="Times" w:hAnsi="Times" w:cs="Times"/>
          <w:color w:val="000000"/>
          <w:sz w:val="28"/>
          <w:szCs w:val="28"/>
          <w:highlight w:val="white"/>
        </w:rPr>
      </w:pPr>
      <w:r>
        <w:rPr>
          <w:rFonts w:ascii="Times" w:eastAsia="Times" w:hAnsi="Times" w:cs="Times"/>
          <w:color w:val="000000"/>
          <w:sz w:val="28"/>
          <w:szCs w:val="28"/>
        </w:rPr>
        <w:t xml:space="preserve">The </w:t>
      </w:r>
      <w:r>
        <w:rPr>
          <w:rFonts w:ascii="Times" w:eastAsia="Times" w:hAnsi="Times" w:cs="Times"/>
          <w:sz w:val="28"/>
          <w:szCs w:val="28"/>
          <w:highlight w:val="white"/>
        </w:rPr>
        <w:t>Master’s thesis</w:t>
      </w:r>
      <w:r>
        <w:rPr>
          <w:rFonts w:ascii="Times" w:eastAsia="Times" w:hAnsi="Times" w:cs="Times"/>
          <w:color w:val="000000"/>
          <w:sz w:val="28"/>
          <w:szCs w:val="28"/>
          <w:highlight w:val="white"/>
        </w:rPr>
        <w:t xml:space="preserve"> submitted for defense is focused on the rendering the collective deviations from the literary norm in the Ukrainian and </w:t>
      </w:r>
      <w:r>
        <w:rPr>
          <w:rFonts w:ascii="Times" w:eastAsia="Times" w:hAnsi="Times" w:cs="Times"/>
          <w:sz w:val="28"/>
          <w:szCs w:val="28"/>
          <w:highlight w:val="white"/>
        </w:rPr>
        <w:t>Russian</w:t>
      </w:r>
      <w:r>
        <w:rPr>
          <w:rFonts w:ascii="Times" w:eastAsia="Times" w:hAnsi="Times" w:cs="Times"/>
          <w:color w:val="000000"/>
          <w:sz w:val="28"/>
          <w:szCs w:val="28"/>
          <w:highlight w:val="white"/>
        </w:rPr>
        <w:t xml:space="preserve"> translations of M. Mitchell’s “Gone with the Wind”. </w:t>
      </w:r>
    </w:p>
    <w:p w14:paraId="4725923C" w14:textId="77777777" w:rsidR="00626AF2" w:rsidRDefault="00422A88">
      <w:pPr>
        <w:pStyle w:val="10"/>
        <w:widowControl w:val="0"/>
        <w:pBdr>
          <w:top w:val="nil"/>
          <w:left w:val="nil"/>
          <w:bottom w:val="nil"/>
          <w:right w:val="nil"/>
          <w:between w:val="nil"/>
        </w:pBdr>
        <w:spacing w:line="360" w:lineRule="auto"/>
        <w:ind w:firstLine="720"/>
        <w:jc w:val="both"/>
        <w:rPr>
          <w:rFonts w:ascii="Times" w:eastAsia="Times" w:hAnsi="Times" w:cs="Times"/>
          <w:color w:val="000000"/>
          <w:sz w:val="28"/>
          <w:szCs w:val="28"/>
        </w:rPr>
      </w:pPr>
      <w:r>
        <w:rPr>
          <w:rFonts w:ascii="Times" w:eastAsia="Times" w:hAnsi="Times" w:cs="Times"/>
          <w:color w:val="000000"/>
          <w:sz w:val="28"/>
          <w:szCs w:val="28"/>
        </w:rPr>
        <w:t xml:space="preserve">The collective deviations from the literary norm is quite an important aspect of contemporary Translation Studies. Presenting different kinds of the collective deviations from the literary norm in the characters’ speech, an author refers to their social status, education, background etc., thus creating a vivid and realistic image </w:t>
      </w:r>
    </w:p>
    <w:p w14:paraId="0767DEF1" w14:textId="77777777" w:rsidR="00626AF2" w:rsidRDefault="00422A88">
      <w:pPr>
        <w:pStyle w:val="10"/>
        <w:widowControl w:val="0"/>
        <w:pBdr>
          <w:top w:val="nil"/>
          <w:left w:val="nil"/>
          <w:bottom w:val="nil"/>
          <w:right w:val="nil"/>
          <w:between w:val="nil"/>
        </w:pBdr>
        <w:spacing w:line="360" w:lineRule="auto"/>
        <w:ind w:firstLine="720"/>
        <w:jc w:val="both"/>
        <w:rPr>
          <w:rFonts w:ascii="Times" w:eastAsia="Times" w:hAnsi="Times" w:cs="Times"/>
          <w:color w:val="000000"/>
          <w:sz w:val="28"/>
          <w:szCs w:val="28"/>
        </w:rPr>
      </w:pPr>
      <w:r>
        <w:rPr>
          <w:rFonts w:ascii="Times" w:eastAsia="Times" w:hAnsi="Times" w:cs="Times"/>
          <w:color w:val="000000"/>
          <w:sz w:val="28"/>
          <w:szCs w:val="28"/>
        </w:rPr>
        <w:t>The final aim of the work is to find the collective deviations from the literary norm and their classifications.</w:t>
      </w:r>
      <w:r>
        <w:rPr>
          <w:rFonts w:ascii="Times" w:eastAsia="Times" w:hAnsi="Times" w:cs="Times"/>
          <w:sz w:val="28"/>
          <w:szCs w:val="28"/>
        </w:rPr>
        <w:t xml:space="preserve"> </w:t>
      </w:r>
      <w:r>
        <w:rPr>
          <w:rFonts w:ascii="Times" w:eastAsia="Times" w:hAnsi="Times" w:cs="Times"/>
          <w:color w:val="000000"/>
          <w:sz w:val="28"/>
          <w:szCs w:val="28"/>
        </w:rPr>
        <w:t xml:space="preserve">Our study relies substantially on the application of linguistic descriptive methodology and devices. The </w:t>
      </w:r>
      <w:r>
        <w:rPr>
          <w:rFonts w:ascii="Times" w:eastAsia="Times" w:hAnsi="Times" w:cs="Times"/>
          <w:sz w:val="28"/>
          <w:szCs w:val="28"/>
        </w:rPr>
        <w:t>r</w:t>
      </w:r>
      <w:r>
        <w:rPr>
          <w:rFonts w:ascii="Times" w:eastAsia="Times" w:hAnsi="Times" w:cs="Times"/>
          <w:color w:val="000000"/>
          <w:sz w:val="28"/>
          <w:szCs w:val="28"/>
        </w:rPr>
        <w:t xml:space="preserve">esearch </w:t>
      </w:r>
      <w:r>
        <w:rPr>
          <w:rFonts w:ascii="Times" w:eastAsia="Times" w:hAnsi="Times" w:cs="Times"/>
          <w:sz w:val="28"/>
          <w:szCs w:val="28"/>
        </w:rPr>
        <w:t xml:space="preserve">is based on </w:t>
      </w:r>
      <w:r>
        <w:rPr>
          <w:rFonts w:ascii="Times" w:eastAsia="Times" w:hAnsi="Times" w:cs="Times"/>
          <w:color w:val="000000"/>
          <w:sz w:val="28"/>
          <w:szCs w:val="28"/>
        </w:rPr>
        <w:t>Mitchell’s “Gone with the Wind” and its Ukrainian and Russian translations</w:t>
      </w:r>
      <w:r>
        <w:rPr>
          <w:rFonts w:ascii="Times" w:eastAsia="Times" w:hAnsi="Times" w:cs="Times"/>
          <w:sz w:val="28"/>
          <w:szCs w:val="28"/>
        </w:rPr>
        <w:t xml:space="preserve">, </w:t>
      </w:r>
      <w:r>
        <w:rPr>
          <w:rFonts w:ascii="Times" w:eastAsia="Times" w:hAnsi="Times" w:cs="Times"/>
          <w:sz w:val="28"/>
          <w:szCs w:val="28"/>
          <w:highlight w:val="white"/>
        </w:rPr>
        <w:t>performed by    R. Dozenko and T. Ozerskaya respectively.</w:t>
      </w:r>
      <w:r>
        <w:rPr>
          <w:rFonts w:ascii="Times" w:eastAsia="Times" w:hAnsi="Times" w:cs="Times"/>
          <w:color w:val="000000"/>
          <w:sz w:val="28"/>
          <w:szCs w:val="28"/>
        </w:rPr>
        <w:br/>
      </w:r>
      <w:r>
        <w:rPr>
          <w:rFonts w:ascii="Times" w:eastAsia="Times" w:hAnsi="Times" w:cs="Times"/>
          <w:color w:val="000000"/>
          <w:sz w:val="28"/>
          <w:szCs w:val="28"/>
        </w:rPr>
        <w:tab/>
        <w:t>The volume of the investigated material is 412 collective deviations from the literary norm, obtained by the random selection – 1 sentence from each page of 30 chapters.</w:t>
      </w:r>
    </w:p>
    <w:p w14:paraId="36E0808B" w14:textId="77777777" w:rsidR="00626AF2" w:rsidRDefault="00422A88">
      <w:pPr>
        <w:pStyle w:val="10"/>
        <w:widowControl w:val="0"/>
        <w:pBdr>
          <w:top w:val="nil"/>
          <w:left w:val="nil"/>
          <w:bottom w:val="nil"/>
          <w:right w:val="nil"/>
          <w:between w:val="nil"/>
        </w:pBdr>
        <w:spacing w:line="360" w:lineRule="auto"/>
        <w:ind w:firstLine="720"/>
        <w:jc w:val="both"/>
        <w:rPr>
          <w:rFonts w:ascii="Times" w:eastAsia="Times" w:hAnsi="Times" w:cs="Times"/>
          <w:color w:val="000000"/>
          <w:sz w:val="28"/>
          <w:szCs w:val="28"/>
        </w:rPr>
      </w:pPr>
      <w:r>
        <w:rPr>
          <w:rFonts w:ascii="Times" w:eastAsia="Times" w:hAnsi="Times" w:cs="Times"/>
          <w:color w:val="000000"/>
          <w:sz w:val="28"/>
          <w:szCs w:val="28"/>
        </w:rPr>
        <w:t xml:space="preserve">Structurally, the paper consists of the Introduction, two chapters, Conclusion, Bibliography, and Summary. The Introduction outlines the main aim and tasks of the research, its relevance, importance, methodology, and material. </w:t>
      </w:r>
    </w:p>
    <w:p w14:paraId="5DB028CA" w14:textId="77777777" w:rsidR="00626AF2" w:rsidRDefault="00422A88">
      <w:pPr>
        <w:pStyle w:val="10"/>
        <w:widowControl w:val="0"/>
        <w:pBdr>
          <w:top w:val="nil"/>
          <w:left w:val="nil"/>
          <w:bottom w:val="nil"/>
          <w:right w:val="nil"/>
          <w:between w:val="nil"/>
        </w:pBdr>
        <w:spacing w:line="360" w:lineRule="auto"/>
        <w:ind w:firstLine="720"/>
        <w:jc w:val="both"/>
        <w:rPr>
          <w:rFonts w:ascii="Times" w:eastAsia="Times" w:hAnsi="Times" w:cs="Times"/>
          <w:color w:val="000000"/>
          <w:sz w:val="28"/>
          <w:szCs w:val="28"/>
        </w:rPr>
      </w:pPr>
      <w:r>
        <w:rPr>
          <w:rFonts w:ascii="Times" w:eastAsia="Times" w:hAnsi="Times" w:cs="Times"/>
          <w:color w:val="000000"/>
          <w:sz w:val="28"/>
          <w:szCs w:val="28"/>
        </w:rPr>
        <w:t xml:space="preserve">Chapter I presents a theoretical background to the research. It specifies the rendering of the collective deviations from the literary norm, defines the main strategies of their translations. The research is largely based on the classifications of the collective deviations from the literary norm by I.S. Alekseeva and                 Y. V. Fomenko. </w:t>
      </w:r>
    </w:p>
    <w:p w14:paraId="4A19B47C" w14:textId="77777777" w:rsidR="00626AF2" w:rsidRDefault="00422A88">
      <w:pPr>
        <w:pStyle w:val="10"/>
        <w:widowControl w:val="0"/>
        <w:pBdr>
          <w:top w:val="nil"/>
          <w:left w:val="nil"/>
          <w:bottom w:val="nil"/>
          <w:right w:val="nil"/>
          <w:between w:val="nil"/>
        </w:pBdr>
        <w:spacing w:line="360" w:lineRule="auto"/>
        <w:ind w:firstLine="720"/>
        <w:jc w:val="both"/>
        <w:rPr>
          <w:rFonts w:ascii="Times" w:eastAsia="Times" w:hAnsi="Times" w:cs="Times"/>
          <w:color w:val="000000"/>
          <w:sz w:val="28"/>
          <w:szCs w:val="28"/>
        </w:rPr>
      </w:pPr>
      <w:r>
        <w:rPr>
          <w:rFonts w:ascii="Times" w:eastAsia="Times" w:hAnsi="Times" w:cs="Times"/>
          <w:color w:val="000000"/>
          <w:sz w:val="28"/>
          <w:szCs w:val="28"/>
        </w:rPr>
        <w:t xml:space="preserve">The Chapter II is a practical application of a theoretical background to the investigated material. The collective deviations from the literary norm are divided into several groups. The most representative groups are mixed (30.8%) and lexical collective deviations (29.6%) from the literary norm. The phonetic (23.2%) and grammatical groups (16.4%) of collective deviations from the literary norm are also represented in our research. The Chapter II also contains the main strategies of </w:t>
      </w:r>
      <w:r>
        <w:rPr>
          <w:rFonts w:ascii="Times" w:eastAsia="Times" w:hAnsi="Times" w:cs="Times"/>
          <w:color w:val="000000"/>
          <w:sz w:val="28"/>
          <w:szCs w:val="28"/>
        </w:rPr>
        <w:lastRenderedPageBreak/>
        <w:t>collective deviations translation, based on the N. V. Komissarov’s strategies, as follows:</w:t>
      </w:r>
    </w:p>
    <w:p w14:paraId="572DD07D" w14:textId="77777777" w:rsidR="00626AF2" w:rsidRDefault="00422A88">
      <w:pPr>
        <w:pStyle w:val="10"/>
        <w:widowControl w:val="0"/>
        <w:numPr>
          <w:ilvl w:val="0"/>
          <w:numId w:val="5"/>
        </w:numPr>
        <w:pBdr>
          <w:top w:val="nil"/>
          <w:left w:val="nil"/>
          <w:bottom w:val="nil"/>
          <w:right w:val="nil"/>
          <w:between w:val="nil"/>
        </w:pBdr>
        <w:spacing w:line="360" w:lineRule="auto"/>
        <w:contextualSpacing/>
        <w:jc w:val="both"/>
        <w:rPr>
          <w:rFonts w:ascii="Times" w:eastAsia="Times" w:hAnsi="Times" w:cs="Times"/>
          <w:color w:val="000000"/>
          <w:sz w:val="28"/>
          <w:szCs w:val="28"/>
        </w:rPr>
      </w:pPr>
      <w:r>
        <w:rPr>
          <w:rFonts w:ascii="Times" w:eastAsia="Times" w:hAnsi="Times" w:cs="Times"/>
          <w:color w:val="000000"/>
          <w:sz w:val="28"/>
          <w:szCs w:val="28"/>
        </w:rPr>
        <w:t>partial translation;</w:t>
      </w:r>
    </w:p>
    <w:p w14:paraId="13A42447" w14:textId="77777777" w:rsidR="00626AF2" w:rsidRDefault="00422A88">
      <w:pPr>
        <w:pStyle w:val="10"/>
        <w:widowControl w:val="0"/>
        <w:numPr>
          <w:ilvl w:val="0"/>
          <w:numId w:val="5"/>
        </w:numPr>
        <w:pBdr>
          <w:top w:val="nil"/>
          <w:left w:val="nil"/>
          <w:bottom w:val="nil"/>
          <w:right w:val="nil"/>
          <w:between w:val="nil"/>
        </w:pBdr>
        <w:spacing w:line="360" w:lineRule="auto"/>
        <w:contextualSpacing/>
        <w:jc w:val="both"/>
        <w:rPr>
          <w:rFonts w:ascii="Times" w:eastAsia="Times" w:hAnsi="Times" w:cs="Times"/>
          <w:color w:val="000000"/>
          <w:sz w:val="28"/>
          <w:szCs w:val="28"/>
        </w:rPr>
      </w:pPr>
      <w:r>
        <w:rPr>
          <w:rFonts w:ascii="Times" w:eastAsia="Times" w:hAnsi="Times" w:cs="Times"/>
          <w:color w:val="000000"/>
          <w:sz w:val="28"/>
          <w:szCs w:val="28"/>
        </w:rPr>
        <w:t>non-rendering a deviation with further compensation;</w:t>
      </w:r>
    </w:p>
    <w:p w14:paraId="1B107B9B" w14:textId="77777777" w:rsidR="00626AF2" w:rsidRDefault="00422A88">
      <w:pPr>
        <w:pStyle w:val="10"/>
        <w:widowControl w:val="0"/>
        <w:numPr>
          <w:ilvl w:val="0"/>
          <w:numId w:val="5"/>
        </w:numPr>
        <w:pBdr>
          <w:top w:val="nil"/>
          <w:left w:val="nil"/>
          <w:bottom w:val="nil"/>
          <w:right w:val="nil"/>
          <w:between w:val="nil"/>
        </w:pBdr>
        <w:spacing w:line="360" w:lineRule="auto"/>
        <w:contextualSpacing/>
        <w:jc w:val="both"/>
        <w:rPr>
          <w:rFonts w:ascii="Times" w:eastAsia="Times" w:hAnsi="Times" w:cs="Times"/>
          <w:color w:val="000000"/>
          <w:sz w:val="28"/>
          <w:szCs w:val="28"/>
        </w:rPr>
      </w:pPr>
      <w:r>
        <w:rPr>
          <w:rFonts w:ascii="Times" w:eastAsia="Times" w:hAnsi="Times" w:cs="Times"/>
          <w:color w:val="000000"/>
          <w:sz w:val="28"/>
          <w:szCs w:val="28"/>
        </w:rPr>
        <w:t>non-rendering a deviation without further compensation.</w:t>
      </w:r>
    </w:p>
    <w:p w14:paraId="6262AB8B" w14:textId="77777777" w:rsidR="00626AF2" w:rsidRDefault="00422A88">
      <w:pPr>
        <w:pStyle w:val="10"/>
        <w:widowControl w:val="0"/>
        <w:pBdr>
          <w:top w:val="nil"/>
          <w:left w:val="nil"/>
          <w:bottom w:val="nil"/>
          <w:right w:val="nil"/>
          <w:between w:val="nil"/>
        </w:pBdr>
        <w:spacing w:line="360" w:lineRule="auto"/>
        <w:ind w:firstLine="720"/>
        <w:jc w:val="both"/>
        <w:rPr>
          <w:rFonts w:ascii="Times" w:eastAsia="Times" w:hAnsi="Times" w:cs="Times"/>
          <w:color w:val="000000"/>
          <w:sz w:val="28"/>
          <w:szCs w:val="28"/>
        </w:rPr>
      </w:pPr>
      <w:r>
        <w:rPr>
          <w:rFonts w:ascii="Times" w:eastAsia="Times" w:hAnsi="Times" w:cs="Times"/>
          <w:color w:val="000000"/>
          <w:sz w:val="28"/>
          <w:szCs w:val="28"/>
        </w:rPr>
        <w:t xml:space="preserve">According to our research, the most widely used strategy in Ukrainian translation is non-rendering the collective deviations from the literary norm with further compensation. This strategy was used for the translation of  126 mixed, 23 lexical, 56 phonetical and 46 grammatical items of the deviations. The least widely used strategy turned out to be non-rendering the collective deviations from the literary norm without further compensation, which was applied in 22 grammatical, 41 lexical and 17 phonetical cases. </w:t>
      </w:r>
    </w:p>
    <w:p w14:paraId="7E5BE336" w14:textId="77777777" w:rsidR="00626AF2" w:rsidRDefault="00422A88">
      <w:pPr>
        <w:pStyle w:val="10"/>
        <w:widowControl w:val="0"/>
        <w:pBdr>
          <w:top w:val="nil"/>
          <w:left w:val="nil"/>
          <w:bottom w:val="nil"/>
          <w:right w:val="nil"/>
          <w:between w:val="nil"/>
        </w:pBdr>
        <w:spacing w:line="360" w:lineRule="auto"/>
        <w:ind w:firstLine="720"/>
        <w:jc w:val="both"/>
        <w:rPr>
          <w:rFonts w:ascii="Times" w:eastAsia="Times" w:hAnsi="Times" w:cs="Times"/>
          <w:color w:val="000000"/>
          <w:sz w:val="28"/>
          <w:szCs w:val="28"/>
        </w:rPr>
      </w:pPr>
      <w:r>
        <w:rPr>
          <w:rFonts w:ascii="Times" w:eastAsia="Times" w:hAnsi="Times" w:cs="Times"/>
          <w:color w:val="000000"/>
          <w:sz w:val="28"/>
          <w:szCs w:val="28"/>
        </w:rPr>
        <w:t>In Russian translation</w:t>
      </w:r>
      <w:r>
        <w:rPr>
          <w:rFonts w:ascii="Times" w:eastAsia="Times" w:hAnsi="Times" w:cs="Times"/>
          <w:sz w:val="28"/>
          <w:szCs w:val="28"/>
        </w:rPr>
        <w:t>,</w:t>
      </w:r>
      <w:r>
        <w:rPr>
          <w:rFonts w:ascii="Times" w:eastAsia="Times" w:hAnsi="Times" w:cs="Times"/>
          <w:color w:val="000000"/>
          <w:sz w:val="28"/>
          <w:szCs w:val="28"/>
        </w:rPr>
        <w:t xml:space="preserve"> the most widely used strategy is non-rendering the collective deviations from the literary norm without further compensation. This strategy was used for the translation of 52 mixed, 57 lexical, 52 phonetical and 27 grammatical items of the deviations. The least widely used strategy turned out to be  a partial translation, which was applied in 65 lexical and 9 phonetical cases.</w:t>
      </w:r>
    </w:p>
    <w:p w14:paraId="26288827" w14:textId="77777777" w:rsidR="00626AF2" w:rsidRDefault="00422A88">
      <w:pPr>
        <w:pStyle w:val="10"/>
        <w:widowControl w:val="0"/>
        <w:pBdr>
          <w:top w:val="nil"/>
          <w:left w:val="nil"/>
          <w:bottom w:val="nil"/>
          <w:right w:val="nil"/>
          <w:between w:val="nil"/>
        </w:pBdr>
        <w:spacing w:line="360" w:lineRule="auto"/>
        <w:ind w:firstLine="720"/>
        <w:jc w:val="both"/>
        <w:rPr>
          <w:rFonts w:ascii="Times" w:eastAsia="Times" w:hAnsi="Times" w:cs="Times"/>
          <w:color w:val="000000"/>
          <w:sz w:val="28"/>
          <w:szCs w:val="28"/>
        </w:rPr>
      </w:pPr>
      <w:r>
        <w:rPr>
          <w:rFonts w:ascii="Times" w:eastAsia="Times" w:hAnsi="Times" w:cs="Times"/>
          <w:color w:val="000000"/>
          <w:sz w:val="28"/>
          <w:szCs w:val="28"/>
        </w:rPr>
        <w:t xml:space="preserve">The Conclusion summarizes the results of the work. The paper is supplied with the tables reflecting the results of quantitative analysis. It enables one to draw conclusions as to the frequency of the rendering the collective deviations from the literary norm. </w:t>
      </w:r>
    </w:p>
    <w:sectPr w:rsidR="00626AF2">
      <w:headerReference w:type="default" r:id="rId12"/>
      <w:pgSz w:w="11906" w:h="16838"/>
      <w:pgMar w:top="850" w:right="850" w:bottom="1133" w:left="1700" w:header="709" w:footer="709"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CC7A544" w14:textId="77777777" w:rsidR="00537AD7" w:rsidRDefault="00422A88">
      <w:r>
        <w:separator/>
      </w:r>
    </w:p>
  </w:endnote>
  <w:endnote w:type="continuationSeparator" w:id="0">
    <w:p w14:paraId="754EC385" w14:textId="77777777" w:rsidR="00537AD7" w:rsidRDefault="00422A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Times">
    <w:altName w:val="Times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Noto Sans Symbols">
    <w:altName w:val="Times New Roman"/>
    <w:charset w:val="00"/>
    <w:family w:val="auto"/>
    <w:pitch w:val="default"/>
  </w:font>
  <w:font w:name="Calibri">
    <w:panose1 w:val="020F0502020204030204"/>
    <w:charset w:val="CC"/>
    <w:family w:val="swiss"/>
    <w:pitch w:val="variable"/>
    <w:sig w:usb0="E00002FF" w:usb1="4000ACFF" w:usb2="00000001" w:usb3="00000000" w:csb0="0000019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BFC0B9E" w14:textId="77777777" w:rsidR="00537AD7" w:rsidRDefault="00422A88">
      <w:r>
        <w:separator/>
      </w:r>
    </w:p>
  </w:footnote>
  <w:footnote w:type="continuationSeparator" w:id="0">
    <w:p w14:paraId="0AA70797" w14:textId="77777777" w:rsidR="00537AD7" w:rsidRDefault="00422A8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B7F6F6" w14:textId="77777777" w:rsidR="00626AF2" w:rsidRDefault="00422A88">
    <w:pPr>
      <w:pStyle w:val="10"/>
      <w:pBdr>
        <w:top w:val="nil"/>
        <w:left w:val="nil"/>
        <w:bottom w:val="nil"/>
        <w:right w:val="nil"/>
        <w:between w:val="nil"/>
      </w:pBdr>
      <w:jc w:val="right"/>
      <w:rPr>
        <w:color w:val="000000"/>
        <w:sz w:val="22"/>
        <w:szCs w:val="22"/>
      </w:rPr>
    </w:pPr>
    <w:r>
      <w:rPr>
        <w:color w:val="000000"/>
        <w:sz w:val="22"/>
        <w:szCs w:val="22"/>
      </w:rPr>
      <w:fldChar w:fldCharType="begin"/>
    </w:r>
    <w:r>
      <w:rPr>
        <w:color w:val="000000"/>
        <w:sz w:val="22"/>
        <w:szCs w:val="22"/>
      </w:rPr>
      <w:instrText>PAGE</w:instrText>
    </w:r>
    <w:r>
      <w:rPr>
        <w:color w:val="000000"/>
        <w:sz w:val="22"/>
        <w:szCs w:val="22"/>
      </w:rPr>
      <w:fldChar w:fldCharType="separate"/>
    </w:r>
    <w:r w:rsidR="005E26B0">
      <w:rPr>
        <w:noProof/>
        <w:color w:val="000000"/>
        <w:sz w:val="22"/>
        <w:szCs w:val="22"/>
      </w:rPr>
      <w:t>23</w:t>
    </w:r>
    <w:r>
      <w:rPr>
        <w:color w:val="000000"/>
        <w:sz w:val="22"/>
        <w:szCs w:val="22"/>
      </w:rPr>
      <w:fldChar w:fldCharType="end"/>
    </w:r>
  </w:p>
  <w:p w14:paraId="2A89F5F6" w14:textId="77777777" w:rsidR="00626AF2" w:rsidRDefault="00626AF2">
    <w:pPr>
      <w:pStyle w:val="10"/>
      <w:pBdr>
        <w:top w:val="nil"/>
        <w:left w:val="nil"/>
        <w:bottom w:val="nil"/>
        <w:right w:val="nil"/>
        <w:between w:val="nil"/>
      </w:pBdr>
      <w:rPr>
        <w:color w:val="000000"/>
        <w:sz w:val="22"/>
        <w:szCs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5801FA"/>
    <w:multiLevelType w:val="multilevel"/>
    <w:tmpl w:val="1A047C2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nsid w:val="05F00454"/>
    <w:multiLevelType w:val="multilevel"/>
    <w:tmpl w:val="70563268"/>
    <w:lvl w:ilvl="0">
      <w:start w:val="1"/>
      <w:numFmt w:val="decimal"/>
      <w:lvlText w:val="%1."/>
      <w:lvlJc w:val="left"/>
      <w:pPr>
        <w:ind w:left="927" w:hanging="360"/>
      </w:pPr>
      <w:rPr>
        <w:rFonts w:ascii="Times" w:eastAsia="Times" w:hAnsi="Times" w:cs="Times"/>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
    <w:nsid w:val="164044F3"/>
    <w:multiLevelType w:val="multilevel"/>
    <w:tmpl w:val="C37A9D08"/>
    <w:lvl w:ilvl="0">
      <w:start w:val="1"/>
      <w:numFmt w:val="decimal"/>
      <w:lvlText w:val="%1."/>
      <w:lvlJc w:val="left"/>
      <w:pPr>
        <w:ind w:left="1068" w:hanging="360"/>
      </w:pPr>
      <w:rPr>
        <w:vertAlign w:val="baseline"/>
      </w:rPr>
    </w:lvl>
    <w:lvl w:ilvl="1">
      <w:start w:val="1"/>
      <w:numFmt w:val="lowerLetter"/>
      <w:lvlText w:val="%2."/>
      <w:lvlJc w:val="left"/>
      <w:pPr>
        <w:ind w:left="1788" w:hanging="360"/>
      </w:pPr>
      <w:rPr>
        <w:vertAlign w:val="baseline"/>
      </w:rPr>
    </w:lvl>
    <w:lvl w:ilvl="2">
      <w:start w:val="1"/>
      <w:numFmt w:val="lowerRoman"/>
      <w:lvlText w:val="%3."/>
      <w:lvlJc w:val="right"/>
      <w:pPr>
        <w:ind w:left="2508" w:hanging="180"/>
      </w:pPr>
      <w:rPr>
        <w:vertAlign w:val="baseline"/>
      </w:rPr>
    </w:lvl>
    <w:lvl w:ilvl="3">
      <w:start w:val="1"/>
      <w:numFmt w:val="decimal"/>
      <w:lvlText w:val="%4."/>
      <w:lvlJc w:val="left"/>
      <w:pPr>
        <w:ind w:left="3228" w:hanging="360"/>
      </w:pPr>
      <w:rPr>
        <w:vertAlign w:val="baseline"/>
      </w:rPr>
    </w:lvl>
    <w:lvl w:ilvl="4">
      <w:start w:val="1"/>
      <w:numFmt w:val="lowerLetter"/>
      <w:lvlText w:val="%5."/>
      <w:lvlJc w:val="left"/>
      <w:pPr>
        <w:ind w:left="3948" w:hanging="360"/>
      </w:pPr>
      <w:rPr>
        <w:vertAlign w:val="baseline"/>
      </w:rPr>
    </w:lvl>
    <w:lvl w:ilvl="5">
      <w:start w:val="1"/>
      <w:numFmt w:val="lowerRoman"/>
      <w:lvlText w:val="%6."/>
      <w:lvlJc w:val="right"/>
      <w:pPr>
        <w:ind w:left="4668" w:hanging="180"/>
      </w:pPr>
      <w:rPr>
        <w:vertAlign w:val="baseline"/>
      </w:rPr>
    </w:lvl>
    <w:lvl w:ilvl="6">
      <w:start w:val="1"/>
      <w:numFmt w:val="decimal"/>
      <w:lvlText w:val="%7."/>
      <w:lvlJc w:val="left"/>
      <w:pPr>
        <w:ind w:left="5388" w:hanging="360"/>
      </w:pPr>
      <w:rPr>
        <w:vertAlign w:val="baseline"/>
      </w:rPr>
    </w:lvl>
    <w:lvl w:ilvl="7">
      <w:start w:val="1"/>
      <w:numFmt w:val="lowerLetter"/>
      <w:lvlText w:val="%8."/>
      <w:lvlJc w:val="left"/>
      <w:pPr>
        <w:ind w:left="6108" w:hanging="360"/>
      </w:pPr>
      <w:rPr>
        <w:vertAlign w:val="baseline"/>
      </w:rPr>
    </w:lvl>
    <w:lvl w:ilvl="8">
      <w:start w:val="1"/>
      <w:numFmt w:val="lowerRoman"/>
      <w:lvlText w:val="%9."/>
      <w:lvlJc w:val="right"/>
      <w:pPr>
        <w:ind w:left="6828" w:hanging="180"/>
      </w:pPr>
      <w:rPr>
        <w:vertAlign w:val="baseline"/>
      </w:rPr>
    </w:lvl>
  </w:abstractNum>
  <w:abstractNum w:abstractNumId="3">
    <w:nsid w:val="1DCC5F60"/>
    <w:multiLevelType w:val="multilevel"/>
    <w:tmpl w:val="73D8ADCC"/>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4">
    <w:nsid w:val="2B7613EE"/>
    <w:multiLevelType w:val="multilevel"/>
    <w:tmpl w:val="A462EB7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nsid w:val="3CE14AD3"/>
    <w:multiLevelType w:val="multilevel"/>
    <w:tmpl w:val="7E9C9F32"/>
    <w:lvl w:ilvl="0">
      <w:start w:val="2"/>
      <w:numFmt w:val="bullet"/>
      <w:lvlText w:val="-"/>
      <w:lvlJc w:val="left"/>
      <w:pPr>
        <w:ind w:left="720" w:hanging="360"/>
      </w:pPr>
      <w:rPr>
        <w:rFonts w:ascii="Times" w:eastAsia="Times" w:hAnsi="Times" w:cs="Time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6">
    <w:nsid w:val="42F91817"/>
    <w:multiLevelType w:val="multilevel"/>
    <w:tmpl w:val="D070E5B8"/>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7">
    <w:nsid w:val="4EFA0B68"/>
    <w:multiLevelType w:val="multilevel"/>
    <w:tmpl w:val="9CCA861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nsid w:val="5DA66A5E"/>
    <w:multiLevelType w:val="multilevel"/>
    <w:tmpl w:val="D6D2ECC2"/>
    <w:lvl w:ilvl="0">
      <w:start w:val="1"/>
      <w:numFmt w:val="bullet"/>
      <w:lvlText w:val="●"/>
      <w:lvlJc w:val="left"/>
      <w:pPr>
        <w:ind w:left="1080" w:hanging="360"/>
      </w:pPr>
      <w:rPr>
        <w:rFonts w:ascii="Noto Sans Symbols" w:eastAsia="Noto Sans Symbols" w:hAnsi="Noto Sans Symbols" w:cs="Noto Sans Symbols"/>
        <w:vertAlign w:val="baseline"/>
      </w:rPr>
    </w:lvl>
    <w:lvl w:ilvl="1">
      <w:start w:val="1"/>
      <w:numFmt w:val="bullet"/>
      <w:lvlText w:val="o"/>
      <w:lvlJc w:val="left"/>
      <w:pPr>
        <w:ind w:left="1800" w:hanging="360"/>
      </w:pPr>
      <w:rPr>
        <w:rFonts w:ascii="Courier New" w:eastAsia="Courier New" w:hAnsi="Courier New" w:cs="Courier New"/>
        <w:vertAlign w:val="baseline"/>
      </w:rPr>
    </w:lvl>
    <w:lvl w:ilvl="2">
      <w:start w:val="1"/>
      <w:numFmt w:val="bullet"/>
      <w:lvlText w:val="▪"/>
      <w:lvlJc w:val="left"/>
      <w:pPr>
        <w:ind w:left="2520" w:hanging="360"/>
      </w:pPr>
      <w:rPr>
        <w:rFonts w:ascii="Noto Sans Symbols" w:eastAsia="Noto Sans Symbols" w:hAnsi="Noto Sans Symbols" w:cs="Noto Sans Symbols"/>
        <w:vertAlign w:val="baseline"/>
      </w:rPr>
    </w:lvl>
    <w:lvl w:ilvl="3">
      <w:start w:val="1"/>
      <w:numFmt w:val="bullet"/>
      <w:lvlText w:val="●"/>
      <w:lvlJc w:val="left"/>
      <w:pPr>
        <w:ind w:left="3240" w:hanging="360"/>
      </w:pPr>
      <w:rPr>
        <w:rFonts w:ascii="Noto Sans Symbols" w:eastAsia="Noto Sans Symbols" w:hAnsi="Noto Sans Symbols" w:cs="Noto Sans Symbols"/>
        <w:vertAlign w:val="baseline"/>
      </w:rPr>
    </w:lvl>
    <w:lvl w:ilvl="4">
      <w:start w:val="1"/>
      <w:numFmt w:val="bullet"/>
      <w:lvlText w:val="o"/>
      <w:lvlJc w:val="left"/>
      <w:pPr>
        <w:ind w:left="3960" w:hanging="360"/>
      </w:pPr>
      <w:rPr>
        <w:rFonts w:ascii="Courier New" w:eastAsia="Courier New" w:hAnsi="Courier New" w:cs="Courier New"/>
        <w:vertAlign w:val="baseline"/>
      </w:rPr>
    </w:lvl>
    <w:lvl w:ilvl="5">
      <w:start w:val="1"/>
      <w:numFmt w:val="bullet"/>
      <w:lvlText w:val="▪"/>
      <w:lvlJc w:val="left"/>
      <w:pPr>
        <w:ind w:left="4680" w:hanging="360"/>
      </w:pPr>
      <w:rPr>
        <w:rFonts w:ascii="Noto Sans Symbols" w:eastAsia="Noto Sans Symbols" w:hAnsi="Noto Sans Symbols" w:cs="Noto Sans Symbols"/>
        <w:vertAlign w:val="baseline"/>
      </w:rPr>
    </w:lvl>
    <w:lvl w:ilvl="6">
      <w:start w:val="1"/>
      <w:numFmt w:val="bullet"/>
      <w:lvlText w:val="●"/>
      <w:lvlJc w:val="left"/>
      <w:pPr>
        <w:ind w:left="5400" w:hanging="360"/>
      </w:pPr>
      <w:rPr>
        <w:rFonts w:ascii="Noto Sans Symbols" w:eastAsia="Noto Sans Symbols" w:hAnsi="Noto Sans Symbols" w:cs="Noto Sans Symbols"/>
        <w:vertAlign w:val="baseline"/>
      </w:rPr>
    </w:lvl>
    <w:lvl w:ilvl="7">
      <w:start w:val="1"/>
      <w:numFmt w:val="bullet"/>
      <w:lvlText w:val="o"/>
      <w:lvlJc w:val="left"/>
      <w:pPr>
        <w:ind w:left="6120" w:hanging="360"/>
      </w:pPr>
      <w:rPr>
        <w:rFonts w:ascii="Courier New" w:eastAsia="Courier New" w:hAnsi="Courier New" w:cs="Courier New"/>
        <w:vertAlign w:val="baseline"/>
      </w:rPr>
    </w:lvl>
    <w:lvl w:ilvl="8">
      <w:start w:val="1"/>
      <w:numFmt w:val="bullet"/>
      <w:lvlText w:val="▪"/>
      <w:lvlJc w:val="left"/>
      <w:pPr>
        <w:ind w:left="6840" w:hanging="360"/>
      </w:pPr>
      <w:rPr>
        <w:rFonts w:ascii="Noto Sans Symbols" w:eastAsia="Noto Sans Symbols" w:hAnsi="Noto Sans Symbols" w:cs="Noto Sans Symbols"/>
        <w:vertAlign w:val="baseline"/>
      </w:rPr>
    </w:lvl>
  </w:abstractNum>
  <w:abstractNum w:abstractNumId="9">
    <w:nsid w:val="62D84107"/>
    <w:multiLevelType w:val="multilevel"/>
    <w:tmpl w:val="F488C9A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2"/>
  </w:num>
  <w:num w:numId="2">
    <w:abstractNumId w:val="8"/>
  </w:num>
  <w:num w:numId="3">
    <w:abstractNumId w:val="5"/>
  </w:num>
  <w:num w:numId="4">
    <w:abstractNumId w:val="9"/>
  </w:num>
  <w:num w:numId="5">
    <w:abstractNumId w:val="7"/>
  </w:num>
  <w:num w:numId="6">
    <w:abstractNumId w:val="0"/>
  </w:num>
  <w:num w:numId="7">
    <w:abstractNumId w:val="6"/>
  </w:num>
  <w:num w:numId="8">
    <w:abstractNumId w:val="4"/>
  </w:num>
  <w:num w:numId="9">
    <w:abstractNumId w:val="3"/>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00626AF2"/>
    <w:rsid w:val="0020140D"/>
    <w:rsid w:val="00422A88"/>
    <w:rsid w:val="00537AD7"/>
    <w:rsid w:val="005E26B0"/>
    <w:rsid w:val="00626AF2"/>
    <w:rsid w:val="00AE0DE1"/>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6B921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lang w:val="uk-U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10"/>
    <w:next w:val="10"/>
    <w:pPr>
      <w:keepNext/>
      <w:keepLines/>
      <w:pBdr>
        <w:top w:val="nil"/>
        <w:left w:val="nil"/>
        <w:bottom w:val="nil"/>
        <w:right w:val="nil"/>
        <w:between w:val="nil"/>
      </w:pBdr>
      <w:spacing w:before="480" w:after="120"/>
      <w:outlineLvl w:val="0"/>
    </w:pPr>
    <w:rPr>
      <w:b/>
      <w:color w:val="000000"/>
      <w:sz w:val="48"/>
      <w:szCs w:val="48"/>
    </w:rPr>
  </w:style>
  <w:style w:type="paragraph" w:styleId="2">
    <w:name w:val="heading 2"/>
    <w:basedOn w:val="10"/>
    <w:next w:val="10"/>
    <w:pPr>
      <w:keepNext/>
      <w:keepLines/>
      <w:pBdr>
        <w:top w:val="nil"/>
        <w:left w:val="nil"/>
        <w:bottom w:val="nil"/>
        <w:right w:val="nil"/>
        <w:between w:val="nil"/>
      </w:pBdr>
      <w:spacing w:before="360" w:after="80"/>
      <w:outlineLvl w:val="1"/>
    </w:pPr>
    <w:rPr>
      <w:b/>
      <w:color w:val="000000"/>
      <w:sz w:val="36"/>
      <w:szCs w:val="36"/>
    </w:rPr>
  </w:style>
  <w:style w:type="paragraph" w:styleId="3">
    <w:name w:val="heading 3"/>
    <w:basedOn w:val="10"/>
    <w:next w:val="10"/>
    <w:pPr>
      <w:keepNext/>
      <w:keepLines/>
      <w:pBdr>
        <w:top w:val="nil"/>
        <w:left w:val="nil"/>
        <w:bottom w:val="nil"/>
        <w:right w:val="nil"/>
        <w:between w:val="nil"/>
      </w:pBdr>
      <w:spacing w:before="280" w:after="80"/>
      <w:outlineLvl w:val="2"/>
    </w:pPr>
    <w:rPr>
      <w:b/>
      <w:color w:val="000000"/>
      <w:sz w:val="28"/>
      <w:szCs w:val="28"/>
    </w:rPr>
  </w:style>
  <w:style w:type="paragraph" w:styleId="4">
    <w:name w:val="heading 4"/>
    <w:basedOn w:val="10"/>
    <w:next w:val="10"/>
    <w:pPr>
      <w:keepNext/>
      <w:keepLines/>
      <w:pBdr>
        <w:top w:val="nil"/>
        <w:left w:val="nil"/>
        <w:bottom w:val="nil"/>
        <w:right w:val="nil"/>
        <w:between w:val="nil"/>
      </w:pBdr>
      <w:spacing w:before="240" w:after="40"/>
      <w:outlineLvl w:val="3"/>
    </w:pPr>
    <w:rPr>
      <w:b/>
      <w:color w:val="000000"/>
      <w:sz w:val="24"/>
      <w:szCs w:val="24"/>
    </w:rPr>
  </w:style>
  <w:style w:type="paragraph" w:styleId="5">
    <w:name w:val="heading 5"/>
    <w:basedOn w:val="10"/>
    <w:next w:val="10"/>
    <w:pPr>
      <w:keepNext/>
      <w:keepLines/>
      <w:pBdr>
        <w:top w:val="nil"/>
        <w:left w:val="nil"/>
        <w:bottom w:val="nil"/>
        <w:right w:val="nil"/>
        <w:between w:val="nil"/>
      </w:pBdr>
      <w:spacing w:before="220" w:after="40"/>
      <w:outlineLvl w:val="4"/>
    </w:pPr>
    <w:rPr>
      <w:b/>
      <w:color w:val="000000"/>
      <w:sz w:val="22"/>
      <w:szCs w:val="22"/>
    </w:rPr>
  </w:style>
  <w:style w:type="paragraph" w:styleId="6">
    <w:name w:val="heading 6"/>
    <w:basedOn w:val="10"/>
    <w:next w:val="10"/>
    <w:pPr>
      <w:keepNext/>
      <w:keepLines/>
      <w:pBdr>
        <w:top w:val="nil"/>
        <w:left w:val="nil"/>
        <w:bottom w:val="nil"/>
        <w:right w:val="nil"/>
        <w:between w:val="nil"/>
      </w:pBdr>
      <w:spacing w:before="200" w:after="40"/>
      <w:outlineLvl w:val="5"/>
    </w:pPr>
    <w:rPr>
      <w:b/>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0">
    <w:name w:val="Обычный1"/>
  </w:style>
  <w:style w:type="paragraph" w:styleId="a3">
    <w:name w:val="Title"/>
    <w:basedOn w:val="10"/>
    <w:next w:val="10"/>
    <w:pPr>
      <w:keepNext/>
      <w:keepLines/>
      <w:pBdr>
        <w:top w:val="nil"/>
        <w:left w:val="nil"/>
        <w:bottom w:val="nil"/>
        <w:right w:val="nil"/>
        <w:between w:val="nil"/>
      </w:pBdr>
      <w:spacing w:before="480" w:after="120"/>
    </w:pPr>
    <w:rPr>
      <w:b/>
      <w:color w:val="000000"/>
      <w:sz w:val="72"/>
      <w:szCs w:val="72"/>
    </w:rPr>
  </w:style>
  <w:style w:type="paragraph" w:styleId="a4">
    <w:name w:val="Subtitle"/>
    <w:basedOn w:val="10"/>
    <w:next w:val="10"/>
    <w:pPr>
      <w:keepNext/>
      <w:keepLines/>
      <w:pBdr>
        <w:top w:val="nil"/>
        <w:left w:val="nil"/>
        <w:bottom w:val="nil"/>
        <w:right w:val="nil"/>
        <w:between w:val="nil"/>
      </w:pBdr>
      <w:spacing w:before="360" w:after="80"/>
    </w:pPr>
    <w:rPr>
      <w:rFonts w:ascii="Georgia" w:eastAsia="Georgia" w:hAnsi="Georgia" w:cs="Georgia"/>
      <w:i/>
      <w:color w:val="666666"/>
      <w:sz w:val="48"/>
      <w:szCs w:val="48"/>
    </w:rPr>
  </w:style>
  <w:style w:type="table" w:customStyle="1" w:styleId="a5">
    <w:basedOn w:val="a1"/>
    <w:tblPr>
      <w:tblStyleRowBandSize w:val="1"/>
      <w:tblStyleColBandSize w:val="1"/>
    </w:tblPr>
  </w:style>
  <w:style w:type="table" w:customStyle="1" w:styleId="a6">
    <w:basedOn w:val="a1"/>
    <w:tblPr>
      <w:tblStyleRowBandSize w:val="1"/>
      <w:tblStyleColBandSize w:val="1"/>
    </w:tblPr>
  </w:style>
  <w:style w:type="table" w:customStyle="1" w:styleId="a7">
    <w:basedOn w:val="a1"/>
    <w:tblPr>
      <w:tblStyleRowBandSize w:val="1"/>
      <w:tblStyleColBandSize w:val="1"/>
    </w:tblPr>
  </w:style>
  <w:style w:type="table" w:customStyle="1" w:styleId="a8">
    <w:basedOn w:val="a1"/>
    <w:tblPr>
      <w:tblStyleRowBandSize w:val="1"/>
      <w:tblStyleColBandSize w:val="1"/>
    </w:tblPr>
  </w:style>
  <w:style w:type="table" w:customStyle="1" w:styleId="a9">
    <w:basedOn w:val="a1"/>
    <w:tblPr>
      <w:tblStyleRowBandSize w:val="1"/>
      <w:tblStyleColBandSize w:val="1"/>
    </w:tblPr>
  </w:style>
  <w:style w:type="table" w:customStyle="1" w:styleId="aa">
    <w:basedOn w:val="a1"/>
    <w:tblPr>
      <w:tblStyleRowBandSize w:val="1"/>
      <w:tblStyleColBandSize w:val="1"/>
    </w:tblPr>
  </w:style>
  <w:style w:type="table" w:customStyle="1" w:styleId="ab">
    <w:basedOn w:val="a1"/>
    <w:tblPr>
      <w:tblStyleRowBandSize w:val="1"/>
      <w:tblStyleColBandSize w:val="1"/>
    </w:tblPr>
  </w:style>
  <w:style w:type="table" w:customStyle="1" w:styleId="ac">
    <w:basedOn w:val="a1"/>
    <w:tblPr>
      <w:tblStyleRowBandSize w:val="1"/>
      <w:tblStyleColBandSize w:val="1"/>
    </w:tblPr>
  </w:style>
  <w:style w:type="table" w:customStyle="1" w:styleId="ad">
    <w:basedOn w:val="a1"/>
    <w:tblPr>
      <w:tblStyleRowBandSize w:val="1"/>
      <w:tblStyleColBandSize w:val="1"/>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lang w:val="uk-U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10"/>
    <w:next w:val="10"/>
    <w:pPr>
      <w:keepNext/>
      <w:keepLines/>
      <w:pBdr>
        <w:top w:val="nil"/>
        <w:left w:val="nil"/>
        <w:bottom w:val="nil"/>
        <w:right w:val="nil"/>
        <w:between w:val="nil"/>
      </w:pBdr>
      <w:spacing w:before="480" w:after="120"/>
      <w:outlineLvl w:val="0"/>
    </w:pPr>
    <w:rPr>
      <w:b/>
      <w:color w:val="000000"/>
      <w:sz w:val="48"/>
      <w:szCs w:val="48"/>
    </w:rPr>
  </w:style>
  <w:style w:type="paragraph" w:styleId="2">
    <w:name w:val="heading 2"/>
    <w:basedOn w:val="10"/>
    <w:next w:val="10"/>
    <w:pPr>
      <w:keepNext/>
      <w:keepLines/>
      <w:pBdr>
        <w:top w:val="nil"/>
        <w:left w:val="nil"/>
        <w:bottom w:val="nil"/>
        <w:right w:val="nil"/>
        <w:between w:val="nil"/>
      </w:pBdr>
      <w:spacing w:before="360" w:after="80"/>
      <w:outlineLvl w:val="1"/>
    </w:pPr>
    <w:rPr>
      <w:b/>
      <w:color w:val="000000"/>
      <w:sz w:val="36"/>
      <w:szCs w:val="36"/>
    </w:rPr>
  </w:style>
  <w:style w:type="paragraph" w:styleId="3">
    <w:name w:val="heading 3"/>
    <w:basedOn w:val="10"/>
    <w:next w:val="10"/>
    <w:pPr>
      <w:keepNext/>
      <w:keepLines/>
      <w:pBdr>
        <w:top w:val="nil"/>
        <w:left w:val="nil"/>
        <w:bottom w:val="nil"/>
        <w:right w:val="nil"/>
        <w:between w:val="nil"/>
      </w:pBdr>
      <w:spacing w:before="280" w:after="80"/>
      <w:outlineLvl w:val="2"/>
    </w:pPr>
    <w:rPr>
      <w:b/>
      <w:color w:val="000000"/>
      <w:sz w:val="28"/>
      <w:szCs w:val="28"/>
    </w:rPr>
  </w:style>
  <w:style w:type="paragraph" w:styleId="4">
    <w:name w:val="heading 4"/>
    <w:basedOn w:val="10"/>
    <w:next w:val="10"/>
    <w:pPr>
      <w:keepNext/>
      <w:keepLines/>
      <w:pBdr>
        <w:top w:val="nil"/>
        <w:left w:val="nil"/>
        <w:bottom w:val="nil"/>
        <w:right w:val="nil"/>
        <w:between w:val="nil"/>
      </w:pBdr>
      <w:spacing w:before="240" w:after="40"/>
      <w:outlineLvl w:val="3"/>
    </w:pPr>
    <w:rPr>
      <w:b/>
      <w:color w:val="000000"/>
      <w:sz w:val="24"/>
      <w:szCs w:val="24"/>
    </w:rPr>
  </w:style>
  <w:style w:type="paragraph" w:styleId="5">
    <w:name w:val="heading 5"/>
    <w:basedOn w:val="10"/>
    <w:next w:val="10"/>
    <w:pPr>
      <w:keepNext/>
      <w:keepLines/>
      <w:pBdr>
        <w:top w:val="nil"/>
        <w:left w:val="nil"/>
        <w:bottom w:val="nil"/>
        <w:right w:val="nil"/>
        <w:between w:val="nil"/>
      </w:pBdr>
      <w:spacing w:before="220" w:after="40"/>
      <w:outlineLvl w:val="4"/>
    </w:pPr>
    <w:rPr>
      <w:b/>
      <w:color w:val="000000"/>
      <w:sz w:val="22"/>
      <w:szCs w:val="22"/>
    </w:rPr>
  </w:style>
  <w:style w:type="paragraph" w:styleId="6">
    <w:name w:val="heading 6"/>
    <w:basedOn w:val="10"/>
    <w:next w:val="10"/>
    <w:pPr>
      <w:keepNext/>
      <w:keepLines/>
      <w:pBdr>
        <w:top w:val="nil"/>
        <w:left w:val="nil"/>
        <w:bottom w:val="nil"/>
        <w:right w:val="nil"/>
        <w:between w:val="nil"/>
      </w:pBdr>
      <w:spacing w:before="200" w:after="40"/>
      <w:outlineLvl w:val="5"/>
    </w:pPr>
    <w:rPr>
      <w:b/>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0">
    <w:name w:val="Обычный1"/>
  </w:style>
  <w:style w:type="paragraph" w:styleId="a3">
    <w:name w:val="Title"/>
    <w:basedOn w:val="10"/>
    <w:next w:val="10"/>
    <w:pPr>
      <w:keepNext/>
      <w:keepLines/>
      <w:pBdr>
        <w:top w:val="nil"/>
        <w:left w:val="nil"/>
        <w:bottom w:val="nil"/>
        <w:right w:val="nil"/>
        <w:between w:val="nil"/>
      </w:pBdr>
      <w:spacing w:before="480" w:after="120"/>
    </w:pPr>
    <w:rPr>
      <w:b/>
      <w:color w:val="000000"/>
      <w:sz w:val="72"/>
      <w:szCs w:val="72"/>
    </w:rPr>
  </w:style>
  <w:style w:type="paragraph" w:styleId="a4">
    <w:name w:val="Subtitle"/>
    <w:basedOn w:val="10"/>
    <w:next w:val="10"/>
    <w:pPr>
      <w:keepNext/>
      <w:keepLines/>
      <w:pBdr>
        <w:top w:val="nil"/>
        <w:left w:val="nil"/>
        <w:bottom w:val="nil"/>
        <w:right w:val="nil"/>
        <w:between w:val="nil"/>
      </w:pBdr>
      <w:spacing w:before="360" w:after="80"/>
    </w:pPr>
    <w:rPr>
      <w:rFonts w:ascii="Georgia" w:eastAsia="Georgia" w:hAnsi="Georgia" w:cs="Georgia"/>
      <w:i/>
      <w:color w:val="666666"/>
      <w:sz w:val="48"/>
      <w:szCs w:val="48"/>
    </w:rPr>
  </w:style>
  <w:style w:type="table" w:customStyle="1" w:styleId="a5">
    <w:basedOn w:val="a1"/>
    <w:tblPr>
      <w:tblStyleRowBandSize w:val="1"/>
      <w:tblStyleColBandSize w:val="1"/>
    </w:tblPr>
  </w:style>
  <w:style w:type="table" w:customStyle="1" w:styleId="a6">
    <w:basedOn w:val="a1"/>
    <w:tblPr>
      <w:tblStyleRowBandSize w:val="1"/>
      <w:tblStyleColBandSize w:val="1"/>
    </w:tblPr>
  </w:style>
  <w:style w:type="table" w:customStyle="1" w:styleId="a7">
    <w:basedOn w:val="a1"/>
    <w:tblPr>
      <w:tblStyleRowBandSize w:val="1"/>
      <w:tblStyleColBandSize w:val="1"/>
    </w:tblPr>
  </w:style>
  <w:style w:type="table" w:customStyle="1" w:styleId="a8">
    <w:basedOn w:val="a1"/>
    <w:tblPr>
      <w:tblStyleRowBandSize w:val="1"/>
      <w:tblStyleColBandSize w:val="1"/>
    </w:tblPr>
  </w:style>
  <w:style w:type="table" w:customStyle="1" w:styleId="a9">
    <w:basedOn w:val="a1"/>
    <w:tblPr>
      <w:tblStyleRowBandSize w:val="1"/>
      <w:tblStyleColBandSize w:val="1"/>
    </w:tblPr>
  </w:style>
  <w:style w:type="table" w:customStyle="1" w:styleId="aa">
    <w:basedOn w:val="a1"/>
    <w:tblPr>
      <w:tblStyleRowBandSize w:val="1"/>
      <w:tblStyleColBandSize w:val="1"/>
    </w:tblPr>
  </w:style>
  <w:style w:type="table" w:customStyle="1" w:styleId="ab">
    <w:basedOn w:val="a1"/>
    <w:tblPr>
      <w:tblStyleRowBandSize w:val="1"/>
      <w:tblStyleColBandSize w:val="1"/>
    </w:tblPr>
  </w:style>
  <w:style w:type="table" w:customStyle="1" w:styleId="ac">
    <w:basedOn w:val="a1"/>
    <w:tblPr>
      <w:tblStyleRowBandSize w:val="1"/>
      <w:tblStyleColBandSize w:val="1"/>
    </w:tblPr>
  </w:style>
  <w:style w:type="table" w:customStyle="1" w:styleId="ad">
    <w:basedOn w:val="a1"/>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yperlink" Target="http://www.dslib.net/jazyko-znanie/sposoby-peredachi-grammaticheskih-otklonenij-ot-normy-pri-perevode-s-anglijskogo.html"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wortbedeutung.info/Standardsprache/" TargetMode="External"/><Relationship Id="rId5" Type="http://schemas.openxmlformats.org/officeDocument/2006/relationships/webSettings" Target="webSettings.xml"/><Relationship Id="rId10" Type="http://schemas.openxmlformats.org/officeDocument/2006/relationships/hyperlink" Target="http://feb-web.ru/feb/ushakov/ush-abc/default.asp" TargetMode="External"/><Relationship Id="rId4" Type="http://schemas.openxmlformats.org/officeDocument/2006/relationships/settings" Target="settings.xml"/><Relationship Id="rId9" Type="http://schemas.openxmlformats.org/officeDocument/2006/relationships/hyperlink" Target="http://www.twirpx.com/file/246726/"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23</Pages>
  <Words>24362</Words>
  <Characters>13887</Characters>
  <Application>Microsoft Office Word</Application>
  <DocSecurity>0</DocSecurity>
  <Lines>115</Lines>
  <Paragraphs>76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38173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3</cp:revision>
  <dcterms:created xsi:type="dcterms:W3CDTF">2020-07-21T12:05:00Z</dcterms:created>
  <dcterms:modified xsi:type="dcterms:W3CDTF">2020-09-25T12:50:00Z</dcterms:modified>
</cp:coreProperties>
</file>