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6A61" w:rsidRPr="00A36A61" w:rsidRDefault="00A36A61" w:rsidP="00A36A61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Одеський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національний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університет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імені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І. І. Мечникова</w:t>
      </w:r>
    </w:p>
    <w:p w:rsidR="00A36A61" w:rsidRPr="00A36A61" w:rsidRDefault="00A36A61" w:rsidP="00A36A61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Економіко-правовий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факультет</w:t>
      </w:r>
    </w:p>
    <w:p w:rsidR="00A36A61" w:rsidRPr="00A36A61" w:rsidRDefault="00A36A61" w:rsidP="00A36A61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Кафедра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конституційного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права та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правосуддя</w:t>
      </w:r>
      <w:proofErr w:type="spellEnd"/>
    </w:p>
    <w:p w:rsidR="00A36A61" w:rsidRPr="00A36A61" w:rsidRDefault="00A36A61" w:rsidP="00A36A61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A36A61" w:rsidRPr="00A36A61" w:rsidRDefault="00A36A61" w:rsidP="00A36A61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A36A61" w:rsidRPr="00A36A61" w:rsidRDefault="00A36A61" w:rsidP="00A36A61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A36A61" w:rsidRPr="00A36A61" w:rsidRDefault="00A36A61" w:rsidP="00A36A61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6A61" w:rsidRPr="00A36A61" w:rsidRDefault="00A36A61" w:rsidP="00A36A61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A36A61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Д и п л о м н </w:t>
      </w:r>
      <w:proofErr w:type="gramStart"/>
      <w:r w:rsidRPr="00A36A61">
        <w:rPr>
          <w:rFonts w:ascii="Times New Roman" w:eastAsia="Calibri" w:hAnsi="Times New Roman" w:cs="Times New Roman"/>
          <w:b/>
          <w:sz w:val="28"/>
          <w:szCs w:val="28"/>
          <w:lang w:val="ru-RU"/>
        </w:rPr>
        <w:t>а  р</w:t>
      </w:r>
      <w:proofErr w:type="gramEnd"/>
      <w:r w:rsidRPr="00A36A61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о б о т а</w:t>
      </w:r>
    </w:p>
    <w:p w:rsidR="00A36A61" w:rsidRPr="00A36A61" w:rsidRDefault="00A36A61" w:rsidP="00A36A61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магістра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A36A61" w:rsidRPr="00A36A61" w:rsidRDefault="00A36A61" w:rsidP="00A36A61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на тему:</w:t>
      </w:r>
      <w:r w:rsidRPr="00A36A61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“</w:t>
      </w:r>
      <w:proofErr w:type="spellStart"/>
      <w:r w:rsidRPr="00A36A61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>Конституційні</w:t>
      </w:r>
      <w:proofErr w:type="spellEnd"/>
      <w:r w:rsidRPr="00A36A61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proofErr w:type="spellStart"/>
      <w:r w:rsidRPr="00A36A61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>підстави</w:t>
      </w:r>
      <w:proofErr w:type="spellEnd"/>
      <w:r w:rsidRPr="00A36A61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proofErr w:type="spellStart"/>
      <w:r w:rsidRPr="00A36A61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>обмеження</w:t>
      </w:r>
      <w:proofErr w:type="spellEnd"/>
      <w:r w:rsidRPr="00A36A61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 xml:space="preserve"> прав і свобод </w:t>
      </w:r>
      <w:proofErr w:type="spellStart"/>
      <w:proofErr w:type="gramStart"/>
      <w:r w:rsidRPr="00A36A61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>громадян</w:t>
      </w:r>
      <w:proofErr w:type="spellEnd"/>
      <w:r w:rsidRPr="00A36A61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”</w:t>
      </w:r>
      <w:proofErr w:type="gramEnd"/>
    </w:p>
    <w:p w:rsidR="00A36A61" w:rsidRPr="00A36A61" w:rsidRDefault="00A36A61" w:rsidP="00A36A61">
      <w:pPr>
        <w:spacing w:after="0" w:line="360" w:lineRule="auto"/>
        <w:jc w:val="center"/>
        <w:rPr>
          <w:rFonts w:ascii="Times New Roman" w:eastAsia="Calibri" w:hAnsi="Times New Roman" w:cs="Times New Roman"/>
          <w:lang w:val="en-US"/>
        </w:rPr>
      </w:pPr>
      <w:r w:rsidRPr="00A36A61">
        <w:rPr>
          <w:rFonts w:ascii="Times New Roman" w:eastAsia="Calibri" w:hAnsi="Times New Roman" w:cs="Times New Roman"/>
          <w:lang w:val="en-US"/>
        </w:rPr>
        <w:t>“The constitutional grounds for the restriction of the citizens’ rights and freedoms”</w:t>
      </w:r>
    </w:p>
    <w:p w:rsidR="00A36A61" w:rsidRPr="00A36A61" w:rsidRDefault="00A36A61" w:rsidP="00A36A61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</w:p>
    <w:p w:rsidR="00A36A61" w:rsidRPr="00A36A61" w:rsidRDefault="00A36A61" w:rsidP="00A36A61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</w:p>
    <w:p w:rsidR="00A36A61" w:rsidRPr="00A36A61" w:rsidRDefault="00A36A61" w:rsidP="00A36A61">
      <w:pPr>
        <w:spacing w:after="0" w:line="240" w:lineRule="auto"/>
        <w:ind w:firstLine="3969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Виконала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студентка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денної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форми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навчання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</w:p>
    <w:p w:rsidR="00A36A61" w:rsidRPr="00A36A61" w:rsidRDefault="00A36A61" w:rsidP="00A36A61">
      <w:pPr>
        <w:spacing w:after="0" w:line="240" w:lineRule="auto"/>
        <w:ind w:firstLine="3969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спеціальність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081 Право</w:t>
      </w:r>
    </w:p>
    <w:p w:rsidR="00A36A61" w:rsidRPr="00A36A61" w:rsidRDefault="00A36A61" w:rsidP="00A36A61">
      <w:pPr>
        <w:spacing w:after="0" w:line="240" w:lineRule="auto"/>
        <w:ind w:firstLine="3969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Мозгова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Вікторія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Андріївна</w:t>
      </w:r>
      <w:proofErr w:type="spellEnd"/>
    </w:p>
    <w:p w:rsidR="00A36A61" w:rsidRPr="00A36A61" w:rsidRDefault="00A36A61" w:rsidP="00A36A61">
      <w:pPr>
        <w:spacing w:after="0" w:line="240" w:lineRule="auto"/>
        <w:ind w:firstLine="3969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A36A61" w:rsidRPr="00A36A61" w:rsidRDefault="00A36A61" w:rsidP="00A36A61">
      <w:pPr>
        <w:spacing w:after="0" w:line="240" w:lineRule="auto"/>
        <w:ind w:firstLine="3969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Науковий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керівник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доктор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юридичних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A36A61" w:rsidRPr="00A36A61" w:rsidRDefault="00A36A61" w:rsidP="00A36A61">
      <w:pPr>
        <w:spacing w:after="0" w:line="240" w:lineRule="auto"/>
        <w:ind w:firstLine="3969"/>
        <w:rPr>
          <w:rFonts w:ascii="Times New Roman" w:eastAsia="Calibri" w:hAnsi="Times New Roman" w:cs="Times New Roman"/>
          <w:sz w:val="28"/>
          <w:szCs w:val="28"/>
        </w:rPr>
      </w:pPr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наук, </w:t>
      </w:r>
      <w:proofErr w:type="spellStart"/>
      <w:proofErr w:type="gram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професор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_</w:t>
      </w:r>
      <w:proofErr w:type="gram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_________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Прієшкіна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О. В.</w:t>
      </w:r>
    </w:p>
    <w:p w:rsidR="00A36A61" w:rsidRPr="00A36A61" w:rsidRDefault="00A36A61" w:rsidP="00A36A61">
      <w:pPr>
        <w:spacing w:after="0" w:line="240" w:lineRule="auto"/>
        <w:ind w:firstLine="3969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                                                  </w:t>
      </w:r>
    </w:p>
    <w:p w:rsidR="00A36A61" w:rsidRPr="00A36A61" w:rsidRDefault="00A36A61" w:rsidP="00A36A61">
      <w:pPr>
        <w:spacing w:after="0" w:line="240" w:lineRule="auto"/>
        <w:ind w:firstLine="3969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Рецензент: кандидат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юридичних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наук, </w:t>
      </w:r>
    </w:p>
    <w:p w:rsidR="00A36A61" w:rsidRPr="00A36A61" w:rsidRDefault="00A36A61" w:rsidP="00A36A61">
      <w:pPr>
        <w:spacing w:after="0" w:line="240" w:lineRule="auto"/>
        <w:ind w:firstLine="3969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Доцент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Ромашкін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 В.  </w:t>
      </w:r>
    </w:p>
    <w:p w:rsidR="00A36A61" w:rsidRPr="00A36A61" w:rsidRDefault="00A36A61" w:rsidP="00A36A61">
      <w:pPr>
        <w:spacing w:after="200" w:line="360" w:lineRule="auto"/>
        <w:ind w:firstLine="396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6A61" w:rsidRPr="00A36A61" w:rsidRDefault="00A36A61" w:rsidP="00A36A61">
      <w:pPr>
        <w:spacing w:after="200" w:line="360" w:lineRule="auto"/>
        <w:ind w:firstLine="396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6A61" w:rsidRPr="00A36A61" w:rsidRDefault="00A36A61" w:rsidP="00A36A6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Рекомендовано до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захисту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               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Захищено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засіданні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ЕК № 2</w:t>
      </w:r>
    </w:p>
    <w:p w:rsidR="00A36A61" w:rsidRPr="00A36A61" w:rsidRDefault="00A36A61" w:rsidP="00A36A6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засіданні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кафедри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“___” _____ 2019 р., </w:t>
      </w:r>
      <w:proofErr w:type="gram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“</w:t>
      </w:r>
      <w:proofErr w:type="gram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___” _____ 2019 р., протокол № ___ </w:t>
      </w:r>
    </w:p>
    <w:p w:rsidR="00A36A61" w:rsidRPr="00A36A61" w:rsidRDefault="00A36A61" w:rsidP="00A36A6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протокол № ___                                     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Оцінка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_______/_______/_______</w:t>
      </w:r>
    </w:p>
    <w:p w:rsidR="00A36A61" w:rsidRPr="00A36A61" w:rsidRDefault="00A36A61" w:rsidP="00A36A6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Завідувач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кафедри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                      Голова ЕК     </w:t>
      </w:r>
    </w:p>
    <w:p w:rsidR="00A36A61" w:rsidRPr="00A36A61" w:rsidRDefault="00A36A61" w:rsidP="00A36A6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д.ю.н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проф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._________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Корчевна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Л.О.    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д.ю.н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проф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._______Степанова Т. В.</w:t>
      </w:r>
    </w:p>
    <w:p w:rsidR="00A36A61" w:rsidRPr="00A36A61" w:rsidRDefault="00A36A61" w:rsidP="00A36A61">
      <w:pPr>
        <w:spacing w:after="20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                                     </w:t>
      </w:r>
    </w:p>
    <w:p w:rsidR="00A36A61" w:rsidRPr="00A36A61" w:rsidRDefault="00A36A61" w:rsidP="00A36A61">
      <w:pPr>
        <w:spacing w:after="200" w:line="360" w:lineRule="auto"/>
        <w:jc w:val="center"/>
        <w:rPr>
          <w:rFonts w:ascii="Calibri" w:eastAsia="Calibri" w:hAnsi="Calibri" w:cs="Times New Roman"/>
        </w:rPr>
      </w:pPr>
      <w:r w:rsidRPr="00A36A61">
        <w:rPr>
          <w:rFonts w:ascii="Times New Roman" w:eastAsia="Calibri" w:hAnsi="Times New Roman" w:cs="Times New Roman"/>
          <w:b/>
          <w:sz w:val="28"/>
          <w:szCs w:val="28"/>
          <w:lang w:val="ru-RU"/>
        </w:rPr>
        <w:t>Одеса – 2019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A36A61" w:rsidRPr="00A36A61" w:rsidRDefault="00A36A61" w:rsidP="00A36A61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A36A61">
        <w:rPr>
          <w:rFonts w:ascii="Times New Roman" w:eastAsia="Calibri" w:hAnsi="Times New Roman" w:cs="Times New Roman"/>
          <w:b/>
          <w:sz w:val="28"/>
          <w:szCs w:val="28"/>
        </w:rPr>
        <w:lastRenderedPageBreak/>
        <w:t xml:space="preserve">          ВСТУП…………………………………………………………………2-7</w:t>
      </w:r>
    </w:p>
    <w:p w:rsidR="00A36A61" w:rsidRPr="00A36A61" w:rsidRDefault="00A36A61" w:rsidP="00A36A61">
      <w:pPr>
        <w:spacing w:after="0" w:line="360" w:lineRule="auto"/>
        <w:ind w:firstLine="709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A36A61" w:rsidRPr="00A36A61" w:rsidRDefault="00A36A61" w:rsidP="00A36A61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A36A61">
        <w:rPr>
          <w:rFonts w:ascii="Times New Roman" w:eastAsia="Calibri" w:hAnsi="Times New Roman" w:cs="Times New Roman"/>
          <w:b/>
          <w:sz w:val="28"/>
          <w:szCs w:val="28"/>
        </w:rPr>
        <w:t xml:space="preserve">РОЗДІЛ 1. </w:t>
      </w:r>
      <w:r w:rsidRPr="00A36A61">
        <w:rPr>
          <w:rFonts w:ascii="Times New Roman" w:eastAsia="Calibri" w:hAnsi="Times New Roman" w:cs="Times New Roman"/>
          <w:sz w:val="28"/>
          <w:szCs w:val="28"/>
        </w:rPr>
        <w:t> </w:t>
      </w:r>
      <w:r w:rsidRPr="00A36A61">
        <w:rPr>
          <w:rFonts w:ascii="Times New Roman" w:eastAsia="Calibri" w:hAnsi="Times New Roman" w:cs="Times New Roman"/>
          <w:b/>
          <w:sz w:val="28"/>
          <w:szCs w:val="28"/>
        </w:rPr>
        <w:t>ОБМЕЖЕННЯ КОНСТИТУЦІЙНИХ ПРАВ І СВОБОД ОСОБИСТОСТІ В МЕХАНІЗМІ КОНСТИТУЦІЙНО-ПРАВОВОГО РЕГУЛЮВАННЯ</w:t>
      </w:r>
    </w:p>
    <w:p w:rsidR="00A36A61" w:rsidRPr="00A36A61" w:rsidRDefault="00A36A61" w:rsidP="00A36A61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A36A61">
        <w:rPr>
          <w:rFonts w:ascii="Times New Roman" w:eastAsia="Calibri" w:hAnsi="Times New Roman" w:cs="Times New Roman"/>
          <w:sz w:val="28"/>
          <w:szCs w:val="28"/>
        </w:rPr>
        <w:t>1.1.  Поняття, зміст та ознаки  обмеження прав і свобод людини і    громадянина……………………………………………………………………8-17</w:t>
      </w:r>
    </w:p>
    <w:p w:rsidR="00A36A61" w:rsidRPr="00A36A61" w:rsidRDefault="00A36A61" w:rsidP="00A36A61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A36A61">
        <w:rPr>
          <w:rFonts w:ascii="Times New Roman" w:eastAsia="Calibri" w:hAnsi="Times New Roman" w:cs="Times New Roman"/>
          <w:vanish/>
          <w:sz w:val="28"/>
          <w:szCs w:val="28"/>
        </w:rPr>
        <w:t>2. Принципы ограничения прав и свобод человека и гражданина 12</w:t>
      </w:r>
      <w:r w:rsidRPr="00A36A61">
        <w:rPr>
          <w:rFonts w:ascii="Times New Roman" w:eastAsia="Calibri" w:hAnsi="Times New Roman" w:cs="Times New Roman"/>
          <w:sz w:val="28"/>
          <w:szCs w:val="28"/>
        </w:rPr>
        <w:t>1.2. Мета, підстави і межі обмежень прав і свобод людини і громадянина…………………………………………………………………..18-27</w:t>
      </w:r>
    </w:p>
    <w:p w:rsidR="00A36A61" w:rsidRPr="00A36A61" w:rsidRDefault="00A36A61" w:rsidP="00A36A61">
      <w:pPr>
        <w:spacing w:after="0" w:line="240" w:lineRule="auto"/>
        <w:ind w:firstLine="709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A36A61">
        <w:rPr>
          <w:rFonts w:ascii="Times New Roman" w:eastAsia="Calibri" w:hAnsi="Times New Roman" w:cs="Times New Roman"/>
          <w:b/>
          <w:sz w:val="28"/>
          <w:szCs w:val="28"/>
        </w:rPr>
        <w:t>Висновки до Розділу 1……………………………………………….28-29</w:t>
      </w:r>
    </w:p>
    <w:p w:rsidR="00A36A61" w:rsidRPr="00A36A61" w:rsidRDefault="00A36A61" w:rsidP="00A36A61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A36A61" w:rsidRPr="00A36A61" w:rsidRDefault="00A36A61" w:rsidP="00A36A61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A36A61">
        <w:rPr>
          <w:rFonts w:ascii="Times New Roman" w:eastAsia="Calibri" w:hAnsi="Times New Roman" w:cs="Times New Roman"/>
          <w:b/>
          <w:sz w:val="28"/>
          <w:szCs w:val="28"/>
        </w:rPr>
        <w:t>РОЗДІЛ 2.</w:t>
      </w:r>
      <w:r w:rsidRPr="00A36A6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36A61">
        <w:rPr>
          <w:rFonts w:ascii="Times New Roman" w:eastAsia="Calibri" w:hAnsi="Times New Roman" w:cs="Times New Roman"/>
          <w:b/>
          <w:sz w:val="28"/>
          <w:szCs w:val="28"/>
        </w:rPr>
        <w:t xml:space="preserve">ОБМЕЖЕННЯ ПРАВ І СВОБОД ГРОМАДЯН УКРАЇНИ В УМОВАХ ОСОБЛИВИХ ПРАВОВИХ РЕЖИМІВ </w:t>
      </w:r>
    </w:p>
    <w:p w:rsidR="00A36A61" w:rsidRPr="00A36A61" w:rsidRDefault="00A36A61" w:rsidP="00A36A61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§1.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2.1.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Особые государственно-правовые режимы и ограничение прав и свобод человека и гражданина: теория, история, зарубежный опыт.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Межі обмеження прав і свобод громадян України в умовах воєнного стану………………………………………………………………..30-41</w:t>
      </w:r>
    </w:p>
    <w:p w:rsidR="00A36A61" w:rsidRPr="00A36A61" w:rsidRDefault="00A36A61" w:rsidP="00A36A61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2.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3.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2.    Об’єм і характер обмеження прав і свобод громадян України при надзвичайному стані…………………………………………………………42-52</w:t>
      </w:r>
    </w:p>
    <w:p w:rsidR="00A36A61" w:rsidRPr="00A36A61" w:rsidRDefault="00A36A61" w:rsidP="00A36A61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A36A6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Висновки до Розділу 2……………………………………………….52-53</w:t>
      </w:r>
    </w:p>
    <w:p w:rsidR="00A36A61" w:rsidRPr="00A36A61" w:rsidRDefault="00A36A61" w:rsidP="00A36A61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A36A61">
        <w:rPr>
          <w:rFonts w:ascii="Times New Roman" w:eastAsia="Calibri" w:hAnsi="Times New Roman" w:cs="Times New Roman"/>
          <w:bCs/>
          <w:vanish/>
          <w:sz w:val="28"/>
          <w:szCs w:val="28"/>
        </w:rPr>
        <w:t xml:space="preserve"> Системный анализ практики ограничения прав и свобод человека и гражданина</w:t>
      </w:r>
      <w:r w:rsidRPr="00A36A61">
        <w:rPr>
          <w:rFonts w:ascii="Times New Roman" w:eastAsia="Calibri" w:hAnsi="Times New Roman" w:cs="Times New Roman"/>
          <w:vanish/>
          <w:sz w:val="28"/>
          <w:szCs w:val="28"/>
        </w:rPr>
        <w:t xml:space="preserve"> 65</w:t>
      </w:r>
    </w:p>
    <w:p w:rsidR="00A36A61" w:rsidRPr="00A36A61" w:rsidRDefault="00A36A61" w:rsidP="00A36A61">
      <w:pPr>
        <w:spacing w:after="0" w:line="360" w:lineRule="auto"/>
        <w:ind w:firstLine="709"/>
        <w:rPr>
          <w:rFonts w:ascii="Times New Roman" w:eastAsia="Calibri" w:hAnsi="Times New Roman" w:cs="Times New Roman"/>
          <w:b/>
          <w:sz w:val="28"/>
          <w:szCs w:val="28"/>
        </w:rPr>
      </w:pPr>
      <w:r w:rsidRPr="00A36A61">
        <w:rPr>
          <w:rFonts w:ascii="Times New Roman" w:eastAsia="Calibri" w:hAnsi="Times New Roman" w:cs="Times New Roman"/>
          <w:b/>
          <w:sz w:val="28"/>
          <w:szCs w:val="28"/>
        </w:rPr>
        <w:t>РОЗДІЛ 3.</w:t>
      </w:r>
      <w:r w:rsidRPr="00A36A6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36A61">
        <w:rPr>
          <w:rFonts w:ascii="Times New Roman" w:eastAsia="Calibri" w:hAnsi="Times New Roman" w:cs="Times New Roman"/>
          <w:b/>
          <w:sz w:val="28"/>
          <w:szCs w:val="28"/>
        </w:rPr>
        <w:t>МІЖНАРОДНО-ПРАВОВІ СТАНДАРТИ ОБМЕЖЕННЯ ОСНОВНИХ ПРАВ І СВОБОД ТА ЇХ РЕАЛІЗАЦІЯ В ЗАКОНОДАВСТВІ УКРАЇНИ</w:t>
      </w:r>
      <w:r w:rsidRPr="00A36A61">
        <w:rPr>
          <w:rFonts w:ascii="Times New Roman" w:eastAsia="Calibri" w:hAnsi="Times New Roman" w:cs="Times New Roman"/>
          <w:b/>
          <w:vanish/>
          <w:sz w:val="28"/>
          <w:szCs w:val="28"/>
        </w:rPr>
        <w:t>1. Системный анализ практики правомерных ограничений прав и свобод человека и гражданина 65</w:t>
      </w:r>
      <w:r w:rsidRPr="00A36A61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</w:p>
    <w:p w:rsidR="00A36A61" w:rsidRPr="00A36A61" w:rsidRDefault="00A36A61" w:rsidP="00A36A61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A36A61">
        <w:rPr>
          <w:rFonts w:ascii="Times New Roman" w:eastAsia="Calibri" w:hAnsi="Times New Roman" w:cs="Times New Roman"/>
          <w:sz w:val="28"/>
          <w:szCs w:val="28"/>
        </w:rPr>
        <w:t>3.1.      Права і свободи людини, що не підлягають жодним обмеженням в міжнародному праві……………………………………………………….54-63</w:t>
      </w:r>
    </w:p>
    <w:p w:rsidR="00A36A61" w:rsidRPr="00A36A61" w:rsidRDefault="00A36A61" w:rsidP="00A36A61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A36A61">
        <w:rPr>
          <w:rFonts w:ascii="Times New Roman" w:eastAsia="Calibri" w:hAnsi="Times New Roman" w:cs="Times New Roman"/>
          <w:vanish/>
          <w:sz w:val="28"/>
          <w:szCs w:val="28"/>
        </w:rPr>
        <w:t>2. Системный анализ практики ограничения прав и свобод человека и гражданина как их нарушения 103</w:t>
      </w:r>
      <w:r w:rsidRPr="00A36A61">
        <w:rPr>
          <w:rFonts w:ascii="Times New Roman" w:eastAsia="Calibri" w:hAnsi="Times New Roman" w:cs="Times New Roman"/>
          <w:sz w:val="28"/>
          <w:szCs w:val="28"/>
        </w:rPr>
        <w:t xml:space="preserve"> 3.2.  Обмеження прав і свобод людини, допустимі міжнародним правом в звичайних умовах…………………………………………………64-73</w:t>
      </w:r>
    </w:p>
    <w:p w:rsidR="00A36A61" w:rsidRPr="00A36A61" w:rsidRDefault="00A36A61" w:rsidP="00A36A61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A36A61">
        <w:rPr>
          <w:rFonts w:ascii="Times New Roman" w:eastAsia="Calibri" w:hAnsi="Times New Roman" w:cs="Times New Roman"/>
          <w:vanish/>
          <w:sz w:val="28"/>
          <w:szCs w:val="28"/>
        </w:rPr>
        <w:t>3. Проблемы ограничения прав и свобод человека и гражданина в системе взаимодействия международного и внутригосударственного права.. 147</w:t>
      </w:r>
      <w:r w:rsidRPr="00A36A61">
        <w:rPr>
          <w:rFonts w:ascii="Times New Roman" w:eastAsia="Calibri" w:hAnsi="Times New Roman" w:cs="Times New Roman"/>
          <w:sz w:val="28"/>
          <w:szCs w:val="28"/>
        </w:rPr>
        <w:t xml:space="preserve"> 3.3.  Обмеження прав і свобод людини, допустимі міжнародним правом в особливих (надзвичайних) умовах……………………………….74-84</w:t>
      </w:r>
    </w:p>
    <w:p w:rsidR="00A36A61" w:rsidRPr="00A36A61" w:rsidRDefault="00A36A61" w:rsidP="00A36A61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36A61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Висновки до Розділу 3……………………………………………….84-85</w:t>
      </w:r>
      <w:r w:rsidRPr="00A36A61">
        <w:rPr>
          <w:rFonts w:ascii="Times New Roman" w:eastAsia="Times New Roman" w:hAnsi="Times New Roman" w:cs="Times New Roman"/>
          <w:b/>
          <w:vanish/>
          <w:sz w:val="28"/>
          <w:szCs w:val="28"/>
          <w:lang w:eastAsia="ru-RU"/>
        </w:rPr>
        <w:t>§2.</w:t>
      </w:r>
      <w:r w:rsidRPr="00A36A6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A36A61" w:rsidRPr="00A36A61" w:rsidRDefault="00A36A61" w:rsidP="00A36A61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Российская модель конституционного регулирования ограничений прав и свобод человека в период действия особых государственно-правовых режимов.</w:t>
      </w:r>
    </w:p>
    <w:p w:rsidR="00A36A61" w:rsidRPr="00A36A61" w:rsidRDefault="00A36A61" w:rsidP="00A36A61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b/>
          <w:vanish/>
          <w:sz w:val="28"/>
          <w:szCs w:val="28"/>
          <w:lang w:val="ru-RU" w:eastAsia="ru-RU"/>
        </w:rPr>
        <w:t>§ 3.Объем и характер ограничения прав и свобод российских граждан при чрезвычайном положении.</w:t>
      </w:r>
      <w:r w:rsidRPr="00A36A6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ВИСНОВКИ…………………………………………………………..64-91</w:t>
      </w:r>
    </w:p>
    <w:p w:rsidR="00A36A61" w:rsidRPr="00A36A61" w:rsidRDefault="00A36A61" w:rsidP="00A36A61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A61" w:rsidRPr="00A36A61" w:rsidRDefault="00A36A61" w:rsidP="00A36A61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</w:rPr>
      </w:pPr>
      <w:r w:rsidRPr="00A36A61">
        <w:rPr>
          <w:rFonts w:ascii="Times New Roman" w:eastAsia="Times New Roman" w:hAnsi="Times New Roman" w:cs="Times New Roman"/>
          <w:b/>
          <w:vanish/>
          <w:sz w:val="28"/>
          <w:szCs w:val="28"/>
          <w:lang w:eastAsia="ru-RU"/>
        </w:rPr>
        <w:t>ВИСНОВКИ</w:t>
      </w:r>
      <w:r w:rsidRPr="00A36A61">
        <w:rPr>
          <w:rFonts w:ascii="Times New Roman" w:eastAsia="Times New Roman" w:hAnsi="Times New Roman" w:cs="Times New Roman"/>
          <w:b/>
          <w:sz w:val="28"/>
          <w:szCs w:val="28"/>
        </w:rPr>
        <w:t>СПИСОК ВИКОРИСТАНИХ ДЖЕРЕЛ………………………...92-104</w:t>
      </w:r>
    </w:p>
    <w:p w:rsidR="00A36A61" w:rsidRDefault="00A36A61" w:rsidP="00A36A6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A36A61" w:rsidRDefault="00A36A61" w:rsidP="00A36A6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A36A61" w:rsidRDefault="00A36A61" w:rsidP="00A36A6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A36A61" w:rsidRDefault="00A36A61" w:rsidP="00A36A6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A36A61" w:rsidRPr="00A36A61" w:rsidRDefault="00A36A61" w:rsidP="00A36A6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36A61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ВСТУП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Актуальность темы диссертационного исследования.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Актуальність теми дослідження. </w:t>
      </w:r>
      <w:r w:rsidRPr="00A36A61">
        <w:rPr>
          <w:rFonts w:ascii="Times New Roman" w:eastAsia="Times New Roman" w:hAnsi="Times New Roman" w:cs="Times New Roman"/>
          <w:b/>
          <w:vanish/>
          <w:sz w:val="28"/>
          <w:szCs w:val="28"/>
          <w:lang w:eastAsia="ru-RU"/>
        </w:rPr>
        <w:t>Признание прав, свобод человека и гражданина и их гарантий в качестве приоритетных стало важным условием для создания основ развития демократии, четкого определения правового статуса личности в Российской Федерации.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Актуальність роботи </w:t>
      </w:r>
      <w:r w:rsidRPr="00A36A61">
        <w:rPr>
          <w:rFonts w:ascii="Times New Roman" w:eastAsia="Calibri" w:hAnsi="Times New Roman" w:cs="Times New Roman"/>
          <w:bCs/>
          <w:sz w:val="28"/>
          <w:szCs w:val="28"/>
        </w:rPr>
        <w:t xml:space="preserve">обумовлена необхідністю виявлення в сучасних умовах підстав та особливостей конституційно-правових обмежень прав і свобод людини і громадянина з метою наповнення досліджуваного явища новим змістом, виходячи, зокрема, з вагомих теоретичних наукових напрацювань, практики застосування, міжнародно-правових стандартів у відповідній сфері відносин.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Вопрос о правовом и не правовом ограничении прав и свобод человека со стороны государства всегда был и остается одним из самых актуальных в политико-правовом отношении на протяжении истории всей человеческой цивилизации.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Питання обмеження прав і свобод людини з боку держави завжди було і залишається одним з найактуальніших в політико-правовому відношенні протягом історії всієї людської цивілізації.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На рубеже ХХ-ХХ1 веков эта проблема приобрела особое звучание в контексте идеи и практики правовой государственности и нарушения прав и свобод человека со стороны государства, не только в нашей стране, но и в развитых странах западной Европы и Америки.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зламі ХХ-ХХІ століть ця проблема набула особливого звучання в контексті ідеї і практики правової державності і порушення прав і свобод людини з боку держави, не тільки в нашій країні, але і в розвинених країнах західної Європи і Америки.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Провозглашенная Конституцией Российской Федерации 1993' г. цель -признание высшей ценностью человека, его достоинства, основных прав и свобод предполагает формирование новых взглядов на взаимоотношения личности, общества и государства, непосредственно определяет, что это положение составляет смысл деятельности государства, а также правовые ограничения прав и свобод человека, в том числе, в условиях введения на территории Российской Федерации особых правовых режимов.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Проголошена Конституцією України 1996 року мета - визнання найвищою цінністю людини, її гідності, основних прав і свобод [37, Ст. 141] передбачає формування нових поглядів на взаємини особистості, суспільства і держави, безпосередньо визначає, що це положення є, власне, справою діяльності держави, а також правові обмеження прав і свобод людини, в тому числі, в умовах введення на території України особливих правових режимів.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Закрепляя права и свободы человека, государство соотносит интересы каждого с общими и устанавливает границы деятельности людей, то есть «заменяет» естественную независимость, юридически закрепленной свободой в определенных границах.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Закріплюючи права і свободи людини, держава співвідносить інтереси кожного з загальними і встановлює межі діяльності людей, тобто «замінює» природну незалежність, юридично закріпленою свободою в певних межах.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Сложности процесса развития общества рождает ситуации, требующие от государства вмешательства в сферу автономии личности в ущерб гарантированному Основным законом и международным правом комплексу прав и свобод, что приводит к ограничению прав и свобод человека, как одному из способов регулирования степени свободы личности, ее прерогатив.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Складнощі процесу розвитку суспільства породжують ситуації, що вимагають від держави втручання в сферу автономії особистості на користь гарантованого Основним Законом і міжнародним правом комплексу прав і свобод, що призводить до обмеження прав і свобод людини, як одному із способів регулювання ступеня свободи особистості, її прерогатив.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Отсюда вытекает требование к государственной деятельности при применении государством ограничительных мер - нормативная регламентация на уровне закона оснований, порядка и пределов ограничений.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Звідси випливає вимога до державної діяльності при застосуванні державою обмежувальних заходів - нормативна регламентація на рівні закону підстав, порядку і меж обмежень.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Подобная практика рождает многие проблемы, которые в разное время решались по-разному, в зависимости от сущности политического режима и уровня политической и правовой зрелости общества.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Подібна практика породжує багато проблем, які в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різний час вирішувалися по-різному, в залежності від сутності політичного режиму, рівня політичної і правової зрілості і свідомості суспільства.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Проблема обеспечения общественного интереса и правового ограничения прав и свобод человека в настоящее время приобретает особое значение, так как общественно опасные проявления в общественной жизни России и иных государств мира расставляют новые приоритеты государственной политики, связанные с деятельностью государства в особых условиях в целях обеспечения безопасности человека и общества, что неизбежно связано с ограничениями прав и свобод человека.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Проблема забезпечення громадського інтересу і правового обмеження прав і свобод людини в даний час набуває особливого значення. Суспільно небезпечні прояви в житті України та інших держав світу розставляють нові пріоритети державної політики, пов’язані з діяльністю держави в особливих умовах, що неминуче пов’язано з обмеженнями прав і свобод людини.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В данном контексте не представляется важным и необходимым деление ограничения прав и свобод гражданина и ограничения прав и свобод человека, так как гражданин это человек.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даному контексті не представляється важливим і необхідним поділ обмеження прав і свобод громадянина і обмеження прав і свобод людини, так як громадянин це людина.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Поэтому, одна из важнейших задач современной юридической науки, законодательной и правоприменительной деятельности, в контексте признания Конституцией РФ прав и свобод человека высшей ценность и положением о их пределах, может быть сформулирована следующем образом: кто, как и в каких пределах устанавливает границы свободы личности, где обоснованное и правомерное, а где неправомерное ограничение прав и свобод человека?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Тому, одне з найважливіших завдань сучасної юридичної науки, законодавчої та правозастосовної діяльності, в контексті визнання Конституцією України прав і свобод людини найвищою цінністю і положенням про їх межі, може бути сформульоване наступним чином: хто, як і в яких межах встановлює межі свободи особистості, де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обгрунтоване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правомірне, а де неправомірне обмеження прав і свобод людини?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Конституция Российской Федерации в ч.З ст.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Вважаємо, що обмеження прав і свобод людини державою здійснюється з метою підтримання правопорядку;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обеспечения личной безопасности;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забезпечення особистої безпеки;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обеспечения внутренней и внешней безопасности общества и государства;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забезпечення внутрішньої і зовнішньої безпеки суспільства і держави;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создания благоприятных условий для экономической деятельности и охраны собственности;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створення сприятливих умов для економічної діяльності і охорони власності,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учета минимальных государственных стандартов по основным показателям уровня жизни, то есть права ограничиваются в целях предотвращения противоправных посягательств на права и свободы граждан и случаях иных, в том числе техногенных и природных угроз.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тобто права обмежуються в цілях запобігання протиправних посягань на права і свободи громадян і в інших випадках, в тому числі техногенних і природних загроз [37, Ст. 141].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Законодательство России и иных стран мира предусматривает правомерность ограничения прав и свобод человека в условиях особых правовых режимов, практика, применения которых свидетельствует о том, что эти режимы рассматриваются в качестве правовых институтов, регламентирующих особый порядок осуществления государственной власти в различных ситуациях, когда нормальное функционирование общества и государства невозможно.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Познание правовых основ и пределов ограничения прав и свобод человека в условиях особых правовых режимов важно как для правовой государственности, так и развития юридической науки, так как это в самом общем плане оказывает значительное влияние на правотворческую и правоприменительную практику, что в значительной степени влияет на уровень правовой защищенности человека в Российской Федерации.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Пізнання правових основ і меж обмеження прав і свобод людини в умовах особливих правових режимів важливо як для правової державності, так і розвитку юридичної науки, так як це в найзагальнішому плані значно впливає на правотворчу та правозастосовну практику, що в значній мірі впливає на рівень правової захищеності людини в Україні.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Ведь любая неясность в этой важной сфере может привести к негативным для общества и каждого конкретного человека последствиям.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Адже будь-яка неясність в цій важливій сфері може призвести до негативних для суспільства і кожної конкретної людини наслідків.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Степень разработанности темы.Проблема ограничения основных прав является объектом исследования не только правоведения, но и многих иных наук.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Проблема обмеження основних прав є об’єктом дослідження не тільки правознавства, а й багатьох інших наук.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Отдельные правовые аспекты указанной проблематики были исследованы еще дореволюционным отечественным учеными (HH Алексеев, Д.Д. Гримм, В.Н, Дурденевский, Б.А. Кистяковский, М.М. Ковалевский, П.И. Новгородцев, AA Рождественский, EH Трубецкой, Б.Н. Чичерин и др.).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Окремі правові аспекти зазначеної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проблематики були досліджені ще дореволюційними вченими: Б.А.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Кістяківським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М. М. Ковалевським, П. І.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Новгородцевим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A. A. Різдвяним, Б. М. Чичеріним та ін.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В работах советских и российских исследователей-юристов С.С.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Також варто зазначити праці великих мислителів минулого: Т. Гоббса, В.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>Гумбольта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І. Канта,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>Дж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>. Локка,  Ш.-JI. Монтеск’є,  Ж.-Ж. Руссо та ін.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 xml:space="preserve"> Анализ же критериев их допустимости сводился лишь к концепции законности и выработке предъявляемых к закону формальных требований.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роботах радянських дослідників-юристів С.С.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Алексеева, Н.В.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Алексєєва, Н.В.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Витрука, В.Е.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Вітрука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В.Є.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Гулиева, Д.А.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Гулієва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Д.А.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Керимова, В.А.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Керімова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Е.А.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Лукашевой, Г.В.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Лукашевої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Г.В.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Мальцева, Н.И.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Мальцева, Н.І.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Матузова, М.Ф.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Матузова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І. Є.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Фарбера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В.М.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Чхиквадзе и др. ограничение основных прав иногда освещалось путем простого упоминания необходимости пределов свободы и уважения прав иных членов общества.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Чхиквадзе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 обмеження основних прав іноді висвітлювалися шляхом простої згадки про необхідність встановлення меж свободи і поваги прав інших членів суспільства.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Существуют работы по теории конституционного права, затрагивающие эти проблемы, но отдельных монографический исследований теоретических проблем ограничения прав и свобод человека нет.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Сучасні науковці - як зарубіжні так і українські, - надають велику увагу</w:t>
      </w:r>
    </w:p>
    <w:p w:rsidR="00A36A61" w:rsidRPr="00A36A61" w:rsidRDefault="00A36A61" w:rsidP="00A36A6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питанню прав людини. Дослідженню цих проблем присвячені праці багатьох представників юридичної школи: Т. Г.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Андрусяка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О. В.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Андрієвської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 А. Є. Стрекалова, О. Е.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Лейста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A36A61">
        <w:rPr>
          <w:rFonts w:ascii="Times New Roman" w:eastAsia="Calibri" w:hAnsi="Times New Roman" w:cs="Times New Roman"/>
          <w:bCs/>
          <w:sz w:val="28"/>
          <w:szCs w:val="28"/>
        </w:rPr>
        <w:t xml:space="preserve">О. В. </w:t>
      </w:r>
      <w:proofErr w:type="spellStart"/>
      <w:r w:rsidRPr="00A36A61">
        <w:rPr>
          <w:rFonts w:ascii="Times New Roman" w:eastAsia="Calibri" w:hAnsi="Times New Roman" w:cs="Times New Roman"/>
          <w:bCs/>
          <w:sz w:val="28"/>
          <w:szCs w:val="28"/>
        </w:rPr>
        <w:t>Марцеляк</w:t>
      </w:r>
      <w:proofErr w:type="spellEnd"/>
      <w:r w:rsidRPr="00A36A61">
        <w:rPr>
          <w:rFonts w:ascii="Times New Roman" w:eastAsia="Calibri" w:hAnsi="Times New Roman" w:cs="Times New Roman"/>
          <w:bCs/>
          <w:sz w:val="28"/>
          <w:szCs w:val="28"/>
        </w:rPr>
        <w:t xml:space="preserve">,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О. В.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Малько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М. Ф.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Орзіха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Н. М.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Раданович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Ю. С. Решетова, </w:t>
      </w:r>
      <w:r w:rsidRPr="00A36A61">
        <w:rPr>
          <w:rFonts w:ascii="Times New Roman" w:eastAsia="Calibri" w:hAnsi="Times New Roman" w:cs="Times New Roman"/>
          <w:bCs/>
          <w:sz w:val="28"/>
          <w:szCs w:val="28"/>
        </w:rPr>
        <w:t xml:space="preserve">С. П. Головатого, В. Ф. </w:t>
      </w:r>
      <w:proofErr w:type="spellStart"/>
      <w:r w:rsidRPr="00A36A61">
        <w:rPr>
          <w:rFonts w:ascii="Times New Roman" w:eastAsia="Calibri" w:hAnsi="Times New Roman" w:cs="Times New Roman"/>
          <w:bCs/>
          <w:sz w:val="28"/>
          <w:szCs w:val="28"/>
        </w:rPr>
        <w:t>Погорілко</w:t>
      </w:r>
      <w:proofErr w:type="spellEnd"/>
      <w:r w:rsidRPr="00A36A61">
        <w:rPr>
          <w:rFonts w:ascii="Times New Roman" w:eastAsia="Calibri" w:hAnsi="Times New Roman" w:cs="Times New Roman"/>
          <w:bCs/>
          <w:sz w:val="28"/>
          <w:szCs w:val="28"/>
        </w:rPr>
        <w:t xml:space="preserve">, В. Я. </w:t>
      </w:r>
      <w:proofErr w:type="spellStart"/>
      <w:r w:rsidRPr="00A36A61">
        <w:rPr>
          <w:rFonts w:ascii="Times New Roman" w:eastAsia="Calibri" w:hAnsi="Times New Roman" w:cs="Times New Roman"/>
          <w:bCs/>
          <w:sz w:val="28"/>
          <w:szCs w:val="28"/>
        </w:rPr>
        <w:t>Тацій</w:t>
      </w:r>
      <w:proofErr w:type="spellEnd"/>
      <w:r w:rsidRPr="00A36A61">
        <w:rPr>
          <w:rFonts w:ascii="Times New Roman" w:eastAsia="Calibri" w:hAnsi="Times New Roman" w:cs="Times New Roman"/>
          <w:bCs/>
          <w:sz w:val="28"/>
          <w:szCs w:val="28"/>
        </w:rPr>
        <w:t xml:space="preserve">,  М. І. </w:t>
      </w:r>
      <w:proofErr w:type="spellStart"/>
      <w:r w:rsidRPr="00A36A61">
        <w:rPr>
          <w:rFonts w:ascii="Times New Roman" w:eastAsia="Calibri" w:hAnsi="Times New Roman" w:cs="Times New Roman"/>
          <w:bCs/>
          <w:sz w:val="28"/>
          <w:szCs w:val="28"/>
        </w:rPr>
        <w:t>Козюбри</w:t>
      </w:r>
      <w:proofErr w:type="spellEnd"/>
      <w:r w:rsidRPr="00A36A61">
        <w:rPr>
          <w:rFonts w:ascii="Times New Roman" w:eastAsia="Calibri" w:hAnsi="Times New Roman" w:cs="Times New Roman"/>
          <w:bCs/>
          <w:sz w:val="28"/>
          <w:szCs w:val="28"/>
        </w:rPr>
        <w:t xml:space="preserve">, В. П. Колісник, А. М. Колодій,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Ю. А.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Тихомірова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Є.Федика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Л. Д. Воєводіна, Г. А.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Гаджієва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 П.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Грибанова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Р.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Гольдмана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 М. Савицького, В.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Хайде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 М. Шаповала, І. О.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Шумака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Е.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Бредлі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A36A61">
        <w:rPr>
          <w:rFonts w:ascii="Times New Roman" w:eastAsia="Calibri" w:hAnsi="Times New Roman" w:cs="Times New Roman"/>
          <w:bCs/>
          <w:sz w:val="28"/>
          <w:szCs w:val="28"/>
        </w:rPr>
        <w:t>В. Л. Федоренка, М. І. Хавронюка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П. М.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Рабіновича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 Г. Буткевича, М.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Делмас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-Марті, М.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Дженіса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 І.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Євінтова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Л. Г.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Заблоцької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 А.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Карташкіна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Р.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Кея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Є.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Лєонтовської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Й. Д.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Мервілса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інших [5, с. 5]. </w:t>
      </w:r>
      <w:r w:rsidRPr="00A36A61">
        <w:rPr>
          <w:rFonts w:ascii="Times New Roman" w:eastAsia="Calibri" w:hAnsi="Times New Roman" w:cs="Times New Roman"/>
          <w:bCs/>
          <w:sz w:val="28"/>
          <w:szCs w:val="28"/>
        </w:rPr>
        <w:t>Окреме дисертаційне дослідження, присвячене обмеженням основних прав і свобод людини і громадянина як інституту конституційного права, здійснив вітчизняний фахівець А. Є. Стрекалов (2010 р.). Спеціальне дисертаційне дослідження «</w:t>
      </w:r>
      <w:r w:rsidRPr="00A36A61">
        <w:rPr>
          <w:rFonts w:ascii="Times New Roman" w:eastAsia="Calibri" w:hAnsi="Times New Roman" w:cs="Times New Roman"/>
          <w:iCs/>
          <w:sz w:val="28"/>
          <w:szCs w:val="28"/>
        </w:rPr>
        <w:t xml:space="preserve">Конституційно-правові обмеження прав і свобод людини і громадянина в Україні» здійснила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О. В.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Андрієвська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(2018 р.).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Новизна диссертационного исследования.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Необхідність обмежень прав і свобод людини в літературі вказується практично всіма дослідниками минулого і сьогодення.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В современной зарубежной и отечественной науке по проблематике прав и свобод человека тема их правового ограничения, получила определенное отражение в исследованиях многих представителей общеправовой теории и науки конституционного и административного права.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сучасній зарубіжній та вітчизняній науці з проблематики прав і свобод людини тема їх правового обмеження отримала певне відображення в дослідженнях багатьох представників теорії прав людини,  науки конституційного, адміністративного права, та інших галузевих наук.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lastRenderedPageBreak/>
        <w:t>В то же время трудно назвать какую-либо теоретическую разработку, в которой глубоко и целенаправленно анализировались само понятие, природа ограничения прав и свобод человека, классификация видов такого ограничения, его необходимость, основания, формы, средства, предельность, механизмы осуществления, условия допустимости, правомерности и т.д.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той же час важко назвати будь-яку теоретичну розробку, в якій глибоко і цілеспрямовано аналізувалися саме поняття, природа обмеження прав і свобод людини, класифікація видів такого обмеження, його необхідність, підстави, форми, засоби, граничність, механізми здійснення, умови допустимості, правомірності і т. д.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в условиях особых правовых режимов в современной России, что особенно важно после принятия весной 2006 года федерального закона №35-Ф3 от 26 февраля 2006 года «О противодействии терроризму»1, что вызвало небывалый интерес и критику в научной и политической сфере еще в период его рассмотрения в Государственной Думе Российской Федерации.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умовах особливих правових режимів в сучасній Україні.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Между тем, в работе представителей зарубежной и русской классической философии и' социологии права (Г. Еллинек, Б.А. Кистяковский, П.И. Новгородцев, EH Трубецкой, Б.Н. Чичерин и др.) заложен значительный потенциал теоретического осмысления того, что представляет собой ограничение права и свободы человека и каковы его основные элементы и характеристики.Теоретическая непроработанность проблематики ограничения прав и свобод человека создает определенные трудности в понимании особенностей различных аспектов взаимодействия государства, общества и личности, не способствует повышению качества и эффективности законотворческой и правоприменительной деятельности государственных институтов и органов местного самоуправления различных уровней.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Отже, значною мірою актуальність дослідження полягає в недостатньому теоретичному напрацюванні проблематики обмеження прав і свобод людини, що створює певні труднощі в розумінні особливостей різних аспектів взаємодії держави, суспільства і особистості, не сприяє підвищенню якості та ефективності законотворчої і правозастосовної діяльності державних інститутів і органів місцевого самоврядування різних рівнів.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Объект и предмет диссертационного исследования.</w:t>
      </w:r>
      <w:r w:rsidRPr="00A36A61">
        <w:rPr>
          <w:rFonts w:ascii="Times New Roman" w:eastAsia="Times New Roman" w:hAnsi="Times New Roman" w:cs="Times New Roman"/>
          <w:b/>
          <w:vanish/>
          <w:sz w:val="28"/>
          <w:szCs w:val="28"/>
          <w:lang w:eastAsia="ru-RU"/>
        </w:rPr>
        <w:t>Цель и задачи диссертационного исследования.</w:t>
      </w:r>
      <w:r w:rsidRPr="00A36A6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Мета і завдання магістерського дослідження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Целью исследования является комплексный анализ правовых основ и пределов ограничения прав и свобод человека в условиях особых правовых режимов, которые являются важным элементом правовых систем практически всех государств мира.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Метою дослідження є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комплексний аналіз проблем обмеження конституційних прав і свобод людини і громадянина, які є важливим елементом правових систем практично всіх держав світу.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Для достижения поставленной цели выдвигаются следующие задачи: определение понятия «правомерного ограничение прав и свобод человека»;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Виходячи з поставленої мети в дослідженні розв’язуються такі завдання: з’ясувати основні концептуальні підходи до визначення поняття «конституційні обмеження прав і свобод людини і громадянина»; запропонувати авторське визначення поняття конституційно-правових обмежень прав і свобод людини і громадянина та окреслити ознаки, що їх характеризують;</w:t>
      </w:r>
      <w:r w:rsidRPr="00A36A61">
        <w:rPr>
          <w:rFonts w:ascii="Times New Roman" w:eastAsia="Calibri" w:hAnsi="Times New Roman" w:cs="Times New Roman"/>
          <w:sz w:val="28"/>
          <w:szCs w:val="28"/>
        </w:rPr>
        <w:t xml:space="preserve"> визначити зміст та мету конституційних підстав обмеження прав і свобод людини і громадянина; висвітлити межі обмеження прав і свобод громадян;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36A61">
        <w:rPr>
          <w:rFonts w:ascii="Times New Roman" w:eastAsia="Calibri" w:hAnsi="Times New Roman" w:cs="Times New Roman"/>
          <w:sz w:val="28"/>
          <w:szCs w:val="28"/>
        </w:rPr>
        <w:t xml:space="preserve">дослідити сутність обмеження прав і свобод громадян України в умовах особливих правових режимів; проаналізувати зарубіжний досвід конституційного регулювання обмежень прав і свобод людини і громадянина з метою надання пропозицій щодо вдосконалення положень чинного законодавства України.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Об’єкт і предмет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магістерського дослідження.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Объектом исследования выступают общественные отношения, возникающие в сфере правового регулирования основных прав и свобод человека и гражданина и их правовых ограничений в условия особых правовых режимов в Российской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Об’єктом дослідження виступають суспільні відносини, що виникають у сфері обмеження основних прав і свобод людини і громадянина та їх правових обмежень в умовах особливих правових режимів в Україні.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lastRenderedPageBreak/>
        <w:t>Объектом исследования выступают общественные отношения, возникающие в сфере ограничения конституционных прав и свобод человека и гражданина в РФ.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Предметом дослідження є конституційні підстави і межі обмеження конституційних прав і свобод людини і громадянина в Україні.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Методи дослідження</w:t>
      </w:r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r w:rsidRPr="00A36A61">
        <w:rPr>
          <w:rFonts w:ascii="Times New Roman" w:eastAsia="Calibri" w:hAnsi="Times New Roman" w:cs="Times New Roman"/>
          <w:sz w:val="28"/>
          <w:szCs w:val="28"/>
        </w:rPr>
        <w:t xml:space="preserve">Аналіз предмета магістерського дослідження забезпечується завдяки сучасним методам пізнання явищ і процесів правової дійсності, включаючи як загальнонаукові (діалектичний, системний, аналізу і синтезу), так і спеціальні (порівняльно-правовий, нормативно-юридичний, структурно-функціональний, статистичний, формально-логічний, історико-правовий, прогнозування тощо). </w:t>
      </w:r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Особливе місце займає метод порівняльного правознавства, що дозволяє більш глибоко проаналізувати поставлені в роботі питання.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Наукова новизна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Научная новизна диссертационного исследования состоит в комплексном рассмотрении вопросов, ранее не являвшихся предметом научного анализа, уяснении сущности проблем, малоизученных наукой конституционного права.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дослідження полягає в комплексному розгляді питань, які раніше не були в повній мірі предметом наукового аналізу, з’ясуванні сутності проблем, маловивчених наукою конституційного права.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Долгое время исследования в области конституционного регулирования ограничений прав и свобод человека и гражданина носили фрагментарный характер и касались, в основном, конституционных целей ограничений.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Зокрема, довгий час дослідження в галузі конституційних підстав обмежень прав і свобод людини і громадянина носили фрагментарний характер і стосувалися, в основному, конституційних цілей обмежень.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Автор впервые предпринял целостную попытку обобщить содержание и юридическую природу ограничений прав и свобод в свете основополагающей конституционной идеи — обеспечение каждому человеку максимально возможной в демократическом обществе степени свободы.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Автор вперше зробив цілісну спробу узагальнити зміст і юридичну природу обмежень прав і свобод в світлі основоположної конституційної ідеї - забезпечення кожній людині максимально можливої ​​в демократичному суспільстві міри свободи.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В диссертационном исследовании впервые предпринята попытка обобщить взгляды различных ученых на природу, сущность, цели ограничений прав и свобод и дать теоретическое определение понятия «ограничение права (свободы)» именно с позиции отражения в этом понятии конституционных идей и принципов.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дослідженні зроблено спробу узагальнити погляди різних вчених на природу, сутність, цілі обмежень прав і свобод і дати визначення поняття «обмеження права (свободи)» саме з позиції відображення в цьому понятті конституційних ідей і принципів, а також міжнародних стандартів.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Как уже отмечалось, Конституция России гарантировала права и свободы человека и гражданина согласно общепризнанным принципам и нормам международного права.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уже зазначалося, Конституція України гарантувала права і свободи людини і громадянина відповідно до загальновизнаних принципів і норм міжнародного права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[37]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В связи с этим автор придерживается позиции, согласно которой в международном праве существуют не только определенные стандарты в перечне прав и свобод, но и, что особенно важно, стандарты в ограничениях этих прав и свобод, которые выражаются в общих условиях, а также конкретных способах ограничений прав и свобод.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зв’язку з цим автор дотримується позиції, згідно з якою в міжнародному праві існують не тільки певні стандарти в переліку прав і свобод, а й, що особливо важливо, стандарти в обмеженнях цих прав і свобод, які виражаються в загальних умовах, а також конкретні способи обмежень прав і свобод.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Впервые в науке автором проведен анализ этих стандартов с учетом универсальных и региональных международных договоров, решений Европейской комиссии и Европейского суда по правам человека.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lastRenderedPageBreak/>
        <w:t>В рамках работы также впервые осуществлен анализ международно-правовых актов в части, касающейся ограничений прав и свобод личности в период чрезвычайного и иного особого положения.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рамках роботи також здійснено аналіз міжнародно-правових актів в частині, що стосується обмежень прав і свобод особистості в період надзвичайного та іншого особливого становища.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В работе излагается позиция диссертанта по совершенствованию гарантий прав и свобод личности от неконституционных ограничений.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роботі висловлюється позиція  щодо вдосконалення гарантій прав і свобод особистості від неконституційних обмежень.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Особое внимание предложено обратить на более широкое использование экспертизы правовых актов.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Особливу увагу запропоновано звернути на більш широке використання експертизи правових актів.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Структура і обсяг</w:t>
      </w:r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роботи визначені цілями і завданнями дослідження. Магістерська робота складається зі вступу, трьох розділів, семи підрозділів, висновків, списку, використаної при написанні роботи, літератури. </w:t>
      </w:r>
    </w:p>
    <w:p w:rsidR="002D373E" w:rsidRDefault="002D373E"/>
    <w:p w:rsidR="00A36A61" w:rsidRDefault="00A36A61"/>
    <w:p w:rsidR="00A36A61" w:rsidRDefault="00A36A61"/>
    <w:p w:rsidR="00A36A61" w:rsidRDefault="00A36A61"/>
    <w:p w:rsidR="00A36A61" w:rsidRDefault="00A36A61"/>
    <w:p w:rsidR="00A36A61" w:rsidRDefault="00A36A61"/>
    <w:p w:rsidR="00A36A61" w:rsidRDefault="00A36A61"/>
    <w:p w:rsidR="00A36A61" w:rsidRDefault="00A36A61"/>
    <w:p w:rsidR="00A36A61" w:rsidRDefault="00A36A61"/>
    <w:p w:rsidR="00A36A61" w:rsidRDefault="00A36A61"/>
    <w:p w:rsidR="00A36A61" w:rsidRDefault="00A36A61"/>
    <w:p w:rsidR="00A36A61" w:rsidRDefault="00A36A61"/>
    <w:p w:rsidR="00A36A61" w:rsidRDefault="00A36A61"/>
    <w:p w:rsidR="00A36A61" w:rsidRDefault="00A36A61"/>
    <w:p w:rsidR="00A36A61" w:rsidRDefault="00A36A61"/>
    <w:p w:rsidR="00A36A61" w:rsidRDefault="00A36A61"/>
    <w:p w:rsidR="00A36A61" w:rsidRDefault="00A36A61"/>
    <w:p w:rsidR="00A36A61" w:rsidRDefault="00A36A61"/>
    <w:p w:rsidR="00A36A61" w:rsidRDefault="00A36A61"/>
    <w:p w:rsidR="00A36A61" w:rsidRDefault="00A36A61"/>
    <w:p w:rsidR="00A36A61" w:rsidRDefault="00A36A61"/>
    <w:p w:rsidR="00A36A61" w:rsidRDefault="00A36A61"/>
    <w:p w:rsidR="00A36A61" w:rsidRDefault="00A36A61"/>
    <w:p w:rsidR="00A36A61" w:rsidRPr="00A36A61" w:rsidRDefault="00A36A61" w:rsidP="00A36A61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ВИСНОВКИ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val="ru-RU" w:eastAsia="ru-RU"/>
        </w:rPr>
        <w:t>Проблемы ограничения прав и свобод личности, рассмотренные в диссертации, разумеется, не исчерпывают всей проблематики данного направления.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Проблеми обмеження прав і свобод особистості, розглянуті в магістерській роботі, зрозуміло, не вичерпують всієї проблематики даного напрямку.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Решение такой задачи, как правило, невозможно в рамках одного исследования.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Рішення такого завдання, як правило, неможливо в рамках одного дослідження.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Вместе с тем, представляется, что ряд ниже перечисленных выводов и положений способен определить основные подходы к решению проблем повышения эффективности функционирования данного конституционно-правового института: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Разом з тим, видається, що ряд нижче перерахованих висновків і положень здатний визначити основні підходи до вирішення проблем підвищення ефективності функціонування даного конституційно-правового інституту.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По нашему мнению необходимо укрепить гарантии беспрепятственного осуществления прав и свобод граждан, разработать действенные механизмы предотвращения и устранения нарушений в данной сфере;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В настоящей работе с системных позиций раскрывается содержание понятия, оснований, целей, средств и принципов правового ограничения прав и свобод человека;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роботі з системних позицій розкривається зміст поняття, підстав, цілей, засобів і принципів правового обмеження прав і свобод людини;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выявляются международные стандарты в сфере ограничения прав и свобод человека и проверяются на соответствие с установленными российским конституционным законодательством;уточняется сущность категории «особый правовой режим»;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порушуються питання специфіки обмеження в сфері публічного права, а також обмеження прав і свобод в Україні в умовах особливих правових режимів; виявляються міжнародні стандарти в сфері обмеження прав і свобод людини і перевіряються на відповідність до встановлених українським конституційним законодавством.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Проведенное диссертационное исследование проблем ограничения прав и свобод человека и гражданина показало, что даже прямое действие Конституции Российской Федерации, международных актов вовсе не означает автоматической реализации их норм о правах человека и гражданина, включая и ограничения последних;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Проведене дослідження проблем обмеження прав і свобод людини і громадянина показало, що навіть пряма дія Конституції України, міжнародних актів зовсім не означає автоматичної реалізації їхніх норм про права людини і громадянина, включаючи і обмеження останніх;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в данной сфере выявлены многочисленные «узкие места» и нарушения.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даній сфері виявлено численні «вузькі місця» і порушення.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Поэтому здесь нужны сегодня новые научные разработки, конкретные процедуры, инструменты, содействие, направленные на устранение данных недостатков.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Тому тут потрібні сьогодні нові наукові розробки, конкретні процедури, інструменти, сприяння, спрямовані на усунення цих недоліків.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Не права и свободы ради прав и свобод, не их ограничения ради ограничений, а права и свободы ради свободного развития личности.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Звертаємо увагу, що не права і свободи заради прав і свобод, не їхні обмеження заради обмежень, а права і свободи заради вільного розвитку особистості.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Основным источником международно-правовых стандартов, выступающих в качестве критерия допустимости ограничения основных прав, являются заключаемые Российской Федерацией международные договоры, а также подлежащие обязательной ратификации федеральным законодателем и опубликованию международные договоры.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Историческое развитие ограничений основных прав и свобод человека и гражданина в России и в зарубежных странах имеет как сходства, так и определенные различия.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Історичний розвиток обмежень основних прав і свобод людини і громадянина в Україні і в зарубіжних країнах має як подібності, так і певні відмінності.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Последние обусловлены спецификой правовых систем, истории, политического строя и территориального устройства каждого государства.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Останні обумовлені специфікою правових систем, історією, політичним і територіальним устроєм кожної держави.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Сходство в развитии ограничений основных прав и свобод обусловлено тем, что они имеют такое же естественное происхождение, как сами права и свободы, поскольку история прав человека - это вместе с тем и история формирования и эволюции представлений об ограничениях этих прав.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Подібність в розвитку обмежень основних прав і свобод обумовлено тим, що вони мають таке ж природне походження, як самі права і свободи, оскільки історія прав людини - це разом з тим і історія формування та еволюції уявлень про обмеження цих прав.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Установленные российской Конституцией правила согласуются с нормами международного права в области прав человека.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Встановлені Конституцією України правила узгоджуються з нормами міжнародного права в галузі прав людини.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Так, Конвенция о защите прав человека и основных свобод (1950 г.) предусматривает схожие правила для установления ограничений конкретных прав и свобод: 1) ограничения вводятся только за-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Так, Конвенція про захист прав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людини і основних свобод (1950 г.) передбачає схожі правила для встановлення обмежень конкретних прав і свобод: 1) обмеження вводяться лише за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коном;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коном;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2) они должны быть необходимыми в демократическом обществе;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2) вони повинні бути необхідними в демократичному суспільстві;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3) целями ограничений могут выступать соблюдение интересов национальной безопасности и общественного порядка, поддержание экономического благосостояния страны, предотвращение беспорядков или преступлений, охрана здоровья или нравственности или защита прав и свобод других лиц (ч. 2 ст. 8, ч. 2 ст. 9, ч. 2 ст. 10, ч. 2 ст. 11).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3) цілями обмежень можуть виступати дотримання інтересів національної безпеки та громадського порядку, підтримання економічного добробуту країни, запобігання заворушенням чи злочинам, охорона здоров’я або моралі чи з метою захисту прав і свобод інших осіб (ч. 2 ст. 8, ч. 2 ст. 9, ч. 2 ст. 10, ч. 2 ст. 11)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39, Ст. 270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В практике Европейского Суда по правам человека проверка соблюдения всех названных условий для легитимного ограничения прав и свобод человека получила название «тройного теста».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практиці Європейського Суду з прав людини перевірка дотримання всіх названих умов для легітимного обмеження прав і свобод людини отримала назву «потрійного тесту».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Права и свободы человека и гражданина - это особый правовой феномен.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Значення міжнародно-правових стандартів для встановлення допустимості обмеження основних прав полягає в наступному: вони припускають оцінку відповідності їм внутрішньодержавних норм в процесі правотворчості і правозастосування.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Под международно-правовыми стандартами основных прав человека предлагается понимать устанавливаемые по соглашению государств минимальные требования, которые предполагают их реализацию национальными законодателем и правоприменителем.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Закріплення в Конституції загальноприйнятого переліку основних прав і свобод людини і громадянина та проголошення їх найвищою цінністю зовсім не означає їх ефективного здійснення на практиці.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К сожалению, в современной ситуации предоставление все больших прав и свобод гражданам не означает одновременного увеличения возможностей их использования.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жаль, в сучасній ситуації надання все більших прав і свобод громадян не означає одночасного збільшення можливостей їх використання.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Практическое воплощение в жизнь конституционных прав и свобод еще далеко от реальности;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Практичне втілення в життя конституційних прав і свобод ще далеке від реальності.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«чтобы пользоваться правами, необходимо иметь их не только по закону, но и Л фактически обладать ими» 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Дот того ж, щоб користуватися правами, необхідно мати їх не тільки за законом, а й  фактично володіти ними.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Сегодня российское государство пока не выполняет своей главной конституционной обязанности - защищать права и свободы человека и гражданина3.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Сьогодні держава поки що не виконує свого головного конституційного обов’язку - захищати права і свободи людини і громадянина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37, Ст. 141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Права и свободы человека и гражданина нередко игнорируются и нарушаются, что не может не компрометировать идею правового государства.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Права і свободи людини і громадянина нерідко ігноруються і порушуються, що не може не компрометувати ідею правової держави.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Граждане справедливо сетуют на проявления бюрократизма, бездушное чиновничье администрирование, всевластие местных руководителей, действующих нередко произвольно, вопреки Конституции и законам.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Громадяни справедливо нарікають на прояви бюрократизму, бездушне чиновницьке адміністрування, всевладдя місцевих керівників, що діють нерідко довільно, всупереч Конституції і законам.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По сути дела, в стране еще нет системы эффективной защиты прав граждан от ведомственного и чиновничьего произвола4.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суті справи, в країні ще немає системи ефективного захисту прав громадян від відомчого та чиновницького свавілля.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Все это неизбежно ведет к инфляции самой идеи прав человека, которая становится все более туманной и расплывчатой.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Все це неминуче веде до інфляції самої ідеї прав людини, яка стає все більш туманною і розпливчатою.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lastRenderedPageBreak/>
        <w:t>Сложившаяся ситуация в сфере прав и свобод человека несомненно отражает переходный характер российского общества.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першу чергу, позначається незадовільна ситуація в економіці, відсутність у держави необхідних коштів.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Но оправдывать недостатки в обеспечении прав и свобод человека исключительно экономическими факторами было бы неправильно.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Але виправдовувати недоліки в забезпеченні прав і свобод людини виключно економічними чинниками було б неправильно.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Негативную роль играют и другие факторы: низкая правовая культура законодателей и правоприменителей, рост числа ведомственных актов, размывающих и фактиче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Негативну роль відіграють і інші чинники: низька правова культура законодавчої і правозастосовної практики, відсутність суворої і невідворотної відповідальності за порушення Конституції і законодавства, незавершеність і недосконалість законодавства про права людини.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Если в процессе реализации Конституции не будут преодолены эти противоречия и несоответствия, то вполне можно ожидать, что действующий Основной Закон окажется очередной декларацией.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На исправление положения с правами и свободами человека должны быть направлены усилия всех структур государства, всех ветвей власти, ведь речь идет о реализации высшего конституционного принципа - обеспечении человеку реального пользования его права и свободами, т.е.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виправлення становища з правами і свободами людини повинні бути спрямовані зусилля всіх структур держави, всіх гілок влади, адже мова йде про реалізацію вищого конституційного принципу - забезпечення людині реального користування його права і свободами, тобто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об уважении достоинства каждой конкретной личности.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повагу гідності кожної конкретної особистості.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На этом фоне, по нашему мнению, встает также наряду с проблемой «разумных» ограничений прав и свобод человека и гражданина и проблема юридической обязанности самой личности в современном обществе.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По результатам рассмотрения можно сделать следующие основные выводы: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результатами розгляду предмета дослідження можна зробити наступні основні висновки: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- основополагающая идея Конституции РФ 1993 г. - обеспечение свободы личности, которая достигается через закрепление широкого перечня прав и свобод человека и гражданина реализуется в том числе через ограничение;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основоположна ідея Конституції України - забезпечення свободи особистості, яка досягається через закріплення широкого переліку прав і свобод людини і громадянина реалізується в тому числі через обмеження;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- закрепляя права и свободы человека и гражданина Конституция РФ, не абсолютизирует их, так как абсолютной свободы не существует, и свобода отдельной личности должна быть сбалансирована со свободой других людей, что допускает возможность их ограничения, устанавливая основы ограничения всех прав и свобод;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закріплюючи права і свободи людини і громадянина Конституція України абсолютизує їх, так як абсолютної свободи не існує, і свобода окремої особистості повинна бути збалансована зі свободою інших людей, що допускає можливість їх обмеження, встановлюючи основи обмеження всіх прав і свобод;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- обладая обобщенностью предписаний, Конституция связывает реализацию, своих положений, в том числе и об ограничениях прав и свобод человека и гражданина, в первую очередь с федеральными законами в которых конкретизируются ее положения об ограничениях прав и свобод;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володіючи узагальненістю приписів, Конституція пов’язує реалізацію, своїх положень, в тому числі і про обмеження прав і свобод людини і громадянина, в першу чергу з законами в яких конкретизуються її положення про обмеження прав і свобод;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- необходимым является учет международных стандартов в этой области, но с учетом национальны особенностей политики, правовой культуры и традиций, законодательство не должно выходить за пределы международных стандартов ограничений;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необхідним є врахування міжнародних стандартів у цій галузі, але з урахуванням національних особливостей політики, правової культури і традицій, законодавство не повинно виходити за межі міжнародних стандартів обмежень;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- определено, что в законах, посвященных особым государственно-правовым режимам, невозможно устанавливать лишь потенциальную возможность ограничений, необходима более тщательная их проработка;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визначено, що в законах, присвячених особливим державно-правовим режимам, неможливо встановлювати лише потенційну можливість обмежень, необхідно більш ретельне їх опрацювання;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lastRenderedPageBreak/>
        <w:t>- необходимости обеспечить баланс интересов государства и личности в условиях особых правовых режимов;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уточнена необхідність забезпечити баланс інтересів держави і особистості в умовах особливих правових режимів;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- в рамках исследований понятия и содержания принципа соразмерности ограничений прав и свобод граждан в условиях особых правовых режимов существенное значение имеет изучение зарубежного опыта;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в рамках досліджень поняття і змісту принципу пропорційності обмежень прав і свобод громадян в умовах особливих правових режимів істотне значення має вивчення зарубіжного досвіду;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- необходимо проведение исследований в рамках формирования единого подхода к ограничениям прав и свобод;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виникає необхідність подальшого проведення певних досліджень в рамках формування єдиного підходу до обмежень прав і свобод.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Также необходимо отметить, что сформулированное автором определение соответствует международным стандартам в области прав человека и их правовому ограничению: «Правовое ограничение прав и свобод человека - обусловленное объективными факторами политико-правового свойства, преследующее определенные цели, осуществляемое как правовыми средствами и способами, умаление субъектами власти прав и свобод человека в интересах общества или его части только на основании закона».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Цели сформулированы в ч.З ст.55 Конституции РФ изначально подчинены смыслу статьи ст.2 Конституции РФ, устанавливающей высшую ценность прав и свобод человека.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В современной России первостепенной заботой законодателя должно быть обеспечение прав и свобод человека, надлежащие юридические способы их провозглашения, охраны, ведь именно права и свободы человека и гражданина определяют смысл и содержание законов.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Крім того, у сучасній Україні першорядною турботою законодавця має бути забезпечення прав і свобод людини, належні юридичні способи їх захисту та охорони, адже саме права і свободи людини і громадянина визначають сенс і зміст законів.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Господство закона в жизни народа, общества, государства выступает гарантией прав и свобод человека, одним из важных условий жизнедеятельности и стабильности государственных и общественных структур, упорядочения общественных отношений, стимулирования активности людей в улучшении своего благосостояния.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Панування закону в житті народу, суспільства, держави виступає гарантією прав і свобод людини, одним з важливих умов життєдіяльності та стабільності державних і громадських структур, упорядкування суспільних відносин, стимулювання активності людей в поліпшенні свого добробуту.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Четкое закрепление в федеральных законах ограничений, вытекающих из конституционных предписаний, позволяет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Чітке закріплення в законах обмежень, які випливають з конституційних приписів, дозволяє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1 См.: Бондарь Н.С.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людині усвідомити межі своїх прав, і одночасно є гарантією проти довільних дій державних органів, тому що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главная опасность для свободы человека заключается, по нашему мнению, в неясных и расплывчатых полномочиях властных органов по ограничению прав и свобод.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головна небезпека для свободи людини полягає, на нашу думку, в неясних і розпливчастих повноваження владних органів щодо обмеження прав і свобод.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Оскільки в Конституції обмеження не деталізовані, необхідно якомога більш ретельніше опрацювати обмеження в поточному законодавстві.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Нормы должны быть определенны, ясны, недвусмысленны 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Норми повинні бути визначені, зрозумілі, недвозначні;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формальная определенность норм предполагает их достаточную точность, чем обеспечивается их правильное понимание и применение;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формальна визначеність норм передбачає їх достатню точність, чим забезпечується їх правильне розуміння і застосування;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расплывчатость нормы может привести к не согласующемуся с конституционным принципом правового государства произвольному и дискриминационному ее применению государственными органами и должностными лицами3.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розпливчастість норми може призвести до не згоден з конституційним принципом правової держави безпідставного і дискримінаційного її застосування державними органами і посадовими особами.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Как отметил Президент РФ в своем послании Федеральному Собранию РФ «огромное число уже принятых декларативных норм, их противоречивость дают возможность для произвола и произвольного выбора, недопустимого в такой сфере как закон» 4. Что касается отсылок законов к подзаконным актам, то здесь следует особенно тщательно соблюдать меру, не снижая собственно законодательного потенциала и не делая его слишком зави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По нашему мнению, недопустимо использование в законах таких отсылок как «поручить установить порядок» и «поручить конкретизировать», поскольку эти понятия достаточно неопределенны, что позволяет толковать их расширительно в сторону превышения полномочий исполнительной власти и произвольного вторжения в компетенцию законодателя 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нашу думку, неприпустимо використання в законах таких відсилань як «доручити встановити порядок» і «доручити конкретизувати», оскільки ці поняття досить невизначені, що дозволяє тлумачити їх розширено в сторону перевищення повноважень виконавчої влади і довільного вторгнення в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компетенцію законодавця.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Содержание, цели и объем полномочий, предоставленных органам исполнительной власти, должны быть четко определены законом.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Зміст, цілі та обсяг повноважень, наданих органам виконавчої влади, повинні бути чітко визначені законом.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4. При конкретизации конституционных основ ограничений в законах абсолютно необходимым является учет международных стандартов в этой области.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конкретизації конституційних основ обмежень в законах абсолютно необхідним є врахування міжнародних стандартів у цій галузі.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Внутреннее законодательство не должно выходить за пределы допускаемых международными актами ограничений 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Внутрішнє законодавство не повинно виходити за межі допустимих міжнародними актами обмежень.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При этом необходимо учесть, что ограничение прав и свобод - это исключение из правил, а не само правило, и что задача национального законодателя и правоприменителя - обеспечение свободы личности, а не ее ущемление.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цьому необхідно врахувати, що обмеження прав і свобод - це виняток із правил, а не саме правило, і що завдання національного законодавця - забезпечення свободи особистості, а не її обмеження.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Введення особливого правового режиму є оперативним способом стабілізації суспільно-політичної обстановки.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Однако ограничения не носят произвольного характера;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Однак обмеження не носять довільного характеру;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они четко регламентированы конституциями и законами.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вони чітко регламентовані конституцією і законами.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Допускается ограничение только тех прав и свобод, реализация которых может помешать восстановлению правопорядка и эти ограничения носят временный характер.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Допускається обмеження тільки тих прав і свобод, реалізація яких може перешкодити відновленню правопорядку і ці обмеження носять тимчасовий характер.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На основании анализа норм международного права и зарубежного законодательства сделан вывод о том, что необходимо включить в законы Российской Федерации нормы, которые предусматривали бы на территории, где введено военное положение, конкретные ограничения прав и свобод с указанием их пределов.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Отже, на підставі аналізу норм міжнародного права і зарубіжного законодавства зроблено висновок про те, що необхідно включити до законів України норми, які передбачали б на території, де введено воєнний стан, конкретні обмеження прав і свобод із зазначенням їх меж.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Переходя к проблеме регулирования режима контртеррористической операции необходимо отметить, что п.1 ст.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Перечень прав и свобод, закрепленный в главе 2-ой Конституции России вполне соответствует международным стандартам, но это всего лишь декларация, поэтому в настоящее время назрела необходимость уточнения подходов к критериям ограничения прав и свобод, содержащихся в Основном Законе, в их приведении в соответствие с нормами международного права;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Підсумовуючи, слід сказати, перелік прав і свобод, закріплений у  Розділі 2 Конституції України  цілком відповідає міжнародним стандартам, але це всього лише декларація, тому в даний час назріла необхідність уточнення підходів до критеріїв обмеження прав і свобод, що містяться в Основному Законі,  їх приведення у відповідність з нормами міжнародного права;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при этом необходимо придерживаться практики толкования данных ограничений Европейской комиссией и Европейским судом по правам человека, что позволит гармонизировать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цьому необхідно дотримуватися практики тлумачення даних обмежень Європейською комісією та Європейським судом з прав людини, що дозволить гармонізувати українське законодавство і міжнародне право, а також буде сприяти як зміцненню авторитету української держави, так і підвищенню ступеня свободи кожної людини, що проживає на території України. 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Безумовно пропозиції автора вимагають подальшого ретельного опрацювання та аналізу;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это лишь некоторые возможные пути повышения эффективности государственной защиты прав и свобод личности, ее свободы от произвольных ограничений.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це лише деякі можливі шляхи підвищення ефективності державного захисту прав і свобод особистості, її свободи від довільних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обмежень. П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 xml:space="preserve"> Таким образом, проведенное исследование конституционных основ ограничения прав и свобод человека и гражданина в Российской Федерации призвано способствовать уяснению и конкретизации концепции свободы личности в демократическом правовом государстве, а также выявлению направлений совершенствования российского законодательства.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роведене дослідження покликане сприяти з’ясуванню і конкретизації концепції свободи особистості в демократичній правовій державі, а також виявлення напрямків вдосконалення українського законодавства.</w:t>
      </w: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Головний висновок проведеного дослідження полягає в наступному: забезпечення справжньої свободи особистості можливо лише при повній, чіткій та послідовній реалізації конституційних основ обмеження прав і свобод людини і громадянина в поточному законодавстві;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исходя из этого диссертант приходит к заключению, что в настоящее время центром внимания должна стать отраслевая регламентация ограничений прав и свобод, а также приведение в соответствие с конституционными основами ограничения прав и свобод федеральных законов, указов Президента РФ, ведомственных актов, актов субъектов федерации с целью обеспечения единства в понимании и реализации конституционной концепции свободы человека.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виходячи з цього доходимо висновку, що в даний час центром уваги повинна стати галузева регламентація обмежень прав і свобод, а також приведення у відповідність з конституційними засадами обмеження прав і свобод законів, указів Президента України, інших актів з метою забезпечення єдності в розумінні і реалізації конституційної концепції свободи людини.</w:t>
      </w:r>
    </w:p>
    <w:p w:rsid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A61" w:rsidRPr="00A36A61" w:rsidRDefault="00A36A61" w:rsidP="00A36A6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0" w:name="_GoBack"/>
      <w:bookmarkEnd w:id="0"/>
    </w:p>
    <w:p w:rsidR="00A36A61" w:rsidRPr="00A36A61" w:rsidRDefault="00A36A61" w:rsidP="00A36A61">
      <w:pPr>
        <w:spacing w:after="0" w:line="360" w:lineRule="auto"/>
        <w:ind w:left="-567"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СПИСОК ВИКОРИСТАНИХ ДЖЕРЕЛ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Авакьян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А.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val="ru-RU" w:eastAsia="ru-RU"/>
        </w:rPr>
        <w:t>Конституция России: природа, эволюция, современность.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Конституция России: природа, эволюция, современность.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val="ru-RU" w:eastAsia="ru-RU"/>
        </w:rPr>
        <w:t>— 2-е изд.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2-е изд.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val="ru-RU" w:eastAsia="ru-RU"/>
        </w:rPr>
        <w:t>— М.: РЮИД, «Сашко», 2000.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М</w:t>
      </w:r>
      <w:proofErr w:type="gram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.:</w:t>
      </w:r>
      <w:proofErr w:type="gram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РЮИД, «Сашко», 2000. 528 с.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Африканська хартія прав людини і народів 1981 р. // Юридична енциклопедія : [у 6 т.] / ред.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Ю. С.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Шемшученко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(відп. ред.) [та ін.] — К. : Українська енциклопедія ім. М. П. Бажана, 1998. Т. 1 : А - Г. 672 с.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Американская конвенция о правах человека (Пакт Сан-Хосе, Коста-Рика) 1969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https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://constituanta.blogspot.com/2011/02/1969.html (дата звернення: 10.09.2019).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Ализаде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И. Ф. Ограничения прав и свобод человека в экстраординарных условиях: теория и практика зарубежных стран // Молодой ученый. 2009. №12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 289-293. 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https://moluch.ru/archive/12/937/ (дата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звернення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02.1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0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Андрієвська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 В. </w:t>
      </w:r>
      <w:r w:rsidRPr="00A36A61">
        <w:rPr>
          <w:rFonts w:ascii="Times New Roman" w:eastAsia="Calibri" w:hAnsi="Times New Roman" w:cs="Times New Roman"/>
          <w:iCs/>
          <w:sz w:val="28"/>
          <w:szCs w:val="28"/>
        </w:rPr>
        <w:t>Конституційно-правові обмеження прав і свобод людини і громадянина в Україні</w:t>
      </w:r>
      <w:r w:rsidRPr="00A36A61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</w:rPr>
        <w:t>. …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</w:rPr>
        <w:t xml:space="preserve">. наук  (доктора філософії): 12.00.02 / Інститут держави і права ім. В. М. Корецького НАН України. Київ, 2018.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Аналітичний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огляд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права на свободу та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особисту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недоторканість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Україні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/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Українська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Гельсінська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спілка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прав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людини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2015. https://constituanta.blogspot.com/2011/02/1969.htmlhttps://helsinki.org.ua/articles/analitychnyj-ohlyad-prava-na-svobodu-ta-osobystu-nedotorkanist-v-ukrajini/ (дата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звернення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11.09.2019).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>Баранов В. М. «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>Удовлетворение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>справедливых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>требований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>морали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»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>как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>цель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>ограничения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прав и свобод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>человека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>Теория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 практика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>ограничения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прав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>человека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по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>международному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праву</w:t>
      </w:r>
      <w:r w:rsidRPr="00A36A61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Ч. I. </w:t>
      </w:r>
      <w:r w:rsidRPr="00A36A61">
        <w:rPr>
          <w:rFonts w:ascii="Times New Roman" w:eastAsia="Calibri" w:hAnsi="Times New Roman" w:cs="Times New Roman"/>
          <w:sz w:val="28"/>
          <w:szCs w:val="28"/>
          <w:lang w:eastAsia="ru-RU"/>
        </w:rPr>
        <w:t>С</w:t>
      </w:r>
      <w:r w:rsidRPr="00A36A61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 19 - 30.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Великий тлумачний словник української мови / уклад. і гол. ред. В. Т. Бусел. Київ; Ірпінь: ВТФ Перун, 2002. 1442 с.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Віденська конвенція про право міжнародних договорів від 23.05.1969 р.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Відомості Верховної Ради Української РСР.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1986. № 17. Ст. 343.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Віткова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 В. С.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Конституційне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право на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медичну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допомогу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його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юридичне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забезпечення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Україні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автореф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дис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… канд.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юрид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наук. Ужгород, 2017. 15 с.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Вітрук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Н.В.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val="ru-RU" w:eastAsia="ru-RU"/>
        </w:rPr>
        <w:t>Общая теория правового положения личности.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Загальна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теорія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правового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положення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особистості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val="ru-RU" w:eastAsia="ru-RU"/>
        </w:rPr>
        <w:t>— М.: Норма, 2008.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М</w:t>
      </w:r>
      <w:proofErr w:type="gram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.:</w:t>
      </w:r>
      <w:proofErr w:type="gram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Норма, 2008.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lastRenderedPageBreak/>
        <w:t xml:space="preserve"> [3] Воеводин Л.Д.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Воєводін Л.Д.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Юридический статус личности в России: учеб.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Юридический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статус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личности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России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пособие.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пособие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— М.: Изд-во МГУ, Издательская группа ИНФРА-М — НОРМА, 1997.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М .: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-во МГУ,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Издательская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группа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ИНФРА-М - НОРМА, 1997.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Визначення агресії: резолюція Генеральної Асамблеї ООН від 14.12.1974 // Міжнародне публічне право: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зб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документов / сост.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документів /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К. А. Бекяшев, А. Г. Ходаков : в 2 т. Т. 2. М., 1996.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К. А.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Бекяшев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А. Г.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Ходаков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 в 2 т. Т. 2. М., 1996.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Висновок Венеціанської комісії щодо Конституції України від 07–08.03.1997 р.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http://www.venice.coe.int/webforms/documents/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default.aspx</w:t>
      </w:r>
      <w:proofErr w:type="gram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?pdffile</w:t>
      </w:r>
      <w:proofErr w:type="spellEnd"/>
      <w:proofErr w:type="gram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=CDL-INF(1997)002-e (дата звернення: 10.09.2019).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Волинка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К.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Г. Механізм забезпечення прав і свобод особи: питання теорії і практики: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…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юр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ид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наук. Київ, 2000. 16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Волкова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Д.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Є. Конституційне законодавство України про громадські організації: стан та перспективи гармонізації з європейськими стандартами: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…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Одеса,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2015. 23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Головатий С. Загальні зауваження та пропозиції стосовно перегляду положень Розділу ІІ Конституції України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Образец для цитирования: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https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://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zib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com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ua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ua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print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/116397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konstituciyna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_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komisiya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_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propozicii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_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sergiya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_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golovatogo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_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schodo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_.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html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(дата звернення: 29.07.2019).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Грузінова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Л. Де межі для обмеження? Правомірне обмеження змісту та обсягу прав людини у контексті соціально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захисту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/ Л. 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Грузінова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 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Юридична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Газета. 2018.  №6.  С. 28-29.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Додаткові протоколи 1977 до Женевських конвенцій про захист жертв війни 1949 // Юридична енциклопедія : [у 6 т.] / ред.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Ю. С.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Шемшученко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(відп. ред.) [та ін.]  К. : Українська енциклопедія ім. М. П. Бажана, 1998.  Т. 2 : Д - Й.  744 с.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Документ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Копенгагенского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совещания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Конференции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человеческому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измерению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СБСЕ от 29.06.1990 г.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 http://zakon3.rada.gov.ua/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laws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show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/994_082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(дата звернення</w:t>
      </w:r>
      <w:proofErr w:type="gram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:10.09.2019</w:t>
      </w:r>
      <w:proofErr w:type="gram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Дотримання свободи від тортур щодо підозрюваних або звинувачених у скоєнні злочинів в Україні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 https://edu.helsinki.org.ua/ru/node/4483(дата звернення:10.09.2019).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Дроздов О. М</w:t>
      </w:r>
      <w:r w:rsidRPr="00A36A6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</w:t>
      </w:r>
      <w:r w:rsidRPr="00A36A61">
        <w:rPr>
          <w:rFonts w:ascii="Times New Roman" w:eastAsia="Calibri" w:hAnsi="Times New Roman" w:cs="Times New Roman"/>
          <w:bCs/>
          <w:sz w:val="28"/>
          <w:szCs w:val="28"/>
        </w:rPr>
        <w:t>Посібник зі статті 17 Конвенції про захист прав та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основоположних</w:t>
      </w:r>
      <w:proofErr w:type="spellEnd"/>
      <w:r w:rsidRPr="00A36A61">
        <w:rPr>
          <w:rFonts w:ascii="Times New Roman" w:eastAsia="Calibri" w:hAnsi="Times New Roman" w:cs="Times New Roman"/>
          <w:bCs/>
          <w:lang w:val="ru-RU"/>
        </w:rPr>
        <w:t xml:space="preserve"> </w:t>
      </w:r>
      <w:r w:rsidRPr="00A36A6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свобод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https://protocol.ua/ru/posibnik_zi_statti_17_konventsii_pro_zahist_prav_lyudini_i_osnovopolognih_svobod/</w:t>
      </w:r>
      <w:r w:rsidRPr="00A36A6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(дата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звернення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29.10.2019).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Ебзеев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Б. С.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Личность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государство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A36A6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России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взаимная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ответственность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конституционные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обязанности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r w:rsidRPr="00A36A6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С. </w:t>
      </w:r>
      <w:proofErr w:type="spellStart"/>
      <w:r w:rsidRPr="00A36A6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Эбзеев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- М. : Норма, 2008. - 383 с.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Екштайн</w:t>
      </w:r>
      <w:proofErr w:type="spellEnd"/>
      <w:r w:rsidRPr="00A36A6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К</w:t>
      </w:r>
      <w:r w:rsidRPr="00A36A61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Основні права і свободи.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Учебное пособие для вузов.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Навчальний посібник для вузів. 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М., 2004. С.60-70, (разделы «Ограничение основных прав и свобод»).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М., 2004. С.60-70.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Євташук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Ю. О. Принцип пропорційності у практиці Конституційного Суду України.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Вісник Конституційного Суду України.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2011. № 1. С. 90–101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Європейська соціальна хартія (переглянута) (ETS № 163) від 03.05.1996 р.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Відомості Верховної Ради України.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2007. № 51. Ст. 2096.</w:t>
      </w:r>
      <w:r w:rsidRPr="00A36A61">
        <w:rPr>
          <w:rFonts w:ascii="Times New Roman" w:eastAsia="Times New Roman" w:hAnsi="Times New Roman" w:cs="Times New Roman"/>
          <w:b/>
          <w:bCs/>
          <w:vanish/>
          <w:sz w:val="28"/>
          <w:szCs w:val="28"/>
          <w:lang w:eastAsia="ru-RU"/>
        </w:rPr>
        <w:t xml:space="preserve"> Интернет ресурсы: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Загальна декларація прав людини від 10.12.1948 р.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Офіційний вісник України.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2008. № 93. Ст. 3103.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Звітний меморандум з приводу розробки законопроекту про внесення змін та доповнень до Розділу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ІІ чинної Конституції України, підготовленого Робочою групою Конституційної Комісії станом на 15.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07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.2015 р.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 https://helsinki.org.ua/articles/versiya-proektu-konstytutsijnoji-komisiji-ii-rozdilu-konstytutsiji-z-propozytsiyamy-vsevoloda-rechytskoho-stanom-na-17-lypnya-2015/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(дата звернення</w:t>
      </w:r>
      <w:proofErr w:type="gram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:10.0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9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.2019</w:t>
      </w:r>
      <w:proofErr w:type="gram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7 принятый и открытый для подписания, ратификации и присоединения резолюцией 2200 А (III) Генеральной Ассамблеи от</w:t>
      </w:r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r w:rsidRPr="00A36A61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Інформаційно-аналітична довідка про надзвичайні ситуації у жовтні 2019 року / Державна служба України з надзвичайних ситуацій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Pr="00A36A61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https://www.dsns.gov.ua/ua/Dovidka-za-misyac/100680.html (дата звернення: 10.11.2019).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2. Карташкин В.А.</w:t>
      </w:r>
      <w:r w:rsidRPr="00A36A61">
        <w:rPr>
          <w:rFonts w:ascii="Times New Roman" w:eastAsia="Calibri" w:hAnsi="Times New Roman" w:cs="Times New Roman"/>
          <w:sz w:val="23"/>
          <w:szCs w:val="23"/>
          <w:lang w:val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Карташкин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В.А.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Россия и Всеобщая Декларация прав человека // Московский журнал международного права.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Россия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Общая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декларация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человека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Московський журнал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международного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права.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1998. № 2. - С.244.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1998. № 2. - С.244.</w:t>
      </w:r>
      <w:r w:rsidRPr="00A36A61">
        <w:rPr>
          <w:rFonts w:ascii="Times New Roman" w:eastAsia="Calibri" w:hAnsi="Times New Roman" w:cs="Times New Roman"/>
          <w:bCs/>
          <w:iCs/>
          <w:vanish/>
          <w:sz w:val="28"/>
          <w:szCs w:val="28"/>
        </w:rPr>
        <w:t xml:space="preserve"> 3. Кашкаров А.А., Кузниченко С.А.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proofErr w:type="spellStart"/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>Кашкаров</w:t>
      </w:r>
      <w:proofErr w:type="spellEnd"/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О.О., </w:t>
      </w:r>
      <w:proofErr w:type="spellStart"/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>Кузниченко</w:t>
      </w:r>
      <w:proofErr w:type="spellEnd"/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С.А.</w:t>
      </w:r>
      <w:r w:rsidRPr="00A36A61">
        <w:rPr>
          <w:rFonts w:ascii="Times New Roman" w:eastAsia="Calibri" w:hAnsi="Times New Roman" w:cs="Times New Roman"/>
          <w:bCs/>
          <w:iCs/>
          <w:vanish/>
          <w:sz w:val="28"/>
          <w:szCs w:val="28"/>
        </w:rPr>
        <w:t>Меры процессуального принуждения, предусмотренные Кодексом административного судопроизводства Украины // Ученые записки Таврического национального университета им.</w:t>
      </w:r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Заходи процесуального примусу, передбачені Кодексом адміністративного судочинства України // Вчені записки Таврійського національного університету ім.</w:t>
      </w:r>
      <w:r w:rsidRPr="00A36A61">
        <w:rPr>
          <w:rFonts w:ascii="Times New Roman" w:eastAsia="Calibri" w:hAnsi="Times New Roman" w:cs="Times New Roman"/>
          <w:bCs/>
          <w:iCs/>
          <w:vanish/>
          <w:sz w:val="28"/>
          <w:szCs w:val="28"/>
        </w:rPr>
        <w:t>В.И.</w:t>
      </w:r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В.І.</w:t>
      </w:r>
      <w:r w:rsidRPr="00A36A61">
        <w:rPr>
          <w:rFonts w:ascii="Times New Roman" w:eastAsia="Calibri" w:hAnsi="Times New Roman" w:cs="Times New Roman"/>
          <w:bCs/>
          <w:iCs/>
          <w:vanish/>
          <w:sz w:val="28"/>
          <w:szCs w:val="28"/>
        </w:rPr>
        <w:t>Вернадского.</w:t>
      </w:r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Вернадського.</w:t>
      </w:r>
      <w:r w:rsidRPr="00A36A61">
        <w:rPr>
          <w:rFonts w:ascii="Times New Roman" w:eastAsia="Calibri" w:hAnsi="Times New Roman" w:cs="Times New Roman"/>
          <w:bCs/>
          <w:iCs/>
          <w:vanish/>
          <w:sz w:val="28"/>
          <w:szCs w:val="28"/>
        </w:rPr>
        <w:t>Серия «Юрид.</w:t>
      </w:r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Серія «</w:t>
      </w:r>
      <w:proofErr w:type="spellStart"/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>Юрид</w:t>
      </w:r>
      <w:proofErr w:type="spellEnd"/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>.</w:t>
      </w:r>
      <w:r w:rsidRPr="00A36A61">
        <w:rPr>
          <w:rFonts w:ascii="Times New Roman" w:eastAsia="Calibri" w:hAnsi="Times New Roman" w:cs="Times New Roman"/>
          <w:bCs/>
          <w:iCs/>
          <w:vanish/>
          <w:sz w:val="28"/>
          <w:szCs w:val="28"/>
        </w:rPr>
        <w:t>науки».</w:t>
      </w:r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науки ».</w:t>
      </w:r>
      <w:r w:rsidRPr="00A36A61">
        <w:rPr>
          <w:rFonts w:ascii="Times New Roman" w:eastAsia="Calibri" w:hAnsi="Times New Roman" w:cs="Times New Roman"/>
          <w:bCs/>
          <w:iCs/>
          <w:vanish/>
          <w:sz w:val="28"/>
          <w:szCs w:val="28"/>
        </w:rPr>
        <w:t>2008. Т. 21 (60).</w:t>
      </w:r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2008. Т. 21 (60).</w:t>
      </w:r>
      <w:r w:rsidRPr="00A36A61">
        <w:rPr>
          <w:rFonts w:ascii="Times New Roman" w:eastAsia="Calibri" w:hAnsi="Times New Roman" w:cs="Times New Roman"/>
          <w:bCs/>
          <w:iCs/>
          <w:vanish/>
          <w:sz w:val="28"/>
          <w:szCs w:val="28"/>
        </w:rPr>
        <w:t>№ 1. С. 75-82.</w:t>
      </w:r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№ 1. С. 75-82.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Керимов Д. А. Методология права: Предмет, функции, проблемы философии права.  3-е изд., </w:t>
      </w:r>
      <w:proofErr w:type="spellStart"/>
      <w:r w:rsidRPr="00A36A61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перераб</w:t>
      </w:r>
      <w:proofErr w:type="spellEnd"/>
      <w:r w:rsidRPr="00A36A61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. и доп. - М.: СГА, 2003. - 521 с.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Кистяковский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Б. А.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Философия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социология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права. Санкт-Петербург: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Русский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Христианский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гуманитарный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ин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-т, 1998. 800 с.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Клименко С. В. Здійснення фізичними особами права власності на житло: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…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наук. Київ, 2011. 20 с.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Ковальов А. А.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Международная защита прав человека: учеб.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Міжнародний захист прав людини: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пособие.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посібник.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— М.: Статут, 2013.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М .: Статут, 2013.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Кодекс адміністративного судочинства від 06.07.2005 р.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Офіційний вісник України.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2005. № 32. Ст. 1918.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Конституція України: Закон України від 28.06.1996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р. №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254к/96-ВР. Відомості Верховної Ради України. 1996. № 30. Ст. 141.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Конвенція ООН про права інвалідів.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Офіційний вісник України.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2010. № 17. Ст. 799.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Конвенція про захист прав людини та основоположних свобод: ратифікована Законом України № 475/97-ВР від 17.07.1997 р.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Офіційний вісник України.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1998. № 17. Ст. 270.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Конституція України: Науково-практичний коментар / В. Б. 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Авер’янов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, О. В. 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Батанов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, Ю. В. 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Баулін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ін.;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редкол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.: В. Я. 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Тацій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, Ю. П. 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Битяк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, Ю. М. 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Грошевой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 Харків: Вид-во «Право»; Київ: Концерн «Видавничий Дім “Ін Юре”», 2003. 808 с.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Конституція України: текст Основного Закону з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офіц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тлумаченнями Конституційного Суду. Огляд і коментарі / НАН України. Київ: Наукова думка. 2006, 210 с.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Конституція УНР від 29.04.1918 р.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 http://zakon2.rada.gov.ua/laws/show/n0002300-18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(дата звернення: 29.08.2019).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 xml:space="preserve"> [7] Ковалев А.А.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Конституція в XXI столітті: порівняльно-правове дослідження: монографія / відп.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ред.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ред.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В.Е.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В.Є.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Чиркин.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Чиркин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— М.: Норма: ИНФРА-М, 2011.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М .: Норма: ИНФРА-М, 2011 року.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 xml:space="preserve"> [9] Конституция в XXI веке: сравнительно-правовое исследование: монография / отв.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Конституція Російської Федерації: проблемний коментар / відп.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ред.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ред.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В. А. Чет-вернин.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 А.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Четвернін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— М., 1997.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М., 1997.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Конституційна Комісія: пропозиції Сергія Головатого щодо внесення змін до Конституції України.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 http://zib.com.ua/ua/print/116397 konstituciyna_komisiya_propozicii_sergiya_golovatogo_schodo_.html (дата звернення: 08.09.2019).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Конституційні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права і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свободи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людини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громадянина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режим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воєнного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стану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https://www.buh24.com.ua/konstitutsiyni-prava-i-svobodi-lyudini-i-gromadyanina-ta-rezhim-voyennogo-stanu/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(дата звернення: 29.10.2019).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Конституційне право України: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підручник для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студ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 закладів / за ред. Ю. М. 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Тодики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, В. С. Журавського. Київ: Видавничий Дім «Ін Юре», 2002. 544 с.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Конституційне право України. Академічний курс: підручник: у 2 т. / за ред. В. Ф. 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Погорілка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Київ: ТОВ «Видавництво «Юридична думка», 2006. Т. 1. 544 с.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Конституційне право України. Академічний курс: підручник: у 2 т. / за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 ред. Ю. С. 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Шемшученка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Київ: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думка, 2008. Т. 2. 800 с.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Конституційне право України: підручник для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студ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 закладів / за ред. В. П. Колісника та Ю. Г. Барабаша. Харків: Право, 2008. 416 с.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Конституція Латвійської Республіки від 15.02.1922 року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 https://www.president.lv/ru/latviiskaya-respublika/konstituciya-latvii (дата звернення: 22.08.2019).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Конституція Грузії від 24.08.1995 р.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http://nbuviap.gov.ua/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asambleya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constitutions.php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(дата звернення: 01.10.2019).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Конституція Республіки Молдови від 29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.07.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1994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 http://lex.justice.md/viewdoc.php?id=311496&amp;lang=2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(дата звернення: 01.10.2019).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Конституція Турецької Республіки від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.11.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1982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 https://global.tbmm.gov.tr/docs/constitution_en.pdf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(дата звернення: 01.10.2019).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Конституційні права, свободи і обов’язки людини і громадянина / за ред. Ю. С. 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Шемчушенка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 Київ: Вид-во «Юридична думка», 2008. 252 с.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Концепція удосконалення діалогу громадянського суспільства, особи та держави в контексті забезпечення та захисту прав людини в Україні / Ю.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Шемшученко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ін.; Київ: Ін-т держави і права ім.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В.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М.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Корецького НАН України, 2015. 115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Конвенція проти катувань та інших жорстоких, нелюдських або</w:t>
      </w:r>
      <w:r w:rsidRPr="00A36A6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br/>
        <w:t xml:space="preserve">таких, що принижують гідність, видів поводження і покарання від 08.09.1992 р.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A36A6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https: //zakon.rada.gov.ua/</w:t>
      </w:r>
      <w:proofErr w:type="spellStart"/>
      <w:r w:rsidRPr="00A36A6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laws</w:t>
      </w:r>
      <w:proofErr w:type="spellEnd"/>
      <w:r w:rsidRPr="00A36A6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/</w:t>
      </w:r>
      <w:proofErr w:type="spellStart"/>
      <w:r w:rsidRPr="00A36A6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show</w:t>
      </w:r>
      <w:proofErr w:type="spellEnd"/>
      <w:r w:rsidRPr="00A36A6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/995_085/</w:t>
      </w:r>
      <w:proofErr w:type="spellStart"/>
      <w:proofErr w:type="gramStart"/>
      <w:r w:rsidRPr="00A36A6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conv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proofErr w:type="gram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дата звернення: 01.10.2019).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Кримінальний процесуальний кодекс України від 13.04.2012 р. № 4651-VI.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Відомості Верховної Ради України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 2013. № 9–10, № 11–12, № 13. Ст. 88.</w:t>
      </w:r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lastRenderedPageBreak/>
        <w:t>Кузниченко</w:t>
      </w:r>
      <w:proofErr w:type="spellEnd"/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С.А.</w:t>
      </w:r>
      <w:r w:rsidRPr="00A36A61">
        <w:rPr>
          <w:rFonts w:ascii="Times New Roman" w:eastAsia="Calibri" w:hAnsi="Times New Roman" w:cs="Times New Roman"/>
          <w:bCs/>
          <w:iCs/>
          <w:vanish/>
          <w:sz w:val="28"/>
          <w:szCs w:val="28"/>
        </w:rPr>
        <w:t>Становление и развитие института чрезвычайных административно-правовых режимов в Украине: дис.</w:t>
      </w:r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Становлення і розвиток інституту надзвичайних адміністративно-правових режимів в Україні: </w:t>
      </w:r>
      <w:proofErr w:type="spellStart"/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>дис</w:t>
      </w:r>
      <w:proofErr w:type="spellEnd"/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>.</w:t>
      </w:r>
      <w:r w:rsidRPr="00A36A61">
        <w:rPr>
          <w:rFonts w:ascii="Times New Roman" w:eastAsia="Calibri" w:hAnsi="Times New Roman" w:cs="Times New Roman"/>
          <w:bCs/>
          <w:iCs/>
          <w:vanish/>
          <w:sz w:val="28"/>
          <w:szCs w:val="28"/>
        </w:rPr>
        <w:t>... докт.</w:t>
      </w:r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... </w:t>
      </w:r>
      <w:proofErr w:type="spellStart"/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>докт</w:t>
      </w:r>
      <w:proofErr w:type="spellEnd"/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>.</w:t>
      </w:r>
      <w:r w:rsidRPr="00A36A61">
        <w:rPr>
          <w:rFonts w:ascii="Times New Roman" w:eastAsia="Calibri" w:hAnsi="Times New Roman" w:cs="Times New Roman"/>
          <w:bCs/>
          <w:iCs/>
          <w:vanish/>
          <w:sz w:val="28"/>
          <w:szCs w:val="28"/>
        </w:rPr>
        <w:t>юрид.</w:t>
      </w:r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>юрид</w:t>
      </w:r>
      <w:proofErr w:type="spellEnd"/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>.</w:t>
      </w:r>
      <w:r w:rsidRPr="00A36A61">
        <w:rPr>
          <w:rFonts w:ascii="Times New Roman" w:eastAsia="Calibri" w:hAnsi="Times New Roman" w:cs="Times New Roman"/>
          <w:bCs/>
          <w:iCs/>
          <w:vanish/>
          <w:sz w:val="28"/>
          <w:szCs w:val="28"/>
        </w:rPr>
        <w:t>наук.</w:t>
      </w:r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наук.</w:t>
      </w:r>
      <w:r w:rsidRPr="00A36A61">
        <w:rPr>
          <w:rFonts w:ascii="Times New Roman" w:eastAsia="Calibri" w:hAnsi="Times New Roman" w:cs="Times New Roman"/>
          <w:bCs/>
          <w:iCs/>
          <w:vanish/>
          <w:sz w:val="28"/>
          <w:szCs w:val="28"/>
        </w:rPr>
        <w:t>Симферополь, 2010. 463 с.</w:t>
      </w:r>
      <w:r w:rsidRPr="00A36A6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Сімферополь, 2010. 463 с.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Лазарєв В. В. Обмеження прав і свобод як теоретична і практична проблема // Журнал російського права.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— 2009. — № 9. — С. 35-47.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- 2009. - № 9. - С. 35-47.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Локк 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Дж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Два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трактата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правлении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http://www.civisbook.ru/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files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File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/Lokk_Traktaty_2.pdf (дата звернення: 22.08.2019).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 xml:space="preserve"> [13] Малько А.В.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Малько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А.В.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Стимулы и ограничения в праве.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Стимули і обмеження в праві.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— 2-е изд., перераб.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2-е вид., перероб.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и доп.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— М.: Юристъ, 2003.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М .: МАУП, 2003.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 xml:space="preserve"> [14] Матузов Н.И.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Малько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А.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Стимулы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ограничения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праве. М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осква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во «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Юристъ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», 2004. 250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Матузов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Н.І.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О категориях «субъективное право» и «юридическая обязанность» в свете современного правового развития // Личность и власть (конституционные вопросы): межвузовский сб.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категорії «суб’єктивне право» і «юридичний обов’язок» в світлі сучасного правового розвитку // Особистість і влада (конституційні питання): міжвузівський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зб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научных работ.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наукових робіт.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— Ростов-на-Дону: Ростовская высшая школа МВД РФ;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Ростов-на-Дону: Ростовська вища школа МВС РФ;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Саратов: Саратовская государственная академия права, 1995.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Саратов: Саратовська державна академія права, 1995.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Міжнародний пакт про громадянські і політичні права від 16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.12.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1966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 http://zakon2.rada.gov.ua/laws/show/995_043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(дата звернення: 13.10.2018).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Міжнародний пакт про економічні, соціальні і культурні права від 26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.12.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1966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 http://zakon2.rada.gov.ua/laws/show/995_042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(дата звернення</w:t>
      </w:r>
      <w:proofErr w:type="gram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:13.10.2018</w:t>
      </w:r>
      <w:proofErr w:type="gram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i/>
          <w:iCs/>
          <w:vanish/>
          <w:sz w:val="28"/>
          <w:szCs w:val="28"/>
          <w:lang w:eastAsia="ru-RU"/>
        </w:rPr>
        <w:t>Мектепбаева С.К.</w:t>
      </w:r>
      <w:r w:rsidRPr="00A36A61">
        <w:rPr>
          <w:rFonts w:ascii="Times New Roman" w:eastAsia="Calibri" w:hAnsi="Times New Roman" w:cs="Times New Roman"/>
          <w:sz w:val="23"/>
          <w:szCs w:val="23"/>
          <w:lang w:val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Мектепбаева</w:t>
      </w:r>
      <w:proofErr w:type="spellEnd"/>
      <w:r w:rsidRPr="00A36A61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С. К. К проблеме целей ограничения прав человека. URL: http:// www.ombudsman.kz/</w:t>
      </w:r>
      <w:proofErr w:type="spellStart"/>
      <w:r w:rsidRPr="00A36A61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publish</w:t>
      </w:r>
      <w:proofErr w:type="spellEnd"/>
      <w:r w:rsidRPr="00A36A61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/</w:t>
      </w:r>
      <w:proofErr w:type="spellStart"/>
      <w:r w:rsidRPr="00A36A61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recom</w:t>
      </w:r>
      <w:proofErr w:type="spellEnd"/>
      <w:r w:rsidRPr="00A36A61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/</w:t>
      </w:r>
      <w:proofErr w:type="spellStart"/>
      <w:r w:rsidRPr="00A36A61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detail</w:t>
      </w:r>
      <w:proofErr w:type="spellEnd"/>
      <w:r w:rsidRPr="00A36A61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. </w:t>
      </w:r>
      <w:proofErr w:type="spellStart"/>
      <w:proofErr w:type="gramStart"/>
      <w:r w:rsidRPr="00A36A61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php?ID</w:t>
      </w:r>
      <w:proofErr w:type="spellEnd"/>
      <w:proofErr w:type="gramEnd"/>
      <w:r w:rsidRPr="00A36A61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=1480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(дата звернення:13.10.2019). </w:t>
      </w:r>
      <w:r w:rsidRPr="00A36A61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Мюллерсон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Р.А.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Права человека: идеи, нормы, реальность.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Права людини: ідеї, норми, реальність.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-М.: 1991. - С.86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 .: 1991.  С.8.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Мухаев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Р.Т.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Теория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государства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права. М., 2001.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Новий тлумачний словник української мови: в 3 т. / уклад.: В. Яременко, В. Сліпушко. 2-ге вид., виправ. Київ: АКОНІТ, 2008. Т. 1. 722 с.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Ожегов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С.І., Шведова Н.Ю.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Толковый словарь русского языка: 80 000 слов и фразеологических выражений.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Тлумачний словник російської мови: 80 000 слів і фразеологічних висловів.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— 4-е изд., доп.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- 4-е вид.,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— М.: ООО «А ТЕМП», 2006.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М .: ТОВ «А ТЕМП», 2006.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Орзих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М. Ф. Право и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личность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Вопросы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теории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правового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воздействия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личность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социалистического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общества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монография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Киев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Одесса: Вища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шк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1978. 144 с.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Пам’ятки римського права. 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Дигести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Юстиніана.  М., 1996. с. 167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6. Международного пакта о гражданских и политических правах.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Перша щорічна доповідь Уповноваженого Верховної Ради України з прав людини про стан дотримання та захисту прав і свобод людини в Україні, 2000 рік.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 http://www.uapravo.com/hro/text.php?lan=ukr&amp;id=1704&amp;id_book=1698&amp;id_parent=1706 (дата звернення</w:t>
      </w:r>
      <w:proofErr w:type="gram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:13.10.2019</w:t>
      </w:r>
      <w:proofErr w:type="gram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  <w:r w:rsidRPr="00A36A61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Подмарев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А. А.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Конституционные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основы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ограничения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 и свобод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человека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гражданина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Российской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Федерации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…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наук. Саратов, 2001. 20 с.</w:t>
      </w:r>
      <w:r w:rsidRPr="00A36A61"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  <w:t xml:space="preserve">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>Подмарев</w:t>
      </w:r>
      <w:proofErr w:type="spellEnd"/>
      <w:r w:rsidRPr="00A36A61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 xml:space="preserve"> А. А. Вопросы ограничения прав и свобод человека в современной конституции. Вестник Саратовской </w:t>
      </w:r>
      <w:proofErr w:type="spellStart"/>
      <w:r w:rsidRPr="00A36A61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>годударственной</w:t>
      </w:r>
      <w:proofErr w:type="spellEnd"/>
      <w:r w:rsidRPr="00A36A61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 xml:space="preserve"> юридической академии. 2014. № 4 (99). С. 141–145.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Правомірне обмеження змісту та обсягу прав людини у контексті соціальний захисту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 https://www.pressreader.com/ukraine/yurydychna-gazeta/20180206/281895888691311 (дата звернення: 13.10.2019).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  <w:t xml:space="preserve">Право на </w:t>
      </w:r>
      <w:proofErr w:type="spellStart"/>
      <w:r w:rsidRPr="00A36A61"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  <w:t>дерогацію</w:t>
      </w:r>
      <w:proofErr w:type="spellEnd"/>
      <w:r w:rsidRPr="00A36A61"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  <w:t xml:space="preserve">. </w:t>
      </w:r>
      <w:r w:rsidRPr="00A36A61">
        <w:rPr>
          <w:rFonts w:ascii="Calibri" w:eastAsia="Calibri" w:hAnsi="Calibri" w:cs="Times New Roman"/>
          <w:lang w:val="ru-RU"/>
        </w:rPr>
        <w:fldChar w:fldCharType="begin"/>
      </w:r>
      <w:r w:rsidRPr="00A36A61">
        <w:rPr>
          <w:rFonts w:ascii="Calibri" w:eastAsia="Calibri" w:hAnsi="Calibri" w:cs="Times New Roman"/>
          <w:lang w:val="ru-RU"/>
        </w:rPr>
        <w:instrText xml:space="preserve"> HYPERLINK "https://www.ukrainepravo.com/international_law/public_international_law/" </w:instrText>
      </w:r>
      <w:r w:rsidRPr="00A36A61">
        <w:rPr>
          <w:rFonts w:ascii="Calibri" w:eastAsia="Calibri" w:hAnsi="Calibri" w:cs="Times New Roman"/>
          <w:lang w:val="ru-RU"/>
        </w:rPr>
        <w:fldChar w:fldCharType="separate"/>
      </w:r>
      <w:proofErr w:type="spellStart"/>
      <w:r w:rsidRPr="00A36A61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Міжнародне</w:t>
      </w:r>
      <w:proofErr w:type="spellEnd"/>
      <w:r w:rsidRPr="00A36A61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36A61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публічне</w:t>
      </w:r>
      <w:proofErr w:type="spellEnd"/>
      <w:r w:rsidRPr="00A36A61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право</w:t>
      </w:r>
      <w:r w:rsidRPr="00A36A61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fldChar w:fldCharType="end"/>
      </w:r>
      <w:r w:rsidRPr="00A36A61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r w:rsidRPr="00A36A61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28.08.2016 /</w:t>
      </w:r>
    </w:p>
    <w:p w:rsidR="00A36A61" w:rsidRPr="00A36A61" w:rsidRDefault="00A36A61" w:rsidP="00A36A61">
      <w:p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://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www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ukrainepravo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com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_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law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public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_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_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law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pravo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derogatsiyu</w:t>
      </w:r>
      <w:proofErr w:type="spellEnd"/>
      <w:proofErr w:type="gram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/(</w:t>
      </w:r>
      <w:proofErr w:type="gram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дата звернення:13.10.2019). 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Прієшкіна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 В. Правове регулювання безпосередньої демократії в місцевому самоврядуванні України: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 …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наук: 12.00.02 /</w:t>
      </w:r>
      <w:r w:rsidRPr="00A36A61">
        <w:rPr>
          <w:rFonts w:ascii="Calibri" w:eastAsia="Calibri" w:hAnsi="Calibri" w:cs="Times New Roman"/>
          <w:color w:val="222222"/>
        </w:rPr>
        <w:t xml:space="preserve">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Національна юридична академія імені Ярослава Мудрого. Харків, 2003.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Прієшкіна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О.В.  Конституційний лад України: актуальні</w:t>
      </w:r>
    </w:p>
    <w:p w:rsidR="00A36A61" w:rsidRPr="00A36A61" w:rsidRDefault="00A36A61" w:rsidP="00A36A61">
      <w:p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питання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становлення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інституціоналізації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монографія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О.: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Фенікс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2008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 280 с.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виконання рішень та застосування практики Європейського суду з прав людини: Закон України від 23.02.2006 р. № 3477-IV.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Відомості Верховної Ради України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 2006. № 30. Ст. 260.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Про військовий обов’язок і військову службу: Закон України від 25.03.1992 р. № 2232-XII.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Відомості Верховної Ради України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 1992. № 27. Ст. 385.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громадські об’єднання: Закон України від 22.03.2012 р. № 4572-VI.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Відомості Верховної Ради України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 2013. № 1. Ст. 1.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забезпечення прав і свобод громадян та правовий режим на тимчасово окупованій території України: Закон України від 15.04.2014 р. № 1207-VII.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Відомості Верховної Ради України.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2014. № 26. Ст. 892.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 засади запобігання та протидії дискримінації в Україні: Закон України від 06.09.2012 р. № 5207-VI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 Відомості Верховної Ради України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 2013. № 32. Ст. 412.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затвердження Порядку в’їзду на тимчасово окуповану територію України та виїзду з неї: постанова Кабінету Міністрів України від 04.06.2015 р. № 367.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 http://zakon2.rada.gov.ua/laws/show/367-2015-%D0%BF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(дата звернення</w:t>
      </w:r>
      <w:proofErr w:type="gram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:11.08.2019</w:t>
      </w:r>
      <w:proofErr w:type="gram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затвердження Порядку проведення додаткових заходів захисту безпеки громадян: постанова Кабінету Міністрів України від 22.01.2014 р. № 12.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 https://www.kmu.gov.ua/ua/npas/246992952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(дата звернення: 11.07.2019).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Заяву Верховної Ради України «Про відступ України від окремих зобов’язань, визначених Міжнародним пактом про громадянські і політичні права та Конвенцією про захист прав людини і основоположних свобод»: постанова Верховної Ради України від 21.05.2015 р.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Відомості Верховної Ради України.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2015. № 29. Ст. 267.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Кабінет Міністрів України: Закон України від 27.02.2014 р. № 794-VII.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Відомості Верховної Ради України.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2014. № 13. Ст. 222.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Конституційний Суд України: Закон України від 13.07.2017 р. № 2136-VIII.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 http://zakon2.rada.gov.ua/laws/show/2136-19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(дата звернення: 13.08.2018).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 національну безпеку України: Закон України від 21.06.2018 р. 2469-VIII. Відомості Верховної Ради України. 2018. № 31. ст.241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політичні партії в Україні: Закон України від 05.04.2001 р. № 2365-III.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Відомості Верховної Ради України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 2001. № 23. Ст. 118.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правовий режим воєнного стану: Закон України від 12.05.2015 р. № 389-VIII.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Відомості Верховної Ради України.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2015. № 28. Ст. 250.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Про правовий режим надзвичайного стану: Закон України від 16.03.2000 р. № 1550-III.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Відомості Верховної Ради України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 2000. № 23. Ст. 176.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принципи демократії: Резолюція 800 (1993) Парламентської Асамблеї Ради Європи від 01.07.1983 р.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Право України.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2013. № 8. С. 174–177.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проект нової Конституції України: постанова Верховної Ради України від 01.07.1992 р. № 2525-XII.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Відомості Верховної Ради України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 1992. № 37. Ст. 550.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ратифікацію Конвенції про права осіб з інвалідністю і Факультативного протоколу до неї: Закон України від 16. 12.2009 р. № 1767-VI.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Відомості Верховної Ради України.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2010. № 9. Ст. 77.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свободу пересування та вільний вибір місця проживання в Україні: Закон України від 11.12.2003 р. № 1382-IV.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Відомості Верховної Ради України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 2004. № 15. Ст. 232.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Уповноваженого Верховної Ради України з прав людини: Закон України від 23.12.1997 р. № 776/97-ВР.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Відомості Верховної Ради України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 1998. № 20. Ст. 99.</w:t>
      </w:r>
      <w:r w:rsidRPr="00A36A6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6A6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Про делегацію України на Всесвітню конференцію </w:t>
      </w:r>
      <w:r w:rsidRPr="00A36A6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br/>
        <w:t xml:space="preserve"> з прав людини: Розпорядження Президента України  від 27.05.1993р.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:</w:t>
      </w:r>
      <w:r w:rsidRPr="00A36A6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br/>
        <w:t xml:space="preserve">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https://zakon.rada.gov.ua/laws/show/57/93-%D1%80%D0%BF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ЗАКЛЮЧЕНИЕ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дата звернення: 13.07.2019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).</w:t>
      </w:r>
      <w:r w:rsidRPr="00A36A61">
        <w:rPr>
          <w:rFonts w:ascii="Times New Roman" w:eastAsia="Calibri" w:hAnsi="Times New Roman" w:cs="Times New Roman"/>
          <w:b/>
          <w:bCs/>
          <w:sz w:val="48"/>
          <w:szCs w:val="48"/>
          <w:lang w:val="ru-RU"/>
        </w:rPr>
        <w:t xml:space="preserve">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введення воєнного стану в Україні: </w:t>
      </w:r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У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</w:rPr>
        <w:t>каз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</w:t>
      </w:r>
      <w:r w:rsidRPr="00A36A61">
        <w:rPr>
          <w:rFonts w:ascii="Times New Roman" w:eastAsia="Calibri" w:hAnsi="Times New Roman" w:cs="Times New Roman"/>
          <w:sz w:val="28"/>
          <w:szCs w:val="28"/>
        </w:rPr>
        <w:t>резидента</w:t>
      </w:r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A36A61">
        <w:rPr>
          <w:rFonts w:ascii="Times New Roman" w:eastAsia="Calibri" w:hAnsi="Times New Roman" w:cs="Times New Roman"/>
          <w:sz w:val="28"/>
          <w:szCs w:val="28"/>
        </w:rPr>
        <w:t>України</w:t>
      </w:r>
    </w:p>
    <w:p w:rsidR="00A36A61" w:rsidRPr="00A36A61" w:rsidRDefault="00A36A61" w:rsidP="00A36A61">
      <w:pPr>
        <w:spacing w:after="0" w:line="360" w:lineRule="auto"/>
        <w:ind w:left="-567"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6A61">
        <w:rPr>
          <w:rFonts w:ascii="Times New Roman" w:eastAsia="Calibri" w:hAnsi="Times New Roman" w:cs="Times New Roman"/>
          <w:sz w:val="28"/>
          <w:szCs w:val="28"/>
        </w:rPr>
        <w:t xml:space="preserve">від 26.11.2018 р. </w:t>
      </w:r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№390/2018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: https://www.president.gov.ua/documents/3932018-25594 </w:t>
      </w:r>
      <w:r w:rsidRPr="00A36A61">
        <w:rPr>
          <w:rFonts w:ascii="Times New Roman" w:eastAsia="Calibri" w:hAnsi="Times New Roman" w:cs="Times New Roman"/>
          <w:sz w:val="28"/>
          <w:szCs w:val="28"/>
        </w:rPr>
        <w:t>(дата звернення: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36A61">
        <w:rPr>
          <w:rFonts w:ascii="Times New Roman" w:eastAsia="Calibri" w:hAnsi="Times New Roman" w:cs="Times New Roman"/>
          <w:sz w:val="28"/>
          <w:szCs w:val="28"/>
        </w:rPr>
        <w:t>13.07.2019</w:t>
      </w:r>
      <w:proofErr w:type="gramStart"/>
      <w:r w:rsidRPr="00A36A61">
        <w:rPr>
          <w:rFonts w:ascii="Times New Roman" w:eastAsia="Calibri" w:hAnsi="Times New Roman" w:cs="Times New Roman"/>
          <w:sz w:val="28"/>
          <w:szCs w:val="28"/>
        </w:rPr>
        <w:t>)</w:t>
      </w:r>
      <w:r w:rsidRPr="00A36A61">
        <w:rPr>
          <w:rFonts w:ascii="Times New Roman" w:eastAsia="Calibri" w:hAnsi="Times New Roman" w:cs="Times New Roman"/>
          <w:lang w:val="ru-RU"/>
        </w:rPr>
        <w:t xml:space="preserve"> </w:t>
      </w:r>
      <w:r w:rsidRPr="00A36A61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6A61">
        <w:rPr>
          <w:rFonts w:ascii="Times New Roman" w:eastAsia="Calibri" w:hAnsi="Times New Roman" w:cs="Times New Roman"/>
          <w:sz w:val="28"/>
          <w:szCs w:val="28"/>
        </w:rPr>
        <w:t>Про рішення Ради національної безпеки і оборони України «Про нову редакцію Воєнної доктрини України»:</w:t>
      </w:r>
      <w:r w:rsidRPr="00A36A61">
        <w:rPr>
          <w:rFonts w:ascii="Times New Roman" w:eastAsia="Calibri" w:hAnsi="Times New Roman" w:cs="Times New Roman"/>
          <w:lang w:val="ru-RU"/>
        </w:rPr>
        <w:t xml:space="preserve"> </w:t>
      </w:r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Указ </w:t>
      </w:r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br/>
        <w:t xml:space="preserve">Президента </w:t>
      </w:r>
      <w:proofErr w:type="spellStart"/>
      <w:r w:rsidRPr="00A36A61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</w:rPr>
        <w:t xml:space="preserve"> від 2 вересня 2015 року</w:t>
      </w:r>
      <w:r w:rsidRPr="00A36A61">
        <w:rPr>
          <w:rFonts w:ascii="Times New Roman" w:eastAsia="Calibri" w:hAnsi="Times New Roman" w:cs="Times New Roman"/>
          <w:lang w:val="ru-RU"/>
        </w:rPr>
        <w:t xml:space="preserve"> </w:t>
      </w:r>
      <w:r w:rsidRPr="00A36A61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: </w:t>
      </w:r>
      <w:r w:rsidRPr="00A36A61">
        <w:rPr>
          <w:rFonts w:ascii="Times New Roman" w:eastAsia="Calibri" w:hAnsi="Times New Roman" w:cs="Times New Roman"/>
          <w:sz w:val="28"/>
          <w:szCs w:val="28"/>
        </w:rPr>
        <w:t>https://zakon.rada.gov.ua/laws/show/555/2015(дата звернення: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36A61">
        <w:rPr>
          <w:rFonts w:ascii="Times New Roman" w:eastAsia="Calibri" w:hAnsi="Times New Roman" w:cs="Times New Roman"/>
          <w:sz w:val="28"/>
          <w:szCs w:val="28"/>
        </w:rPr>
        <w:t>13.07.2019)</w:t>
      </w:r>
      <w:r w:rsidRPr="00A36A61">
        <w:rPr>
          <w:rFonts w:ascii="Times New Roman" w:eastAsia="Calibri" w:hAnsi="Times New Roman" w:cs="Times New Roman"/>
        </w:rPr>
        <w:t>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6A61">
        <w:rPr>
          <w:rFonts w:ascii="Times New Roman" w:eastAsia="Calibri" w:hAnsi="Times New Roman" w:cs="Times New Roman"/>
          <w:sz w:val="28"/>
          <w:szCs w:val="28"/>
        </w:rPr>
        <w:t xml:space="preserve">Про рішення Ради національної безпеки і оборони України «Про Стратегію національної безпеки України»: Указ Президента України від 6 травня 2015 року </w:t>
      </w:r>
      <w:r w:rsidRPr="00A36A61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:</w:t>
      </w:r>
      <w:r w:rsidRPr="00A36A61">
        <w:rPr>
          <w:rFonts w:ascii="Times New Roman" w:eastAsia="Calibri" w:hAnsi="Times New Roman" w:cs="Times New Roman"/>
          <w:sz w:val="28"/>
          <w:szCs w:val="28"/>
        </w:rPr>
        <w:t xml:space="preserve"> https://zakon.rada.gov.ua/laws/show/287/2015?lang=ru </w:t>
      </w:r>
      <w:r w:rsidRPr="00A36A6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(дата звернення: 13.07.2019).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Проблеми теорії конституційного права України: монографія / за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 ред. Ю. С. 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Шемшученка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; Ін-т держави і права ім. В. М. Корецького НАН України. Київ: Парламентське вид-во, 2013. 611 с.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Проміжний висновок щодо Закону України «Про очищення влади» (Закон «Про люстрацію»), схвалений Венеціанською комісію на 101-й Пленарній сесії (м. Венеція, 12–13 грудня 2014 р.).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 http://www.scourt.gov.ua/clients/vsu/vsu.nsf</w:t>
      </w:r>
      <w:proofErr w:type="gram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/(</w:t>
      </w:r>
      <w:proofErr w:type="gram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documents)/229B826C8AC787DEC2257D87004987C3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дата звернення: 13.07.2019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деякі питання застосування судами Конституції Російської Федерації при здійсненні правосуддя: постанова Пленуму Верховного Суду РФ від 31.10.1995 № 8 //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Бюлетень Верховного Суду РФ.</w:t>
      </w:r>
      <w:r w:rsidRPr="00A36A61">
        <w:rPr>
          <w:rFonts w:ascii="Times New Roman" w:eastAsia="Times New Roman" w:hAnsi="Times New Roman" w:cs="Times New Roman"/>
          <w:i/>
          <w:vanish/>
          <w:sz w:val="28"/>
          <w:szCs w:val="28"/>
          <w:lang w:eastAsia="ru-RU"/>
        </w:rPr>
        <w:t>1996. № 1.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1996. № 1.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Протокол N 7 до Конвенції про захист прав людини і основоположних свобод від 17.07.1997.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https://zakon.rada.gov.ua/laws/show/994_804?lang=ru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(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дата звернення: 13.07.2019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Рабінович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С. П., Панкевич О. З. Принцип рівності й    недискримінації в конституційному правосудді України.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Право і громадянське суспільство.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2014. № 1. С. 147–170.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Рабінович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П. М., Хавронюк М. І. Права людини і громадянина: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посібник. Київ: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Атіка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, 2004. 463 с.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Рішення Конституційного Суду України (справа про утворення політичних партій в Україні) від 12 червня 2007 року № 2-рп/2007</w:t>
      </w:r>
      <w:r w:rsidRPr="00A36A61">
        <w:rPr>
          <w:rFonts w:ascii="Times New Roman" w:eastAsia="Calibri" w:hAnsi="Times New Roman" w:cs="Times New Roman"/>
        </w:rPr>
        <w:t xml:space="preserve">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 https://zakon.rada.gov.ua/laws/show/v002p710-07?lang=ru (дата звернення: 29.07.2019).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Рішення Конституційного суду України (справа про постійне користування земельними ділянками) від 22 вересня 2005 року № 5-рп/2005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 http://search.ligazakon.ua/l_doc2.nsf/link1/KS05007.html (дата звернення: 29.07.2019).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Рішення Конституційного Суду України від 09.07.2002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р. № 15-рп/2002 у справі за конституційним зверненням Товариства з обмеженою відповідальністю «Торговий Дім «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Кампус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Коттон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клаб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щодо офіційного тлумачення положення частини другої статті 124 Конституції України (справа про досудове врегулювання спорів).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 http://zakon5.rada.gov.ua/laws/show/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v015p710-02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дата звернення: 29.07.2019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Рішення Конституційного Суду України від 11.10.2005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р. № 8-рп/2005 у справі № 1-21/2005.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: http://zakon5.rada.gov.ua/laws/show/ v008p710-05/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page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(дата звернення: 29.07.2019).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Рішення Конституційного Суду України від 08.04.2015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р. №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3-рп/2015 у справі за конституційним поданням Уповноваженого Верховної Ради України з прав людини щодо відповідності Конституції України (конституційності) положень частини другої статті 171-2 Кодексу адміністративного судочинства України.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http://zakon4.rada.gov.ua/laws/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show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/v003p710-15 (дата звернення: 22.09.2019).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36A61">
        <w:rPr>
          <w:rFonts w:ascii="Times New Roman" w:eastAsia="Calibri" w:hAnsi="Times New Roman" w:cs="Times New Roman"/>
          <w:sz w:val="28"/>
          <w:szCs w:val="28"/>
        </w:rPr>
        <w:t>Сербіна</w:t>
      </w:r>
      <w:proofErr w:type="spellEnd"/>
      <w:r w:rsidRPr="00A36A61">
        <w:rPr>
          <w:rFonts w:ascii="Times New Roman" w:eastAsia="Calibri" w:hAnsi="Times New Roman" w:cs="Times New Roman"/>
          <w:sz w:val="28"/>
          <w:szCs w:val="28"/>
        </w:rPr>
        <w:t xml:space="preserve"> А.  Скасування та звуження існуючих прав і свобод людини та громадянина</w:t>
      </w:r>
      <w:r w:rsidRPr="00A36A61">
        <w:rPr>
          <w:rFonts w:ascii="Times New Roman" w:eastAsia="Calibri" w:hAnsi="Times New Roman" w:cs="Times New Roman"/>
        </w:rPr>
        <w:t xml:space="preserve"> // </w:t>
      </w:r>
      <w:r w:rsidRPr="00A36A61">
        <w:rPr>
          <w:rFonts w:ascii="Times New Roman" w:eastAsia="Calibri" w:hAnsi="Times New Roman" w:cs="Times New Roman"/>
          <w:sz w:val="28"/>
          <w:szCs w:val="28"/>
        </w:rPr>
        <w:t xml:space="preserve">Місцеве самоврядування. Липень, 2018/№ 7/1 </w:t>
      </w:r>
      <w:r w:rsidRPr="00A36A61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A36A61">
        <w:rPr>
          <w:rFonts w:ascii="Times New Roman" w:eastAsia="Calibri" w:hAnsi="Times New Roman" w:cs="Times New Roman"/>
          <w:sz w:val="28"/>
          <w:szCs w:val="28"/>
        </w:rPr>
        <w:t xml:space="preserve">: https://i.factor.ua/ukr/journals/ms/2018/july/issue-7/1/article-37770.html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(дата звернення: 22.09.2019).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Скрипилев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Е. А. Історія держави і права Стародавнього світу: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посібник.  М., 1993. С. 50 – 51.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Стрекалов А. Є. Обмеження основних прав і свобод людини і громадянина як інститут конституційного права України: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…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наук. Харків, 2010. 20 с.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Тацій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В. Я.,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Тодика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Ю. М. Проблеми становлення сучасного конституціоналізму в Україні.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Право України.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2001. № 6. С. 3–7.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Тодика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Ю. М.,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Тодика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О. Ю. Конституційно-правовий статус людини і громадянина в Україні. Київ: Концерн «Видавничий Дім «Ін Юре», 2004. 368 с. 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Хартія основних прав Європейського Союзу від </w:t>
      </w:r>
      <w:r w:rsidRPr="00A36A6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07.12.2000. </w:t>
      </w:r>
      <w:r w:rsidRPr="00A36A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A36A6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https://zakon0.rada.gov.ua/laws/show/994_524 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(дата звернення: 29.07.2019).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Цивільний кодекс України від 16.01.2003 р. </w:t>
      </w:r>
      <w:r w:rsidRPr="00A36A6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Відомості Верховної Ради України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, 2003, №№ 40-44, Ст.356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Шаповал Н. В. Конституційний інститут політичних прав і свобод в Україні: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…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наук. Одеса, 2009. 22 с.</w:t>
      </w:r>
    </w:p>
    <w:p w:rsidR="00A36A61" w:rsidRPr="00A36A61" w:rsidRDefault="00A36A61" w:rsidP="00A36A61">
      <w:pPr>
        <w:numPr>
          <w:ilvl w:val="0"/>
          <w:numId w:val="1"/>
        </w:numPr>
        <w:spacing w:after="0" w:line="360" w:lineRule="auto"/>
        <w:ind w:left="-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>Шейнин</w:t>
      </w:r>
      <w:proofErr w:type="spellEnd"/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Х.Б.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Допустимые ограничения прав человека в международном праве и по Конституции Российской Федерации // Общепризнанные принципы и нормы международного права, международные договоры в практике конституционного правосудия.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Допустимі обмеження прав людини в міжнародному праві  // Загальновизнані принципи і норми міжнародного права, міжнародні договори в практиці конституційного правосуддя.</w:t>
      </w:r>
      <w:r w:rsidRPr="00A36A61">
        <w:rPr>
          <w:rFonts w:ascii="Times New Roman" w:eastAsia="Times New Roman" w:hAnsi="Times New Roman" w:cs="Times New Roman"/>
          <w:vanish/>
          <w:sz w:val="28"/>
          <w:szCs w:val="28"/>
          <w:lang w:eastAsia="ru-RU"/>
        </w:rPr>
        <w:t>- М.: 2004.</w:t>
      </w:r>
      <w:r w:rsidRPr="00A36A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М .: 2004.</w:t>
      </w:r>
    </w:p>
    <w:p w:rsidR="00A36A61" w:rsidRDefault="00A36A61"/>
    <w:sectPr w:rsidR="00A36A6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A5092F"/>
    <w:multiLevelType w:val="hybridMultilevel"/>
    <w:tmpl w:val="7EA293BA"/>
    <w:lvl w:ilvl="0" w:tplc="0419000F">
      <w:start w:val="1"/>
      <w:numFmt w:val="decimal"/>
      <w:lvlText w:val="%1."/>
      <w:lvlJc w:val="left"/>
      <w:pPr>
        <w:ind w:left="2128" w:hanging="15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F9C"/>
    <w:rsid w:val="002D373E"/>
    <w:rsid w:val="00A36A61"/>
    <w:rsid w:val="00E52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6F75C76-A19D-4C49-92BA-C5E176BB7D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25</Pages>
  <Words>45632</Words>
  <Characters>26011</Characters>
  <Application>Microsoft Office Word</Application>
  <DocSecurity>0</DocSecurity>
  <Lines>216</Lines>
  <Paragraphs>142</Paragraphs>
  <ScaleCrop>false</ScaleCrop>
  <Company/>
  <LinksUpToDate>false</LinksUpToDate>
  <CharactersWithSpaces>71501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2021-02-22T12:43:00Z</dcterms:created>
  <dcterms:modified xsi:type="dcterms:W3CDTF">2021-02-22T12:48:00Z</dcterms:modified>
</cp:coreProperties>
</file>