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096C" w:rsidRPr="008C35F9" w:rsidRDefault="0050096C" w:rsidP="0050096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35F9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50096C" w:rsidRPr="008C35F9" w:rsidRDefault="0050096C" w:rsidP="0050096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35F9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50096C" w:rsidRPr="008C35F9" w:rsidRDefault="0050096C" w:rsidP="0050096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35F9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цивільно-правових дисциплін</w:t>
      </w:r>
    </w:p>
    <w:p w:rsidR="0050096C" w:rsidRPr="008C35F9" w:rsidRDefault="0050096C" w:rsidP="0050096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0096C" w:rsidRPr="008C35F9" w:rsidRDefault="00D75ACA" w:rsidP="00D75ACA">
      <w:pPr>
        <w:spacing w:after="0" w:line="360" w:lineRule="auto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</w:t>
      </w:r>
      <w:r w:rsidR="0050096C" w:rsidRPr="008C35F9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 и п л о м н а  р о б о т а</w:t>
      </w:r>
    </w:p>
    <w:p w:rsidR="0050096C" w:rsidRPr="008C35F9" w:rsidRDefault="0050096C" w:rsidP="005009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C35F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«Статус насцитуруса: правові та морально-етичні проблеми»</w:t>
      </w:r>
    </w:p>
    <w:p w:rsidR="0050096C" w:rsidRPr="008C35F9" w:rsidRDefault="0050096C" w:rsidP="0050096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35F9">
        <w:rPr>
          <w:rFonts w:ascii="Times New Roman" w:eastAsia="Times New Roman" w:hAnsi="Times New Roman" w:cs="Times New Roman"/>
          <w:sz w:val="28"/>
          <w:szCs w:val="28"/>
          <w:lang w:eastAsia="ru-RU"/>
        </w:rPr>
        <w:t>«The Status of Nasciturus : the Legal and the Moral-etical Problems»</w:t>
      </w:r>
    </w:p>
    <w:p w:rsidR="0050096C" w:rsidRPr="008C35F9" w:rsidRDefault="0050096C" w:rsidP="0050096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0096C" w:rsidRPr="008C35F9" w:rsidRDefault="0050096C" w:rsidP="0050096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35F9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:rsidR="0050096C" w:rsidRPr="008C35F9" w:rsidRDefault="0050096C" w:rsidP="0050096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0096C" w:rsidRPr="008C35F9" w:rsidRDefault="0050096C" w:rsidP="0050096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96C" w:rsidRPr="008C35F9" w:rsidRDefault="0050096C" w:rsidP="0050096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96C" w:rsidRPr="008C35F9" w:rsidRDefault="0050096C" w:rsidP="0050096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96C" w:rsidRPr="008C35F9" w:rsidRDefault="0050096C" w:rsidP="0050096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Виконав</w:t>
      </w:r>
      <w:r w:rsidRPr="008C35F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r w:rsidRPr="008C35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студент</w:t>
      </w:r>
      <w:r w:rsidRPr="003E7C7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денної</w:t>
      </w:r>
      <w:r w:rsidRPr="008C35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50096C" w:rsidRPr="008C35F9" w:rsidRDefault="0050096C" w:rsidP="0050096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35F9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спеціальності 081 Право</w:t>
      </w:r>
    </w:p>
    <w:p w:rsidR="0050096C" w:rsidRPr="008C35F9" w:rsidRDefault="0050096C" w:rsidP="0050096C">
      <w:pPr>
        <w:spacing w:after="0" w:line="240" w:lineRule="auto"/>
        <w:ind w:firstLine="3969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C35F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Войтюк Михайло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8C35F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Андрійович </w:t>
      </w:r>
    </w:p>
    <w:p w:rsidR="0050096C" w:rsidRPr="008C35F9" w:rsidRDefault="0050096C" w:rsidP="0050096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0096C" w:rsidRPr="008C35F9" w:rsidRDefault="0050096C" w:rsidP="0050096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35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Науковий керівник: </w:t>
      </w:r>
    </w:p>
    <w:p w:rsidR="0050096C" w:rsidRPr="008C35F9" w:rsidRDefault="0050096C" w:rsidP="0050096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35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к.ю.н., доц.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Валах В.В</w:t>
      </w:r>
      <w:r w:rsidRPr="008C35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____________                                                              </w:t>
      </w:r>
    </w:p>
    <w:p w:rsidR="0050096C" w:rsidRPr="008C35F9" w:rsidRDefault="0050096C" w:rsidP="0050096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35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Рецензент: </w:t>
      </w:r>
    </w:p>
    <w:p w:rsidR="0050096C" w:rsidRPr="008C35F9" w:rsidRDefault="0050096C" w:rsidP="0050096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35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к.ю.н.,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проф. Туба В.І</w:t>
      </w:r>
      <w:r w:rsidRPr="008C35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50096C" w:rsidRPr="008C35F9" w:rsidRDefault="0050096C" w:rsidP="0050096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96C" w:rsidRPr="008C35F9" w:rsidRDefault="0050096C" w:rsidP="0050096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96C" w:rsidRPr="008C35F9" w:rsidRDefault="0050096C" w:rsidP="0050096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50096C" w:rsidRPr="008C35F9" w:rsidTr="00462816">
        <w:trPr>
          <w:jc w:val="center"/>
        </w:trPr>
        <w:tc>
          <w:tcPr>
            <w:tcW w:w="4967" w:type="dxa"/>
          </w:tcPr>
          <w:p w:rsidR="0050096C" w:rsidRPr="008C35F9" w:rsidRDefault="0050096C" w:rsidP="00462816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Рекомендовано до захисту:</w:t>
            </w:r>
          </w:p>
          <w:p w:rsidR="0050096C" w:rsidRPr="008C35F9" w:rsidRDefault="0050096C" w:rsidP="00462816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</w:t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ротокол засідання кафедри</w:t>
            </w:r>
          </w:p>
          <w:p w:rsidR="0050096C" w:rsidRPr="008C35F9" w:rsidRDefault="0050096C" w:rsidP="00462816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№ 4 від 2</w:t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.11.201</w:t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р. </w:t>
            </w:r>
          </w:p>
          <w:p w:rsidR="0050096C" w:rsidRPr="008C35F9" w:rsidRDefault="0050096C" w:rsidP="00462816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50096C" w:rsidRPr="008C35F9" w:rsidRDefault="0050096C" w:rsidP="00462816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Завідувач кафедр</w:t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</w:t>
            </w:r>
          </w:p>
          <w:p w:rsidR="0050096C" w:rsidRPr="008C35F9" w:rsidRDefault="0050096C" w:rsidP="00462816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</w:pP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_____проф. Канзафарова І.С.    </w:t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</w:p>
          <w:p w:rsidR="0050096C" w:rsidRPr="008C35F9" w:rsidRDefault="0050096C" w:rsidP="00462816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8C35F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(підпис)</w:t>
            </w:r>
            <w:r w:rsidRPr="008C35F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  <w:tc>
          <w:tcPr>
            <w:tcW w:w="4678" w:type="dxa"/>
          </w:tcPr>
          <w:p w:rsidR="0050096C" w:rsidRPr="008C35F9" w:rsidRDefault="0050096C" w:rsidP="00462816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Захищено на засіданні ЕК № 1</w:t>
            </w:r>
          </w:p>
          <w:p w:rsidR="0050096C" w:rsidRPr="008C35F9" w:rsidRDefault="0050096C" w:rsidP="00462816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протокол № </w:t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</w:t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від</w:t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________</w:t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</w:t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2019 р.</w:t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</w:p>
          <w:p w:rsidR="0050096C" w:rsidRPr="008C35F9" w:rsidRDefault="0050096C" w:rsidP="00462816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Оцінка______________/___</w:t>
            </w:r>
            <w:r w:rsidRPr="008C35F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___/_____</w:t>
            </w:r>
          </w:p>
          <w:p w:rsidR="0050096C" w:rsidRPr="008C35F9" w:rsidRDefault="0050096C" w:rsidP="004628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C35F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(за національною шкалою/шкалою ЕСТ</w:t>
            </w:r>
            <w:r w:rsidRPr="008C35F9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8C35F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/ бали)</w:t>
            </w:r>
          </w:p>
          <w:p w:rsidR="0050096C" w:rsidRPr="008C35F9" w:rsidRDefault="0050096C" w:rsidP="00462816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50096C" w:rsidRPr="008C35F9" w:rsidRDefault="0050096C" w:rsidP="00462816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50096C" w:rsidRPr="008C35F9" w:rsidRDefault="0050096C" w:rsidP="004628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_________ </w:t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проф. </w:t>
            </w:r>
            <w:r w:rsidRPr="008C35F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Степанова Т.В.</w:t>
            </w:r>
          </w:p>
          <w:p w:rsidR="0050096C" w:rsidRPr="008C35F9" w:rsidRDefault="0050096C" w:rsidP="00462816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8C35F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(підпис)</w:t>
            </w:r>
            <w:r w:rsidRPr="008C35F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</w:tr>
      <w:tr w:rsidR="0050096C" w:rsidRPr="008C35F9" w:rsidTr="00462816">
        <w:trPr>
          <w:jc w:val="center"/>
        </w:trPr>
        <w:tc>
          <w:tcPr>
            <w:tcW w:w="4967" w:type="dxa"/>
          </w:tcPr>
          <w:p w:rsidR="0050096C" w:rsidRPr="008C35F9" w:rsidRDefault="0050096C" w:rsidP="0046281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4678" w:type="dxa"/>
          </w:tcPr>
          <w:p w:rsidR="0050096C" w:rsidRPr="008C35F9" w:rsidRDefault="0050096C" w:rsidP="0046281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</w:tbl>
    <w:p w:rsidR="0050096C" w:rsidRPr="008C35F9" w:rsidRDefault="0050096C" w:rsidP="005009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50096C" w:rsidRPr="008C35F9" w:rsidRDefault="0050096C" w:rsidP="0050096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96C" w:rsidRPr="008C35F9" w:rsidRDefault="0050096C" w:rsidP="0050096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8C35F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</w:t>
      </w:r>
      <w:r w:rsidRPr="008C35F9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9</w:t>
      </w:r>
    </w:p>
    <w:p w:rsidR="00D75ACA" w:rsidRDefault="00D75ACA" w:rsidP="0050096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096C" w:rsidRDefault="0050096C" w:rsidP="0050096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ЗМІСТ</w:t>
      </w:r>
    </w:p>
    <w:p w:rsidR="0050096C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>ПЕРЕЛІК УМОВНИХ ПОЗНАЧЕНЬ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</w:t>
      </w:r>
      <w:r w:rsidRPr="00F0083B">
        <w:rPr>
          <w:rFonts w:ascii="Times New Roman" w:hAnsi="Times New Roman" w:cs="Times New Roman"/>
          <w:sz w:val="28"/>
          <w:szCs w:val="28"/>
        </w:rPr>
        <w:t xml:space="preserve">  3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>ВСТУП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</w:t>
      </w:r>
      <w:r w:rsidRPr="00F0083B">
        <w:rPr>
          <w:rFonts w:ascii="Times New Roman" w:hAnsi="Times New Roman" w:cs="Times New Roman"/>
          <w:sz w:val="28"/>
          <w:szCs w:val="28"/>
        </w:rPr>
        <w:t xml:space="preserve">  4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0096C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>РОЗДІЛ 1. ДОКТРИНАЛЬНІ ЗАСАДИ ПРАВОВОГО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 xml:space="preserve"> СТАТУСУ ЗАЧАТИХ, АЛЕ ЩЕ НЕНАРОДЖЕНИХ ДІТЕЙ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>1.1. Історичні аспекти розвитку правового статусу насцитуруса</w:t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F0083B">
        <w:rPr>
          <w:rFonts w:ascii="Times New Roman" w:hAnsi="Times New Roman" w:cs="Times New Roman"/>
          <w:sz w:val="28"/>
          <w:szCs w:val="28"/>
        </w:rPr>
        <w:t xml:space="preserve"> 11</w:t>
      </w:r>
    </w:p>
    <w:p w:rsidR="0050096C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 xml:space="preserve">1.2. Проблеми визначення моменту виникнення та реалізації 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 xml:space="preserve">права на життя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 w:rsidRPr="00F0083B">
        <w:rPr>
          <w:rFonts w:ascii="Times New Roman" w:hAnsi="Times New Roman" w:cs="Times New Roman"/>
          <w:sz w:val="28"/>
          <w:szCs w:val="28"/>
        </w:rPr>
        <w:t>18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 xml:space="preserve">1.3. Поняття та зміст правового статусу насцитуруса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Pr="00F0083B">
        <w:rPr>
          <w:rFonts w:ascii="Times New Roman" w:hAnsi="Times New Roman" w:cs="Times New Roman"/>
          <w:sz w:val="28"/>
          <w:szCs w:val="28"/>
        </w:rPr>
        <w:t>33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 xml:space="preserve">Висновки до Розділу 1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</w:t>
      </w:r>
      <w:r w:rsidRPr="00F0083B">
        <w:rPr>
          <w:rFonts w:ascii="Times New Roman" w:hAnsi="Times New Roman" w:cs="Times New Roman"/>
          <w:sz w:val="28"/>
          <w:szCs w:val="28"/>
        </w:rPr>
        <w:t>45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0096C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 xml:space="preserve">РОЗДІЛ 2. ОСОБЛИВОСТІ УЧАСТІ НАСЦИТУРУСА </w:t>
      </w:r>
    </w:p>
    <w:p w:rsidR="0050096C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 xml:space="preserve">ЯК ПОТЕНЦІЙНОГО СУБ’ЄКТА ПРАВА В ОКРЕМИХ 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>ПРИВАТНО-ПРАВОВИХ ВІДНОСИНАХ</w:t>
      </w:r>
    </w:p>
    <w:p w:rsidR="0050096C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 xml:space="preserve">2.1. Правовий статус насцитуруса при застосуванні 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 xml:space="preserve">допоміжних репродуктивних технологій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r w:rsidRPr="00F0083B">
        <w:rPr>
          <w:rFonts w:ascii="Times New Roman" w:hAnsi="Times New Roman" w:cs="Times New Roman"/>
          <w:sz w:val="28"/>
          <w:szCs w:val="28"/>
        </w:rPr>
        <w:t>47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 xml:space="preserve">2.2. Статус насцитуруса у спадковому праві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</w:t>
      </w:r>
      <w:r w:rsidRPr="00F0083B">
        <w:rPr>
          <w:rFonts w:ascii="Times New Roman" w:hAnsi="Times New Roman" w:cs="Times New Roman"/>
          <w:sz w:val="28"/>
          <w:szCs w:val="28"/>
        </w:rPr>
        <w:t>55</w:t>
      </w:r>
    </w:p>
    <w:p w:rsidR="0050096C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>2.3. Морально-етичні та правові проблеми штучного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 xml:space="preserve"> переривання вагітності (аборту)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</w:t>
      </w:r>
      <w:r w:rsidRPr="00F0083B">
        <w:rPr>
          <w:rFonts w:ascii="Times New Roman" w:hAnsi="Times New Roman" w:cs="Times New Roman"/>
          <w:sz w:val="28"/>
          <w:szCs w:val="28"/>
        </w:rPr>
        <w:t>66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 xml:space="preserve">Висновки до Розділу 2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</w:t>
      </w:r>
      <w:r w:rsidRPr="00F0083B">
        <w:rPr>
          <w:rFonts w:ascii="Times New Roman" w:hAnsi="Times New Roman" w:cs="Times New Roman"/>
          <w:sz w:val="28"/>
          <w:szCs w:val="28"/>
        </w:rPr>
        <w:t>77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>РОЗДІЛ 3. ПРАВОВА ОХОРОНА ТА ЗАХИСТ НАСЦИТУРУСА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 xml:space="preserve">3.1. Охорона законних інтересів насцитуруса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</w:t>
      </w:r>
      <w:r w:rsidRPr="00F0083B">
        <w:rPr>
          <w:rFonts w:ascii="Times New Roman" w:hAnsi="Times New Roman" w:cs="Times New Roman"/>
          <w:sz w:val="28"/>
          <w:szCs w:val="28"/>
        </w:rPr>
        <w:t xml:space="preserve"> 80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>3.2. Гарантії правового захисту насцитуруса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</w:t>
      </w:r>
      <w:r w:rsidRPr="00F0083B">
        <w:rPr>
          <w:rFonts w:ascii="Times New Roman" w:hAnsi="Times New Roman" w:cs="Times New Roman"/>
          <w:sz w:val="28"/>
          <w:szCs w:val="28"/>
        </w:rPr>
        <w:t xml:space="preserve">  91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 xml:space="preserve">Висновки до Розділу 3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</w:t>
      </w:r>
      <w:r w:rsidRPr="00F0083B">
        <w:rPr>
          <w:rFonts w:ascii="Times New Roman" w:hAnsi="Times New Roman" w:cs="Times New Roman"/>
          <w:sz w:val="28"/>
          <w:szCs w:val="28"/>
        </w:rPr>
        <w:t>104</w:t>
      </w: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0096C" w:rsidRPr="00F0083B" w:rsidRDefault="0050096C" w:rsidP="005009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 xml:space="preserve">ВИСНОВКИ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</w:t>
      </w:r>
      <w:r w:rsidRPr="00F0083B">
        <w:rPr>
          <w:rFonts w:ascii="Times New Roman" w:hAnsi="Times New Roman" w:cs="Times New Roman"/>
          <w:sz w:val="28"/>
          <w:szCs w:val="28"/>
        </w:rPr>
        <w:t>107</w:t>
      </w:r>
    </w:p>
    <w:p w:rsidR="00D03700" w:rsidRDefault="0050096C" w:rsidP="0050096C">
      <w:pPr>
        <w:rPr>
          <w:rFonts w:ascii="Times New Roman" w:hAnsi="Times New Roman" w:cs="Times New Roman"/>
          <w:sz w:val="28"/>
          <w:szCs w:val="28"/>
        </w:rPr>
      </w:pPr>
      <w:r w:rsidRPr="00F0083B">
        <w:rPr>
          <w:rFonts w:ascii="Times New Roman" w:hAnsi="Times New Roman" w:cs="Times New Roman"/>
          <w:sz w:val="28"/>
          <w:szCs w:val="28"/>
        </w:rPr>
        <w:t>СПИСОК ВИКОРИСТАНИХ ДЖЕРЕЛ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 w:rsidRPr="00F0083B">
        <w:rPr>
          <w:rFonts w:ascii="Times New Roman" w:hAnsi="Times New Roman" w:cs="Times New Roman"/>
          <w:sz w:val="28"/>
          <w:szCs w:val="28"/>
        </w:rPr>
        <w:t xml:space="preserve"> 115</w:t>
      </w:r>
    </w:p>
    <w:p w:rsidR="002C3B91" w:rsidRDefault="002C3B91" w:rsidP="002C3B9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ВСТУП</w:t>
      </w:r>
    </w:p>
    <w:p w:rsidR="002C3B91" w:rsidRDefault="002C3B91" w:rsidP="002C3B9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2C3B91" w:rsidRPr="005C3B08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B08">
        <w:rPr>
          <w:rFonts w:ascii="Times New Roman" w:hAnsi="Times New Roman" w:cs="Times New Roman"/>
          <w:b/>
          <w:sz w:val="28"/>
          <w:szCs w:val="28"/>
        </w:rPr>
        <w:t xml:space="preserve">Актуальність теми. </w:t>
      </w:r>
      <w:r w:rsidRPr="005C3B08">
        <w:rPr>
          <w:rFonts w:ascii="Times New Roman" w:hAnsi="Times New Roman" w:cs="Times New Roman"/>
          <w:sz w:val="28"/>
          <w:szCs w:val="28"/>
        </w:rPr>
        <w:t xml:space="preserve">Життя людини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5C3B08">
        <w:rPr>
          <w:rFonts w:ascii="Times New Roman" w:hAnsi="Times New Roman" w:cs="Times New Roman"/>
          <w:sz w:val="28"/>
          <w:szCs w:val="28"/>
        </w:rPr>
        <w:t xml:space="preserve"> будь-якому цивілізованому суспільстві </w:t>
      </w:r>
      <w:r>
        <w:rPr>
          <w:rFonts w:ascii="Times New Roman" w:hAnsi="Times New Roman" w:cs="Times New Roman"/>
          <w:sz w:val="28"/>
          <w:szCs w:val="28"/>
        </w:rPr>
        <w:t>ма</w:t>
      </w:r>
      <w:r w:rsidRPr="005C3B08">
        <w:rPr>
          <w:rFonts w:ascii="Times New Roman" w:hAnsi="Times New Roman" w:cs="Times New Roman"/>
          <w:sz w:val="28"/>
          <w:szCs w:val="28"/>
        </w:rPr>
        <w:t>є найвищу цінність. Проблеми життя людини вивчаються різними науками: генетикою, фізіологією, психологією, соціологією, філософією та ін</w:t>
      </w:r>
      <w:r>
        <w:rPr>
          <w:rFonts w:ascii="Times New Roman" w:hAnsi="Times New Roman" w:cs="Times New Roman"/>
          <w:sz w:val="28"/>
          <w:szCs w:val="28"/>
        </w:rPr>
        <w:t>шими</w:t>
      </w:r>
      <w:r w:rsidRPr="005C3B08">
        <w:rPr>
          <w:rFonts w:ascii="Times New Roman" w:hAnsi="Times New Roman" w:cs="Times New Roman"/>
          <w:sz w:val="28"/>
          <w:szCs w:val="28"/>
        </w:rPr>
        <w:t>.</w:t>
      </w:r>
    </w:p>
    <w:p w:rsidR="002C3B91" w:rsidRPr="005C3B08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B08">
        <w:rPr>
          <w:rFonts w:ascii="Times New Roman" w:hAnsi="Times New Roman" w:cs="Times New Roman"/>
          <w:sz w:val="28"/>
          <w:szCs w:val="28"/>
        </w:rPr>
        <w:t xml:space="preserve">Як </w:t>
      </w:r>
      <w:r>
        <w:rPr>
          <w:rFonts w:ascii="Times New Roman" w:hAnsi="Times New Roman" w:cs="Times New Roman"/>
          <w:sz w:val="28"/>
          <w:szCs w:val="28"/>
        </w:rPr>
        <w:t xml:space="preserve">і </w:t>
      </w:r>
      <w:r w:rsidRPr="005C3B08">
        <w:rPr>
          <w:rFonts w:ascii="Times New Roman" w:hAnsi="Times New Roman" w:cs="Times New Roman"/>
          <w:sz w:val="28"/>
          <w:szCs w:val="28"/>
        </w:rPr>
        <w:t>будь-як</w:t>
      </w:r>
      <w:r>
        <w:rPr>
          <w:rFonts w:ascii="Times New Roman" w:hAnsi="Times New Roman" w:cs="Times New Roman"/>
          <w:sz w:val="28"/>
          <w:szCs w:val="28"/>
        </w:rPr>
        <w:t>ій</w:t>
      </w:r>
      <w:r w:rsidRPr="005C3B08">
        <w:rPr>
          <w:rFonts w:ascii="Times New Roman" w:hAnsi="Times New Roman" w:cs="Times New Roman"/>
          <w:sz w:val="28"/>
          <w:szCs w:val="28"/>
        </w:rPr>
        <w:t xml:space="preserve"> інш</w:t>
      </w:r>
      <w:r>
        <w:rPr>
          <w:rFonts w:ascii="Times New Roman" w:hAnsi="Times New Roman" w:cs="Times New Roman"/>
          <w:sz w:val="28"/>
          <w:szCs w:val="28"/>
        </w:rPr>
        <w:t>ій</w:t>
      </w:r>
      <w:r w:rsidRPr="005C3B08">
        <w:rPr>
          <w:rFonts w:ascii="Times New Roman" w:hAnsi="Times New Roman" w:cs="Times New Roman"/>
          <w:sz w:val="28"/>
          <w:szCs w:val="28"/>
        </w:rPr>
        <w:t xml:space="preserve"> цивілізованій державі, </w:t>
      </w:r>
      <w:r>
        <w:rPr>
          <w:rFonts w:ascii="Times New Roman" w:hAnsi="Times New Roman" w:cs="Times New Roman"/>
          <w:sz w:val="28"/>
          <w:szCs w:val="28"/>
        </w:rPr>
        <w:t>Україні</w:t>
      </w:r>
      <w:r w:rsidRPr="005C3B08">
        <w:rPr>
          <w:rFonts w:ascii="Times New Roman" w:hAnsi="Times New Roman" w:cs="Times New Roman"/>
          <w:sz w:val="28"/>
          <w:szCs w:val="28"/>
        </w:rPr>
        <w:t xml:space="preserve"> властива традиційна стурбованість проблемою народження і виховання нових поколінь її громадян, здорових морально і фізично. Тим часом,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5C3B08">
        <w:rPr>
          <w:rFonts w:ascii="Times New Roman" w:hAnsi="Times New Roman" w:cs="Times New Roman"/>
          <w:sz w:val="28"/>
          <w:szCs w:val="28"/>
        </w:rPr>
        <w:t xml:space="preserve"> реальном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5C3B08">
        <w:rPr>
          <w:rFonts w:ascii="Times New Roman" w:hAnsi="Times New Roman" w:cs="Times New Roman"/>
          <w:sz w:val="28"/>
          <w:szCs w:val="28"/>
        </w:rPr>
        <w:t xml:space="preserve"> її рішенні відсутн</w:t>
      </w:r>
      <w:r>
        <w:rPr>
          <w:rFonts w:ascii="Times New Roman" w:hAnsi="Times New Roman" w:cs="Times New Roman"/>
          <w:sz w:val="28"/>
          <w:szCs w:val="28"/>
        </w:rPr>
        <w:t>ім є</w:t>
      </w:r>
      <w:r w:rsidRPr="005C3B08">
        <w:rPr>
          <w:rFonts w:ascii="Times New Roman" w:hAnsi="Times New Roman" w:cs="Times New Roman"/>
          <w:sz w:val="28"/>
          <w:szCs w:val="28"/>
        </w:rPr>
        <w:t xml:space="preserve"> істинно гуманний, раціональний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5C3B08">
        <w:rPr>
          <w:rFonts w:ascii="Times New Roman" w:hAnsi="Times New Roman" w:cs="Times New Roman"/>
          <w:sz w:val="28"/>
          <w:szCs w:val="28"/>
        </w:rPr>
        <w:t xml:space="preserve"> зважений підхід, який свідчить про дійсну повноцінн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5C3B08">
        <w:rPr>
          <w:rFonts w:ascii="Times New Roman" w:hAnsi="Times New Roman" w:cs="Times New Roman"/>
          <w:sz w:val="28"/>
          <w:szCs w:val="28"/>
        </w:rPr>
        <w:t xml:space="preserve"> турботи і охорон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5C3B08">
        <w:rPr>
          <w:rFonts w:ascii="Times New Roman" w:hAnsi="Times New Roman" w:cs="Times New Roman"/>
          <w:sz w:val="28"/>
          <w:szCs w:val="28"/>
        </w:rPr>
        <w:t xml:space="preserve"> життя, здоров'я, недоторканності, інших прав дитини в нашій країні.</w:t>
      </w:r>
    </w:p>
    <w:p w:rsidR="002C3B91" w:rsidRPr="005C3B08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B08">
        <w:rPr>
          <w:rFonts w:ascii="Times New Roman" w:hAnsi="Times New Roman" w:cs="Times New Roman"/>
          <w:sz w:val="28"/>
          <w:szCs w:val="28"/>
        </w:rPr>
        <w:t xml:space="preserve">З визначенням початку життя пов'язана стаття 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5C3B08">
        <w:rPr>
          <w:rFonts w:ascii="Times New Roman" w:hAnsi="Times New Roman" w:cs="Times New Roman"/>
          <w:sz w:val="28"/>
          <w:szCs w:val="28"/>
        </w:rPr>
        <w:t xml:space="preserve">7 Конституції </w:t>
      </w:r>
      <w:r>
        <w:rPr>
          <w:rFonts w:ascii="Times New Roman" w:hAnsi="Times New Roman" w:cs="Times New Roman"/>
          <w:sz w:val="28"/>
          <w:szCs w:val="28"/>
        </w:rPr>
        <w:t>України </w:t>
      </w:r>
      <w:r w:rsidRPr="00512B99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512B99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5C3B08">
        <w:rPr>
          <w:rFonts w:ascii="Times New Roman" w:hAnsi="Times New Roman" w:cs="Times New Roman"/>
          <w:sz w:val="28"/>
          <w:szCs w:val="28"/>
        </w:rPr>
        <w:t>, яка передбачає, що «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5C3B08">
        <w:rPr>
          <w:rFonts w:ascii="Times New Roman" w:hAnsi="Times New Roman" w:cs="Times New Roman"/>
          <w:sz w:val="28"/>
          <w:szCs w:val="28"/>
        </w:rPr>
        <w:t>ожна людина має невід'ємне право на життя». Отже, права (а значить і правом на життя) людина має з моменту народження.</w:t>
      </w:r>
    </w:p>
    <w:p w:rsidR="002C3B91" w:rsidRPr="005C3B08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B08">
        <w:rPr>
          <w:rFonts w:ascii="Times New Roman" w:hAnsi="Times New Roman" w:cs="Times New Roman"/>
          <w:sz w:val="28"/>
          <w:szCs w:val="28"/>
        </w:rPr>
        <w:t xml:space="preserve">Порівняльно-правовий аналіз положень Конституції </w:t>
      </w:r>
      <w:r>
        <w:rPr>
          <w:rFonts w:ascii="Times New Roman" w:hAnsi="Times New Roman" w:cs="Times New Roman"/>
          <w:sz w:val="28"/>
          <w:szCs w:val="28"/>
        </w:rPr>
        <w:t>України та</w:t>
      </w:r>
      <w:r w:rsidRPr="005C3B08">
        <w:rPr>
          <w:rFonts w:ascii="Times New Roman" w:hAnsi="Times New Roman" w:cs="Times New Roman"/>
          <w:sz w:val="28"/>
          <w:szCs w:val="28"/>
        </w:rPr>
        <w:t xml:space="preserve"> норм </w:t>
      </w:r>
      <w:r>
        <w:rPr>
          <w:rFonts w:ascii="Times New Roman" w:hAnsi="Times New Roman" w:cs="Times New Roman"/>
          <w:sz w:val="28"/>
          <w:szCs w:val="28"/>
        </w:rPr>
        <w:t>українського</w:t>
      </w:r>
      <w:r w:rsidRPr="005C3B08">
        <w:rPr>
          <w:rFonts w:ascii="Times New Roman" w:hAnsi="Times New Roman" w:cs="Times New Roman"/>
          <w:sz w:val="28"/>
          <w:szCs w:val="28"/>
        </w:rPr>
        <w:t xml:space="preserve"> законодавства показує, що для дитини право на життя, в першу чергу, повинно забезпечуватися правом на збереження і підтримання життя, в тому числ</w:t>
      </w:r>
      <w:r>
        <w:rPr>
          <w:rFonts w:ascii="Times New Roman" w:hAnsi="Times New Roman" w:cs="Times New Roman"/>
          <w:sz w:val="28"/>
          <w:szCs w:val="28"/>
        </w:rPr>
        <w:t xml:space="preserve">і і правом на народження, яке у вітчизняному </w:t>
      </w:r>
      <w:r w:rsidRPr="005C3B08">
        <w:rPr>
          <w:rFonts w:ascii="Times New Roman" w:hAnsi="Times New Roman" w:cs="Times New Roman"/>
          <w:sz w:val="28"/>
          <w:szCs w:val="28"/>
        </w:rPr>
        <w:t>законодавстві не регулюється.</w:t>
      </w:r>
    </w:p>
    <w:p w:rsidR="002C3B91" w:rsidRPr="005C3B08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Українська</w:t>
      </w:r>
      <w:r w:rsidRPr="005C3B08">
        <w:rPr>
          <w:rFonts w:ascii="Times New Roman" w:hAnsi="Times New Roman" w:cs="Times New Roman"/>
          <w:sz w:val="28"/>
          <w:szCs w:val="28"/>
        </w:rPr>
        <w:t xml:space="preserve"> юриспруденція вже пішла шлях</w:t>
      </w:r>
      <w:r>
        <w:rPr>
          <w:rFonts w:ascii="Times New Roman" w:hAnsi="Times New Roman" w:cs="Times New Roman"/>
          <w:sz w:val="28"/>
          <w:szCs w:val="28"/>
        </w:rPr>
        <w:t>ом</w:t>
      </w:r>
      <w:r w:rsidRPr="005C3B08">
        <w:rPr>
          <w:rFonts w:ascii="Times New Roman" w:hAnsi="Times New Roman" w:cs="Times New Roman"/>
          <w:sz w:val="28"/>
          <w:szCs w:val="28"/>
        </w:rPr>
        <w:t xml:space="preserve"> виділ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5C3B08">
        <w:rPr>
          <w:rFonts w:ascii="Times New Roman" w:hAnsi="Times New Roman" w:cs="Times New Roman"/>
          <w:sz w:val="28"/>
          <w:szCs w:val="28"/>
        </w:rPr>
        <w:t xml:space="preserve"> спеціальних суб'єктів права, що свідчить про конкретизацію механізму забезпечення реалізації прав і свобод людини і громадянина, чого, на жаль, не можна сказати про дитину. Причому, якщо правовий статус інвалідів, пенсіонерів та інших спеціальних суб'єктів прав людини зводиться переважно до підвищено</w:t>
      </w:r>
      <w:r>
        <w:rPr>
          <w:rFonts w:ascii="Times New Roman" w:hAnsi="Times New Roman" w:cs="Times New Roman"/>
          <w:sz w:val="28"/>
          <w:szCs w:val="28"/>
        </w:rPr>
        <w:t>го</w:t>
      </w:r>
      <w:r w:rsidRPr="005C3B08">
        <w:rPr>
          <w:rFonts w:ascii="Times New Roman" w:hAnsi="Times New Roman" w:cs="Times New Roman"/>
          <w:sz w:val="28"/>
          <w:szCs w:val="28"/>
        </w:rPr>
        <w:t xml:space="preserve"> захисту їх соціально-економічних прав і свобод, то правовий статус дитини охоплює набагато </w:t>
      </w:r>
      <w:r>
        <w:rPr>
          <w:rFonts w:ascii="Times New Roman" w:hAnsi="Times New Roman" w:cs="Times New Roman"/>
          <w:sz w:val="28"/>
          <w:szCs w:val="28"/>
        </w:rPr>
        <w:t>шир</w:t>
      </w:r>
      <w:r w:rsidRPr="005C3B08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5C3B08">
        <w:rPr>
          <w:rFonts w:ascii="Times New Roman" w:hAnsi="Times New Roman" w:cs="Times New Roman"/>
          <w:sz w:val="28"/>
          <w:szCs w:val="28"/>
        </w:rPr>
        <w:t xml:space="preserve"> за своїм обсягом коло правовідносин. Тим більше що теоретична база для досліджень є, а поняття правового статусу людини досить повно розроблено в юридичній науці.</w:t>
      </w:r>
    </w:p>
    <w:p w:rsidR="002C3B91" w:rsidRPr="005C3B08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B08">
        <w:rPr>
          <w:rFonts w:ascii="Times New Roman" w:hAnsi="Times New Roman" w:cs="Times New Roman"/>
          <w:sz w:val="28"/>
          <w:szCs w:val="28"/>
        </w:rPr>
        <w:t>Дитина за будь-яких обставин повин</w:t>
      </w:r>
      <w:r>
        <w:rPr>
          <w:rFonts w:ascii="Times New Roman" w:hAnsi="Times New Roman" w:cs="Times New Roman"/>
          <w:sz w:val="28"/>
          <w:szCs w:val="28"/>
        </w:rPr>
        <w:t>на</w:t>
      </w:r>
      <w:r w:rsidRPr="005C3B08">
        <w:rPr>
          <w:rFonts w:ascii="Times New Roman" w:hAnsi="Times New Roman" w:cs="Times New Roman"/>
          <w:sz w:val="28"/>
          <w:szCs w:val="28"/>
        </w:rPr>
        <w:t xml:space="preserve"> бути серед тих, хто першим одержує соціальний захист і допомогу, оскільки постійна турбота про дітей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5C3B08">
        <w:rPr>
          <w:rFonts w:ascii="Times New Roman" w:hAnsi="Times New Roman" w:cs="Times New Roman"/>
          <w:sz w:val="28"/>
          <w:szCs w:val="28"/>
        </w:rPr>
        <w:t>неодмінна умова збереження і розвитку народу, держави, світового співтовариства в цілому. Тому все більш очевидн</w:t>
      </w:r>
      <w:r>
        <w:rPr>
          <w:rFonts w:ascii="Times New Roman" w:hAnsi="Times New Roman" w:cs="Times New Roman"/>
          <w:sz w:val="28"/>
          <w:szCs w:val="28"/>
        </w:rPr>
        <w:t>им стає те</w:t>
      </w:r>
      <w:r w:rsidRPr="005C3B08">
        <w:rPr>
          <w:rFonts w:ascii="Times New Roman" w:hAnsi="Times New Roman" w:cs="Times New Roman"/>
          <w:sz w:val="28"/>
          <w:szCs w:val="28"/>
        </w:rPr>
        <w:t>, наскільки важливи</w:t>
      </w:r>
      <w:r>
        <w:rPr>
          <w:rFonts w:ascii="Times New Roman" w:hAnsi="Times New Roman" w:cs="Times New Roman"/>
          <w:sz w:val="28"/>
          <w:szCs w:val="28"/>
        </w:rPr>
        <w:t>м є</w:t>
      </w:r>
      <w:r w:rsidRPr="005C3B08">
        <w:rPr>
          <w:rFonts w:ascii="Times New Roman" w:hAnsi="Times New Roman" w:cs="Times New Roman"/>
          <w:sz w:val="28"/>
          <w:szCs w:val="28"/>
        </w:rPr>
        <w:t xml:space="preserve"> комплекс правових заходів щодо створення та забезпечення механізму реалізації і захисту прав та свобод дитини.</w:t>
      </w:r>
    </w:p>
    <w:p w:rsidR="002C3B91" w:rsidRPr="005C3B08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B08">
        <w:rPr>
          <w:rFonts w:ascii="Times New Roman" w:hAnsi="Times New Roman" w:cs="Times New Roman"/>
          <w:sz w:val="28"/>
          <w:szCs w:val="28"/>
        </w:rPr>
        <w:t xml:space="preserve">Поряд з економічною слабкістю </w:t>
      </w:r>
      <w:r>
        <w:rPr>
          <w:rFonts w:ascii="Times New Roman" w:hAnsi="Times New Roman" w:cs="Times New Roman"/>
          <w:sz w:val="28"/>
          <w:szCs w:val="28"/>
        </w:rPr>
        <w:t>України</w:t>
      </w:r>
      <w:r w:rsidRPr="005C3B0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5C3B08">
        <w:rPr>
          <w:rFonts w:ascii="Times New Roman" w:hAnsi="Times New Roman" w:cs="Times New Roman"/>
          <w:sz w:val="28"/>
          <w:szCs w:val="28"/>
        </w:rPr>
        <w:t xml:space="preserve"> неефективністю держави демографічний спад є однією з найбільш серйозних загроз для країни.</w:t>
      </w:r>
    </w:p>
    <w:p w:rsidR="002C3B91" w:rsidRPr="005C3B08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Україна</w:t>
      </w:r>
      <w:r w:rsidRPr="005C3B0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</w:t>
      </w:r>
      <w:r w:rsidRPr="005C3B08">
        <w:rPr>
          <w:rFonts w:ascii="Times New Roman" w:hAnsi="Times New Roman" w:cs="Times New Roman"/>
          <w:sz w:val="28"/>
          <w:szCs w:val="28"/>
        </w:rPr>
        <w:t xml:space="preserve"> даний час знаходиться в стані глибокої демографічної кризи, що загрожує як її територіальн</w:t>
      </w:r>
      <w:r>
        <w:rPr>
          <w:rFonts w:ascii="Times New Roman" w:hAnsi="Times New Roman" w:cs="Times New Roman"/>
          <w:sz w:val="28"/>
          <w:szCs w:val="28"/>
        </w:rPr>
        <w:t>ій</w:t>
      </w:r>
      <w:r w:rsidRPr="005C3B08">
        <w:rPr>
          <w:rFonts w:ascii="Times New Roman" w:hAnsi="Times New Roman" w:cs="Times New Roman"/>
          <w:sz w:val="28"/>
          <w:szCs w:val="28"/>
        </w:rPr>
        <w:t xml:space="preserve"> цілісності, так і самому існуванню її державності. За твердженням демографів, розрив між смертністю і народжуваністю в більшій мірі обумовлений низькою народжуваністю,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5C3B08">
        <w:rPr>
          <w:rFonts w:ascii="Times New Roman" w:hAnsi="Times New Roman" w:cs="Times New Roman"/>
          <w:sz w:val="28"/>
          <w:szCs w:val="28"/>
        </w:rPr>
        <w:t>ніж високою смертністю.</w:t>
      </w:r>
    </w:p>
    <w:p w:rsidR="002C3B91" w:rsidRPr="005C3B08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B08">
        <w:rPr>
          <w:rFonts w:ascii="Times New Roman" w:hAnsi="Times New Roman" w:cs="Times New Roman"/>
          <w:sz w:val="28"/>
          <w:szCs w:val="28"/>
        </w:rPr>
        <w:t xml:space="preserve">Рівень розвитку сучасної вітчизняної медицини породив </w:t>
      </w:r>
      <w:r>
        <w:rPr>
          <w:rFonts w:ascii="Times New Roman" w:hAnsi="Times New Roman" w:cs="Times New Roman"/>
          <w:sz w:val="28"/>
          <w:szCs w:val="28"/>
        </w:rPr>
        <w:t>низку</w:t>
      </w:r>
      <w:r w:rsidRPr="005C3B08">
        <w:rPr>
          <w:rFonts w:ascii="Times New Roman" w:hAnsi="Times New Roman" w:cs="Times New Roman"/>
          <w:sz w:val="28"/>
          <w:szCs w:val="28"/>
        </w:rPr>
        <w:t xml:space="preserve"> проблем, пов'язаних з реалізацією права на життя і на охорону здоров'я, що вимагають свого правового вирішення. Не можна забувати і про такі проблеми як штучне запліднення, аборти, сурогатне материнство </w:t>
      </w:r>
      <w:r>
        <w:rPr>
          <w:rFonts w:ascii="Times New Roman" w:hAnsi="Times New Roman" w:cs="Times New Roman"/>
          <w:sz w:val="28"/>
          <w:szCs w:val="28"/>
        </w:rPr>
        <w:t>й інші</w:t>
      </w:r>
      <w:r w:rsidRPr="005C3B08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5C3B08">
        <w:rPr>
          <w:rFonts w:ascii="Times New Roman" w:hAnsi="Times New Roman" w:cs="Times New Roman"/>
          <w:sz w:val="28"/>
          <w:szCs w:val="28"/>
        </w:rPr>
        <w:t>ов'язані з народженням дитини.</w:t>
      </w:r>
    </w:p>
    <w:p w:rsidR="002C3B91" w:rsidRPr="005C3B08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B08">
        <w:rPr>
          <w:rFonts w:ascii="Times New Roman" w:hAnsi="Times New Roman" w:cs="Times New Roman"/>
          <w:sz w:val="28"/>
          <w:szCs w:val="28"/>
        </w:rPr>
        <w:t xml:space="preserve">У даній роботі комплексно досліджуються конституційні, сімейні, цивільні </w:t>
      </w:r>
      <w:r>
        <w:rPr>
          <w:rFonts w:ascii="Times New Roman" w:hAnsi="Times New Roman" w:cs="Times New Roman"/>
          <w:sz w:val="28"/>
          <w:szCs w:val="28"/>
        </w:rPr>
        <w:t xml:space="preserve">правові </w:t>
      </w:r>
      <w:r w:rsidRPr="005C3B08">
        <w:rPr>
          <w:rFonts w:ascii="Times New Roman" w:hAnsi="Times New Roman" w:cs="Times New Roman"/>
          <w:sz w:val="28"/>
          <w:szCs w:val="28"/>
        </w:rPr>
        <w:t xml:space="preserve">проблеми, </w:t>
      </w:r>
      <w:r>
        <w:rPr>
          <w:rFonts w:ascii="Times New Roman" w:hAnsi="Times New Roman" w:cs="Times New Roman"/>
          <w:sz w:val="28"/>
          <w:szCs w:val="28"/>
        </w:rPr>
        <w:t>які</w:t>
      </w:r>
      <w:r w:rsidRPr="005C3B08">
        <w:rPr>
          <w:rFonts w:ascii="Times New Roman" w:hAnsi="Times New Roman" w:cs="Times New Roman"/>
          <w:sz w:val="28"/>
          <w:szCs w:val="28"/>
        </w:rPr>
        <w:t xml:space="preserve"> стосуються правового статусу зачатої, але ненародженої дитини. Ця проблема ширша,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5C3B08">
        <w:rPr>
          <w:rFonts w:ascii="Times New Roman" w:hAnsi="Times New Roman" w:cs="Times New Roman"/>
          <w:sz w:val="28"/>
          <w:szCs w:val="28"/>
        </w:rPr>
        <w:t xml:space="preserve">ніж правоздатність, оскільки вона охоплює права дитини з моменту </w:t>
      </w:r>
      <w:r>
        <w:rPr>
          <w:rFonts w:ascii="Times New Roman" w:hAnsi="Times New Roman" w:cs="Times New Roman"/>
          <w:sz w:val="28"/>
          <w:szCs w:val="28"/>
        </w:rPr>
        <w:t>її</w:t>
      </w:r>
      <w:r w:rsidRPr="005C3B08">
        <w:rPr>
          <w:rFonts w:ascii="Times New Roman" w:hAnsi="Times New Roman" w:cs="Times New Roman"/>
          <w:sz w:val="28"/>
          <w:szCs w:val="28"/>
        </w:rPr>
        <w:t xml:space="preserve"> виникнення, </w:t>
      </w:r>
      <w:r>
        <w:rPr>
          <w:rFonts w:ascii="Times New Roman" w:hAnsi="Times New Roman" w:cs="Times New Roman"/>
          <w:sz w:val="28"/>
          <w:szCs w:val="28"/>
        </w:rPr>
        <w:t xml:space="preserve">тобто </w:t>
      </w:r>
      <w:r w:rsidRPr="005C3B08">
        <w:rPr>
          <w:rFonts w:ascii="Times New Roman" w:hAnsi="Times New Roman" w:cs="Times New Roman"/>
          <w:sz w:val="28"/>
          <w:szCs w:val="28"/>
        </w:rPr>
        <w:t xml:space="preserve">до і після народження. З нашої точки зору, не можна розділити без шкоди для правової охорони дитини окремі етапи </w:t>
      </w:r>
      <w:r>
        <w:rPr>
          <w:rFonts w:ascii="Times New Roman" w:hAnsi="Times New Roman" w:cs="Times New Roman"/>
          <w:sz w:val="28"/>
          <w:szCs w:val="28"/>
        </w:rPr>
        <w:t>її</w:t>
      </w:r>
      <w:r w:rsidRPr="005C3B08">
        <w:rPr>
          <w:rFonts w:ascii="Times New Roman" w:hAnsi="Times New Roman" w:cs="Times New Roman"/>
          <w:sz w:val="28"/>
          <w:szCs w:val="28"/>
        </w:rPr>
        <w:t xml:space="preserve"> життєвого розвитку. Той, хто має право народитися, в нашому розумінні так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5C3B08">
        <w:rPr>
          <w:rFonts w:ascii="Times New Roman" w:hAnsi="Times New Roman" w:cs="Times New Roman"/>
          <w:sz w:val="28"/>
          <w:szCs w:val="28"/>
        </w:rPr>
        <w:t xml:space="preserve"> сам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5C3B08">
        <w:rPr>
          <w:rFonts w:ascii="Times New Roman" w:hAnsi="Times New Roman" w:cs="Times New Roman"/>
          <w:sz w:val="28"/>
          <w:szCs w:val="28"/>
        </w:rPr>
        <w:t xml:space="preserve"> дитина і член сім'ї, як і той, якому пощастило з'явитися на світ. Тому для вивчення питання знадобилося залучення сучасних досліджень медиків, біологів, демографів, а також вчених-юристів, які вивчали статус зачато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5C3B08">
        <w:rPr>
          <w:rFonts w:ascii="Times New Roman" w:hAnsi="Times New Roman" w:cs="Times New Roman"/>
          <w:sz w:val="28"/>
          <w:szCs w:val="28"/>
        </w:rPr>
        <w:t xml:space="preserve">, але </w:t>
      </w:r>
      <w:r>
        <w:rPr>
          <w:rFonts w:ascii="Times New Roman" w:hAnsi="Times New Roman" w:cs="Times New Roman"/>
          <w:sz w:val="28"/>
          <w:szCs w:val="28"/>
        </w:rPr>
        <w:t xml:space="preserve">ще </w:t>
      </w:r>
      <w:r w:rsidRPr="005C3B08">
        <w:rPr>
          <w:rFonts w:ascii="Times New Roman" w:hAnsi="Times New Roman" w:cs="Times New Roman"/>
          <w:sz w:val="28"/>
          <w:szCs w:val="28"/>
        </w:rPr>
        <w:t>ненародженої дитини.</w:t>
      </w:r>
    </w:p>
    <w:p w:rsidR="002C3B91" w:rsidRPr="00512B99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B08">
        <w:rPr>
          <w:rFonts w:ascii="Times New Roman" w:hAnsi="Times New Roman" w:cs="Times New Roman"/>
          <w:b/>
          <w:sz w:val="28"/>
          <w:szCs w:val="28"/>
        </w:rPr>
        <w:t xml:space="preserve">Науково-теоретичним підґрунтям дослідження </w:t>
      </w:r>
      <w:r w:rsidRPr="00512B99">
        <w:rPr>
          <w:rFonts w:ascii="Times New Roman" w:hAnsi="Times New Roman" w:cs="Times New Roman"/>
          <w:sz w:val="28"/>
          <w:szCs w:val="28"/>
        </w:rPr>
        <w:t xml:space="preserve">стали загальнотеоретичні праці вітчизняних та зарубіжних фахівців з міжнародного, конституційного, цивільного та сімейного права: </w:t>
      </w:r>
      <w:r>
        <w:rPr>
          <w:rFonts w:ascii="Times New Roman" w:hAnsi="Times New Roman" w:cs="Times New Roman"/>
          <w:sz w:val="28"/>
          <w:szCs w:val="28"/>
        </w:rPr>
        <w:t xml:space="preserve">К.О. Басовської, </w:t>
      </w:r>
      <w:r w:rsidRPr="00512B9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.В. Валах, І.В. Венедіктової, В.В. Гущина, О.В. Домбровської, Ю.О. Заіки, Л.А. Луць, М.Н. Малеїної, О.А. Мірошниченко, О.І. Неліна, Р.А. Майданика, О.О. Пунди, Г.Б. Романовського, К.Н. Світнева, І.Я. Сенюти, Р.О. Стефанчука, К.О. Чернеги, К.Б. Ярошенко</w:t>
      </w:r>
      <w:r w:rsidRPr="00512B99">
        <w:rPr>
          <w:rFonts w:ascii="Times New Roman" w:hAnsi="Times New Roman" w:cs="Times New Roman"/>
          <w:sz w:val="28"/>
          <w:szCs w:val="28"/>
        </w:rPr>
        <w:t xml:space="preserve"> та ін</w:t>
      </w:r>
      <w:r>
        <w:rPr>
          <w:rFonts w:ascii="Times New Roman" w:hAnsi="Times New Roman" w:cs="Times New Roman"/>
          <w:sz w:val="28"/>
          <w:szCs w:val="28"/>
        </w:rPr>
        <w:t>ших</w:t>
      </w:r>
      <w:r w:rsidRPr="00512B99">
        <w:rPr>
          <w:rFonts w:ascii="Times New Roman" w:hAnsi="Times New Roman" w:cs="Times New Roman"/>
          <w:sz w:val="28"/>
          <w:szCs w:val="28"/>
        </w:rPr>
        <w:t>.</w:t>
      </w:r>
    </w:p>
    <w:p w:rsidR="002C3B91" w:rsidRPr="00512B99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12B99">
        <w:rPr>
          <w:rFonts w:ascii="Times New Roman" w:hAnsi="Times New Roman" w:cs="Times New Roman"/>
          <w:sz w:val="28"/>
          <w:szCs w:val="28"/>
        </w:rPr>
        <w:t>Отже, значною мірою актуальність дослідження зумовлена новизною теми, її знач</w:t>
      </w:r>
      <w:r>
        <w:rPr>
          <w:rFonts w:ascii="Times New Roman" w:hAnsi="Times New Roman" w:cs="Times New Roman"/>
          <w:sz w:val="28"/>
          <w:szCs w:val="28"/>
        </w:rPr>
        <w:t xml:space="preserve">енням для розвитку </w:t>
      </w:r>
      <w:r w:rsidRPr="00512B99">
        <w:rPr>
          <w:rFonts w:ascii="Times New Roman" w:hAnsi="Times New Roman" w:cs="Times New Roman"/>
          <w:sz w:val="28"/>
          <w:szCs w:val="28"/>
        </w:rPr>
        <w:t>прав</w:t>
      </w:r>
      <w:r>
        <w:rPr>
          <w:rFonts w:ascii="Times New Roman" w:hAnsi="Times New Roman" w:cs="Times New Roman"/>
          <w:sz w:val="28"/>
          <w:szCs w:val="28"/>
        </w:rPr>
        <w:t>ової науки у цілому</w:t>
      </w:r>
      <w:r w:rsidRPr="00512B99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>вітчизняного</w:t>
      </w:r>
      <w:r w:rsidRPr="00512B99">
        <w:rPr>
          <w:rFonts w:ascii="Times New Roman" w:hAnsi="Times New Roman" w:cs="Times New Roman"/>
          <w:sz w:val="28"/>
          <w:szCs w:val="28"/>
        </w:rPr>
        <w:t xml:space="preserve"> законодавства.</w:t>
      </w:r>
    </w:p>
    <w:p w:rsidR="002C3B91" w:rsidRPr="005C3B08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C3B08">
        <w:rPr>
          <w:rFonts w:ascii="Times New Roman" w:hAnsi="Times New Roman" w:cs="Times New Roman"/>
          <w:b/>
          <w:sz w:val="28"/>
          <w:szCs w:val="28"/>
        </w:rPr>
        <w:t xml:space="preserve">Мета і задачі дослідження. </w:t>
      </w:r>
      <w:r w:rsidRPr="00EC3C5E">
        <w:rPr>
          <w:rFonts w:ascii="Times New Roman" w:hAnsi="Times New Roman" w:cs="Times New Roman"/>
          <w:sz w:val="28"/>
          <w:szCs w:val="28"/>
        </w:rPr>
        <w:t>Мета дослідження полягає у вивченн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EC3C5E">
        <w:rPr>
          <w:rFonts w:ascii="Times New Roman" w:hAnsi="Times New Roman" w:cs="Times New Roman"/>
          <w:sz w:val="28"/>
          <w:szCs w:val="28"/>
        </w:rPr>
        <w:t xml:space="preserve"> правового статусу зачато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EC3C5E">
        <w:rPr>
          <w:rFonts w:ascii="Times New Roman" w:hAnsi="Times New Roman" w:cs="Times New Roman"/>
          <w:sz w:val="28"/>
          <w:szCs w:val="28"/>
        </w:rPr>
        <w:t xml:space="preserve">, але </w:t>
      </w:r>
      <w:r>
        <w:rPr>
          <w:rFonts w:ascii="Times New Roman" w:hAnsi="Times New Roman" w:cs="Times New Roman"/>
          <w:sz w:val="28"/>
          <w:szCs w:val="28"/>
        </w:rPr>
        <w:t xml:space="preserve">ще </w:t>
      </w:r>
      <w:r w:rsidRPr="00EC3C5E">
        <w:rPr>
          <w:rFonts w:ascii="Times New Roman" w:hAnsi="Times New Roman" w:cs="Times New Roman"/>
          <w:sz w:val="28"/>
          <w:szCs w:val="28"/>
        </w:rPr>
        <w:t xml:space="preserve">ненародженої дитини в </w:t>
      </w:r>
      <w:r>
        <w:rPr>
          <w:rFonts w:ascii="Times New Roman" w:hAnsi="Times New Roman" w:cs="Times New Roman"/>
          <w:sz w:val="28"/>
          <w:szCs w:val="28"/>
        </w:rPr>
        <w:t>Україні</w:t>
      </w:r>
      <w:r w:rsidRPr="00EC3C5E">
        <w:rPr>
          <w:rFonts w:ascii="Times New Roman" w:hAnsi="Times New Roman" w:cs="Times New Roman"/>
          <w:sz w:val="28"/>
          <w:szCs w:val="28"/>
        </w:rPr>
        <w:t xml:space="preserve">, комплексне вивчення законодавства </w:t>
      </w:r>
      <w:r>
        <w:rPr>
          <w:rFonts w:ascii="Times New Roman" w:hAnsi="Times New Roman" w:cs="Times New Roman"/>
          <w:sz w:val="28"/>
          <w:szCs w:val="28"/>
        </w:rPr>
        <w:t>України</w:t>
      </w:r>
      <w:r w:rsidRPr="00EC3C5E">
        <w:rPr>
          <w:rFonts w:ascii="Times New Roman" w:hAnsi="Times New Roman" w:cs="Times New Roman"/>
          <w:sz w:val="28"/>
          <w:szCs w:val="28"/>
        </w:rPr>
        <w:t xml:space="preserve">, розгляд актуальних теоретичних і практичних проблем пов'язаних з штучним заплідненням, статусом ембріона, абортом тощо, а також виявлення рівня захищеності людини в період внутрішньоутробного розвитку </w:t>
      </w:r>
      <w:r>
        <w:rPr>
          <w:rFonts w:ascii="Times New Roman" w:hAnsi="Times New Roman" w:cs="Times New Roman"/>
          <w:sz w:val="28"/>
          <w:szCs w:val="28"/>
        </w:rPr>
        <w:t xml:space="preserve">за чинним українським </w:t>
      </w:r>
      <w:r w:rsidRPr="00EC3C5E">
        <w:rPr>
          <w:rFonts w:ascii="Times New Roman" w:hAnsi="Times New Roman" w:cs="Times New Roman"/>
          <w:sz w:val="28"/>
          <w:szCs w:val="28"/>
        </w:rPr>
        <w:t>законодавств</w:t>
      </w:r>
      <w:r>
        <w:rPr>
          <w:rFonts w:ascii="Times New Roman" w:hAnsi="Times New Roman" w:cs="Times New Roman"/>
          <w:sz w:val="28"/>
          <w:szCs w:val="28"/>
        </w:rPr>
        <w:t>ом</w:t>
      </w:r>
      <w:r w:rsidRPr="00EC3C5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й пошук</w:t>
      </w:r>
      <w:r w:rsidRPr="00EC3C5E">
        <w:rPr>
          <w:rFonts w:ascii="Times New Roman" w:hAnsi="Times New Roman" w:cs="Times New Roman"/>
          <w:sz w:val="28"/>
          <w:szCs w:val="28"/>
        </w:rPr>
        <w:t xml:space="preserve"> можливих шляхів і способів його підвищення. У прикладному плані метою дослідження є розробка наукових рекомендацій щодо вдосконалення законодавства в даній </w:t>
      </w:r>
      <w:r>
        <w:rPr>
          <w:rFonts w:ascii="Times New Roman" w:hAnsi="Times New Roman" w:cs="Times New Roman"/>
          <w:sz w:val="28"/>
          <w:szCs w:val="28"/>
        </w:rPr>
        <w:t>галузі.</w:t>
      </w:r>
    </w:p>
    <w:p w:rsidR="002C3B91" w:rsidRPr="005C3B08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C3C5E">
        <w:rPr>
          <w:rFonts w:ascii="Times New Roman" w:hAnsi="Times New Roman" w:cs="Times New Roman"/>
          <w:sz w:val="28"/>
          <w:szCs w:val="28"/>
        </w:rPr>
        <w:t>Окреслена мета визначила такі</w:t>
      </w:r>
      <w:r w:rsidRPr="005C3B08">
        <w:rPr>
          <w:rFonts w:ascii="Times New Roman" w:hAnsi="Times New Roman" w:cs="Times New Roman"/>
          <w:b/>
          <w:sz w:val="28"/>
          <w:szCs w:val="28"/>
        </w:rPr>
        <w:t xml:space="preserve"> задачі </w:t>
      </w:r>
      <w:r w:rsidRPr="00EC3C5E">
        <w:rPr>
          <w:rFonts w:ascii="Times New Roman" w:hAnsi="Times New Roman" w:cs="Times New Roman"/>
          <w:sz w:val="28"/>
          <w:szCs w:val="28"/>
        </w:rPr>
        <w:t>дослідження</w:t>
      </w:r>
      <w:r w:rsidRPr="005C3B08">
        <w:rPr>
          <w:rFonts w:ascii="Times New Roman" w:hAnsi="Times New Roman" w:cs="Times New Roman"/>
          <w:b/>
          <w:sz w:val="28"/>
          <w:szCs w:val="28"/>
        </w:rPr>
        <w:t>:</w:t>
      </w:r>
    </w:p>
    <w:p w:rsidR="002C3B91" w:rsidRPr="00EC3C5E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C3C5E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 xml:space="preserve">проведення </w:t>
      </w:r>
      <w:r w:rsidRPr="00EC3C5E">
        <w:rPr>
          <w:rFonts w:ascii="Times New Roman" w:hAnsi="Times New Roman" w:cs="Times New Roman"/>
          <w:sz w:val="28"/>
          <w:szCs w:val="28"/>
        </w:rPr>
        <w:t>аналіз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EC3C5E">
        <w:rPr>
          <w:rFonts w:ascii="Times New Roman" w:hAnsi="Times New Roman" w:cs="Times New Roman"/>
          <w:sz w:val="28"/>
          <w:szCs w:val="28"/>
        </w:rPr>
        <w:t xml:space="preserve"> міжнародного законодавства в сфері захисту прав дитини, в тому числі в період внутрішньоутробного ро</w:t>
      </w:r>
      <w:r>
        <w:rPr>
          <w:rFonts w:ascii="Times New Roman" w:hAnsi="Times New Roman" w:cs="Times New Roman"/>
          <w:sz w:val="28"/>
          <w:szCs w:val="28"/>
        </w:rPr>
        <w:t>звитку; порівняльно-правового</w:t>
      </w:r>
      <w:r w:rsidRPr="00EC3C5E">
        <w:rPr>
          <w:rFonts w:ascii="Times New Roman" w:hAnsi="Times New Roman" w:cs="Times New Roman"/>
          <w:sz w:val="28"/>
          <w:szCs w:val="28"/>
        </w:rPr>
        <w:t xml:space="preserve"> аналіз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EC3C5E">
        <w:rPr>
          <w:rFonts w:ascii="Times New Roman" w:hAnsi="Times New Roman" w:cs="Times New Roman"/>
          <w:sz w:val="28"/>
          <w:szCs w:val="28"/>
        </w:rPr>
        <w:t xml:space="preserve"> змісту </w:t>
      </w:r>
      <w:r>
        <w:rPr>
          <w:rFonts w:ascii="Times New Roman" w:hAnsi="Times New Roman" w:cs="Times New Roman"/>
          <w:sz w:val="28"/>
          <w:szCs w:val="28"/>
        </w:rPr>
        <w:t>українського</w:t>
      </w:r>
      <w:r w:rsidRPr="00EC3C5E">
        <w:rPr>
          <w:rFonts w:ascii="Times New Roman" w:hAnsi="Times New Roman" w:cs="Times New Roman"/>
          <w:sz w:val="28"/>
          <w:szCs w:val="28"/>
        </w:rPr>
        <w:t xml:space="preserve"> законодавства і міжнародно-правових стандартів з метою виявлення відповідності останнім сучасного правового статусу </w:t>
      </w:r>
      <w:r>
        <w:rPr>
          <w:rFonts w:ascii="Times New Roman" w:hAnsi="Times New Roman" w:cs="Times New Roman"/>
          <w:sz w:val="28"/>
          <w:szCs w:val="28"/>
        </w:rPr>
        <w:t xml:space="preserve">української </w:t>
      </w:r>
      <w:r w:rsidRPr="00EC3C5E">
        <w:rPr>
          <w:rFonts w:ascii="Times New Roman" w:hAnsi="Times New Roman" w:cs="Times New Roman"/>
          <w:sz w:val="28"/>
          <w:szCs w:val="28"/>
        </w:rPr>
        <w:t>дитини;</w:t>
      </w:r>
    </w:p>
    <w:p w:rsidR="002C3B91" w:rsidRPr="00EC3C5E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C3C5E">
        <w:rPr>
          <w:rFonts w:ascii="Times New Roman" w:hAnsi="Times New Roman" w:cs="Times New Roman"/>
          <w:sz w:val="28"/>
          <w:szCs w:val="28"/>
        </w:rPr>
        <w:t xml:space="preserve">- вивчення конституційних основ, а також норм чинного галузевого </w:t>
      </w:r>
      <w:r>
        <w:rPr>
          <w:rFonts w:ascii="Times New Roman" w:hAnsi="Times New Roman" w:cs="Times New Roman"/>
          <w:sz w:val="28"/>
          <w:szCs w:val="28"/>
        </w:rPr>
        <w:t>українського</w:t>
      </w:r>
      <w:r w:rsidRPr="00EC3C5E">
        <w:rPr>
          <w:rFonts w:ascii="Times New Roman" w:hAnsi="Times New Roman" w:cs="Times New Roman"/>
          <w:sz w:val="28"/>
          <w:szCs w:val="28"/>
        </w:rPr>
        <w:t xml:space="preserve"> законодавства, які визначають правовий статус зачато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EC3C5E">
        <w:rPr>
          <w:rFonts w:ascii="Times New Roman" w:hAnsi="Times New Roman" w:cs="Times New Roman"/>
          <w:sz w:val="28"/>
          <w:szCs w:val="28"/>
        </w:rPr>
        <w:t xml:space="preserve">, але </w:t>
      </w:r>
      <w:r>
        <w:rPr>
          <w:rFonts w:ascii="Times New Roman" w:hAnsi="Times New Roman" w:cs="Times New Roman"/>
          <w:sz w:val="28"/>
          <w:szCs w:val="28"/>
        </w:rPr>
        <w:t xml:space="preserve">ще </w:t>
      </w:r>
      <w:r w:rsidRPr="00EC3C5E">
        <w:rPr>
          <w:rFonts w:ascii="Times New Roman" w:hAnsi="Times New Roman" w:cs="Times New Roman"/>
          <w:sz w:val="28"/>
          <w:szCs w:val="28"/>
        </w:rPr>
        <w:t xml:space="preserve">ненародженої дитини і що регламентують питання забезпечення </w:t>
      </w:r>
      <w:r>
        <w:rPr>
          <w:rFonts w:ascii="Times New Roman" w:hAnsi="Times New Roman" w:cs="Times New Roman"/>
          <w:sz w:val="28"/>
          <w:szCs w:val="28"/>
        </w:rPr>
        <w:t>її</w:t>
      </w:r>
      <w:r w:rsidRPr="00EC3C5E">
        <w:rPr>
          <w:rFonts w:ascii="Times New Roman" w:hAnsi="Times New Roman" w:cs="Times New Roman"/>
          <w:sz w:val="28"/>
          <w:szCs w:val="28"/>
        </w:rPr>
        <w:t xml:space="preserve"> прав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EC3C5E">
        <w:rPr>
          <w:rFonts w:ascii="Times New Roman" w:hAnsi="Times New Roman" w:cs="Times New Roman"/>
          <w:sz w:val="28"/>
          <w:szCs w:val="28"/>
        </w:rPr>
        <w:t xml:space="preserve"> законних інтересів;</w:t>
      </w:r>
    </w:p>
    <w:p w:rsidR="002C3B91" w:rsidRPr="00EC3C5E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C3C5E">
        <w:rPr>
          <w:rFonts w:ascii="Times New Roman" w:hAnsi="Times New Roman" w:cs="Times New Roman"/>
          <w:sz w:val="28"/>
          <w:szCs w:val="28"/>
        </w:rPr>
        <w:t xml:space="preserve">- розробка конкретних пропозицій щодо вдосконалення </w:t>
      </w:r>
      <w:r>
        <w:rPr>
          <w:rFonts w:ascii="Times New Roman" w:hAnsi="Times New Roman" w:cs="Times New Roman"/>
          <w:sz w:val="28"/>
          <w:szCs w:val="28"/>
        </w:rPr>
        <w:t>українського</w:t>
      </w:r>
      <w:r w:rsidRPr="00EC3C5E">
        <w:rPr>
          <w:rFonts w:ascii="Times New Roman" w:hAnsi="Times New Roman" w:cs="Times New Roman"/>
          <w:sz w:val="28"/>
          <w:szCs w:val="28"/>
        </w:rPr>
        <w:t xml:space="preserve"> законодавства в даній </w:t>
      </w:r>
      <w:r>
        <w:rPr>
          <w:rFonts w:ascii="Times New Roman" w:hAnsi="Times New Roman" w:cs="Times New Roman"/>
          <w:sz w:val="28"/>
          <w:szCs w:val="28"/>
        </w:rPr>
        <w:t>галуз</w:t>
      </w:r>
      <w:r w:rsidRPr="00EC3C5E">
        <w:rPr>
          <w:rFonts w:ascii="Times New Roman" w:hAnsi="Times New Roman" w:cs="Times New Roman"/>
          <w:sz w:val="28"/>
          <w:szCs w:val="28"/>
        </w:rPr>
        <w:t>і;</w:t>
      </w:r>
    </w:p>
    <w:p w:rsidR="002C3B91" w:rsidRPr="00EC3C5E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C3C5E">
        <w:rPr>
          <w:rFonts w:ascii="Times New Roman" w:hAnsi="Times New Roman" w:cs="Times New Roman"/>
          <w:sz w:val="28"/>
          <w:szCs w:val="28"/>
        </w:rPr>
        <w:t xml:space="preserve">- уточнення категоріально-понятійного апарату, необхідного для аналізу означеної проблеми, </w:t>
      </w:r>
      <w:r>
        <w:rPr>
          <w:rFonts w:ascii="Times New Roman" w:hAnsi="Times New Roman" w:cs="Times New Roman"/>
          <w:sz w:val="28"/>
          <w:szCs w:val="28"/>
        </w:rPr>
        <w:t xml:space="preserve">зокрема </w:t>
      </w:r>
      <w:r w:rsidRPr="00EC3C5E">
        <w:rPr>
          <w:rFonts w:ascii="Times New Roman" w:hAnsi="Times New Roman" w:cs="Times New Roman"/>
          <w:sz w:val="28"/>
          <w:szCs w:val="28"/>
        </w:rPr>
        <w:t>розкри</w:t>
      </w:r>
      <w:r>
        <w:rPr>
          <w:rFonts w:ascii="Times New Roman" w:hAnsi="Times New Roman" w:cs="Times New Roman"/>
          <w:sz w:val="28"/>
          <w:szCs w:val="28"/>
        </w:rPr>
        <w:t>ття</w:t>
      </w:r>
      <w:r w:rsidRPr="00EC3C5E">
        <w:rPr>
          <w:rFonts w:ascii="Times New Roman" w:hAnsi="Times New Roman" w:cs="Times New Roman"/>
          <w:sz w:val="28"/>
          <w:szCs w:val="28"/>
        </w:rPr>
        <w:t xml:space="preserve"> зміст</w:t>
      </w:r>
      <w:r>
        <w:rPr>
          <w:rFonts w:ascii="Times New Roman" w:hAnsi="Times New Roman" w:cs="Times New Roman"/>
          <w:sz w:val="28"/>
          <w:szCs w:val="28"/>
        </w:rPr>
        <w:t>у понять</w:t>
      </w:r>
      <w:r w:rsidRPr="00EC3C5E">
        <w:rPr>
          <w:rFonts w:ascii="Times New Roman" w:hAnsi="Times New Roman" w:cs="Times New Roman"/>
          <w:sz w:val="28"/>
          <w:szCs w:val="28"/>
        </w:rPr>
        <w:t xml:space="preserve"> «ембріон», «плід», «насц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EC3C5E">
        <w:rPr>
          <w:rFonts w:ascii="Times New Roman" w:hAnsi="Times New Roman" w:cs="Times New Roman"/>
          <w:sz w:val="28"/>
          <w:szCs w:val="28"/>
        </w:rPr>
        <w:t>турус»;</w:t>
      </w:r>
    </w:p>
    <w:p w:rsidR="002C3B91" w:rsidRPr="00EC3C5E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C3C5E">
        <w:rPr>
          <w:rFonts w:ascii="Times New Roman" w:hAnsi="Times New Roman" w:cs="Times New Roman"/>
          <w:sz w:val="28"/>
          <w:szCs w:val="28"/>
        </w:rPr>
        <w:t>- визначення найбільш повного поняття життя і юридичного визначення початку життя;</w:t>
      </w:r>
    </w:p>
    <w:p w:rsidR="002C3B91" w:rsidRPr="00EC3C5E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C3C5E">
        <w:rPr>
          <w:rFonts w:ascii="Times New Roman" w:hAnsi="Times New Roman" w:cs="Times New Roman"/>
          <w:sz w:val="28"/>
          <w:szCs w:val="28"/>
        </w:rPr>
        <w:t xml:space="preserve">- виявлення прогалин та недоліків законотворчого і правозастосовчого характеру, що знижують захищеність дитини, або перешкоджають реалізації як природних, так і інших належних </w:t>
      </w:r>
      <w:r>
        <w:rPr>
          <w:rFonts w:ascii="Times New Roman" w:hAnsi="Times New Roman" w:cs="Times New Roman"/>
          <w:sz w:val="28"/>
          <w:szCs w:val="28"/>
        </w:rPr>
        <w:t>їй</w:t>
      </w:r>
      <w:r w:rsidRPr="00EC3C5E">
        <w:rPr>
          <w:rFonts w:ascii="Times New Roman" w:hAnsi="Times New Roman" w:cs="Times New Roman"/>
          <w:sz w:val="28"/>
          <w:szCs w:val="28"/>
        </w:rPr>
        <w:t xml:space="preserve"> прав і законних інтересів;</w:t>
      </w:r>
    </w:p>
    <w:p w:rsidR="002C3B91" w:rsidRPr="00EC3C5E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C3C5E">
        <w:rPr>
          <w:rFonts w:ascii="Times New Roman" w:hAnsi="Times New Roman" w:cs="Times New Roman"/>
          <w:sz w:val="28"/>
          <w:szCs w:val="28"/>
        </w:rPr>
        <w:t xml:space="preserve">- висунення конкретних пропозицій і рекомендацій щодо вдосконалення </w:t>
      </w:r>
      <w:r>
        <w:rPr>
          <w:rFonts w:ascii="Times New Roman" w:hAnsi="Times New Roman" w:cs="Times New Roman"/>
          <w:sz w:val="28"/>
          <w:szCs w:val="28"/>
        </w:rPr>
        <w:t xml:space="preserve">українського </w:t>
      </w:r>
      <w:r w:rsidRPr="00EC3C5E">
        <w:rPr>
          <w:rFonts w:ascii="Times New Roman" w:hAnsi="Times New Roman" w:cs="Times New Roman"/>
          <w:sz w:val="28"/>
          <w:szCs w:val="28"/>
        </w:rPr>
        <w:t xml:space="preserve">законодавства, орієнтованих на міжнародні стандарти, в сфері попередження порушень прав і законних інтересів дитини, поліпшення і зміцнення </w:t>
      </w:r>
      <w:r>
        <w:rPr>
          <w:rFonts w:ascii="Times New Roman" w:hAnsi="Times New Roman" w:cs="Times New Roman"/>
          <w:sz w:val="28"/>
          <w:szCs w:val="28"/>
        </w:rPr>
        <w:t>її</w:t>
      </w:r>
      <w:r w:rsidRPr="00EC3C5E">
        <w:rPr>
          <w:rFonts w:ascii="Times New Roman" w:hAnsi="Times New Roman" w:cs="Times New Roman"/>
          <w:sz w:val="28"/>
          <w:szCs w:val="28"/>
        </w:rPr>
        <w:t xml:space="preserve"> правово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EC3C5E">
        <w:rPr>
          <w:rFonts w:ascii="Times New Roman" w:hAnsi="Times New Roman" w:cs="Times New Roman"/>
          <w:sz w:val="28"/>
          <w:szCs w:val="28"/>
        </w:rPr>
        <w:t xml:space="preserve"> та соціального статусу.</w:t>
      </w:r>
    </w:p>
    <w:p w:rsidR="002C3B91" w:rsidRPr="001F29BC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B08">
        <w:rPr>
          <w:rFonts w:ascii="Times New Roman" w:hAnsi="Times New Roman" w:cs="Times New Roman"/>
          <w:b/>
          <w:sz w:val="28"/>
          <w:szCs w:val="28"/>
        </w:rPr>
        <w:t xml:space="preserve">Об’єктом дослідження </w:t>
      </w:r>
      <w:r w:rsidRPr="001F29BC">
        <w:rPr>
          <w:rFonts w:ascii="Times New Roman" w:hAnsi="Times New Roman" w:cs="Times New Roman"/>
          <w:sz w:val="28"/>
          <w:szCs w:val="28"/>
        </w:rPr>
        <w:t xml:space="preserve">є суспільні відносини, </w:t>
      </w:r>
      <w:r>
        <w:rPr>
          <w:rFonts w:ascii="Times New Roman" w:hAnsi="Times New Roman" w:cs="Times New Roman"/>
          <w:sz w:val="28"/>
          <w:szCs w:val="28"/>
        </w:rPr>
        <w:t>які</w:t>
      </w:r>
      <w:r w:rsidRPr="001F29BC">
        <w:rPr>
          <w:rFonts w:ascii="Times New Roman" w:hAnsi="Times New Roman" w:cs="Times New Roman"/>
          <w:sz w:val="28"/>
          <w:szCs w:val="28"/>
        </w:rPr>
        <w:t xml:space="preserve"> виникають в період зачаття, виношування і народження дитини, що закріплюють суб'єктивні права людини</w:t>
      </w:r>
      <w:r>
        <w:rPr>
          <w:rFonts w:ascii="Times New Roman" w:hAnsi="Times New Roman" w:cs="Times New Roman"/>
          <w:sz w:val="28"/>
          <w:szCs w:val="28"/>
        </w:rPr>
        <w:t xml:space="preserve"> та </w:t>
      </w:r>
      <w:r w:rsidRPr="001F29BC">
        <w:rPr>
          <w:rFonts w:ascii="Times New Roman" w:hAnsi="Times New Roman" w:cs="Times New Roman"/>
          <w:sz w:val="28"/>
          <w:szCs w:val="28"/>
        </w:rPr>
        <w:t>забезпечують реалізацію права на життя.</w:t>
      </w:r>
    </w:p>
    <w:p w:rsidR="002C3B91" w:rsidRPr="001F29BC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B08">
        <w:rPr>
          <w:rFonts w:ascii="Times New Roman" w:hAnsi="Times New Roman" w:cs="Times New Roman"/>
          <w:b/>
          <w:sz w:val="28"/>
          <w:szCs w:val="28"/>
        </w:rPr>
        <w:t>Предмет</w:t>
      </w:r>
      <w:r>
        <w:rPr>
          <w:rFonts w:ascii="Times New Roman" w:hAnsi="Times New Roman" w:cs="Times New Roman"/>
          <w:b/>
          <w:sz w:val="28"/>
          <w:szCs w:val="28"/>
        </w:rPr>
        <w:t>ом</w:t>
      </w:r>
      <w:r w:rsidRPr="005C3B08">
        <w:rPr>
          <w:rFonts w:ascii="Times New Roman" w:hAnsi="Times New Roman" w:cs="Times New Roman"/>
          <w:b/>
          <w:sz w:val="28"/>
          <w:szCs w:val="28"/>
        </w:rPr>
        <w:t xml:space="preserve"> дослідження </w:t>
      </w:r>
      <w:r w:rsidRPr="001F29BC">
        <w:rPr>
          <w:rFonts w:ascii="Times New Roman" w:hAnsi="Times New Roman" w:cs="Times New Roman"/>
          <w:sz w:val="28"/>
          <w:szCs w:val="28"/>
        </w:rPr>
        <w:t xml:space="preserve">є сукупність </w:t>
      </w:r>
      <w:r>
        <w:rPr>
          <w:rFonts w:ascii="Times New Roman" w:hAnsi="Times New Roman" w:cs="Times New Roman"/>
          <w:sz w:val="28"/>
          <w:szCs w:val="28"/>
        </w:rPr>
        <w:t xml:space="preserve">правових </w:t>
      </w:r>
      <w:r w:rsidRPr="001F29BC">
        <w:rPr>
          <w:rFonts w:ascii="Times New Roman" w:hAnsi="Times New Roman" w:cs="Times New Roman"/>
          <w:sz w:val="28"/>
          <w:szCs w:val="28"/>
        </w:rPr>
        <w:t>норм, що регламентують правовий статус зачато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1F29BC">
        <w:rPr>
          <w:rFonts w:ascii="Times New Roman" w:hAnsi="Times New Roman" w:cs="Times New Roman"/>
          <w:sz w:val="28"/>
          <w:szCs w:val="28"/>
        </w:rPr>
        <w:t xml:space="preserve">, але </w:t>
      </w:r>
      <w:r>
        <w:rPr>
          <w:rFonts w:ascii="Times New Roman" w:hAnsi="Times New Roman" w:cs="Times New Roman"/>
          <w:sz w:val="28"/>
          <w:szCs w:val="28"/>
        </w:rPr>
        <w:t xml:space="preserve">ще </w:t>
      </w:r>
      <w:r w:rsidRPr="001F29BC">
        <w:rPr>
          <w:rFonts w:ascii="Times New Roman" w:hAnsi="Times New Roman" w:cs="Times New Roman"/>
          <w:sz w:val="28"/>
          <w:szCs w:val="28"/>
        </w:rPr>
        <w:t>ненародженої дитини</w:t>
      </w:r>
      <w:r>
        <w:rPr>
          <w:rFonts w:ascii="Times New Roman" w:hAnsi="Times New Roman" w:cs="Times New Roman"/>
          <w:sz w:val="28"/>
          <w:szCs w:val="28"/>
        </w:rPr>
        <w:t>, доктринальні положення та судова практика з цього питання</w:t>
      </w:r>
      <w:r w:rsidRPr="001F29BC">
        <w:rPr>
          <w:rFonts w:ascii="Times New Roman" w:hAnsi="Times New Roman" w:cs="Times New Roman"/>
          <w:sz w:val="28"/>
          <w:szCs w:val="28"/>
        </w:rPr>
        <w:t>.</w:t>
      </w:r>
    </w:p>
    <w:p w:rsidR="002C3B91" w:rsidRPr="005C3B08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C3B08">
        <w:rPr>
          <w:rFonts w:ascii="Times New Roman" w:hAnsi="Times New Roman" w:cs="Times New Roman"/>
          <w:b/>
          <w:sz w:val="28"/>
          <w:szCs w:val="28"/>
        </w:rPr>
        <w:t xml:space="preserve">Методи дослідження. </w:t>
      </w:r>
      <w:r w:rsidRPr="001F29BC">
        <w:rPr>
          <w:rFonts w:ascii="Times New Roman" w:hAnsi="Times New Roman" w:cs="Times New Roman"/>
          <w:sz w:val="28"/>
          <w:szCs w:val="28"/>
        </w:rPr>
        <w:t>Методологічну основу магістерського дослідження склали методи і прийоми наукового пізнання – як загальнонаукові, так і спеціально-юридичні.</w:t>
      </w:r>
      <w:r w:rsidRPr="005C3B0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F29BC">
        <w:rPr>
          <w:rFonts w:ascii="Times New Roman" w:hAnsi="Times New Roman" w:cs="Times New Roman"/>
          <w:sz w:val="28"/>
          <w:szCs w:val="28"/>
        </w:rPr>
        <w:t>Застосування історичного методу у взаємозв’язку із методом аналізу дозволило охарактеризувати еволюцію поглядів науковців та законодавця та насцитуруса (Розділ 1, підрозділ 1.1). Застосування порівняльно-правового методу дозволило визначити момент появи у людини права на життя (Розділ 1, підрозділ 1.2). Системно-структурній методу у взаємозв’язку із методом аналізу дозволили визначити зміст та основні характерні риси правового статусу насцитуруса (Розділ 1, підрозділ 1.3).</w:t>
      </w:r>
      <w:r w:rsidRPr="005C3B0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B5AF5">
        <w:rPr>
          <w:rFonts w:ascii="Times New Roman" w:hAnsi="Times New Roman" w:cs="Times New Roman"/>
          <w:sz w:val="28"/>
          <w:szCs w:val="28"/>
        </w:rPr>
        <w:t>За допомогою діалектичного, структурно-логічного методів надано характеристику правовому статусу насцитурусу в окремих приватно-правових відносинах (Розділ 2, підрозділи 2.1, 2.2, 2.3).</w:t>
      </w:r>
      <w:r w:rsidRPr="005C3B0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B5AF5">
        <w:rPr>
          <w:rFonts w:ascii="Times New Roman" w:hAnsi="Times New Roman" w:cs="Times New Roman"/>
          <w:sz w:val="28"/>
          <w:szCs w:val="28"/>
        </w:rPr>
        <w:t>Формально-юридичний метод застосовувався при дослідженні та розкритті таких понять, як «ембріон», «плід», «насцитурус», правова охорона та правовий захист насцитуруса тощо (Розділ 1, підрозділ 1.2; Розділ 3, підрозділи 3.1, 3.2). Застосування методу аналізу у взаємозв’язку із системно-структурним методом дало також можливість визначити існуючи правові механізми охорони та захисту насцитуруса (Розділ 3, підрозділи 3.1, 3.2), а застосування порівняльно-правового  (компаративного) методу у взаємодії із системно-структурним дозволило обґрунтувати пропозиції та напрямки вдосконалення чинного українського законодавства.</w:t>
      </w:r>
    </w:p>
    <w:p w:rsidR="002C3B91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B08">
        <w:rPr>
          <w:rFonts w:ascii="Times New Roman" w:hAnsi="Times New Roman" w:cs="Times New Roman"/>
          <w:b/>
          <w:sz w:val="28"/>
          <w:szCs w:val="28"/>
        </w:rPr>
        <w:t xml:space="preserve">Наукова новизна одержаних результатів </w:t>
      </w:r>
      <w:r w:rsidRPr="002B5AF5">
        <w:rPr>
          <w:rFonts w:ascii="Times New Roman" w:hAnsi="Times New Roman" w:cs="Times New Roman"/>
          <w:sz w:val="28"/>
          <w:szCs w:val="28"/>
        </w:rPr>
        <w:t xml:space="preserve">полягає у тому, що магістерська робота є комплексним дослідженням сутності і змісту </w:t>
      </w:r>
      <w:r>
        <w:rPr>
          <w:rFonts w:ascii="Times New Roman" w:hAnsi="Times New Roman" w:cs="Times New Roman"/>
          <w:sz w:val="28"/>
          <w:szCs w:val="28"/>
        </w:rPr>
        <w:t>правового статусу зачатих, але ще ненароджених дітей</w:t>
      </w:r>
      <w:r w:rsidRPr="002B5AF5">
        <w:rPr>
          <w:rFonts w:ascii="Times New Roman" w:hAnsi="Times New Roman" w:cs="Times New Roman"/>
          <w:sz w:val="28"/>
          <w:szCs w:val="28"/>
        </w:rPr>
        <w:t>, за результатами якого сформульовано ряд наукових положень і висновків. Зокрема, до них відносяться так</w:t>
      </w:r>
      <w:r>
        <w:rPr>
          <w:rFonts w:ascii="Times New Roman" w:hAnsi="Times New Roman" w:cs="Times New Roman"/>
          <w:sz w:val="28"/>
          <w:szCs w:val="28"/>
        </w:rPr>
        <w:t>і:</w:t>
      </w:r>
    </w:p>
    <w:p w:rsidR="002C3B91" w:rsidRPr="002B5AF5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2B5AF5">
        <w:rPr>
          <w:rFonts w:ascii="Times New Roman" w:hAnsi="Times New Roman" w:cs="Times New Roman"/>
          <w:sz w:val="28"/>
          <w:szCs w:val="28"/>
        </w:rPr>
        <w:t>Відповідно до принципу симетрії почат</w:t>
      </w:r>
      <w:r>
        <w:rPr>
          <w:rFonts w:ascii="Times New Roman" w:hAnsi="Times New Roman" w:cs="Times New Roman"/>
          <w:sz w:val="28"/>
          <w:szCs w:val="28"/>
        </w:rPr>
        <w:t>ок</w:t>
      </w:r>
      <w:r w:rsidRPr="002B5AF5">
        <w:rPr>
          <w:rFonts w:ascii="Times New Roman" w:hAnsi="Times New Roman" w:cs="Times New Roman"/>
          <w:sz w:val="28"/>
          <w:szCs w:val="28"/>
        </w:rPr>
        <w:t xml:space="preserve"> людського життя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5AF5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за</w:t>
      </w:r>
      <w:r w:rsidRPr="002B5AF5">
        <w:rPr>
          <w:rFonts w:ascii="Times New Roman" w:hAnsi="Times New Roman" w:cs="Times New Roman"/>
          <w:sz w:val="28"/>
          <w:szCs w:val="28"/>
        </w:rPr>
        <w:t xml:space="preserve"> аналогі</w:t>
      </w:r>
      <w:r>
        <w:rPr>
          <w:rFonts w:ascii="Times New Roman" w:hAnsi="Times New Roman" w:cs="Times New Roman"/>
          <w:sz w:val="28"/>
          <w:szCs w:val="28"/>
        </w:rPr>
        <w:t>єю</w:t>
      </w:r>
      <w:r w:rsidRPr="002B5AF5">
        <w:rPr>
          <w:rFonts w:ascii="Times New Roman" w:hAnsi="Times New Roman" w:cs="Times New Roman"/>
          <w:sz w:val="28"/>
          <w:szCs w:val="28"/>
        </w:rPr>
        <w:t xml:space="preserve"> з її </w:t>
      </w:r>
      <w:r>
        <w:rPr>
          <w:rFonts w:ascii="Times New Roman" w:hAnsi="Times New Roman" w:cs="Times New Roman"/>
          <w:sz w:val="28"/>
          <w:szCs w:val="28"/>
        </w:rPr>
        <w:t>закінченням</w:t>
      </w:r>
      <w:r w:rsidRPr="002B5AF5">
        <w:rPr>
          <w:rFonts w:ascii="Times New Roman" w:hAnsi="Times New Roman" w:cs="Times New Roman"/>
          <w:sz w:val="28"/>
          <w:szCs w:val="28"/>
        </w:rPr>
        <w:t>) з правової точки зору повин</w:t>
      </w:r>
      <w:r>
        <w:rPr>
          <w:rFonts w:ascii="Times New Roman" w:hAnsi="Times New Roman" w:cs="Times New Roman"/>
          <w:sz w:val="28"/>
          <w:szCs w:val="28"/>
        </w:rPr>
        <w:t>ен</w:t>
      </w:r>
      <w:r w:rsidRPr="002B5AF5">
        <w:rPr>
          <w:rFonts w:ascii="Times New Roman" w:hAnsi="Times New Roman" w:cs="Times New Roman"/>
          <w:sz w:val="28"/>
          <w:szCs w:val="28"/>
        </w:rPr>
        <w:t xml:space="preserve"> бути пов'язан</w:t>
      </w:r>
      <w:r>
        <w:rPr>
          <w:rFonts w:ascii="Times New Roman" w:hAnsi="Times New Roman" w:cs="Times New Roman"/>
          <w:sz w:val="28"/>
          <w:szCs w:val="28"/>
        </w:rPr>
        <w:t>им</w:t>
      </w:r>
      <w:r w:rsidRPr="002B5AF5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5AF5">
        <w:rPr>
          <w:rFonts w:ascii="Times New Roman" w:hAnsi="Times New Roman" w:cs="Times New Roman"/>
          <w:sz w:val="28"/>
          <w:szCs w:val="28"/>
        </w:rPr>
        <w:t>початком функціонування стовбура мозку. Останні досягнення біологічної науки свідчать про необхідність захисту прав ненародженої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5AF5">
        <w:rPr>
          <w:rFonts w:ascii="Times New Roman" w:hAnsi="Times New Roman" w:cs="Times New Roman"/>
          <w:sz w:val="28"/>
          <w:szCs w:val="28"/>
        </w:rPr>
        <w:t xml:space="preserve">дитини, починаючи з віку </w:t>
      </w:r>
      <w:r>
        <w:rPr>
          <w:rFonts w:ascii="Times New Roman" w:hAnsi="Times New Roman" w:cs="Times New Roman"/>
          <w:sz w:val="28"/>
          <w:szCs w:val="28"/>
        </w:rPr>
        <w:t>шести</w:t>
      </w:r>
      <w:r w:rsidRPr="002B5AF5">
        <w:rPr>
          <w:rFonts w:ascii="Times New Roman" w:hAnsi="Times New Roman" w:cs="Times New Roman"/>
          <w:sz w:val="28"/>
          <w:szCs w:val="28"/>
        </w:rPr>
        <w:t xml:space="preserve"> тижнів від зачаття.</w:t>
      </w:r>
    </w:p>
    <w:p w:rsidR="002C3B91" w:rsidRPr="002B5AF5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5AF5">
        <w:rPr>
          <w:rFonts w:ascii="Times New Roman" w:hAnsi="Times New Roman" w:cs="Times New Roman"/>
          <w:sz w:val="28"/>
          <w:szCs w:val="28"/>
        </w:rPr>
        <w:t>2. Формулюються доктринальні поняття, які є ключовими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5AF5">
        <w:rPr>
          <w:rFonts w:ascii="Times New Roman" w:hAnsi="Times New Roman" w:cs="Times New Roman"/>
          <w:sz w:val="28"/>
          <w:szCs w:val="28"/>
        </w:rPr>
        <w:t>для дослідження в цілому:</w:t>
      </w:r>
    </w:p>
    <w:p w:rsidR="002C3B91" w:rsidRPr="002B5AF5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5AF5">
        <w:rPr>
          <w:rFonts w:ascii="Times New Roman" w:hAnsi="Times New Roman" w:cs="Times New Roman"/>
          <w:sz w:val="28"/>
          <w:szCs w:val="28"/>
        </w:rPr>
        <w:t>«Ембріон» - зародок організму людини в ранній період розв</w:t>
      </w:r>
      <w:r>
        <w:rPr>
          <w:rFonts w:ascii="Times New Roman" w:hAnsi="Times New Roman" w:cs="Times New Roman"/>
          <w:sz w:val="28"/>
          <w:szCs w:val="28"/>
        </w:rPr>
        <w:t>итку від зачаття до досягнення шести</w:t>
      </w:r>
      <w:r w:rsidRPr="002B5AF5">
        <w:rPr>
          <w:rFonts w:ascii="Times New Roman" w:hAnsi="Times New Roman" w:cs="Times New Roman"/>
          <w:sz w:val="28"/>
          <w:szCs w:val="28"/>
        </w:rPr>
        <w:t xml:space="preserve"> тижнів внутрішньоутробного розвитку.</w:t>
      </w:r>
    </w:p>
    <w:p w:rsidR="002C3B91" w:rsidRPr="002B5AF5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5AF5">
        <w:rPr>
          <w:rFonts w:ascii="Times New Roman" w:hAnsi="Times New Roman" w:cs="Times New Roman"/>
          <w:sz w:val="28"/>
          <w:szCs w:val="28"/>
        </w:rPr>
        <w:t xml:space="preserve">«Плід» - людська істота з </w:t>
      </w:r>
      <w:r>
        <w:rPr>
          <w:rFonts w:ascii="Times New Roman" w:hAnsi="Times New Roman" w:cs="Times New Roman"/>
          <w:sz w:val="28"/>
          <w:szCs w:val="28"/>
        </w:rPr>
        <w:t>шостого</w:t>
      </w:r>
      <w:r w:rsidRPr="002B5AF5">
        <w:rPr>
          <w:rFonts w:ascii="Times New Roman" w:hAnsi="Times New Roman" w:cs="Times New Roman"/>
          <w:sz w:val="28"/>
          <w:szCs w:val="28"/>
        </w:rPr>
        <w:t xml:space="preserve"> тижня розвитку до виходу з материнського організму.</w:t>
      </w:r>
    </w:p>
    <w:p w:rsidR="002C3B91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5AF5">
        <w:rPr>
          <w:rFonts w:ascii="Times New Roman" w:hAnsi="Times New Roman" w:cs="Times New Roman"/>
          <w:sz w:val="28"/>
          <w:szCs w:val="28"/>
        </w:rPr>
        <w:t>Для кращої охорони прав ненародженої дитини треба дещо уточнити поняття «насц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2B5AF5">
        <w:rPr>
          <w:rFonts w:ascii="Times New Roman" w:hAnsi="Times New Roman" w:cs="Times New Roman"/>
          <w:sz w:val="28"/>
          <w:szCs w:val="28"/>
        </w:rPr>
        <w:t>турус», яке слід розуміти як «той, хто має право народитися». Цим поняттям охоплюється людська істота в цілому до моменту народження.</w:t>
      </w:r>
    </w:p>
    <w:p w:rsidR="002C3B91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Pr="002B5AF5">
        <w:rPr>
          <w:rFonts w:ascii="Times New Roman" w:hAnsi="Times New Roman" w:cs="Times New Roman"/>
          <w:sz w:val="28"/>
          <w:szCs w:val="28"/>
        </w:rPr>
        <w:t>Виявлено друг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2B5AF5">
        <w:rPr>
          <w:rFonts w:ascii="Times New Roman" w:hAnsi="Times New Roman" w:cs="Times New Roman"/>
          <w:sz w:val="28"/>
          <w:szCs w:val="28"/>
        </w:rPr>
        <w:t xml:space="preserve"> (відсутня нині) категорі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2B5AF5">
        <w:rPr>
          <w:rFonts w:ascii="Times New Roman" w:hAnsi="Times New Roman" w:cs="Times New Roman"/>
          <w:sz w:val="28"/>
          <w:szCs w:val="28"/>
        </w:rPr>
        <w:t xml:space="preserve"> суб'єктів, яких можна визнати насц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2B5AF5">
        <w:rPr>
          <w:rFonts w:ascii="Times New Roman" w:hAnsi="Times New Roman" w:cs="Times New Roman"/>
          <w:sz w:val="28"/>
          <w:szCs w:val="28"/>
        </w:rPr>
        <w:t>турусамі - діти спадкодавця, зачаті після його смерті протягом певного терміну (наприклад, шести місяців) за умови доведеності волі спадкодавця на таке зачаття. Воля спадкодавця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5AF5">
        <w:rPr>
          <w:rFonts w:ascii="Times New Roman" w:hAnsi="Times New Roman" w:cs="Times New Roman"/>
          <w:sz w:val="28"/>
          <w:szCs w:val="28"/>
        </w:rPr>
        <w:t>на зачаття дитини повинна бути безпосередньо виражена (наприклад, розпочат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2B5AF5">
        <w:rPr>
          <w:rFonts w:ascii="Times New Roman" w:hAnsi="Times New Roman" w:cs="Times New Roman"/>
          <w:sz w:val="28"/>
          <w:szCs w:val="28"/>
        </w:rPr>
        <w:t xml:space="preserve"> репродуктивна програма). Запропонований термін для зачаття заснований на терміні,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5AF5">
        <w:rPr>
          <w:rFonts w:ascii="Times New Roman" w:hAnsi="Times New Roman" w:cs="Times New Roman"/>
          <w:sz w:val="28"/>
          <w:szCs w:val="28"/>
        </w:rPr>
        <w:t xml:space="preserve">встановленому для прийняття спадщини. </w:t>
      </w:r>
    </w:p>
    <w:p w:rsidR="002C3B91" w:rsidRPr="002B5AF5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Pr="002B5AF5">
        <w:rPr>
          <w:rFonts w:ascii="Times New Roman" w:hAnsi="Times New Roman" w:cs="Times New Roman"/>
          <w:sz w:val="28"/>
          <w:szCs w:val="28"/>
        </w:rPr>
        <w:t>Визначено статус дитини, виношено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2B5AF5">
        <w:rPr>
          <w:rFonts w:ascii="Times New Roman" w:hAnsi="Times New Roman" w:cs="Times New Roman"/>
          <w:sz w:val="28"/>
          <w:szCs w:val="28"/>
        </w:rPr>
        <w:t xml:space="preserve"> сурогатною матір'ю, в разі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5AF5">
        <w:rPr>
          <w:rFonts w:ascii="Times New Roman" w:hAnsi="Times New Roman" w:cs="Times New Roman"/>
          <w:sz w:val="28"/>
          <w:szCs w:val="28"/>
        </w:rPr>
        <w:t xml:space="preserve">смерті до </w:t>
      </w:r>
      <w:r>
        <w:rPr>
          <w:rFonts w:ascii="Times New Roman" w:hAnsi="Times New Roman" w:cs="Times New Roman"/>
          <w:sz w:val="28"/>
          <w:szCs w:val="28"/>
        </w:rPr>
        <w:t>її</w:t>
      </w:r>
      <w:r w:rsidRPr="002B5AF5">
        <w:rPr>
          <w:rFonts w:ascii="Times New Roman" w:hAnsi="Times New Roman" w:cs="Times New Roman"/>
          <w:sz w:val="28"/>
          <w:szCs w:val="28"/>
        </w:rPr>
        <w:t xml:space="preserve"> народження одного або обох генетичних батьків. В</w:t>
      </w:r>
      <w:r>
        <w:rPr>
          <w:rFonts w:ascii="Times New Roman" w:hAnsi="Times New Roman" w:cs="Times New Roman"/>
          <w:sz w:val="28"/>
          <w:szCs w:val="28"/>
        </w:rPr>
        <w:t>она</w:t>
      </w:r>
      <w:r w:rsidRPr="002B5AF5">
        <w:rPr>
          <w:rFonts w:ascii="Times New Roman" w:hAnsi="Times New Roman" w:cs="Times New Roman"/>
          <w:sz w:val="28"/>
          <w:szCs w:val="28"/>
        </w:rPr>
        <w:t xml:space="preserve"> повин</w:t>
      </w:r>
      <w:r>
        <w:rPr>
          <w:rFonts w:ascii="Times New Roman" w:hAnsi="Times New Roman" w:cs="Times New Roman"/>
          <w:sz w:val="28"/>
          <w:szCs w:val="28"/>
        </w:rPr>
        <w:t xml:space="preserve">на </w:t>
      </w:r>
      <w:r w:rsidRPr="002B5AF5">
        <w:rPr>
          <w:rFonts w:ascii="Times New Roman" w:hAnsi="Times New Roman" w:cs="Times New Roman"/>
          <w:sz w:val="28"/>
          <w:szCs w:val="28"/>
        </w:rPr>
        <w:t>бути визнан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2B5AF5">
        <w:rPr>
          <w:rFonts w:ascii="Times New Roman" w:hAnsi="Times New Roman" w:cs="Times New Roman"/>
          <w:sz w:val="28"/>
          <w:szCs w:val="28"/>
        </w:rPr>
        <w:t xml:space="preserve"> насц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2B5AF5">
        <w:rPr>
          <w:rFonts w:ascii="Times New Roman" w:hAnsi="Times New Roman" w:cs="Times New Roman"/>
          <w:sz w:val="28"/>
          <w:szCs w:val="28"/>
        </w:rPr>
        <w:t>турусом</w:t>
      </w:r>
      <w:r>
        <w:rPr>
          <w:rFonts w:ascii="Times New Roman" w:hAnsi="Times New Roman" w:cs="Times New Roman"/>
          <w:sz w:val="28"/>
          <w:szCs w:val="28"/>
        </w:rPr>
        <w:t xml:space="preserve"> (потенційним спадкоємцем генетичних батьків)</w:t>
      </w:r>
      <w:r w:rsidRPr="002B5AF5">
        <w:rPr>
          <w:rFonts w:ascii="Times New Roman" w:hAnsi="Times New Roman" w:cs="Times New Roman"/>
          <w:sz w:val="28"/>
          <w:szCs w:val="28"/>
        </w:rPr>
        <w:t xml:space="preserve"> незалежно від згоди сурогатної матері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5AF5">
        <w:rPr>
          <w:rFonts w:ascii="Times New Roman" w:hAnsi="Times New Roman" w:cs="Times New Roman"/>
          <w:sz w:val="28"/>
          <w:szCs w:val="28"/>
        </w:rPr>
        <w:t>на запис генетичних батьків в якості батька і матері дитини, а також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5AF5">
        <w:rPr>
          <w:rFonts w:ascii="Times New Roman" w:hAnsi="Times New Roman" w:cs="Times New Roman"/>
          <w:sz w:val="28"/>
          <w:szCs w:val="28"/>
        </w:rPr>
        <w:t xml:space="preserve">незалежно від умов договору. При цьому дитина, </w:t>
      </w:r>
      <w:r>
        <w:rPr>
          <w:rFonts w:ascii="Times New Roman" w:hAnsi="Times New Roman" w:cs="Times New Roman"/>
          <w:sz w:val="28"/>
          <w:szCs w:val="28"/>
        </w:rPr>
        <w:t>виношена</w:t>
      </w:r>
      <w:r w:rsidRPr="002B5AF5">
        <w:rPr>
          <w:rFonts w:ascii="Times New Roman" w:hAnsi="Times New Roman" w:cs="Times New Roman"/>
          <w:sz w:val="28"/>
          <w:szCs w:val="28"/>
        </w:rPr>
        <w:t xml:space="preserve"> сурогатно</w:t>
      </w:r>
      <w:r>
        <w:rPr>
          <w:rFonts w:ascii="Times New Roman" w:hAnsi="Times New Roman" w:cs="Times New Roman"/>
          <w:sz w:val="28"/>
          <w:szCs w:val="28"/>
        </w:rPr>
        <w:t xml:space="preserve">ю </w:t>
      </w:r>
      <w:r w:rsidRPr="002B5AF5">
        <w:rPr>
          <w:rFonts w:ascii="Times New Roman" w:hAnsi="Times New Roman" w:cs="Times New Roman"/>
          <w:sz w:val="28"/>
          <w:szCs w:val="28"/>
        </w:rPr>
        <w:t>матір'ю, не набуває статус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2B5AF5">
        <w:rPr>
          <w:rFonts w:ascii="Times New Roman" w:hAnsi="Times New Roman" w:cs="Times New Roman"/>
          <w:sz w:val="28"/>
          <w:szCs w:val="28"/>
        </w:rPr>
        <w:t xml:space="preserve"> насц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2B5AF5">
        <w:rPr>
          <w:rFonts w:ascii="Times New Roman" w:hAnsi="Times New Roman" w:cs="Times New Roman"/>
          <w:sz w:val="28"/>
          <w:szCs w:val="28"/>
        </w:rPr>
        <w:t>туруса після смерті сурогатної матері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5AF5">
        <w:rPr>
          <w:rFonts w:ascii="Times New Roman" w:hAnsi="Times New Roman" w:cs="Times New Roman"/>
          <w:sz w:val="28"/>
          <w:szCs w:val="28"/>
        </w:rPr>
        <w:t>і (або) її родичів, оскільки не має кровної спорідненості з ними.</w:t>
      </w:r>
    </w:p>
    <w:p w:rsidR="002C3B91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5AF5">
        <w:rPr>
          <w:rFonts w:ascii="Times New Roman" w:hAnsi="Times New Roman" w:cs="Times New Roman"/>
          <w:sz w:val="28"/>
          <w:szCs w:val="28"/>
        </w:rPr>
        <w:t>4. Доведено, що насц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2B5AF5">
        <w:rPr>
          <w:rFonts w:ascii="Times New Roman" w:hAnsi="Times New Roman" w:cs="Times New Roman"/>
          <w:sz w:val="28"/>
          <w:szCs w:val="28"/>
        </w:rPr>
        <w:t xml:space="preserve">турус, </w:t>
      </w:r>
      <w:r>
        <w:rPr>
          <w:rFonts w:ascii="Times New Roman" w:hAnsi="Times New Roman" w:cs="Times New Roman"/>
          <w:sz w:val="28"/>
          <w:szCs w:val="28"/>
        </w:rPr>
        <w:t>виношений</w:t>
      </w:r>
      <w:r w:rsidRPr="002B5AF5">
        <w:rPr>
          <w:rFonts w:ascii="Times New Roman" w:hAnsi="Times New Roman" w:cs="Times New Roman"/>
          <w:sz w:val="28"/>
          <w:szCs w:val="28"/>
        </w:rPr>
        <w:t xml:space="preserve"> сурогатною матір'ю, в разі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5AF5">
        <w:rPr>
          <w:rFonts w:ascii="Times New Roman" w:hAnsi="Times New Roman" w:cs="Times New Roman"/>
          <w:sz w:val="28"/>
          <w:szCs w:val="28"/>
        </w:rPr>
        <w:t>смерті до його народження одного або обох генетичних батьків має право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5AF5">
        <w:rPr>
          <w:rFonts w:ascii="Times New Roman" w:hAnsi="Times New Roman" w:cs="Times New Roman"/>
          <w:sz w:val="28"/>
          <w:szCs w:val="28"/>
        </w:rPr>
        <w:t>на відшкодування шкоди у зв'язку зі смертю годувальника - генетичних батька або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5AF5">
        <w:rPr>
          <w:rFonts w:ascii="Times New Roman" w:hAnsi="Times New Roman" w:cs="Times New Roman"/>
          <w:sz w:val="28"/>
          <w:szCs w:val="28"/>
        </w:rPr>
        <w:t>матері.</w:t>
      </w:r>
    </w:p>
    <w:p w:rsidR="002C3B91" w:rsidRPr="007B1430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Доопрацьовано</w:t>
      </w:r>
      <w:r w:rsidRPr="007B1430">
        <w:rPr>
          <w:rFonts w:ascii="Times New Roman" w:hAnsi="Times New Roman" w:cs="Times New Roman"/>
          <w:sz w:val="28"/>
          <w:szCs w:val="28"/>
        </w:rPr>
        <w:t xml:space="preserve"> науков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7B1430">
        <w:rPr>
          <w:rFonts w:ascii="Times New Roman" w:hAnsi="Times New Roman" w:cs="Times New Roman"/>
          <w:sz w:val="28"/>
          <w:szCs w:val="28"/>
        </w:rPr>
        <w:t xml:space="preserve"> категорі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7B1430">
        <w:rPr>
          <w:rFonts w:ascii="Times New Roman" w:hAnsi="Times New Roman" w:cs="Times New Roman"/>
          <w:sz w:val="28"/>
          <w:szCs w:val="28"/>
        </w:rPr>
        <w:t xml:space="preserve"> «охорона інтересів насц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7B1430">
        <w:rPr>
          <w:rFonts w:ascii="Times New Roman" w:hAnsi="Times New Roman" w:cs="Times New Roman"/>
          <w:sz w:val="28"/>
          <w:szCs w:val="28"/>
        </w:rPr>
        <w:t>туруса», що включає охорону інтересі</w:t>
      </w:r>
      <w:r>
        <w:rPr>
          <w:rFonts w:ascii="Times New Roman" w:hAnsi="Times New Roman" w:cs="Times New Roman"/>
          <w:sz w:val="28"/>
          <w:szCs w:val="28"/>
        </w:rPr>
        <w:t>в не</w:t>
      </w:r>
      <w:r w:rsidRPr="007B1430">
        <w:rPr>
          <w:rFonts w:ascii="Times New Roman" w:hAnsi="Times New Roman" w:cs="Times New Roman"/>
          <w:sz w:val="28"/>
          <w:szCs w:val="28"/>
        </w:rPr>
        <w:t xml:space="preserve">народженої особи в разі втрати годувальника, при розділі 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7B1430">
        <w:rPr>
          <w:rFonts w:ascii="Times New Roman" w:hAnsi="Times New Roman" w:cs="Times New Roman"/>
          <w:sz w:val="28"/>
          <w:szCs w:val="28"/>
        </w:rPr>
        <w:t xml:space="preserve"> прийняття спадщини </w:t>
      </w:r>
      <w:r>
        <w:rPr>
          <w:rFonts w:ascii="Times New Roman" w:hAnsi="Times New Roman" w:cs="Times New Roman"/>
          <w:sz w:val="28"/>
          <w:szCs w:val="28"/>
        </w:rPr>
        <w:t>тощо</w:t>
      </w:r>
      <w:r w:rsidRPr="007B1430">
        <w:rPr>
          <w:rFonts w:ascii="Times New Roman" w:hAnsi="Times New Roman" w:cs="Times New Roman"/>
          <w:sz w:val="28"/>
          <w:szCs w:val="28"/>
        </w:rPr>
        <w:t>. Дана категорія необхідна для недопущення помилкового розуміння наявності прав, і, як наслідок</w:t>
      </w:r>
      <w:r>
        <w:rPr>
          <w:rFonts w:ascii="Times New Roman" w:hAnsi="Times New Roman" w:cs="Times New Roman"/>
          <w:sz w:val="28"/>
          <w:szCs w:val="28"/>
        </w:rPr>
        <w:t>, наявності правоздатності у не</w:t>
      </w:r>
      <w:r w:rsidRPr="007B1430">
        <w:rPr>
          <w:rFonts w:ascii="Times New Roman" w:hAnsi="Times New Roman" w:cs="Times New Roman"/>
          <w:sz w:val="28"/>
          <w:szCs w:val="28"/>
        </w:rPr>
        <w:t>народженої особи, оскільки мати права може тільки вже народжена людина.</w:t>
      </w:r>
    </w:p>
    <w:p w:rsidR="002C3B91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B1430">
        <w:rPr>
          <w:rFonts w:ascii="Times New Roman" w:hAnsi="Times New Roman" w:cs="Times New Roman"/>
          <w:sz w:val="28"/>
          <w:szCs w:val="28"/>
        </w:rPr>
        <w:t xml:space="preserve">7. Доведено необхідність встановлення обов'язку матері інформувати інших спадкоємців, а також нотаріуса про наявність зачатої дитини, що є потенційним </w:t>
      </w:r>
      <w:r>
        <w:rPr>
          <w:rFonts w:ascii="Times New Roman" w:hAnsi="Times New Roman" w:cs="Times New Roman"/>
          <w:sz w:val="28"/>
          <w:szCs w:val="28"/>
        </w:rPr>
        <w:t>спадкоємцем</w:t>
      </w:r>
      <w:r w:rsidRPr="007B1430">
        <w:rPr>
          <w:rFonts w:ascii="Times New Roman" w:hAnsi="Times New Roman" w:cs="Times New Roman"/>
          <w:sz w:val="28"/>
          <w:szCs w:val="28"/>
        </w:rPr>
        <w:t>. Момент виникнення цього обов'язку - день, коли вона дізналася або повинна була дізнатися про свою вагітність. Метою даного механізму є запобігання в разі появи такого спадкоємця (чиї права не були враховані під час розподілу спадщини) можливих проблем в подальшому (можливо, через багато років), наприклад, таких як нікчемність розподілу спадщини, нікчемність інших правочинів щодо розпорядження спадковим майном, правова невизначеність статусу власника майна протягом тривалого періоду часу.</w:t>
      </w:r>
    </w:p>
    <w:p w:rsidR="002C3B91" w:rsidRDefault="002C3B91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C3B08">
        <w:rPr>
          <w:rFonts w:ascii="Times New Roman" w:hAnsi="Times New Roman" w:cs="Times New Roman"/>
          <w:b/>
          <w:sz w:val="28"/>
          <w:szCs w:val="28"/>
        </w:rPr>
        <w:t xml:space="preserve">Структура роботи. </w:t>
      </w:r>
      <w:r w:rsidRPr="004E0ACF">
        <w:rPr>
          <w:rFonts w:ascii="Times New Roman" w:hAnsi="Times New Roman" w:cs="Times New Roman"/>
          <w:sz w:val="28"/>
          <w:szCs w:val="28"/>
        </w:rPr>
        <w:t xml:space="preserve">Магістерська робота складається зі вступу, </w:t>
      </w:r>
      <w:r>
        <w:rPr>
          <w:rFonts w:ascii="Times New Roman" w:hAnsi="Times New Roman" w:cs="Times New Roman"/>
          <w:sz w:val="28"/>
          <w:szCs w:val="28"/>
        </w:rPr>
        <w:t xml:space="preserve">списку умовних позначень, </w:t>
      </w:r>
      <w:r w:rsidRPr="004E0ACF">
        <w:rPr>
          <w:rFonts w:ascii="Times New Roman" w:hAnsi="Times New Roman" w:cs="Times New Roman"/>
          <w:sz w:val="28"/>
          <w:szCs w:val="28"/>
        </w:rPr>
        <w:t xml:space="preserve">трьох розділів, </w:t>
      </w:r>
      <w:r>
        <w:rPr>
          <w:rFonts w:ascii="Times New Roman" w:hAnsi="Times New Roman" w:cs="Times New Roman"/>
          <w:sz w:val="28"/>
          <w:szCs w:val="28"/>
        </w:rPr>
        <w:t>восьми</w:t>
      </w:r>
      <w:r w:rsidRPr="004E0ACF">
        <w:rPr>
          <w:rFonts w:ascii="Times New Roman" w:hAnsi="Times New Roman" w:cs="Times New Roman"/>
          <w:sz w:val="28"/>
          <w:szCs w:val="28"/>
        </w:rPr>
        <w:t xml:space="preserve"> підрозділів, висновків, списку використаних джерел та додатків.</w:t>
      </w: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7448F" w:rsidRDefault="0097448F" w:rsidP="0097448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41799">
        <w:rPr>
          <w:rFonts w:ascii="Times New Roman" w:eastAsia="Times New Roman" w:hAnsi="Times New Roman" w:cs="Times New Roman"/>
          <w:b/>
          <w:sz w:val="28"/>
          <w:szCs w:val="28"/>
        </w:rPr>
        <w:t>ВИСНОВКИ</w:t>
      </w:r>
    </w:p>
    <w:p w:rsidR="0097448F" w:rsidRDefault="0097448F" w:rsidP="0097448F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7448F" w:rsidRPr="00341799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41799">
        <w:rPr>
          <w:rFonts w:ascii="Times New Roman" w:eastAsia="Times New Roman" w:hAnsi="Times New Roman" w:cs="Times New Roman"/>
          <w:sz w:val="28"/>
          <w:szCs w:val="28"/>
        </w:rPr>
        <w:t>Результати проведеного наукового дослідження прав</w:t>
      </w:r>
      <w:r>
        <w:rPr>
          <w:rFonts w:ascii="Times New Roman" w:eastAsia="Times New Roman" w:hAnsi="Times New Roman" w:cs="Times New Roman"/>
          <w:sz w:val="28"/>
          <w:szCs w:val="28"/>
        </w:rPr>
        <w:t>ового статусу</w:t>
      </w:r>
      <w:r w:rsidRPr="00341799">
        <w:rPr>
          <w:rFonts w:ascii="Times New Roman" w:eastAsia="Times New Roman" w:hAnsi="Times New Roman" w:cs="Times New Roman"/>
          <w:sz w:val="28"/>
          <w:szCs w:val="28"/>
        </w:rPr>
        <w:t xml:space="preserve"> зачатої, але ненародженої дитини дозволяють сформулювати </w:t>
      </w:r>
      <w:r w:rsidRPr="00DB55A1">
        <w:rPr>
          <w:rFonts w:ascii="Times New Roman" w:eastAsia="Times New Roman" w:hAnsi="Times New Roman" w:cs="Times New Roman"/>
          <w:b/>
          <w:sz w:val="28"/>
          <w:szCs w:val="28"/>
        </w:rPr>
        <w:t>низку теоретичних висновків і практичних рекомендацій щодо вдосконалення українського законодавства в галузі реалізації та захисту даного права</w:t>
      </w:r>
      <w:r w:rsidRPr="0034179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7448F" w:rsidRPr="00341799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41799">
        <w:rPr>
          <w:rFonts w:ascii="Times New Roman" w:eastAsia="Times New Roman" w:hAnsi="Times New Roman" w:cs="Times New Roman"/>
          <w:sz w:val="28"/>
          <w:szCs w:val="28"/>
        </w:rPr>
        <w:t>Право людини на життя - це природна, невід'ємна від людини і гарант</w:t>
      </w:r>
      <w:r>
        <w:rPr>
          <w:rFonts w:ascii="Times New Roman" w:eastAsia="Times New Roman" w:hAnsi="Times New Roman" w:cs="Times New Roman"/>
          <w:sz w:val="28"/>
          <w:szCs w:val="28"/>
        </w:rPr>
        <w:t>ована</w:t>
      </w:r>
      <w:r w:rsidRPr="00341799">
        <w:rPr>
          <w:rFonts w:ascii="Times New Roman" w:eastAsia="Times New Roman" w:hAnsi="Times New Roman" w:cs="Times New Roman"/>
          <w:sz w:val="28"/>
          <w:szCs w:val="28"/>
        </w:rPr>
        <w:t xml:space="preserve"> нормами міжнародного та </w:t>
      </w:r>
      <w:r>
        <w:rPr>
          <w:rFonts w:ascii="Times New Roman" w:eastAsia="Times New Roman" w:hAnsi="Times New Roman" w:cs="Times New Roman"/>
          <w:sz w:val="28"/>
          <w:szCs w:val="28"/>
        </w:rPr>
        <w:t>українс</w:t>
      </w:r>
      <w:r w:rsidRPr="00341799">
        <w:rPr>
          <w:rFonts w:ascii="Times New Roman" w:eastAsia="Times New Roman" w:hAnsi="Times New Roman" w:cs="Times New Roman"/>
          <w:sz w:val="28"/>
          <w:szCs w:val="28"/>
        </w:rPr>
        <w:t xml:space="preserve">ького законодавства можливість охорони і захисту недоторканності життя. Дане право належить до числа особистих (цивільних) і очолює всю систему прав людини. Його юридичне закріплення і дійсне здійснення </w:t>
      </w:r>
      <w:r>
        <w:rPr>
          <w:rFonts w:ascii="Times New Roman" w:eastAsia="Times New Roman" w:hAnsi="Times New Roman" w:cs="Times New Roman"/>
          <w:sz w:val="28"/>
          <w:szCs w:val="28"/>
        </w:rPr>
        <w:t>є</w:t>
      </w:r>
      <w:r w:rsidRPr="00341799">
        <w:rPr>
          <w:rFonts w:ascii="Times New Roman" w:eastAsia="Times New Roman" w:hAnsi="Times New Roman" w:cs="Times New Roman"/>
          <w:sz w:val="28"/>
          <w:szCs w:val="28"/>
        </w:rPr>
        <w:t xml:space="preserve"> одним з істотних показників ступеня демократичності і правового характеру держави.</w:t>
      </w:r>
    </w:p>
    <w:p w:rsidR="0097448F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41799">
        <w:rPr>
          <w:rFonts w:ascii="Times New Roman" w:eastAsia="Times New Roman" w:hAnsi="Times New Roman" w:cs="Times New Roman"/>
          <w:sz w:val="28"/>
          <w:szCs w:val="28"/>
        </w:rPr>
        <w:t xml:space="preserve">Це призводить до необхідності забезпечити захист життя дитини (на початковому етапі </w:t>
      </w:r>
      <w:r>
        <w:rPr>
          <w:rFonts w:ascii="Times New Roman" w:eastAsia="Times New Roman" w:hAnsi="Times New Roman" w:cs="Times New Roman"/>
          <w:sz w:val="28"/>
          <w:szCs w:val="28"/>
        </w:rPr>
        <w:t>її</w:t>
      </w:r>
      <w:r w:rsidRPr="00341799">
        <w:rPr>
          <w:rFonts w:ascii="Times New Roman" w:eastAsia="Times New Roman" w:hAnsi="Times New Roman" w:cs="Times New Roman"/>
          <w:sz w:val="28"/>
          <w:szCs w:val="28"/>
        </w:rPr>
        <w:t xml:space="preserve"> появи в даному статусі) на більш ранній період </w:t>
      </w:r>
      <w:r>
        <w:rPr>
          <w:rFonts w:ascii="Times New Roman" w:eastAsia="Times New Roman" w:hAnsi="Times New Roman" w:cs="Times New Roman"/>
          <w:sz w:val="28"/>
          <w:szCs w:val="28"/>
        </w:rPr>
        <w:t>її</w:t>
      </w:r>
      <w:r w:rsidRPr="00341799">
        <w:rPr>
          <w:rFonts w:ascii="Times New Roman" w:eastAsia="Times New Roman" w:hAnsi="Times New Roman" w:cs="Times New Roman"/>
          <w:sz w:val="28"/>
          <w:szCs w:val="28"/>
        </w:rPr>
        <w:t xml:space="preserve"> розвитку, який відповідно до фізіологічних закон</w:t>
      </w:r>
      <w:r>
        <w:rPr>
          <w:rFonts w:ascii="Times New Roman" w:eastAsia="Times New Roman" w:hAnsi="Times New Roman" w:cs="Times New Roman"/>
          <w:sz w:val="28"/>
          <w:szCs w:val="28"/>
        </w:rPr>
        <w:t>ів</w:t>
      </w:r>
      <w:r w:rsidRPr="00341799">
        <w:rPr>
          <w:rFonts w:ascii="Times New Roman" w:eastAsia="Times New Roman" w:hAnsi="Times New Roman" w:cs="Times New Roman"/>
          <w:sz w:val="28"/>
          <w:szCs w:val="28"/>
        </w:rPr>
        <w:t xml:space="preserve"> дозволяє констатувати можливість початку життя людини в реальному світі. Таким чином, за початок життя слід вважати не момент народження людини, а досягнення внутрішньоутробним плодом певного етапу розвитку, при цьому досяг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ненні </w:t>
      </w:r>
      <w:r w:rsidRPr="00341799">
        <w:rPr>
          <w:rFonts w:ascii="Times New Roman" w:eastAsia="Times New Roman" w:hAnsi="Times New Roman" w:cs="Times New Roman"/>
          <w:sz w:val="28"/>
          <w:szCs w:val="28"/>
        </w:rPr>
        <w:t xml:space="preserve"> певного рівня розвитку плід повинен бути визнаний людською істотою.</w:t>
      </w:r>
    </w:p>
    <w:p w:rsidR="0097448F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41799">
        <w:rPr>
          <w:rFonts w:ascii="Times New Roman" w:eastAsia="Times New Roman" w:hAnsi="Times New Roman" w:cs="Times New Roman"/>
          <w:sz w:val="28"/>
          <w:szCs w:val="28"/>
        </w:rPr>
        <w:t xml:space="preserve">Не можна не звернути увагу на </w:t>
      </w:r>
      <w:r>
        <w:rPr>
          <w:rFonts w:ascii="Times New Roman" w:eastAsia="Times New Roman" w:hAnsi="Times New Roman" w:cs="Times New Roman"/>
          <w:sz w:val="28"/>
          <w:szCs w:val="28"/>
        </w:rPr>
        <w:t>медичний</w:t>
      </w:r>
      <w:r w:rsidRPr="00341799">
        <w:rPr>
          <w:rFonts w:ascii="Times New Roman" w:eastAsia="Times New Roman" w:hAnsi="Times New Roman" w:cs="Times New Roman"/>
          <w:sz w:val="28"/>
          <w:szCs w:val="28"/>
        </w:rPr>
        <w:t xml:space="preserve"> критерій смерті людини - «смерть мозку». Логіка принципу симетрії передбачає, що якщо кінець людського життя ми пов'язуємо зі «смертю мозку», то початок людського життя має бути пов'язане з початком функціон</w:t>
      </w:r>
      <w:r>
        <w:rPr>
          <w:rFonts w:ascii="Times New Roman" w:eastAsia="Times New Roman" w:hAnsi="Times New Roman" w:cs="Times New Roman"/>
          <w:sz w:val="28"/>
          <w:szCs w:val="28"/>
        </w:rPr>
        <w:t>ування</w:t>
      </w:r>
      <w:r w:rsidRPr="00341799">
        <w:rPr>
          <w:rFonts w:ascii="Times New Roman" w:eastAsia="Times New Roman" w:hAnsi="Times New Roman" w:cs="Times New Roman"/>
          <w:sz w:val="28"/>
          <w:szCs w:val="28"/>
        </w:rPr>
        <w:t xml:space="preserve"> стовбура </w:t>
      </w:r>
      <w:r>
        <w:rPr>
          <w:rFonts w:ascii="Times New Roman" w:eastAsia="Times New Roman" w:hAnsi="Times New Roman" w:cs="Times New Roman"/>
          <w:sz w:val="28"/>
          <w:szCs w:val="28"/>
        </w:rPr>
        <w:t>мозку. У зв'язку з тим, що у 6-</w:t>
      </w:r>
      <w:r w:rsidRPr="00341799">
        <w:rPr>
          <w:rFonts w:ascii="Times New Roman" w:eastAsia="Times New Roman" w:hAnsi="Times New Roman" w:cs="Times New Roman"/>
          <w:sz w:val="28"/>
          <w:szCs w:val="28"/>
        </w:rPr>
        <w:t>тижневого пл</w:t>
      </w:r>
      <w:r>
        <w:rPr>
          <w:rFonts w:ascii="Times New Roman" w:eastAsia="Times New Roman" w:hAnsi="Times New Roman" w:cs="Times New Roman"/>
          <w:sz w:val="28"/>
          <w:szCs w:val="28"/>
        </w:rPr>
        <w:t>оду</w:t>
      </w:r>
      <w:r w:rsidRPr="00341799">
        <w:rPr>
          <w:rFonts w:ascii="Times New Roman" w:eastAsia="Times New Roman" w:hAnsi="Times New Roman" w:cs="Times New Roman"/>
          <w:sz w:val="28"/>
          <w:szCs w:val="28"/>
        </w:rPr>
        <w:t xml:space="preserve"> реєструється електрофізіологічн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341799">
        <w:rPr>
          <w:rFonts w:ascii="Times New Roman" w:eastAsia="Times New Roman" w:hAnsi="Times New Roman" w:cs="Times New Roman"/>
          <w:sz w:val="28"/>
          <w:szCs w:val="28"/>
        </w:rPr>
        <w:t xml:space="preserve"> активн</w:t>
      </w:r>
      <w:r>
        <w:rPr>
          <w:rFonts w:ascii="Times New Roman" w:eastAsia="Times New Roman" w:hAnsi="Times New Roman" w:cs="Times New Roman"/>
          <w:sz w:val="28"/>
          <w:szCs w:val="28"/>
        </w:rPr>
        <w:t>ості</w:t>
      </w:r>
      <w:r w:rsidRPr="00341799">
        <w:rPr>
          <w:rFonts w:ascii="Times New Roman" w:eastAsia="Times New Roman" w:hAnsi="Times New Roman" w:cs="Times New Roman"/>
          <w:sz w:val="28"/>
          <w:szCs w:val="28"/>
        </w:rPr>
        <w:t xml:space="preserve"> стовбура мозку, цей час можна прийняти за час початку життя.</w:t>
      </w:r>
    </w:p>
    <w:p w:rsidR="0097448F" w:rsidRPr="00006B25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науці, в тому числі правовій</w:t>
      </w:r>
      <w:r w:rsidRPr="00006B25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відсутня єдність у</w:t>
      </w:r>
      <w:r w:rsidRPr="00006B25">
        <w:rPr>
          <w:rFonts w:ascii="Times New Roman" w:eastAsia="Times New Roman" w:hAnsi="Times New Roman" w:cs="Times New Roman"/>
          <w:sz w:val="28"/>
          <w:szCs w:val="28"/>
        </w:rPr>
        <w:t xml:space="preserve"> термінології щодо ненародженої дитини. У зв'язку з цим вважає</w:t>
      </w:r>
      <w:r>
        <w:rPr>
          <w:rFonts w:ascii="Times New Roman" w:eastAsia="Times New Roman" w:hAnsi="Times New Roman" w:cs="Times New Roman"/>
          <w:sz w:val="28"/>
          <w:szCs w:val="28"/>
        </w:rPr>
        <w:t>ться</w:t>
      </w:r>
      <w:r w:rsidRPr="00006B25">
        <w:rPr>
          <w:rFonts w:ascii="Times New Roman" w:eastAsia="Times New Roman" w:hAnsi="Times New Roman" w:cs="Times New Roman"/>
          <w:sz w:val="28"/>
          <w:szCs w:val="28"/>
        </w:rPr>
        <w:t xml:space="preserve"> за необхідне сформулювати доктринальн</w:t>
      </w:r>
      <w:r>
        <w:rPr>
          <w:rFonts w:ascii="Times New Roman" w:eastAsia="Times New Roman" w:hAnsi="Times New Roman" w:cs="Times New Roman"/>
          <w:sz w:val="28"/>
          <w:szCs w:val="28"/>
        </w:rPr>
        <w:t>і поняття, які є ключовими для магістерського</w:t>
      </w:r>
      <w:r w:rsidRPr="00006B25">
        <w:rPr>
          <w:rFonts w:ascii="Times New Roman" w:eastAsia="Times New Roman" w:hAnsi="Times New Roman" w:cs="Times New Roman"/>
          <w:sz w:val="28"/>
          <w:szCs w:val="28"/>
        </w:rPr>
        <w:t xml:space="preserve"> дослідження в цілому:</w:t>
      </w:r>
    </w:p>
    <w:p w:rsidR="0097448F" w:rsidRPr="00006B25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06B25">
        <w:rPr>
          <w:rFonts w:ascii="Times New Roman" w:eastAsia="Times New Roman" w:hAnsi="Times New Roman" w:cs="Times New Roman"/>
          <w:sz w:val="28"/>
          <w:szCs w:val="28"/>
        </w:rPr>
        <w:t>«Ембріон» - зародок організму людини в ранній період розвитку від зачаття до досягнення 6 тижнів внутрішньоутробного розвитку.</w:t>
      </w:r>
    </w:p>
    <w:p w:rsidR="0097448F" w:rsidRPr="00006B25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06B25">
        <w:rPr>
          <w:rFonts w:ascii="Times New Roman" w:eastAsia="Times New Roman" w:hAnsi="Times New Roman" w:cs="Times New Roman"/>
          <w:sz w:val="28"/>
          <w:szCs w:val="28"/>
        </w:rPr>
        <w:t>«Плід» - людська істота з 6-го тижня розвитку до виходу з материнського організму.</w:t>
      </w:r>
    </w:p>
    <w:p w:rsidR="0097448F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06B25">
        <w:rPr>
          <w:rFonts w:ascii="Times New Roman" w:eastAsia="Times New Roman" w:hAnsi="Times New Roman" w:cs="Times New Roman"/>
          <w:sz w:val="28"/>
          <w:szCs w:val="28"/>
        </w:rPr>
        <w:t>Крім того, в юридичній літературі зустрічається термін «насц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006B25">
        <w:rPr>
          <w:rFonts w:ascii="Times New Roman" w:eastAsia="Times New Roman" w:hAnsi="Times New Roman" w:cs="Times New Roman"/>
          <w:sz w:val="28"/>
          <w:szCs w:val="28"/>
        </w:rPr>
        <w:t>турус» (лат. Nasciturus) - той, хто має народитися. Звісно ж, що будь-яке «повинність» означає «має право», тому слід вважати, що насц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006B25">
        <w:rPr>
          <w:rFonts w:ascii="Times New Roman" w:eastAsia="Times New Roman" w:hAnsi="Times New Roman" w:cs="Times New Roman"/>
          <w:sz w:val="28"/>
          <w:szCs w:val="28"/>
        </w:rPr>
        <w:t>турус - той, хто має право народитися. Для кращої охорони прав ненародженої дитини треба дещо уточнити поняття «насцітурус», яке слід розуміти як «той, хто має право народитися». Цим поняттям охоплюється людська істота в цілому до моменту народження.</w:t>
      </w:r>
    </w:p>
    <w:p w:rsidR="0097448F" w:rsidRPr="0084472A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 точки зору спадкового права, </w:t>
      </w:r>
      <w:r w:rsidRPr="007D4A82">
        <w:rPr>
          <w:rFonts w:ascii="Times New Roman" w:eastAsia="Times New Roman" w:hAnsi="Times New Roman" w:cs="Times New Roman"/>
          <w:sz w:val="28"/>
          <w:szCs w:val="28"/>
        </w:rPr>
        <w:t>спадкоємець вважається зачатим тільки після імплантації ембріона до порожнини матки, 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тже </w:t>
      </w:r>
      <w:r w:rsidRPr="007D4A82">
        <w:rPr>
          <w:rFonts w:ascii="Times New Roman" w:eastAsia="Times New Roman" w:hAnsi="Times New Roman" w:cs="Times New Roman"/>
          <w:sz w:val="28"/>
          <w:szCs w:val="28"/>
        </w:rPr>
        <w:t>заплід</w:t>
      </w:r>
      <w:r>
        <w:rPr>
          <w:rFonts w:ascii="Times New Roman" w:eastAsia="Times New Roman" w:hAnsi="Times New Roman" w:cs="Times New Roman"/>
          <w:sz w:val="28"/>
          <w:szCs w:val="28"/>
        </w:rPr>
        <w:t>нення яйцеклітини не є зачаттям. П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ри позаматкової вагітності не виникне особи, зачатої за життя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спадкодавця. ЦКУ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не розрізняє природного і штучного зачаття, отже,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спадкоємець, зачат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ий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із застосуванням допоміжних репродуктивних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технологій, т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акож є повноправним спадкоємцем. З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а чинним закон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одавством кріоембріон спадкоємцем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не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визнається.</w:t>
      </w:r>
    </w:p>
    <w:p w:rsidR="0097448F" w:rsidRPr="007D4A82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Задля повнооб</w:t>
      </w:r>
      <w:r w:rsidRPr="007D4A82">
        <w:rPr>
          <w:rFonts w:ascii="Times New Roman" w:eastAsia="Times New Roman" w:hAnsi="Times New Roman" w:cs="Times New Roman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sz w:val="28"/>
          <w:szCs w:val="28"/>
        </w:rPr>
        <w:t>ємного захисту інтересів насцитуруса – потенційного спадкоємця вважається, що імплантація</w:t>
      </w:r>
      <w:r w:rsidRPr="00A21AF4">
        <w:rPr>
          <w:rFonts w:ascii="Times New Roman" w:eastAsia="Times New Roman" w:hAnsi="Times New Roman" w:cs="Times New Roman"/>
          <w:sz w:val="28"/>
          <w:szCs w:val="28"/>
        </w:rPr>
        <w:t xml:space="preserve"> повинна завершитися за життя спадкодавця, інакше, наприклад, в разі імплантації кріоембріона незабаром після смерті спадкодавця, зачата дитина за чинним законодавством </w:t>
      </w:r>
      <w:r>
        <w:rPr>
          <w:rFonts w:ascii="Times New Roman" w:eastAsia="Times New Roman" w:hAnsi="Times New Roman" w:cs="Times New Roman"/>
          <w:sz w:val="28"/>
          <w:szCs w:val="28"/>
        </w:rPr>
        <w:t>не буде</w:t>
      </w:r>
      <w:r w:rsidRPr="00A21AF4">
        <w:rPr>
          <w:rFonts w:ascii="Times New Roman" w:eastAsia="Times New Roman" w:hAnsi="Times New Roman" w:cs="Times New Roman"/>
          <w:sz w:val="28"/>
          <w:szCs w:val="28"/>
        </w:rPr>
        <w:t xml:space="preserve"> визнан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A21AF4">
        <w:rPr>
          <w:rFonts w:ascii="Times New Roman" w:eastAsia="Times New Roman" w:hAnsi="Times New Roman" w:cs="Times New Roman"/>
          <w:sz w:val="28"/>
          <w:szCs w:val="28"/>
        </w:rPr>
        <w:t xml:space="preserve"> особою, яка має право успадковувати. </w:t>
      </w:r>
      <w:r w:rsidRPr="007D4A82">
        <w:rPr>
          <w:rFonts w:ascii="Times New Roman" w:eastAsia="Times New Roman" w:hAnsi="Times New Roman" w:cs="Times New Roman"/>
          <w:sz w:val="28"/>
          <w:szCs w:val="28"/>
        </w:rPr>
        <w:t xml:space="preserve">При цьому із визначенням терміну вагітності </w:t>
      </w:r>
      <w:r>
        <w:rPr>
          <w:rFonts w:ascii="Times New Roman" w:eastAsia="Times New Roman" w:hAnsi="Times New Roman" w:cs="Times New Roman"/>
          <w:sz w:val="28"/>
          <w:szCs w:val="28"/>
        </w:rPr>
        <w:t>за</w:t>
      </w:r>
      <w:r w:rsidRPr="007D4A82">
        <w:rPr>
          <w:rFonts w:ascii="Times New Roman" w:eastAsia="Times New Roman" w:hAnsi="Times New Roman" w:cs="Times New Roman"/>
          <w:sz w:val="28"/>
          <w:szCs w:val="28"/>
        </w:rPr>
        <w:t xml:space="preserve"> акушерським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7D4A82">
        <w:rPr>
          <w:rFonts w:ascii="Times New Roman" w:eastAsia="Times New Roman" w:hAnsi="Times New Roman" w:cs="Times New Roman"/>
          <w:sz w:val="28"/>
          <w:szCs w:val="28"/>
        </w:rPr>
        <w:t xml:space="preserve"> правилами, можна прийти до висновку про можливість настання зачаття після смерті спадкодавця, оскільки, на відміну від застосування штучних способів, в разі природного зачаття буває складно встановити точну дату і широко застосовується акушерський термін. Крім того, з огляду на волю спадкодавця на народження дитини, доцільним видається використання його генетичного матеріалу з метою зачаття його дитини протягом певного терміну (наприклад, протягом шести місяців) з дня відкриття спадщини, оскільки в даному випадку права інших спадкоємців не будуть зв</w:t>
      </w:r>
      <w:r>
        <w:rPr>
          <w:rFonts w:ascii="Times New Roman" w:eastAsia="Times New Roman" w:hAnsi="Times New Roman" w:cs="Times New Roman"/>
          <w:sz w:val="28"/>
          <w:szCs w:val="28"/>
        </w:rPr>
        <w:t>ужені у</w:t>
      </w:r>
      <w:r w:rsidRPr="007D4A82">
        <w:rPr>
          <w:rFonts w:ascii="Times New Roman" w:eastAsia="Times New Roman" w:hAnsi="Times New Roman" w:cs="Times New Roman"/>
          <w:sz w:val="28"/>
          <w:szCs w:val="28"/>
        </w:rPr>
        <w:t xml:space="preserve"> майбутньому.</w:t>
      </w:r>
    </w:p>
    <w:p w:rsidR="0097448F" w:rsidRPr="0084472A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Уяв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ляється необхідним визнати за зачат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ою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день смерті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спадкодавця дитиною право на спадкування в наступних випадках:</w:t>
      </w:r>
    </w:p>
    <w:p w:rsidR="0097448F" w:rsidRPr="0084472A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1) дитина була зачата </w:t>
      </w:r>
      <w:proofErr w:type="gramStart"/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до моменту</w:t>
      </w:r>
      <w:proofErr w:type="gramEnd"/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смерті спадкодавця;</w:t>
      </w:r>
    </w:p>
    <w:p w:rsidR="0097448F" w:rsidRPr="0084472A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2) спадкодавець встиг скласти заповіт на користь насц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туруса в день своєї смерті;</w:t>
      </w:r>
    </w:p>
    <w:p w:rsidR="0097448F" w:rsidRPr="0084472A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3) дитина була зачата в одному часовому поясі, а спадкодавець помер в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другом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, де був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вже наступний календарний день.</w:t>
      </w:r>
    </w:p>
    <w:p w:rsidR="0097448F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едоцільним вважається визначення сурогатного материнства, в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частині надання можливості укласти договір сурогатного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материнства тільки потенційним батькам і самотній жінці, слід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також дати можливість укласти вищевказаний договір одинокому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чоловікові, адже мова йде саме про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неможливість народити дитину за медичними показаннями.</w:t>
      </w:r>
    </w:p>
    <w:p w:rsidR="0097448F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озроблений статус дитини, виношено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ї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сурогатною матір'ю, в разі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смерті до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народження одного з чи обох генетичних батьків.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Така дитина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повин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бути визнан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насц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турусом незалежно від згоди сурогатної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матері на запис генетичних батьків в якості батька і матері дитини, а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також незалежно від умов договору.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Тобто д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итина, виношуван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сурогатною матір'ю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не набуває статус насц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туруса після смерті сурогатної матері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її родичів.</w:t>
      </w:r>
    </w:p>
    <w:p w:rsidR="0097448F" w:rsidRPr="007D4A82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D4A82">
        <w:rPr>
          <w:rFonts w:ascii="Times New Roman" w:eastAsia="Times New Roman" w:hAnsi="Times New Roman" w:cs="Times New Roman"/>
          <w:sz w:val="28"/>
          <w:szCs w:val="28"/>
          <w:lang w:val="ru-RU"/>
        </w:rPr>
        <w:t>Видається, що в сучасній Україні заборона на здійснення абортів була б визнано нецивілізованим, недемократичним кроком, а, можливо, - навіть посяганням на права жінки в сфері особистого життя. Однак цілком доцільно поставити питання про захист життя дитини (початковий момент появи її в даному статусі) на більш ранній період її розвитку, в тому числі - внутрішньоутробній, який згідно фізіологічних законів дозволяє констатувати можливість початку жіття людини в об'єктивному світі.</w:t>
      </w:r>
    </w:p>
    <w:p w:rsidR="0097448F" w:rsidRPr="00854156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5415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 метою єдиного праворозуміння слід ввести єдину термінологію: в </w:t>
      </w:r>
      <w:proofErr w:type="gramStart"/>
      <w:r w:rsidRPr="00854156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Основах,  Порядку</w:t>
      </w:r>
      <w:proofErr w:type="gramEnd"/>
      <w:r w:rsidRPr="0085415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надання комплексної медичної допомоги вагітній жінці під час небажаної вагітності, форм первинної облікової документації та інструкцій щодо їх заповнення, а також в ККУ використовувати термін «аборт (штучне переривання вагітності)».</w:t>
      </w:r>
    </w:p>
    <w:p w:rsidR="0097448F" w:rsidRPr="00854156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54156">
        <w:rPr>
          <w:rFonts w:ascii="Times New Roman" w:eastAsia="Times New Roman" w:hAnsi="Times New Roman" w:cs="Times New Roman"/>
          <w:sz w:val="28"/>
          <w:szCs w:val="28"/>
          <w:lang w:val="ru-RU"/>
        </w:rPr>
        <w:t>У зв'язку з тим, що переривання вагітності за бажанням жінки і за соціальними показниками не є заходом, спрямованим на охорону здоров’я, вважаэться за доц</w:t>
      </w:r>
      <w:r w:rsidRPr="00854156">
        <w:rPr>
          <w:rFonts w:ascii="Times New Roman" w:eastAsia="Times New Roman" w:hAnsi="Times New Roman" w:cs="Times New Roman"/>
          <w:sz w:val="28"/>
          <w:szCs w:val="28"/>
        </w:rPr>
        <w:t>ільне</w:t>
      </w:r>
      <w:r w:rsidRPr="00854156">
        <w:rPr>
          <w:rFonts w:ascii="Times New Roman" w:eastAsia="Times New Roman" w:hAnsi="Times New Roman" w:cs="Times New Roman"/>
          <w:sz w:val="28"/>
          <w:szCs w:val="28"/>
          <w:lang w:val="ru-RU"/>
        </w:rPr>
        <w:t>, що переривання вагітності в правовому суспільстві повинно проводитися у виключній ситуації, при наявності згоди жінки і за соціальними показниками - до досягнення плодом віку шести тижнів. При наявності медичних показань (загроза життю жінці) проведення аборту допускається на будь-якому терміні вагітності.</w:t>
      </w:r>
    </w:p>
    <w:p w:rsidR="0097448F" w:rsidRPr="00854156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54156">
        <w:rPr>
          <w:rFonts w:ascii="Times New Roman" w:eastAsia="Times New Roman" w:hAnsi="Times New Roman" w:cs="Times New Roman"/>
          <w:sz w:val="28"/>
          <w:szCs w:val="28"/>
          <w:lang w:val="ru-RU"/>
        </w:rPr>
        <w:t>Видається, що проблему абортів потрібно вирішувати засобами і методами, які створять ситуацію, в якій не потрібно буде вирішувати питпння про необхідність аборту законодавчими заходами. Одним з таких засобів є захист материнства. Чинна Конституція України проголошує охорону материнства державою (ч. 3 ст. 51). Материнством вважається здатність жінок до виконання найважливішої біологічної та соціальної функції - відтворення потомства, продовження людського роду. З цього випливає право жінки мати дитину і цьому праву кореспондує тільки обов'язок створити умови, щоб вона могла його мати і суб'єктом цього обов'язку є держава. Захист материнства є одним із пріоритетних завдань української держави. В даний час жінки особливо гостро потребують підтримки з боку держави. Це обумовлено соціально-економічними проблемами, які негативно вплинули на багато аспектів сім'ї, материнства і дитинства.</w:t>
      </w:r>
    </w:p>
    <w:p w:rsidR="0097448F" w:rsidRPr="00854156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54156">
        <w:rPr>
          <w:rFonts w:ascii="Times New Roman" w:eastAsia="Times New Roman" w:hAnsi="Times New Roman" w:cs="Times New Roman"/>
          <w:sz w:val="28"/>
          <w:szCs w:val="28"/>
          <w:lang w:val="ru-RU"/>
        </w:rPr>
        <w:t>Видається обгрунтованою передання діяльності зі здійснення аборту особливим установам (абортаріям).</w:t>
      </w:r>
    </w:p>
    <w:p w:rsidR="0097448F" w:rsidRPr="00466A35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Pr="00466A35">
        <w:rPr>
          <w:rFonts w:ascii="Times New Roman" w:hAnsi="Times New Roman" w:cs="Times New Roman"/>
          <w:sz w:val="28"/>
          <w:szCs w:val="28"/>
        </w:rPr>
        <w:t>хоро</w:t>
      </w:r>
      <w:r>
        <w:rPr>
          <w:rFonts w:ascii="Times New Roman" w:hAnsi="Times New Roman" w:cs="Times New Roman"/>
          <w:sz w:val="28"/>
          <w:szCs w:val="28"/>
        </w:rPr>
        <w:t>на інтересів зачатої, але ще не</w:t>
      </w:r>
      <w:r w:rsidRPr="00466A35">
        <w:rPr>
          <w:rFonts w:ascii="Times New Roman" w:hAnsi="Times New Roman" w:cs="Times New Roman"/>
          <w:sz w:val="28"/>
          <w:szCs w:val="28"/>
        </w:rPr>
        <w:t xml:space="preserve">народженої дитини простежується в багатьох вітчизняних нормативно-правових актах. Основну роль в регулюванні інтересів майбутнього суб'єкта права бере на себе </w:t>
      </w:r>
      <w:r>
        <w:rPr>
          <w:rFonts w:ascii="Times New Roman" w:hAnsi="Times New Roman" w:cs="Times New Roman"/>
          <w:sz w:val="28"/>
          <w:szCs w:val="28"/>
        </w:rPr>
        <w:t>ЦКУ</w:t>
      </w:r>
      <w:r w:rsidRPr="00466A3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який</w:t>
      </w:r>
      <w:r w:rsidRPr="00466A35">
        <w:rPr>
          <w:rFonts w:ascii="Times New Roman" w:hAnsi="Times New Roman" w:cs="Times New Roman"/>
          <w:sz w:val="28"/>
          <w:szCs w:val="28"/>
        </w:rPr>
        <w:t xml:space="preserve"> передбачає майбутню можливість вин</w:t>
      </w:r>
      <w:r>
        <w:rPr>
          <w:rFonts w:ascii="Times New Roman" w:hAnsi="Times New Roman" w:cs="Times New Roman"/>
          <w:sz w:val="28"/>
          <w:szCs w:val="28"/>
        </w:rPr>
        <w:t>икнення статусу спадкоємця у не</w:t>
      </w:r>
      <w:r w:rsidRPr="00466A35">
        <w:rPr>
          <w:rFonts w:ascii="Times New Roman" w:hAnsi="Times New Roman" w:cs="Times New Roman"/>
          <w:sz w:val="28"/>
          <w:szCs w:val="28"/>
        </w:rPr>
        <w:t xml:space="preserve">народженої особи, безпосередню охорону його інтересів, завдяки закріпленню положень про розподіл спадкового майна </w:t>
      </w:r>
      <w:r>
        <w:rPr>
          <w:rFonts w:ascii="Times New Roman" w:hAnsi="Times New Roman" w:cs="Times New Roman"/>
          <w:sz w:val="28"/>
          <w:szCs w:val="28"/>
        </w:rPr>
        <w:t>й інших</w:t>
      </w:r>
      <w:r w:rsidRPr="00466A35">
        <w:rPr>
          <w:rFonts w:ascii="Times New Roman" w:hAnsi="Times New Roman" w:cs="Times New Roman"/>
          <w:sz w:val="28"/>
          <w:szCs w:val="28"/>
        </w:rPr>
        <w:t>, про право на відшкодування шкоди після смерті годувальника т</w:t>
      </w:r>
      <w:r>
        <w:rPr>
          <w:rFonts w:ascii="Times New Roman" w:hAnsi="Times New Roman" w:cs="Times New Roman"/>
          <w:sz w:val="28"/>
          <w:szCs w:val="28"/>
        </w:rPr>
        <w:t>ощо</w:t>
      </w:r>
      <w:r w:rsidRPr="00466A35">
        <w:rPr>
          <w:rFonts w:ascii="Times New Roman" w:hAnsi="Times New Roman" w:cs="Times New Roman"/>
          <w:sz w:val="28"/>
          <w:szCs w:val="28"/>
        </w:rPr>
        <w:t>.</w:t>
      </w:r>
    </w:p>
    <w:p w:rsidR="0097448F" w:rsidRPr="00466A35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свою чергу</w:t>
      </w:r>
      <w:r w:rsidRPr="00466A3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 СКУ закріплює </w:t>
      </w:r>
      <w:r w:rsidRPr="00466A35">
        <w:rPr>
          <w:rFonts w:ascii="Times New Roman" w:hAnsi="Times New Roman" w:cs="Times New Roman"/>
          <w:sz w:val="28"/>
          <w:szCs w:val="28"/>
        </w:rPr>
        <w:t>досить велик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466A35">
        <w:rPr>
          <w:rFonts w:ascii="Times New Roman" w:hAnsi="Times New Roman" w:cs="Times New Roman"/>
          <w:sz w:val="28"/>
          <w:szCs w:val="28"/>
        </w:rPr>
        <w:t xml:space="preserve"> кількість положень, згідно з якими </w:t>
      </w:r>
      <w:r>
        <w:rPr>
          <w:rFonts w:ascii="Times New Roman" w:hAnsi="Times New Roman" w:cs="Times New Roman"/>
          <w:sz w:val="28"/>
          <w:szCs w:val="28"/>
        </w:rPr>
        <w:t xml:space="preserve">незважаючи на існуючу </w:t>
      </w:r>
      <w:r w:rsidRPr="00466A35">
        <w:rPr>
          <w:rFonts w:ascii="Times New Roman" w:hAnsi="Times New Roman" w:cs="Times New Roman"/>
          <w:sz w:val="28"/>
          <w:szCs w:val="28"/>
        </w:rPr>
        <w:t xml:space="preserve">дійсність (розлучення батьків, смерть батька </w:t>
      </w:r>
      <w:r>
        <w:rPr>
          <w:rFonts w:ascii="Times New Roman" w:hAnsi="Times New Roman" w:cs="Times New Roman"/>
          <w:sz w:val="28"/>
          <w:szCs w:val="28"/>
        </w:rPr>
        <w:t>тощо) г</w:t>
      </w:r>
      <w:r w:rsidRPr="00466A35">
        <w:rPr>
          <w:rFonts w:ascii="Times New Roman" w:hAnsi="Times New Roman" w:cs="Times New Roman"/>
          <w:sz w:val="28"/>
          <w:szCs w:val="28"/>
        </w:rPr>
        <w:t>арантія на майбутні права зачатої дитини як повноправного члена сім'ї закріплюється його нормами.</w:t>
      </w:r>
    </w:p>
    <w:p w:rsidR="0097448F" w:rsidRPr="00466A35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66A35">
        <w:rPr>
          <w:rFonts w:ascii="Times New Roman" w:hAnsi="Times New Roman" w:cs="Times New Roman"/>
          <w:sz w:val="28"/>
          <w:szCs w:val="28"/>
        </w:rPr>
        <w:t xml:space="preserve">Особлива турбота про вагітну жінку </w:t>
      </w:r>
      <w:r>
        <w:rPr>
          <w:rFonts w:ascii="Times New Roman" w:hAnsi="Times New Roman" w:cs="Times New Roman"/>
          <w:sz w:val="28"/>
          <w:szCs w:val="28"/>
        </w:rPr>
        <w:t xml:space="preserve">має </w:t>
      </w:r>
      <w:r w:rsidRPr="00466A35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 увазі турботу про здоров'я не</w:t>
      </w:r>
      <w:r w:rsidRPr="00466A35">
        <w:rPr>
          <w:rFonts w:ascii="Times New Roman" w:hAnsi="Times New Roman" w:cs="Times New Roman"/>
          <w:sz w:val="28"/>
          <w:szCs w:val="28"/>
        </w:rPr>
        <w:t xml:space="preserve">народженої дитини. </w:t>
      </w:r>
      <w:r>
        <w:rPr>
          <w:rFonts w:ascii="Times New Roman" w:hAnsi="Times New Roman" w:cs="Times New Roman"/>
          <w:sz w:val="28"/>
          <w:szCs w:val="28"/>
        </w:rPr>
        <w:t>Норми чинних КзППУ, ККУ, КВКУ</w:t>
      </w:r>
      <w:r w:rsidRPr="00466A35">
        <w:rPr>
          <w:rFonts w:ascii="Times New Roman" w:hAnsi="Times New Roman" w:cs="Times New Roman"/>
          <w:sz w:val="28"/>
          <w:szCs w:val="28"/>
        </w:rPr>
        <w:t xml:space="preserve"> передбачають певні гарантії для вагітних жінок, у тому числі особливі поліпшені умови в </w:t>
      </w:r>
      <w:r>
        <w:rPr>
          <w:rFonts w:ascii="Times New Roman" w:hAnsi="Times New Roman" w:cs="Times New Roman"/>
          <w:sz w:val="28"/>
          <w:szCs w:val="28"/>
        </w:rPr>
        <w:t>межах відповідних</w:t>
      </w:r>
      <w:r w:rsidRPr="00466A35">
        <w:rPr>
          <w:rFonts w:ascii="Times New Roman" w:hAnsi="Times New Roman" w:cs="Times New Roman"/>
          <w:sz w:val="28"/>
          <w:szCs w:val="28"/>
        </w:rPr>
        <w:t xml:space="preserve"> галузей права.</w:t>
      </w:r>
    </w:p>
    <w:p w:rsidR="0097448F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Pr="00466A35">
        <w:rPr>
          <w:rFonts w:ascii="Times New Roman" w:hAnsi="Times New Roman" w:cs="Times New Roman"/>
          <w:sz w:val="28"/>
          <w:szCs w:val="28"/>
        </w:rPr>
        <w:t>хоро</w:t>
      </w:r>
      <w:r>
        <w:rPr>
          <w:rFonts w:ascii="Times New Roman" w:hAnsi="Times New Roman" w:cs="Times New Roman"/>
          <w:sz w:val="28"/>
          <w:szCs w:val="28"/>
        </w:rPr>
        <w:t>на інтересів зачатої, але ще не</w:t>
      </w:r>
      <w:r w:rsidRPr="00466A35">
        <w:rPr>
          <w:rFonts w:ascii="Times New Roman" w:hAnsi="Times New Roman" w:cs="Times New Roman"/>
          <w:sz w:val="28"/>
          <w:szCs w:val="28"/>
        </w:rPr>
        <w:t>народженої дитини безпосередньо і через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6A35">
        <w:rPr>
          <w:rFonts w:ascii="Times New Roman" w:hAnsi="Times New Roman" w:cs="Times New Roman"/>
          <w:sz w:val="28"/>
          <w:szCs w:val="28"/>
        </w:rPr>
        <w:t>надання гарантій і поліпшених умов вагітній жінці,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6A35">
        <w:rPr>
          <w:rFonts w:ascii="Times New Roman" w:hAnsi="Times New Roman" w:cs="Times New Roman"/>
          <w:sz w:val="28"/>
          <w:szCs w:val="28"/>
        </w:rPr>
        <w:t>простежується в багатьох вітчизняних нормативно-правових актах (</w:t>
      </w:r>
      <w:r>
        <w:rPr>
          <w:rFonts w:ascii="Times New Roman" w:hAnsi="Times New Roman" w:cs="Times New Roman"/>
          <w:sz w:val="28"/>
          <w:szCs w:val="28"/>
        </w:rPr>
        <w:t>ЦКУ, СКУ, ККУ, спеціальних законах соціального спрямування тощо)</w:t>
      </w:r>
    </w:p>
    <w:p w:rsidR="0097448F" w:rsidRPr="00466A35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66A35">
        <w:rPr>
          <w:rFonts w:ascii="Times New Roman" w:hAnsi="Times New Roman" w:cs="Times New Roman"/>
          <w:sz w:val="28"/>
          <w:szCs w:val="28"/>
        </w:rPr>
        <w:t>Виплата допомоги, належних вагітним, крім своєї основної мети - підтримання вагітної жінки, необхідна також для дотриман</w:t>
      </w:r>
      <w:r>
        <w:rPr>
          <w:rFonts w:ascii="Times New Roman" w:hAnsi="Times New Roman" w:cs="Times New Roman"/>
          <w:sz w:val="28"/>
          <w:szCs w:val="28"/>
        </w:rPr>
        <w:t>ня інтересів зачатої, але ще не</w:t>
      </w:r>
      <w:r w:rsidRPr="00466A35">
        <w:rPr>
          <w:rFonts w:ascii="Times New Roman" w:hAnsi="Times New Roman" w:cs="Times New Roman"/>
          <w:sz w:val="28"/>
          <w:szCs w:val="28"/>
        </w:rPr>
        <w:t>народженої особи. Однак серед осіб, які мають право на вищевказані допомоги немає генетичних (потенційних, названих) батьків / матері, які скористалися послугами сурогатної матері. З чим не можна погодитися і вважається за необхідне внести зміни в законодавство з метою надання допомоги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6A35">
        <w:rPr>
          <w:rFonts w:ascii="Times New Roman" w:hAnsi="Times New Roman" w:cs="Times New Roman"/>
          <w:sz w:val="28"/>
          <w:szCs w:val="28"/>
        </w:rPr>
        <w:t>зазначеної категорії осіб, на тих же умовах, які в даний момент надані усиновителям.</w:t>
      </w:r>
    </w:p>
    <w:p w:rsidR="0097448F" w:rsidRPr="00466A35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Pr="00466A35">
        <w:rPr>
          <w:rFonts w:ascii="Times New Roman" w:hAnsi="Times New Roman" w:cs="Times New Roman"/>
          <w:sz w:val="28"/>
          <w:szCs w:val="28"/>
        </w:rPr>
        <w:t xml:space="preserve">азначені у </w:t>
      </w:r>
      <w:r>
        <w:rPr>
          <w:rFonts w:ascii="Times New Roman" w:hAnsi="Times New Roman" w:cs="Times New Roman"/>
          <w:sz w:val="28"/>
          <w:szCs w:val="28"/>
        </w:rPr>
        <w:t>ЦКУ</w:t>
      </w:r>
      <w:r w:rsidRPr="00466A35">
        <w:rPr>
          <w:rFonts w:ascii="Times New Roman" w:hAnsi="Times New Roman" w:cs="Times New Roman"/>
          <w:sz w:val="28"/>
          <w:szCs w:val="28"/>
        </w:rPr>
        <w:t xml:space="preserve"> та інших правових актах норми, що містять </w:t>
      </w:r>
      <w:r>
        <w:rPr>
          <w:rFonts w:ascii="Times New Roman" w:hAnsi="Times New Roman" w:cs="Times New Roman"/>
          <w:sz w:val="28"/>
          <w:szCs w:val="28"/>
        </w:rPr>
        <w:t xml:space="preserve">термін </w:t>
      </w:r>
      <w:r w:rsidRPr="00466A35">
        <w:rPr>
          <w:rFonts w:ascii="Times New Roman" w:hAnsi="Times New Roman" w:cs="Times New Roman"/>
          <w:sz w:val="28"/>
          <w:szCs w:val="28"/>
        </w:rPr>
        <w:t xml:space="preserve">«захист прав» насправді спрямовані тільки на охорону інтересів майбутнього суб'єкта права, в зв'язку з чим </w:t>
      </w:r>
      <w:r>
        <w:rPr>
          <w:rFonts w:ascii="Times New Roman" w:hAnsi="Times New Roman" w:cs="Times New Roman"/>
          <w:sz w:val="28"/>
          <w:szCs w:val="28"/>
        </w:rPr>
        <w:t>уя</w:t>
      </w:r>
      <w:r w:rsidRPr="00466A35">
        <w:rPr>
          <w:rFonts w:ascii="Times New Roman" w:hAnsi="Times New Roman" w:cs="Times New Roman"/>
          <w:sz w:val="28"/>
          <w:szCs w:val="28"/>
        </w:rPr>
        <w:t xml:space="preserve">вляється необхідним виділити особливу категорію -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466A35">
        <w:rPr>
          <w:rFonts w:ascii="Times New Roman" w:hAnsi="Times New Roman" w:cs="Times New Roman"/>
          <w:sz w:val="28"/>
          <w:szCs w:val="28"/>
        </w:rPr>
        <w:t>хорона інтересів насцітурусов, з метою недопущення помилкового розуміння вищевказаних норм як прав і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66A35">
        <w:rPr>
          <w:rFonts w:ascii="Times New Roman" w:hAnsi="Times New Roman" w:cs="Times New Roman"/>
          <w:sz w:val="28"/>
          <w:szCs w:val="28"/>
        </w:rPr>
        <w:t xml:space="preserve"> як наслідок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66A35">
        <w:rPr>
          <w:rFonts w:ascii="Times New Roman" w:hAnsi="Times New Roman" w:cs="Times New Roman"/>
          <w:sz w:val="28"/>
          <w:szCs w:val="28"/>
        </w:rPr>
        <w:t xml:space="preserve"> наявності правоздатно</w:t>
      </w:r>
      <w:r>
        <w:rPr>
          <w:rFonts w:ascii="Times New Roman" w:hAnsi="Times New Roman" w:cs="Times New Roman"/>
          <w:sz w:val="28"/>
          <w:szCs w:val="28"/>
        </w:rPr>
        <w:t>сті у ненародженої особи.</w:t>
      </w:r>
    </w:p>
    <w:p w:rsidR="0097448F" w:rsidRPr="00466A35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</w:t>
      </w:r>
      <w:r w:rsidRPr="00466A35">
        <w:rPr>
          <w:rFonts w:ascii="Times New Roman" w:hAnsi="Times New Roman" w:cs="Times New Roman"/>
          <w:sz w:val="28"/>
          <w:szCs w:val="28"/>
        </w:rPr>
        <w:t>кщо розглядати насцітуруса як дитину на початковій стадії розвитку, можна сказати про наявність у нього наступних прав дітей: право на турботу, право на захист своїх законних інтересів, однак, раніше зроблені висновки не дозволя</w:t>
      </w:r>
      <w:r>
        <w:rPr>
          <w:rFonts w:ascii="Times New Roman" w:hAnsi="Times New Roman" w:cs="Times New Roman"/>
          <w:sz w:val="28"/>
          <w:szCs w:val="28"/>
        </w:rPr>
        <w:t>ють говорити про наявність у не</w:t>
      </w:r>
      <w:r w:rsidRPr="00466A35">
        <w:rPr>
          <w:rFonts w:ascii="Times New Roman" w:hAnsi="Times New Roman" w:cs="Times New Roman"/>
          <w:sz w:val="28"/>
          <w:szCs w:val="28"/>
        </w:rPr>
        <w:t xml:space="preserve">народженої дитини будь-яких прав, в зв'язку з чим, можна сказати про наявність в законодавстві певного числа гарантій охорони майбутніх прав насцітуруса. До них можна віднести положення: про неможливість розірвання шлюбу з вагітною дружиною без її на те згоди; про визнання в якості батька дитини колишнього чоловіка матері протягом </w:t>
      </w:r>
      <w:r>
        <w:rPr>
          <w:rFonts w:ascii="Times New Roman" w:hAnsi="Times New Roman" w:cs="Times New Roman"/>
          <w:sz w:val="28"/>
          <w:szCs w:val="28"/>
        </w:rPr>
        <w:t>10 місяців</w:t>
      </w:r>
      <w:r w:rsidRPr="00466A35">
        <w:rPr>
          <w:rFonts w:ascii="Times New Roman" w:hAnsi="Times New Roman" w:cs="Times New Roman"/>
          <w:sz w:val="28"/>
          <w:szCs w:val="28"/>
        </w:rPr>
        <w:t xml:space="preserve"> з моменту припинення шлюбу за вказаними в СК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466A35">
        <w:rPr>
          <w:rFonts w:ascii="Times New Roman" w:hAnsi="Times New Roman" w:cs="Times New Roman"/>
          <w:sz w:val="28"/>
          <w:szCs w:val="28"/>
        </w:rPr>
        <w:t xml:space="preserve"> обставин</w:t>
      </w:r>
      <w:r>
        <w:rPr>
          <w:rFonts w:ascii="Times New Roman" w:hAnsi="Times New Roman" w:cs="Times New Roman"/>
          <w:sz w:val="28"/>
          <w:szCs w:val="28"/>
        </w:rPr>
        <w:t>ами</w:t>
      </w:r>
      <w:r w:rsidRPr="00466A35">
        <w:rPr>
          <w:rFonts w:ascii="Times New Roman" w:hAnsi="Times New Roman" w:cs="Times New Roman"/>
          <w:sz w:val="28"/>
          <w:szCs w:val="28"/>
        </w:rPr>
        <w:t>, а також про право подати заяву про встановлення батьківства в період вагітності матері; обов'язку виплачувати аліменти дружині (колишній дружині) в період її вагітнос</w:t>
      </w:r>
      <w:r>
        <w:rPr>
          <w:rFonts w:ascii="Times New Roman" w:hAnsi="Times New Roman" w:cs="Times New Roman"/>
          <w:sz w:val="28"/>
          <w:szCs w:val="28"/>
        </w:rPr>
        <w:t>ті; право на одержання допомоги та інші.</w:t>
      </w:r>
    </w:p>
    <w:p w:rsidR="0097448F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7448F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67F28">
        <w:rPr>
          <w:rFonts w:ascii="Times New Roman" w:hAnsi="Times New Roman" w:cs="Times New Roman"/>
          <w:sz w:val="28"/>
          <w:szCs w:val="28"/>
        </w:rPr>
        <w:t xml:space="preserve">Крім теоретичних висновків </w:t>
      </w:r>
      <w:r>
        <w:rPr>
          <w:rFonts w:ascii="Times New Roman" w:hAnsi="Times New Roman" w:cs="Times New Roman"/>
          <w:sz w:val="28"/>
          <w:szCs w:val="28"/>
        </w:rPr>
        <w:t>магістрантом</w:t>
      </w:r>
      <w:r w:rsidRPr="00567F28">
        <w:rPr>
          <w:rFonts w:ascii="Times New Roman" w:hAnsi="Times New Roman" w:cs="Times New Roman"/>
          <w:sz w:val="28"/>
          <w:szCs w:val="28"/>
        </w:rPr>
        <w:t xml:space="preserve"> сформульовано </w:t>
      </w:r>
      <w:r>
        <w:rPr>
          <w:rFonts w:ascii="Times New Roman" w:hAnsi="Times New Roman" w:cs="Times New Roman"/>
          <w:sz w:val="28"/>
          <w:szCs w:val="28"/>
        </w:rPr>
        <w:t>низку</w:t>
      </w:r>
      <w:r w:rsidRPr="00567F28">
        <w:rPr>
          <w:rFonts w:ascii="Times New Roman" w:hAnsi="Times New Roman" w:cs="Times New Roman"/>
          <w:sz w:val="28"/>
          <w:szCs w:val="28"/>
        </w:rPr>
        <w:t xml:space="preserve"> практичних </w:t>
      </w:r>
      <w:r w:rsidRPr="00567F28">
        <w:rPr>
          <w:rFonts w:ascii="Times New Roman" w:hAnsi="Times New Roman" w:cs="Times New Roman"/>
          <w:b/>
          <w:sz w:val="28"/>
          <w:szCs w:val="28"/>
        </w:rPr>
        <w:t>пропозицій щодо вдосконалення чинного законодавства в цій сфері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7448F" w:rsidRPr="00466A35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466A35">
        <w:rPr>
          <w:rFonts w:ascii="Times New Roman" w:hAnsi="Times New Roman" w:cs="Times New Roman"/>
          <w:sz w:val="28"/>
          <w:szCs w:val="28"/>
        </w:rPr>
        <w:t xml:space="preserve">оведено, що дитина, </w:t>
      </w:r>
      <w:r>
        <w:rPr>
          <w:rFonts w:ascii="Times New Roman" w:hAnsi="Times New Roman" w:cs="Times New Roman"/>
          <w:sz w:val="28"/>
          <w:szCs w:val="28"/>
        </w:rPr>
        <w:t>виношена</w:t>
      </w:r>
      <w:r w:rsidRPr="00466A35">
        <w:rPr>
          <w:rFonts w:ascii="Times New Roman" w:hAnsi="Times New Roman" w:cs="Times New Roman"/>
          <w:sz w:val="28"/>
          <w:szCs w:val="28"/>
        </w:rPr>
        <w:t xml:space="preserve"> сурогатною матір'ю, в разі смерті до</w:t>
      </w:r>
      <w:r>
        <w:rPr>
          <w:rFonts w:ascii="Times New Roman" w:hAnsi="Times New Roman" w:cs="Times New Roman"/>
          <w:sz w:val="28"/>
          <w:szCs w:val="28"/>
        </w:rPr>
        <w:t xml:space="preserve"> її </w:t>
      </w:r>
      <w:r w:rsidRPr="00466A35">
        <w:rPr>
          <w:rFonts w:ascii="Times New Roman" w:hAnsi="Times New Roman" w:cs="Times New Roman"/>
          <w:sz w:val="28"/>
          <w:szCs w:val="28"/>
        </w:rPr>
        <w:t>народження одного з чи обох генетичних батьків, має право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6A35">
        <w:rPr>
          <w:rFonts w:ascii="Times New Roman" w:hAnsi="Times New Roman" w:cs="Times New Roman"/>
          <w:sz w:val="28"/>
          <w:szCs w:val="28"/>
        </w:rPr>
        <w:t>відшкодування шкоди у зв'язку зі смертю годувальника - генетичних батька або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6A35">
        <w:rPr>
          <w:rFonts w:ascii="Times New Roman" w:hAnsi="Times New Roman" w:cs="Times New Roman"/>
          <w:sz w:val="28"/>
          <w:szCs w:val="28"/>
        </w:rPr>
        <w:t>матері. Крім того, така дитина, має право на отримання страхових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6A35">
        <w:rPr>
          <w:rFonts w:ascii="Times New Roman" w:hAnsi="Times New Roman" w:cs="Times New Roman"/>
          <w:sz w:val="28"/>
          <w:szCs w:val="28"/>
        </w:rPr>
        <w:t xml:space="preserve">виплат у разі смерті застрахованого - генетичного батька або матері, внаслідок настання страхового випадку. Звідси випливає необхідність внести зміни </w:t>
      </w:r>
      <w:r>
        <w:rPr>
          <w:rFonts w:ascii="Times New Roman" w:hAnsi="Times New Roman" w:cs="Times New Roman"/>
          <w:sz w:val="28"/>
          <w:szCs w:val="28"/>
        </w:rPr>
        <w:t>до</w:t>
      </w:r>
      <w:r w:rsidRPr="00466A35">
        <w:rPr>
          <w:rFonts w:ascii="Times New Roman" w:hAnsi="Times New Roman" w:cs="Times New Roman"/>
          <w:sz w:val="28"/>
          <w:szCs w:val="28"/>
        </w:rPr>
        <w:t xml:space="preserve"> законодавств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466A35">
        <w:rPr>
          <w:rFonts w:ascii="Times New Roman" w:hAnsi="Times New Roman" w:cs="Times New Roman"/>
          <w:sz w:val="28"/>
          <w:szCs w:val="28"/>
        </w:rPr>
        <w:t>, а саме</w:t>
      </w:r>
      <w:r>
        <w:rPr>
          <w:rFonts w:ascii="Times New Roman" w:hAnsi="Times New Roman" w:cs="Times New Roman"/>
          <w:sz w:val="28"/>
          <w:szCs w:val="28"/>
        </w:rPr>
        <w:t xml:space="preserve"> пункт 1 абзацу 2 частини</w:t>
      </w:r>
      <w:r w:rsidRPr="00466A35">
        <w:rPr>
          <w:rFonts w:ascii="Times New Roman" w:hAnsi="Times New Roman" w:cs="Times New Roman"/>
          <w:sz w:val="28"/>
          <w:szCs w:val="28"/>
        </w:rPr>
        <w:t xml:space="preserve"> 1 пункту 1 статті 1</w:t>
      </w:r>
      <w:r>
        <w:rPr>
          <w:rFonts w:ascii="Times New Roman" w:hAnsi="Times New Roman" w:cs="Times New Roman"/>
          <w:sz w:val="28"/>
          <w:szCs w:val="28"/>
        </w:rPr>
        <w:t>200 ЦК</w:t>
      </w:r>
      <w:r w:rsidRPr="00466A35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6A35">
        <w:rPr>
          <w:rFonts w:ascii="Times New Roman" w:hAnsi="Times New Roman" w:cs="Times New Roman"/>
          <w:sz w:val="28"/>
          <w:szCs w:val="28"/>
        </w:rPr>
        <w:t>викласти в такій редакції:</w:t>
      </w:r>
    </w:p>
    <w:p w:rsidR="0097448F" w:rsidRPr="00466A35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66A35">
        <w:rPr>
          <w:rFonts w:ascii="Times New Roman" w:hAnsi="Times New Roman" w:cs="Times New Roman"/>
          <w:sz w:val="28"/>
          <w:szCs w:val="28"/>
        </w:rPr>
        <w:t>«</w:t>
      </w:r>
      <w:r w:rsidRPr="00567F28">
        <w:rPr>
          <w:rFonts w:ascii="Times New Roman" w:hAnsi="Times New Roman" w:cs="Times New Roman"/>
          <w:sz w:val="28"/>
          <w:szCs w:val="28"/>
        </w:rPr>
        <w:t>Шкода відшкодовується:</w:t>
      </w:r>
    </w:p>
    <w:p w:rsidR="0097448F" w:rsidRPr="00567F28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67F28">
        <w:rPr>
          <w:rFonts w:ascii="Times New Roman" w:hAnsi="Times New Roman" w:cs="Times New Roman"/>
          <w:sz w:val="28"/>
          <w:szCs w:val="28"/>
        </w:rPr>
        <w:t xml:space="preserve">1) </w:t>
      </w:r>
      <w:r w:rsidRPr="006F53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дитині </w:t>
      </w:r>
      <w:r w:rsidRPr="00260F65">
        <w:rPr>
          <w:rFonts w:ascii="Times New Roman" w:eastAsia="Times New Roman" w:hAnsi="Times New Roman" w:cs="Times New Roman"/>
          <w:sz w:val="28"/>
          <w:szCs w:val="28"/>
          <w:lang w:val="ru-RU"/>
        </w:rPr>
        <w:t>(в тому числі яка народилася після його смерті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й за допомогою сурогатного материнства) -</w:t>
      </w:r>
      <w:r w:rsidRPr="006F530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досягнення нею вісімнадцяти років (учню, студенту - до закінчення навчання, але не більш як до досяг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нення ним двадцяти трьох років)».</w:t>
      </w:r>
    </w:p>
    <w:p w:rsidR="0097448F" w:rsidRPr="0084472A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Часттину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1 статті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1222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ЦК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викласти в наступній редакції:</w:t>
      </w:r>
    </w:p>
    <w:p w:rsidR="0097448F" w:rsidRPr="0084472A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«</w:t>
      </w:r>
      <w:r w:rsidRPr="00426921">
        <w:rPr>
          <w:rFonts w:ascii="Times New Roman" w:eastAsia="Times New Roman" w:hAnsi="Times New Roman" w:cs="Times New Roman"/>
          <w:sz w:val="28"/>
          <w:szCs w:val="28"/>
          <w:lang w:val="ru-RU"/>
        </w:rPr>
        <w:t>Спадкоємцями за заповітом і за законом можуть бути фізичні особи, які є живими на час відкриття спадщини, а також особи, які були зачаті за життя спадкодавця і народжені живими після відкриття спадщини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в тому числі дитина спадкодавця, зачата після його смерті протягом шести місяців, за умови доведеності в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олі спадкодавця на таке зачаття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97448F" w:rsidRPr="0084472A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зв'язку з чим необхідно додати пункт 3 до статті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1222 ЦКУ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викласти його в такій редакції: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«Особа, зачат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життя спадкодавця, виношен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сурогатною матір'ю, яка народилася живою після відкриття спадщини, закликається до спадк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ування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 в разі смерті до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народження одного з чи обох генетичних батьків. До спадк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ування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після смерті сурогатної матері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та її родичів дана особа не закликається</w:t>
      </w:r>
      <w:r w:rsidRPr="0084472A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97448F" w:rsidRPr="00426921" w:rsidRDefault="0097448F" w:rsidP="009744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26921">
        <w:rPr>
          <w:rFonts w:ascii="Times New Roman" w:eastAsia="Times New Roman" w:hAnsi="Times New Roman" w:cs="Times New Roman"/>
          <w:sz w:val="28"/>
          <w:szCs w:val="28"/>
          <w:lang w:val="ru-RU"/>
        </w:rPr>
        <w:t>Необхідно доповнити ст. 34 «Лікуючий лікар» Основ фразою: «Лікар вправі відмовитися від здійснення аборту з морально-етичних міркувань, релігійних та інших переконань, сумісних зі статусом лікаря, за виключенням випадків, коли це необхідно для порятунку життя вагітної жінки».</w:t>
      </w:r>
    </w:p>
    <w:p w:rsidR="0097448F" w:rsidRPr="00466A35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Pr="00466A35">
        <w:rPr>
          <w:rFonts w:ascii="Times New Roman" w:hAnsi="Times New Roman" w:cs="Times New Roman"/>
          <w:sz w:val="28"/>
          <w:szCs w:val="28"/>
        </w:rPr>
        <w:t>озшуком спадкоємців можуть займатися нотаріус, виконавець заповіту,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6A35">
        <w:rPr>
          <w:rFonts w:ascii="Times New Roman" w:hAnsi="Times New Roman" w:cs="Times New Roman"/>
          <w:sz w:val="28"/>
          <w:szCs w:val="28"/>
        </w:rPr>
        <w:t xml:space="preserve">при цьому </w:t>
      </w:r>
      <w:r>
        <w:rPr>
          <w:rFonts w:ascii="Times New Roman" w:hAnsi="Times New Roman" w:cs="Times New Roman"/>
          <w:sz w:val="28"/>
          <w:szCs w:val="28"/>
        </w:rPr>
        <w:t>на жодному</w:t>
      </w:r>
      <w:r w:rsidRPr="00466A35">
        <w:rPr>
          <w:rFonts w:ascii="Times New Roman" w:hAnsi="Times New Roman" w:cs="Times New Roman"/>
          <w:sz w:val="28"/>
          <w:szCs w:val="28"/>
        </w:rPr>
        <w:t xml:space="preserve"> з них не лежить відповідальність в разі явки ще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6A35">
        <w:rPr>
          <w:rFonts w:ascii="Times New Roman" w:hAnsi="Times New Roman" w:cs="Times New Roman"/>
          <w:sz w:val="28"/>
          <w:szCs w:val="28"/>
        </w:rPr>
        <w:t>одного спадкоємця, який має право</w:t>
      </w:r>
      <w:r>
        <w:rPr>
          <w:rFonts w:ascii="Times New Roman" w:hAnsi="Times New Roman" w:cs="Times New Roman"/>
          <w:sz w:val="28"/>
          <w:szCs w:val="28"/>
        </w:rPr>
        <w:t xml:space="preserve"> успадковувати нарівні з іншими. Відтак </w:t>
      </w:r>
      <w:r w:rsidRPr="00466A35">
        <w:rPr>
          <w:rFonts w:ascii="Times New Roman" w:hAnsi="Times New Roman" w:cs="Times New Roman"/>
          <w:sz w:val="28"/>
          <w:szCs w:val="28"/>
        </w:rPr>
        <w:t>доведено необхідність встановити обов'язок матері інформувати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6A35">
        <w:rPr>
          <w:rFonts w:ascii="Times New Roman" w:hAnsi="Times New Roman" w:cs="Times New Roman"/>
          <w:sz w:val="28"/>
          <w:szCs w:val="28"/>
        </w:rPr>
        <w:t>інших спадкоємців / нотаріуса про наявність зачатої дитини, з метою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6A35">
        <w:rPr>
          <w:rFonts w:ascii="Times New Roman" w:hAnsi="Times New Roman" w:cs="Times New Roman"/>
          <w:sz w:val="28"/>
          <w:szCs w:val="28"/>
        </w:rPr>
        <w:t>запобігання можливих проблем в подальшому, наприклад,</w:t>
      </w:r>
      <w:r>
        <w:rPr>
          <w:rFonts w:ascii="Times New Roman" w:hAnsi="Times New Roman" w:cs="Times New Roman"/>
          <w:sz w:val="28"/>
          <w:szCs w:val="28"/>
        </w:rPr>
        <w:t xml:space="preserve"> таких як </w:t>
      </w:r>
      <w:r w:rsidRPr="00466A35">
        <w:rPr>
          <w:rFonts w:ascii="Times New Roman" w:hAnsi="Times New Roman" w:cs="Times New Roman"/>
          <w:sz w:val="28"/>
          <w:szCs w:val="28"/>
        </w:rPr>
        <w:t>застосування наслідків недійсності нікчемних правочинів, застосування</w:t>
      </w:r>
      <w:r>
        <w:rPr>
          <w:rFonts w:ascii="Times New Roman" w:hAnsi="Times New Roman" w:cs="Times New Roman"/>
          <w:sz w:val="28"/>
          <w:szCs w:val="28"/>
        </w:rPr>
        <w:t xml:space="preserve"> строків</w:t>
      </w:r>
      <w:r w:rsidRPr="00466A35">
        <w:rPr>
          <w:rFonts w:ascii="Times New Roman" w:hAnsi="Times New Roman" w:cs="Times New Roman"/>
          <w:sz w:val="28"/>
          <w:szCs w:val="28"/>
        </w:rPr>
        <w:t xml:space="preserve"> набувально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466A35">
        <w:rPr>
          <w:rFonts w:ascii="Times New Roman" w:hAnsi="Times New Roman" w:cs="Times New Roman"/>
          <w:sz w:val="28"/>
          <w:szCs w:val="28"/>
        </w:rPr>
        <w:t xml:space="preserve"> давн</w:t>
      </w:r>
      <w:r>
        <w:rPr>
          <w:rFonts w:ascii="Times New Roman" w:hAnsi="Times New Roman" w:cs="Times New Roman"/>
          <w:sz w:val="28"/>
          <w:szCs w:val="28"/>
        </w:rPr>
        <w:t xml:space="preserve">ості, </w:t>
      </w:r>
      <w:r w:rsidRPr="00466A35">
        <w:rPr>
          <w:rFonts w:ascii="Times New Roman" w:hAnsi="Times New Roman" w:cs="Times New Roman"/>
          <w:sz w:val="28"/>
          <w:szCs w:val="28"/>
        </w:rPr>
        <w:t xml:space="preserve"> в зв'язку з чим, слід внести зміни </w:t>
      </w:r>
      <w:r>
        <w:rPr>
          <w:rFonts w:ascii="Times New Roman" w:hAnsi="Times New Roman" w:cs="Times New Roman"/>
          <w:sz w:val="28"/>
          <w:szCs w:val="28"/>
        </w:rPr>
        <w:t xml:space="preserve">до чинного </w:t>
      </w:r>
      <w:r w:rsidRPr="00466A35">
        <w:rPr>
          <w:rFonts w:ascii="Times New Roman" w:hAnsi="Times New Roman" w:cs="Times New Roman"/>
          <w:sz w:val="28"/>
          <w:szCs w:val="28"/>
        </w:rPr>
        <w:t>законодавств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466A35">
        <w:rPr>
          <w:rFonts w:ascii="Times New Roman" w:hAnsi="Times New Roman" w:cs="Times New Roman"/>
          <w:sz w:val="28"/>
          <w:szCs w:val="28"/>
        </w:rPr>
        <w:t xml:space="preserve">, а саме, додати до </w:t>
      </w:r>
      <w:r>
        <w:rPr>
          <w:rFonts w:ascii="Times New Roman" w:hAnsi="Times New Roman" w:cs="Times New Roman"/>
          <w:sz w:val="28"/>
          <w:szCs w:val="28"/>
        </w:rPr>
        <w:t xml:space="preserve">статті 1269 ЦКУ частину шосту та викласти її </w:t>
      </w:r>
      <w:r w:rsidRPr="00466A35">
        <w:rPr>
          <w:rFonts w:ascii="Times New Roman" w:hAnsi="Times New Roman" w:cs="Times New Roman"/>
          <w:sz w:val="28"/>
          <w:szCs w:val="28"/>
        </w:rPr>
        <w:t>в такій редакції: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6A35">
        <w:rPr>
          <w:rFonts w:ascii="Times New Roman" w:hAnsi="Times New Roman" w:cs="Times New Roman"/>
          <w:sz w:val="28"/>
          <w:szCs w:val="28"/>
        </w:rPr>
        <w:t>«При наявності зачато</w:t>
      </w:r>
      <w:r>
        <w:rPr>
          <w:rFonts w:ascii="Times New Roman" w:hAnsi="Times New Roman" w:cs="Times New Roman"/>
          <w:sz w:val="28"/>
          <w:szCs w:val="28"/>
        </w:rPr>
        <w:t>го</w:t>
      </w:r>
      <w:r w:rsidRPr="00466A35">
        <w:rPr>
          <w:rFonts w:ascii="Times New Roman" w:hAnsi="Times New Roman" w:cs="Times New Roman"/>
          <w:sz w:val="28"/>
          <w:szCs w:val="28"/>
        </w:rPr>
        <w:t>, але ще ненародженого спадкоємця мати</w:t>
      </w:r>
      <w:r>
        <w:rPr>
          <w:rFonts w:ascii="Times New Roman" w:hAnsi="Times New Roman" w:cs="Times New Roman"/>
          <w:sz w:val="28"/>
          <w:szCs w:val="28"/>
        </w:rPr>
        <w:t xml:space="preserve"> (або жінка, яка його</w:t>
      </w:r>
      <w:r w:rsidRPr="00466A35">
        <w:rPr>
          <w:rFonts w:ascii="Times New Roman" w:hAnsi="Times New Roman" w:cs="Times New Roman"/>
          <w:sz w:val="28"/>
          <w:szCs w:val="28"/>
        </w:rPr>
        <w:t xml:space="preserve"> виношує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466A35">
        <w:rPr>
          <w:rFonts w:ascii="Times New Roman" w:hAnsi="Times New Roman" w:cs="Times New Roman"/>
          <w:sz w:val="28"/>
          <w:szCs w:val="28"/>
        </w:rPr>
        <w:t xml:space="preserve"> повинна повідомити інши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466A35">
        <w:rPr>
          <w:rFonts w:ascii="Times New Roman" w:hAnsi="Times New Roman" w:cs="Times New Roman"/>
          <w:sz w:val="28"/>
          <w:szCs w:val="28"/>
        </w:rPr>
        <w:t xml:space="preserve"> спадкоємц</w:t>
      </w:r>
      <w:r>
        <w:rPr>
          <w:rFonts w:ascii="Times New Roman" w:hAnsi="Times New Roman" w:cs="Times New Roman"/>
          <w:sz w:val="28"/>
          <w:szCs w:val="28"/>
        </w:rPr>
        <w:t>ів та</w:t>
      </w:r>
      <w:r w:rsidRPr="00466A35">
        <w:rPr>
          <w:rFonts w:ascii="Times New Roman" w:hAnsi="Times New Roman" w:cs="Times New Roman"/>
          <w:sz w:val="28"/>
          <w:szCs w:val="28"/>
        </w:rPr>
        <w:t xml:space="preserve"> нотаріус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466A35">
        <w:rPr>
          <w:rFonts w:ascii="Times New Roman" w:hAnsi="Times New Roman" w:cs="Times New Roman"/>
          <w:sz w:val="28"/>
          <w:szCs w:val="28"/>
        </w:rPr>
        <w:t xml:space="preserve"> про потенційн</w:t>
      </w:r>
      <w:r>
        <w:rPr>
          <w:rFonts w:ascii="Times New Roman" w:hAnsi="Times New Roman" w:cs="Times New Roman"/>
          <w:sz w:val="28"/>
          <w:szCs w:val="28"/>
        </w:rPr>
        <w:t>ого спадкоємця».</w:t>
      </w:r>
    </w:p>
    <w:p w:rsidR="0097448F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7448F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7448F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7448F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7448F" w:rsidRDefault="0097448F" w:rsidP="009744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7448F" w:rsidRPr="00F0083B" w:rsidRDefault="0093518B" w:rsidP="0093518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</w:t>
      </w:r>
      <w:bookmarkStart w:id="0" w:name="_GoBack"/>
      <w:bookmarkEnd w:id="0"/>
      <w:r w:rsidR="0097448F" w:rsidRPr="00F0083B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</w:p>
    <w:p w:rsidR="0097448F" w:rsidRPr="00D15404" w:rsidRDefault="0097448F" w:rsidP="0097448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Конституція України: закон України від 28.06.1996 р. № 254к/96-ВР [Електронний ресурс]. – Режим доступу: </w:t>
      </w:r>
      <w:hyperlink r:id="rId5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https://zakon.rada.gov.ua/laws/show/254к/96-вр</w:t>
        </w:r>
      </w:hyperlink>
      <w:r w:rsidRPr="00D15404">
        <w:rPr>
          <w:rFonts w:ascii="Times New Roman" w:hAnsi="Times New Roman" w:cs="Times New Roman"/>
          <w:sz w:val="28"/>
          <w:szCs w:val="28"/>
        </w:rPr>
        <w:t>. – Назва з екрану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Гущин В.Возникновение и развитие наследственного права / В. Гущин // Вестник МГИУ. Сер. Гуманитарные науки. -  № 1. - </w:t>
      </w:r>
      <w:proofErr w:type="gramStart"/>
      <w:r w:rsidRPr="00D15404">
        <w:rPr>
          <w:rFonts w:ascii="Times New Roman" w:eastAsia="Times New Roman" w:hAnsi="Times New Roman" w:cs="Times New Roman"/>
          <w:sz w:val="28"/>
          <w:szCs w:val="28"/>
          <w:lang w:val="ru-RU"/>
        </w:rPr>
        <w:t>М. :</w:t>
      </w:r>
      <w:proofErr w:type="gramEnd"/>
      <w:r w:rsidRPr="00D1540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МГИУ, 2003. -  С. 85-94.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eastAsia="Times New Roman" w:hAnsi="Times New Roman" w:cs="Times New Roman"/>
          <w:sz w:val="28"/>
          <w:szCs w:val="28"/>
          <w:lang w:val="ru-RU"/>
        </w:rPr>
        <w:t>Гущин В.В., Овчинников А.А. Наследственное право: учебное пособие. – М.: МГИУ, 2008. – 220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Новицкий И.Б., Перетерский И.С. Римское частное право: учебник / </w:t>
      </w:r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>Учебник / В.А. Краснокутский, И.Б. Новицкий, И.С. Перетерский и др.; под ред. И.Б. Новицкого, И.С. Перетерского. - М.: Юристъ. 2004. - 314 с.</w:t>
      </w:r>
      <w:r w:rsidRPr="00D1540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Чернега К.А. Правовые проблемы искусственного прерывания беременности / К.А. Чернега // </w:t>
      </w:r>
      <w:r w:rsidRPr="00D15404">
        <w:rPr>
          <w:rFonts w:ascii="Times New Roman" w:eastAsia="Times New Roman" w:hAnsi="Times New Roman" w:cs="Times New Roman"/>
          <w:sz w:val="28"/>
          <w:szCs w:val="28"/>
          <w:lang w:val="ru-RU"/>
        </w:rPr>
        <w:t>Актуальные проблемы правового регулирования медицинской деятельности. Материалы 2-й Всероссийской научно-практической конференции. Москва, 26 марта 2004 г. - М.: Юрист, 2004. - С. 330-341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>Валах В.В. Наследственные отношения в Украине, Российской Федерации, Франции, Германии и США (сравнительно-правовое исследование) : монография. – Харьков: Бурун Книга, 2012. – 320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>Барон Ю. Система римского гражданского права : в 6 кн. / Ю. Барон. – М. : Юрид. центр Пресс, 2005. – Кн. 1. – 1102 с. – (Сер. «Антология юридической науки»).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hd w:val="clear" w:color="auto" w:fill="FFFFFF"/>
        <w:tabs>
          <w:tab w:val="left" w:pos="389"/>
          <w:tab w:val="left" w:pos="1075"/>
          <w:tab w:val="left" w:pos="1997"/>
          <w:tab w:val="left" w:pos="3254"/>
          <w:tab w:val="left" w:pos="4344"/>
          <w:tab w:val="left" w:pos="5122"/>
          <w:tab w:val="left" w:pos="5976"/>
          <w:tab w:val="left" w:pos="6586"/>
          <w:tab w:val="left" w:pos="7042"/>
          <w:tab w:val="left" w:pos="7867"/>
          <w:tab w:val="left" w:pos="8765"/>
          <w:tab w:val="left" w:pos="9475"/>
        </w:tabs>
        <w:spacing w:after="0" w:line="360" w:lineRule="auto"/>
        <w:ind w:left="0" w:right="1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eastAsia="Times New Roman" w:hAnsi="Times New Roman" w:cs="Times New Roman"/>
          <w:spacing w:val="-3"/>
          <w:sz w:val="28"/>
          <w:szCs w:val="28"/>
        </w:rPr>
        <w:t>Свод з</w:t>
      </w:r>
      <w:r w:rsidRPr="00D15404">
        <w:rPr>
          <w:rFonts w:ascii="Times New Roman" w:eastAsia="Times New Roman" w:hAnsi="Times New Roman" w:cs="Times New Roman"/>
          <w:spacing w:val="-2"/>
          <w:sz w:val="28"/>
          <w:szCs w:val="28"/>
        </w:rPr>
        <w:t>аконов</w:t>
      </w:r>
      <w:r w:rsidRPr="00D15404">
        <w:rPr>
          <w:rFonts w:ascii="Times New Roman" w:eastAsia="Times New Roman" w:hAnsi="Times New Roman" w:cs="Times New Roman"/>
          <w:sz w:val="28"/>
          <w:szCs w:val="28"/>
        </w:rPr>
        <w:tab/>
      </w:r>
      <w:r w:rsidRPr="00D15404">
        <w:rPr>
          <w:rFonts w:ascii="Times New Roman" w:eastAsia="Times New Roman" w:hAnsi="Times New Roman" w:cs="Times New Roman"/>
          <w:spacing w:val="-1"/>
          <w:sz w:val="28"/>
          <w:szCs w:val="28"/>
        </w:rPr>
        <w:t>Российской</w:t>
      </w:r>
      <w:r w:rsidRPr="00D15404">
        <w:rPr>
          <w:rFonts w:ascii="Times New Roman" w:eastAsia="Times New Roman" w:hAnsi="Times New Roman" w:cs="Times New Roman"/>
          <w:sz w:val="28"/>
          <w:szCs w:val="28"/>
        </w:rPr>
        <w:tab/>
        <w:t xml:space="preserve"> </w:t>
      </w:r>
      <w:r w:rsidRPr="00D15404">
        <w:rPr>
          <w:rFonts w:ascii="Times New Roman" w:eastAsia="Times New Roman" w:hAnsi="Times New Roman" w:cs="Times New Roman"/>
          <w:spacing w:val="-2"/>
          <w:sz w:val="28"/>
          <w:szCs w:val="28"/>
        </w:rPr>
        <w:t>Империи.</w:t>
      </w:r>
      <w:r w:rsidRPr="00D15404">
        <w:rPr>
          <w:rFonts w:ascii="Times New Roman" w:eastAsia="Times New Roman" w:hAnsi="Times New Roman" w:cs="Times New Roman"/>
          <w:sz w:val="28"/>
          <w:szCs w:val="28"/>
        </w:rPr>
        <w:tab/>
      </w:r>
      <w:r w:rsidRPr="00D15404">
        <w:rPr>
          <w:rFonts w:ascii="Times New Roman" w:eastAsia="Times New Roman" w:hAnsi="Times New Roman" w:cs="Times New Roman"/>
          <w:spacing w:val="-2"/>
          <w:sz w:val="28"/>
          <w:szCs w:val="28"/>
        </w:rPr>
        <w:t>Книга</w:t>
      </w:r>
      <w:r w:rsidRPr="00D15404">
        <w:rPr>
          <w:rFonts w:ascii="Times New Roman" w:eastAsia="Times New Roman" w:hAnsi="Times New Roman" w:cs="Times New Roman"/>
          <w:sz w:val="28"/>
          <w:szCs w:val="28"/>
        </w:rPr>
        <w:tab/>
      </w:r>
      <w:r w:rsidRPr="00D15404">
        <w:rPr>
          <w:rFonts w:ascii="Times New Roman" w:eastAsia="Times New Roman" w:hAnsi="Times New Roman" w:cs="Times New Roman"/>
          <w:spacing w:val="-1"/>
          <w:sz w:val="28"/>
          <w:szCs w:val="28"/>
        </w:rPr>
        <w:t>третья.</w:t>
      </w:r>
      <w:r w:rsidRPr="00D15404">
        <w:rPr>
          <w:rFonts w:ascii="Times New Roman" w:eastAsia="Times New Roman" w:hAnsi="Times New Roman" w:cs="Times New Roman"/>
          <w:sz w:val="28"/>
          <w:szCs w:val="28"/>
        </w:rPr>
        <w:tab/>
      </w:r>
      <w:r w:rsidRPr="00D15404">
        <w:rPr>
          <w:rFonts w:ascii="Times New Roman" w:eastAsia="Times New Roman" w:hAnsi="Times New Roman" w:cs="Times New Roman"/>
          <w:spacing w:val="-1"/>
          <w:sz w:val="28"/>
          <w:szCs w:val="28"/>
        </w:rPr>
        <w:t>Том</w:t>
      </w:r>
      <w:r w:rsidRPr="00D15404">
        <w:rPr>
          <w:rFonts w:ascii="Times New Roman" w:eastAsia="Times New Roman" w:hAnsi="Times New Roman" w:cs="Times New Roman"/>
          <w:sz w:val="28"/>
          <w:szCs w:val="28"/>
        </w:rPr>
        <w:tab/>
        <w:t>Х.</w:t>
      </w:r>
      <w:r w:rsidRPr="00D15404">
        <w:rPr>
          <w:rFonts w:ascii="Times New Roman" w:eastAsia="Times New Roman" w:hAnsi="Times New Roman" w:cs="Times New Roman"/>
          <w:sz w:val="28"/>
          <w:szCs w:val="28"/>
        </w:rPr>
        <w:tab/>
      </w:r>
      <w:r w:rsidRPr="00D15404">
        <w:rPr>
          <w:rFonts w:ascii="Times New Roman" w:eastAsia="Times New Roman" w:hAnsi="Times New Roman" w:cs="Times New Roman"/>
          <w:spacing w:val="-1"/>
          <w:sz w:val="28"/>
          <w:szCs w:val="28"/>
        </w:rPr>
        <w:t>Раздел</w:t>
      </w:r>
      <w:r w:rsidRPr="00D15404">
        <w:rPr>
          <w:rFonts w:ascii="Times New Roman" w:eastAsia="Times New Roman" w:hAnsi="Times New Roman" w:cs="Times New Roman"/>
          <w:sz w:val="28"/>
          <w:szCs w:val="28"/>
        </w:rPr>
        <w:tab/>
      </w:r>
      <w:r w:rsidRPr="00D15404">
        <w:rPr>
          <w:rFonts w:ascii="Times New Roman" w:eastAsia="Times New Roman" w:hAnsi="Times New Roman" w:cs="Times New Roman"/>
          <w:spacing w:val="-1"/>
          <w:sz w:val="28"/>
          <w:szCs w:val="28"/>
        </w:rPr>
        <w:t>второй. Г</w:t>
      </w:r>
      <w:r w:rsidRPr="00D15404">
        <w:rPr>
          <w:rFonts w:ascii="Times New Roman" w:eastAsia="Times New Roman" w:hAnsi="Times New Roman" w:cs="Times New Roman"/>
          <w:spacing w:val="-2"/>
          <w:sz w:val="28"/>
          <w:szCs w:val="28"/>
        </w:rPr>
        <w:t>лава</w:t>
      </w:r>
      <w:r w:rsidRPr="00D15404">
        <w:rPr>
          <w:rFonts w:ascii="Times New Roman" w:eastAsia="Times New Roman" w:hAnsi="Times New Roman" w:cs="Times New Roman"/>
          <w:sz w:val="28"/>
          <w:szCs w:val="28"/>
        </w:rPr>
        <w:tab/>
        <w:t xml:space="preserve">1 </w:t>
      </w:r>
      <w:r w:rsidRPr="00D15404">
        <w:rPr>
          <w:rFonts w:ascii="Times New Roman" w:hAnsi="Times New Roman" w:cs="Times New Roman"/>
          <w:sz w:val="28"/>
          <w:szCs w:val="28"/>
        </w:rPr>
        <w:t>[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Э</w:t>
      </w:r>
      <w:r w:rsidRPr="00D15404">
        <w:rPr>
          <w:rFonts w:ascii="Times New Roman" w:hAnsi="Times New Roman" w:cs="Times New Roman"/>
          <w:sz w:val="28"/>
          <w:szCs w:val="28"/>
        </w:rPr>
        <w:t>лектронн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ы</w:t>
      </w:r>
      <w:r w:rsidRPr="00D15404">
        <w:rPr>
          <w:rFonts w:ascii="Times New Roman" w:hAnsi="Times New Roman" w:cs="Times New Roman"/>
          <w:sz w:val="28"/>
          <w:szCs w:val="28"/>
        </w:rPr>
        <w:t>й ресурс]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. – Режим доступа</w:t>
      </w:r>
      <w:r w:rsidRPr="00D15404">
        <w:rPr>
          <w:rFonts w:ascii="Times New Roman" w:eastAsia="Times New Roman" w:hAnsi="Times New Roman" w:cs="Times New Roman"/>
          <w:sz w:val="28"/>
          <w:szCs w:val="28"/>
        </w:rPr>
        <w:br/>
      </w:r>
      <w:hyperlink r:id="rId6" w:history="1"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http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://</w:t>
        </w:r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civil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.</w:t>
        </w:r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consultant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.</w:t>
        </w:r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ru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/</w:t>
        </w:r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reprint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/</w:t>
        </w:r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books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/211/96.</w:t>
        </w:r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html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#</w:t>
        </w:r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img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97</w:t>
        </w:r>
      </w:hyperlink>
      <w:r w:rsidRPr="00D15404">
        <w:rPr>
          <w:rFonts w:ascii="Times New Roman" w:hAnsi="Times New Roman" w:cs="Times New Roman"/>
          <w:sz w:val="28"/>
          <w:szCs w:val="28"/>
          <w:lang w:val="ru-RU"/>
        </w:rPr>
        <w:t>. – Название с экрана.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>Дювернуа Н. Л. Чтения по гражданскому праву / Н. Л. Дювернуа. – М. : Зерцало, 2004. – Т. 1 : Введение. Учение о лице. – 568с. – ( Русское юридическое наследие).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>Генкин Д. М. Право собственности в СССР / Д. М. Генкин. – М. : Госюриздат, 1961. – 223 с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>Серебровский В. И. Очерки советского наследственного права  / В. И. Серебровский. – М. : АН СССР, 1953. – 238 с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15404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Понихидин  Ю.М.</w:t>
      </w:r>
      <w:proofErr w:type="gramEnd"/>
      <w:r w:rsidRPr="00D15404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 </w:t>
      </w:r>
      <w:proofErr w:type="gramStart"/>
      <w:r w:rsidRPr="00D15404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История  отечественного</w:t>
      </w:r>
      <w:proofErr w:type="gramEnd"/>
      <w:r w:rsidRPr="00D15404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 государства  и  права:  курс  лекций:  учеб  пособие,  2-е  изд.  доп.  и </w:t>
      </w:r>
      <w:r w:rsidRPr="00D15404">
        <w:rPr>
          <w:rFonts w:ascii="Times New Roman" w:eastAsia="Times New Roman" w:hAnsi="Times New Roman" w:cs="Times New Roman"/>
          <w:sz w:val="28"/>
          <w:szCs w:val="28"/>
          <w:lang w:val="ru-RU"/>
        </w:rPr>
        <w:t>перераб. / Ю.М. Понихидин. – М.: Проспект, 2009. – 426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Об    основных     частных     имущественных     </w:t>
      </w:r>
      <w:proofErr w:type="gramStart"/>
      <w:r w:rsidRPr="00D15404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правах,   </w:t>
      </w:r>
      <w:proofErr w:type="gramEnd"/>
      <w:r w:rsidRPr="00D15404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 признаваемых     СССР, </w:t>
      </w:r>
      <w:r w:rsidRPr="00D1540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охраняемых ее законами и защищаемых судами СССР: </w:t>
      </w:r>
      <w:r w:rsidRPr="00D15404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Декрет    ВЦИК    от    22.05.1922  // </w:t>
      </w:r>
      <w:r w:rsidRPr="00D15404">
        <w:rPr>
          <w:rFonts w:ascii="Times New Roman" w:eastAsia="Times New Roman" w:hAnsi="Times New Roman" w:cs="Times New Roman"/>
          <w:sz w:val="28"/>
          <w:szCs w:val="28"/>
          <w:lang w:val="ru-RU"/>
        </w:rPr>
        <w:t>Известия ВЦИК. - № 134. - 18.06.1922.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Цивільний кодекс </w:t>
      </w:r>
      <w:proofErr w:type="gramStart"/>
      <w:r w:rsidRPr="00D15404">
        <w:rPr>
          <w:rFonts w:ascii="Times New Roman" w:eastAsia="Times New Roman" w:hAnsi="Times New Roman" w:cs="Times New Roman"/>
          <w:sz w:val="28"/>
          <w:szCs w:val="28"/>
          <w:lang w:val="ru-RU"/>
        </w:rPr>
        <w:t>УРСР :</w:t>
      </w:r>
      <w:proofErr w:type="gramEnd"/>
      <w:r w:rsidRPr="00D1540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Постанова ЦВК УРСР від 16 грудня 1922 р. // ЗУ УРСР. - 1922 р. - № 55. - Ст. 780.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Цивільний кодекс України: закон України від 16.01.2003 р. № 435-IV [Електронний ресурс]. Режим доступу: </w:t>
      </w:r>
      <w:hyperlink r:id="rId7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https://zakon.rada.gov.ua/laws/show/435-15</w:t>
        </w:r>
      </w:hyperlink>
      <w:r w:rsidRPr="00D15404">
        <w:rPr>
          <w:rFonts w:ascii="Times New Roman" w:hAnsi="Times New Roman" w:cs="Times New Roman"/>
          <w:sz w:val="28"/>
          <w:szCs w:val="28"/>
        </w:rPr>
        <w:t>.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 Бондарєва М.В. Про потенційні права спадкоємця на спадщину/ М.В. Бондарєва // Підприємництво, господарство і право -. 2017. - №6. – С. 5-9.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Постановление ЦИК и СНК СССР от 29 января 1926 г. // СЗ СССР. – 1926. -  № 6. 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Надієнко О.І. Генеза спадкового права в Україні (радянський період) / О.І. Надієнко // Молодий вчний. – 2017. - №4 (44). – С. 322-327.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О   наследниках   по   закону   и   по   </w:t>
      </w:r>
      <w:proofErr w:type="gramStart"/>
      <w:r w:rsidRPr="00D15404">
        <w:rPr>
          <w:rFonts w:ascii="Times New Roman" w:hAnsi="Times New Roman" w:cs="Times New Roman"/>
          <w:spacing w:val="-10"/>
          <w:sz w:val="28"/>
          <w:szCs w:val="28"/>
          <w:lang w:val="ru-RU"/>
        </w:rPr>
        <w:t>завещанию :</w:t>
      </w:r>
      <w:proofErr w:type="gramEnd"/>
      <w:r w:rsidRPr="00D15404">
        <w:rPr>
          <w:rFonts w:ascii="Times New Roman" w:hAnsi="Times New Roman" w:cs="Times New Roman"/>
          <w:spacing w:val="-10"/>
          <w:sz w:val="28"/>
          <w:szCs w:val="28"/>
          <w:lang w:val="ru-RU"/>
        </w:rPr>
        <w:t xml:space="preserve"> указ Президиума   ВС   СССР     от   14   марта   1945   г.   // Ведомости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Верховного Совета СССР. – 1945. - № 15.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Антимонов Б.С., Граве К.А. Советское наследственное право / Б.С. Антимовнов, К.А. Граве. - М.: </w:t>
      </w:r>
      <w:proofErr w:type="gramStart"/>
      <w:r w:rsidRPr="00D15404">
        <w:rPr>
          <w:rFonts w:ascii="Times New Roman" w:hAnsi="Times New Roman" w:cs="Times New Roman"/>
          <w:sz w:val="28"/>
          <w:szCs w:val="28"/>
          <w:lang w:val="ru-RU"/>
        </w:rPr>
        <w:t>Юр.лит.,</w:t>
      </w:r>
      <w:proofErr w:type="gramEnd"/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1955. – 264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>Цивільний Кодекс Української РСР: Закон УРСР від 18 липня 1963 р. [Електронний ресурс]. – Режим доступу: http://zakon2.rada.gov.ua /laws /show /1540-06.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>Благовісний С. Г. Історичні аспекти інституту спадкового права України / С. Г. Благовісний // Часопис Київського університету права. – 2006. – № 2. – С. 28–32.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>Заїка Ю. Право власності. Спадкове право: навч. посіб. / Ю. Заїка, В. Співак. – К.: Наук. думка, 2000. – 151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Нелін О. І. Еволюція спадкового права в Україні (історично-правовий аспект): автореф. дис. ... д-ра юрид. наук: 12.00.01 / О. І. Нелін. – К.: Київ. нац. ун-т ім. Т. Шевченка, 2010. – 39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Основы гражданского законодательства Союза ССР и республик: закон СССР от 31.05.1991г. № 2211-I [Электронный ресурс]. – Режим доступа: </w:t>
      </w:r>
      <w:hyperlink r:id="rId8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https://zakon.rada.gov.ua/laws/show/v2211400-91</w:t>
        </w:r>
      </w:hyperlink>
      <w:r w:rsidRPr="00D15404">
        <w:rPr>
          <w:rFonts w:ascii="Times New Roman" w:hAnsi="Times New Roman" w:cs="Times New Roman"/>
          <w:sz w:val="28"/>
          <w:szCs w:val="28"/>
          <w:lang w:val="ru-RU"/>
        </w:rPr>
        <w:t>. – Название с экрана.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Конституція (Основний закон) УРСР: закон УРСР від 20.04.1978 р. №888-09 [Електронний ресурс]. – Режим </w:t>
      </w:r>
      <w:proofErr w:type="gramStart"/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доступу:  </w:t>
      </w:r>
      <w:hyperlink r:id="rId9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https://zakon.rada.gov.ua/laws/show/888-09</w:t>
        </w:r>
        <w:proofErr w:type="gramEnd"/>
      </w:hyperlink>
      <w:r w:rsidRPr="00D15404">
        <w:rPr>
          <w:rFonts w:ascii="Times New Roman" w:hAnsi="Times New Roman" w:cs="Times New Roman"/>
          <w:sz w:val="28"/>
          <w:szCs w:val="28"/>
        </w:rPr>
        <w:t>.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Конституція України: закон України від 28.06.1996 р. № 254к/96-ВР [Електронний ресурс]. – Режим доступу: </w:t>
      </w:r>
      <w:hyperlink r:id="rId10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https://zakon.rada.gov.ua/laws/show/254к/96-вр</w:t>
        </w:r>
      </w:hyperlink>
      <w:r w:rsidRPr="00D15404">
        <w:rPr>
          <w:rFonts w:ascii="Times New Roman" w:hAnsi="Times New Roman" w:cs="Times New Roman"/>
          <w:sz w:val="28"/>
          <w:szCs w:val="28"/>
        </w:rPr>
        <w:t xml:space="preserve">. – Назва з екрану 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К</w:t>
      </w:r>
      <w:r w:rsidRPr="00D15404">
        <w:rPr>
          <w:rFonts w:ascii="Times New Roman" w:hAnsi="Times New Roman" w:cs="Times New Roman"/>
          <w:spacing w:val="-2"/>
          <w:sz w:val="28"/>
          <w:szCs w:val="28"/>
        </w:rPr>
        <w:t>онституция</w:t>
      </w:r>
      <w:r w:rsidRPr="00D15404">
        <w:rPr>
          <w:rFonts w:ascii="Times New Roman" w:eastAsia="Times New Roman" w:hAnsi="Times New Roman" w:cs="Times New Roman"/>
          <w:sz w:val="28"/>
          <w:szCs w:val="28"/>
        </w:rPr>
        <w:tab/>
      </w:r>
      <w:r w:rsidRPr="00D15404">
        <w:rPr>
          <w:rFonts w:ascii="Times New Roman" w:hAnsi="Times New Roman" w:cs="Times New Roman"/>
          <w:spacing w:val="-2"/>
          <w:sz w:val="28"/>
          <w:szCs w:val="28"/>
        </w:rPr>
        <w:t>Словацкой</w:t>
      </w:r>
      <w:r w:rsidRPr="00D15404">
        <w:rPr>
          <w:rFonts w:ascii="Times New Roman" w:eastAsia="Times New Roman" w:hAnsi="Times New Roman" w:cs="Times New Roman"/>
          <w:sz w:val="28"/>
          <w:szCs w:val="28"/>
        </w:rPr>
        <w:tab/>
      </w:r>
      <w:r w:rsidRPr="00D15404">
        <w:rPr>
          <w:rFonts w:ascii="Times New Roman" w:hAnsi="Times New Roman" w:cs="Times New Roman"/>
          <w:spacing w:val="-2"/>
          <w:sz w:val="28"/>
          <w:szCs w:val="28"/>
        </w:rPr>
        <w:t>Республики</w:t>
      </w:r>
      <w:r w:rsidRPr="00D15404">
        <w:rPr>
          <w:rFonts w:ascii="Times New Roman" w:eastAsia="Times New Roman" w:hAnsi="Times New Roman" w:cs="Times New Roman"/>
          <w:sz w:val="28"/>
          <w:szCs w:val="28"/>
        </w:rPr>
        <w:tab/>
        <w:t xml:space="preserve">: закон Словацкой Республики </w:t>
      </w:r>
      <w:r w:rsidRPr="00D15404">
        <w:rPr>
          <w:rFonts w:ascii="Times New Roman" w:hAnsi="Times New Roman" w:cs="Times New Roman"/>
          <w:spacing w:val="-1"/>
          <w:sz w:val="28"/>
          <w:szCs w:val="28"/>
        </w:rPr>
        <w:t>от</w:t>
      </w:r>
      <w:r w:rsidRPr="00D15404">
        <w:rPr>
          <w:rFonts w:ascii="Times New Roman" w:eastAsia="Times New Roman" w:hAnsi="Times New Roman" w:cs="Times New Roman"/>
          <w:sz w:val="28"/>
          <w:szCs w:val="28"/>
        </w:rPr>
        <w:tab/>
      </w:r>
      <w:r w:rsidRPr="00D15404">
        <w:rPr>
          <w:rFonts w:ascii="Times New Roman" w:eastAsia="Times New Roman" w:hAnsi="Times New Roman" w:cs="Times New Roman"/>
          <w:spacing w:val="-3"/>
          <w:sz w:val="28"/>
          <w:szCs w:val="28"/>
        </w:rPr>
        <w:t>01.09.</w:t>
      </w:r>
      <w:r w:rsidRPr="00D15404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1992 г. </w:t>
      </w:r>
      <w:r w:rsidRPr="00D1540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[Электронный ресурс]. – Режим </w:t>
      </w:r>
      <w:proofErr w:type="gramStart"/>
      <w:r w:rsidRPr="00D1540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доступа:</w:t>
      </w:r>
      <w:r w:rsidRPr="00D15404">
        <w:rPr>
          <w:rFonts w:ascii="Times New Roman" w:eastAsia="Times New Roman" w:hAnsi="Times New Roman" w:cs="Times New Roman"/>
          <w:spacing w:val="-1"/>
          <w:sz w:val="28"/>
          <w:szCs w:val="28"/>
        </w:rPr>
        <w:br/>
      </w:r>
      <w:hyperlink r:id="rId11" w:history="1">
        <w:proofErr w:type="gramEnd"/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http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://</w:t>
        </w:r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www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.</w:t>
        </w:r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vop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.</w:t>
        </w:r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gov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.</w:t>
        </w:r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sk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/</w:t>
        </w:r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en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/</w:t>
        </w:r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legal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_</w:t>
        </w:r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basis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/</w:t>
        </w:r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constitution</w:t>
        </w:r>
        <w:r w:rsidRPr="00D15404">
          <w:rPr>
            <w:rFonts w:ascii="Times New Roman" w:eastAsia="Times New Roman" w:hAnsi="Times New Roman" w:cs="Times New Roman"/>
            <w:sz w:val="28"/>
            <w:szCs w:val="28"/>
          </w:rPr>
          <w:t>.</w:t>
        </w:r>
        <w:r w:rsidRPr="00D15404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html</w:t>
        </w:r>
      </w:hyperlink>
      <w:r w:rsidRPr="00D15404">
        <w:rPr>
          <w:rFonts w:ascii="Times New Roman" w:hAnsi="Times New Roman" w:cs="Times New Roman"/>
          <w:sz w:val="28"/>
          <w:szCs w:val="28"/>
          <w:lang w:val="ru-RU"/>
        </w:rPr>
        <w:t>. – Название с экрана.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D15404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Нерсесянц </w:t>
      </w:r>
      <w:r w:rsidRPr="00D15404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B</w:t>
      </w:r>
      <w:r w:rsidRPr="00D15404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.</w:t>
      </w:r>
      <w:r w:rsidRPr="00D15404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C</w:t>
      </w:r>
      <w:r w:rsidRPr="00D15404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. Философия права / В. С. Нерсесянц - М.: Юр.Норма, НИЦ ИНФРА-М, 2018. - 256 с</w:t>
      </w:r>
      <w:r w:rsidRPr="00D1540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15404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Чернега К.А. Некоторые правовые аспекты искусственного прерывания беременности (аборта) / К.А. Чернега // Человек и закон. – 2002. - №9-10. – Режим доступа: </w:t>
      </w:r>
      <w:hyperlink r:id="rId12" w:anchor="friends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http://base.garant.ru/4058458/#friends</w:t>
        </w:r>
      </w:hyperlink>
      <w:r w:rsidRPr="00D15404">
        <w:rPr>
          <w:rFonts w:ascii="Times New Roman" w:hAnsi="Times New Roman" w:cs="Times New Roman"/>
          <w:sz w:val="28"/>
          <w:szCs w:val="28"/>
          <w:lang w:val="ru-RU"/>
        </w:rPr>
        <w:t>. – Название с экрана.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</w:t>
      </w:r>
      <w:r w:rsidRPr="00D15404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Маркс К., Энгельс Ф. Соч. -  </w:t>
      </w:r>
      <w:r w:rsidRPr="00D15404">
        <w:rPr>
          <w:rFonts w:ascii="Times New Roman" w:eastAsia="Times New Roman" w:hAnsi="Times New Roman" w:cs="Times New Roman"/>
          <w:spacing w:val="-19"/>
          <w:sz w:val="28"/>
          <w:szCs w:val="28"/>
        </w:rPr>
        <w:t xml:space="preserve">2-е </w:t>
      </w:r>
      <w:r w:rsidRPr="00D15404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изд. - </w:t>
      </w:r>
      <w:r w:rsidRPr="00D15404">
        <w:rPr>
          <w:rFonts w:ascii="Times New Roman" w:eastAsia="Times New Roman" w:hAnsi="Times New Roman" w:cs="Times New Roman"/>
          <w:spacing w:val="-19"/>
          <w:sz w:val="28"/>
          <w:szCs w:val="28"/>
          <w:lang w:val="en-US"/>
        </w:rPr>
        <w:t>T</w:t>
      </w:r>
      <w:r w:rsidRPr="00D15404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>.</w:t>
      </w:r>
      <w:r w:rsidRPr="00D15404">
        <w:rPr>
          <w:rFonts w:ascii="Times New Roman" w:eastAsia="Times New Roman" w:hAnsi="Times New Roman" w:cs="Times New Roman"/>
          <w:spacing w:val="-19"/>
          <w:sz w:val="28"/>
          <w:szCs w:val="28"/>
          <w:lang w:val="en-US"/>
        </w:rPr>
        <w:t>I</w:t>
      </w:r>
      <w:r w:rsidRPr="00D15404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. – М.: Гос. изд-во полит. </w:t>
      </w:r>
      <w:proofErr w:type="gramStart"/>
      <w:r w:rsidRPr="00D15404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>лит-ры</w:t>
      </w:r>
      <w:proofErr w:type="gramEnd"/>
      <w:r w:rsidRPr="00D15404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, 1955. – 698 с. – Режим доступа: </w:t>
      </w:r>
      <w:hyperlink r:id="rId13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https://www.marxists.org/russkij/marx/cw/t01.pdf</w:t>
        </w:r>
      </w:hyperlink>
      <w:r w:rsidRPr="00D15404">
        <w:rPr>
          <w:rFonts w:ascii="Times New Roman" w:hAnsi="Times New Roman" w:cs="Times New Roman"/>
          <w:sz w:val="28"/>
          <w:szCs w:val="28"/>
          <w:lang w:val="ru-RU"/>
        </w:rPr>
        <w:t>. – Название с экрана.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r w:rsidRPr="00D15404">
        <w:rPr>
          <w:rFonts w:ascii="Times New Roman" w:hAnsi="Times New Roman" w:cs="Times New Roman"/>
          <w:sz w:val="28"/>
          <w:szCs w:val="28"/>
        </w:rPr>
        <w:t>Совгиря О. В., Шукліна Н. Г. Конституційне право України. Повний курс: навч. посіб. / О. В.Совгиря , Н. Г.  Шукліна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D15404">
        <w:rPr>
          <w:rFonts w:ascii="Times New Roman" w:hAnsi="Times New Roman" w:cs="Times New Roman"/>
          <w:sz w:val="28"/>
          <w:szCs w:val="28"/>
        </w:rPr>
        <w:t>  - Київ: Юрінком Інтер, 2018. - 556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eastAsia="Times New Roman" w:hAnsi="Times New Roman" w:cs="Times New Roman"/>
          <w:spacing w:val="-22"/>
          <w:sz w:val="28"/>
          <w:szCs w:val="28"/>
        </w:rPr>
        <w:t xml:space="preserve"> </w:t>
      </w:r>
      <w:r w:rsidRPr="00D15404">
        <w:rPr>
          <w:rFonts w:ascii="Times New Roman" w:eastAsia="Times New Roman" w:hAnsi="Times New Roman" w:cs="Times New Roman"/>
          <w:spacing w:val="-22"/>
          <w:sz w:val="28"/>
          <w:szCs w:val="28"/>
          <w:lang w:val="ru-RU"/>
        </w:rPr>
        <w:t>Красавчикова Л.О. Личная жизнь граждан под охраной закона /Л.О. Красавчикова. – М.: Юрид</w:t>
      </w:r>
      <w:proofErr w:type="gramStart"/>
      <w:r w:rsidRPr="00D15404">
        <w:rPr>
          <w:rFonts w:ascii="Times New Roman" w:eastAsia="Times New Roman" w:hAnsi="Times New Roman" w:cs="Times New Roman"/>
          <w:spacing w:val="-22"/>
          <w:sz w:val="28"/>
          <w:szCs w:val="28"/>
          <w:lang w:val="ru-RU"/>
        </w:rPr>
        <w:t>.</w:t>
      </w:r>
      <w:proofErr w:type="gramEnd"/>
      <w:r w:rsidRPr="00D15404">
        <w:rPr>
          <w:rFonts w:ascii="Times New Roman" w:eastAsia="Times New Roman" w:hAnsi="Times New Roman" w:cs="Times New Roman"/>
          <w:spacing w:val="-22"/>
          <w:sz w:val="28"/>
          <w:szCs w:val="28"/>
          <w:lang w:val="ru-RU"/>
        </w:rPr>
        <w:t xml:space="preserve">лит, </w:t>
      </w:r>
      <w:r w:rsidRPr="00D15404">
        <w:rPr>
          <w:rFonts w:ascii="Times New Roman" w:eastAsia="Times New Roman" w:hAnsi="Times New Roman" w:cs="Times New Roman"/>
          <w:spacing w:val="-22"/>
          <w:sz w:val="28"/>
          <w:szCs w:val="28"/>
        </w:rPr>
        <w:t>1983.</w:t>
      </w:r>
      <w:r w:rsidRPr="00D15404">
        <w:rPr>
          <w:rFonts w:ascii="Times New Roman" w:eastAsia="Times New Roman" w:hAnsi="Times New Roman" w:cs="Times New Roman"/>
          <w:spacing w:val="-22"/>
          <w:sz w:val="28"/>
          <w:szCs w:val="28"/>
          <w:lang w:val="ru-RU"/>
        </w:rPr>
        <w:t xml:space="preserve"> - </w:t>
      </w:r>
      <w:r w:rsidRPr="00D15404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D15404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160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Домбровська О.В. Конституційне право на життя людини і громадянина та забезпечення його ралізації органами внутршніх справ: автореф. </w:t>
      </w:r>
      <w:proofErr w:type="gramStart"/>
      <w:r w:rsidRPr="00D15404">
        <w:rPr>
          <w:rFonts w:ascii="Times New Roman" w:hAnsi="Times New Roman" w:cs="Times New Roman"/>
          <w:sz w:val="28"/>
          <w:szCs w:val="28"/>
          <w:lang w:val="ru-RU"/>
        </w:rPr>
        <w:t>дис....</w:t>
      </w:r>
      <w:proofErr w:type="gramEnd"/>
      <w:r w:rsidRPr="00D15404">
        <w:rPr>
          <w:rFonts w:ascii="Times New Roman" w:hAnsi="Times New Roman" w:cs="Times New Roman"/>
          <w:sz w:val="28"/>
          <w:szCs w:val="28"/>
          <w:lang w:val="ru-RU"/>
        </w:rPr>
        <w:t>канд.юрид.наук: 12.00.02 – конституційне право. - К., 2001. - 19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Загальна декларація прав людини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: декларація ООН від 10.12.1948 р. [Електронний ресурс] – Режим доступу: </w:t>
      </w:r>
      <w:hyperlink r:id="rId14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https://zakon.rada.gov.ua/laws/show/995_015</w:t>
        </w:r>
      </w:hyperlink>
      <w:r w:rsidRPr="00D15404">
        <w:rPr>
          <w:rFonts w:ascii="Times New Roman" w:hAnsi="Times New Roman" w:cs="Times New Roman"/>
          <w:sz w:val="28"/>
          <w:szCs w:val="28"/>
        </w:rPr>
        <w:t>.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>Конституція України. Науково-практичний коментар / редкол.: В. Я. Тацій (голова редкол.), О. В. Петришин (відп. секретар), Ю. Г. Барабаш та ін. ; Нац. акад. прав. наук України. – 2-ге вид., переробл. і допов. – Х. : Право, 2011. – 1128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15404">
        <w:rPr>
          <w:rFonts w:ascii="Times New Roman" w:hAnsi="Times New Roman" w:cs="Times New Roman"/>
          <w:sz w:val="28"/>
          <w:szCs w:val="28"/>
        </w:rPr>
        <w:t>Конституція України : текст основ. закону з офіц. тлумаченнями Конституц. Суду / Україна. Конституційний Суд. Огляд і коментарі / В. Ф. Погорілко, В. Л. Федоренко ; [до зб. в цілому : НАН України; упоряд. В. Г. Рубан]. – К. : Наук. думка, 2006. – 209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15404">
        <w:rPr>
          <w:rFonts w:ascii="Times New Roman" w:hAnsi="Times New Roman" w:cs="Times New Roman"/>
          <w:sz w:val="28"/>
          <w:szCs w:val="28"/>
        </w:rPr>
        <w:t>Стефанчук Р. Цивільне право України : навч. посіб./ Р. Стефанчук. – К. : Прецедент, 2005. – 448 с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15404">
        <w:rPr>
          <w:rFonts w:ascii="Times New Roman" w:hAnsi="Times New Roman" w:cs="Times New Roman"/>
          <w:sz w:val="28"/>
          <w:szCs w:val="28"/>
        </w:rPr>
        <w:t>Москаленко В. Рекомендація права на життя та права на здоров’я в Конституції України, її відповідність міжнародному законодавству: стан проблеми та перспективи / В. Москаленко // Науковий вісник Національного медичного університету ім. О.О. Богомольця. – 2005. – № 1–2. – С. 23–32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226239">
        <w:rPr>
          <w:rFonts w:ascii="Times New Roman" w:hAnsi="Times New Roman" w:cs="Times New Roman"/>
          <w:sz w:val="28"/>
          <w:szCs w:val="28"/>
        </w:rPr>
        <w:t xml:space="preserve"> </w:t>
      </w:r>
      <w:r w:rsidRPr="00D15404">
        <w:rPr>
          <w:rFonts w:ascii="Times New Roman" w:hAnsi="Times New Roman" w:cs="Times New Roman"/>
          <w:sz w:val="28"/>
          <w:szCs w:val="28"/>
        </w:rPr>
        <w:t>Бігун В. Судове право розуміння у механізмі забезпечення прав людини / В. Бігун [Електронний ресурс]. – Режим доступу : http://bihun.in.ua/jushits/ jurhit/article/632.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226239">
        <w:rPr>
          <w:rFonts w:ascii="Times New Roman" w:hAnsi="Times New Roman" w:cs="Times New Roman"/>
          <w:sz w:val="28"/>
          <w:szCs w:val="28"/>
        </w:rPr>
        <w:t xml:space="preserve"> 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Чижмарь К.І., Лавринович О.В. Конституція України: науково-практичний комнтар / К.І.Чижмарь, О.В. Лавринович. - К.: Видавничий дім «Профсіонал», 2018. - 290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Громовчук М.В., Рогач І. Право людини на життя: питання доктринального тлумачення / М.В. Громовчук, І. Рогач // </w:t>
      </w:r>
      <w:r w:rsidRPr="00D15404">
        <w:rPr>
          <w:rFonts w:ascii="Times New Roman" w:hAnsi="Times New Roman" w:cs="Times New Roman"/>
          <w:sz w:val="28"/>
          <w:szCs w:val="28"/>
        </w:rPr>
        <w:t>Науковий вісник Ужгородського національного університету. Серія Право. - 2017. - Т.44. - Вип.4. - С.40-42.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Харатян Т. Н. Конституційне право людини на життя в умовах розвитку біотехнологій: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автореф. </w:t>
      </w:r>
      <w:proofErr w:type="gramStart"/>
      <w:r w:rsidRPr="00D15404">
        <w:rPr>
          <w:rFonts w:ascii="Times New Roman" w:hAnsi="Times New Roman" w:cs="Times New Roman"/>
          <w:sz w:val="28"/>
          <w:szCs w:val="28"/>
          <w:lang w:val="ru-RU"/>
        </w:rPr>
        <w:t>дис....</w:t>
      </w:r>
      <w:proofErr w:type="gramEnd"/>
      <w:r w:rsidRPr="00D15404">
        <w:rPr>
          <w:rFonts w:ascii="Times New Roman" w:hAnsi="Times New Roman" w:cs="Times New Roman"/>
          <w:sz w:val="28"/>
          <w:szCs w:val="28"/>
          <w:lang w:val="ru-RU"/>
        </w:rPr>
        <w:t>канд.юрид.наук: 12.00.02 – конституційне право</w:t>
      </w:r>
      <w:r w:rsidRPr="00D15404">
        <w:rPr>
          <w:rFonts w:ascii="Times New Roman" w:hAnsi="Times New Roman" w:cs="Times New Roman"/>
          <w:sz w:val="28"/>
          <w:szCs w:val="28"/>
        </w:rPr>
        <w:t>; муніципальне право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.  - Х., 2018. - 19 с.</w:t>
      </w:r>
      <w:r w:rsidRPr="00D1540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Басовська К. О. Право людини на життя: юридична природа та зміст / К.О. Басовська // Держава і право. Юридичні і політичні науки: зб. наук. праць. - Київ. 2013. - Вип. 60. - С. 564 – 571.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Гнатик Е. Н. Генетическая инженерия человека: вызовы, проблемы, риски / Е.Н. Гнатик. – М.: Книжный дом «Либроком», 2009. - 240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Домбровська О. Зміст конституційного права на життя людини та громадянина / О. Домбровська // Право України. - 2002. - № 5. - С. 37–41.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Конвенція про права дитини: конвенція ООН від 20.11.1989 р.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[Електронний ресукрс]. – Режим </w:t>
      </w:r>
      <w:proofErr w:type="gramStart"/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доступу: </w:t>
      </w:r>
      <w:r w:rsidRPr="00D15404">
        <w:rPr>
          <w:rFonts w:ascii="Times New Roman" w:hAnsi="Times New Roman" w:cs="Times New Roman"/>
          <w:sz w:val="28"/>
          <w:szCs w:val="28"/>
        </w:rPr>
        <w:t xml:space="preserve"> </w:t>
      </w:r>
      <w:hyperlink r:id="rId15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https://zakon.rada.gov.ua/laws/show/995_021</w:t>
        </w:r>
        <w:proofErr w:type="gramEnd"/>
      </w:hyperlink>
      <w:r w:rsidRPr="00D15404">
        <w:rPr>
          <w:rFonts w:ascii="Times New Roman" w:hAnsi="Times New Roman" w:cs="Times New Roman"/>
          <w:sz w:val="28"/>
          <w:szCs w:val="28"/>
        </w:rPr>
        <w:t>.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284"/>
        <w:jc w:val="both"/>
        <w:textAlignment w:val="baseline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</w:pPr>
      <w:r w:rsidRPr="00D15404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  <w:t xml:space="preserve">Пионтковский А.А. Курс советского уголовного права: Преступление. В 6-ти томах: Часть общая. Том 2 </w:t>
      </w:r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>/ А.А. Пионтковский; редкол: А.А. Пионтковский, П.С. Ромашкин, В.М. Чхиквадзе. – М.: Наука, 1970. – 516 c.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 </w:t>
      </w:r>
      <w:r w:rsidRPr="00D15404">
        <w:rPr>
          <w:rFonts w:ascii="Times New Roman" w:hAnsi="Times New Roman" w:cs="Times New Roman"/>
          <w:bCs/>
          <w:sz w:val="28"/>
          <w:szCs w:val="28"/>
        </w:rPr>
        <w:t>Российское уголовное право</w:t>
      </w:r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> : Особенная часть: Учеб. для вузов / Под ред. В.Н. Кудрявцева, А.В. </w:t>
      </w:r>
      <w:r w:rsidRPr="00D15404">
        <w:rPr>
          <w:rFonts w:ascii="Times New Roman" w:hAnsi="Times New Roman" w:cs="Times New Roman"/>
          <w:bCs/>
          <w:sz w:val="28"/>
          <w:szCs w:val="28"/>
        </w:rPr>
        <w:t>Наумов</w:t>
      </w:r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>а. - М. : Юристъ, 1997. - 496 с.</w:t>
      </w:r>
    </w:p>
    <w:p w:rsidR="0097448F" w:rsidRPr="00D15404" w:rsidRDefault="0097448F" w:rsidP="0097448F">
      <w:pPr>
        <w:pStyle w:val="1"/>
        <w:numPr>
          <w:ilvl w:val="0"/>
          <w:numId w:val="1"/>
        </w:numPr>
        <w:spacing w:before="0" w:beforeAutospacing="0" w:after="0" w:afterAutospacing="0" w:line="360" w:lineRule="auto"/>
        <w:ind w:left="0" w:firstLine="284"/>
        <w:jc w:val="both"/>
        <w:textAlignment w:val="baseline"/>
        <w:rPr>
          <w:b w:val="0"/>
          <w:bCs w:val="0"/>
          <w:sz w:val="28"/>
          <w:szCs w:val="28"/>
        </w:rPr>
      </w:pPr>
      <w:r w:rsidRPr="00D15404">
        <w:rPr>
          <w:b w:val="0"/>
          <w:bCs w:val="0"/>
          <w:sz w:val="28"/>
          <w:szCs w:val="28"/>
        </w:rPr>
        <w:t>Общая часть. Учебник / Под ред. проф. Б.В. Здравомыслова. – 2-е изд., перераб. и доп. – М: Юристъ,1999. – 480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Рассказов Л.П., Упоров И.В. Естественные права человека.  </w:t>
      </w:r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>Учебное пособие. — Краснодар: Краснодарский юридический институт МВД России, 2000. — 126 с.</w:t>
      </w:r>
    </w:p>
    <w:p w:rsidR="0097448F" w:rsidRPr="00D15404" w:rsidRDefault="0097448F" w:rsidP="0097448F">
      <w:pPr>
        <w:pStyle w:val="3"/>
        <w:numPr>
          <w:ilvl w:val="0"/>
          <w:numId w:val="1"/>
        </w:numPr>
        <w:shd w:val="clear" w:color="auto" w:fill="FFFFFF"/>
        <w:spacing w:before="0" w:line="360" w:lineRule="auto"/>
        <w:ind w:left="0" w:firstLine="284"/>
        <w:jc w:val="both"/>
        <w:rPr>
          <w:rFonts w:ascii="Times New Roman" w:hAnsi="Times New Roman" w:cs="Times New Roman"/>
          <w:b w:val="0"/>
          <w:bCs w:val="0"/>
          <w:color w:val="auto"/>
          <w:sz w:val="28"/>
          <w:szCs w:val="28"/>
        </w:rPr>
      </w:pPr>
      <w:hyperlink r:id="rId16" w:history="1">
        <w:r w:rsidRPr="00D15404">
          <w:rPr>
            <w:rStyle w:val="a4"/>
            <w:rFonts w:ascii="Times New Roman" w:hAnsi="Times New Roman" w:cs="Times New Roman"/>
            <w:b w:val="0"/>
            <w:bCs w:val="0"/>
            <w:color w:val="auto"/>
            <w:sz w:val="28"/>
            <w:szCs w:val="28"/>
          </w:rPr>
          <w:t>Про затвердження Інструкції з визначення критеріїв перинатального періоду, живонародженості та мертвонародженості, Порядку реєстрації живонароджених і мертвонароджених</w:t>
        </w:r>
      </w:hyperlink>
      <w:r w:rsidRPr="00D15404">
        <w:rPr>
          <w:rFonts w:ascii="Times New Roman" w:hAnsi="Times New Roman" w:cs="Times New Roman"/>
          <w:b w:val="0"/>
          <w:bCs w:val="0"/>
          <w:color w:val="auto"/>
          <w:sz w:val="28"/>
          <w:szCs w:val="28"/>
        </w:rPr>
        <w:t>: наказ МОЗУ від 29.03.2006 р. № 179 [Електронний ресурс]. – Режим доступу:</w:t>
      </w:r>
      <w:r w:rsidRPr="00D15404">
        <w:rPr>
          <w:rFonts w:ascii="Times New Roman" w:hAnsi="Times New Roman" w:cs="Times New Roman"/>
          <w:b w:val="0"/>
          <w:color w:val="auto"/>
          <w:sz w:val="28"/>
          <w:szCs w:val="28"/>
          <w:shd w:val="clear" w:color="auto" w:fill="FFFFFF"/>
        </w:rPr>
        <w:t xml:space="preserve"> </w:t>
      </w:r>
      <w:hyperlink r:id="rId17" w:history="1">
        <w:r w:rsidRPr="00D15404">
          <w:rPr>
            <w:rStyle w:val="a4"/>
            <w:rFonts w:ascii="Times New Roman" w:hAnsi="Times New Roman" w:cs="Times New Roman"/>
            <w:b w:val="0"/>
            <w:color w:val="auto"/>
            <w:sz w:val="28"/>
            <w:szCs w:val="28"/>
          </w:rPr>
          <w:t>https://zakon.rada.gov.ua/laws/show/z0427-06</w:t>
        </w:r>
      </w:hyperlink>
      <w:r w:rsidRPr="00D15404">
        <w:rPr>
          <w:rFonts w:ascii="Times New Roman" w:hAnsi="Times New Roman" w:cs="Times New Roman"/>
          <w:b w:val="0"/>
          <w:color w:val="auto"/>
          <w:sz w:val="28"/>
          <w:szCs w:val="28"/>
        </w:rPr>
        <w:t>.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Мірошниченко О. А. Право людини на життя (теорія та практика міжнародного співробітництва): автореф. дис. ... канд. юрид. наук : 12.00.11 / О. А. Мірошниченко; Нац. юрид. акад. України імені Ярослава Мудрого. Харків, 2005. - 18 с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Рогова О. Г. Право на життя в системі прав людини: </w:t>
      </w:r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>Автореф. дис... канд. юрид. наук: 12.00.01 / О. Г. </w:t>
      </w:r>
      <w:r w:rsidRPr="00D15404">
        <w:rPr>
          <w:rStyle w:val="a5"/>
          <w:rFonts w:ascii="Times New Roman" w:hAnsi="Times New Roman" w:cs="Times New Roman"/>
          <w:bCs/>
          <w:sz w:val="28"/>
          <w:szCs w:val="28"/>
          <w:shd w:val="clear" w:color="auto" w:fill="FFFFFF"/>
        </w:rPr>
        <w:t>Рогова</w:t>
      </w:r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>; Нац. юрид. акад. України ім. Я.Мудрого. - Х., 2006. - 20 c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 Скакун О. Теорія держави і права: підручник / О. Скакун. - Х.: Консум, 2001. - 656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Витрук Н.В. Основы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теории правового положния личности в социалистическом обществе/ Н.В. Витрук. - </w:t>
      </w:r>
      <w:proofErr w:type="gramStart"/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>М.:Наука</w:t>
      </w:r>
      <w:proofErr w:type="gramEnd"/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>, 1979. - 229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Матузов Н.И. Правовая система и личность </w:t>
      </w:r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>/ </w:t>
      </w:r>
      <w:r w:rsidRPr="00D15404">
        <w:rPr>
          <w:rStyle w:val="a5"/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D15404">
        <w:rPr>
          <w:rStyle w:val="a5"/>
          <w:rFonts w:ascii="Times New Roman" w:hAnsi="Times New Roman" w:cs="Times New Roman"/>
          <w:bCs/>
          <w:sz w:val="28"/>
          <w:szCs w:val="28"/>
          <w:shd w:val="clear" w:color="auto" w:fill="FFFFFF"/>
        </w:rPr>
        <w:t>И</w:t>
      </w:r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D15404">
        <w:rPr>
          <w:rStyle w:val="a5"/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Матузов. </w:t>
      </w:r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>- Саратов: Изд-во Сарат. ун-та, 1987. - 294 c.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Луць Л.А. Загальна теорія держави і права / Л.А. Луць. - К.: Атіка, 2007. - 412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 Кушніренко О.Г., Слінько Т.М. Права і свободи людини і громадянина: навч. посіб. / О.Г. Кушніренко, Т.М. Слінько. - Х.: Факт, 2001. - 437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Абдулаев М. И. Права человека и закон: историко-теоретические аспекты / М.И. Абдулаев. – СПб.:  Изд-во «Юридический центр Пресс». 2004. - 322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 Про затвердження клінічного протоколу "Комплексна допомога під час небажаної вагітності" : наказ МОЗУ від 31.12.2010 № 1177 [Електронний ресурс]. – Режим доступу: </w:t>
      </w:r>
      <w:hyperlink r:id="rId18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https://zakon.rada.gov.ua/rada/show/v1177282-10</w:t>
        </w:r>
      </w:hyperlink>
      <w:r w:rsidRPr="00D15404">
        <w:rPr>
          <w:rFonts w:ascii="Times New Roman" w:hAnsi="Times New Roman" w:cs="Times New Roman"/>
          <w:sz w:val="28"/>
          <w:szCs w:val="28"/>
        </w:rPr>
        <w:t>.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 Сімейний кодекс України: закон України від 10.01.2002 р. № 2947-III [Електронний ресурс]. – Режим доступу: </w:t>
      </w:r>
      <w:hyperlink r:id="rId19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https://zakon.rada.gov.ua/laws/show/2947-14</w:t>
        </w:r>
      </w:hyperlink>
      <w:r w:rsidRPr="00D15404">
        <w:rPr>
          <w:rFonts w:ascii="Times New Roman" w:hAnsi="Times New Roman" w:cs="Times New Roman"/>
          <w:sz w:val="28"/>
          <w:szCs w:val="28"/>
        </w:rPr>
        <w:t>.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Здоровье матери и безопасное материнство: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резолюция ВОЗ от 09.05.1987 г. </w:t>
      </w:r>
      <w:r w:rsidRPr="00D15404">
        <w:rPr>
          <w:rFonts w:ascii="Times New Roman" w:hAnsi="Times New Roman" w:cs="Times New Roman"/>
          <w:sz w:val="28"/>
          <w:szCs w:val="28"/>
        </w:rPr>
        <w:t>[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Электронный ресурс]. – Режим доступа: </w:t>
      </w:r>
      <w:hyperlink r:id="rId20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https://apps.who.int/iris/bitstream/handle/10665/202200/WHA40_A-Conf.Paper-4_rus.pdf;jsessionid=50C86DBB5D3B2EE0D1993F3C75A88FA1?sequence=1</w:t>
        </w:r>
      </w:hyperlink>
      <w:r w:rsidRPr="00D15404">
        <w:rPr>
          <w:rFonts w:ascii="Times New Roman" w:hAnsi="Times New Roman" w:cs="Times New Roman"/>
          <w:sz w:val="28"/>
          <w:szCs w:val="28"/>
          <w:lang w:val="ru-RU"/>
        </w:rPr>
        <w:t>. – Название с экрана.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Ієвіня О. В. Право на материнство та батьківство як особисті немайнові права подружжя / О. В. Ієвіня // Універсітетські наукові записки. – 2011. – №2. – С. 97-100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Про державну допомогу сім'ям з дітьми: закон України від 21.11.1992 р. № 2811-XII </w:t>
      </w:r>
      <w:r w:rsidRPr="00D15404">
        <w:rPr>
          <w:rFonts w:ascii="Times New Roman" w:hAnsi="Times New Roman" w:cs="Times New Roman"/>
          <w:sz w:val="28"/>
          <w:szCs w:val="28"/>
        </w:rPr>
        <w:t xml:space="preserve">1177 [Електронний ресурс]. – Режим доступу:  </w:t>
      </w:r>
      <w:hyperlink r:id="rId21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https://zakon.rada.gov.ua/laws/show/2811-12</w:t>
        </w:r>
      </w:hyperlink>
      <w:r w:rsidRPr="00D15404">
        <w:rPr>
          <w:rFonts w:ascii="Times New Roman" w:hAnsi="Times New Roman" w:cs="Times New Roman"/>
          <w:sz w:val="28"/>
          <w:szCs w:val="28"/>
        </w:rPr>
        <w:t>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  </w:t>
      </w:r>
      <w:r w:rsidRPr="00D15404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Даль   В.И.   Иллюстрированный   словарь   живого   русского   языка.   В   2-х   т.   Т.   1.   –   </w:t>
      </w:r>
      <w:proofErr w:type="gramStart"/>
      <w:r w:rsidRPr="00D15404">
        <w:rPr>
          <w:rFonts w:ascii="Times New Roman" w:hAnsi="Times New Roman" w:cs="Times New Roman"/>
          <w:spacing w:val="-9"/>
          <w:sz w:val="28"/>
          <w:szCs w:val="28"/>
          <w:lang w:val="ru-RU"/>
        </w:rPr>
        <w:t>СПб.:</w:t>
      </w:r>
      <w:proofErr w:type="gramEnd"/>
      <w:r w:rsidRPr="00D15404">
        <w:rPr>
          <w:rFonts w:ascii="Times New Roman" w:hAnsi="Times New Roman" w:cs="Times New Roman"/>
          <w:spacing w:val="-9"/>
          <w:sz w:val="28"/>
          <w:szCs w:val="28"/>
          <w:lang w:val="ru-RU"/>
        </w:rPr>
        <w:t xml:space="preserve">   Издательский   Дом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«Нева», 2004. – 856 с. 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Энциклопедический   справочник.   Здоровье   детей.      –   М.:   Русское   энциклопедическое   </w:t>
      </w:r>
      <w:proofErr w:type="gramStart"/>
      <w:r w:rsidRPr="00D15404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товарищество,   </w:t>
      </w:r>
      <w:proofErr w:type="gramEnd"/>
      <w:r w:rsidRPr="00D15404">
        <w:rPr>
          <w:rFonts w:ascii="Times New Roman" w:hAnsi="Times New Roman" w:cs="Times New Roman"/>
          <w:spacing w:val="-6"/>
          <w:sz w:val="28"/>
          <w:szCs w:val="28"/>
          <w:lang w:val="ru-RU"/>
        </w:rPr>
        <w:t>2004. – 992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>Червяк П. І. </w:t>
      </w:r>
      <w:r w:rsidRPr="00D15404">
        <w:rPr>
          <w:rStyle w:val="a5"/>
          <w:rFonts w:ascii="Times New Roman" w:hAnsi="Times New Roman" w:cs="Times New Roman"/>
          <w:bCs/>
          <w:sz w:val="28"/>
          <w:szCs w:val="28"/>
          <w:shd w:val="clear" w:color="auto" w:fill="FFFFFF"/>
        </w:rPr>
        <w:t>Медична енциклопедія</w:t>
      </w:r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>. Видання третє, доповнене</w:t>
      </w:r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/ </w:t>
      </w:r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>П. І. Червяк. – К.: Просвіта, 2012. – 1504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15404">
        <w:rPr>
          <w:rFonts w:ascii="Times New Roman" w:eastAsia="Times New Roman" w:hAnsi="Times New Roman" w:cs="Times New Roman"/>
          <w:sz w:val="28"/>
          <w:szCs w:val="28"/>
          <w:lang w:eastAsia="uk-UA"/>
        </w:rPr>
        <w:t>Большой толковый медицинский словарь (OXFORD) / пер. с англ. Р. Родякина ; ред. Г. Л. Билич. - М. : Вече, 1999 .</w:t>
      </w:r>
      <w:r w:rsidRPr="00D15404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Т. 1</w:t>
      </w:r>
      <w:r w:rsidRPr="00D15404">
        <w:rPr>
          <w:rFonts w:ascii="Times New Roman" w:eastAsia="Times New Roman" w:hAnsi="Times New Roman" w:cs="Times New Roman"/>
          <w:sz w:val="28"/>
          <w:szCs w:val="28"/>
          <w:lang w:eastAsia="uk-UA"/>
        </w:rPr>
        <w:t> : А-М. - 1999. - 590 с. 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pacing w:val="-1"/>
          <w:sz w:val="28"/>
          <w:szCs w:val="28"/>
          <w:lang w:val="ru-RU"/>
        </w:rPr>
        <w:t xml:space="preserve">  Шелфорд Х. Беременность и роды: Справочник будущей мамы / Шелфорд Х. – М.:  Изд. Олма Медиа </w:t>
      </w:r>
      <w:r w:rsidRPr="00D15404">
        <w:rPr>
          <w:rFonts w:ascii="Times New Roman" w:hAnsi="Times New Roman" w:cs="Times New Roman"/>
          <w:spacing w:val="-1"/>
          <w:sz w:val="28"/>
          <w:szCs w:val="28"/>
        </w:rPr>
        <w:t>Груп, 2002. – 188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D15404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Беседкина   Н.И.   Конституционно-правовая   защита   прав   неродившегося   ребенка   в   Российской   Федерации: автореф.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дис… канд. юрид. наук: 12.00.02. / Н.И. Беседкина. - М., 2005. – 24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Современная   энциклопедия   мамы   и   малыша.   От   беременности   до   трех   лет.   / Сост.   О.В.   </w:t>
      </w:r>
      <w:proofErr w:type="gramStart"/>
      <w:r w:rsidRPr="00D15404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Еремеева,   </w:t>
      </w:r>
      <w:proofErr w:type="gramEnd"/>
      <w:r w:rsidRPr="00D15404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А.В.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Митрошенков – М.: РИПОЛ классик, 2009. – 271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Иванова Л.В. Беременность. Роды. Первый год жизни. Вопросы и ответы / Л.В. Иванова. – </w:t>
      </w:r>
      <w:proofErr w:type="gramStart"/>
      <w:r w:rsidRPr="00D15404">
        <w:rPr>
          <w:rFonts w:ascii="Times New Roman" w:hAnsi="Times New Roman" w:cs="Times New Roman"/>
          <w:sz w:val="28"/>
          <w:szCs w:val="28"/>
          <w:lang w:val="ru-RU"/>
        </w:rPr>
        <w:t>СПб.:</w:t>
      </w:r>
      <w:proofErr w:type="gramEnd"/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Издательский Дом «Нева», 2003. – 221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 Еремеева О.В.,   Митрошенков   А.В.   Мать   и   дитя.   Карманная   энциклопедия   молодой   мамы. / О.В.   </w:t>
      </w:r>
      <w:proofErr w:type="gramStart"/>
      <w:r w:rsidRPr="00D15404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Еремеева,   </w:t>
      </w:r>
      <w:proofErr w:type="gramEnd"/>
      <w:r w:rsidRPr="00D15404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А.В.   Митрошенков.  –   М.:   РИПОЛ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классик, 2009. – 188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Малько А.В. Большой юридический словарь / А.В. Малько. - М.: Проспект, 2011. – 584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Про затвердження Порядку застосування допоміжних репродуктивних технологій в Україні: наказ МОЗУ від 09.09.2013р.  № 787 [Електронний ресурс]. – Режим доступу: </w:t>
      </w:r>
      <w:hyperlink r:id="rId22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https://zakon.rada.gov.ua/laws/show/z1697-13</w:t>
        </w:r>
      </w:hyperlink>
      <w:r w:rsidRPr="00D15404">
        <w:rPr>
          <w:rFonts w:ascii="Times New Roman" w:hAnsi="Times New Roman" w:cs="Times New Roman"/>
          <w:sz w:val="28"/>
          <w:szCs w:val="28"/>
        </w:rPr>
        <w:t>.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Головащук А.П.  Цивільно-правове регулювання відносин, пов'язаних із застосуванням допоміжних репродуктивних технологій: дис. ..канд.юрид.наук: 12.00.03 - цивільне право і цивільний процес; сімейне право; міжнародне приватне право / А.П. Головащук. – К., 2017. -259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 Про затвердження Правил державної реєстрації актів цивільного стану в Україні: наказ Міністерства юстиції України від 18.10.2000 р.  № 52/5 [Електронний ресурс]. – Режим доступу: </w:t>
      </w:r>
      <w:hyperlink r:id="rId23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https://zakon.rada.gov.ua/laws/show/z0719-00</w:t>
        </w:r>
      </w:hyperlink>
      <w:r w:rsidRPr="00D15404">
        <w:rPr>
          <w:rFonts w:ascii="Times New Roman" w:hAnsi="Times New Roman" w:cs="Times New Roman"/>
          <w:sz w:val="28"/>
          <w:szCs w:val="28"/>
        </w:rPr>
        <w:t xml:space="preserve"> .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Рішення Печерського районного суду м. Києва від 23.08.2012 р. по справі № 2-о-166/12. [Електронний ресурс]. – Режим доступу: </w:t>
      </w:r>
      <w:hyperlink r:id="rId24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http://www.reyestr.court.gov.ua/Review/25724686</w:t>
        </w:r>
      </w:hyperlink>
      <w:r w:rsidRPr="00D15404">
        <w:rPr>
          <w:rFonts w:ascii="Times New Roman" w:hAnsi="Times New Roman" w:cs="Times New Roman"/>
          <w:sz w:val="28"/>
          <w:szCs w:val="28"/>
        </w:rPr>
        <w:t xml:space="preserve">  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bCs/>
          <w:sz w:val="28"/>
          <w:szCs w:val="28"/>
        </w:rPr>
        <w:t xml:space="preserve">Старікова Н. М. </w:t>
      </w:r>
      <w:r w:rsidRPr="00D15404">
        <w:rPr>
          <w:rFonts w:ascii="Times New Roman" w:hAnsi="Times New Roman" w:cs="Times New Roman"/>
          <w:sz w:val="28"/>
          <w:szCs w:val="28"/>
        </w:rPr>
        <w:t xml:space="preserve">Допоміжні репродуктивні технології: цивільно-правовий вимір / Н.М. Старікова // </w:t>
      </w:r>
      <w:r w:rsidRPr="00D15404">
        <w:rPr>
          <w:rFonts w:ascii="Times New Roman" w:hAnsi="Times New Roman" w:cs="Times New Roman"/>
          <w:i/>
          <w:sz w:val="28"/>
          <w:szCs w:val="28"/>
        </w:rPr>
        <w:t>Часопис Київського університету права</w:t>
      </w:r>
      <w:r w:rsidRPr="00D15404">
        <w:rPr>
          <w:rFonts w:ascii="Times New Roman" w:hAnsi="Times New Roman" w:cs="Times New Roman"/>
          <w:sz w:val="28"/>
          <w:szCs w:val="28"/>
        </w:rPr>
        <w:t>. - 2014. -№ 4. - С. 155–159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Словарь Терминов ВРТ. Пересмотренный ИКМАРТ и ВОЗ словарь терминов ВТР, 2009 г. (ИКМАРТ – ICMART –International Committee Monitoring Assisted Reproductive Technologies). // </w:t>
      </w:r>
      <w:r w:rsidRPr="00D15404">
        <w:rPr>
          <w:rFonts w:ascii="Times New Roman" w:hAnsi="Times New Roman" w:cs="Times New Roman"/>
          <w:i/>
          <w:sz w:val="28"/>
          <w:szCs w:val="28"/>
          <w:lang w:val="en-US"/>
        </w:rPr>
        <w:t>Fertility</w:t>
      </w:r>
      <w:r w:rsidRPr="00D1540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D15404">
        <w:rPr>
          <w:rFonts w:ascii="Times New Roman" w:hAnsi="Times New Roman" w:cs="Times New Roman"/>
          <w:i/>
          <w:sz w:val="28"/>
          <w:szCs w:val="28"/>
          <w:lang w:val="en-US"/>
        </w:rPr>
        <w:t>and</w:t>
      </w:r>
      <w:r w:rsidRPr="00D1540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D15404">
        <w:rPr>
          <w:rFonts w:ascii="Times New Roman" w:hAnsi="Times New Roman" w:cs="Times New Roman"/>
          <w:i/>
          <w:sz w:val="28"/>
          <w:szCs w:val="28"/>
          <w:lang w:val="en-US"/>
        </w:rPr>
        <w:t>Sterility</w:t>
      </w:r>
      <w:r w:rsidRPr="00D15404">
        <w:rPr>
          <w:rFonts w:ascii="Times New Roman" w:hAnsi="Times New Roman" w:cs="Times New Roman"/>
          <w:sz w:val="28"/>
          <w:szCs w:val="28"/>
        </w:rPr>
        <w:t xml:space="preserve">. - 2009.-  Вып. 92. - № 5.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[Электронный ресурс</w:t>
      </w:r>
      <w:proofErr w:type="gramStart"/>
      <w:r w:rsidRPr="00D15404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D15404">
        <w:rPr>
          <w:rFonts w:ascii="Times New Roman" w:hAnsi="Times New Roman" w:cs="Times New Roman"/>
          <w:sz w:val="28"/>
          <w:szCs w:val="28"/>
        </w:rPr>
        <w:t xml:space="preserve">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-Режим доступа: </w:t>
      </w:r>
      <w:hyperlink r:id="rId25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http://www.who.int/reproductivehealth/publications/infertility/art_terminology2/ru/index.html</w:t>
        </w:r>
      </w:hyperlink>
      <w:r w:rsidRPr="00D15404">
        <w:rPr>
          <w:rFonts w:ascii="Times New Roman" w:hAnsi="Times New Roman" w:cs="Times New Roman"/>
          <w:sz w:val="28"/>
          <w:szCs w:val="28"/>
          <w:lang w:val="ru-RU"/>
        </w:rPr>
        <w:t>. – Название с экрана.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Про заборону репродуктивного клонування людини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: закон України від 14.12.2004 р. № № 2231-IV </w:t>
      </w:r>
      <w:r w:rsidRPr="00D15404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</w:t>
      </w:r>
      <w:hyperlink r:id="rId26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https://zakon.rada.gov.ua/laws/show/2231-15</w:t>
        </w:r>
      </w:hyperlink>
      <w:r w:rsidRPr="00D15404">
        <w:rPr>
          <w:rFonts w:ascii="Times New Roman" w:hAnsi="Times New Roman" w:cs="Times New Roman"/>
          <w:sz w:val="28"/>
          <w:szCs w:val="28"/>
        </w:rPr>
        <w:t>.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 Про застосування трансплантації анатомічних матеріалів людині: закон України від 17.05.2018 р. № № 2427-VIII[Електронний ресурс]. – Режим доступу:  </w:t>
      </w:r>
      <w:hyperlink r:id="rId27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https://zakon.rada.gov.ua/laws/show/2427-19</w:t>
        </w:r>
      </w:hyperlink>
      <w:r w:rsidRPr="00D15404">
        <w:rPr>
          <w:rFonts w:ascii="Times New Roman" w:hAnsi="Times New Roman" w:cs="Times New Roman"/>
          <w:sz w:val="28"/>
          <w:szCs w:val="28"/>
        </w:rPr>
        <w:t>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</w:t>
      </w:r>
      <w:r w:rsidRPr="00D15404">
        <w:rPr>
          <w:rFonts w:ascii="Times New Roman" w:hAnsi="Times New Roman" w:cs="Times New Roman"/>
          <w:bCs/>
          <w:sz w:val="28"/>
          <w:szCs w:val="28"/>
        </w:rPr>
        <w:t xml:space="preserve">Свитнев К. Н. </w:t>
      </w:r>
      <w:r w:rsidRPr="00D15404">
        <w:rPr>
          <w:rFonts w:ascii="Times New Roman" w:hAnsi="Times New Roman" w:cs="Times New Roman"/>
          <w:sz w:val="28"/>
          <w:szCs w:val="28"/>
        </w:rPr>
        <w:t xml:space="preserve">Статус эмбриона: правове и морально-этические аспекты / К.Н. Свитнев // </w:t>
      </w:r>
      <w:r w:rsidRPr="00D15404">
        <w:rPr>
          <w:rFonts w:ascii="Times New Roman" w:hAnsi="Times New Roman" w:cs="Times New Roman"/>
          <w:i/>
          <w:sz w:val="28"/>
          <w:szCs w:val="28"/>
        </w:rPr>
        <w:t>Правовые вопросы в здровоохранении</w:t>
      </w:r>
      <w:r w:rsidRPr="00D15404">
        <w:rPr>
          <w:rFonts w:ascii="Times New Roman" w:hAnsi="Times New Roman" w:cs="Times New Roman"/>
          <w:sz w:val="28"/>
          <w:szCs w:val="28"/>
        </w:rPr>
        <w:t>. - 2011. - № 7. - С. 48–57.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bCs/>
          <w:sz w:val="28"/>
          <w:szCs w:val="28"/>
        </w:rPr>
        <w:t xml:space="preserve"> Поживілова Р. В., Гакало В. В.</w:t>
      </w:r>
      <w:r w:rsidRPr="00D15404">
        <w:rPr>
          <w:rFonts w:ascii="Times New Roman" w:hAnsi="Times New Roman" w:cs="Times New Roman"/>
          <w:sz w:val="28"/>
          <w:szCs w:val="28"/>
        </w:rPr>
        <w:t xml:space="preserve"> Репродуктивні права в Україні та країнах СНД: за матеріалами літературних джерел (до проблеми державного регулювання розвитку репродуктивного здоров’я в Україні) /  </w:t>
      </w:r>
      <w:r w:rsidRPr="00D15404">
        <w:rPr>
          <w:rFonts w:ascii="Times New Roman" w:hAnsi="Times New Roman" w:cs="Times New Roman"/>
          <w:bCs/>
          <w:sz w:val="28"/>
          <w:szCs w:val="28"/>
        </w:rPr>
        <w:t>Я. Ф.Радиш, Р. В.Поживілова, В. В.Гакало // </w:t>
      </w:r>
      <w:r w:rsidRPr="00D15404">
        <w:rPr>
          <w:rFonts w:ascii="Times New Roman" w:hAnsi="Times New Roman" w:cs="Times New Roman"/>
          <w:sz w:val="28"/>
          <w:szCs w:val="28"/>
        </w:rPr>
        <w:t xml:space="preserve"> </w:t>
      </w:r>
      <w:r w:rsidRPr="00D15404">
        <w:rPr>
          <w:rFonts w:ascii="Times New Roman" w:hAnsi="Times New Roman" w:cs="Times New Roman"/>
          <w:i/>
          <w:sz w:val="28"/>
          <w:szCs w:val="28"/>
        </w:rPr>
        <w:t>Інвестиції: практика та досвід</w:t>
      </w:r>
      <w:r w:rsidRPr="00D15404">
        <w:rPr>
          <w:rFonts w:ascii="Times New Roman" w:hAnsi="Times New Roman" w:cs="Times New Roman"/>
          <w:sz w:val="28"/>
          <w:szCs w:val="28"/>
        </w:rPr>
        <w:t>. - 2011. - № 10. - С. 66–68.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hd w:val="clear" w:color="auto" w:fill="FFFFFF"/>
        <w:tabs>
          <w:tab w:val="left" w:pos="245"/>
        </w:tabs>
        <w:spacing w:after="0" w:line="360" w:lineRule="auto"/>
        <w:ind w:left="0" w:right="691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bCs/>
          <w:sz w:val="28"/>
          <w:szCs w:val="28"/>
        </w:rPr>
        <w:t>Майданик Р. А.</w:t>
      </w:r>
      <w:r w:rsidRPr="00D15404">
        <w:rPr>
          <w:rFonts w:ascii="Times New Roman" w:hAnsi="Times New Roman" w:cs="Times New Roman"/>
          <w:sz w:val="28"/>
          <w:szCs w:val="28"/>
        </w:rPr>
        <w:t xml:space="preserve"> Репродуктивні права. Сурогатне материнство / Р.А. Майданик. – К.: Алерта, 2013. - 48 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hd w:val="clear" w:color="auto" w:fill="FFFFFF"/>
        <w:tabs>
          <w:tab w:val="left" w:pos="245"/>
        </w:tabs>
        <w:spacing w:after="0" w:line="360" w:lineRule="auto"/>
        <w:ind w:left="0" w:right="691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Романовский Г.Б. Человеческий </w:t>
      </w:r>
      <w:proofErr w:type="gramStart"/>
      <w:r w:rsidRPr="00D15404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эмбрион:   </w:t>
      </w:r>
      <w:proofErr w:type="gramEnd"/>
      <w:r w:rsidRPr="00D15404">
        <w:rPr>
          <w:rFonts w:ascii="Times New Roman" w:hAnsi="Times New Roman" w:cs="Times New Roman"/>
          <w:spacing w:val="-2"/>
          <w:sz w:val="28"/>
          <w:szCs w:val="28"/>
          <w:lang w:val="ru-RU"/>
        </w:rPr>
        <w:t>субъект или предмет правоотношений / Г.Б. Романоский // Юрист. -  2001. - № 11. – С. 26-32.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hd w:val="clear" w:color="auto" w:fill="FFFFFF"/>
        <w:tabs>
          <w:tab w:val="left" w:pos="245"/>
        </w:tabs>
        <w:spacing w:after="0" w:line="360" w:lineRule="auto"/>
        <w:ind w:left="0" w:right="691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Киселева М.Посягательства на жизнь эмбриона / М. Киселева // Законность. – 2010. - № 1. - С. 50-57.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Перевозчикова Е.В., Панкратова Е.А. Конституционное право на жизнь и правовой статус эмбриона человека / Е.В. Перевозчикова, Е.А. Панкратова // Медицинское право. – 2006. - № 2. – С. 19-24.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15404">
        <w:rPr>
          <w:rFonts w:ascii="Times New Roman" w:hAnsi="Times New Roman" w:cs="Times New Roman"/>
          <w:spacing w:val="-5"/>
          <w:sz w:val="28"/>
          <w:szCs w:val="28"/>
          <w:lang w:val="ru-RU"/>
        </w:rPr>
        <w:t>Вижик  Е.Е.</w:t>
      </w:r>
      <w:proofErr w:type="gramEnd"/>
      <w:r w:rsidRPr="00D15404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  </w:t>
      </w:r>
      <w:proofErr w:type="gramStart"/>
      <w:r w:rsidRPr="00D15404">
        <w:rPr>
          <w:rFonts w:ascii="Times New Roman" w:hAnsi="Times New Roman" w:cs="Times New Roman"/>
          <w:spacing w:val="-5"/>
          <w:sz w:val="28"/>
          <w:szCs w:val="28"/>
          <w:lang w:val="ru-RU"/>
        </w:rPr>
        <w:t>Эмбрион  как</w:t>
      </w:r>
      <w:proofErr w:type="gramEnd"/>
      <w:r w:rsidRPr="00D15404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   специфический  объект  правовых   отношений / Е.Е.  </w:t>
      </w:r>
      <w:proofErr w:type="gramStart"/>
      <w:r w:rsidRPr="00D15404">
        <w:rPr>
          <w:rFonts w:ascii="Times New Roman" w:hAnsi="Times New Roman" w:cs="Times New Roman"/>
          <w:spacing w:val="-5"/>
          <w:sz w:val="28"/>
          <w:szCs w:val="28"/>
          <w:lang w:val="ru-RU"/>
        </w:rPr>
        <w:t>Вижик  /</w:t>
      </w:r>
      <w:proofErr w:type="gramEnd"/>
      <w:r w:rsidRPr="00D15404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/   Материалы  всероссийской   заочной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научно-практической конференции «Юриспруденция в современной России», 05 марта 2011. - С. 164-167.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Селихова О.Г. Конституционно-правовые проблемы осуществления права индивидов на </w:t>
      </w:r>
      <w:proofErr w:type="gramStart"/>
      <w:r w:rsidRPr="00D15404">
        <w:rPr>
          <w:rFonts w:ascii="Times New Roman" w:hAnsi="Times New Roman" w:cs="Times New Roman"/>
          <w:sz w:val="28"/>
          <w:szCs w:val="28"/>
          <w:lang w:val="ru-RU"/>
        </w:rPr>
        <w:t>свободу  и</w:t>
      </w:r>
      <w:proofErr w:type="gramEnd"/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личную неприкосновенность: автореф.дис.... канд. юр. наук.: 12.00.02 / О.Г. Селихова. - Екатеринбург, 2002. – 22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15404">
        <w:rPr>
          <w:rFonts w:ascii="Times New Roman" w:hAnsi="Times New Roman" w:cs="Times New Roman"/>
          <w:bCs/>
          <w:sz w:val="28"/>
          <w:szCs w:val="28"/>
        </w:rPr>
        <w:t xml:space="preserve">Малеина М. Н. </w:t>
      </w:r>
      <w:r w:rsidRPr="00D15404">
        <w:rPr>
          <w:rFonts w:ascii="Times New Roman" w:hAnsi="Times New Roman" w:cs="Times New Roman"/>
          <w:sz w:val="28"/>
          <w:szCs w:val="28"/>
        </w:rPr>
        <w:t>Человек и медицина в современном праве: учеб. и причт. пособие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/ М.Н. Малеина</w:t>
      </w:r>
      <w:r w:rsidRPr="00D15404">
        <w:rPr>
          <w:rFonts w:ascii="Times New Roman" w:hAnsi="Times New Roman" w:cs="Times New Roman"/>
          <w:sz w:val="28"/>
          <w:szCs w:val="28"/>
        </w:rPr>
        <w:t xml:space="preserve">.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D15404">
        <w:rPr>
          <w:rFonts w:ascii="Times New Roman" w:hAnsi="Times New Roman" w:cs="Times New Roman"/>
          <w:sz w:val="28"/>
          <w:szCs w:val="28"/>
        </w:rPr>
        <w:t xml:space="preserve"> М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D15404">
        <w:rPr>
          <w:rFonts w:ascii="Times New Roman" w:hAnsi="Times New Roman" w:cs="Times New Roman"/>
          <w:sz w:val="28"/>
          <w:szCs w:val="28"/>
        </w:rPr>
        <w:t>: Изд-во БЕК, 1995.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-</w:t>
      </w:r>
      <w:r w:rsidRPr="00D15404">
        <w:rPr>
          <w:rFonts w:ascii="Times New Roman" w:hAnsi="Times New Roman" w:cs="Times New Roman"/>
          <w:sz w:val="28"/>
          <w:szCs w:val="28"/>
        </w:rPr>
        <w:t xml:space="preserve"> 272 c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Митрякова Е.С. Эмбрион как субъект правоотношений / Е.С. </w:t>
      </w:r>
      <w:proofErr w:type="gramStart"/>
      <w:r w:rsidRPr="00D15404">
        <w:rPr>
          <w:rFonts w:ascii="Times New Roman" w:hAnsi="Times New Roman" w:cs="Times New Roman"/>
          <w:sz w:val="28"/>
          <w:szCs w:val="28"/>
          <w:lang w:val="ru-RU"/>
        </w:rPr>
        <w:t>Митрякова  /</w:t>
      </w:r>
      <w:proofErr w:type="gramEnd"/>
      <w:r w:rsidRPr="00D15404">
        <w:rPr>
          <w:rFonts w:ascii="Times New Roman" w:hAnsi="Times New Roman" w:cs="Times New Roman"/>
          <w:sz w:val="28"/>
          <w:szCs w:val="28"/>
          <w:lang w:val="ru-RU"/>
        </w:rPr>
        <w:t>/ Вестник Тюменского государственного университета. – 2006 . - № 6. -  С. 15-21.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Федосеева Н.Н., Фролова Е.А. Проблема определения правового статуса эмбриона в международном и российском праве / Н.Н. Федосеева, Е.А. Фролова / Медицинское право. – 2008. - № 1. – С. 23-28.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Про затвердження Порядку надання комплексної медичної допомоги вагітній жінці під час небажаної вагітності, форм первинної облікової документації та інструкцій щодо їх заповнення: наказ МОЗУ 24.05.2013 р.  № 423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15404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 </w:t>
      </w:r>
      <w:hyperlink r:id="rId28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https://zakon.rada.gov.ua/laws/show/z1095-13</w:t>
        </w:r>
      </w:hyperlink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Ярошенко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К.Б. Наследственное  право / К.Б. </w:t>
      </w:r>
      <w:r w:rsidRPr="00D15404">
        <w:rPr>
          <w:rFonts w:ascii="Times New Roman" w:hAnsi="Times New Roman" w:cs="Times New Roman"/>
          <w:sz w:val="28"/>
          <w:szCs w:val="28"/>
        </w:rPr>
        <w:t xml:space="preserve">Ярошенко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// Ин-т законодательства и сравн. правоведения при Правительстве Рос. Федерации, - М.: Волтерс Клувер, 2005. - С.47-52.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</w:t>
      </w:r>
      <w:r w:rsidRPr="00D15404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Гражданское   </w:t>
      </w:r>
      <w:proofErr w:type="gramStart"/>
      <w:r w:rsidRPr="00D15404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право:   </w:t>
      </w:r>
      <w:proofErr w:type="gramEnd"/>
      <w:r w:rsidRPr="00D15404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учебник   в   3   т.  Т.  3/  Е.Н.  </w:t>
      </w:r>
      <w:proofErr w:type="gramStart"/>
      <w:r w:rsidRPr="00D15404">
        <w:rPr>
          <w:rFonts w:ascii="Times New Roman" w:hAnsi="Times New Roman" w:cs="Times New Roman"/>
          <w:spacing w:val="-7"/>
          <w:sz w:val="28"/>
          <w:szCs w:val="28"/>
          <w:lang w:val="ru-RU"/>
        </w:rPr>
        <w:t>Абрамова,  Н.Н.</w:t>
      </w:r>
      <w:proofErr w:type="gramEnd"/>
      <w:r w:rsidRPr="00D15404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   </w:t>
      </w:r>
      <w:proofErr w:type="gramStart"/>
      <w:r w:rsidRPr="00D15404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Аверченко,   </w:t>
      </w:r>
      <w:proofErr w:type="gramEnd"/>
      <w:r w:rsidRPr="00D15404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Ю.В.   </w:t>
      </w:r>
      <w:proofErr w:type="gramStart"/>
      <w:r w:rsidRPr="00D15404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Байтушева,   </w:t>
      </w:r>
      <w:proofErr w:type="gramEnd"/>
      <w:r w:rsidRPr="00D15404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под  ред.   А.П.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Сергеева, - М.: РГ – Пресс, 2011. – 856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 Заочне рішення Дзержинського районного суду міста Харкова від 20.06.2013 р.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по справі</w:t>
      </w:r>
      <w:r w:rsidRPr="00D15404">
        <w:rPr>
          <w:rFonts w:ascii="Times New Roman" w:hAnsi="Times New Roman" w:cs="Times New Roman"/>
          <w:sz w:val="28"/>
          <w:szCs w:val="28"/>
        </w:rPr>
        <w:t xml:space="preserve"> № 2011/21182/12. [Електронний ресурс]. – Режим доступу:  http://www.reyestr.court.gov.ua/Review/32215213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 Заочне рішення Люботинського міського суду Харківської області від 22.12.2014 р. по справі № 630/934/14-ц. [Електронний ресурс]. – Режим доступу:   </w:t>
      </w:r>
      <w:hyperlink r:id="rId29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http://www.reyestr.court.gov.ua/Review/42195436</w:t>
        </w:r>
      </w:hyperlink>
      <w:r w:rsidRPr="00D15404">
        <w:rPr>
          <w:rFonts w:ascii="Times New Roman" w:hAnsi="Times New Roman" w:cs="Times New Roman"/>
          <w:sz w:val="28"/>
          <w:szCs w:val="28"/>
        </w:rPr>
        <w:t xml:space="preserve">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bCs/>
          <w:sz w:val="28"/>
          <w:szCs w:val="28"/>
        </w:rPr>
        <w:t xml:space="preserve">Рубець І. </w:t>
      </w:r>
      <w:r w:rsidRPr="00D15404">
        <w:rPr>
          <w:rFonts w:ascii="Times New Roman" w:hAnsi="Times New Roman" w:cs="Times New Roman"/>
          <w:sz w:val="28"/>
          <w:szCs w:val="28"/>
        </w:rPr>
        <w:t>Проблеми правового регулювання посмертних репродуктивних програм / І. Рубець //</w:t>
      </w:r>
      <w:r w:rsidRPr="00D15404">
        <w:rPr>
          <w:rFonts w:ascii="Times New Roman" w:hAnsi="Times New Roman" w:cs="Times New Roman"/>
          <w:i/>
          <w:sz w:val="28"/>
          <w:szCs w:val="28"/>
        </w:rPr>
        <w:t xml:space="preserve"> Вісник Львівського національного університету.</w:t>
      </w:r>
      <w:r w:rsidRPr="00D15404">
        <w:rPr>
          <w:rFonts w:ascii="Times New Roman" w:hAnsi="Times New Roman" w:cs="Times New Roman"/>
          <w:sz w:val="28"/>
          <w:szCs w:val="28"/>
        </w:rPr>
        <w:t xml:space="preserve"> Серія: «Право». - 2011. - Вип. 54. - С. 245-252.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bCs/>
          <w:sz w:val="28"/>
          <w:szCs w:val="28"/>
        </w:rPr>
        <w:t>Романовский Г. Б.</w:t>
      </w:r>
      <w:r w:rsidRPr="00D15404">
        <w:rPr>
          <w:rFonts w:ascii="Times New Roman" w:hAnsi="Times New Roman" w:cs="Times New Roman"/>
          <w:sz w:val="28"/>
          <w:szCs w:val="28"/>
        </w:rPr>
        <w:t xml:space="preserve"> Понятие материнства в условиях развития репродуктивных технологий / Г.Б. Романовский // </w:t>
      </w:r>
      <w:r w:rsidRPr="00D15404">
        <w:rPr>
          <w:rFonts w:ascii="Times New Roman" w:hAnsi="Times New Roman" w:cs="Times New Roman"/>
          <w:i/>
          <w:sz w:val="28"/>
          <w:szCs w:val="28"/>
        </w:rPr>
        <w:t>Університетські наукові записки: часопис Хмельницького університету управління та права</w:t>
      </w:r>
      <w:r w:rsidRPr="00D15404">
        <w:rPr>
          <w:rFonts w:ascii="Times New Roman" w:hAnsi="Times New Roman" w:cs="Times New Roman"/>
          <w:sz w:val="28"/>
          <w:szCs w:val="28"/>
        </w:rPr>
        <w:t>. - 2012. - № 1. - С. 226–231.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shd w:val="clear" w:color="auto" w:fill="FFFFFF"/>
        <w:tabs>
          <w:tab w:val="left" w:pos="851"/>
        </w:tabs>
        <w:spacing w:after="0" w:line="360" w:lineRule="auto"/>
        <w:ind w:left="0" w:right="19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Митрякова Е.С. Понятие суррогатного материнства на законодательном уровне в России и за рубежом </w:t>
      </w:r>
      <w:r w:rsidRPr="00D15404">
        <w:rPr>
          <w:rFonts w:ascii="Times New Roman" w:hAnsi="Times New Roman" w:cs="Times New Roman"/>
          <w:spacing w:val="-1"/>
          <w:sz w:val="28"/>
          <w:szCs w:val="28"/>
          <w:lang w:val="ru-RU"/>
        </w:rPr>
        <w:t xml:space="preserve">/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Е. С. Митрякова // </w:t>
      </w:r>
      <w:r w:rsidRPr="00D15404">
        <w:rPr>
          <w:rFonts w:ascii="Times New Roman" w:hAnsi="Times New Roman" w:cs="Times New Roman"/>
          <w:spacing w:val="-1"/>
          <w:sz w:val="28"/>
          <w:szCs w:val="28"/>
          <w:lang w:val="ru-RU"/>
        </w:rPr>
        <w:t>Ученые записки. Выпуск 5. -</w:t>
      </w:r>
      <w:proofErr w:type="gramStart"/>
      <w:r w:rsidRPr="00D15404">
        <w:rPr>
          <w:rFonts w:ascii="Times New Roman" w:hAnsi="Times New Roman" w:cs="Times New Roman"/>
          <w:spacing w:val="-1"/>
          <w:sz w:val="28"/>
          <w:szCs w:val="28"/>
          <w:lang w:val="ru-RU"/>
        </w:rPr>
        <w:t>Тюмень :</w:t>
      </w:r>
      <w:proofErr w:type="gramEnd"/>
      <w:r w:rsidRPr="00D15404">
        <w:rPr>
          <w:rFonts w:ascii="Times New Roman" w:hAnsi="Times New Roman" w:cs="Times New Roman"/>
          <w:spacing w:val="-1"/>
          <w:sz w:val="28"/>
          <w:szCs w:val="28"/>
          <w:lang w:val="ru-RU"/>
        </w:rPr>
        <w:t xml:space="preserve"> Изд-во   Тюменского государственного университета, 2003. - С.   182 - 186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bCs/>
          <w:sz w:val="28"/>
          <w:szCs w:val="28"/>
        </w:rPr>
        <w:t>Романовский Г. Б.</w:t>
      </w:r>
      <w:r w:rsidRPr="00D15404">
        <w:rPr>
          <w:rFonts w:ascii="Times New Roman" w:hAnsi="Times New Roman" w:cs="Times New Roman"/>
          <w:sz w:val="28"/>
          <w:szCs w:val="28"/>
        </w:rPr>
        <w:t xml:space="preserve"> Право на суррогатное материнство: от истории к современности / Г.Б. Романовский // </w:t>
      </w:r>
      <w:r w:rsidRPr="00D15404">
        <w:rPr>
          <w:rFonts w:ascii="Times New Roman" w:hAnsi="Times New Roman" w:cs="Times New Roman"/>
          <w:i/>
          <w:sz w:val="28"/>
          <w:szCs w:val="28"/>
        </w:rPr>
        <w:t>Проблемы репродукции</w:t>
      </w:r>
      <w:r w:rsidRPr="00D15404">
        <w:rPr>
          <w:rFonts w:ascii="Times New Roman" w:hAnsi="Times New Roman" w:cs="Times New Roman"/>
          <w:sz w:val="28"/>
          <w:szCs w:val="28"/>
        </w:rPr>
        <w:t>. - 2006. - Т. 12. -  № 1. - С. 31–38.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bCs/>
          <w:sz w:val="28"/>
          <w:szCs w:val="28"/>
        </w:rPr>
        <w:t>Пунда О. О.</w:t>
      </w:r>
      <w:r w:rsidRPr="00D15404">
        <w:rPr>
          <w:rFonts w:ascii="Times New Roman" w:hAnsi="Times New Roman" w:cs="Times New Roman"/>
          <w:sz w:val="28"/>
          <w:szCs w:val="28"/>
        </w:rPr>
        <w:t xml:space="preserve"> Договірне регулювання у сфері донорства та трансплантації анатомічних матеріалів людини / О.О. Пунда // </w:t>
      </w:r>
      <w:r w:rsidRPr="00D15404">
        <w:rPr>
          <w:rFonts w:ascii="Times New Roman" w:hAnsi="Times New Roman" w:cs="Times New Roman"/>
          <w:i/>
          <w:sz w:val="28"/>
          <w:szCs w:val="28"/>
        </w:rPr>
        <w:t>Проблеми правознавства та правоохоронної діяльності</w:t>
      </w:r>
      <w:r w:rsidRPr="00D15404">
        <w:rPr>
          <w:rFonts w:ascii="Times New Roman" w:hAnsi="Times New Roman" w:cs="Times New Roman"/>
          <w:sz w:val="28"/>
          <w:szCs w:val="28"/>
        </w:rPr>
        <w:t>: зб. наук. праць. - 2003. - № 1.- С. 185–192.</w:t>
      </w:r>
    </w:p>
    <w:p w:rsidR="0097448F" w:rsidRPr="00D15404" w:rsidRDefault="0097448F" w:rsidP="0097448F">
      <w:pPr>
        <w:pStyle w:val="rvps1"/>
        <w:numPr>
          <w:ilvl w:val="0"/>
          <w:numId w:val="1"/>
        </w:numPr>
        <w:shd w:val="clear" w:color="auto" w:fill="FFFFFF"/>
        <w:tabs>
          <w:tab w:val="left" w:pos="851"/>
          <w:tab w:val="num" w:pos="928"/>
        </w:tabs>
        <w:spacing w:before="0" w:beforeAutospacing="0" w:after="0" w:afterAutospacing="0" w:line="360" w:lineRule="auto"/>
        <w:ind w:left="0" w:firstLine="284"/>
        <w:jc w:val="both"/>
        <w:rPr>
          <w:sz w:val="28"/>
          <w:szCs w:val="28"/>
        </w:rPr>
      </w:pPr>
      <w:r w:rsidRPr="00D15404">
        <w:rPr>
          <w:rStyle w:val="a6"/>
          <w:sz w:val="28"/>
          <w:szCs w:val="28"/>
          <w:lang w:val="uk-UA"/>
        </w:rPr>
        <w:t>Перцова О.</w:t>
      </w:r>
      <w:r w:rsidRPr="00D15404">
        <w:rPr>
          <w:sz w:val="28"/>
          <w:szCs w:val="28"/>
        </w:rPr>
        <w:t>Сурогатне материнство в Україні</w:t>
      </w:r>
      <w:r w:rsidRPr="00D15404">
        <w:rPr>
          <w:sz w:val="28"/>
          <w:szCs w:val="28"/>
          <w:lang w:val="uk-UA"/>
        </w:rPr>
        <w:t xml:space="preserve"> / О. Перцова // </w:t>
      </w:r>
      <w:r w:rsidRPr="00D15404">
        <w:rPr>
          <w:i/>
          <w:sz w:val="28"/>
          <w:szCs w:val="28"/>
          <w:lang w:val="uk-UA"/>
        </w:rPr>
        <w:t>Правовий тиждень</w:t>
      </w:r>
      <w:r w:rsidRPr="00D15404">
        <w:rPr>
          <w:sz w:val="28"/>
          <w:szCs w:val="28"/>
          <w:lang w:val="uk-UA"/>
        </w:rPr>
        <w:t xml:space="preserve">. - </w:t>
      </w:r>
      <w:r w:rsidRPr="00D15404">
        <w:rPr>
          <w:sz w:val="28"/>
          <w:szCs w:val="28"/>
        </w:rPr>
        <w:t>2009</w:t>
      </w:r>
      <w:r w:rsidRPr="00D15404">
        <w:rPr>
          <w:sz w:val="28"/>
          <w:szCs w:val="28"/>
          <w:lang w:val="uk-UA"/>
        </w:rPr>
        <w:t xml:space="preserve">. - 10 листоп. - </w:t>
      </w:r>
      <w:hyperlink r:id="rId30" w:history="1">
        <w:r w:rsidRPr="00D15404">
          <w:rPr>
            <w:rStyle w:val="a4"/>
            <w:sz w:val="28"/>
            <w:szCs w:val="28"/>
          </w:rPr>
          <w:t>№</w:t>
        </w:r>
        <w:r w:rsidRPr="00D15404">
          <w:rPr>
            <w:rStyle w:val="a4"/>
            <w:sz w:val="28"/>
            <w:szCs w:val="28"/>
            <w:lang w:val="uk-UA"/>
          </w:rPr>
          <w:t> </w:t>
        </w:r>
        <w:r w:rsidRPr="00D15404">
          <w:rPr>
            <w:rStyle w:val="a4"/>
            <w:sz w:val="28"/>
            <w:szCs w:val="28"/>
          </w:rPr>
          <w:t>45</w:t>
        </w:r>
        <w:r w:rsidRPr="00D15404">
          <w:rPr>
            <w:rStyle w:val="a4"/>
            <w:sz w:val="28"/>
            <w:szCs w:val="28"/>
            <w:lang w:val="uk-UA"/>
          </w:rPr>
          <w:t xml:space="preserve">. </w:t>
        </w:r>
        <w:r w:rsidRPr="00D15404">
          <w:rPr>
            <w:sz w:val="28"/>
            <w:szCs w:val="28"/>
          </w:rPr>
          <w:t xml:space="preserve">[Електронний ресурс]. – Режим </w:t>
        </w:r>
        <w:proofErr w:type="gramStart"/>
        <w:r w:rsidRPr="00D15404">
          <w:rPr>
            <w:sz w:val="28"/>
            <w:szCs w:val="28"/>
          </w:rPr>
          <w:t xml:space="preserve">доступу:  </w:t>
        </w:r>
      </w:hyperlink>
      <w:r w:rsidRPr="00D15404">
        <w:rPr>
          <w:sz w:val="28"/>
          <w:szCs w:val="28"/>
          <w:lang w:val="uk-UA"/>
        </w:rPr>
        <w:t xml:space="preserve"> </w:t>
      </w:r>
      <w:proofErr w:type="gramEnd"/>
      <w:r>
        <w:rPr>
          <w:rStyle w:val="a4"/>
          <w:color w:val="auto"/>
          <w:sz w:val="28"/>
          <w:szCs w:val="28"/>
          <w:u w:val="none"/>
          <w:lang w:val="en-US"/>
        </w:rPr>
        <w:fldChar w:fldCharType="begin"/>
      </w:r>
      <w:r w:rsidRPr="0014281F">
        <w:rPr>
          <w:rStyle w:val="a4"/>
          <w:color w:val="auto"/>
          <w:sz w:val="28"/>
          <w:szCs w:val="28"/>
          <w:u w:val="none"/>
        </w:rPr>
        <w:instrText xml:space="preserve"> </w:instrText>
      </w:r>
      <w:r>
        <w:rPr>
          <w:rStyle w:val="a4"/>
          <w:color w:val="auto"/>
          <w:sz w:val="28"/>
          <w:szCs w:val="28"/>
          <w:u w:val="none"/>
          <w:lang w:val="en-US"/>
        </w:rPr>
        <w:instrText>HYPERLINK</w:instrText>
      </w:r>
      <w:r w:rsidRPr="0014281F">
        <w:rPr>
          <w:rStyle w:val="a4"/>
          <w:color w:val="auto"/>
          <w:sz w:val="28"/>
          <w:szCs w:val="28"/>
          <w:u w:val="none"/>
        </w:rPr>
        <w:instrText xml:space="preserve"> "</w:instrText>
      </w:r>
      <w:r>
        <w:rPr>
          <w:rStyle w:val="a4"/>
          <w:color w:val="auto"/>
          <w:sz w:val="28"/>
          <w:szCs w:val="28"/>
          <w:u w:val="none"/>
          <w:lang w:val="en-US"/>
        </w:rPr>
        <w:instrText>http</w:instrText>
      </w:r>
      <w:r w:rsidRPr="0014281F">
        <w:rPr>
          <w:rStyle w:val="a4"/>
          <w:color w:val="auto"/>
          <w:sz w:val="28"/>
          <w:szCs w:val="28"/>
          <w:u w:val="none"/>
        </w:rPr>
        <w:instrText>://</w:instrText>
      </w:r>
      <w:r>
        <w:rPr>
          <w:rStyle w:val="a4"/>
          <w:color w:val="auto"/>
          <w:sz w:val="28"/>
          <w:szCs w:val="28"/>
          <w:u w:val="none"/>
          <w:lang w:val="en-US"/>
        </w:rPr>
        <w:instrText>legalweekly</w:instrText>
      </w:r>
      <w:r w:rsidRPr="0014281F">
        <w:rPr>
          <w:rStyle w:val="a4"/>
          <w:color w:val="auto"/>
          <w:sz w:val="28"/>
          <w:szCs w:val="28"/>
          <w:u w:val="none"/>
        </w:rPr>
        <w:instrText>.</w:instrText>
      </w:r>
      <w:r>
        <w:rPr>
          <w:rStyle w:val="a4"/>
          <w:color w:val="auto"/>
          <w:sz w:val="28"/>
          <w:szCs w:val="28"/>
          <w:u w:val="none"/>
          <w:lang w:val="en-US"/>
        </w:rPr>
        <w:instrText>com</w:instrText>
      </w:r>
      <w:r w:rsidRPr="0014281F">
        <w:rPr>
          <w:rStyle w:val="a4"/>
          <w:color w:val="auto"/>
          <w:sz w:val="28"/>
          <w:szCs w:val="28"/>
          <w:u w:val="none"/>
        </w:rPr>
        <w:instrText>.</w:instrText>
      </w:r>
      <w:r>
        <w:rPr>
          <w:rStyle w:val="a4"/>
          <w:color w:val="auto"/>
          <w:sz w:val="28"/>
          <w:szCs w:val="28"/>
          <w:u w:val="none"/>
          <w:lang w:val="en-US"/>
        </w:rPr>
        <w:instrText>ua</w:instrText>
      </w:r>
      <w:r w:rsidRPr="0014281F">
        <w:rPr>
          <w:rStyle w:val="a4"/>
          <w:color w:val="auto"/>
          <w:sz w:val="28"/>
          <w:szCs w:val="28"/>
          <w:u w:val="none"/>
        </w:rPr>
        <w:instrText>/</w:instrText>
      </w:r>
      <w:r>
        <w:rPr>
          <w:rStyle w:val="a4"/>
          <w:color w:val="auto"/>
          <w:sz w:val="28"/>
          <w:szCs w:val="28"/>
          <w:u w:val="none"/>
          <w:lang w:val="en-US"/>
        </w:rPr>
        <w:instrText>index</w:instrText>
      </w:r>
      <w:r w:rsidRPr="0014281F">
        <w:rPr>
          <w:rStyle w:val="a4"/>
          <w:color w:val="auto"/>
          <w:sz w:val="28"/>
          <w:szCs w:val="28"/>
          <w:u w:val="none"/>
        </w:rPr>
        <w:instrText>.</w:instrText>
      </w:r>
      <w:r>
        <w:rPr>
          <w:rStyle w:val="a4"/>
          <w:color w:val="auto"/>
          <w:sz w:val="28"/>
          <w:szCs w:val="28"/>
          <w:u w:val="none"/>
          <w:lang w:val="en-US"/>
        </w:rPr>
        <w:instrText>php</w:instrText>
      </w:r>
      <w:r w:rsidRPr="0014281F">
        <w:rPr>
          <w:rStyle w:val="a4"/>
          <w:color w:val="auto"/>
          <w:sz w:val="28"/>
          <w:szCs w:val="28"/>
          <w:u w:val="none"/>
        </w:rPr>
        <w:instrText>?</w:instrText>
      </w:r>
      <w:r>
        <w:rPr>
          <w:rStyle w:val="a4"/>
          <w:color w:val="auto"/>
          <w:sz w:val="28"/>
          <w:szCs w:val="28"/>
          <w:u w:val="none"/>
          <w:lang w:val="en-US"/>
        </w:rPr>
        <w:instrText>id</w:instrText>
      </w:r>
      <w:r w:rsidRPr="0014281F">
        <w:rPr>
          <w:rStyle w:val="a4"/>
          <w:color w:val="auto"/>
          <w:sz w:val="28"/>
          <w:szCs w:val="28"/>
          <w:u w:val="none"/>
        </w:rPr>
        <w:instrText>=16061&amp;</w:instrText>
      </w:r>
      <w:r>
        <w:rPr>
          <w:rStyle w:val="a4"/>
          <w:color w:val="auto"/>
          <w:sz w:val="28"/>
          <w:szCs w:val="28"/>
          <w:u w:val="none"/>
          <w:lang w:val="en-US"/>
        </w:rPr>
        <w:instrText>show</w:instrText>
      </w:r>
      <w:r w:rsidRPr="0014281F">
        <w:rPr>
          <w:rStyle w:val="a4"/>
          <w:color w:val="auto"/>
          <w:sz w:val="28"/>
          <w:szCs w:val="28"/>
          <w:u w:val="none"/>
        </w:rPr>
        <w:instrText>=</w:instrText>
      </w:r>
      <w:r>
        <w:rPr>
          <w:rStyle w:val="a4"/>
          <w:color w:val="auto"/>
          <w:sz w:val="28"/>
          <w:szCs w:val="28"/>
          <w:u w:val="none"/>
          <w:lang w:val="en-US"/>
        </w:rPr>
        <w:instrText>news</w:instrText>
      </w:r>
      <w:r w:rsidRPr="0014281F">
        <w:rPr>
          <w:rStyle w:val="a4"/>
          <w:color w:val="auto"/>
          <w:sz w:val="28"/>
          <w:szCs w:val="28"/>
          <w:u w:val="none"/>
        </w:rPr>
        <w:instrText>&amp;</w:instrText>
      </w:r>
      <w:r>
        <w:rPr>
          <w:rStyle w:val="a4"/>
          <w:color w:val="auto"/>
          <w:sz w:val="28"/>
          <w:szCs w:val="28"/>
          <w:u w:val="none"/>
          <w:lang w:val="en-US"/>
        </w:rPr>
        <w:instrText>newsid</w:instrText>
      </w:r>
      <w:r w:rsidRPr="0014281F">
        <w:rPr>
          <w:rStyle w:val="a4"/>
          <w:color w:val="auto"/>
          <w:sz w:val="28"/>
          <w:szCs w:val="28"/>
          <w:u w:val="none"/>
        </w:rPr>
        <w:instrText xml:space="preserve">=121633" </w:instrText>
      </w:r>
      <w:r>
        <w:rPr>
          <w:rStyle w:val="a4"/>
          <w:color w:val="auto"/>
          <w:sz w:val="28"/>
          <w:szCs w:val="28"/>
          <w:u w:val="none"/>
          <w:lang w:val="en-US"/>
        </w:rPr>
        <w:fldChar w:fldCharType="separate"/>
      </w:r>
      <w:r w:rsidRPr="00D15404">
        <w:rPr>
          <w:rStyle w:val="a4"/>
          <w:sz w:val="28"/>
          <w:szCs w:val="28"/>
          <w:lang w:val="en-US"/>
        </w:rPr>
        <w:t>http</w:t>
      </w:r>
      <w:r w:rsidRPr="00D15404">
        <w:rPr>
          <w:rStyle w:val="a4"/>
          <w:sz w:val="28"/>
          <w:szCs w:val="28"/>
          <w:lang w:val="uk-UA"/>
        </w:rPr>
        <w:t>://</w:t>
      </w:r>
      <w:r w:rsidRPr="00D15404">
        <w:rPr>
          <w:rStyle w:val="a4"/>
          <w:sz w:val="28"/>
          <w:szCs w:val="28"/>
          <w:lang w:val="en-US"/>
        </w:rPr>
        <w:t>legalweekly</w:t>
      </w:r>
      <w:r w:rsidRPr="00D15404">
        <w:rPr>
          <w:rStyle w:val="a4"/>
          <w:sz w:val="28"/>
          <w:szCs w:val="28"/>
          <w:lang w:val="uk-UA"/>
        </w:rPr>
        <w:t>.</w:t>
      </w:r>
      <w:r w:rsidRPr="00D15404">
        <w:rPr>
          <w:rStyle w:val="a4"/>
          <w:sz w:val="28"/>
          <w:szCs w:val="28"/>
          <w:lang w:val="en-US"/>
        </w:rPr>
        <w:t>com</w:t>
      </w:r>
      <w:r w:rsidRPr="00D15404">
        <w:rPr>
          <w:rStyle w:val="a4"/>
          <w:sz w:val="28"/>
          <w:szCs w:val="28"/>
          <w:lang w:val="uk-UA"/>
        </w:rPr>
        <w:t>.</w:t>
      </w:r>
      <w:r w:rsidRPr="00D15404">
        <w:rPr>
          <w:rStyle w:val="a4"/>
          <w:sz w:val="28"/>
          <w:szCs w:val="28"/>
          <w:lang w:val="en-US"/>
        </w:rPr>
        <w:t>ua</w:t>
      </w:r>
      <w:r w:rsidRPr="00D15404">
        <w:rPr>
          <w:rStyle w:val="a4"/>
          <w:sz w:val="28"/>
          <w:szCs w:val="28"/>
          <w:lang w:val="uk-UA"/>
        </w:rPr>
        <w:t>/</w:t>
      </w:r>
      <w:r w:rsidRPr="00D15404">
        <w:rPr>
          <w:rStyle w:val="a4"/>
          <w:sz w:val="28"/>
          <w:szCs w:val="28"/>
          <w:lang w:val="en-US"/>
        </w:rPr>
        <w:t>index</w:t>
      </w:r>
      <w:r w:rsidRPr="00D15404">
        <w:rPr>
          <w:rStyle w:val="a4"/>
          <w:sz w:val="28"/>
          <w:szCs w:val="28"/>
          <w:lang w:val="uk-UA"/>
        </w:rPr>
        <w:t>.</w:t>
      </w:r>
      <w:r w:rsidRPr="00D15404">
        <w:rPr>
          <w:rStyle w:val="a4"/>
          <w:sz w:val="28"/>
          <w:szCs w:val="28"/>
          <w:lang w:val="en-US"/>
        </w:rPr>
        <w:t>php</w:t>
      </w:r>
      <w:r w:rsidRPr="00D15404">
        <w:rPr>
          <w:rStyle w:val="a4"/>
          <w:sz w:val="28"/>
          <w:szCs w:val="28"/>
          <w:lang w:val="uk-UA"/>
        </w:rPr>
        <w:t>?</w:t>
      </w:r>
      <w:r w:rsidRPr="00D15404">
        <w:rPr>
          <w:rStyle w:val="a4"/>
          <w:sz w:val="28"/>
          <w:szCs w:val="28"/>
          <w:lang w:val="en-US"/>
        </w:rPr>
        <w:t>id</w:t>
      </w:r>
      <w:r w:rsidRPr="00D15404">
        <w:rPr>
          <w:rStyle w:val="a4"/>
          <w:sz w:val="28"/>
          <w:szCs w:val="28"/>
          <w:lang w:val="uk-UA"/>
        </w:rPr>
        <w:t>=16061&amp;</w:t>
      </w:r>
      <w:r w:rsidRPr="00D15404">
        <w:rPr>
          <w:rStyle w:val="a4"/>
          <w:sz w:val="28"/>
          <w:szCs w:val="28"/>
          <w:lang w:val="en-US"/>
        </w:rPr>
        <w:t>show</w:t>
      </w:r>
      <w:r w:rsidRPr="00D15404">
        <w:rPr>
          <w:rStyle w:val="a4"/>
          <w:sz w:val="28"/>
          <w:szCs w:val="28"/>
          <w:lang w:val="uk-UA"/>
        </w:rPr>
        <w:t>=</w:t>
      </w:r>
      <w:r w:rsidRPr="00D15404">
        <w:rPr>
          <w:rStyle w:val="a4"/>
          <w:sz w:val="28"/>
          <w:szCs w:val="28"/>
          <w:lang w:val="en-US"/>
        </w:rPr>
        <w:t>news</w:t>
      </w:r>
      <w:r w:rsidRPr="00D15404">
        <w:rPr>
          <w:rStyle w:val="a4"/>
          <w:sz w:val="28"/>
          <w:szCs w:val="28"/>
          <w:lang w:val="uk-UA"/>
        </w:rPr>
        <w:t>&amp;</w:t>
      </w:r>
      <w:r w:rsidRPr="00D15404">
        <w:rPr>
          <w:rStyle w:val="a4"/>
          <w:sz w:val="28"/>
          <w:szCs w:val="28"/>
          <w:lang w:val="en-US"/>
        </w:rPr>
        <w:t>newsid</w:t>
      </w:r>
      <w:r w:rsidRPr="00D15404">
        <w:rPr>
          <w:rStyle w:val="a4"/>
          <w:sz w:val="28"/>
          <w:szCs w:val="28"/>
          <w:lang w:val="uk-UA"/>
        </w:rPr>
        <w:t>=121633</w:t>
      </w:r>
      <w:r>
        <w:rPr>
          <w:rStyle w:val="a4"/>
          <w:color w:val="auto"/>
          <w:sz w:val="28"/>
          <w:szCs w:val="28"/>
          <w:u w:val="none"/>
          <w:lang w:val="uk-UA"/>
        </w:rPr>
        <w:fldChar w:fldCharType="end"/>
      </w:r>
      <w:r w:rsidRPr="00D15404">
        <w:rPr>
          <w:sz w:val="28"/>
          <w:szCs w:val="28"/>
          <w:lang w:val="uk-UA"/>
        </w:rPr>
        <w:t xml:space="preserve"> – Назва з екрану.</w:t>
      </w:r>
    </w:p>
    <w:p w:rsidR="0097448F" w:rsidRPr="00D15404" w:rsidRDefault="0097448F" w:rsidP="0097448F">
      <w:pPr>
        <w:pStyle w:val="1"/>
        <w:numPr>
          <w:ilvl w:val="0"/>
          <w:numId w:val="1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284"/>
        <w:jc w:val="both"/>
        <w:rPr>
          <w:b w:val="0"/>
          <w:sz w:val="28"/>
          <w:szCs w:val="28"/>
        </w:rPr>
      </w:pPr>
      <w:r w:rsidRPr="00D15404">
        <w:rPr>
          <w:b w:val="0"/>
          <w:sz w:val="28"/>
          <w:szCs w:val="28"/>
        </w:rPr>
        <w:t>Об основах охраны здоровья граждан в Российской Федерации :  Федеральный закон РФ от 21.11.2011 г. N 323-ФЗ </w:t>
      </w:r>
      <w:r w:rsidRPr="00D15404">
        <w:rPr>
          <w:b w:val="0"/>
          <w:sz w:val="28"/>
          <w:szCs w:val="28"/>
          <w:lang w:val="ru-RU"/>
        </w:rPr>
        <w:t xml:space="preserve">[Электронный ресурс]. – Режим доступа: </w:t>
      </w:r>
      <w:hyperlink r:id="rId31" w:history="1">
        <w:r w:rsidRPr="00D15404">
          <w:rPr>
            <w:rStyle w:val="a4"/>
            <w:b w:val="0"/>
            <w:sz w:val="28"/>
            <w:szCs w:val="28"/>
          </w:rPr>
          <w:t>http://www.consultant.ru/document/cons_doc_LAW_121895/</w:t>
        </w:r>
      </w:hyperlink>
      <w:r w:rsidRPr="00D15404">
        <w:rPr>
          <w:b w:val="0"/>
          <w:sz w:val="28"/>
          <w:szCs w:val="28"/>
          <w:lang w:val="ru-RU"/>
        </w:rPr>
        <w:t xml:space="preserve"> - Название с экрана.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bCs/>
          <w:sz w:val="28"/>
          <w:szCs w:val="28"/>
        </w:rPr>
        <w:t>Венедіктова І. </w:t>
      </w:r>
      <w:r w:rsidRPr="00D15404">
        <w:rPr>
          <w:rFonts w:ascii="Times New Roman" w:hAnsi="Times New Roman" w:cs="Times New Roman"/>
          <w:sz w:val="28"/>
          <w:szCs w:val="28"/>
        </w:rPr>
        <w:t>В. Правове регулювання послуг з сурогатного материнства за чинним законодавством України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/ І.В. Венедіктова //</w:t>
      </w:r>
      <w:r w:rsidRPr="00D15404">
        <w:rPr>
          <w:rFonts w:ascii="Times New Roman" w:hAnsi="Times New Roman" w:cs="Times New Roman"/>
          <w:sz w:val="28"/>
          <w:szCs w:val="28"/>
        </w:rPr>
        <w:t xml:space="preserve"> </w:t>
      </w:r>
      <w:r w:rsidRPr="00D15404">
        <w:rPr>
          <w:rFonts w:ascii="Times New Roman" w:hAnsi="Times New Roman" w:cs="Times New Roman"/>
          <w:i/>
          <w:sz w:val="28"/>
          <w:szCs w:val="28"/>
        </w:rPr>
        <w:t>Medix. Anti-Aging. Антиэйджинг. Антистаріння</w:t>
      </w:r>
      <w:r w:rsidRPr="00D15404">
        <w:rPr>
          <w:rFonts w:ascii="Times New Roman" w:hAnsi="Times New Roman" w:cs="Times New Roman"/>
          <w:sz w:val="28"/>
          <w:szCs w:val="28"/>
        </w:rPr>
        <w:t>: журнал укр. лікарської еліти (ТОВ «Медікс»). - Київ, 2010. - № 3 (15). - C. 62–63.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bCs/>
          <w:sz w:val="28"/>
          <w:szCs w:val="28"/>
        </w:rPr>
        <w:t>Євко В.</w:t>
      </w:r>
      <w:r w:rsidRPr="00D15404">
        <w:rPr>
          <w:rFonts w:ascii="Times New Roman" w:hAnsi="Times New Roman" w:cs="Times New Roman"/>
          <w:sz w:val="28"/>
          <w:szCs w:val="28"/>
        </w:rPr>
        <w:t xml:space="preserve"> Правове регулювання застосування лікувальної програми сурогатного материнства в державах – колишніх республіках Радянського Союзу / В. Євко // </w:t>
      </w:r>
      <w:r w:rsidRPr="00D15404">
        <w:rPr>
          <w:rFonts w:ascii="Times New Roman" w:hAnsi="Times New Roman" w:cs="Times New Roman"/>
          <w:i/>
          <w:sz w:val="28"/>
          <w:szCs w:val="28"/>
        </w:rPr>
        <w:t>Медичне право</w:t>
      </w:r>
      <w:r w:rsidRPr="00D15404">
        <w:rPr>
          <w:rFonts w:ascii="Times New Roman" w:hAnsi="Times New Roman" w:cs="Times New Roman"/>
          <w:sz w:val="28"/>
          <w:szCs w:val="28"/>
        </w:rPr>
        <w:t>. - 2011. - № 7. - С. 14–24.</w:t>
      </w:r>
    </w:p>
    <w:p w:rsidR="0097448F" w:rsidRPr="00D15404" w:rsidRDefault="0097448F" w:rsidP="0097448F">
      <w:pPr>
        <w:widowControl w:val="0"/>
        <w:numPr>
          <w:ilvl w:val="0"/>
          <w:numId w:val="1"/>
        </w:numPr>
        <w:shd w:val="clear" w:color="auto" w:fill="FFFFFF"/>
        <w:tabs>
          <w:tab w:val="num" w:pos="644"/>
          <w:tab w:val="left" w:pos="851"/>
          <w:tab w:val="num" w:pos="928"/>
        </w:tabs>
        <w:autoSpaceDE w:val="0"/>
        <w:autoSpaceDN w:val="0"/>
        <w:adjustRightInd w:val="0"/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>Ухвала Апеляційного суду міста Києва від 22.01.2014 р. по справі № 22-ц/796/331/2014. [Електронний ресурс]. – Режим доступу:   http://www.reyestr.court.gov.ua/Review/37344992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bCs/>
          <w:sz w:val="28"/>
          <w:szCs w:val="28"/>
        </w:rPr>
        <w:t>Пунда О. О.</w:t>
      </w:r>
      <w:r w:rsidRPr="00D15404">
        <w:rPr>
          <w:rFonts w:ascii="Times New Roman" w:hAnsi="Times New Roman" w:cs="Times New Roman"/>
          <w:sz w:val="28"/>
          <w:szCs w:val="28"/>
        </w:rPr>
        <w:t xml:space="preserve"> Перспективи договірного регулювання у сфері застосування репродуктивних методів здійснення права на материнство та батьківство / О.О. Пунда // </w:t>
      </w:r>
      <w:r w:rsidRPr="00D15404">
        <w:rPr>
          <w:rFonts w:ascii="Times New Roman" w:hAnsi="Times New Roman" w:cs="Times New Roman"/>
          <w:i/>
          <w:sz w:val="28"/>
          <w:szCs w:val="28"/>
        </w:rPr>
        <w:t>Часопис Київського університету права</w:t>
      </w:r>
      <w:r w:rsidRPr="00D15404">
        <w:rPr>
          <w:rFonts w:ascii="Times New Roman" w:hAnsi="Times New Roman" w:cs="Times New Roman"/>
          <w:sz w:val="28"/>
          <w:szCs w:val="28"/>
        </w:rPr>
        <w:t>. -2003. - № 4. - С. 54–58.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pacing w:val="-3"/>
          <w:sz w:val="28"/>
          <w:szCs w:val="28"/>
          <w:lang w:val="ru-RU"/>
        </w:rPr>
        <w:t xml:space="preserve">Тобес Б. Право на здоровье: Теория и практика / Б. Тобс. - </w:t>
      </w:r>
      <w:proofErr w:type="gramStart"/>
      <w:r w:rsidRPr="00D15404">
        <w:rPr>
          <w:rFonts w:ascii="Times New Roman" w:hAnsi="Times New Roman" w:cs="Times New Roman"/>
          <w:spacing w:val="-3"/>
          <w:sz w:val="28"/>
          <w:szCs w:val="28"/>
          <w:lang w:val="ru-RU"/>
        </w:rPr>
        <w:t>М.:Бек</w:t>
      </w:r>
      <w:proofErr w:type="gramEnd"/>
      <w:r w:rsidRPr="00D15404">
        <w:rPr>
          <w:rFonts w:ascii="Times New Roman" w:hAnsi="Times New Roman" w:cs="Times New Roman"/>
          <w:spacing w:val="-3"/>
          <w:sz w:val="28"/>
          <w:szCs w:val="28"/>
          <w:lang w:val="ru-RU"/>
        </w:rPr>
        <w:t xml:space="preserve">, </w:t>
      </w:r>
      <w:r w:rsidRPr="00D15404">
        <w:rPr>
          <w:rFonts w:ascii="Times New Roman" w:hAnsi="Times New Roman" w:cs="Times New Roman"/>
          <w:spacing w:val="-3"/>
          <w:sz w:val="28"/>
          <w:szCs w:val="28"/>
        </w:rPr>
        <w:t xml:space="preserve">2001. </w:t>
      </w:r>
      <w:r w:rsidRPr="00D15404">
        <w:rPr>
          <w:rFonts w:ascii="Times New Roman" w:hAnsi="Times New Roman" w:cs="Times New Roman"/>
          <w:spacing w:val="-3"/>
          <w:sz w:val="28"/>
          <w:szCs w:val="28"/>
          <w:lang w:val="ru-RU"/>
        </w:rPr>
        <w:t>– 369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pacing w:val="-3"/>
          <w:sz w:val="28"/>
          <w:szCs w:val="28"/>
          <w:lang w:val="ru-RU"/>
        </w:rPr>
        <w:t xml:space="preserve">Мастере У., Джонсон В., Колодни Р. Основы сексологии / У.Мастере, В.Джонсон, Р.Колодни. - М.: Иностранная литература, </w:t>
      </w:r>
      <w:r w:rsidRPr="00D15404">
        <w:rPr>
          <w:rFonts w:ascii="Times New Roman" w:hAnsi="Times New Roman" w:cs="Times New Roman"/>
          <w:spacing w:val="-3"/>
          <w:sz w:val="28"/>
          <w:szCs w:val="28"/>
        </w:rPr>
        <w:t xml:space="preserve">1998. </w:t>
      </w:r>
      <w:r w:rsidRPr="00D15404">
        <w:rPr>
          <w:rFonts w:ascii="Times New Roman" w:hAnsi="Times New Roman" w:cs="Times New Roman"/>
          <w:spacing w:val="-3"/>
          <w:sz w:val="28"/>
          <w:szCs w:val="28"/>
          <w:lang w:val="ru-RU"/>
        </w:rPr>
        <w:t>– 218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Про реалізацію статті 281 Цивільного кодексу України : постанова КМУ </w:t>
      </w:r>
      <w:r w:rsidRPr="00D15404">
        <w:rPr>
          <w:rFonts w:ascii="Times New Roman" w:hAnsi="Times New Roman" w:cs="Times New Roman"/>
          <w:bCs/>
          <w:sz w:val="28"/>
          <w:szCs w:val="28"/>
        </w:rPr>
        <w:t xml:space="preserve">від 15.02.2006 р. N 144 </w:t>
      </w:r>
      <w:r w:rsidRPr="00D15404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  </w:t>
      </w:r>
      <w:hyperlink r:id="rId32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https://zakon.rada.gov.ua/laws/show/144-2006-%D0%BF</w:t>
        </w:r>
      </w:hyperlink>
      <w:r w:rsidRPr="00D15404">
        <w:rPr>
          <w:rFonts w:ascii="Times New Roman" w:hAnsi="Times New Roman" w:cs="Times New Roman"/>
          <w:sz w:val="28"/>
          <w:szCs w:val="28"/>
        </w:rPr>
        <w:t xml:space="preserve">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>Бучківська В.Л. Незаконне проведення аборту: кримінально-правова кваліфікація та судова практика / В.Л. Бучківська // Медичне право. - 2014. - №2 (14). - С.18-27.</w:t>
      </w:r>
    </w:p>
    <w:p w:rsidR="0097448F" w:rsidRPr="00D15404" w:rsidRDefault="0097448F" w:rsidP="0097448F">
      <w:pPr>
        <w:pStyle w:val="1"/>
        <w:numPr>
          <w:ilvl w:val="0"/>
          <w:numId w:val="1"/>
        </w:numPr>
        <w:tabs>
          <w:tab w:val="left" w:pos="851"/>
        </w:tabs>
        <w:spacing w:before="0" w:beforeAutospacing="0" w:after="0" w:afterAutospacing="0" w:line="360" w:lineRule="auto"/>
        <w:ind w:left="0" w:firstLine="284"/>
        <w:jc w:val="both"/>
        <w:rPr>
          <w:b w:val="0"/>
          <w:bCs w:val="0"/>
          <w:sz w:val="28"/>
          <w:szCs w:val="28"/>
        </w:rPr>
      </w:pPr>
      <w:r w:rsidRPr="00D15404">
        <w:rPr>
          <w:b w:val="0"/>
          <w:bCs w:val="0"/>
          <w:sz w:val="28"/>
          <w:szCs w:val="28"/>
        </w:rPr>
        <w:t>Кримінальний кодекс України : закон України від 5.04.2001 р.</w:t>
      </w:r>
    </w:p>
    <w:p w:rsidR="0097448F" w:rsidRPr="00D15404" w:rsidRDefault="0097448F" w:rsidP="0097448F">
      <w:pPr>
        <w:pStyle w:val="1"/>
        <w:numPr>
          <w:ilvl w:val="0"/>
          <w:numId w:val="1"/>
        </w:numPr>
        <w:tabs>
          <w:tab w:val="left" w:pos="851"/>
        </w:tabs>
        <w:spacing w:before="0" w:beforeAutospacing="0" w:after="0" w:afterAutospacing="0" w:line="360" w:lineRule="auto"/>
        <w:ind w:left="0" w:firstLine="284"/>
        <w:jc w:val="both"/>
        <w:rPr>
          <w:b w:val="0"/>
          <w:sz w:val="28"/>
          <w:szCs w:val="28"/>
        </w:rPr>
      </w:pPr>
      <w:r w:rsidRPr="00D15404">
        <w:rPr>
          <w:b w:val="0"/>
          <w:bCs w:val="0"/>
          <w:sz w:val="28"/>
          <w:szCs w:val="28"/>
        </w:rPr>
        <w:t>№ 2341-III</w:t>
      </w:r>
      <w:r w:rsidRPr="00D15404">
        <w:rPr>
          <w:b w:val="0"/>
          <w:sz w:val="28"/>
          <w:szCs w:val="28"/>
        </w:rPr>
        <w:t xml:space="preserve"> </w:t>
      </w:r>
      <w:r w:rsidRPr="00D15404">
        <w:rPr>
          <w:b w:val="0"/>
          <w:bCs w:val="0"/>
          <w:sz w:val="28"/>
          <w:szCs w:val="28"/>
        </w:rPr>
        <w:t xml:space="preserve">[Електронний ресурс]. – Режим доступу:   </w:t>
      </w:r>
      <w:hyperlink r:id="rId33" w:history="1">
        <w:r w:rsidRPr="00D15404">
          <w:rPr>
            <w:rStyle w:val="a4"/>
            <w:b w:val="0"/>
            <w:sz w:val="28"/>
            <w:szCs w:val="28"/>
          </w:rPr>
          <w:t>https://zakon.rada.gov.ua/laws/show/2341-14</w:t>
        </w:r>
      </w:hyperlink>
      <w:r w:rsidRPr="00D15404">
        <w:rPr>
          <w:b w:val="0"/>
          <w:sz w:val="28"/>
          <w:szCs w:val="28"/>
        </w:rPr>
        <w:t xml:space="preserve"> – Назва з екрану.</w:t>
      </w:r>
    </w:p>
    <w:p w:rsidR="0097448F" w:rsidRPr="00D15404" w:rsidRDefault="0097448F" w:rsidP="0097448F">
      <w:pPr>
        <w:pStyle w:val="HTML"/>
        <w:numPr>
          <w:ilvl w:val="0"/>
          <w:numId w:val="1"/>
        </w:numPr>
        <w:shd w:val="clear" w:color="auto" w:fill="FFFFFF"/>
        <w:tabs>
          <w:tab w:val="left" w:pos="851"/>
        </w:tabs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bCs/>
          <w:sz w:val="28"/>
          <w:szCs w:val="28"/>
        </w:rPr>
        <w:t xml:space="preserve">Про Клятву лікаря : указ Президента України від 15.06.1992 р. N 349 </w:t>
      </w:r>
      <w:r w:rsidRPr="00D15404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  </w:t>
      </w:r>
      <w:hyperlink r:id="rId34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https://zakon4.rada.gov.ua/laws/show/349/92</w:t>
        </w:r>
      </w:hyperlink>
      <w:r w:rsidRPr="00D15404">
        <w:rPr>
          <w:rFonts w:ascii="Times New Roman" w:hAnsi="Times New Roman" w:cs="Times New Roman"/>
          <w:sz w:val="28"/>
          <w:szCs w:val="28"/>
        </w:rPr>
        <w:t xml:space="preserve"> – Назва з екрану.</w:t>
      </w:r>
    </w:p>
    <w:p w:rsidR="0097448F" w:rsidRPr="00D15404" w:rsidRDefault="0097448F" w:rsidP="0097448F">
      <w:pPr>
        <w:pStyle w:val="HTML"/>
        <w:numPr>
          <w:ilvl w:val="0"/>
          <w:numId w:val="1"/>
        </w:numPr>
        <w:shd w:val="clear" w:color="auto" w:fill="FFFFFF"/>
        <w:tabs>
          <w:tab w:val="left" w:pos="269"/>
          <w:tab w:val="left" w:pos="851"/>
        </w:tabs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bCs/>
          <w:sz w:val="28"/>
          <w:szCs w:val="28"/>
        </w:rPr>
        <w:t>Декларация, принятая в Осло, относительно медицинского аборта : Принята 24-й Всемирной медицинской ассамблеей, Осло, Норвегия, август 1970 г. [</w:t>
      </w:r>
      <w:r w:rsidRPr="00D1540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Электронный ресурс]. – Режим доступа: </w:t>
      </w:r>
      <w:hyperlink r:id="rId35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https://zakon.rada.gov.ua/laws/show/990_009</w:t>
        </w:r>
      </w:hyperlink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– Название с экрана.</w:t>
      </w:r>
    </w:p>
    <w:p w:rsidR="0097448F" w:rsidRPr="00D15404" w:rsidRDefault="0097448F" w:rsidP="0097448F">
      <w:pPr>
        <w:pStyle w:val="HTML"/>
        <w:numPr>
          <w:ilvl w:val="0"/>
          <w:numId w:val="1"/>
        </w:numPr>
        <w:shd w:val="clear" w:color="auto" w:fill="FFFFFF"/>
        <w:tabs>
          <w:tab w:val="left" w:pos="269"/>
          <w:tab w:val="left" w:pos="851"/>
        </w:tabs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Брючко   Т.А.  Раздел   наследства   в   </w:t>
      </w:r>
      <w:proofErr w:type="gramStart"/>
      <w:r w:rsidRPr="00D15404">
        <w:rPr>
          <w:rFonts w:ascii="Times New Roman" w:hAnsi="Times New Roman" w:cs="Times New Roman"/>
          <w:spacing w:val="-5"/>
          <w:sz w:val="28"/>
          <w:szCs w:val="28"/>
          <w:lang w:val="ru-RU"/>
        </w:rPr>
        <w:t>русском  законодательстве</w:t>
      </w:r>
      <w:proofErr w:type="gramEnd"/>
      <w:r w:rsidRPr="00D15404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  (исторический  обзор) / Т.А.  Брючко.   Наследственное   право. –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2010. - № 2. - С. 20-25.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Узагальнення практики посвідчення договорів у спадковому праві (договори про зміну розміру часток у спадщині, про зміну черговості </w:t>
      </w:r>
      <w:proofErr w:type="gramStart"/>
      <w:r w:rsidRPr="00D15404">
        <w:rPr>
          <w:rFonts w:ascii="Times New Roman" w:hAnsi="Times New Roman" w:cs="Times New Roman"/>
          <w:sz w:val="28"/>
          <w:szCs w:val="28"/>
          <w:lang w:val="ru-RU"/>
        </w:rPr>
        <w:t>спадкування,про</w:t>
      </w:r>
      <w:proofErr w:type="gramEnd"/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поділ спадкового майна, між спадкоємцями та виконавцем заповіту,на управління спадщиною) державними та приватними нотаріусами Одеської області за період з 01.01.2016 по 30.11.2017. </w:t>
      </w:r>
      <w:r w:rsidRPr="00D15404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  </w:t>
      </w:r>
      <w:hyperlink r:id="rId36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http://justice-dn.gov.ua/images/2018/Sait/Notariat/Metodichni_material/Dodatok_3.pdf</w:t>
        </w:r>
      </w:hyperlink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15404">
        <w:rPr>
          <w:rFonts w:ascii="Times New Roman" w:hAnsi="Times New Roman" w:cs="Times New Roman"/>
          <w:sz w:val="28"/>
          <w:szCs w:val="28"/>
        </w:rPr>
        <w:t>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Савицька О.Ю. Поділ спадкового майна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/ О.Ю. Савицька </w:t>
      </w:r>
      <w:r w:rsidRPr="00D15404">
        <w:rPr>
          <w:rFonts w:ascii="Times New Roman" w:hAnsi="Times New Roman" w:cs="Times New Roman"/>
          <w:sz w:val="28"/>
          <w:szCs w:val="28"/>
        </w:rPr>
        <w:t xml:space="preserve">// Часопис цивілістики.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D15404">
        <w:rPr>
          <w:rFonts w:ascii="Times New Roman" w:hAnsi="Times New Roman" w:cs="Times New Roman"/>
          <w:sz w:val="28"/>
          <w:szCs w:val="28"/>
        </w:rPr>
        <w:t xml:space="preserve">2017. 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D15404">
        <w:rPr>
          <w:rFonts w:ascii="Times New Roman" w:hAnsi="Times New Roman" w:cs="Times New Roman"/>
          <w:sz w:val="28"/>
          <w:szCs w:val="28"/>
        </w:rPr>
        <w:t xml:space="preserve">Вип. 25.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D15404">
        <w:rPr>
          <w:rFonts w:ascii="Times New Roman" w:hAnsi="Times New Roman" w:cs="Times New Roman"/>
          <w:sz w:val="28"/>
          <w:szCs w:val="28"/>
        </w:rPr>
        <w:t>С. 38-42.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Постанова ВСУ від 25.05.2016 </w:t>
      </w:r>
      <w:r w:rsidRPr="00D15404">
        <w:rPr>
          <w:rFonts w:ascii="Times New Roman" w:hAnsi="Times New Roman" w:cs="Times New Roman"/>
          <w:sz w:val="28"/>
          <w:szCs w:val="28"/>
        </w:rPr>
        <w:t xml:space="preserve">по справі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№ 6-692цс16 </w:t>
      </w:r>
      <w:r w:rsidRPr="00D15404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  </w:t>
      </w:r>
      <w:hyperlink r:id="rId37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https://zakon.rada.gov.ua/laws/show/3425-12</w:t>
        </w:r>
      </w:hyperlink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15404">
        <w:rPr>
          <w:rFonts w:ascii="Times New Roman" w:hAnsi="Times New Roman" w:cs="Times New Roman"/>
          <w:sz w:val="28"/>
          <w:szCs w:val="28"/>
        </w:rPr>
        <w:t>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Рішення Шаргородського районного суду Вінницької області від 28.08.2018 року по справі №152/380/18 </w:t>
      </w:r>
      <w:r w:rsidRPr="00D15404">
        <w:rPr>
          <w:rFonts w:ascii="Times New Roman" w:hAnsi="Times New Roman" w:cs="Times New Roman"/>
          <w:sz w:val="28"/>
          <w:szCs w:val="28"/>
        </w:rPr>
        <w:t>[Електронний ресурс]. – Режим доступу:  http://www.reyestr.court.gov.ua. – Назва з домашньої сторінки Інтернету.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Методичні рекомндації щодо вчинення нотаріальних дій, пов'язаних із вжиттям заходів щодо охорони спадкового майна, видачею свідоцтв про право на спадщину та свідоцтв про право власності на частку в спільному майні подружжя : схвалено Рішення Науково-експертної  ради з питань нотаріату  при Міністерстві юстиції України 29.01.2009 р. [Електронний ресурс]. – Режим доступу: </w:t>
      </w:r>
      <w:hyperlink r:id="rId38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https://zakon.rada.gov.ua/laws/show/n0001323-09</w:t>
        </w:r>
      </w:hyperlink>
      <w:r w:rsidRPr="00D15404">
        <w:rPr>
          <w:rFonts w:ascii="Times New Roman" w:hAnsi="Times New Roman" w:cs="Times New Roman"/>
          <w:sz w:val="28"/>
          <w:szCs w:val="28"/>
        </w:rPr>
        <w:t xml:space="preserve">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Про державну реєстрацію актів цивільного стану : закон України від 1.07.2010 р.  № 2398-VI   [Електронний ресурс]. – Режим доступу: </w:t>
      </w:r>
      <w:hyperlink r:id="rId39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https://zakon.rada.gov.ua/laws/show/2398-17</w:t>
        </w:r>
      </w:hyperlink>
      <w:r w:rsidRPr="00D15404">
        <w:rPr>
          <w:rFonts w:ascii="Times New Roman" w:hAnsi="Times New Roman" w:cs="Times New Roman"/>
          <w:sz w:val="28"/>
          <w:szCs w:val="28"/>
        </w:rPr>
        <w:t xml:space="preserve"> 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Кодекс законів про працю України : закон України від 10.12.1971 р.  № 322-VIII [Електронний ресурс]. – Режим доступу: </w:t>
      </w:r>
      <w:hyperlink r:id="rId40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https://zakon.rada.gov.ua/laws/show/322-08</w:t>
        </w:r>
      </w:hyperlink>
      <w:r w:rsidRPr="00D15404">
        <w:rPr>
          <w:rFonts w:ascii="Times New Roman" w:hAnsi="Times New Roman" w:cs="Times New Roman"/>
          <w:sz w:val="28"/>
          <w:szCs w:val="28"/>
        </w:rPr>
        <w:t xml:space="preserve">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Козіна В. Щодо звільнення вагітних жінок по закінченню строкового трудового договору, укладеного з ОМС, та правильне визначення предмету позовних вимог. [Електронний ресурс]. – Режим доступу: </w:t>
      </w:r>
      <w:hyperlink r:id="rId41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https://decentralization.gov.ua/uploads/attachment/document/88/%D0%92%D0%A1%D0%A3_%D1%89%D0%BE%D0%B4%D0%BE_%D0%B7%D0%B2%D1%96%D0%BB%D1%8C%D0%BD%D0%B5%D0%BD%D0%BD%D1%8F_%D0%B2%D0%B0%D0%B3%D1%96%D1%82%D0%BD%D0%B8%D1%85_%D0%B6%D1%96%D0%BD%D0%BE%D0%BA.pdf</w:t>
        </w:r>
      </w:hyperlink>
      <w:r w:rsidRPr="00D15404">
        <w:rPr>
          <w:rFonts w:ascii="Times New Roman" w:hAnsi="Times New Roman" w:cs="Times New Roman"/>
          <w:sz w:val="28"/>
          <w:szCs w:val="28"/>
        </w:rPr>
        <w:t xml:space="preserve">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>Олійник О. Об’єктивні та суб’єктивні ознаки у</w:t>
      </w:r>
      <w:r w:rsidRPr="00D15404">
        <w:rPr>
          <w:rFonts w:ascii="Times New Roman" w:eastAsia="Times New Roman" w:hAnsi="Times New Roman" w:cs="Times New Roman"/>
          <w:sz w:val="28"/>
          <w:szCs w:val="28"/>
        </w:rPr>
        <w:t>мисного вбивства матір'ю своєї новонародженої дитини (ст. 117 КК України) / О. Олійник // Підприємництво, господарство і право. - 2017. - №3. - С. 236-239.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 xml:space="preserve"> Кримінально-виконавчий кодекс України : закон України від </w:t>
      </w:r>
      <w:r w:rsidRPr="00D15404">
        <w:rPr>
          <w:rStyle w:val="rvts44"/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11.07.2003 р. № 1129-IV </w:t>
      </w:r>
      <w:r w:rsidRPr="00D15404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 </w:t>
      </w:r>
      <w:hyperlink r:id="rId42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https://zakon.rada.gov.ua/laws/show/1129-15</w:t>
        </w:r>
      </w:hyperlink>
      <w:r w:rsidRPr="00D15404">
        <w:rPr>
          <w:rFonts w:ascii="Times New Roman" w:hAnsi="Times New Roman" w:cs="Times New Roman"/>
          <w:sz w:val="28"/>
          <w:szCs w:val="28"/>
        </w:rPr>
        <w:t xml:space="preserve"> 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bCs/>
          <w:sz w:val="28"/>
          <w:szCs w:val="28"/>
        </w:rPr>
        <w:t xml:space="preserve">Про витрати на поховання та пов'язані з цим ритуальні послуги у разі смерті потерпілого від нещасного випадку на виробництві або професійного захворювання </w:t>
      </w:r>
      <w:r w:rsidRPr="00D15404">
        <w:rPr>
          <w:rFonts w:ascii="Times New Roman" w:hAnsi="Times New Roman" w:cs="Times New Roman"/>
          <w:sz w:val="28"/>
          <w:szCs w:val="28"/>
        </w:rPr>
        <w:t xml:space="preserve">України : постанова </w:t>
      </w:r>
      <w:r w:rsidRPr="00D15404">
        <w:rPr>
          <w:rFonts w:ascii="Times New Roman" w:hAnsi="Times New Roman" w:cs="Times New Roman"/>
          <w:sz w:val="28"/>
          <w:szCs w:val="28"/>
          <w:shd w:val="clear" w:color="auto" w:fill="FFFFFF"/>
        </w:rPr>
        <w:t>Фонду соціального страхування від нещасних випадків на виробництві та професійних захворювань України</w:t>
      </w:r>
      <w:r w:rsidRPr="00D15404">
        <w:rPr>
          <w:rFonts w:ascii="Times New Roman" w:hAnsi="Times New Roman" w:cs="Times New Roman"/>
          <w:sz w:val="28"/>
          <w:szCs w:val="28"/>
        </w:rPr>
        <w:t xml:space="preserve"> від 03.10.2008 р.</w:t>
      </w:r>
      <w:r w:rsidRPr="00D15404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D15404">
        <w:rPr>
          <w:rFonts w:ascii="Times New Roman" w:hAnsi="Times New Roman" w:cs="Times New Roman"/>
          <w:sz w:val="28"/>
          <w:szCs w:val="28"/>
        </w:rPr>
        <w:t xml:space="preserve">№ 45 [Електронний ресурс]. – Режим доступу:  </w:t>
      </w:r>
      <w:hyperlink r:id="rId43" w:history="1">
        <w:r w:rsidRPr="00D15404">
          <w:rPr>
            <w:rStyle w:val="a4"/>
            <w:rFonts w:ascii="Times New Roman" w:hAnsi="Times New Roman" w:cs="Times New Roman"/>
            <w:sz w:val="28"/>
            <w:szCs w:val="28"/>
          </w:rPr>
          <w:t>https://zakon.rada.gov.ua/laws/show/1105-14</w:t>
        </w:r>
      </w:hyperlink>
      <w:r w:rsidRPr="00D15404">
        <w:rPr>
          <w:rFonts w:ascii="Times New Roman" w:hAnsi="Times New Roman" w:cs="Times New Roman"/>
          <w:sz w:val="28"/>
          <w:szCs w:val="28"/>
        </w:rPr>
        <w:t xml:space="preserve">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>Когут Н.Д. Проблемні питання базових прав дітей на життя, здоров’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я та матеріальне забзпечення / Н.Д. Когут // Часопис Київського університету права. - 2015. - №4. - С. 165-171.</w:t>
      </w:r>
    </w:p>
    <w:p w:rsidR="0097448F" w:rsidRPr="00D15404" w:rsidRDefault="0097448F" w:rsidP="0097448F">
      <w:pPr>
        <w:pStyle w:val="1"/>
        <w:numPr>
          <w:ilvl w:val="0"/>
          <w:numId w:val="1"/>
        </w:numPr>
        <w:tabs>
          <w:tab w:val="left" w:pos="851"/>
        </w:tabs>
        <w:spacing w:before="0" w:beforeAutospacing="0" w:after="0" w:afterAutospacing="0" w:line="360" w:lineRule="auto"/>
        <w:ind w:left="0" w:firstLine="284"/>
        <w:jc w:val="both"/>
        <w:rPr>
          <w:b w:val="0"/>
          <w:sz w:val="28"/>
          <w:szCs w:val="28"/>
        </w:rPr>
      </w:pPr>
      <w:r w:rsidRPr="00D15404">
        <w:rPr>
          <w:b w:val="0"/>
          <w:sz w:val="28"/>
          <w:szCs w:val="28"/>
        </w:rPr>
        <w:t xml:space="preserve">Про затвердження Порядку призначення і виплати державної допомоги сім'ям з дітьми : постанова КМУ </w:t>
      </w:r>
      <w:r w:rsidRPr="00D15404">
        <w:rPr>
          <w:b w:val="0"/>
          <w:bCs w:val="0"/>
          <w:sz w:val="28"/>
          <w:szCs w:val="28"/>
        </w:rPr>
        <w:t>від 27</w:t>
      </w:r>
      <w:r w:rsidRPr="00D15404">
        <w:rPr>
          <w:b w:val="0"/>
          <w:sz w:val="28"/>
          <w:szCs w:val="28"/>
        </w:rPr>
        <w:t>.12.</w:t>
      </w:r>
      <w:r w:rsidRPr="00D15404">
        <w:rPr>
          <w:b w:val="0"/>
          <w:bCs w:val="0"/>
          <w:sz w:val="28"/>
          <w:szCs w:val="28"/>
        </w:rPr>
        <w:t xml:space="preserve"> 2001 р. № 1751</w:t>
      </w:r>
      <w:r w:rsidRPr="00D15404">
        <w:rPr>
          <w:b w:val="0"/>
          <w:sz w:val="28"/>
          <w:szCs w:val="28"/>
        </w:rPr>
        <w:t xml:space="preserve"> </w:t>
      </w:r>
      <w:r w:rsidRPr="00D15404">
        <w:rPr>
          <w:b w:val="0"/>
          <w:sz w:val="28"/>
          <w:szCs w:val="28"/>
          <w:lang w:val="ru-RU"/>
        </w:rPr>
        <w:t>[</w:t>
      </w:r>
      <w:r w:rsidRPr="00D15404">
        <w:rPr>
          <w:b w:val="0"/>
          <w:bCs w:val="0"/>
          <w:sz w:val="28"/>
          <w:szCs w:val="28"/>
        </w:rPr>
        <w:t>Електронний ресурс]. – Режим доступу:</w:t>
      </w:r>
      <w:r w:rsidRPr="00D15404">
        <w:rPr>
          <w:b w:val="0"/>
          <w:sz w:val="28"/>
          <w:szCs w:val="28"/>
        </w:rPr>
        <w:t xml:space="preserve"> </w:t>
      </w:r>
      <w:hyperlink r:id="rId44" w:history="1">
        <w:r w:rsidRPr="00D15404">
          <w:rPr>
            <w:rStyle w:val="a4"/>
            <w:b w:val="0"/>
            <w:sz w:val="28"/>
            <w:szCs w:val="28"/>
          </w:rPr>
          <w:t>https://zakon.rada.gov.ua/laws/show/1751-2001-%D0%BF</w:t>
        </w:r>
      </w:hyperlink>
      <w:r w:rsidRPr="00D15404">
        <w:rPr>
          <w:b w:val="0"/>
          <w:sz w:val="28"/>
          <w:szCs w:val="28"/>
        </w:rPr>
        <w:t xml:space="preserve"> – Назва з екрану.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>Звєрєв Є. О. Міжнародний договір як джерело національного права / Є. Звєрєв // Наукові записки. Том 103, Юридичні науки / Національний університет «Києво-Могилянська академія». – К., 2010. – С. 41-44.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>Козюбра М. Верховенство права і Україна / М. Козюбра // Право України. – 2012. – № 1-2 – С. 30-63.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z w:val="28"/>
          <w:szCs w:val="28"/>
        </w:rPr>
        <w:t>Мартиненко П. Місце і роль конвенції про захист прав і основних свобод людини 1950 року в конституційно-правовому механізмі України / П. Мартиненко // Вісник Конституційного Суду України. — № 2. – 2002. – С. 10-11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Женевская     Декларация     1924 г.     </w:t>
      </w:r>
      <w:r w:rsidRPr="00D15404">
        <w:rPr>
          <w:rFonts w:ascii="Times New Roman" w:hAnsi="Times New Roman" w:cs="Times New Roman"/>
          <w:spacing w:val="-8"/>
          <w:sz w:val="28"/>
          <w:szCs w:val="28"/>
        </w:rPr>
        <w:t xml:space="preserve">//     </w:t>
      </w:r>
      <w:r w:rsidRPr="00D15404">
        <w:rPr>
          <w:rFonts w:ascii="Times New Roman" w:hAnsi="Times New Roman" w:cs="Times New Roman"/>
          <w:spacing w:val="-8"/>
          <w:sz w:val="28"/>
          <w:szCs w:val="28"/>
          <w:lang w:val="ru-RU"/>
        </w:rPr>
        <w:t xml:space="preserve">Права     человека.     Сб.     международных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договоров. - М.: Юрид. </w:t>
      </w:r>
      <w:proofErr w:type="gramStart"/>
      <w:r w:rsidRPr="00D15404">
        <w:rPr>
          <w:rFonts w:ascii="Times New Roman" w:hAnsi="Times New Roman" w:cs="Times New Roman"/>
          <w:sz w:val="28"/>
          <w:szCs w:val="28"/>
          <w:lang w:val="ru-RU"/>
        </w:rPr>
        <w:t>лит.,</w:t>
      </w:r>
      <w:proofErr w:type="gramEnd"/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15404">
        <w:rPr>
          <w:rFonts w:ascii="Times New Roman" w:hAnsi="Times New Roman" w:cs="Times New Roman"/>
          <w:sz w:val="28"/>
          <w:szCs w:val="28"/>
        </w:rPr>
        <w:t>1991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. – С. 37-39.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pacing w:val="-2"/>
          <w:sz w:val="28"/>
          <w:szCs w:val="28"/>
          <w:lang w:val="ru-RU"/>
        </w:rPr>
        <w:t>Шнекендорф З.К. Всероссийский урок, посвященный Конвенции о правах ребен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ка / </w:t>
      </w:r>
      <w:r w:rsidRPr="00D15404">
        <w:rPr>
          <w:rFonts w:ascii="Times New Roman" w:hAnsi="Times New Roman" w:cs="Times New Roman"/>
          <w:spacing w:val="-2"/>
          <w:sz w:val="28"/>
          <w:szCs w:val="28"/>
          <w:lang w:val="ru-RU"/>
        </w:rPr>
        <w:t>З.К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D15404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Шнекендорф. –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М.: Профит, </w:t>
      </w:r>
      <w:r w:rsidRPr="00D15404">
        <w:rPr>
          <w:rFonts w:ascii="Times New Roman" w:hAnsi="Times New Roman" w:cs="Times New Roman"/>
          <w:sz w:val="28"/>
          <w:szCs w:val="28"/>
        </w:rPr>
        <w:t xml:space="preserve">1999.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- 38 с.</w:t>
      </w:r>
    </w:p>
    <w:p w:rsidR="0097448F" w:rsidRPr="00D15404" w:rsidRDefault="0097448F" w:rsidP="0097448F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D15404">
        <w:rPr>
          <w:rFonts w:ascii="Times New Roman" w:hAnsi="Times New Roman" w:cs="Times New Roman"/>
          <w:spacing w:val="-2"/>
          <w:sz w:val="28"/>
          <w:szCs w:val="28"/>
          <w:lang w:val="ru-RU"/>
        </w:rPr>
        <w:t>Линик Л.Н. Конституционное право на жизнь: введение в теорию / Л.Н. Линик. – М.: Прогресс,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15404">
        <w:rPr>
          <w:rFonts w:ascii="Times New Roman" w:hAnsi="Times New Roman" w:cs="Times New Roman"/>
          <w:sz w:val="28"/>
          <w:szCs w:val="28"/>
        </w:rPr>
        <w:t xml:space="preserve">1995. </w:t>
      </w:r>
      <w:r w:rsidRPr="00D15404">
        <w:rPr>
          <w:rFonts w:ascii="Times New Roman" w:hAnsi="Times New Roman" w:cs="Times New Roman"/>
          <w:sz w:val="28"/>
          <w:szCs w:val="28"/>
          <w:lang w:val="ru-RU"/>
        </w:rPr>
        <w:t>-127 с.</w:t>
      </w:r>
    </w:p>
    <w:p w:rsidR="0097448F" w:rsidRPr="00226239" w:rsidRDefault="0097448F" w:rsidP="0097448F">
      <w:pPr>
        <w:pStyle w:val="1"/>
        <w:numPr>
          <w:ilvl w:val="0"/>
          <w:numId w:val="1"/>
        </w:numPr>
        <w:tabs>
          <w:tab w:val="left" w:pos="851"/>
        </w:tabs>
        <w:spacing w:before="0" w:beforeAutospacing="0" w:after="0" w:afterAutospacing="0" w:line="360" w:lineRule="auto"/>
        <w:ind w:left="0" w:firstLine="284"/>
        <w:jc w:val="both"/>
        <w:rPr>
          <w:b w:val="0"/>
          <w:sz w:val="28"/>
          <w:szCs w:val="28"/>
        </w:rPr>
      </w:pPr>
      <w:r w:rsidRPr="00D15404">
        <w:rPr>
          <w:b w:val="0"/>
          <w:bCs w:val="0"/>
          <w:sz w:val="28"/>
          <w:szCs w:val="28"/>
        </w:rPr>
        <w:t>Про основи соціальної захищеності осіб з інвалідністю в Україні</w:t>
      </w:r>
      <w:r>
        <w:rPr>
          <w:b w:val="0"/>
          <w:bCs w:val="0"/>
          <w:sz w:val="28"/>
          <w:szCs w:val="28"/>
        </w:rPr>
        <w:t xml:space="preserve"> </w:t>
      </w:r>
      <w:r w:rsidRPr="00EC7CA5">
        <w:rPr>
          <w:b w:val="0"/>
          <w:bCs w:val="0"/>
          <w:sz w:val="28"/>
          <w:szCs w:val="28"/>
        </w:rPr>
        <w:t>:</w:t>
      </w:r>
      <w:r w:rsidRPr="00D15404">
        <w:rPr>
          <w:b w:val="0"/>
          <w:bCs w:val="0"/>
          <w:sz w:val="28"/>
          <w:szCs w:val="28"/>
        </w:rPr>
        <w:t xml:space="preserve"> Закон України від 21.03.1991 р. № 875-XII</w:t>
      </w:r>
      <w:r w:rsidRPr="00D15404">
        <w:rPr>
          <w:b w:val="0"/>
          <w:sz w:val="28"/>
          <w:szCs w:val="28"/>
        </w:rPr>
        <w:t xml:space="preserve"> [</w:t>
      </w:r>
      <w:r w:rsidRPr="00D15404">
        <w:rPr>
          <w:b w:val="0"/>
          <w:bCs w:val="0"/>
          <w:sz w:val="28"/>
          <w:szCs w:val="28"/>
        </w:rPr>
        <w:t>Електронний ресурс]. – Режим доступу:</w:t>
      </w:r>
      <w:r w:rsidRPr="00D15404">
        <w:rPr>
          <w:b w:val="0"/>
          <w:sz w:val="28"/>
          <w:szCs w:val="28"/>
        </w:rPr>
        <w:t xml:space="preserve"> </w:t>
      </w:r>
      <w:hyperlink r:id="rId45" w:history="1">
        <w:r w:rsidRPr="00D15404">
          <w:rPr>
            <w:rStyle w:val="a4"/>
            <w:b w:val="0"/>
            <w:sz w:val="28"/>
            <w:szCs w:val="28"/>
          </w:rPr>
          <w:t>https://zakon.rada.gov.ua/laws/show/875-12</w:t>
        </w:r>
      </w:hyperlink>
      <w:r w:rsidRPr="00D15404">
        <w:rPr>
          <w:b w:val="0"/>
          <w:sz w:val="28"/>
          <w:szCs w:val="28"/>
        </w:rPr>
        <w:t xml:space="preserve"> – Назва з екрану.</w:t>
      </w: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01BAE" w:rsidRPr="004E0ACF" w:rsidRDefault="00401BAE" w:rsidP="002C3B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C3B91" w:rsidRPr="004E0ACF" w:rsidRDefault="002C3B91" w:rsidP="002C3B9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C3B91" w:rsidRPr="004E0ACF" w:rsidRDefault="002C3B91" w:rsidP="002C3B9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C3B91" w:rsidRPr="004E0ACF" w:rsidRDefault="002C3B91" w:rsidP="002C3B9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C3B91" w:rsidRDefault="002C3B91" w:rsidP="0050096C">
      <w:pPr>
        <w:rPr>
          <w:rFonts w:ascii="Times New Roman" w:hAnsi="Times New Roman" w:cs="Times New Roman"/>
          <w:sz w:val="28"/>
          <w:szCs w:val="28"/>
        </w:rPr>
      </w:pPr>
    </w:p>
    <w:p w:rsidR="002C3B91" w:rsidRDefault="002C3B91" w:rsidP="0050096C"/>
    <w:sectPr w:rsidR="002C3B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6027B7"/>
    <w:multiLevelType w:val="hybridMultilevel"/>
    <w:tmpl w:val="C5F83DA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16CA"/>
    <w:rsid w:val="0014281F"/>
    <w:rsid w:val="002C3B91"/>
    <w:rsid w:val="00401BAE"/>
    <w:rsid w:val="0050096C"/>
    <w:rsid w:val="006567F0"/>
    <w:rsid w:val="0093518B"/>
    <w:rsid w:val="0097448F"/>
    <w:rsid w:val="00A2710E"/>
    <w:rsid w:val="00BE16CA"/>
    <w:rsid w:val="00D03700"/>
    <w:rsid w:val="00D7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2E6048-F46B-4939-BA76-5640DA9DE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096C"/>
    <w:pPr>
      <w:spacing w:after="200" w:line="276" w:lineRule="auto"/>
    </w:pPr>
    <w:rPr>
      <w:lang w:val="uk-UA"/>
    </w:rPr>
  </w:style>
  <w:style w:type="paragraph" w:styleId="1">
    <w:name w:val="heading 1"/>
    <w:basedOn w:val="a"/>
    <w:link w:val="10"/>
    <w:uiPriority w:val="9"/>
    <w:qFormat/>
    <w:rsid w:val="0097448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3">
    <w:name w:val="heading 3"/>
    <w:basedOn w:val="a"/>
    <w:next w:val="a"/>
    <w:link w:val="30"/>
    <w:uiPriority w:val="9"/>
    <w:unhideWhenUsed/>
    <w:qFormat/>
    <w:rsid w:val="0097448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7448F"/>
    <w:rPr>
      <w:rFonts w:ascii="Times New Roman" w:eastAsia="Times New Roman" w:hAnsi="Times New Roman" w:cs="Times New Roman"/>
      <w:b/>
      <w:bCs/>
      <w:kern w:val="36"/>
      <w:sz w:val="48"/>
      <w:szCs w:val="48"/>
      <w:lang w:val="uk-UA" w:eastAsia="uk-UA"/>
    </w:rPr>
  </w:style>
  <w:style w:type="character" w:customStyle="1" w:styleId="30">
    <w:name w:val="Заголовок 3 Знак"/>
    <w:basedOn w:val="a0"/>
    <w:link w:val="3"/>
    <w:uiPriority w:val="9"/>
    <w:rsid w:val="0097448F"/>
    <w:rPr>
      <w:rFonts w:asciiTheme="majorHAnsi" w:eastAsiaTheme="majorEastAsia" w:hAnsiTheme="majorHAnsi" w:cstheme="majorBidi"/>
      <w:b/>
      <w:bCs/>
      <w:color w:val="5B9BD5" w:themeColor="accent1"/>
      <w:lang w:val="uk-UA"/>
    </w:rPr>
  </w:style>
  <w:style w:type="paragraph" w:styleId="a3">
    <w:name w:val="List Paragraph"/>
    <w:basedOn w:val="a"/>
    <w:qFormat/>
    <w:rsid w:val="0097448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7448F"/>
    <w:rPr>
      <w:color w:val="0000FF"/>
      <w:u w:val="single"/>
    </w:rPr>
  </w:style>
  <w:style w:type="character" w:styleId="a5">
    <w:name w:val="Emphasis"/>
    <w:basedOn w:val="a0"/>
    <w:uiPriority w:val="20"/>
    <w:qFormat/>
    <w:rsid w:val="0097448F"/>
    <w:rPr>
      <w:i/>
      <w:iCs/>
    </w:rPr>
  </w:style>
  <w:style w:type="character" w:styleId="a6">
    <w:name w:val="Strong"/>
    <w:qFormat/>
    <w:rsid w:val="0097448F"/>
    <w:rPr>
      <w:b/>
      <w:bCs/>
    </w:rPr>
  </w:style>
  <w:style w:type="paragraph" w:customStyle="1" w:styleId="rvps1">
    <w:name w:val="rvps1"/>
    <w:basedOn w:val="a"/>
    <w:uiPriority w:val="99"/>
    <w:rsid w:val="009744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HTML">
    <w:name w:val="HTML Preformatted"/>
    <w:basedOn w:val="a"/>
    <w:link w:val="HTML0"/>
    <w:uiPriority w:val="99"/>
    <w:unhideWhenUsed/>
    <w:rsid w:val="0097448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97448F"/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rvts44">
    <w:name w:val="rvts44"/>
    <w:basedOn w:val="a0"/>
    <w:rsid w:val="009744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v2211400-91" TargetMode="External"/><Relationship Id="rId13" Type="http://schemas.openxmlformats.org/officeDocument/2006/relationships/hyperlink" Target="https://www.marxists.org/russkij/marx/cw/t01.pdf" TargetMode="External"/><Relationship Id="rId18" Type="http://schemas.openxmlformats.org/officeDocument/2006/relationships/hyperlink" Target="https://zakon.rada.gov.ua/rada/show/v1177282-10" TargetMode="External"/><Relationship Id="rId26" Type="http://schemas.openxmlformats.org/officeDocument/2006/relationships/hyperlink" Target="https://zakon.rada.gov.ua/laws/show/2231-15" TargetMode="External"/><Relationship Id="rId39" Type="http://schemas.openxmlformats.org/officeDocument/2006/relationships/hyperlink" Target="https://zakon.rada.gov.ua/laws/show/2398-17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zakon.rada.gov.ua/laws/show/2811-12" TargetMode="External"/><Relationship Id="rId34" Type="http://schemas.openxmlformats.org/officeDocument/2006/relationships/hyperlink" Target="https://zakon4.rada.gov.ua/laws/show/349/92" TargetMode="External"/><Relationship Id="rId42" Type="http://schemas.openxmlformats.org/officeDocument/2006/relationships/hyperlink" Target="https://zakon.rada.gov.ua/laws/show/1129-15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zakon.rada.gov.ua/laws/show/435-15" TargetMode="External"/><Relationship Id="rId12" Type="http://schemas.openxmlformats.org/officeDocument/2006/relationships/hyperlink" Target="http://base.garant.ru/4058458/" TargetMode="External"/><Relationship Id="rId17" Type="http://schemas.openxmlformats.org/officeDocument/2006/relationships/hyperlink" Target="https://zakon.rada.gov.ua/laws/show/z0427-06" TargetMode="External"/><Relationship Id="rId25" Type="http://schemas.openxmlformats.org/officeDocument/2006/relationships/hyperlink" Target="http://www.who.int/reproductivehealth/publications/infertility/art_terminology2/ru/index.html" TargetMode="External"/><Relationship Id="rId33" Type="http://schemas.openxmlformats.org/officeDocument/2006/relationships/hyperlink" Target="https://zakon.rada.gov.ua/laws/show/2341-14" TargetMode="External"/><Relationship Id="rId38" Type="http://schemas.openxmlformats.org/officeDocument/2006/relationships/hyperlink" Target="https://zakon.rada.gov.ua/laws/show/n0001323-09" TargetMode="External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zakon.rada.gov.ua/go/z0427-06" TargetMode="External"/><Relationship Id="rId20" Type="http://schemas.openxmlformats.org/officeDocument/2006/relationships/hyperlink" Target="https://apps.who.int/iris/bitstream/handle/10665/202200/WHA40_A-Conf.Paper-4_rus.pdf;jsessionid=50C86DBB5D3B2EE0D1993F3C75A88FA1?sequence=1" TargetMode="External"/><Relationship Id="rId29" Type="http://schemas.openxmlformats.org/officeDocument/2006/relationships/hyperlink" Target="http://www.reyestr.court.gov.ua/Review/42195436" TargetMode="External"/><Relationship Id="rId41" Type="http://schemas.openxmlformats.org/officeDocument/2006/relationships/hyperlink" Target="https://decentralization.gov.ua/uploads/attachment/document/88/%D0%92%D0%A1%D0%A3_%D1%89%D0%BE%D0%B4%D0%BE_%D0%B7%D0%B2%D1%96%D0%BB%D1%8C%D0%BD%D0%B5%D0%BD%D0%BD%D1%8F_%D0%B2%D0%B0%D0%B3%D1%96%D1%82%D0%BD%D0%B8%D1%85_%D0%B6%D1%96%D0%BD%D0%BE%D0%BA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civil.consultant.ru/reprint/books/211/96.html%23img97" TargetMode="External"/><Relationship Id="rId11" Type="http://schemas.openxmlformats.org/officeDocument/2006/relationships/hyperlink" Target="http://www.vop.gov.sk/en/legal_basis/constitution.html" TargetMode="External"/><Relationship Id="rId24" Type="http://schemas.openxmlformats.org/officeDocument/2006/relationships/hyperlink" Target="http://www.reyestr.court.gov.ua/%20Review/25724686" TargetMode="External"/><Relationship Id="rId32" Type="http://schemas.openxmlformats.org/officeDocument/2006/relationships/hyperlink" Target="https://zakon.rada.gov.ua/laws/show/144-2006-%D0%BF" TargetMode="External"/><Relationship Id="rId37" Type="http://schemas.openxmlformats.org/officeDocument/2006/relationships/hyperlink" Target="https://zakon.rada.gov.ua/laws/show/3425-12" TargetMode="External"/><Relationship Id="rId40" Type="http://schemas.openxmlformats.org/officeDocument/2006/relationships/hyperlink" Target="https://zakon.rada.gov.ua/laws/show/322-08" TargetMode="External"/><Relationship Id="rId45" Type="http://schemas.openxmlformats.org/officeDocument/2006/relationships/hyperlink" Target="https://zakon.rada.gov.ua/laws/show/875-12" TargetMode="External"/><Relationship Id="rId5" Type="http://schemas.openxmlformats.org/officeDocument/2006/relationships/hyperlink" Target="https://zakon.rada.gov.ua/laws/show/254%D0%BA/96-%D0%B2%D1%80" TargetMode="External"/><Relationship Id="rId15" Type="http://schemas.openxmlformats.org/officeDocument/2006/relationships/hyperlink" Target="https://zakon.rada.gov.ua/laws/show/995_021" TargetMode="External"/><Relationship Id="rId23" Type="http://schemas.openxmlformats.org/officeDocument/2006/relationships/hyperlink" Target="https://zakon.rada.gov.ua/laws/show/z0719-00" TargetMode="External"/><Relationship Id="rId28" Type="http://schemas.openxmlformats.org/officeDocument/2006/relationships/hyperlink" Target="https://zakon.rada.gov.ua/laws/show/z1095-13" TargetMode="External"/><Relationship Id="rId36" Type="http://schemas.openxmlformats.org/officeDocument/2006/relationships/hyperlink" Target="http://justice-dn.gov.ua/images/2018/Sait/Notariat/Metodichni_material/Dodatok_3.pdf" TargetMode="External"/><Relationship Id="rId10" Type="http://schemas.openxmlformats.org/officeDocument/2006/relationships/hyperlink" Target="https://zakon.rada.gov.ua/laws/show/254%D0%BA/96-%D0%B2%D1%80" TargetMode="External"/><Relationship Id="rId19" Type="http://schemas.openxmlformats.org/officeDocument/2006/relationships/hyperlink" Target="https://zakon.rada.gov.ua/laws/show/2947-14" TargetMode="External"/><Relationship Id="rId31" Type="http://schemas.openxmlformats.org/officeDocument/2006/relationships/hyperlink" Target="http://www.consultant.ru/document/cons_doc_LAW_121895/" TargetMode="External"/><Relationship Id="rId44" Type="http://schemas.openxmlformats.org/officeDocument/2006/relationships/hyperlink" Target="https://zakon.rada.gov.ua/laws/show/1751-2001-%D0%B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888-09" TargetMode="External"/><Relationship Id="rId14" Type="http://schemas.openxmlformats.org/officeDocument/2006/relationships/hyperlink" Target="https://zakon.rada.gov.ua/laws/show/995_015" TargetMode="External"/><Relationship Id="rId22" Type="http://schemas.openxmlformats.org/officeDocument/2006/relationships/hyperlink" Target="https://zakon.rada.gov.ua/laws/show/z1697-13" TargetMode="External"/><Relationship Id="rId27" Type="http://schemas.openxmlformats.org/officeDocument/2006/relationships/hyperlink" Target="https://zakon.rada.gov.ua/laws/show/2427-19" TargetMode="External"/><Relationship Id="rId30" Type="http://schemas.openxmlformats.org/officeDocument/2006/relationships/hyperlink" Target="http://www.legalweekly.com.ua/issue/?uid=171" TargetMode="External"/><Relationship Id="rId35" Type="http://schemas.openxmlformats.org/officeDocument/2006/relationships/hyperlink" Target="https://zakon.rada.gov.ua/laws/show/990_009" TargetMode="External"/><Relationship Id="rId43" Type="http://schemas.openxmlformats.org/officeDocument/2006/relationships/hyperlink" Target="https://zakon.rada.gov.ua/laws/show/1105-1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32</Pages>
  <Words>8319</Words>
  <Characters>47420</Characters>
  <Application>Microsoft Office Word</Application>
  <DocSecurity>0</DocSecurity>
  <Lines>395</Lines>
  <Paragraphs>111</Paragraphs>
  <ScaleCrop>false</ScaleCrop>
  <Company>SPecialiST RePack</Company>
  <LinksUpToDate>false</LinksUpToDate>
  <CharactersWithSpaces>55628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8</cp:revision>
  <dcterms:created xsi:type="dcterms:W3CDTF">2021-01-26T11:20:00Z</dcterms:created>
  <dcterms:modified xsi:type="dcterms:W3CDTF">2021-01-26T11:27:00Z</dcterms:modified>
</cp:coreProperties>
</file>