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45C" w:rsidRPr="0050645C" w:rsidRDefault="0050645C" w:rsidP="0050645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50645C" w:rsidRPr="0050645C" w:rsidRDefault="0050645C" w:rsidP="0050645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Економіко-правовий факультет</w:t>
      </w:r>
    </w:p>
    <w:p w:rsidR="0050645C" w:rsidRPr="0050645C" w:rsidRDefault="0050645C" w:rsidP="0050645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Кафедра обліку і оподаткування</w:t>
      </w:r>
    </w:p>
    <w:p w:rsidR="0050645C" w:rsidRPr="0050645C" w:rsidRDefault="0050645C" w:rsidP="0050645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0645C" w:rsidRPr="0050645C" w:rsidRDefault="0050645C" w:rsidP="0050645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ru-RU"/>
        </w:rPr>
      </w:pPr>
    </w:p>
    <w:p w:rsidR="0050645C" w:rsidRPr="0050645C" w:rsidRDefault="0050645C" w:rsidP="0050645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50645C">
        <w:rPr>
          <w:rFonts w:ascii="Times New Roman" w:eastAsia="Calibri" w:hAnsi="Times New Roman" w:cs="Times New Roman"/>
          <w:b/>
          <w:sz w:val="32"/>
          <w:szCs w:val="32"/>
        </w:rPr>
        <w:t>Д и п л о м н а  р о б о т а</w:t>
      </w:r>
    </w:p>
    <w:p w:rsidR="0050645C" w:rsidRPr="0050645C" w:rsidRDefault="0050645C" w:rsidP="0050645C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0645C">
        <w:rPr>
          <w:rFonts w:ascii="Times New Roman" w:eastAsia="Calibri" w:hAnsi="Times New Roman" w:cs="Times New Roman"/>
          <w:b/>
          <w:sz w:val="28"/>
          <w:szCs w:val="28"/>
        </w:rPr>
        <w:t>«</w:t>
      </w:r>
      <w:r w:rsidRPr="0050645C">
        <w:rPr>
          <w:rFonts w:ascii="Times New Roman" w:eastAsia="Calibri" w:hAnsi="Times New Roman" w:cs="Times New Roman"/>
          <w:b/>
          <w:sz w:val="28"/>
          <w:szCs w:val="28"/>
          <w:lang w:eastAsia="uk-UA"/>
        </w:rPr>
        <w:t>Сучасний стан та шляхи удосконалення обліку, аналізу і аудиту фінансових результатів господарювання на підприємстві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50645C" w:rsidRPr="0050645C" w:rsidRDefault="0050645C" w:rsidP="0050645C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The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current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state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and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ways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of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improvement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of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the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accounting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analysis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and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audit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of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financial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results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of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operations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at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the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enterprise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50645C" w:rsidRPr="0050645C" w:rsidRDefault="0050645C" w:rsidP="0050645C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0645C" w:rsidRPr="0050645C" w:rsidRDefault="0050645C" w:rsidP="0050645C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50645C" w:rsidRPr="0050645C" w:rsidRDefault="0050645C" w:rsidP="0050645C">
      <w:pPr>
        <w:spacing w:after="0"/>
        <w:rPr>
          <w:rFonts w:ascii="Times New Roman" w:eastAsia="Calibri" w:hAnsi="Times New Roman" w:cs="Times New Roman"/>
          <w:b/>
          <w:sz w:val="28"/>
          <w:szCs w:val="28"/>
        </w:rPr>
      </w:pPr>
    </w:p>
    <w:p w:rsidR="0050645C" w:rsidRPr="0050645C" w:rsidRDefault="0050645C" w:rsidP="0050645C">
      <w:pPr>
        <w:spacing w:after="0"/>
        <w:rPr>
          <w:rFonts w:ascii="Times New Roman" w:eastAsia="Calibri" w:hAnsi="Times New Roman" w:cs="Times New Roman"/>
          <w:b/>
          <w:sz w:val="28"/>
          <w:szCs w:val="28"/>
        </w:rPr>
      </w:pPr>
    </w:p>
    <w:p w:rsidR="0050645C" w:rsidRPr="0050645C" w:rsidRDefault="0050645C" w:rsidP="0050645C">
      <w:pPr>
        <w:spacing w:after="0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Виконав: студент денної форми навчання</w:t>
      </w:r>
    </w:p>
    <w:p w:rsidR="0050645C" w:rsidRPr="0050645C" w:rsidRDefault="0050645C" w:rsidP="0050645C">
      <w:pPr>
        <w:spacing w:after="0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спеціальності 071 Облік і оподаткування</w:t>
      </w:r>
    </w:p>
    <w:p w:rsidR="0050645C" w:rsidRPr="0050645C" w:rsidRDefault="0050645C" w:rsidP="0050645C">
      <w:pPr>
        <w:spacing w:after="0"/>
        <w:ind w:firstLine="3969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50645C">
        <w:rPr>
          <w:rFonts w:ascii="Times New Roman" w:eastAsia="Calibri" w:hAnsi="Times New Roman" w:cs="Times New Roman"/>
          <w:b/>
          <w:sz w:val="28"/>
          <w:szCs w:val="28"/>
        </w:rPr>
        <w:t>Рудь</w:t>
      </w:r>
      <w:proofErr w:type="spellEnd"/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Валентин Вадимович</w:t>
      </w:r>
    </w:p>
    <w:p w:rsidR="0050645C" w:rsidRPr="0050645C" w:rsidRDefault="0050645C" w:rsidP="0050645C">
      <w:pPr>
        <w:spacing w:after="0"/>
        <w:ind w:firstLine="3969"/>
        <w:rPr>
          <w:rFonts w:ascii="Times New Roman" w:eastAsia="Calibri" w:hAnsi="Times New Roman" w:cs="Times New Roman"/>
          <w:sz w:val="28"/>
          <w:szCs w:val="28"/>
        </w:rPr>
      </w:pPr>
    </w:p>
    <w:p w:rsidR="0050645C" w:rsidRPr="0050645C" w:rsidRDefault="0050645C" w:rsidP="0050645C">
      <w:pPr>
        <w:spacing w:after="0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Науковий керівник:</w:t>
      </w:r>
    </w:p>
    <w:p w:rsidR="0050645C" w:rsidRPr="0050645C" w:rsidRDefault="0050645C" w:rsidP="0050645C">
      <w:pPr>
        <w:spacing w:after="0"/>
        <w:ind w:firstLine="3969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д.е.н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., проф. Побережець О.В. ____________</w:t>
      </w:r>
    </w:p>
    <w:p w:rsidR="0050645C" w:rsidRPr="0050645C" w:rsidRDefault="0050645C" w:rsidP="0050645C">
      <w:pPr>
        <w:spacing w:after="0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Рецензент: </w:t>
      </w:r>
    </w:p>
    <w:p w:rsidR="0050645C" w:rsidRPr="0050645C" w:rsidRDefault="0050645C" w:rsidP="0050645C">
      <w:pPr>
        <w:spacing w:after="0"/>
        <w:ind w:firstLine="3969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к.е.н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., доц. Селіванова Н.М.</w:t>
      </w:r>
    </w:p>
    <w:p w:rsidR="0050645C" w:rsidRPr="0050645C" w:rsidRDefault="0050645C" w:rsidP="0050645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0645C" w:rsidRPr="0050645C" w:rsidRDefault="0050645C" w:rsidP="0050645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9"/>
      </w:tblGrid>
      <w:tr w:rsidR="0050645C" w:rsidRPr="0050645C">
        <w:trPr>
          <w:jc w:val="center"/>
        </w:trPr>
        <w:tc>
          <w:tcPr>
            <w:tcW w:w="5081" w:type="dxa"/>
          </w:tcPr>
          <w:p w:rsidR="0050645C" w:rsidRPr="0050645C" w:rsidRDefault="0050645C" w:rsidP="0050645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50645C" w:rsidRPr="0050645C" w:rsidRDefault="0050645C" w:rsidP="0050645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50645C" w:rsidRPr="0050645C" w:rsidRDefault="0050645C" w:rsidP="0050645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№ 4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16.11.2018 р.</w:t>
            </w:r>
          </w:p>
          <w:p w:rsidR="0050645C" w:rsidRPr="0050645C" w:rsidRDefault="0050645C" w:rsidP="0050645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Завідувач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50645C" w:rsidRPr="0050645C" w:rsidRDefault="0050645C" w:rsidP="0050645C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доц.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Кусик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Н.Л.</w:t>
            </w:r>
          </w:p>
          <w:p w:rsidR="0050645C" w:rsidRPr="0050645C" w:rsidRDefault="0050645C" w:rsidP="0050645C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786" w:type="dxa"/>
          </w:tcPr>
          <w:p w:rsidR="0050645C" w:rsidRPr="0050645C" w:rsidRDefault="0050645C" w:rsidP="0050645C">
            <w:pPr>
              <w:tabs>
                <w:tab w:val="right" w:pos="4462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ЕК № ___</w:t>
            </w:r>
          </w:p>
          <w:p w:rsidR="0050645C" w:rsidRPr="0050645C" w:rsidRDefault="0050645C" w:rsidP="0050645C">
            <w:pPr>
              <w:tabs>
                <w:tab w:val="right" w:pos="4462"/>
              </w:tabs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________ 2018 р.</w:t>
            </w: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ab/>
            </w:r>
          </w:p>
          <w:p w:rsidR="0050645C" w:rsidRPr="0050645C" w:rsidRDefault="0050645C" w:rsidP="0050645C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______________/___</w:t>
            </w:r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___/_____</w:t>
            </w:r>
          </w:p>
          <w:p w:rsidR="0050645C" w:rsidRPr="0050645C" w:rsidRDefault="0050645C" w:rsidP="0050645C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 шкалою/ шкалою ЕСТ</w:t>
            </w:r>
            <w:proofErr w:type="gramStart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S</w:t>
            </w:r>
            <w:proofErr w:type="gramEnd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/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</w:p>
          <w:p w:rsidR="0050645C" w:rsidRPr="0050645C" w:rsidRDefault="0050645C" w:rsidP="0050645C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50645C" w:rsidRPr="0050645C" w:rsidRDefault="0050645C" w:rsidP="0050645C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_________ проф.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Побережець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О.В.</w:t>
            </w:r>
          </w:p>
          <w:p w:rsidR="0050645C" w:rsidRPr="0050645C" w:rsidRDefault="0050645C" w:rsidP="0050645C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  <w:r w:rsidRPr="0050645C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</w:tbl>
    <w:p w:rsidR="0050645C" w:rsidRPr="0050645C" w:rsidRDefault="0050645C" w:rsidP="0050645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0645C" w:rsidRPr="0050645C" w:rsidRDefault="0050645C" w:rsidP="0050645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0645C" w:rsidRPr="0050645C" w:rsidRDefault="0050645C" w:rsidP="0050645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0645C">
        <w:rPr>
          <w:rFonts w:ascii="Times New Roman" w:eastAsia="Calibri" w:hAnsi="Times New Roman" w:cs="Times New Roman"/>
          <w:b/>
          <w:sz w:val="28"/>
          <w:szCs w:val="28"/>
        </w:rPr>
        <w:t>Одеса – 2018</w:t>
      </w:r>
    </w:p>
    <w:p w:rsidR="0050645C" w:rsidRPr="0050645C" w:rsidRDefault="0050645C" w:rsidP="0050645C">
      <w:pPr>
        <w:widowControl w:val="0"/>
        <w:shd w:val="clear" w:color="auto" w:fill="FFFFFF"/>
        <w:spacing w:after="0" w:line="360" w:lineRule="auto"/>
        <w:rPr>
          <w:rFonts w:ascii="Times New Roman" w:eastAsia="Calibri" w:hAnsi="Times New Roman" w:cs="Times New Roman"/>
          <w:b/>
          <w:caps/>
          <w:spacing w:val="20"/>
          <w:sz w:val="28"/>
          <w:szCs w:val="28"/>
        </w:rPr>
      </w:pPr>
    </w:p>
    <w:p w:rsidR="0050645C" w:rsidRPr="0050645C" w:rsidRDefault="0050645C" w:rsidP="0050645C">
      <w:pPr>
        <w:widowControl w:val="0"/>
        <w:shd w:val="clear" w:color="auto" w:fill="FFFFFF"/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pacing w:val="20"/>
          <w:sz w:val="28"/>
          <w:szCs w:val="28"/>
        </w:rPr>
      </w:pPr>
    </w:p>
    <w:p w:rsidR="0050645C" w:rsidRPr="0050645C" w:rsidRDefault="0050645C" w:rsidP="0050645C">
      <w:pPr>
        <w:widowControl w:val="0"/>
        <w:shd w:val="clear" w:color="auto" w:fill="FFFFFF"/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pacing w:val="20"/>
          <w:sz w:val="28"/>
          <w:szCs w:val="28"/>
        </w:rPr>
      </w:pPr>
    </w:p>
    <w:p w:rsidR="0050645C" w:rsidRPr="0050645C" w:rsidRDefault="0050645C" w:rsidP="0050645C">
      <w:pPr>
        <w:widowControl w:val="0"/>
        <w:spacing w:after="0" w:line="360" w:lineRule="auto"/>
        <w:jc w:val="center"/>
        <w:outlineLvl w:val="0"/>
        <w:rPr>
          <w:rFonts w:ascii="Calibri" w:eastAsia="Calibri" w:hAnsi="Calibri" w:cs="Times New Roman"/>
          <w:color w:val="000000"/>
          <w:sz w:val="28"/>
          <w:szCs w:val="28"/>
        </w:rPr>
      </w:pPr>
      <w:r w:rsidRPr="0050645C">
        <w:rPr>
          <w:rFonts w:ascii="Times New Roman" w:eastAsia="Calibri" w:hAnsi="Times New Roman" w:cs="Times New Roman"/>
          <w:caps/>
          <w:color w:val="000000"/>
          <w:sz w:val="28"/>
          <w:szCs w:val="28"/>
        </w:rPr>
        <w:t>Зміст</w:t>
      </w:r>
    </w:p>
    <w:p w:rsidR="0050645C" w:rsidRPr="0050645C" w:rsidRDefault="0050645C" w:rsidP="0050645C">
      <w:pPr>
        <w:widowControl w:val="0"/>
        <w:spacing w:after="0" w:line="360" w:lineRule="auto"/>
        <w:jc w:val="center"/>
        <w:outlineLvl w:val="0"/>
        <w:rPr>
          <w:rFonts w:ascii="Calibri" w:eastAsia="Calibri" w:hAnsi="Calibri" w:cs="Times New Roman"/>
          <w:caps/>
          <w:color w:val="000000"/>
          <w:sz w:val="28"/>
          <w:szCs w:val="28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9013"/>
        <w:gridCol w:w="842"/>
      </w:tblGrid>
      <w:tr w:rsidR="0050645C" w:rsidRPr="0050645C">
        <w:tc>
          <w:tcPr>
            <w:tcW w:w="4573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  <w:t>Анотація</w:t>
            </w:r>
          </w:p>
        </w:tc>
        <w:tc>
          <w:tcPr>
            <w:tcW w:w="427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4</w:t>
            </w:r>
          </w:p>
        </w:tc>
      </w:tr>
      <w:tr w:rsidR="0050645C" w:rsidRPr="0050645C">
        <w:tc>
          <w:tcPr>
            <w:tcW w:w="4573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  <w:t>Перелік умовних позначень та скорочень</w:t>
            </w:r>
          </w:p>
        </w:tc>
        <w:tc>
          <w:tcPr>
            <w:tcW w:w="427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</w:t>
            </w:r>
          </w:p>
        </w:tc>
      </w:tr>
      <w:tr w:rsidR="0050645C" w:rsidRPr="0050645C">
        <w:tc>
          <w:tcPr>
            <w:tcW w:w="4573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</w:pPr>
            <w:proofErr w:type="gramStart"/>
            <w:r w:rsidRPr="0050645C"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  <w:t>Вступ</w:t>
            </w:r>
            <w:proofErr w:type="gramEnd"/>
          </w:p>
        </w:tc>
        <w:tc>
          <w:tcPr>
            <w:tcW w:w="427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</w:t>
            </w:r>
          </w:p>
        </w:tc>
      </w:tr>
      <w:tr w:rsidR="0050645C" w:rsidRPr="0050645C">
        <w:tc>
          <w:tcPr>
            <w:tcW w:w="4573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  <w:t xml:space="preserve">Розділ 1. СУЧАСНИЙ СТАН ТА ШЛЯХИ УДОСКОНАЛЕННЯ </w:t>
            </w:r>
            <w:proofErr w:type="gramStart"/>
            <w:r w:rsidRPr="0050645C"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  <w:t>ОБЛ</w:t>
            </w:r>
            <w:proofErr w:type="gramEnd"/>
            <w:r w:rsidRPr="0050645C"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  <w:t>ІКУ фінансових результатів господарювання  на прикладі ПП  «стройтемп»</w:t>
            </w:r>
          </w:p>
        </w:tc>
        <w:tc>
          <w:tcPr>
            <w:tcW w:w="427" w:type="pct"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12</w:t>
            </w:r>
          </w:p>
        </w:tc>
      </w:tr>
      <w:tr w:rsidR="0050645C" w:rsidRPr="0050645C">
        <w:tc>
          <w:tcPr>
            <w:tcW w:w="4573" w:type="pct"/>
            <w:hideMark/>
          </w:tcPr>
          <w:p w:rsidR="0050645C" w:rsidRPr="0050645C" w:rsidRDefault="0050645C" w:rsidP="0050645C">
            <w:pPr>
              <w:numPr>
                <w:ilvl w:val="1"/>
                <w:numId w:val="1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0645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Наукові основи, економічний зміст та завдання обліку фінансових результатів на підприємстві </w:t>
            </w:r>
          </w:p>
          <w:p w:rsidR="0050645C" w:rsidRPr="0050645C" w:rsidRDefault="0050645C" w:rsidP="0050645C">
            <w:pPr>
              <w:numPr>
                <w:ilvl w:val="1"/>
                <w:numId w:val="1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0645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Методологічні засади обліку фінансових результатів на підприємстві </w:t>
            </w:r>
          </w:p>
          <w:p w:rsidR="0050645C" w:rsidRPr="0050645C" w:rsidRDefault="0050645C" w:rsidP="0050645C">
            <w:pPr>
              <w:numPr>
                <w:ilvl w:val="1"/>
                <w:numId w:val="1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Times New Roman" w:hAnsi="Times New Roman" w:cs="Times New Roman"/>
                <w:sz w:val="28"/>
                <w:szCs w:val="28"/>
              </w:rPr>
              <w:t>Практичні аспекти обліку фінансових результатів господарювання ПП «</w:t>
            </w:r>
            <w:proofErr w:type="spellStart"/>
            <w:r w:rsidRPr="0050645C">
              <w:rPr>
                <w:rFonts w:ascii="Times New Roman" w:eastAsia="Times New Roman" w:hAnsi="Times New Roman" w:cs="Times New Roman"/>
                <w:sz w:val="28"/>
                <w:szCs w:val="28"/>
              </w:rPr>
              <w:t>Стройтемп</w:t>
            </w:r>
            <w:proofErr w:type="spellEnd"/>
            <w:r w:rsidRPr="0050645C">
              <w:rPr>
                <w:rFonts w:ascii="Times New Roman" w:eastAsia="Times New Roman" w:hAnsi="Times New Roman" w:cs="Times New Roman"/>
                <w:sz w:val="28"/>
                <w:szCs w:val="28"/>
              </w:rPr>
              <w:t>»</w:t>
            </w:r>
          </w:p>
          <w:p w:rsidR="0050645C" w:rsidRPr="0050645C" w:rsidRDefault="0050645C" w:rsidP="0050645C">
            <w:pPr>
              <w:numPr>
                <w:ilvl w:val="1"/>
                <w:numId w:val="1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0645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Шляхи </w:t>
            </w:r>
            <w:r w:rsidRPr="0050645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удосконалення </w:t>
            </w:r>
            <w:proofErr w:type="gramStart"/>
            <w:r w:rsidRPr="0050645C">
              <w:rPr>
                <w:rFonts w:ascii="Times New Roman" w:eastAsia="Times New Roman" w:hAnsi="Times New Roman" w:cs="Times New Roman"/>
                <w:sz w:val="28"/>
                <w:szCs w:val="28"/>
              </w:rPr>
              <w:t>обл</w:t>
            </w:r>
            <w:proofErr w:type="gramEnd"/>
            <w:r w:rsidRPr="0050645C">
              <w:rPr>
                <w:rFonts w:ascii="Times New Roman" w:eastAsia="Times New Roman" w:hAnsi="Times New Roman" w:cs="Times New Roman"/>
                <w:sz w:val="28"/>
                <w:szCs w:val="28"/>
              </w:rPr>
              <w:t>іку фінансових результатів господарювання на підприємстві</w:t>
            </w:r>
          </w:p>
          <w:p w:rsidR="0050645C" w:rsidRPr="0050645C" w:rsidRDefault="0050645C" w:rsidP="0050645C">
            <w:p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Times New Roman" w:hAnsi="Times New Roman" w:cs="Times New Roman"/>
                <w:sz w:val="28"/>
                <w:szCs w:val="28"/>
              </w:rPr>
              <w:t>Висновки до розділу 1</w:t>
            </w:r>
          </w:p>
        </w:tc>
        <w:tc>
          <w:tcPr>
            <w:tcW w:w="427" w:type="pct"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12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19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26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34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38</w:t>
            </w:r>
          </w:p>
        </w:tc>
      </w:tr>
      <w:tr w:rsidR="0050645C" w:rsidRPr="0050645C">
        <w:tc>
          <w:tcPr>
            <w:tcW w:w="4573" w:type="pct"/>
            <w:hideMark/>
          </w:tcPr>
          <w:p w:rsidR="0050645C" w:rsidRPr="0050645C" w:rsidRDefault="0050645C" w:rsidP="0050645C">
            <w:p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b/>
                <w:caps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Times New Roman" w:hAnsi="Times New Roman" w:cs="Times New Roman"/>
                <w:b/>
                <w:caps/>
                <w:sz w:val="28"/>
                <w:szCs w:val="28"/>
                <w:lang w:eastAsia="ru-RU"/>
              </w:rPr>
              <w:t>Розділ 2.  СУЧАСНИЙ СТАН ТА ШЛЯХИ УДОСКОНАЛЕННЯ аналізу фінансових результатів господарювання прикладі ПП «стройтемп»</w:t>
            </w:r>
          </w:p>
        </w:tc>
        <w:tc>
          <w:tcPr>
            <w:tcW w:w="427" w:type="pct"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aps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aps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aps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caps/>
                <w:sz w:val="28"/>
                <w:szCs w:val="28"/>
                <w:lang w:val="ru-RU"/>
              </w:rPr>
              <w:t>41</w:t>
            </w:r>
          </w:p>
        </w:tc>
      </w:tr>
      <w:tr w:rsidR="0050645C" w:rsidRPr="0050645C">
        <w:tc>
          <w:tcPr>
            <w:tcW w:w="4573" w:type="pct"/>
          </w:tcPr>
          <w:p w:rsidR="0050645C" w:rsidRPr="0050645C" w:rsidRDefault="0050645C" w:rsidP="0050645C">
            <w:pPr>
              <w:numPr>
                <w:ilvl w:val="1"/>
                <w:numId w:val="2"/>
              </w:num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Наукові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основи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економічний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змі</w:t>
            </w:r>
            <w:proofErr w:type="gram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ст</w:t>
            </w:r>
            <w:proofErr w:type="spellEnd"/>
            <w:proofErr w:type="gram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завдання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аналізу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фінансових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результатів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підприємстві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50645C" w:rsidRPr="0050645C" w:rsidRDefault="0050645C" w:rsidP="0050645C">
            <w:pPr>
              <w:numPr>
                <w:ilvl w:val="1"/>
                <w:numId w:val="2"/>
              </w:num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Методологічні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засади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аналізу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фінансових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результатів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proofErr w:type="gram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</w:t>
            </w:r>
            <w:proofErr w:type="gram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ідприємстві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50645C" w:rsidRPr="0050645C" w:rsidRDefault="0050645C" w:rsidP="0050645C">
            <w:pPr>
              <w:numPr>
                <w:ilvl w:val="1"/>
                <w:numId w:val="2"/>
              </w:num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Практичні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аспекти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аналізу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фінансових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результатів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господарювання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 ПП «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Стройтемп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»</w:t>
            </w:r>
          </w:p>
          <w:p w:rsidR="0050645C" w:rsidRPr="0050645C" w:rsidRDefault="0050645C" w:rsidP="0050645C">
            <w:pPr>
              <w:numPr>
                <w:ilvl w:val="1"/>
                <w:numId w:val="2"/>
              </w:num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Шляхи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удосконалення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аналізу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фінансових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результатів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господарювання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 на </w:t>
            </w:r>
            <w:proofErr w:type="spellStart"/>
            <w:proofErr w:type="gram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</w:t>
            </w:r>
            <w:proofErr w:type="gram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ідприємстві</w:t>
            </w:r>
            <w:proofErr w:type="spellEnd"/>
          </w:p>
          <w:p w:rsidR="0050645C" w:rsidRPr="0050645C" w:rsidRDefault="0050645C" w:rsidP="005064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Висновки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до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розділу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2</w:t>
            </w:r>
          </w:p>
          <w:p w:rsidR="0050645C" w:rsidRPr="0050645C" w:rsidRDefault="0050645C" w:rsidP="005064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27" w:type="pct"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41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44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50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59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63</w:t>
            </w:r>
          </w:p>
        </w:tc>
      </w:tr>
      <w:tr w:rsidR="0050645C" w:rsidRPr="0050645C">
        <w:tc>
          <w:tcPr>
            <w:tcW w:w="4573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b/>
                <w:caps/>
                <w:spacing w:val="20"/>
                <w:sz w:val="28"/>
                <w:szCs w:val="28"/>
                <w:lang w:val="ru-RU"/>
              </w:rPr>
              <w:lastRenderedPageBreak/>
              <w:t>Розділ</w:t>
            </w:r>
            <w:r w:rsidRPr="0050645C"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  <w:t xml:space="preserve"> 3. СУЧАСНИЙ СТАН ТА ШЛЯХИ УДОСКОНАЛЕННЯ аудиту </w:t>
            </w:r>
            <w:r w:rsidRPr="0050645C"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 w:eastAsia="ru-RU"/>
              </w:rPr>
              <w:t xml:space="preserve">фінансових результатів </w:t>
            </w:r>
            <w:r w:rsidRPr="0050645C">
              <w:rPr>
                <w:rFonts w:ascii="Times New Roman" w:eastAsia="Calibri" w:hAnsi="Times New Roman" w:cs="Times New Roman"/>
                <w:b/>
                <w:caps/>
                <w:sz w:val="28"/>
                <w:szCs w:val="28"/>
                <w:lang w:val="ru-RU"/>
              </w:rPr>
              <w:t>господарювання  на прикладі ПП «стройтемп»</w:t>
            </w:r>
          </w:p>
        </w:tc>
        <w:tc>
          <w:tcPr>
            <w:tcW w:w="427" w:type="pct"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aps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aps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aps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caps/>
                <w:sz w:val="28"/>
                <w:szCs w:val="28"/>
                <w:lang w:val="ru-RU"/>
              </w:rPr>
              <w:t>66</w:t>
            </w:r>
          </w:p>
        </w:tc>
      </w:tr>
      <w:tr w:rsidR="0050645C" w:rsidRPr="0050645C">
        <w:tc>
          <w:tcPr>
            <w:tcW w:w="4573" w:type="pct"/>
            <w:hideMark/>
          </w:tcPr>
          <w:p w:rsidR="0050645C" w:rsidRPr="0050645C" w:rsidRDefault="0050645C" w:rsidP="0050645C">
            <w:pPr>
              <w:numPr>
                <w:ilvl w:val="1"/>
                <w:numId w:val="3"/>
              </w:numPr>
              <w:tabs>
                <w:tab w:val="left" w:pos="108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Наукові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основи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економічний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змі</w:t>
            </w:r>
            <w:proofErr w:type="gram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ст</w:t>
            </w:r>
            <w:proofErr w:type="spellEnd"/>
            <w:proofErr w:type="gram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завдання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аудиту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фінансових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результатів</w:t>
            </w:r>
            <w:proofErr w:type="spellEnd"/>
            <w:r w:rsidRPr="0050645C">
              <w:rPr>
                <w:rFonts w:ascii="Times New Roman" w:eastAsia="Calibri" w:hAnsi="Times New Roman" w:cs="Times New Roman"/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підприємства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 </w:t>
            </w:r>
          </w:p>
          <w:p w:rsidR="0050645C" w:rsidRPr="0050645C" w:rsidRDefault="0050645C" w:rsidP="0050645C">
            <w:pPr>
              <w:numPr>
                <w:ilvl w:val="1"/>
                <w:numId w:val="3"/>
              </w:numPr>
              <w:tabs>
                <w:tab w:val="left" w:pos="108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Методологічні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засади аудиту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фінансових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результатів</w:t>
            </w:r>
            <w:proofErr w:type="spellEnd"/>
            <w:r w:rsidRPr="0050645C">
              <w:rPr>
                <w:rFonts w:ascii="Times New Roman" w:eastAsia="Calibri" w:hAnsi="Times New Roman" w:cs="Times New Roman"/>
                <w:b/>
                <w:sz w:val="28"/>
                <w:szCs w:val="28"/>
                <w:lang w:val="ru-RU"/>
              </w:rPr>
              <w:t xml:space="preserve"> </w:t>
            </w: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на </w:t>
            </w:r>
            <w:proofErr w:type="spellStart"/>
            <w:proofErr w:type="gram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</w:t>
            </w:r>
            <w:proofErr w:type="gram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ідприємстві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50645C" w:rsidRPr="0050645C" w:rsidRDefault="0050645C" w:rsidP="0050645C">
            <w:pPr>
              <w:numPr>
                <w:ilvl w:val="1"/>
                <w:numId w:val="3"/>
              </w:numPr>
              <w:tabs>
                <w:tab w:val="left" w:pos="108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Практичні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аспекти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аудиту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фінансових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результатів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господарювання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ПП «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Стройтемп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»</w:t>
            </w:r>
          </w:p>
          <w:p w:rsidR="0050645C" w:rsidRPr="0050645C" w:rsidRDefault="0050645C" w:rsidP="0050645C">
            <w:pPr>
              <w:numPr>
                <w:ilvl w:val="1"/>
                <w:numId w:val="3"/>
              </w:numPr>
              <w:tabs>
                <w:tab w:val="left" w:pos="108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Шляхи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удосконалення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аудиту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фінансових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результатів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господарювання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proofErr w:type="gram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</w:t>
            </w:r>
            <w:proofErr w:type="gram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ідприємстві</w:t>
            </w:r>
            <w:proofErr w:type="spellEnd"/>
          </w:p>
          <w:p w:rsidR="0050645C" w:rsidRPr="0050645C" w:rsidRDefault="0050645C" w:rsidP="005064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Висновки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до </w:t>
            </w:r>
            <w:proofErr w:type="spellStart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розділу</w:t>
            </w:r>
            <w:proofErr w:type="spellEnd"/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3</w:t>
            </w:r>
          </w:p>
        </w:tc>
        <w:tc>
          <w:tcPr>
            <w:tcW w:w="427" w:type="pct"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66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71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78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87</w:t>
            </w:r>
          </w:p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91</w:t>
            </w:r>
          </w:p>
        </w:tc>
      </w:tr>
      <w:tr w:rsidR="0050645C" w:rsidRPr="0050645C">
        <w:tc>
          <w:tcPr>
            <w:tcW w:w="4573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b/>
                <w:sz w:val="28"/>
                <w:szCs w:val="28"/>
                <w:lang w:val="ru-RU"/>
              </w:rPr>
              <w:t>ВИСНОВКИ ТА ПРОПОЗИЦІЇ</w:t>
            </w:r>
          </w:p>
        </w:tc>
        <w:tc>
          <w:tcPr>
            <w:tcW w:w="427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94</w:t>
            </w:r>
          </w:p>
        </w:tc>
      </w:tr>
      <w:tr w:rsidR="0050645C" w:rsidRPr="0050645C">
        <w:tc>
          <w:tcPr>
            <w:tcW w:w="4573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b/>
                <w:sz w:val="28"/>
                <w:szCs w:val="28"/>
                <w:lang w:val="ru-RU"/>
              </w:rPr>
              <w:t>СПИСОК ВИКОРИСТАНИХ ДЖЕРЕЛ</w:t>
            </w:r>
          </w:p>
        </w:tc>
        <w:tc>
          <w:tcPr>
            <w:tcW w:w="427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100</w:t>
            </w:r>
          </w:p>
        </w:tc>
      </w:tr>
      <w:tr w:rsidR="0050645C" w:rsidRPr="0050645C">
        <w:tc>
          <w:tcPr>
            <w:tcW w:w="4573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b/>
                <w:sz w:val="28"/>
                <w:szCs w:val="28"/>
                <w:lang w:val="ru-RU"/>
              </w:rPr>
              <w:t>ДОДАТКИ</w:t>
            </w:r>
          </w:p>
        </w:tc>
        <w:tc>
          <w:tcPr>
            <w:tcW w:w="427" w:type="pct"/>
            <w:hideMark/>
          </w:tcPr>
          <w:p w:rsidR="0050645C" w:rsidRPr="0050645C" w:rsidRDefault="0050645C" w:rsidP="0050645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0645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112</w:t>
            </w:r>
          </w:p>
        </w:tc>
      </w:tr>
    </w:tbl>
    <w:p w:rsidR="0050645C" w:rsidRPr="0050645C" w:rsidRDefault="0050645C" w:rsidP="0050645C">
      <w:pPr>
        <w:pStyle w:val="a3"/>
        <w:spacing w:line="360" w:lineRule="auto"/>
        <w:jc w:val="center"/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eastAsia="ru-RU"/>
        </w:rPr>
      </w:pPr>
      <w:r w:rsidRPr="0050645C">
        <w:rPr>
          <w:rFonts w:ascii="Calibri" w:eastAsia="Calibri" w:hAnsi="Calibri" w:cs="Times New Roman"/>
          <w:b/>
          <w:bCs/>
          <w:color w:val="000000"/>
          <w:sz w:val="28"/>
          <w:szCs w:val="28"/>
        </w:rPr>
        <w:br w:type="page"/>
      </w:r>
      <w:r w:rsidRPr="0050645C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  <w:lang w:eastAsia="ru-RU"/>
        </w:rPr>
        <w:lastRenderedPageBreak/>
        <w:t>Анотація</w:t>
      </w:r>
    </w:p>
    <w:p w:rsidR="0050645C" w:rsidRPr="0050645C" w:rsidRDefault="0050645C" w:rsidP="0050645C">
      <w:pPr>
        <w:shd w:val="clear" w:color="auto" w:fill="FFFFFF"/>
        <w:spacing w:line="360" w:lineRule="auto"/>
        <w:ind w:right="5" w:firstLine="706"/>
        <w:jc w:val="both"/>
        <w:rPr>
          <w:rFonts w:ascii="Times New Roman" w:eastAsia="Calibri" w:hAnsi="Times New Roman" w:cs="Times New Roman"/>
          <w:bCs/>
        </w:rPr>
      </w:pPr>
    </w:p>
    <w:p w:rsidR="0050645C" w:rsidRPr="0050645C" w:rsidRDefault="0050645C" w:rsidP="0050645C">
      <w:pPr>
        <w:widowControl w:val="0"/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50645C">
        <w:rPr>
          <w:rFonts w:ascii="Times New Roman" w:eastAsia="Times New Roman" w:hAnsi="Times New Roman" w:cs="Times New Roman"/>
          <w:b/>
          <w:bCs/>
          <w:sz w:val="28"/>
          <w:szCs w:val="28"/>
        </w:rPr>
        <w:t>Рудь</w:t>
      </w:r>
      <w:proofErr w:type="spellEnd"/>
      <w:r w:rsidRPr="0050645C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В.В. </w:t>
      </w:r>
      <w:r w:rsidRPr="0050645C">
        <w:rPr>
          <w:rFonts w:ascii="Times New Roman" w:eastAsia="Times New Roman" w:hAnsi="Times New Roman" w:cs="Times New Roman"/>
          <w:b/>
          <w:sz w:val="28"/>
          <w:szCs w:val="28"/>
        </w:rPr>
        <w:t>Сучасний стан та шляхи удосконалення обліку, аналізу і аудиту фінансових результатів господарювання на підприємстві</w:t>
      </w:r>
      <w:r w:rsidRPr="0050645C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50645C">
        <w:rPr>
          <w:rFonts w:ascii="Times New Roman" w:eastAsia="Times New Roman" w:hAnsi="Times New Roman" w:cs="Times New Roman"/>
          <w:bCs/>
          <w:sz w:val="28"/>
          <w:szCs w:val="28"/>
        </w:rPr>
        <w:t xml:space="preserve"> Дипломна </w:t>
      </w:r>
      <w:r w:rsidRPr="0050645C">
        <w:rPr>
          <w:rFonts w:ascii="Times New Roman" w:eastAsia="Times New Roman" w:hAnsi="Times New Roman" w:cs="Times New Roman"/>
          <w:sz w:val="28"/>
          <w:szCs w:val="28"/>
        </w:rPr>
        <w:t xml:space="preserve">робота магістра (071 – «Облік і оподаткування») / ОНУ імені І.І. Мечникова. Кафедра обліку та оподаткування. Науковий керівник: О.В. Побережець, 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</w:rPr>
        <w:t>д.е.н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</w:rPr>
        <w:t>., професор. – О., 2018. – 112 с.</w:t>
      </w:r>
    </w:p>
    <w:p w:rsidR="0050645C" w:rsidRPr="0050645C" w:rsidRDefault="0050645C" w:rsidP="0050645C">
      <w:pPr>
        <w:shd w:val="clear" w:color="auto" w:fill="FFFFFF"/>
        <w:spacing w:line="360" w:lineRule="auto"/>
        <w:ind w:firstLine="706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50645C" w:rsidRPr="0050645C" w:rsidRDefault="0050645C" w:rsidP="0050645C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Зміст роботи (анотація): </w:t>
      </w:r>
      <w:r w:rsidRPr="0050645C">
        <w:rPr>
          <w:rFonts w:ascii="Times New Roman" w:eastAsia="Calibri" w:hAnsi="Times New Roman" w:cs="Times New Roman"/>
          <w:sz w:val="28"/>
          <w:szCs w:val="28"/>
        </w:rPr>
        <w:t>досліджено наукові основи, економічний зміст та завдання обліку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сучасного підприємства; вивчено методологічні засади обліку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 розглянуто практичні аспекти обліку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»; запропоновано деякі шляхи удосконалення обліку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 досліджено наукові основи, економічний зміст та завдання аналізу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 вивчено методологічні засади аналізу фінансових результатів на підприємстві; розглянуто практичні аспекти аналізу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»; запропоновано основні шляхи удосконалення аналізу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 досліджено наукові основи, економічний зміст та завдання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підприємства; вивчено сучасні методологічні засади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 розглянуто практичні аспекти аудиту фінансових результатів господарювання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»; запропоновано деякі шляхи удосконалення аудиту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 підприємстві.</w:t>
      </w:r>
    </w:p>
    <w:p w:rsidR="0050645C" w:rsidRPr="0050645C" w:rsidRDefault="0050645C" w:rsidP="0050645C">
      <w:pPr>
        <w:shd w:val="clear" w:color="auto" w:fill="FFFFFF"/>
        <w:spacing w:line="360" w:lineRule="auto"/>
        <w:ind w:firstLine="70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b/>
          <w:bCs/>
          <w:sz w:val="28"/>
          <w:szCs w:val="28"/>
        </w:rPr>
        <w:t>Ключові слова: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облік, аналіз, аудит, аудиторський висновок, економічний зміст, методологічні засади, наукові основи, практичні аспекти, сучасний стан, </w:t>
      </w:r>
      <w:r w:rsidRPr="0050645C">
        <w:rPr>
          <w:rFonts w:ascii="Times New Roman" w:eastAsia="Calibri" w:hAnsi="Times New Roman" w:cs="Times New Roman"/>
          <w:sz w:val="28"/>
          <w:szCs w:val="28"/>
        </w:rPr>
        <w:t>фінансові результати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шляхи удосконалення.</w:t>
      </w:r>
    </w:p>
    <w:p w:rsidR="00650A6E" w:rsidRDefault="00650A6E"/>
    <w:p w:rsidR="0050645C" w:rsidRDefault="0050645C"/>
    <w:p w:rsidR="0050645C" w:rsidRPr="0050645C" w:rsidRDefault="0050645C" w:rsidP="0050645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0645C">
        <w:rPr>
          <w:rFonts w:ascii="Times New Roman" w:eastAsia="Calibri" w:hAnsi="Times New Roman" w:cs="Times New Roman"/>
          <w:b/>
          <w:bCs/>
          <w:kern w:val="32"/>
          <w:sz w:val="28"/>
          <w:szCs w:val="28"/>
        </w:rPr>
        <w:lastRenderedPageBreak/>
        <w:t>ВСТУП</w:t>
      </w:r>
    </w:p>
    <w:p w:rsidR="0050645C" w:rsidRPr="0050645C" w:rsidRDefault="0050645C" w:rsidP="0050645C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50645C" w:rsidRPr="0050645C" w:rsidRDefault="0050645C" w:rsidP="0050645C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50645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Актуальність теми дослідження.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У процесі реформування системи бухгалтерського обліку в Україні зазнали істотних змін методологічні засади формування, обліку й відображення у звітності фінансових результатів звітного періоду з орієнтацією на концептуальні основи і принципи визнання доходів та витрат.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Проте, це не забезпечує створення цілісної системи формування показників фінансового результату та відображення їх у фінансовій та податковій звітності. Незважаючи на те, що принципи, організація й методика обліку, порядок формування облікової політики підприємств України відповідають міжнародним стандартам фінансової звітності, все ж існує ряд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невідповідностей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в окремих концептуальних підходах щодо їх визнання. Саме тому є актуальною необхідність дослідження й формування проблем  щодо визначення фінансових результатів в системі бухгалтерського обліку. </w:t>
      </w:r>
    </w:p>
    <w:p w:rsidR="0050645C" w:rsidRPr="0050645C" w:rsidRDefault="0050645C" w:rsidP="0050645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В сучасних умовах господарювання підприємств усіх форм власності істотно підвищились показники ризикованості діяльності та, як наслідок, стандарти відповідальності за результати роботи, які багато в чому залежать від об’єктивності, своєчасності та всебічності оцінювання існуючого й очікуваного фінансового стану та майна підприємства. Саме тому зростає роль і значення такого важливого напрямку аналітичної роботи, як аналіз формування та ефективності використання фінансових результатів суб’єкта господарювання, досягнення їх оптимального значення та  структури.   </w:t>
      </w:r>
    </w:p>
    <w:p w:rsidR="0050645C" w:rsidRPr="0050645C" w:rsidRDefault="0050645C" w:rsidP="0050645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Загальна оцінка стану фінансових результатів господарювання в умовах економічної нестабільності особливо важлива для вирішення конкурентної та фінансової стійкості, надійності підприємства, у тому числі за рахунок показників ліквідності, платоспроможності та рентабельності.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Процес отримання достовірної інформації щодо відображення фінансових результатів у фінансовій звітності суб’єкта господарювання на відповідну дату підкреслює необхідність проведення аудиторської перевірки. При  цьому  раціональна система аудиту фінансових результатів забезпечує достовірність </w:t>
      </w:r>
      <w:r w:rsidRPr="0050645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даних бухгалтерського обліку та фінансової звітності, а також виявляє  відхилення від чинного законодавства, що дає можливість усунути  негативні тенденції та забезпечити ефективне функціонування та розвиток підприємства. </w:t>
      </w:r>
    </w:p>
    <w:p w:rsidR="0050645C" w:rsidRPr="0050645C" w:rsidRDefault="0050645C" w:rsidP="005064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Arimo" w:hAnsi="Times New Roman" w:cs="Times New Roman"/>
          <w:sz w:val="28"/>
          <w:szCs w:val="28"/>
        </w:rPr>
        <w:t xml:space="preserve">Питанням дослідження сучасного стану та шляхів удосконалення обліку, аналізу та аудиту </w:t>
      </w:r>
      <w:r w:rsidRPr="0050645C">
        <w:rPr>
          <w:rFonts w:ascii="Times New Roman" w:eastAsia="Calibri" w:hAnsi="Times New Roman" w:cs="Times New Roman"/>
          <w:sz w:val="28"/>
          <w:szCs w:val="28"/>
        </w:rPr>
        <w:t>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господарювання </w:t>
      </w:r>
      <w:r w:rsidRPr="0050645C">
        <w:rPr>
          <w:rFonts w:ascii="Times New Roman" w:eastAsia="Arimo" w:hAnsi="Times New Roman" w:cs="Times New Roman"/>
          <w:sz w:val="28"/>
          <w:szCs w:val="28"/>
        </w:rPr>
        <w:t xml:space="preserve"> присвячена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дипломна робота, тому її тема досить актуальна та своєчасна.</w:t>
      </w:r>
    </w:p>
    <w:p w:rsidR="0050645C" w:rsidRPr="0050645C" w:rsidRDefault="0050645C" w:rsidP="0050645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Мета і завдання дослідження. </w:t>
      </w:r>
    </w:p>
    <w:p w:rsidR="0050645C" w:rsidRPr="0050645C" w:rsidRDefault="0050645C" w:rsidP="0050645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Метою дипломної роботи магістра є обґрунтування </w:t>
      </w:r>
      <w:r w:rsidRPr="0050645C">
        <w:rPr>
          <w:rFonts w:ascii="Times New Roman" w:eastAsia="Calibri" w:hAnsi="Times New Roman" w:cs="Times New Roman"/>
          <w:spacing w:val="2"/>
          <w:sz w:val="28"/>
          <w:szCs w:val="28"/>
        </w:rPr>
        <w:t>теоретичних положень, методичних підходів та науково-прикладних рекомендацій щодо удосконалення обліку</w:t>
      </w:r>
      <w:r w:rsidRPr="0050645C">
        <w:rPr>
          <w:rFonts w:ascii="Times New Roman" w:eastAsia="Calibri" w:hAnsi="Times New Roman" w:cs="Times New Roman"/>
          <w:sz w:val="28"/>
          <w:szCs w:val="28"/>
        </w:rPr>
        <w:t>, аналізу та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 в сучасних умовах господарювання.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Завдання дипломної роботи магістра: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дослідити наукові основи, економічний зміст та завдання обліку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вивчити методологічні засади обліку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та їх складових на підприємстві;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розглянути практичні аспекти обліку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господарювання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»;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запропонувати шляхи удосконалення обліку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дослідити наукові основи, економічний зміст та завдання аналізу 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вивчити методологічні засади аналізу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підприємства;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розглянути практичні аспекти аналізу фінансових результатів господарювання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»;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запропонувати шляхи удосконалення аналізу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дослідити наукові основи, економічний зміст та завдання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підприємства;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вивчити методологічні засади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розглянути практичні аспекти аудиту фінансових результатів господарювання 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»;</w:t>
      </w:r>
    </w:p>
    <w:p w:rsidR="0050645C" w:rsidRPr="0050645C" w:rsidRDefault="0050645C" w:rsidP="0050645C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запропонувати шляхи удосконалення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господарювання на  підприємстві.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Об’єкт і предмет дослідження. </w:t>
      </w:r>
    </w:p>
    <w:p w:rsidR="0050645C" w:rsidRPr="0050645C" w:rsidRDefault="0050645C" w:rsidP="0050645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Об’єктом дипломної роботи магістра є сучасні процеси обліку, аналізу та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вітчизняних підприємствах.</w:t>
      </w:r>
    </w:p>
    <w:p w:rsidR="0050645C" w:rsidRPr="0050645C" w:rsidRDefault="0050645C" w:rsidP="0050645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Предметом дипломної роботи магістра є сукупність теоретичних питань, загальних принципів, методичних і практичних завдань, пов’язаних з ефективними процесами обліку, аналізу та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господарювання на прикладі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».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Методи та інформаційна база дослідження.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Теоретико-методологічною базою дипломної роботи магістра є концепції, положення і пропозиції, що містяться у наукових публікаціях вітчизняних і зарубіжних фахівців з проблем обліку, аналізу та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підприємства в сучасних умовах господарювання; законодавчій, нормативно-правовий та інструктивний матеріал, національні положення (стандарти) бухгалтерського обліку, міжнародні стандарти аудиту, міжнародні стандарти фінансової звітності; дані офіційної статистичної, бухгалтерської та податкової звітності з базового підприємства магістерського дослідження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».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>В дипломній роботі магістра використовувались наступні методи: а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наліз, синтез, огляд діючого законодавства, фінансово-економічні методи, аналіз даних офіційної статистичної, бухгалтерської та податкової звітності, методика проведення аудиту, в тому числі загальнонаукові та специфічні методи аудиту, методика проведення фінансового аналізу.</w:t>
      </w:r>
    </w:p>
    <w:p w:rsidR="0050645C" w:rsidRPr="0050645C" w:rsidRDefault="0050645C" w:rsidP="0050645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Питанням обліку </w:t>
      </w: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фінансових результатів</w:t>
      </w:r>
      <w:r w:rsidRPr="0050645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присвячені праці вітчизняних та зарубіжних вчених, а саме: Ю.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Брихгема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Л.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Гапенскі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Г. А.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Велша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               Д. Г.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Шорта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В. Ф. Палія, В. В. Ковальова, А. Д. Шеремета, А. М.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Балтієва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            І. Е.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Берзеня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К. Ю.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Циганкова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І. А.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Маслової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та ін.  Крім того, проблемам обліку фінансових результатів присвячені праці провідних вітчизняних вчених: </w:t>
      </w:r>
      <w:r w:rsidRPr="0050645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Ф. Ф.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Бутинця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І.А. Бланка, А.Г. Загороднього,   М.С. Пушкаря, В. В. Сопка, С. Ф. Голова, Н. М. Ткаченко,   О. Й.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Вівчара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та інших. </w:t>
      </w:r>
    </w:p>
    <w:p w:rsidR="0050645C" w:rsidRPr="0050645C" w:rsidRDefault="0050645C" w:rsidP="0050645C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Дослідженням теоретичних аспектів аналізу </w:t>
      </w:r>
      <w:r w:rsidRPr="0050645C">
        <w:rPr>
          <w:rFonts w:ascii="Times New Roman" w:eastAsia="Times New Roman" w:hAnsi="Times New Roman" w:cs="Times New Roman"/>
          <w:kern w:val="3"/>
          <w:sz w:val="28"/>
          <w:szCs w:val="28"/>
          <w:lang w:eastAsia="ja-JP" w:bidi="fa-IR"/>
        </w:rPr>
        <w:t>фінансових результатів</w:t>
      </w:r>
      <w:r w:rsidRPr="0050645C">
        <w:rPr>
          <w:rFonts w:ascii="Times New Roman" w:eastAsia="Times New Roman" w:hAnsi="Times New Roman" w:cs="Tahoma"/>
          <w:b/>
          <w:kern w:val="3"/>
          <w:sz w:val="28"/>
          <w:szCs w:val="28"/>
          <w:lang w:eastAsia="ja-JP" w:bidi="fa-IR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присвячена значна кількість наукових праць зарубіжних авторів таких, як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Дж.К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Ван.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Хорна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Є.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Брігхема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Т.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Райса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В.В.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Бочарова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Л.Н. Павлової, Г.В. Савицької, як І.О. Бланка, О.В.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Єрмошкіної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Г.Г.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Кірейцева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Л.О.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Лігненко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О.О. Терещенка та інших. Значний внесок в розвиток методичної бази аналізу необоротних активів внесли А.Д. Бутко, Л.М.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Малярець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Є.В. Мних, Н.М. Пономаренко, В.О. </w:t>
      </w:r>
      <w:r w:rsidRPr="0050645C">
        <w:rPr>
          <w:rFonts w:ascii="Times New Roman" w:eastAsia="Calibri" w:hAnsi="Times New Roman" w:cs="Times New Roman"/>
          <w:sz w:val="28"/>
          <w:szCs w:val="28"/>
        </w:rPr>
        <w:softHyphen/>
        <w:t xml:space="preserve">Подільська, </w:t>
      </w:r>
      <w:r w:rsidRPr="0050645C">
        <w:rPr>
          <w:rFonts w:ascii="Times New Roman" w:eastAsia="Calibri" w:hAnsi="Times New Roman" w:cs="Times New Roman"/>
          <w:sz w:val="28"/>
          <w:szCs w:val="28"/>
        </w:rPr>
        <w:softHyphen/>
        <w:t xml:space="preserve">О.О. Терещенко, </w:t>
      </w:r>
      <w:r w:rsidRPr="0050645C">
        <w:rPr>
          <w:rFonts w:ascii="Times New Roman" w:eastAsia="Calibri" w:hAnsi="Times New Roman" w:cs="Times New Roman"/>
          <w:sz w:val="28"/>
          <w:szCs w:val="28"/>
        </w:rPr>
        <w:softHyphen/>
        <w:t xml:space="preserve"> Ю.С.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Цал-Цалко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 М.Г. Чумаченко та інші.  </w:t>
      </w:r>
    </w:p>
    <w:p w:rsidR="0050645C" w:rsidRPr="0050645C" w:rsidRDefault="0050645C" w:rsidP="0050645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Проблемні аспекти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розглянуті у працях такі вітчизняні вчені, як Ф.Ф.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Бутинець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Н. Дорош,  Л.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Кулаковська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,    В. Савченко, П.Л. Сук та інші. Загальні актуальні питання аудиту структурних елементів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висвітлюють у своїх дослідженнях такі відомі українські вчені, як, зокрема, М.Т.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Бiлуха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Б.I. Валуєв, А.М. Герасимович, С.Ф.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Голов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 М.Ф.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Огійчук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Ю.В.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Піча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Л.Г. Смоляр, М.С. Пушкар, Н.М. Ткаченко. </w:t>
      </w:r>
    </w:p>
    <w:p w:rsidR="0050645C" w:rsidRPr="0050645C" w:rsidRDefault="0050645C" w:rsidP="0050645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50645C">
        <w:rPr>
          <w:rFonts w:ascii="Times New Roman" w:eastAsia="Calibri" w:hAnsi="Times New Roman" w:cs="Times New Roman"/>
          <w:b/>
          <w:sz w:val="28"/>
          <w:szCs w:val="28"/>
        </w:rPr>
        <w:t>Практичне значення отриманих результатів.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Дипломна робота магістра виконана на практичному рівні, зокрема: розглянуто практичні аспекти обліку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»; розглянуто практичні аспекти аналізу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»; розглянуто практичні аспекти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». Перспектива практичного застосування отриманих результатів полягає в тому, що їх можуть використовувати як керівник (власник) та бухгалтерія  підприємства –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», так й інші вітчизняні суб’єкти господарювання. Здобуті результати магістерського дослідження готові до використання в практиці діяльності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», тобто мають практичну цінність.</w:t>
      </w:r>
    </w:p>
    <w:p w:rsidR="0050645C" w:rsidRPr="0050645C" w:rsidRDefault="0050645C" w:rsidP="0050645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Апробація результатів дослідження.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За темою магістерського дипломного дослідження опубліковано 1 наукова праця, а саме: тези доповідей у матеріалах ІХ Міжнародного круглого столу «Актуальні соціально-економічні та правові проблеми розвитку України </w:t>
      </w:r>
      <w:r w:rsidRPr="0050645C">
        <w:rPr>
          <w:rFonts w:ascii="Times New Roman" w:eastAsia="Calibri" w:hAnsi="Times New Roman" w:cs="Times New Roman"/>
          <w:sz w:val="28"/>
          <w:szCs w:val="28"/>
        </w:rPr>
        <w:lastRenderedPageBreak/>
        <w:t>та її регіонів» (27.04.2018 року, м. Одеса) на тему: «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Сучасні шляхи удосконалення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обліку фінансових результатів на підприємстві: теоретичні та практичні аспекти».  </w:t>
      </w:r>
    </w:p>
    <w:p w:rsidR="0050645C" w:rsidRPr="0050645C" w:rsidRDefault="0050645C" w:rsidP="0050645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Загальна структура та обсяг роботи.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Дипломна робота магістра складається зі вступу, трьох розділів із висновками до кожного розділу, висновків та пропозицій, списку використаних джерел та додатків.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В першому розділі «Сучасний стан та шляхи удосконалення обліку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господарювання на прикладі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 досліджено наукові основи, економічний зміст та завдання обліку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 вивчено методологічні засади обліку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 розглянуто практичні аспекти обліку  фінансових результатів господарювання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»; запропоновано деякі шляхи удосконалення обліку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підприємстві.</w:t>
      </w:r>
    </w:p>
    <w:p w:rsidR="0050645C" w:rsidRPr="0050645C" w:rsidRDefault="0050645C" w:rsidP="0050645C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В другому розділі «Сучасний стан та шляхи удосконалення аналізу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господарювання на прикладі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 досліджено наукові основи, економічний зміст та завдання аналізу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 вивчено методологічні засади аналізу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підприємстві; розглянуто практичні аспекти аналізу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»; запропоновано основні шляхи удосконалення аналізу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на підприємстві.</w:t>
      </w:r>
    </w:p>
    <w:p w:rsidR="0050645C" w:rsidRPr="0050645C" w:rsidRDefault="0050645C" w:rsidP="0050645C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В третьому розділі «Сучасний стан та шляхи удосконалення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господарювання на прикладі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 досліджено наукові основи, економічний зміст та завдання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підприємства; вивчено сучасні методологічні засади аудиту фінансових результатів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в підприємства; розглянуто практичні аспекти аудиту фінансових результатів господарювання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»; запропоновано деякі шляхи удосконалення аудиту фінансових результатів </w:t>
      </w:r>
      <w:r w:rsidRPr="0050645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>господарювання на підприємстві.</w:t>
      </w:r>
    </w:p>
    <w:p w:rsidR="0050645C" w:rsidRPr="0050645C" w:rsidRDefault="0050645C" w:rsidP="0050645C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Зміст дипломної роботи магістра представлений на 112 сторінках комп’ютерного тексту. </w:t>
      </w:r>
    </w:p>
    <w:p w:rsidR="0050645C" w:rsidRPr="0050645C" w:rsidRDefault="0050645C" w:rsidP="0050645C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Дипломна робота магістра містить 16 таблиці, 13 рисунків. </w:t>
      </w:r>
    </w:p>
    <w:p w:rsidR="0050645C" w:rsidRPr="0050645C" w:rsidRDefault="0050645C" w:rsidP="0050645C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Положення основного тексту дипломної роботи магістра доповнює матеріал, викладений у 14 додатках. Список використаних джерел налічує 103 найменування, представлених на 1</w:t>
      </w:r>
      <w:r w:rsidRPr="0050645C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сторінках.</w:t>
      </w:r>
    </w:p>
    <w:p w:rsidR="0050645C" w:rsidRPr="0050645C" w:rsidRDefault="0050645C" w:rsidP="0050645C">
      <w:pPr>
        <w:widowControl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caps/>
          <w:color w:val="000000"/>
          <w:sz w:val="28"/>
          <w:szCs w:val="28"/>
        </w:rPr>
      </w:pPr>
      <w:r w:rsidRPr="0050645C">
        <w:rPr>
          <w:rFonts w:ascii="Times New Roman" w:eastAsia="Calibri" w:hAnsi="Times New Roman" w:cs="Times New Roman"/>
          <w:caps/>
          <w:color w:val="000000"/>
          <w:sz w:val="28"/>
          <w:szCs w:val="28"/>
        </w:rPr>
        <w:lastRenderedPageBreak/>
        <w:t xml:space="preserve">ВИСНОВКИ ТА ПРОПОЗИЦІЇ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  <w:highlight w:val="yellow"/>
          <w:lang w:eastAsia="uk-UA"/>
        </w:rPr>
      </w:pP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забезпечення функціонування та розвитку суб’єкта господарювання необхідна раціональна організація обліку, аналізу та аудиту фінансових результатів підприємства, що дає можливість регулювати результативність  діяльності та підвищувати її ефективність.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В результаті проведеного у дипломній роботі дослідження обліку, аналізу та аудиту фінансових результатів господарювання ПП «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Стройтемп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» можна зробити наступні висновки: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Встановлено, що ф</w:t>
      </w:r>
      <w:r w:rsidRPr="0050645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інансові результати господарювання підприємства є не тільки індикатор діяльності відповідних суб’єктів, але й підкреслюють рівень розвитку сучасного підприємства, що дає можливість зосередитись на факторах впливу зовнішнього </w:t>
      </w:r>
      <w:proofErr w:type="spellStart"/>
      <w:r w:rsidRPr="0050645C"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proofErr w:type="spellEnd"/>
      <w:r w:rsidRPr="0050645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внутрішнього середовища. </w:t>
      </w:r>
    </w:p>
    <w:p w:rsidR="0050645C" w:rsidRPr="0050645C" w:rsidRDefault="0050645C" w:rsidP="005064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0645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Систематизація фінансових результатів господарювання здійснюється за допомогою окремих ознак, що дає можливість групувати отримані результати, враховуючи аналітичні функції та вимоги чинного законодавства.  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Для визначення фінансового результату діяльності підприємства за звітний період необхідно порівняти доходи звітного періоду і витрати, понесені для одержання цих доходів.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Досліджено, д</w:t>
      </w:r>
      <w:r w:rsidRPr="0050645C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ля </w:t>
      </w:r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узагальнення інформації про фінансові результати господарювання  від   всіх видів діяльності </w:t>
      </w:r>
      <w:r w:rsidRPr="0050645C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Планом рахунків передбачено </w:t>
      </w:r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рахунок 79 «Фінансові результати».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Calibri" w:hAnsi="Times New Roman" w:cs="Times New Roman"/>
          <w:sz w:val="28"/>
          <w:szCs w:val="28"/>
          <w:lang w:eastAsia="uk-UA"/>
        </w:rPr>
        <w:t>Первинними документами при відображенні накопичення фінансових результатів різних видів діяльності та віднесення до складу нерозподіленого прибутку (збитку) є довідки та розрахунки бухгалтерії.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Проаналізовано, що метою фінансово-господарської діяльності Приватного підприємства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» є одержання прибутку та спеціалізується воно на виробництві виробів з бетону для будівництва,  виробництво будівельних металевих конструкцій і частин конструкцій; - проведення ремонтних та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реконструційних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робіт.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lastRenderedPageBreak/>
        <w:t>Для визначення фінансового стану на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 на основі даних фінансової звітності був проведений аналіз основних показників фінансово-господарської діяльності підприємства.</w:t>
      </w:r>
    </w:p>
    <w:p w:rsidR="0050645C" w:rsidRPr="0050645C" w:rsidRDefault="0050645C" w:rsidP="0050645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Аналіз окремих показників фінансово-господарської діяльності дає можливість виявити, що в 2017 р. у порівнянні з 2016 р. спостерігається значне збільшення собівартості реалізованої продукції на 1940 тис. грн., що негативно вплинуло на загальну результативність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». </w:t>
      </w:r>
    </w:p>
    <w:p w:rsidR="0050645C" w:rsidRPr="0050645C" w:rsidRDefault="0050645C" w:rsidP="0050645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Крім того, чистий дохід від реалізації товарів (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робіт,послуг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)  в  2017 збільшився на 4,76 % порівняно з 2016 роком, що відбулося, перш за все,  за рахунок зростання ціни реалізації та збільшення обсягу реалізації продукції суб’єкта господарювання.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Досліджено, що формування облікової політики на ПП «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Стройтемп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»  здійснюється у вигляді Наказу про облікову політику підприємства, який є основним внутрішнім документом, яким регулюється організація облікового процесу на підприємстві та є обов’язковим для виконання всіма службами і працівниками підприємства.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Встановлено, що пріоритетним напрямком бухгалтерського обліку на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» є достовірне та повне відображення в ньому та розкриття в фінансовій звітності інформації про фінансові результати.  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Важливим кроком щодо підвищення ефективності організації обліку фінансових результатів господарювання є розробка робочого плану рахунків за власними потребами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».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Досліджено, що для забезпечення політики управління фінансовими результатами господарювання важливим кроком є проведення детального аналізу з урахуванням структури та особливостей формування фінансових  результатів.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Процес здійснення аналізу фінансових результатів базується на розроблених методиках, в основі яких лежить динамічний та факторний аналіз, що саме дає можливість не тільки виявити негативні фактори впливу на результативні показники, але й зосередитись на використанні потенціальних можливостей.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Проведення аналізу фінансових результатів підприємства повинно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здійснюватись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за певними стадіями або етапами, кожен з яких супроводжується розрахунком окремих аналітичних показників та відповідною систематизацією вихідних та результативних даних.  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Дослідження та оцінка фінансових результатів підприємства здійснюється відповідними напрямками економічного аналізу: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1. Аналіз рівня і динаміки фінансових результатів господарювання;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2. Аналіз доходів і витрат господарювання;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3. Аналіз фінансових результатів від операційної діяльності підприємства;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4.  Аналіз розподілу прибутку;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5. Аналіз рентабельності діяльності підприємства.   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Проведення аналізу фінансових результатів господарювання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» є важливим етапом проведення економічного та фінансового аналізу, який повинен враховувати  існуючі методичні прийоми та напрямки діяльності суб’єкта господарювання.  </w:t>
      </w:r>
    </w:p>
    <w:p w:rsidR="0050645C" w:rsidRPr="0050645C" w:rsidRDefault="0050645C" w:rsidP="0050645C">
      <w:pPr>
        <w:spacing w:after="0" w:line="360" w:lineRule="auto"/>
        <w:ind w:right="91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pacing w:val="-4"/>
          <w:sz w:val="28"/>
          <w:szCs w:val="28"/>
          <w:lang w:bidi="ru-RU"/>
        </w:rPr>
        <w:t xml:space="preserve">Результати аналізу рівня і динаміки фінансових результатів </w:t>
      </w:r>
      <w:r w:rsidRPr="0050645C">
        <w:rPr>
          <w:rFonts w:ascii="Times New Roman" w:eastAsia="Calibri" w:hAnsi="Times New Roman" w:cs="Times New Roman"/>
          <w:sz w:val="28"/>
          <w:szCs w:val="28"/>
        </w:rPr>
        <w:t>свідчать про те, що загальна чистий дохід  від реалізації робіт та послуг у 2016 році на ПП «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Стройтемп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» у порівнянні з 2015 роком збільшився на 287 тис. грн., а у 2017 році  зростання було на 1793 тис. грн.  порівнянні з 2016 роком за рахунок зростання реалізованої продукції. </w:t>
      </w:r>
    </w:p>
    <w:p w:rsidR="0050645C" w:rsidRPr="0050645C" w:rsidRDefault="0050645C" w:rsidP="0050645C">
      <w:pPr>
        <w:spacing w:after="0" w:line="360" w:lineRule="auto"/>
        <w:ind w:right="91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Значні зміни відбулися у  валовому прибутку, а саме:  спостерігалось збільшення на 3840 тис. грн. у 2016 році порівняно з 2015 роком, але інша ситуація була у 2017 році, коли показник валового прибутку знизився на 147 тис. грн. у зв’язку із збільшенням собівартості продукції.   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Рекомендовано, особливим кроком на шляху підвищення аналізу фінансових результатів є аналіз резервів отримання фінансових результатів, у тому числі: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− зміна питомої ваги прибутку (збитку) усієї діяльності; </w:t>
      </w:r>
    </w:p>
    <w:p w:rsidR="0050645C" w:rsidRPr="0050645C" w:rsidRDefault="0050645C" w:rsidP="0050645C">
      <w:pPr>
        <w:spacing w:after="0" w:line="360" w:lineRule="auto"/>
        <w:ind w:left="708" w:firstLine="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− зміна частки прибутку від участі в капіталі у загальній його величині; − вплив податків і зборів на формування чистого прибутку (збитку);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− зміна питомої ваги прибутку (збитку) операційної, інвестиційної та фінансової діяльності суб’єкта господарювання тощо.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Досліджено, що зміна показників рентабельності дає можливість оцінити рівень досягнення поставлених цілей та проаналізувати ефективність системи управління суб’єктом господарювання. 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Необхідність проведення аудиту фінансових результатів підкреслюється, перш за все, структурою фінансових результатів на підприємстві та отриманням достовірної інформації щодо відображення їх у фінансовій звітності суб’єкта господарювання на відповідну дату.   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Досліджено, головним завданням аудиту фінансових результатів є перевірка правильності формування вартості та перевірка правильності відображення фінансових результатів у фінансовій звітності.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Слід зазначити, що методика проведення аудиту фінансових результатів складається з окремих етапів, які супроводжуються певними прийомами та способами контролю. Основні етапи аудиту фінансових результатів містять обов’язкові кроки, які виконує аудитор для досягнення поставлених цілей.   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Аудит фінансових результатів можна розділити на окремі етапи, які носять організаційний характер, а саме: планування аудиторської перевірки; збір аудиторських доказів; аналітична обробка отриманої інформації; завершення аудиторської перевірки шляхом формування аудиторського висновку.</w:t>
      </w:r>
    </w:p>
    <w:p w:rsidR="0050645C" w:rsidRPr="0050645C" w:rsidRDefault="0050645C" w:rsidP="0050645C">
      <w:pPr>
        <w:widowControl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Встановлено, що у</w:t>
      </w:r>
      <w:r w:rsidRPr="005064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ході аудиторської перевірки р</w:t>
      </w:r>
      <w:r w:rsidRPr="0050645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обочі документи, які зобов’язані вести та складати аудитор, повинні відображати основні аспекти предметної перевірки, що дасть можливість підвищити ефективність контрольних процедур. 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Аудиторська перевірка фінансових результатів господарювання ПП «</w:t>
      </w:r>
      <w:proofErr w:type="spellStart"/>
      <w:r w:rsidRPr="005064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Стройтемп</w:t>
      </w:r>
      <w:proofErr w:type="spellEnd"/>
      <w:r w:rsidRPr="005064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 була проведена у межах аудиту фінансово-господарської діяльності та фінансової звітності даного суб’єкта аудиторською фірмою ТОВ «Аудит-</w:t>
      </w:r>
      <w:proofErr w:type="spellStart"/>
      <w:r w:rsidRPr="005064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Юнікс</w:t>
      </w:r>
      <w:proofErr w:type="spellEnd"/>
      <w:r w:rsidRPr="005064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» у відповідності з нормами чинного законодавства та договором між сторонами.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Безпосередньо думка аудитора фірми ТОВ «Аудит-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Юнікс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» формується в контексті застосування основи фінансової звітності ПП «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Стройтемп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», а перелічені стандарти аудиту встановлюють більш конкретні та зрозумілі вимоги до процесу формування аудиторської думки.</w:t>
      </w:r>
    </w:p>
    <w:p w:rsidR="0050645C" w:rsidRPr="0050645C" w:rsidRDefault="0050645C" w:rsidP="0050645C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У результаті систематизації результатів аудиторської перевірки на ПП «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Стройтемп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» за період 01.01.2017-31.12.2017 р. була надана не модифікована думка, яка підтверджує, що фінансова звітність даного підприємства складена в усіх суттєвих аспектах відповідно до застосовної концептуальної основи фінансового звітування.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Аудитором фірми ТОВ «Аудит-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Юнікс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» за результатами проведеної аудиторської перевірки  були внесені наступні пропозиції  щодо покращення ведення обліку фінансових результатів господарювання на ПП «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Стройтемп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»:</w:t>
      </w:r>
    </w:p>
    <w:p w:rsidR="0050645C" w:rsidRPr="0050645C" w:rsidRDefault="0050645C" w:rsidP="0050645C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запропонувати нові автоматизовані системи обліку, щоб  підвищити ефективність обліку фінансових результатів даного суб’єкта господарювання; звернути увагу на зберігання первинних документів, які підтверджують отримані доходи та витрати, а також формують фінансові результати.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Рекомендовано, до основних напрямків удосконалення аудиту фінансових результатів господарювання на ПП «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Стройтемп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» можна віднести: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 вибір найбільш ефективної форми внутрішнього аудиту, враховуючи принципи  якості та економічності; 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 підвищення якості результатів незалежного аудиту за рахунок підбору відомої аудиторської фірми з високим рівнем якості щодо надання послуг; 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- проведення незалежних аудиторських перевірок для підтвердження достовірності фінансової звітності, що значно покращить інвестиційний портрет ПП «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Стройтемп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» та 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надасть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йому фінансових пріоритетів у заключні угод;</w:t>
      </w:r>
    </w:p>
    <w:p w:rsidR="0050645C" w:rsidRPr="0050645C" w:rsidRDefault="0050645C" w:rsidP="005064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Таким чином, на основі проведеного у дипломній роботі дослідження можна зробити наступні пропозиції щодо покращення обліку, аналізу та аудиту фінансових результатів на ПП «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Стройтемп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»: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1. Для удосконалення обліку фінансових результатів запропоновано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застосування аналітичних рахунків за субрахунком 791 «Результат операційної </w:t>
      </w:r>
      <w:r w:rsidRPr="0050645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діяльності» для деталізації інформації щодо основної та іншої операційної діяльності, а саме:  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>- 7911 «Результат основної діяльності суб’єкта господарювання»;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-7912 «Результат іншої операційної діяльності суб’єкта господарювання».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2. Для підвищення якості інформації про фінансовий стан підприємства пропонуємо сформувати на підприємстві фінансово-аналітичну службу, яка буде здійснювати не епізодично, а на постійній основі оцінку та аналіз фінансового стану підприємства, у тому числі фінансових результатів за звітні періоди.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3. Для збереження фінансової стабільності та зниження ризику банкрутства служба внутрішнього аудиту повинна приділяти особливу увагу питанням формування фінансових результатів ПП «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Стройтемп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». З метою встановлення суттєвості виявлених  внутрішнім аудитором помилок, їх необхідно систематизувати для складання підсумкової аудиторської документації на ПП «</w:t>
      </w:r>
      <w:proofErr w:type="spellStart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Стройтемп</w:t>
      </w:r>
      <w:proofErr w:type="spellEnd"/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». </w:t>
      </w: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bookmarkStart w:id="0" w:name="_GoBack"/>
      <w:bookmarkEnd w:id="0"/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0645C" w:rsidRPr="0050645C" w:rsidRDefault="0050645C" w:rsidP="0050645C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СПИСОК ВИКОРИСТАНИХ ДЖЕРЕЛ</w:t>
      </w:r>
    </w:p>
    <w:p w:rsidR="0050645C" w:rsidRPr="0050645C" w:rsidRDefault="0050645C" w:rsidP="0050645C">
      <w:pPr>
        <w:rPr>
          <w:rFonts w:ascii="Times New Roman" w:eastAsia="Calibri" w:hAnsi="Times New Roman" w:cs="Times New Roman"/>
          <w:iCs/>
        </w:rPr>
      </w:pP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Господарський кодекс України від 16.01.2003 р. N 436-IV / [Електронний ресурс]: за даними Верховної Ради України № 436-15. Режим доступу: </w:t>
      </w:r>
      <w:hyperlink r:id="rId6" w:history="1">
        <w:r w:rsidRPr="0050645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http://zakon1.rada.gov.ua/laws/show/436-15</w:t>
        </w:r>
      </w:hyperlink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(з змінами та доповненнями). - Назва з титул. екрану.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Податковий кодекс України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вiд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02.12.2010 № 2755-VI із змінами та доповненнями / [Електронний ресурс]: за даними Верховної Ради України № 2755-17. Режим доступу: </w:t>
      </w:r>
      <w:hyperlink r:id="rId7" w:history="1">
        <w:r w:rsidRPr="0050645C">
          <w:rPr>
            <w:rFonts w:ascii="Times New Roman" w:eastAsia="Calibri" w:hAnsi="Times New Roman" w:cs="Times New Roman"/>
            <w:sz w:val="28"/>
            <w:szCs w:val="28"/>
          </w:rPr>
          <w:t>http://zakon2.rada.gov.ua/laws/show/2755-17</w:t>
        </w:r>
      </w:hyperlink>
      <w:r w:rsidRPr="0050645C">
        <w:rPr>
          <w:rFonts w:ascii="Times New Roman" w:eastAsia="Calibri" w:hAnsi="Times New Roman" w:cs="Times New Roman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(з змінами та доповненнями). - Назва з титул. екрану.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Цивільний Кодекс України від 16.01.2003 р. № 435-ІV / [Електронний ресурс]: за даними Верховної Ради України № 435-15. Режим доступу: </w:t>
      </w:r>
      <w:hyperlink r:id="rId8" w:history="1">
        <w:r w:rsidRPr="0050645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http://zakon4.rada.gov.ua/laws/show/435-15</w:t>
        </w:r>
      </w:hyperlink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(з змінами та доповненнями). - Назва з титул. екрану.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Про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аудит фінансової звітності та аудиторську діяльність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: Закон України від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>21.12.2017р. № 2258-VIII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(в редакції від 01.10.2018 р.). - [Електронний ресурс]: Верховна Рада України. - Режим доступу: </w:t>
      </w:r>
      <w:hyperlink r:id="rId9" w:history="1">
        <w:r w:rsidRPr="0050645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http://zakon0.rada.gov.ua/laws/show/3125-12</w:t>
        </w:r>
      </w:hyperlink>
      <w:r w:rsidRPr="0050645C">
        <w:rPr>
          <w:rFonts w:ascii="Times New Roman" w:eastAsia="Calibri" w:hAnsi="Times New Roman" w:cs="Times New Roman"/>
          <w:sz w:val="28"/>
          <w:szCs w:val="28"/>
        </w:rPr>
        <w:t>. - Назва з титул. екрану.</w:t>
      </w:r>
    </w:p>
    <w:p w:rsidR="0050645C" w:rsidRPr="0050645C" w:rsidRDefault="0050645C" w:rsidP="0050645C">
      <w:pPr>
        <w:widowControl w:val="0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Про бухгалтерський облік та фінансову звітність в Україні: Закон України від 16.07.1999 р. № 996-XIV (в редакції від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>01.07.2018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.). - [Електронний ресурс]: Верховна Рада України. - Режим доступу: </w:t>
      </w:r>
      <w:hyperlink r:id="rId10" w:history="1">
        <w:r w:rsidRPr="0050645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http://zakon2.rada.gov.ua/laws/show/996-14</w:t>
        </w:r>
      </w:hyperlink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(з змінами та доповненнями). - Назва з титул. екрану. </w:t>
      </w:r>
    </w:p>
    <w:p w:rsidR="0050645C" w:rsidRPr="0050645C" w:rsidRDefault="0050645C" w:rsidP="0050645C">
      <w:pPr>
        <w:widowControl w:val="0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Національне положення (стандарт) бухгалтерського обліку 1 «Загальні вимоги до фінансової звітності»: наказ Міністерства фінансів України від 07.02.2013 р. № 73 (в редакції від 09.08.2013 р.). - [Електронний ресурс]: Верховна Рада України. - Режим доступу: </w:t>
      </w:r>
      <w:hyperlink r:id="rId11" w:history="1">
        <w:r w:rsidRPr="0050645C">
          <w:rPr>
            <w:rFonts w:ascii="Times New Roman" w:eastAsia="Calibri" w:hAnsi="Times New Roman" w:cs="Times New Roman"/>
            <w:sz w:val="28"/>
            <w:szCs w:val="28"/>
          </w:rPr>
          <w:t>http://zakon4.rada.gov.ua/laws/show/z0336-13</w:t>
        </w:r>
      </w:hyperlink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-  Назва з титул. екрану. </w:t>
      </w:r>
    </w:p>
    <w:p w:rsidR="0050645C" w:rsidRPr="0050645C" w:rsidRDefault="0050645C" w:rsidP="0050645C">
      <w:pPr>
        <w:widowControl w:val="0"/>
        <w:numPr>
          <w:ilvl w:val="0"/>
          <w:numId w:val="5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Національне положення (стандарт) бухгалтерського обліку 2 «Консолідована фінансова звітність»: наказ Міністерства фінансів України від 27.06.2013 р.  № 628 - [Електронний ресурс]: Верховна Рада України. - Режим доступу: </w:t>
      </w:r>
      <w:hyperlink r:id="rId12" w:history="1">
        <w:r w:rsidRPr="0050645C">
          <w:rPr>
            <w:rFonts w:ascii="Times New Roman" w:eastAsia="Calibri" w:hAnsi="Times New Roman" w:cs="Times New Roman"/>
            <w:sz w:val="28"/>
            <w:szCs w:val="28"/>
          </w:rPr>
          <w:t>http://zakon4.rada.gov.ua/laws/show/z1223-13</w:t>
        </w:r>
      </w:hyperlink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50645C" w:rsidRPr="0050645C" w:rsidRDefault="0050645C" w:rsidP="0050645C">
      <w:pPr>
        <w:widowControl w:val="0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Положення (стандарт) бухгалтерського обліку 6 «Виправлення помилок і зміни у фінансових звітах»: наказ Міністерства фінансів України від 28.05.1999 р. № 137. - [Електронний ресурс]: Верховна Рада України. - Режим доступу: </w:t>
      </w:r>
      <w:hyperlink r:id="rId13" w:history="1">
        <w:r w:rsidRPr="0050645C">
          <w:rPr>
            <w:rFonts w:ascii="Times New Roman" w:eastAsia="Calibri" w:hAnsi="Times New Roman" w:cs="Times New Roman"/>
            <w:sz w:val="28"/>
            <w:szCs w:val="28"/>
          </w:rPr>
          <w:t>http://zakon4.rada.gov.ua/laws/show/z0392-99</w:t>
        </w:r>
      </w:hyperlink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(з змінами та доповненнями). - Назва з титул. екрану.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Положення (стандарт) бухгалтерського обліку 10 «Дебіторська заборгованість»: наказ Міністерства фінансів України від 08.10.1999 р. № 237. - [Електронний ресурс]: Верховна Рада України. - Режим доступу: </w:t>
      </w:r>
      <w:hyperlink r:id="rId14" w:history="1">
        <w:r w:rsidRPr="0050645C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http://zakon4.rada.gov.ua/laws/show/z0725-99</w:t>
        </w:r>
      </w:hyperlink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(з змінами та доповненнями). - Назва з титул. екрану.</w:t>
      </w:r>
    </w:p>
    <w:p w:rsidR="0050645C" w:rsidRPr="0050645C" w:rsidRDefault="0050645C" w:rsidP="0050645C">
      <w:pPr>
        <w:widowControl w:val="0"/>
        <w:numPr>
          <w:ilvl w:val="0"/>
          <w:numId w:val="5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Положення (стандарт) бухгалтерського обліку 15 «Дохід»: наказ Міністерства фінансів України від 29.11.1999 р. № 290 (в редакції від 09.08.2013 р.). - [Електронний ресурс]: Верховна Рада України. - Режим доступу: </w:t>
      </w:r>
      <w:hyperlink r:id="rId15" w:history="1">
        <w:r w:rsidRPr="0050645C">
          <w:rPr>
            <w:rFonts w:ascii="Times New Roman" w:eastAsia="Calibri" w:hAnsi="Times New Roman" w:cs="Times New Roman"/>
            <w:sz w:val="28"/>
            <w:szCs w:val="28"/>
          </w:rPr>
          <w:t>http://zakon1.rada.gov.ua/laws/show/z0860-99</w:t>
        </w:r>
      </w:hyperlink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- Назва з титул. екрану. </w:t>
      </w:r>
    </w:p>
    <w:p w:rsidR="0050645C" w:rsidRPr="0050645C" w:rsidRDefault="0050645C" w:rsidP="0050645C">
      <w:pPr>
        <w:widowControl w:val="0"/>
        <w:numPr>
          <w:ilvl w:val="0"/>
          <w:numId w:val="5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Положення (стандарт) бухгалтерського обліку 16 «Витрати»: наказ Міністерства фінансів України від 31.12.1999 р. № 318 (в редакції від 09.08.2013 р.). - [Електронний ресурс]: Верховна Рада України. - Режим доступу: http://zakon.rada.gov.ua/laws/show/z0027-00. - Назва з титул. екрану. </w:t>
      </w:r>
    </w:p>
    <w:p w:rsidR="0050645C" w:rsidRPr="0050645C" w:rsidRDefault="0050645C" w:rsidP="0050645C">
      <w:pPr>
        <w:widowControl w:val="0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Положення (стандарт) бухгалтерського обліку 17 «Податок на прибуток»: наказ Міністерства фінансів України від 28.12.2000 р. № 353. - [Електронний ресурс]: Верховна Рада України. - Режим доступу: http://zakon.rada.gov.ua/laws/show/z0047-01 (з змінами та доповненнями). - Назва з титул. екрану.</w:t>
      </w:r>
    </w:p>
    <w:p w:rsidR="0050645C" w:rsidRPr="0050645C" w:rsidRDefault="0050645C" w:rsidP="0050645C">
      <w:pPr>
        <w:widowControl w:val="0"/>
        <w:numPr>
          <w:ilvl w:val="0"/>
          <w:numId w:val="5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Положення про інвентаризацію активів та зобов’язань: наказ Міністерства фінансів України від 02.09.2014  № 879. -  [Електронний ресурс]; за станом </w:t>
      </w:r>
      <w:r w:rsidRPr="0050645C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eastAsia="uk-UA"/>
        </w:rPr>
        <w:t xml:space="preserve">18.11.2016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р. /  Верховна Рада України. - Режим доступу: </w:t>
      </w:r>
      <w:hyperlink r:id="rId16" w:history="1">
        <w:r w:rsidRPr="0050645C">
          <w:rPr>
            <w:rFonts w:ascii="Times New Roman" w:eastAsia="Calibri" w:hAnsi="Times New Roman" w:cs="Times New Roman"/>
            <w:sz w:val="28"/>
            <w:szCs w:val="28"/>
          </w:rPr>
          <w:t>http://zakon3.rada.gov.ua/laws/show/z1365-14</w:t>
        </w:r>
      </w:hyperlink>
      <w:r w:rsidRPr="0050645C">
        <w:rPr>
          <w:rFonts w:ascii="Times New Roman" w:eastAsia="Calibri" w:hAnsi="Times New Roman" w:cs="Times New Roman"/>
          <w:sz w:val="28"/>
          <w:szCs w:val="28"/>
        </w:rPr>
        <w:t>. - Назва з  екрану.</w:t>
      </w:r>
    </w:p>
    <w:p w:rsidR="0050645C" w:rsidRPr="0050645C" w:rsidRDefault="0050645C" w:rsidP="0050645C">
      <w:pPr>
        <w:widowControl w:val="0"/>
        <w:numPr>
          <w:ilvl w:val="0"/>
          <w:numId w:val="5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Поло</w:t>
      </w:r>
      <w:r w:rsidRPr="0050645C">
        <w:rPr>
          <w:rFonts w:ascii="Times New Roman" w:eastAsia="Calibri" w:hAnsi="Times New Roman" w:cs="Times New Roman"/>
          <w:sz w:val="28"/>
          <w:szCs w:val="28"/>
        </w:rPr>
        <w:softHyphen/>
        <w:t xml:space="preserve">ження про документальне забезпечення записів в бухгалтерському обліку: наказ Міністерства фінансів України від 24.05.1995 р. № 88. -  </w:t>
      </w:r>
      <w:r w:rsidRPr="0050645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[Електронний ресурс]; за станом на 01.01.2015 р. /  Верховна Рада України. - Режим доступу: </w:t>
      </w:r>
      <w:hyperlink r:id="rId17" w:history="1">
        <w:r w:rsidRPr="0050645C">
          <w:rPr>
            <w:rFonts w:ascii="Times New Roman" w:eastAsia="Calibri" w:hAnsi="Times New Roman" w:cs="Times New Roman"/>
            <w:sz w:val="28"/>
            <w:szCs w:val="28"/>
          </w:rPr>
          <w:t>http://zakon4.rada.gov.ua/laws/show/z0168-95</w:t>
        </w:r>
      </w:hyperlink>
      <w:r w:rsidRPr="0050645C">
        <w:rPr>
          <w:rFonts w:ascii="Times New Roman" w:eastAsia="Calibri" w:hAnsi="Times New Roman" w:cs="Times New Roman"/>
          <w:sz w:val="28"/>
          <w:szCs w:val="28"/>
        </w:rPr>
        <w:t>. -  Назва з  екрану.</w:t>
      </w:r>
    </w:p>
    <w:p w:rsidR="0050645C" w:rsidRPr="0050645C" w:rsidRDefault="0050645C" w:rsidP="0050645C">
      <w:pPr>
        <w:widowControl w:val="0"/>
        <w:numPr>
          <w:ilvl w:val="0"/>
          <w:numId w:val="5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Положення про ведення касових операцій в національній валюті в Україні:  Постанова Правління Національного банку України від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>29.12.2017</w:t>
      </w:r>
      <w:r w:rsidRPr="0050645C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р. № 148. - [Електронний ресурс]; за станом на 01.06.2018 р. -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Режим доступу: http://zakon.rada.gov.ua/laws/show/v0148500-17. - Назва з  екрану.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Положення з національної практики контролю якості аудиторських послуг 1: рішення Аудиторської палати України від 27.09.2007 р. № 182/4. - [Електронний ресурс]: Аудиторська палата України. - Режим доступу: </w:t>
      </w:r>
      <w:hyperlink r:id="rId18" w:history="1">
        <w:r w:rsidRPr="0050645C">
          <w:rPr>
            <w:rFonts w:ascii="Times New Roman" w:eastAsia="Calibri" w:hAnsi="Times New Roman" w:cs="Times New Roman"/>
            <w:bCs/>
            <w:sz w:val="28"/>
            <w:szCs w:val="28"/>
          </w:rPr>
          <w:t>http://www.apu.com.ua/kontrol-yakosti</w:t>
        </w:r>
      </w:hyperlink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(з змінами та доповненнями). - Назва з титул. екрану.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Положення про зовнішні перевірки системи контролю якості аудиторських послуг: рішення Аудиторської палати України від 30.10.2014 р. № 302/9. - [Електронний ресурс]: Аудиторська палата України. - Режим доступу:  </w:t>
      </w:r>
      <w:hyperlink r:id="rId19" w:history="1">
        <w:r w:rsidRPr="0050645C">
          <w:rPr>
            <w:rFonts w:ascii="Times New Roman" w:eastAsia="Calibri" w:hAnsi="Times New Roman" w:cs="Times New Roman"/>
            <w:bCs/>
            <w:sz w:val="28"/>
            <w:szCs w:val="28"/>
          </w:rPr>
          <w:t>http://www.apu.com.ua/kontrol-yakosti</w:t>
        </w:r>
      </w:hyperlink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(з змінами та доповненнями). -  Назва з титул. екрану.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Міжнародні стандарти контролю якості, аудиту, огляду, іншого надання впевненості та супутніх послуг: видання 2016–2017 років. Частина 1 [Електронний ресурс]: Міжнародна федерація бухгалтерів, Аудиторська палата України; голова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редкол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Т.О. Каменська,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редкол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Дабіжа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В.В.,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Кузуб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О.А.,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Куреза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Т.В., Терещенко Ю.В. та ін. / пер. з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англ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Ольховікова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О.Л.,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Шульман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М.К. - К.: 2018. – Режим доступу: </w:t>
      </w:r>
      <w:hyperlink r:id="rId20" w:history="1">
        <w:r w:rsidRPr="0050645C">
          <w:rPr>
            <w:rFonts w:ascii="Times New Roman" w:eastAsia="Calibri" w:hAnsi="Times New Roman" w:cs="Times New Roman"/>
            <w:bCs/>
            <w:color w:val="0000FF"/>
            <w:sz w:val="28"/>
            <w:szCs w:val="28"/>
            <w:u w:val="single"/>
          </w:rPr>
          <w:t>https://www.apu.net.ua/attachments/article/1151/2017_часть</w:t>
        </w:r>
      </w:hyperlink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1.pdf. - Назва з титул. екрану.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Міжнародні стандарти контролю якості, аудиту, огляду, іншого надання впевненості та супутніх послуг: видання 2016–2017 років. Частина 2 [Електронний ресурс]: Міжнародна федерація бухгалтерів, Аудиторська палата України; голова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редкол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Т.О. Каменська,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редкол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Дабіжа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В.В.,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Кузуб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О.А.,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Куреза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Т.В., Терещенко Ю.В. та ін. / пер. з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англ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Ольховікова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О.Л.,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Шульман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М.К. - К.: 2018. – Режим доступу: </w:t>
      </w:r>
      <w:hyperlink r:id="rId21" w:history="1">
        <w:r w:rsidRPr="0050645C">
          <w:rPr>
            <w:rFonts w:ascii="Times New Roman" w:eastAsia="Calibri" w:hAnsi="Times New Roman" w:cs="Times New Roman"/>
            <w:sz w:val="28"/>
            <w:szCs w:val="28"/>
          </w:rPr>
          <w:t>https://www.apu.net.ua/attachments/article/1151/2017_часть</w:t>
        </w:r>
      </w:hyperlink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2.pdf. - Назва з титул. екрану.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Міжнародні стандарти контролю якості, аудиту, огляду, іншого надання впевненості та супутніх послуг: видання 2016–2017 років. Частина 3 [Електронний ресурс]: Міжнародна федерація бухгалтерів, Аудиторська палата України; голова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редкол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Т.О. Каменська,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редкол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Дабіжа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В.В.,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Кузуб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О.А.,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Куреза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Т.В., Терещенко Ю.В. та ін. / пер. з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англ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Ольховікова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О.Л.,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Шульман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М.К. - К.: 2018. – Режим доступу: </w:t>
      </w:r>
      <w:hyperlink r:id="rId22" w:history="1">
        <w:r w:rsidRPr="0050645C">
          <w:rPr>
            <w:rFonts w:ascii="Times New Roman" w:eastAsia="Calibri" w:hAnsi="Times New Roman" w:cs="Times New Roman"/>
            <w:bCs/>
            <w:sz w:val="28"/>
            <w:szCs w:val="28"/>
          </w:rPr>
          <w:t>https://www.apu.net.ua/attachments/article/1151/2017_часть</w:t>
        </w:r>
      </w:hyperlink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3.pdf. - Назва з титул. екрану.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Методичні рекомендації по застосуванню регістрів бухгалтерського обліку: наказ Міністерства фінансів України від 29.12.2000 р. № 356. – [Електронний ресурс]: Бібліотека бухгалтерського обліку. – Режим доступу: </w:t>
      </w:r>
      <w:hyperlink r:id="rId23" w:history="1">
        <w:r w:rsidRPr="0050645C">
          <w:rPr>
            <w:rFonts w:ascii="Times New Roman" w:eastAsia="Calibri" w:hAnsi="Times New Roman" w:cs="Times New Roman"/>
            <w:bCs/>
            <w:sz w:val="28"/>
            <w:szCs w:val="28"/>
          </w:rPr>
          <w:t>http://www.uazakon.com/big/text574/pg1.htm</w:t>
        </w:r>
      </w:hyperlink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(з змінами та доповненнями). - Назва з титул. екрану.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Інструкція про застосування </w:t>
      </w:r>
      <w:hyperlink r:id="rId24" w:tgtFrame="_blank" w:history="1">
        <w:r w:rsidRPr="0050645C">
          <w:rPr>
            <w:rFonts w:ascii="Times New Roman" w:eastAsia="Calibri" w:hAnsi="Times New Roman" w:cs="Times New Roman"/>
            <w:bCs/>
            <w:sz w:val="28"/>
            <w:szCs w:val="28"/>
          </w:rPr>
          <w:t>Плану рахунків бухгалтерського обліку активів, капіталу, зобов'язань і господарських операцій підприємств і організацій</w:t>
        </w:r>
      </w:hyperlink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: Наказ Міністерства фінансів України </w:t>
      </w:r>
      <w:hyperlink r:id="rId25" w:tgtFrame="_blank" w:history="1">
        <w:r w:rsidRPr="0050645C">
          <w:rPr>
            <w:rFonts w:ascii="Times New Roman" w:eastAsia="Calibri" w:hAnsi="Times New Roman" w:cs="Times New Roman"/>
            <w:bCs/>
            <w:sz w:val="28"/>
            <w:szCs w:val="28"/>
          </w:rPr>
          <w:t>30.11.1999  № 291</w:t>
        </w:r>
      </w:hyperlink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- [Електронний ресурс]; за станом на 05.01.2018 р. – Режим доступу : </w:t>
      </w:r>
      <w:hyperlink r:id="rId26" w:history="1">
        <w:r w:rsidRPr="0050645C">
          <w:rPr>
            <w:rFonts w:ascii="Times New Roman" w:eastAsia="Calibri" w:hAnsi="Times New Roman" w:cs="Times New Roman"/>
            <w:bCs/>
            <w:sz w:val="28"/>
            <w:szCs w:val="28"/>
          </w:rPr>
          <w:t>http://zakon.rada.gov.ua/laws/show/z0893-99</w:t>
        </w:r>
      </w:hyperlink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- Назва з титул. екрану.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Азаренков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Г.Ф. Економічний аналіз [Текст] 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/ Г.Ф.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Азаренков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З.Ф.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Петряєва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Г.Г.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Хмеленко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- Х.: ХДЕУ, 2003. – 248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Аналіз господарської діяльності [Текст] 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/ В.О. Шевчук, О.В. Коновалова, В.П.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Пантелеев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- К.: ДП «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Інформ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.-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аналіт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агентство», 2011. - 399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Андросова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О.Ф. Методика аудиту основних засобів і нематеріальних активів та її вплив на якість аудита / О.Ф.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Андросова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К. А. Калугіна //  Хмельницького національного університету №3, T. 3. – 2011. - [Електронний ресурс]. -  Режим доступу до журналу:  </w:t>
      </w:r>
      <w:hyperlink r:id="rId27" w:history="1">
        <w:r w:rsidRPr="0050645C">
          <w:rPr>
            <w:rFonts w:ascii="Times New Roman" w:eastAsia="Calibri" w:hAnsi="Times New Roman" w:cs="Times New Roman"/>
            <w:bCs/>
            <w:sz w:val="28"/>
            <w:szCs w:val="28"/>
          </w:rPr>
          <w:t>http://journals.khnu.km.ua/vestnik/pdf/ekon/2011_3_3/250-255.pdf</w:t>
        </w:r>
      </w:hyperlink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lastRenderedPageBreak/>
        <w:t xml:space="preserve"> Аудит (основи державного, незалежного професійного та внутрішнього аудиту) [Текст] : підручник /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Нац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центр обліку та аудиту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Нац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Академії статистики, обліку та аудиту, Одеська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нац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академія харчових технологій, Одеський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держ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економ. ун-т; ред. : В. 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Немченко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О. Ю. Редько. – К. : ЦУЛ, 2012. – 540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Атамас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П.Й. Бухгалтерський облік у галузях економіки [Текст]: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посiбник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/ П.Й.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Атамас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- 2-ге вид., перероб. та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доп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– К.: ЦУЛ, 2010. – 392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Багрій К.Л. Важливість автоматизації фінансових результатів у сучасних умовах господарювання  [Електронний ресурс]  /  К.Л. Багрій  //  Науковий вісник Херсонського державного університету. -  2013. -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Вип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2. – Режим доступу:  http://www.ej.kherson.ua/journal/economic_02/Bagriy.pd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Білуха М.Т. Аудит [Текст]: [підручник] / М.Т. Білуха. – К.: Знання, 2006. – 768 с.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Бланк И.А.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Финансовый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менеджмент.  / И.А. Бланк – К.: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Учебный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курс. 2-е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изд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перераб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и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доп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Эльга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Ника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-Центр, 2004. – 656 с.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Бутинець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Ф.Ф. Аудит [Текст] : [підручник для студентів спеціальності «Облік  і аудит» вищих навчальних закладів] / Ф.Ф.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Бутинець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2-е вид. – Житомир: ПП «Рута», 2007. – 672 с.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Бутинець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Ф.Ф. Бухгалтерський фінансовий облік [Текст] :  підручник для студентів спеціальності "Облік і аудит" вищих навчальних закладів; під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заг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ред. Ф.Ф.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Бутинця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- 8-ме вид., перероб. та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доп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– Житомир : ПП "Рута", 2009. - 912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Бухгалтерський фінансовий облік: теорія і практика [Текст] 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.-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практ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/ Н.І.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Верхоглядова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В.П. Шило, С.Б. Ільїна та ін. – К. : Центр учбової л-ри, 2010. – 536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Бухгалтерський облік: практичний посібник  [Текст] / М.Ф.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Огійчук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К.О.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Утенкова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О.В. Ковальова, В.Є.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Тредіт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– Х.: 2015. – 334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Виноградова М. О. Аудит [Текст] 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/ М. О. Виноградова, Л. І.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Жидєєва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– К.: «Центр учбової літератури», 2014. – 654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lastRenderedPageBreak/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Войнаренко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М.П. Міжнародні стандарти фінансової звітності та аудиту [Текст]: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посібник / М.П.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Войнаренко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Н.А. Пономарьова, О.В.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Замазій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– К.: ЦУЛ, 2010. – 484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Вороніна О.О. Управління фінансовим результатом промислового підприємства :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екон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наук : спец. 08.00.04 «Економіка та управління підприємствами (за видами економічної діяльності)» / О.О. Вороніна. – Х., 2009. – 23 с.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Голов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С.Ф. Фінансовий облік [Текст] / С.Ф.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Голов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В.М.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Костюченко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– К.: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Лібра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2005. – 976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Голов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С.Ф. Бухгалтерський облік за міжнародними стандартами: приклади та коментарі [Текст] 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практ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Посібник / С.Ф.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Голов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В.М.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Костюченко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- К.: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Лібра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2011. - 840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Гончарук Я.А. Аудит [Текст] : навчальний посібник / Я.А. Гончарук, В.С. Рудницький, 3-те вид. - К.: Знання, 2007. - 443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Горбатенко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А. А. Особливості формування власних фінансових ресурсів підприємств в Україні [Текст] // Економічний вісник Переяслав – Хмельницького ДПУ імені Григорія Сковороди. – 2010. – Випуск № 15/1. – С. 195-201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Гончар Л.А.  Аудит фінансових результатів діяльності підприємства: проблеми та шляхи вирішення [Електронний ресурс] / Л.А. Гончар  // Молодий вчений». -  № 3 (30), 2016. - Режим доступу:  </w:t>
      </w:r>
      <w:r w:rsidRPr="0050645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http://molodyvcheny.in.ua/files/journal/2016/3/14.pdf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Грабовецький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Б. Є. Фінансовий аналіз та звітність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>[Текст]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: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/ Б. Є.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Грабовецький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І. В.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Шварц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– Вінниця : ВНТУ, 2011. – 281 с. 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Гура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Н.О. Облік видів економічної діяльності [Текст] : [підручник]  / Н.О.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Гура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– К.: ЦУЛ, 2010. – 320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Дєєва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Н.М. Аудит [Текст] 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для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студ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вищ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закл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/ Н.М.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Дєєва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О.І.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Дедіков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– К.: Центр учбової літератури, Дніпропетровська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держ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фінансова академія, 2007. – 182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Демиденко С.Л. Оперативний економічний аналіз: сутність, переваги та недоліки [Електронний ресурс] / С.Л. Демиденко, Д.О. Димитрова. -  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lastRenderedPageBreak/>
        <w:t xml:space="preserve">Міжнародні економічні відносини та світове господарство Випуск 13, частина 1. – 2017. -  Режим доступу:  </w:t>
      </w:r>
      <w:hyperlink r:id="rId28" w:history="1">
        <w:r w:rsidRPr="0050645C">
          <w:rPr>
            <w:rFonts w:ascii="Times New Roman" w:eastAsia="Calibri" w:hAnsi="Times New Roman" w:cs="Times New Roman"/>
            <w:bCs/>
            <w:sz w:val="28"/>
            <w:szCs w:val="28"/>
          </w:rPr>
          <w:t>https://dspace.uzhnu.edu.ua/jspui/bitstream/lib/15815/1</w:t>
        </w:r>
      </w:hyperlink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Економічний аналіз: теорія і практика [Текст] :  Підручник // за ред.. проф. Загороднього А.Г. - Львів: «Магнолія плюс», 2006. – 428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Економічний аналіз [Текст]: Навчальний посібник / В.М.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Серединська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О.М.Загородна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Р.В.Федорович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– Тернопіль: Видавництво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Астон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2010. – 624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Єлецьких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С. Я. Фінансова санація та банкрутство підприємств : навчальний посібник [Текст] / С. Я.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Єлецьких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Г. 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Тельнова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— К. : Центр учбової літератури, 2007. — 176 с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Завгородній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В.Г. Облік, аналіз та аудит [Текст] : навчальний посібник / В.Г.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Завгородній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Є.В. Мних, В.С. Рудницький. – К.: Кондор, 2010. – 618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Загородній А.Г. Фінансовий словник. [Текст] : словник / 3-те вид.,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випр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та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доп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Загородній А.Г., Вознюк Г.Л.,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Смовженко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Т.С. – К.: Т-во “Знання”, КОО, 2000. – 587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Іванова Н.А. Організація і методика аудиту [Текст] 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/ Н.А. Іванова, О.В.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Ролінський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– К. : Центр учбової літератури, 2008. – 216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Івахненков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С. Комп’ютерний аудит. Контрольні методики і технології [Текст] / С.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Івахненков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-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К.:Знання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2005.- 286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Івахненко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В.М. Курс економічного аналізу [Текст]: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.-метод. посібник для самостійного вивчення дисципліни / В.М.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Івахненко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М.І.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Горбаток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2-е вид., перероб. і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доп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– К.: КНЕУ, 2005. – 302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>Ільїна С.Б. Основи аудиту [Текст] : навчально-практичний посібник / С.Б. Ільїна. - К.: Кондор, 2006. – 378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Катан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Л. І. Фінансові ресурси підприємства та особливості їх формування [Текст] / Л. І.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Катан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// Вісник Дніпропетровського державного аграрно-економічного університету. – 2014. – № 6. – С. 38-44.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Катков Н.В.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Методичні підходи до аудиту фінансових результатів діяльності підприємства [Електронний ресурс] / </w:t>
      </w:r>
      <w:r w:rsidRPr="0050645C">
        <w:rPr>
          <w:rFonts w:ascii="Times New Roman" w:eastAsia="Calibri" w:hAnsi="Times New Roman" w:cs="Times New Roman"/>
          <w:bCs/>
          <w:iCs/>
          <w:sz w:val="28"/>
          <w:szCs w:val="28"/>
        </w:rPr>
        <w:t>Н. В. Каткова,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50645C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С. А. </w:t>
      </w:r>
      <w:proofErr w:type="spellStart"/>
      <w:r w:rsidRPr="0050645C">
        <w:rPr>
          <w:rFonts w:ascii="Times New Roman" w:eastAsia="Calibri" w:hAnsi="Times New Roman" w:cs="Times New Roman"/>
          <w:bCs/>
          <w:iCs/>
          <w:sz w:val="28"/>
          <w:szCs w:val="28"/>
        </w:rPr>
        <w:t>Бурлан</w:t>
      </w:r>
      <w:proofErr w:type="spellEnd"/>
      <w:r w:rsidRPr="0050645C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 </w:t>
      </w:r>
      <w:r w:rsidRPr="0050645C">
        <w:rPr>
          <w:rFonts w:ascii="Times New Roman" w:eastAsia="Calibri" w:hAnsi="Times New Roman" w:cs="Times New Roman"/>
          <w:bCs/>
          <w:iCs/>
          <w:sz w:val="28"/>
          <w:szCs w:val="28"/>
        </w:rPr>
        <w:lastRenderedPageBreak/>
        <w:t xml:space="preserve">//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>Ефективна економіка № 12. – Режим доступу:  2017http://www.economy.nayka.com.ua/?op=1&amp;z=5988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Кім Г. Бухгалтерський облік: первинні документи та їх заповнення [Текст] : навчальний посібник / Г. Кім, В. Сопко, С. Кім. – К.: Університет економіки та права </w:t>
      </w:r>
      <w:r w:rsidRPr="0050645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«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Крок</w:t>
      </w:r>
      <w:r w:rsidRPr="0050645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»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2004. – 437 с.</w:t>
      </w:r>
      <w:r w:rsidRPr="0050645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Кіндрацька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Г.І. Економічний аналіз [Текст] 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посібник для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студ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вищих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закл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/ Г.І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Кіндрацька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М.С. Білик, А.Г. Загородній. - Львів: Видавництво Національного ун-ту «Львівська політехніка», 2005. – 428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Ковалев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В.В.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Финансовый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анализ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методы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и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процедуры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 [Текст] / В.В.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Ковалев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– М.: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Финансы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и статистика, 2008. – 485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Колос І.В. Внутрішній аудит як інструмент підвищення ефективності діяльності підприємства [Електронний ресурс]  / І.В. Колос, Н.Й.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Радіонова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// Проблеми теорії та методології бухгалтерського обліку, контролю і аналізу. - 2013 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Вип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1 (25). – Режим доступу:    http://knutd.edu.ua/publications/pdf/Ukrainian_editions/Kolos20150521.pdf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Кононенко О.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Анализ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финансовой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отчетности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[Текст] : підручник   / О. Кононенко, О.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Маханько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- Х.: Фактор, 2012. – 208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Коваленко А.М. Бухгалтерський облік в Україні [Текст]  / А.М. Коваленко. – К.: ВКК «Баланс-клуб», 2006. – 1024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Коробов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М.Я. Фінансово-економічний аналіз діяльності підприємств [Текст] : [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посібник] / М.Я.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Коробов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3-тє вид., перероб. і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доп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- К.: Знання, 2002. - 296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Кулаковська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Л.П. Організація і методика аудиту [Текст] : [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.] / Л.П.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Кулаковська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Ю.В.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Піча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3-е вид. – К.: Каравела, 2006. - 560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Лень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В.С.,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Гливенко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В.В. Бухгалтерський облік в Україні [Текст] : основи та практика: навчальний посібник  / В.С.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Лень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В.В.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Гливенко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3-тє вид. – К.: Центр учбової літератури, 2008. – 608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Лишиленко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О. Напрями вдосконалення обліку та аудиту фінансових результатів  [Текст] / О.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Лишиленко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// Бухгалтерський облік і аудит, № 6, 2010. - С. 16–23.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lastRenderedPageBreak/>
        <w:t xml:space="preserve"> Максимова В.Ф. Облік у галузях економіки  [Текст]  / В.Ф. Максимова. – К.: ЦУЛ, 2010. – 494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Мних Є.В. Фінансовий аналіз [Текст]:  підручник / Є.В. Мних, Н.С. Барабаш. – К. : Київ.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нац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торг.-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екон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ун-т, 2014. – 536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Організація бухгалтерського обліку [Текст] : Підручник для студентів спец. “Облік і аудит”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вищ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закладів / За ред. проф.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Бутинця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Ф.Ф., 3-є вид.,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доп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і перероб. - Житомир: ПП “Рута”, 2009. – 592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Організація і методика проведення аудиту [Текст]  : [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.-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практ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.] / В.В. Сопко, В.П. Шило, Н.І.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Верхоглядова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С.Б. Ільїна. – К.: Видавничий дім “Професіонал”, 2006. – 576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Огійчук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М.Ф. Організація і методика аудиту [Текст]: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посібник / М. Ф.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Огійчук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К.О. 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Утенкова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– К.: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Алерта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2016. – 304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Організація бухгалтерського обліку [Текст]: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посібник / За ред. В.С.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Лєня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– К.: Центр навчальної літератури, 2006. – 696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Організація і методика аудиту [Текст]: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посібник / М.Ф.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Огійчук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К.О.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Утенкова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– К. : «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Алерта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», 2016. – 304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Осовська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Г.В. [Текст]:  Економічний словник / Г.В.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Осовська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О.О. Юркевич, Й.С. Завадська. – К.: Кондор, 2007. – 358 с.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Остапʼюк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Н. А. Методика оцінки фінансового стану підприємства в умовах інфляції 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[Текст]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/ Н. А.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Остапʼюк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// Вісник ЖДТУ. – 2011. – № 1(55). – С. 127–129.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Побережець О.В.  Теоретико-методологічні та практичні засади дослідження системи управління результатами діяльності промислового підприємства [Текст]:  монографія / О.В. Побережець. – Херсон: Видавництво: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Грінь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Д.С., 2016. – 500 с.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Пожарицька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І. Проблемні аспекти формування аудиторського висновку [Текст] / І.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Пожарицька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// Бухгалтерський облік і аудит.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softHyphen/>
        <w:t xml:space="preserve">- 2013. -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softHyphen/>
        <w:t xml:space="preserve"> № 3. -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softHyphen/>
        <w:t xml:space="preserve"> С. 49-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softHyphen/>
        <w:t>56.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Покропивний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С.Ф. Економіка підприємства [Текст] : навчальний посібник / за ред. </w:t>
      </w:r>
      <w:r w:rsidRPr="0050645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роф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Покропивного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С.Ф. – Київ: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Конкор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2006.– 528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lastRenderedPageBreak/>
        <w:t xml:space="preserve"> Пушкар М.С. Фінансовий облік [Текст]   : підручник / М.С. Пушкар. – Тернопіль: Карт - бланш, 2006. – 628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Поскурович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О.В. Моделювання рентабельності діяльності підприємства [Текст]   / О. 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Поскурович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 А. Ю. Басс //  Вісник ХНУ. - 2015, № 3, Т. 3. -  С. 209-212.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7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Прохар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Н. В. Облік і контроль фінансових результатів у сільськогосподарських формуваннях [Текст]: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…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екон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наук: 08.00.09 / Н. В.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Прохар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>. — Київ, 2009. — 23 с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Пушкар М.С. Ідеальна система обліку: концепція, архітектура, інформація [Текст] : монографія / М. С. Пушкар, М.Г. Чумаченько. – Тернопіль: Карт - бланш, 2011. – 336 с.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Рета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М.В. Сучасні проблеми обліку фінансових результатів діяльності підприємств 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[Текст]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/ М.В.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Рета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Г.О.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Пляка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//   Вісник НТУ «ХПІ».  № 25 (1134),   2015. - С. 25-34.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Ришар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Аудит и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анализ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хозяйственной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деятельности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предприятия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[Текст]: підручник  / Ж.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Ришар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пер Ж. с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франц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под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ред. Л.П.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Белых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- М.: Аудит, ЮНИТИ, 1997. — 375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Робертсон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Дж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Аудит [Текст]  /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Дж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Робертсон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пер. с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англ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— М.: KPMG: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Аудиторская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фирма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«Контакт», 1993. — 496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ind w:left="351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Рудницький В.С. Аудит: робочі документи аудитора [Текст] 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.-метод.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/ В.С. Рудницький, С.П.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Лозовицький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/ Укоопспілка; Львівська комерційна академія. — Л.: ЛКА, 2007. — 216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Рудь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В.В. Сучасні шляхи удосконалення </w:t>
      </w:r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обліку фінансових результатів на підприємстві: теоретичні та практичні аспекти [Текст] / В.В.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Рудь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  // Матеріали ІХ Міжнародного круглого столу «Актуальні соціально-економічні та правові проблеми розвитку України та її регіонів» (27.04.2018 року, м. Одеса) / МОН України, ОНУ ім. І.І. Мечникова;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відп.ред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Н.Л.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Кусик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ред.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кол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.: О.В. Побережець, В.С.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Ніценко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Є.І.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Масленніков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. – Одеса: </w:t>
      </w:r>
      <w:proofErr w:type="spellStart"/>
      <w:r w:rsidRPr="0050645C">
        <w:rPr>
          <w:rFonts w:ascii="Times New Roman" w:eastAsia="Calibri" w:hAnsi="Times New Roman" w:cs="Times New Roman"/>
          <w:sz w:val="28"/>
          <w:szCs w:val="28"/>
        </w:rPr>
        <w:t>ОФФСЄТіК</w:t>
      </w:r>
      <w:proofErr w:type="spellEnd"/>
      <w:r w:rsidRPr="0050645C">
        <w:rPr>
          <w:rFonts w:ascii="Times New Roman" w:eastAsia="Calibri" w:hAnsi="Times New Roman" w:cs="Times New Roman"/>
          <w:sz w:val="28"/>
          <w:szCs w:val="28"/>
        </w:rPr>
        <w:t xml:space="preserve">, 2018. – С. 169-172. 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Савченко В.Я. Аудит [Текст] :  навчальний посібник / В.Я. Савченко. - К.: КНЕУ, 2008. - 328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lastRenderedPageBreak/>
        <w:t xml:space="preserve">Сагайдак Р. А. Аудит фінансових результатів діяльності сільськогосподарських підприємств: суть та основні аспекти організації  [Електронний ресурс] / Р. А. Сагайдак, Т. М.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Чорнявська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– Режим доступу:  </w:t>
      </w:r>
      <w:hyperlink r:id="rId29" w:history="1">
        <w:r w:rsidRPr="0050645C">
          <w:rPr>
            <w:rFonts w:ascii="Times New Roman" w:eastAsia="Calibri" w:hAnsi="Times New Roman" w:cs="Times New Roman"/>
            <w:bCs/>
            <w:color w:val="0000FF"/>
            <w:sz w:val="28"/>
            <w:szCs w:val="28"/>
            <w:u w:val="single"/>
          </w:rPr>
          <w:t>http://ir.kneu.edu.ua/bitstream/2010/1203/1/Sagaidak.pdf</w:t>
        </w:r>
      </w:hyperlink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Сопко В.В. Організація бухгалтерського обліку, економічного контролю та аналізу [Текст]   : [підручник] / В.В. Сопко, В.П.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Завгородній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– К.: КНЕУ, 2004. – 412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Сокольська Р.Б. Фінансовий аналіз [Текст]: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посібник. / Р.Б. Сокольська, В.Д.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Зелікман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Т.В.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Акімова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– Дніпропетровськ: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НМетАУ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2015. – 92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Сук Л.К. Фінансовий облік [Текст]: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посібник  / Л.К. Сук, П.Л. Сук. – К.: Знання, 2016. –663 с.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Струк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Н.С. Перспективи розвитку методичного підходу до аналізу фінансових результатів на підприємстві [Електронний ресурс]  / Н.С.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Струк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Ю.І.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Муц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//  Науковий вісник Міжнародного гуманітарного університету. – Режим доступу: </w:t>
      </w:r>
      <w:hyperlink r:id="rId30" w:history="1">
        <w:r w:rsidRPr="0050645C">
          <w:rPr>
            <w:rFonts w:ascii="Times New Roman" w:eastAsia="Calibri" w:hAnsi="Times New Roman" w:cs="Times New Roman"/>
            <w:bCs/>
            <w:sz w:val="28"/>
            <w:szCs w:val="28"/>
          </w:rPr>
          <w:t>http://www.vestnik-econom.mgu.od.ua/journal/2017/24-2-2017/25.pdf</w:t>
        </w:r>
      </w:hyperlink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Терещенко О. О. Фінансова діяльність суб’єктів господарювання [Текст] 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/ О. О. Терещенко. – К. : КНЕУ, 2003. – 554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Ткаченко Н.М. Бухгалтерський фінансовий облік, оподаткування і звітність [Текст]   : [підручник] / Н.М. Ткаченко, 2-ге вид. - К.: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Алерта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2007. - 954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>Усач Б.Ф. Аудит [Текст]  : навчальний посібник / Б.Ф. Усач, 4-е вид. – К.: Знання, 2007. – 231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>Усач Б.Ф. Організація і методика аудиту [Текст] : підручник / Б.Ф. Усач, З.О. Душко, М.М. Колос. – К.: Знання, 2006. – 295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Утенкова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К.О. Аудит [Текст]: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посібник / К.О.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Утенкова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– К.: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Алерта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, 2011. – 408 с.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Фінансовий аналіз [Текст]: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посібник / І.О. Школьник, І.М. Боярко, О.В. Дейнека, Н.А. Дехтяр, О.В. Люта, Н.Г.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Пігуль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, О.М.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Пахненко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sym w:font="Symbol" w:char="F02D"/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К.: «Центр учбової літератури», 2016. </w:t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sym w:font="Symbol" w:char="F02D"/>
      </w: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368 с.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lastRenderedPageBreak/>
        <w:t>Цал-Цалко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Ю. С. Фінансова звітність підприємств та її аналіз [Текст] 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посіб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/ Ю. С.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Цал-Цалко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// Фінансовий аналіз : підручник. – К. : Центр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учб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л-ри, 2008. – 568 с.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Черничко Т.В.  Аналіз фінансових результатів діяльності підприємств України / [Електронний ресурс] Т.В. Черничко, Є.І.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Кізман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//    ЕКОНОМІКА І СУСПІЛЬСТВО. – 2016. –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Вип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5. - Режим доступу до журналу: </w:t>
      </w:r>
      <w:hyperlink r:id="rId31" w:history="1">
        <w:r w:rsidRPr="0050645C">
          <w:rPr>
            <w:rFonts w:ascii="Times New Roman" w:eastAsia="Calibri" w:hAnsi="Times New Roman" w:cs="Times New Roman"/>
            <w:bCs/>
            <w:sz w:val="28"/>
            <w:szCs w:val="28"/>
          </w:rPr>
          <w:t>http://www.economyandsociety.in.ua/journal/5_ukr/71.pdf</w:t>
        </w:r>
      </w:hyperlink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</w:p>
    <w:p w:rsidR="0050645C" w:rsidRPr="0050645C" w:rsidRDefault="0050645C" w:rsidP="0050645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Шара Є.Ю. Фінансовий облік I [Текст]: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навч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посібник / Є.Ю. Шара,  І.Є. Соколовська-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Гонтаренко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 xml:space="preserve">. – К.: Центр </w:t>
      </w:r>
      <w:proofErr w:type="spellStart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учб</w:t>
      </w:r>
      <w:proofErr w:type="spellEnd"/>
      <w:r w:rsidRPr="0050645C">
        <w:rPr>
          <w:rFonts w:ascii="Times New Roman" w:eastAsia="Calibri" w:hAnsi="Times New Roman" w:cs="Times New Roman"/>
          <w:bCs/>
          <w:sz w:val="28"/>
          <w:szCs w:val="28"/>
        </w:rPr>
        <w:t>. літ., 2016. – 336 с.</w:t>
      </w:r>
    </w:p>
    <w:p w:rsidR="0050645C" w:rsidRDefault="0050645C"/>
    <w:sectPr w:rsidR="0050645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mo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377B0"/>
    <w:multiLevelType w:val="hybridMultilevel"/>
    <w:tmpl w:val="F1526170"/>
    <w:lvl w:ilvl="0" w:tplc="F250A22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C5100"/>
    <w:multiLevelType w:val="hybridMultilevel"/>
    <w:tmpl w:val="484617FC"/>
    <w:lvl w:ilvl="0" w:tplc="AE9ABF1E">
      <w:numFmt w:val="bullet"/>
      <w:lvlText w:val="-"/>
      <w:lvlJc w:val="left"/>
      <w:pPr>
        <w:tabs>
          <w:tab w:val="num" w:pos="375"/>
        </w:tabs>
        <w:ind w:left="375" w:hanging="375"/>
      </w:pPr>
    </w:lvl>
    <w:lvl w:ilvl="1" w:tplc="04190003">
      <w:start w:val="1"/>
      <w:numFmt w:val="bullet"/>
      <w:lvlText w:val="o"/>
      <w:lvlJc w:val="left"/>
      <w:pPr>
        <w:tabs>
          <w:tab w:val="num" w:pos="731"/>
        </w:tabs>
        <w:ind w:left="731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451"/>
        </w:tabs>
        <w:ind w:left="1451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171"/>
        </w:tabs>
        <w:ind w:left="2171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2891"/>
        </w:tabs>
        <w:ind w:left="2891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611"/>
        </w:tabs>
        <w:ind w:left="3611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331"/>
        </w:tabs>
        <w:ind w:left="4331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051"/>
        </w:tabs>
        <w:ind w:left="5051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5771"/>
        </w:tabs>
        <w:ind w:left="5771" w:hanging="360"/>
      </w:pPr>
      <w:rPr>
        <w:rFonts w:ascii="Wingdings" w:hAnsi="Wingdings" w:hint="default"/>
      </w:rPr>
    </w:lvl>
  </w:abstractNum>
  <w:abstractNum w:abstractNumId="2">
    <w:nsid w:val="1F941B49"/>
    <w:multiLevelType w:val="multilevel"/>
    <w:tmpl w:val="0916F990"/>
    <w:lvl w:ilvl="0">
      <w:start w:val="3"/>
      <w:numFmt w:val="decimal"/>
      <w:lvlText w:val="%1."/>
      <w:lvlJc w:val="left"/>
      <w:pPr>
        <w:tabs>
          <w:tab w:val="num" w:pos="705"/>
        </w:tabs>
        <w:ind w:left="705" w:hanging="70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">
    <w:nsid w:val="31F40D59"/>
    <w:multiLevelType w:val="multilevel"/>
    <w:tmpl w:val="8A7AE0F6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4">
    <w:nsid w:val="40400F75"/>
    <w:multiLevelType w:val="multilevel"/>
    <w:tmpl w:val="3C42FB1E"/>
    <w:lvl w:ilvl="0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AE2"/>
    <w:rsid w:val="0050645C"/>
    <w:rsid w:val="00650A6E"/>
    <w:rsid w:val="00D31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50645C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50645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50645C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5064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33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9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8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4.rada.gov.ua/laws/show/435-15" TargetMode="External"/><Relationship Id="rId13" Type="http://schemas.openxmlformats.org/officeDocument/2006/relationships/hyperlink" Target="http://zakon4.rada.gov.ua/laws/show/z0392-99" TargetMode="External"/><Relationship Id="rId18" Type="http://schemas.openxmlformats.org/officeDocument/2006/relationships/hyperlink" Target="http://www.apu.com.ua/kontrol-yakosti" TargetMode="External"/><Relationship Id="rId26" Type="http://schemas.openxmlformats.org/officeDocument/2006/relationships/hyperlink" Target="http://zakon.rada.gov.ua/laws/show/z0893-99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apu.net.ua/attachments/article/1151/2017_&#1095;&#1072;&#1089;&#1090;&#1100;" TargetMode="External"/><Relationship Id="rId7" Type="http://schemas.openxmlformats.org/officeDocument/2006/relationships/hyperlink" Target="http://zakon2.rada.gov.ua/laws/show/2755-17" TargetMode="External"/><Relationship Id="rId12" Type="http://schemas.openxmlformats.org/officeDocument/2006/relationships/hyperlink" Target="http://zakon4.rada.gov.ua/laws/show/z1223-13" TargetMode="External"/><Relationship Id="rId17" Type="http://schemas.openxmlformats.org/officeDocument/2006/relationships/hyperlink" Target="http://zakon4.rada.gov.ua/laws/show/z0168-95" TargetMode="External"/><Relationship Id="rId25" Type="http://schemas.openxmlformats.org/officeDocument/2006/relationships/hyperlink" Target="http://zakon.rada.gov.ua/laws/show/z0892-99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zakon3.rada.gov.ua/laws/show/z1365-14" TargetMode="External"/><Relationship Id="rId20" Type="http://schemas.openxmlformats.org/officeDocument/2006/relationships/hyperlink" Target="https://www.apu.net.ua/attachments/article/1151/2017_&#1095;&#1072;&#1089;&#1090;&#1100;" TargetMode="External"/><Relationship Id="rId29" Type="http://schemas.openxmlformats.org/officeDocument/2006/relationships/hyperlink" Target="http://ir.kneu.edu.ua/bitstream/2010/1203/1/Sagaidak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1.rada.gov.ua/laws/show/436-15" TargetMode="External"/><Relationship Id="rId11" Type="http://schemas.openxmlformats.org/officeDocument/2006/relationships/hyperlink" Target="http://zakon4.rada.gov.ua/laws/show/z0336-13" TargetMode="External"/><Relationship Id="rId24" Type="http://schemas.openxmlformats.org/officeDocument/2006/relationships/hyperlink" Target="http://zakon.rada.gov.ua/laws/show/z0892-99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zakon1.rada.gov.ua/laws/show/z0860-99" TargetMode="External"/><Relationship Id="rId23" Type="http://schemas.openxmlformats.org/officeDocument/2006/relationships/hyperlink" Target="http://www.uazakon.com/big/text574/pg1.htm" TargetMode="External"/><Relationship Id="rId28" Type="http://schemas.openxmlformats.org/officeDocument/2006/relationships/hyperlink" Target="https://dspace.uzhnu.edu.ua/jspui/bitstream/lib/15815/1" TargetMode="External"/><Relationship Id="rId10" Type="http://schemas.openxmlformats.org/officeDocument/2006/relationships/hyperlink" Target="http://zakon2.rada.gov.ua/laws/show/996-14" TargetMode="External"/><Relationship Id="rId19" Type="http://schemas.openxmlformats.org/officeDocument/2006/relationships/hyperlink" Target="http://www.apu.com.ua/kontrol-yakosti" TargetMode="External"/><Relationship Id="rId31" Type="http://schemas.openxmlformats.org/officeDocument/2006/relationships/hyperlink" Target="http://www.economyandsociety.in.ua/journal/5_ukr/71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0.rada.gov.ua/laws/show/3125-12" TargetMode="External"/><Relationship Id="rId14" Type="http://schemas.openxmlformats.org/officeDocument/2006/relationships/hyperlink" Target="http://zakon4.rada.gov.ua/laws/show/z0725-99" TargetMode="External"/><Relationship Id="rId22" Type="http://schemas.openxmlformats.org/officeDocument/2006/relationships/hyperlink" Target="https://www.apu.net.ua/attachments/article/1151/2017_&#1095;&#1072;&#1089;&#1090;&#1100;" TargetMode="External"/><Relationship Id="rId27" Type="http://schemas.openxmlformats.org/officeDocument/2006/relationships/hyperlink" Target="http://journals.khnu.km.ua/vestnik/pdf/ekon/2011_3_3/250-255.pdf" TargetMode="External"/><Relationship Id="rId30" Type="http://schemas.openxmlformats.org/officeDocument/2006/relationships/hyperlink" Target="http://www.vestnik-econom.mgu.od.ua/journal/2017/24-2-2017/25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29940</Words>
  <Characters>17066</Characters>
  <Application>Microsoft Office Word</Application>
  <DocSecurity>0</DocSecurity>
  <Lines>142</Lines>
  <Paragraphs>93</Paragraphs>
  <ScaleCrop>false</ScaleCrop>
  <Company/>
  <LinksUpToDate>false</LinksUpToDate>
  <CharactersWithSpaces>46913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2019-11-27T11:35:00Z</dcterms:created>
  <dcterms:modified xsi:type="dcterms:W3CDTF">2019-11-27T11:38:00Z</dcterms:modified>
</cp:coreProperties>
</file>